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DDF5"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5330DDF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5330DDF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330DDF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5330DDF9" w14:textId="77777777" w:rsidR="004B7E45" w:rsidRPr="004B7E45" w:rsidRDefault="004B7E45" w:rsidP="004B7E45">
      <w:pPr>
        <w:shd w:val="clear" w:color="auto" w:fill="F5F5F5"/>
        <w:ind w:left="0" w:right="0"/>
        <w:outlineLvl w:val="1"/>
        <w:rPr>
          <w:bCs/>
        </w:rPr>
      </w:pPr>
    </w:p>
    <w:p w14:paraId="5330DDF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5330DDFB" w14:textId="77777777" w:rsidR="004B7E45" w:rsidRDefault="004B7E45" w:rsidP="004B7E45">
      <w:pPr>
        <w:shd w:val="clear" w:color="auto" w:fill="F5F5F5"/>
        <w:ind w:left="0" w:right="0"/>
        <w:jc w:val="center"/>
        <w:outlineLvl w:val="1"/>
        <w:rPr>
          <w:b/>
          <w:bCs/>
          <w:color w:val="916E33"/>
          <w:sz w:val="27"/>
          <w:szCs w:val="27"/>
        </w:rPr>
      </w:pPr>
    </w:p>
    <w:p w14:paraId="5330DDF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330DDFD" w14:textId="77777777" w:rsidR="004B7E45" w:rsidRPr="00F63A2E" w:rsidRDefault="004B7E45" w:rsidP="004B7E45">
      <w:r w:rsidRPr="00F63A2E">
        <w:t> </w:t>
      </w:r>
    </w:p>
    <w:p w14:paraId="5330DDFE" w14:textId="77777777" w:rsidR="004B7E45" w:rsidRDefault="004B7E45" w:rsidP="004B7E45">
      <w:pPr>
        <w:ind w:left="0" w:right="0"/>
        <w:jc w:val="center"/>
        <w:rPr>
          <w:b/>
        </w:rPr>
      </w:pPr>
      <w:r w:rsidRPr="00A41026">
        <w:rPr>
          <w:b/>
        </w:rPr>
        <w:t>DIVISION 244</w:t>
      </w:r>
    </w:p>
    <w:p w14:paraId="5330DDFF" w14:textId="77777777" w:rsidR="004B7E45" w:rsidRPr="00A41026" w:rsidRDefault="004B7E45" w:rsidP="004B7E45">
      <w:pPr>
        <w:jc w:val="center"/>
        <w:rPr>
          <w:b/>
        </w:rPr>
      </w:pPr>
    </w:p>
    <w:p w14:paraId="5330DE0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5330DE01" w14:textId="77777777" w:rsidR="004B7E45" w:rsidRDefault="004B7E45" w:rsidP="004B7E45"/>
    <w:p w14:paraId="5330DE02" w14:textId="77777777" w:rsidR="004B7E45" w:rsidRPr="00F63A2E" w:rsidRDefault="004B7E45" w:rsidP="004B7E45">
      <w:pPr>
        <w:spacing w:after="240"/>
        <w:ind w:left="0" w:right="14"/>
      </w:pPr>
      <w:r w:rsidRPr="00F63A2E">
        <w:t>General Provisions for Stationary Sources</w:t>
      </w:r>
    </w:p>
    <w:p w14:paraId="5330DE03" w14:textId="77777777" w:rsidR="0083329C" w:rsidRPr="004B7E45" w:rsidRDefault="0083329C" w:rsidP="0083329C">
      <w:pPr>
        <w:spacing w:after="100" w:afterAutospacing="1"/>
        <w:ind w:left="0"/>
        <w:rPr>
          <w:b/>
        </w:rPr>
      </w:pPr>
      <w:r w:rsidRPr="004B7E45">
        <w:rPr>
          <w:b/>
        </w:rPr>
        <w:t xml:space="preserve">340-244-0010 </w:t>
      </w:r>
    </w:p>
    <w:p w14:paraId="5330DE04" w14:textId="77777777" w:rsidR="0083329C" w:rsidRPr="004B7E45" w:rsidRDefault="0083329C" w:rsidP="0083329C">
      <w:pPr>
        <w:spacing w:after="100" w:afterAutospacing="1"/>
        <w:ind w:left="0"/>
        <w:rPr>
          <w:b/>
        </w:rPr>
      </w:pPr>
      <w:r w:rsidRPr="004B7E45">
        <w:rPr>
          <w:b/>
        </w:rPr>
        <w:t>Policy and Purpose</w:t>
      </w:r>
    </w:p>
    <w:p w14:paraId="5330DE05"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5330DE0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5330DE07" w14:textId="77777777" w:rsidR="0083329C" w:rsidRDefault="0083329C" w:rsidP="0083329C">
      <w:pPr>
        <w:spacing w:after="100" w:afterAutospacing="1"/>
        <w:ind w:left="0"/>
      </w:pPr>
      <w:r>
        <w:t>Colored Art Glass Manufacturing Facility Rules</w:t>
      </w:r>
    </w:p>
    <w:p w14:paraId="5330DE08" w14:textId="77777777" w:rsidR="0083329C" w:rsidRPr="004B7E45" w:rsidRDefault="0083329C" w:rsidP="0083329C">
      <w:pPr>
        <w:spacing w:after="100" w:afterAutospacing="1"/>
        <w:ind w:left="0"/>
        <w:rPr>
          <w:b/>
        </w:rPr>
      </w:pPr>
      <w:r w:rsidRPr="004B7E45">
        <w:rPr>
          <w:b/>
        </w:rPr>
        <w:t>340-244-9000</w:t>
      </w:r>
    </w:p>
    <w:p w14:paraId="5330DE09" w14:textId="77777777" w:rsidR="0083329C" w:rsidRPr="004B7E45" w:rsidRDefault="0083329C" w:rsidP="0083329C">
      <w:pPr>
        <w:spacing w:after="100" w:afterAutospacing="1"/>
        <w:ind w:left="0"/>
        <w:rPr>
          <w:b/>
        </w:rPr>
      </w:pPr>
      <w:r w:rsidRPr="004B7E45">
        <w:rPr>
          <w:b/>
        </w:rPr>
        <w:lastRenderedPageBreak/>
        <w:t>Applicability</w:t>
      </w:r>
    </w:p>
    <w:p w14:paraId="5330DE0A" w14:textId="78036234" w:rsidR="0083329C" w:rsidDel="00F20A29" w:rsidRDefault="0083329C" w:rsidP="00F20A29">
      <w:pPr>
        <w:spacing w:after="100" w:afterAutospacing="1"/>
        <w:ind w:left="0"/>
        <w:rPr>
          <w:del w:id="0" w:author="George" w:date="2016-08-10T09:35:00Z"/>
        </w:rPr>
      </w:pPr>
      <w:r>
        <w:t xml:space="preserve">Notwithstanding OAR 340 Division 246, OAR 340-244-9000 through 9090 apply to </w:t>
      </w:r>
      <w:del w:id="1" w:author="George" w:date="2016-08-10T09:35:00Z">
        <w:r w:rsidDel="00F20A29">
          <w:delText xml:space="preserve">facilities </w:delText>
        </w:r>
      </w:del>
      <w:ins w:id="2" w:author="DAVIS George" w:date="2016-08-11T08:33:00Z">
        <w:r w:rsidR="00963270">
          <w:t>colored art glass manufacturers (</w:t>
        </w:r>
      </w:ins>
      <w:ins w:id="3" w:author="George" w:date="2016-08-10T09:35:00Z">
        <w:r w:rsidR="00F20A29">
          <w:t>CAGMs</w:t>
        </w:r>
      </w:ins>
      <w:ins w:id="4" w:author="DAVIS George" w:date="2016-08-11T08:33:00Z">
        <w:r w:rsidR="00963270">
          <w:t>)</w:t>
        </w:r>
      </w:ins>
      <w:ins w:id="5" w:author="George" w:date="2016-08-10T09:35:00Z">
        <w:r w:rsidR="00F20A29">
          <w:t xml:space="preserve"> </w:t>
        </w:r>
      </w:ins>
      <w:r>
        <w:t>located within the Portland Air Quality Maintenance Area</w:t>
      </w:r>
      <w:ins w:id="6" w:author="George" w:date="2016-08-10T09:35:00Z">
        <w:r w:rsidR="00F20A29">
          <w:t>.</w:t>
        </w:r>
      </w:ins>
      <w:del w:id="7" w:author="George" w:date="2016-08-10T09:35:00Z">
        <w:r w:rsidDel="00F20A29">
          <w:delText xml:space="preserve"> that:</w:delText>
        </w:r>
      </w:del>
    </w:p>
    <w:p w14:paraId="5330DE0B" w14:textId="47FAB397" w:rsidR="0083329C" w:rsidDel="00F20A29" w:rsidRDefault="0083329C" w:rsidP="00F20A29">
      <w:pPr>
        <w:spacing w:after="100" w:afterAutospacing="1"/>
        <w:ind w:left="0"/>
        <w:rPr>
          <w:del w:id="8" w:author="George" w:date="2016-08-10T09:35:00Z"/>
        </w:rPr>
      </w:pPr>
      <w:commentRangeStart w:id="9"/>
      <w:del w:id="10" w:author="George" w:date="2016-08-10T09:35:00Z">
        <w:r w:rsidDel="00F20A29">
          <w:delText>(1)(a) Manufacture colored glass from raw materials, or a combination of raw materials and cullet, for use in art, architecture, interior design and other similar decorative  applications, or</w:delText>
        </w:r>
      </w:del>
    </w:p>
    <w:p w14:paraId="5330DE0C" w14:textId="7EE72D95" w:rsidR="0083329C" w:rsidDel="00F20A29" w:rsidRDefault="0083329C" w:rsidP="009143E2">
      <w:pPr>
        <w:spacing w:after="100" w:afterAutospacing="1"/>
        <w:ind w:left="0"/>
        <w:rPr>
          <w:del w:id="11" w:author="George" w:date="2016-08-10T09:35:00Z"/>
        </w:rPr>
      </w:pPr>
      <w:del w:id="12" w:author="George" w:date="2016-08-10T09:35:00Z">
        <w:r w:rsidDel="00F20A29">
          <w:delText>(b) Manufacture colored glass products from raw materials, or a combination of raw materials and cullet, for use by colored glass manufacturers for use in art, architecture, interior design and other similar decorative applications; and</w:delText>
        </w:r>
      </w:del>
    </w:p>
    <w:p w14:paraId="5330DE0D" w14:textId="1439B14D" w:rsidR="0083329C" w:rsidRDefault="0083329C" w:rsidP="009143E2">
      <w:pPr>
        <w:spacing w:after="100" w:afterAutospacing="1"/>
        <w:ind w:left="0"/>
        <w:rPr>
          <w:ins w:id="13" w:author="George" w:date="2016-08-10T09:38:00Z"/>
        </w:rPr>
      </w:pPr>
      <w:del w:id="14" w:author="George" w:date="2016-08-10T09:35:00Z">
        <w:r w:rsidDel="00F20A29">
          <w:delText xml:space="preserve">(2) Manufacture </w:delText>
        </w:r>
      </w:del>
      <w:del w:id="15" w:author="George" w:date="2016-08-10T09:25:00Z">
        <w:r w:rsidDel="001D30AC">
          <w:delText xml:space="preserve">10 </w:delText>
        </w:r>
      </w:del>
      <w:del w:id="16" w:author="George" w:date="2016-08-10T09:35:00Z">
        <w:r w:rsidDel="00F20A29">
          <w:delText xml:space="preserve">tons per year or more of colored glass using raw materials that contain any </w:delText>
        </w:r>
      </w:del>
      <w:del w:id="17" w:author="George" w:date="2016-08-10T09:26:00Z">
        <w:r w:rsidDel="001D30AC">
          <w:delText xml:space="preserve">of the following </w:delText>
        </w:r>
      </w:del>
      <w:del w:id="18" w:author="George" w:date="2016-08-10T09:25:00Z">
        <w:r w:rsidDel="001D30AC">
          <w:delText xml:space="preserve">metal </w:delText>
        </w:r>
      </w:del>
      <w:del w:id="19" w:author="George" w:date="2016-08-10T09:35:00Z">
        <w:r w:rsidDel="00F20A29">
          <w:delText>HAPs</w:delText>
        </w:r>
      </w:del>
      <w:del w:id="20" w:author="George" w:date="2016-08-10T09:26:00Z">
        <w:r w:rsidDel="001D30AC">
          <w:delText>: arsenic, cadmium, chromium, lead, manganese and nickel</w:delText>
        </w:r>
      </w:del>
      <w:del w:id="21" w:author="George" w:date="2016-08-10T09:35:00Z">
        <w:r w:rsidDel="00F20A29">
          <w:delText>.</w:delText>
        </w:r>
      </w:del>
      <w:commentRangeEnd w:id="9"/>
      <w:r w:rsidR="007A30CA">
        <w:rPr>
          <w:rStyle w:val="CommentReference"/>
        </w:rPr>
        <w:commentReference w:id="9"/>
      </w:r>
    </w:p>
    <w:p w14:paraId="57019CAC" w14:textId="184B1E16" w:rsidR="00132C2C" w:rsidRPr="007A30CA" w:rsidRDefault="00132C2C" w:rsidP="00250767">
      <w:pPr>
        <w:spacing w:after="100" w:afterAutospacing="1"/>
        <w:ind w:left="0"/>
        <w:rPr>
          <w:ins w:id="22" w:author="George" w:date="2016-08-10T09:38:00Z"/>
          <w:b/>
        </w:rPr>
      </w:pPr>
      <w:commentRangeStart w:id="23"/>
      <w:ins w:id="24" w:author="George" w:date="2016-08-10T09:38:00Z">
        <w:r w:rsidRPr="007A30CA">
          <w:rPr>
            <w:b/>
          </w:rPr>
          <w:t>340-244-9005</w:t>
        </w:r>
      </w:ins>
    </w:p>
    <w:p w14:paraId="73E44C2C" w14:textId="3B13F0D1" w:rsidR="00132C2C" w:rsidRPr="007A30CA" w:rsidRDefault="00132C2C" w:rsidP="00250767">
      <w:pPr>
        <w:spacing w:after="100" w:afterAutospacing="1"/>
        <w:ind w:left="0"/>
        <w:rPr>
          <w:ins w:id="25" w:author="George" w:date="2016-08-10T16:59:00Z"/>
          <w:b/>
        </w:rPr>
      </w:pPr>
      <w:ins w:id="26" w:author="George" w:date="2016-08-10T09:38:00Z">
        <w:r w:rsidRPr="007A30CA">
          <w:rPr>
            <w:b/>
          </w:rPr>
          <w:t>Compliance Dates</w:t>
        </w:r>
      </w:ins>
      <w:commentRangeEnd w:id="23"/>
      <w:r w:rsidR="007A30CA">
        <w:rPr>
          <w:rStyle w:val="CommentReference"/>
        </w:rPr>
        <w:commentReference w:id="23"/>
      </w:r>
    </w:p>
    <w:p w14:paraId="34ED0C41" w14:textId="737D316E" w:rsidR="00E81F3A" w:rsidRDefault="00E81F3A" w:rsidP="0036749A">
      <w:pPr>
        <w:spacing w:after="100" w:afterAutospacing="1"/>
        <w:ind w:left="0"/>
        <w:rPr>
          <w:ins w:id="27" w:author="George" w:date="2016-08-10T09:38:00Z"/>
        </w:rPr>
      </w:pPr>
      <w:ins w:id="28" w:author="George" w:date="2016-08-10T16:59:00Z">
        <w:r>
          <w:t>CAGMs that are or become subject to these rules must comply with the applicable requirements of these rules by the compliance dates below</w:t>
        </w:r>
      </w:ins>
      <w:ins w:id="29" w:author="George" w:date="2016-08-10T17:01:00Z">
        <w:r>
          <w:t xml:space="preserve">, unless </w:t>
        </w:r>
      </w:ins>
      <w:ins w:id="30" w:author="George" w:date="2016-08-10T17:02:00Z">
        <w:r>
          <w:t>otherwise specified in these rules</w:t>
        </w:r>
      </w:ins>
      <w:ins w:id="31" w:author="George" w:date="2016-08-10T16:59:00Z">
        <w:r>
          <w:t>:</w:t>
        </w:r>
      </w:ins>
    </w:p>
    <w:p w14:paraId="14CDED43" w14:textId="1046DE3B" w:rsidR="00132C2C" w:rsidRDefault="00250767" w:rsidP="0036749A">
      <w:pPr>
        <w:spacing w:after="100" w:afterAutospacing="1"/>
        <w:ind w:left="0"/>
        <w:rPr>
          <w:ins w:id="32" w:author="George" w:date="2016-08-10T09:45:00Z"/>
        </w:rPr>
      </w:pPr>
      <w:ins w:id="33" w:author="George" w:date="2016-08-10T17:15:00Z">
        <w:r>
          <w:t xml:space="preserve">(1) </w:t>
        </w:r>
      </w:ins>
      <w:ins w:id="34" w:author="George" w:date="2016-08-10T09:40:00Z">
        <w:r w:rsidR="00E81F3A">
          <w:t>For a</w:t>
        </w:r>
        <w:r w:rsidR="00132C2C">
          <w:t xml:space="preserve"> </w:t>
        </w:r>
        <w:r w:rsidR="00E81F3A">
          <w:t xml:space="preserve">Tier 1 </w:t>
        </w:r>
        <w:r w:rsidR="00132C2C">
          <w:t>CAGM</w:t>
        </w:r>
      </w:ins>
      <w:ins w:id="35" w:author="George" w:date="2016-08-10T09:41:00Z">
        <w:r w:rsidR="00A724CA">
          <w:t xml:space="preserve"> that </w:t>
        </w:r>
      </w:ins>
      <w:ins w:id="36" w:author="George" w:date="2016-08-10T09:42:00Z">
        <w:r w:rsidR="00132C2C">
          <w:t xml:space="preserve">began operating on or before </w:t>
        </w:r>
      </w:ins>
      <w:ins w:id="37" w:author="George" w:date="2016-08-10T09:47:00Z">
        <w:r w:rsidR="004158C9">
          <w:t xml:space="preserve">&lt;insert </w:t>
        </w:r>
      </w:ins>
      <w:ins w:id="38" w:author="George" w:date="2016-08-10T09:42:00Z">
        <w:r w:rsidR="00132C2C">
          <w:t>the effective date of these rules</w:t>
        </w:r>
      </w:ins>
      <w:ins w:id="39" w:author="George" w:date="2016-08-10T09:47:00Z">
        <w:r w:rsidR="004158C9">
          <w:t>&gt;</w:t>
        </w:r>
      </w:ins>
      <w:ins w:id="40" w:author="George" w:date="2016-08-10T09:40:00Z">
        <w:r w:rsidR="00E81F3A">
          <w:t xml:space="preserve">, the compliance date is </w:t>
        </w:r>
      </w:ins>
      <w:ins w:id="41" w:author="George" w:date="2016-08-10T17:02:00Z">
        <w:r w:rsidR="00E81F3A">
          <w:t>&lt;insert the effective date of these rules&gt;</w:t>
        </w:r>
      </w:ins>
      <w:ins w:id="42" w:author="George" w:date="2016-08-10T09:42:00Z">
        <w:r w:rsidR="00132C2C">
          <w:t>.</w:t>
        </w:r>
      </w:ins>
    </w:p>
    <w:p w14:paraId="7CBDF0FB" w14:textId="63170923" w:rsidR="00E81F3A" w:rsidRDefault="00250767" w:rsidP="00E81F3A">
      <w:pPr>
        <w:spacing w:after="100" w:afterAutospacing="1"/>
        <w:ind w:left="0"/>
        <w:rPr>
          <w:ins w:id="43" w:author="George" w:date="2016-08-10T17:02:00Z"/>
        </w:rPr>
      </w:pPr>
      <w:ins w:id="44" w:author="George" w:date="2016-08-10T17:15:00Z">
        <w:r>
          <w:t xml:space="preserve">(2) </w:t>
        </w:r>
      </w:ins>
      <w:ins w:id="45" w:author="George" w:date="2016-08-10T17:02:00Z">
        <w:r w:rsidR="00E81F3A">
          <w:t>For a Tier 2 CAGM that began operating on or before &lt;insert the effective date of these rules&gt;, the compliance date is &lt;insert the effective date of these rules&gt;.</w:t>
        </w:r>
      </w:ins>
    </w:p>
    <w:p w14:paraId="225E1821" w14:textId="05C67B14" w:rsidR="004158C9" w:rsidRDefault="00250767" w:rsidP="00E81F3A">
      <w:pPr>
        <w:spacing w:after="100" w:afterAutospacing="1"/>
        <w:ind w:left="0"/>
        <w:rPr>
          <w:ins w:id="46" w:author="George" w:date="2016-08-10T09:42:00Z"/>
        </w:rPr>
      </w:pPr>
      <w:ins w:id="47" w:author="George" w:date="2016-08-10T17:15:00Z">
        <w:r>
          <w:t xml:space="preserve">(3) </w:t>
        </w:r>
      </w:ins>
      <w:ins w:id="48" w:author="George" w:date="2016-08-10T09:45:00Z">
        <w:r w:rsidR="00E81F3A">
          <w:t>For a</w:t>
        </w:r>
      </w:ins>
      <w:ins w:id="49" w:author="George" w:date="2016-08-10T17:07:00Z">
        <w:r>
          <w:t xml:space="preserve"> CAGM </w:t>
        </w:r>
      </w:ins>
      <w:ins w:id="50" w:author="George" w:date="2016-08-10T17:12:00Z">
        <w:r>
          <w:t>that is not a Tier 1 or Tier 2 CAGM that began operating on or before &lt;insert the effective date of these rules&gt;</w:t>
        </w:r>
      </w:ins>
      <w:ins w:id="51" w:author="George" w:date="2016-08-10T17:07:00Z">
        <w:r>
          <w:t xml:space="preserve"> and becomes a</w:t>
        </w:r>
      </w:ins>
      <w:ins w:id="52" w:author="George" w:date="2016-08-10T09:45:00Z">
        <w:r w:rsidR="004158C9">
          <w:t xml:space="preserve"> </w:t>
        </w:r>
      </w:ins>
      <w:ins w:id="53" w:author="George" w:date="2016-08-10T09:50:00Z">
        <w:r w:rsidR="00EB69B4">
          <w:t xml:space="preserve">Tier 1 or Tier 2 </w:t>
        </w:r>
      </w:ins>
      <w:ins w:id="54" w:author="George" w:date="2016-08-10T09:45:00Z">
        <w:r w:rsidR="004158C9">
          <w:t xml:space="preserve">CAGM </w:t>
        </w:r>
      </w:ins>
      <w:ins w:id="55" w:author="George" w:date="2016-08-10T17:08:00Z">
        <w:r>
          <w:t>after</w:t>
        </w:r>
      </w:ins>
      <w:ins w:id="56" w:author="George" w:date="2016-08-10T09:47:00Z">
        <w:r w:rsidR="004158C9">
          <w:t xml:space="preserve"> </w:t>
        </w:r>
      </w:ins>
      <w:ins w:id="57" w:author="George" w:date="2016-08-10T09:48:00Z">
        <w:r w:rsidR="004158C9">
          <w:t>&lt;insert the effective date of these rules&gt;</w:t>
        </w:r>
        <w:r w:rsidR="00E81F3A">
          <w:t xml:space="preserve">, the compliance date </w:t>
        </w:r>
      </w:ins>
      <w:ins w:id="58" w:author="George" w:date="2016-08-10T17:03:00Z">
        <w:r>
          <w:t>is the first day of the month following the month in which the CAGM became a Tier 1 or Tier 2 CAGM</w:t>
        </w:r>
        <w:r w:rsidR="00E81F3A">
          <w:t>.</w:t>
        </w:r>
      </w:ins>
    </w:p>
    <w:p w14:paraId="32127F39" w14:textId="2A6C6F4E" w:rsidR="00250767" w:rsidRDefault="00250767" w:rsidP="00250767">
      <w:pPr>
        <w:spacing w:after="100" w:afterAutospacing="1"/>
        <w:ind w:left="0"/>
        <w:rPr>
          <w:ins w:id="59" w:author="George" w:date="2016-08-10T17:10:00Z"/>
        </w:rPr>
      </w:pPr>
      <w:ins w:id="60" w:author="George" w:date="2016-08-10T17:15:00Z">
        <w:r>
          <w:t xml:space="preserve">(4) </w:t>
        </w:r>
      </w:ins>
      <w:ins w:id="61" w:author="George" w:date="2016-08-10T17:10:00Z">
        <w:r>
          <w:t xml:space="preserve">For a Tier 1 CAGM that becomes a Tier 2 CAGM after &lt;insert the effective date of these rules&gt;, the compliance date </w:t>
        </w:r>
      </w:ins>
      <w:ins w:id="62" w:author="George" w:date="2016-08-10T17:13:00Z">
        <w:r>
          <w:t>is the first day of the month following</w:t>
        </w:r>
      </w:ins>
      <w:ins w:id="63" w:author="George" w:date="2016-08-10T17:10:00Z">
        <w:r>
          <w:t xml:space="preserve"> the month in which the Tier 1 CAGM became a Tier 2 CAGM.</w:t>
        </w:r>
      </w:ins>
    </w:p>
    <w:p w14:paraId="5EF9B0B6" w14:textId="58F2DB1F" w:rsidR="00851D08" w:rsidRDefault="00E84F4A" w:rsidP="00E84F4A">
      <w:pPr>
        <w:spacing w:after="100" w:afterAutospacing="1"/>
        <w:ind w:left="0"/>
        <w:rPr>
          <w:ins w:id="64" w:author="DAVIS George" w:date="2016-08-12T14:44:00Z"/>
        </w:rPr>
      </w:pPr>
      <w:ins w:id="65" w:author="DAVIS George" w:date="2016-08-12T14:09:00Z">
        <w:r w:rsidRPr="00E84F4A">
          <w:t>(5) A CAGM may request, and DEQ may grant,</w:t>
        </w:r>
        <w:r>
          <w:t xml:space="preserve"> </w:t>
        </w:r>
        <w:r w:rsidR="00B962EB">
          <w:t xml:space="preserve">an </w:t>
        </w:r>
        <w:commentRangeStart w:id="66"/>
        <w:r w:rsidRPr="00E84F4A">
          <w:t>extension</w:t>
        </w:r>
      </w:ins>
      <w:commentRangeEnd w:id="66"/>
      <w:ins w:id="67" w:author="DAVIS George" w:date="2016-08-12T14:52:00Z">
        <w:r w:rsidR="00C3173A">
          <w:rPr>
            <w:rStyle w:val="CommentReference"/>
          </w:rPr>
          <w:commentReference w:id="66"/>
        </w:r>
      </w:ins>
      <w:ins w:id="68" w:author="DAVIS George" w:date="2016-08-12T14:41:00Z">
        <w:r w:rsidR="00851D08">
          <w:t xml:space="preserve"> of up to 90 days</w:t>
        </w:r>
      </w:ins>
      <w:ins w:id="69" w:author="DAVIS George" w:date="2016-08-12T14:12:00Z">
        <w:r w:rsidR="00B962EB">
          <w:t xml:space="preserve"> to</w:t>
        </w:r>
      </w:ins>
      <w:ins w:id="70" w:author="DAVIS George" w:date="2016-08-12T14:11:00Z">
        <w:r w:rsidR="00B962EB">
          <w:t xml:space="preserve"> the</w:t>
        </w:r>
        <w:r>
          <w:t xml:space="preserve"> compliance date</w:t>
        </w:r>
      </w:ins>
      <w:ins w:id="71" w:author="DAVIS George" w:date="2016-08-12T14:12:00Z">
        <w:r>
          <w:t>s</w:t>
        </w:r>
      </w:ins>
      <w:ins w:id="72" w:author="DAVIS George" w:date="2016-08-12T14:11:00Z">
        <w:r>
          <w:t xml:space="preserve"> in </w:t>
        </w:r>
      </w:ins>
      <w:ins w:id="73" w:author="DAVIS George" w:date="2016-08-12T14:22:00Z">
        <w:r w:rsidR="00B962EB">
          <w:t>OAR 340-244-9030(1)</w:t>
        </w:r>
        <w:r w:rsidR="00B962EB" w:rsidRPr="00E84F4A">
          <w:t xml:space="preserve"> </w:t>
        </w:r>
        <w:r w:rsidR="00B962EB">
          <w:t>or 9050(1)</w:t>
        </w:r>
      </w:ins>
      <w:ins w:id="74" w:author="DAVIS George" w:date="2016-08-12T14:23:00Z">
        <w:r w:rsidR="00851D08">
          <w:t xml:space="preserve"> if </w:t>
        </w:r>
      </w:ins>
      <w:ins w:id="75" w:author="DAVIS George" w:date="2016-08-12T14:44:00Z">
        <w:r w:rsidR="00851D08">
          <w:t>both criteria in subsection (a) are met.</w:t>
        </w:r>
      </w:ins>
    </w:p>
    <w:p w14:paraId="19E8603F" w14:textId="77777777" w:rsidR="00851D08" w:rsidRDefault="00851D08" w:rsidP="00E84F4A">
      <w:pPr>
        <w:spacing w:after="100" w:afterAutospacing="1"/>
        <w:ind w:left="0"/>
        <w:rPr>
          <w:ins w:id="76" w:author="DAVIS George" w:date="2016-08-12T14:45:00Z"/>
        </w:rPr>
      </w:pPr>
      <w:ins w:id="77" w:author="DAVIS George" w:date="2016-08-12T14:45:00Z">
        <w:r>
          <w:t>(a) Criteria for an extension:</w:t>
        </w:r>
      </w:ins>
    </w:p>
    <w:p w14:paraId="61887D2A" w14:textId="5212EA40" w:rsidR="00B962EB" w:rsidRDefault="00851D08" w:rsidP="00E84F4A">
      <w:pPr>
        <w:spacing w:after="100" w:afterAutospacing="1"/>
        <w:ind w:left="0"/>
        <w:rPr>
          <w:ins w:id="78" w:author="DAVIS George" w:date="2016-08-12T14:45:00Z"/>
        </w:rPr>
      </w:pPr>
      <w:ins w:id="79" w:author="DAVIS George" w:date="2016-08-12T14:45:00Z">
        <w:r>
          <w:t>(A) T</w:t>
        </w:r>
      </w:ins>
      <w:ins w:id="80" w:author="DAVIS George" w:date="2016-08-12T14:24:00Z">
        <w:r w:rsidR="00B962EB">
          <w:t>he CAGM</w:t>
        </w:r>
        <w:r w:rsidR="00C23C35">
          <w:t xml:space="preserve"> began the installation process for</w:t>
        </w:r>
        <w:r w:rsidR="00B962EB">
          <w:t xml:space="preserve"> an emission control device or devices for the purpose of complying with </w:t>
        </w:r>
      </w:ins>
      <w:ins w:id="81" w:author="DAVIS George" w:date="2016-08-12T14:25:00Z">
        <w:r w:rsidR="00B962EB">
          <w:t>OAR 340-244-9030(1)</w:t>
        </w:r>
        <w:r w:rsidR="00B962EB" w:rsidRPr="00E84F4A">
          <w:t xml:space="preserve"> </w:t>
        </w:r>
        <w:r w:rsidR="00B962EB">
          <w:t xml:space="preserve">or 9050(1) at least 30 days before the </w:t>
        </w:r>
      </w:ins>
      <w:ins w:id="82" w:author="DAVIS George" w:date="2016-08-12T14:43:00Z">
        <w:r>
          <w:t xml:space="preserve">applicable </w:t>
        </w:r>
      </w:ins>
      <w:ins w:id="83" w:author="DAVIS George" w:date="2016-08-12T14:25:00Z">
        <w:r w:rsidR="00B962EB">
          <w:t>compliance d</w:t>
        </w:r>
        <w:r>
          <w:t xml:space="preserve">ate. For the purpose of this </w:t>
        </w:r>
        <w:r w:rsidR="00A8402A">
          <w:t>paragraph</w:t>
        </w:r>
        <w:r w:rsidR="00C23C35">
          <w:t>, the installation process</w:t>
        </w:r>
        <w:r w:rsidR="00B962EB">
          <w:t xml:space="preserve"> includes </w:t>
        </w:r>
      </w:ins>
      <w:ins w:id="84" w:author="DAVIS George" w:date="2016-08-12T14:37:00Z">
        <w:r w:rsidR="00C23C35">
          <w:t>committing funds to</w:t>
        </w:r>
      </w:ins>
      <w:ins w:id="85" w:author="DAVIS George" w:date="2016-08-12T14:43:00Z">
        <w:r>
          <w:t>ward</w:t>
        </w:r>
      </w:ins>
      <w:ins w:id="86" w:author="DAVIS George" w:date="2016-08-12T14:37:00Z">
        <w:r w:rsidR="00C23C35">
          <w:t xml:space="preserve"> actually obtaining or installing an emission control device or devices, such as</w:t>
        </w:r>
      </w:ins>
      <w:ins w:id="87" w:author="DAVIS George" w:date="2016-08-12T14:39:00Z">
        <w:r w:rsidR="00C23C35">
          <w:t xml:space="preserve"> but not limited to,</w:t>
        </w:r>
      </w:ins>
      <w:ins w:id="88" w:author="DAVIS George" w:date="2016-08-12T14:37:00Z">
        <w:r w:rsidR="00C23C35">
          <w:t xml:space="preserve"> </w:t>
        </w:r>
      </w:ins>
      <w:ins w:id="89" w:author="DAVIS George" w:date="2016-08-12T14:25:00Z">
        <w:r w:rsidR="00B962EB">
          <w:t>requesting any necessary construction permits</w:t>
        </w:r>
      </w:ins>
      <w:ins w:id="90" w:author="DAVIS George" w:date="2016-08-12T14:27:00Z">
        <w:r w:rsidR="00B962EB">
          <w:t xml:space="preserve"> or placing firm orders for necessary equi</w:t>
        </w:r>
        <w:r w:rsidR="004145F1">
          <w:t>pment or materials</w:t>
        </w:r>
        <w:r w:rsidR="00C23C35">
          <w:t>, but</w:t>
        </w:r>
      </w:ins>
      <w:ins w:id="91" w:author="DAVIS George" w:date="2016-08-12T14:40:00Z">
        <w:r w:rsidR="004145F1">
          <w:t xml:space="preserve"> does</w:t>
        </w:r>
      </w:ins>
      <w:ins w:id="92" w:author="DAVIS George" w:date="2016-08-12T14:27:00Z">
        <w:r w:rsidR="00C23C35">
          <w:t xml:space="preserve"> </w:t>
        </w:r>
        <w:r w:rsidR="004145F1">
          <w:t>not include</w:t>
        </w:r>
        <w:r w:rsidR="00C23C35">
          <w:t xml:space="preserve"> </w:t>
        </w:r>
      </w:ins>
      <w:ins w:id="93" w:author="DAVIS George" w:date="2016-08-12T14:34:00Z">
        <w:r w:rsidR="00C23C35">
          <w:t xml:space="preserve">designing or </w:t>
        </w:r>
      </w:ins>
      <w:ins w:id="94" w:author="DAVIS George" w:date="2016-08-12T14:27:00Z">
        <w:r w:rsidR="00C23C35">
          <w:t xml:space="preserve">planning for an emission </w:t>
        </w:r>
      </w:ins>
      <w:ins w:id="95" w:author="DAVIS George" w:date="2016-08-12T14:35:00Z">
        <w:r w:rsidR="00C23C35">
          <w:t>control</w:t>
        </w:r>
      </w:ins>
      <w:ins w:id="96" w:author="DAVIS George" w:date="2016-08-12T14:27:00Z">
        <w:r w:rsidR="00C23C35">
          <w:t xml:space="preserve"> </w:t>
        </w:r>
      </w:ins>
      <w:ins w:id="97" w:author="DAVIS George" w:date="2016-08-12T14:35:00Z">
        <w:r w:rsidR="00C23C35">
          <w:t>device or devices</w:t>
        </w:r>
      </w:ins>
      <w:ins w:id="98" w:author="DAVIS George" w:date="2016-08-12T14:27:00Z">
        <w:r w:rsidR="00C23C35">
          <w:t>.</w:t>
        </w:r>
      </w:ins>
    </w:p>
    <w:p w14:paraId="6312671D" w14:textId="01665792" w:rsidR="00E84F4A" w:rsidRPr="00E84F4A" w:rsidRDefault="00851D08" w:rsidP="00851D08">
      <w:pPr>
        <w:spacing w:after="100" w:afterAutospacing="1"/>
        <w:ind w:left="0"/>
        <w:rPr>
          <w:ins w:id="99" w:author="DAVIS George" w:date="2016-08-12T14:09:00Z"/>
        </w:rPr>
      </w:pPr>
      <w:ins w:id="100" w:author="DAVIS George" w:date="2016-08-12T14:45:00Z">
        <w:r>
          <w:t xml:space="preserve">(B) </w:t>
        </w:r>
      </w:ins>
      <w:ins w:id="101" w:author="DAVIS George" w:date="2016-08-12T14:51:00Z">
        <w:r w:rsidR="00A8402A">
          <w:t>I</w:t>
        </w:r>
      </w:ins>
      <w:ins w:id="102" w:author="DAVIS George" w:date="2016-08-12T14:09:00Z">
        <w:r w:rsidR="00E84F4A" w:rsidRPr="00E84F4A">
          <w:t>nstallation is delayed for reasons beyond the CAGM’s reasonable control.</w:t>
        </w:r>
      </w:ins>
    </w:p>
    <w:p w14:paraId="540AB8F2" w14:textId="4E3A1F41" w:rsidR="00E84F4A" w:rsidRPr="00E84F4A" w:rsidRDefault="00851D08" w:rsidP="00E84F4A">
      <w:pPr>
        <w:spacing w:after="100" w:afterAutospacing="1"/>
        <w:ind w:left="0"/>
        <w:rPr>
          <w:ins w:id="103" w:author="DAVIS George" w:date="2016-08-12T14:09:00Z"/>
        </w:rPr>
      </w:pPr>
      <w:ins w:id="104" w:author="DAVIS George" w:date="2016-08-12T14:09:00Z">
        <w:r>
          <w:t>(b</w:t>
        </w:r>
        <w:r w:rsidR="00E84F4A" w:rsidRPr="00E84F4A">
          <w:t>) To request a time extension, the CAGM must submit a request in writing to DEQ detailing</w:t>
        </w:r>
      </w:ins>
      <w:ins w:id="105" w:author="DAVIS George" w:date="2016-08-12T14:52:00Z">
        <w:r w:rsidR="00A8402A">
          <w:t xml:space="preserve"> why an extension is needed,</w:t>
        </w:r>
      </w:ins>
      <w:ins w:id="106" w:author="DAVIS George" w:date="2016-08-12T14:09:00Z">
        <w:r w:rsidR="00E84F4A" w:rsidRPr="00E84F4A">
          <w:t xml:space="preserve"> </w:t>
        </w:r>
      </w:ins>
      <w:ins w:id="107" w:author="DAVIS George" w:date="2016-08-12T14:46:00Z">
        <w:r>
          <w:t>how both criteria in subsection (a) are met</w:t>
        </w:r>
      </w:ins>
      <w:ins w:id="108" w:author="DAVIS George" w:date="2016-08-12T14:09:00Z">
        <w:r w:rsidR="00E84F4A" w:rsidRPr="00E84F4A">
          <w:t xml:space="preserve"> and an estimated date by which installation can be completed.</w:t>
        </w:r>
      </w:ins>
    </w:p>
    <w:p w14:paraId="7327A02F" w14:textId="446498B4" w:rsidR="00132C2C" w:rsidDel="003A7176" w:rsidRDefault="00A8402A" w:rsidP="0083329C">
      <w:pPr>
        <w:spacing w:after="100" w:afterAutospacing="1"/>
        <w:ind w:left="0"/>
        <w:rPr>
          <w:del w:id="109" w:author="DAVIS George" w:date="2016-08-12T14:09:00Z"/>
        </w:rPr>
      </w:pPr>
      <w:ins w:id="110" w:author="DAVIS George" w:date="2016-08-12T14:09:00Z">
        <w:r>
          <w:t>(c</w:t>
        </w:r>
        <w:r w:rsidR="00E84F4A" w:rsidRPr="00E84F4A">
          <w:t>) DEQ may require periodic progress reports from a CAGM that has been granted a time extension.</w:t>
        </w:r>
      </w:ins>
    </w:p>
    <w:p w14:paraId="66EBD055" w14:textId="77777777" w:rsidR="003A7176" w:rsidRDefault="003A7176" w:rsidP="00250767">
      <w:pPr>
        <w:spacing w:after="100" w:afterAutospacing="1"/>
        <w:ind w:left="0"/>
        <w:rPr>
          <w:ins w:id="111" w:author="DAVIS George" w:date="2016-08-15T11:06:00Z"/>
        </w:rPr>
      </w:pPr>
    </w:p>
    <w:p w14:paraId="5330DE0E" w14:textId="77777777" w:rsidR="0083329C" w:rsidRDefault="00272E4B" w:rsidP="0083329C">
      <w:pPr>
        <w:spacing w:after="100" w:afterAutospacing="1"/>
        <w:ind w:left="0"/>
      </w:pPr>
      <w:proofErr w:type="spellStart"/>
      <w:r w:rsidRPr="00272E4B">
        <w:t>Stat</w:t>
      </w:r>
      <w:proofErr w:type="spellEnd"/>
      <w:r w:rsidRPr="00272E4B">
        <w:t xml:space="preserve">.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0F" w14:textId="77777777" w:rsidR="0083329C" w:rsidRPr="004B7E45" w:rsidRDefault="0083329C" w:rsidP="0083329C">
      <w:pPr>
        <w:spacing w:after="100" w:afterAutospacing="1"/>
        <w:ind w:left="0"/>
        <w:rPr>
          <w:b/>
        </w:rPr>
      </w:pPr>
      <w:r w:rsidRPr="004B7E45">
        <w:rPr>
          <w:b/>
        </w:rPr>
        <w:t>340-244-9010</w:t>
      </w:r>
    </w:p>
    <w:p w14:paraId="5330DE10" w14:textId="77777777" w:rsidR="0083329C" w:rsidRPr="004B7E45" w:rsidRDefault="0083329C" w:rsidP="0083329C">
      <w:pPr>
        <w:spacing w:after="100" w:afterAutospacing="1"/>
        <w:ind w:left="0"/>
        <w:rPr>
          <w:b/>
        </w:rPr>
      </w:pPr>
      <w:r w:rsidRPr="004B7E45">
        <w:rPr>
          <w:b/>
        </w:rPr>
        <w:t>Definitions</w:t>
      </w:r>
    </w:p>
    <w:p w14:paraId="5330DE11"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5330DE12" w14:textId="670A15FB" w:rsidR="0083329C" w:rsidRDefault="0083329C" w:rsidP="0083329C">
      <w:pPr>
        <w:spacing w:after="100" w:afterAutospacing="1"/>
        <w:ind w:left="0"/>
      </w:pPr>
      <w:r>
        <w:t>(1) “Colored Art Glass Manufacturer” or “</w:t>
      </w:r>
      <w:commentRangeStart w:id="112"/>
      <w:r>
        <w:t>CAGM</w:t>
      </w:r>
      <w:commentRangeEnd w:id="112"/>
      <w:r w:rsidR="007A30CA">
        <w:rPr>
          <w:rStyle w:val="CommentReference"/>
        </w:rPr>
        <w:commentReference w:id="112"/>
      </w:r>
      <w:r>
        <w:t xml:space="preserve">” means a facility </w:t>
      </w:r>
      <w:ins w:id="114" w:author="DAVIS George" w:date="2016-08-11T08:36:00Z">
        <w:r w:rsidR="00963270">
          <w:t>described in subsection (a) or (b)</w:t>
        </w:r>
      </w:ins>
      <w:del w:id="115" w:author="George" w:date="2016-08-10T09:33:00Z">
        <w:r w:rsidDel="001D30AC">
          <w:delText>that meets the applicability requirements in OAR 340-244-9000</w:delText>
        </w:r>
      </w:del>
      <w:r>
        <w:t xml:space="preserve"> and refers to the owner or operator of such a facility when the context requires.</w:t>
      </w:r>
      <w:ins w:id="116" w:author="DAVIS George" w:date="2016-08-15T16:52:00Z">
        <w:r w:rsidR="00136EE5">
          <w:t xml:space="preserve"> For the purpose of this definition, the process of manufacturing glass involves </w:t>
        </w:r>
      </w:ins>
      <w:ins w:id="117" w:author="DAVIS George" w:date="2016-08-15T17:07:00Z">
        <w:r w:rsidR="006E121C">
          <w:t xml:space="preserve">mixing </w:t>
        </w:r>
      </w:ins>
      <w:ins w:id="118" w:author="DAVIS George" w:date="2016-08-15T16:52:00Z">
        <w:r w:rsidR="00136EE5">
          <w:t>raw materials</w:t>
        </w:r>
      </w:ins>
      <w:ins w:id="119" w:author="DAVIS George" w:date="2016-08-15T17:06:00Z">
        <w:r w:rsidR="00B67911">
          <w:t xml:space="preserve"> or a combination of raw materials and cullet</w:t>
        </w:r>
      </w:ins>
      <w:ins w:id="120" w:author="DAVIS George" w:date="2016-08-15T16:52:00Z">
        <w:r w:rsidR="006E121C">
          <w:t xml:space="preserve"> and heating the mixture until the components of the mixture melt and form glass. Manufacturing glass does not include reheating </w:t>
        </w:r>
      </w:ins>
      <w:ins w:id="121" w:author="DAVIS George" w:date="2016-08-15T17:15:00Z">
        <w:r w:rsidR="006E121C">
          <w:t xml:space="preserve">one or more previously manufactured </w:t>
        </w:r>
      </w:ins>
      <w:ins w:id="122" w:author="DAVIS George" w:date="2016-08-15T16:52:00Z">
        <w:r w:rsidR="006E121C">
          <w:t>glass</w:t>
        </w:r>
      </w:ins>
      <w:ins w:id="123" w:author="DAVIS George" w:date="2016-08-15T17:17:00Z">
        <w:r w:rsidR="006E121C">
          <w:t>es</w:t>
        </w:r>
      </w:ins>
      <w:ins w:id="124" w:author="DAVIS George" w:date="2016-08-15T16:52:00Z">
        <w:r w:rsidR="006E121C">
          <w:t xml:space="preserve"> to the point where the </w:t>
        </w:r>
      </w:ins>
      <w:ins w:id="125" w:author="DAVIS George" w:date="2016-08-15T17:15:00Z">
        <w:r w:rsidR="006E121C">
          <w:t>glass</w:t>
        </w:r>
      </w:ins>
      <w:ins w:id="126" w:author="DAVIS George" w:date="2016-08-15T16:52:00Z">
        <w:r w:rsidR="006E121C">
          <w:t xml:space="preserve"> is soft enough for </w:t>
        </w:r>
        <w:proofErr w:type="spellStart"/>
        <w:r w:rsidR="006E121C">
          <w:t>glassworking</w:t>
        </w:r>
        <w:proofErr w:type="spellEnd"/>
        <w:r w:rsidR="006E121C">
          <w:t xml:space="preserve"> operations, such as </w:t>
        </w:r>
      </w:ins>
      <w:proofErr w:type="spellStart"/>
      <w:ins w:id="127" w:author="DAVIS George" w:date="2016-08-15T17:18:00Z">
        <w:r w:rsidR="001979FD">
          <w:t>kilnwork</w:t>
        </w:r>
        <w:proofErr w:type="spellEnd"/>
        <w:r w:rsidR="001979FD">
          <w:t xml:space="preserve">, </w:t>
        </w:r>
        <w:proofErr w:type="spellStart"/>
        <w:r w:rsidR="001979FD">
          <w:t>lampwork</w:t>
        </w:r>
        <w:proofErr w:type="spellEnd"/>
        <w:r w:rsidR="001979FD">
          <w:t xml:space="preserve">, fusing or </w:t>
        </w:r>
      </w:ins>
      <w:ins w:id="128" w:author="DAVIS George" w:date="2016-08-15T16:52:00Z">
        <w:r w:rsidR="001979FD">
          <w:t>glassblowing.</w:t>
        </w:r>
      </w:ins>
    </w:p>
    <w:p w14:paraId="3FAF0B00" w14:textId="0F1A381A" w:rsidR="001D30AC" w:rsidRDefault="001D30AC" w:rsidP="001D30AC">
      <w:pPr>
        <w:spacing w:after="100" w:afterAutospacing="1"/>
        <w:ind w:left="0"/>
        <w:rPr>
          <w:ins w:id="129" w:author="George" w:date="2016-08-10T09:32:00Z"/>
        </w:rPr>
      </w:pPr>
      <w:ins w:id="130" w:author="George" w:date="2016-08-10T09:32:00Z">
        <w:r>
          <w:t xml:space="preserve">(a) </w:t>
        </w:r>
      </w:ins>
      <w:ins w:id="131" w:author="DAVIS George" w:date="2016-08-11T08:36:00Z">
        <w:r w:rsidR="00963270">
          <w:t>A facility that m</w:t>
        </w:r>
      </w:ins>
      <w:ins w:id="132" w:author="George" w:date="2016-08-10T09:32:00Z">
        <w:r>
          <w:t>anufacture</w:t>
        </w:r>
      </w:ins>
      <w:ins w:id="133" w:author="George" w:date="2016-08-10T09:34:00Z">
        <w:r w:rsidR="00DC14A6">
          <w:t>s</w:t>
        </w:r>
      </w:ins>
      <w:ins w:id="134" w:author="George" w:date="2016-08-10T09:32:00Z">
        <w:r>
          <w:t xml:space="preserve"> </w:t>
        </w:r>
      </w:ins>
      <w:ins w:id="135" w:author="DAVIS George" w:date="2016-08-11T08:37:00Z">
        <w:r w:rsidR="00963270">
          <w:t xml:space="preserve">any amount of </w:t>
        </w:r>
      </w:ins>
      <w:ins w:id="136" w:author="George" w:date="2016-08-10T09:32:00Z">
        <w:r>
          <w:t>colored glass from raw materials, or a combination of raw materials and cullet, for use in art, architecture, interior design and other similar decorative  applications, or</w:t>
        </w:r>
      </w:ins>
    </w:p>
    <w:p w14:paraId="50A9145D" w14:textId="7BE6E9B9" w:rsidR="001D30AC" w:rsidRDefault="001D30AC" w:rsidP="001D30AC">
      <w:pPr>
        <w:spacing w:after="100" w:afterAutospacing="1"/>
        <w:ind w:left="0"/>
        <w:rPr>
          <w:ins w:id="137" w:author="George" w:date="2016-08-10T09:32:00Z"/>
        </w:rPr>
      </w:pPr>
      <w:commentRangeStart w:id="138"/>
      <w:ins w:id="139" w:author="George" w:date="2016-08-10T09:32:00Z">
        <w:r>
          <w:t xml:space="preserve">(b) </w:t>
        </w:r>
      </w:ins>
      <w:ins w:id="140" w:author="DAVIS George" w:date="2016-08-11T08:37:00Z">
        <w:r w:rsidR="00963270">
          <w:t>A facility that m</w:t>
        </w:r>
      </w:ins>
      <w:ins w:id="141" w:author="George" w:date="2016-08-10T09:32:00Z">
        <w:r>
          <w:t>anufacture</w:t>
        </w:r>
      </w:ins>
      <w:ins w:id="142" w:author="George" w:date="2016-08-10T09:34:00Z">
        <w:r w:rsidR="00DC14A6">
          <w:t>s</w:t>
        </w:r>
      </w:ins>
      <w:ins w:id="143" w:author="George" w:date="2016-08-10T09:32:00Z">
        <w:r>
          <w:t xml:space="preserve"> </w:t>
        </w:r>
      </w:ins>
      <w:ins w:id="144" w:author="DAVIS George" w:date="2016-08-11T08:37:00Z">
        <w:r w:rsidR="00963270">
          <w:t xml:space="preserve">any amount of </w:t>
        </w:r>
      </w:ins>
      <w:ins w:id="145" w:author="George" w:date="2016-08-10T09:32:00Z">
        <w:r>
          <w:t>colored glass products from raw materials, or a combination of raw materials and cullet, for use by colored glass manufacturers for use in art, architecture, interior design and other similar decorative applications</w:t>
        </w:r>
        <w:r w:rsidR="00DC14A6">
          <w:t>.</w:t>
        </w:r>
      </w:ins>
      <w:commentRangeEnd w:id="138"/>
      <w:r w:rsidR="00136137">
        <w:rPr>
          <w:rStyle w:val="CommentReference"/>
        </w:rPr>
        <w:commentReference w:id="138"/>
      </w:r>
    </w:p>
    <w:p w14:paraId="5330DE13" w14:textId="017F0B4E" w:rsidR="0083329C" w:rsidRDefault="0083329C" w:rsidP="001D30AC">
      <w:pPr>
        <w:spacing w:after="100" w:afterAutospacing="1"/>
        <w:ind w:left="0"/>
      </w:pPr>
      <w:r>
        <w:t>(2) “Chromium III” means chromium in the +3 oxidation state, also known as trivalent chromium.</w:t>
      </w:r>
    </w:p>
    <w:p w14:paraId="5330DE14" w14:textId="77777777" w:rsidR="0083329C" w:rsidRDefault="0083329C" w:rsidP="0083329C">
      <w:pPr>
        <w:spacing w:after="100" w:afterAutospacing="1"/>
        <w:ind w:left="0"/>
      </w:pPr>
      <w:r>
        <w:t>(3) “Chromium VI” means chromium in the +6 oxidation state, also known as hexavalent chromium.</w:t>
      </w:r>
    </w:p>
    <w:p w14:paraId="5330DE15" w14:textId="04DED666" w:rsidR="0083329C" w:rsidRDefault="0083329C" w:rsidP="0083329C">
      <w:pPr>
        <w:spacing w:after="100" w:afterAutospacing="1"/>
        <w:ind w:left="0"/>
      </w:pPr>
      <w:r>
        <w:t>(4) “</w:t>
      </w:r>
      <w:commentRangeStart w:id="146"/>
      <w:r>
        <w:t>Chromium</w:t>
      </w:r>
      <w:commentRangeEnd w:id="146"/>
      <w:r w:rsidR="007A30CA">
        <w:rPr>
          <w:rStyle w:val="CommentReference"/>
        </w:rPr>
        <w:commentReference w:id="146"/>
      </w:r>
      <w:r>
        <w:t xml:space="preserve">”, without a following roman </w:t>
      </w:r>
      <w:r w:rsidR="00A93151">
        <w:t xml:space="preserve">numeral, means </w:t>
      </w:r>
      <w:del w:id="147" w:author="George" w:date="2016-08-10T09:36:00Z">
        <w:r w:rsidR="00A93151" w:rsidDel="00F20A29">
          <w:delText xml:space="preserve">total </w:delText>
        </w:r>
      </w:del>
      <w:r w:rsidR="00A93151">
        <w:t>chromium</w:t>
      </w:r>
      <w:ins w:id="148" w:author="George" w:date="2016-08-10T09:36:00Z">
        <w:r w:rsidR="00F20A29">
          <w:t xml:space="preserve"> in any oxidation state</w:t>
        </w:r>
      </w:ins>
      <w:r w:rsidR="00A93151">
        <w:t>.</w:t>
      </w:r>
    </w:p>
    <w:p w14:paraId="5330DE16" w14:textId="77777777" w:rsidR="0083329C" w:rsidRDefault="0083329C" w:rsidP="0083329C">
      <w:pPr>
        <w:spacing w:after="100" w:afterAutospacing="1"/>
        <w:ind w:left="0"/>
      </w:pPr>
      <w:r>
        <w:t>(5) “Controlled” means the glass-making furnace emissions are treated by an emission control device approved by DEQ.</w:t>
      </w:r>
    </w:p>
    <w:p w14:paraId="5330DE17" w14:textId="4CFD4D44"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w:t>
      </w:r>
      <w:commentRangeStart w:id="149"/>
      <w:del w:id="150" w:author="George" w:date="2016-08-10T13:39:00Z">
        <w:r w:rsidDel="00223D22">
          <w:delText xml:space="preserve">contain </w:delText>
        </w:r>
      </w:del>
      <w:del w:id="151" w:author="George" w:date="2016-08-10T13:37:00Z">
        <w:r w:rsidDel="00223D22">
          <w:delText xml:space="preserve">metal </w:delText>
        </w:r>
      </w:del>
      <w:del w:id="152" w:author="George" w:date="2016-08-10T13:39:00Z">
        <w:r w:rsidDel="00223D22">
          <w:delText xml:space="preserve">HAPs in amounts that materially affect the color of the finished product and that are used as coloring agents; such materials are considered </w:delText>
        </w:r>
      </w:del>
      <w:commentRangeEnd w:id="149"/>
      <w:r w:rsidR="007A30CA">
        <w:rPr>
          <w:rStyle w:val="CommentReference"/>
        </w:rPr>
        <w:commentReference w:id="149"/>
      </w:r>
      <w:ins w:id="153" w:author="George" w:date="2016-08-10T13:39:00Z">
        <w:r w:rsidR="00223D22">
          <w:t xml:space="preserve">meet the definition of </w:t>
        </w:r>
      </w:ins>
      <w:r>
        <w:t>raw materials. Cullet is not considered to be a raw material.</w:t>
      </w:r>
    </w:p>
    <w:p w14:paraId="5330DE18" w14:textId="77777777" w:rsidR="0083329C" w:rsidRDefault="0083329C" w:rsidP="0083329C">
      <w:pPr>
        <w:spacing w:after="100" w:afterAutospacing="1"/>
        <w:ind w:left="0"/>
        <w:rPr>
          <w:ins w:id="154" w:author="George" w:date="2016-08-10T09:52:00Z"/>
        </w:rPr>
      </w:pPr>
      <w:r>
        <w:t>(7) “Emission control device” means control device as defined in OAR 340 Division 200.</w:t>
      </w:r>
    </w:p>
    <w:p w14:paraId="0FCF4438" w14:textId="3919B152" w:rsidR="00CA4000" w:rsidRDefault="00CA4000" w:rsidP="0083329C">
      <w:pPr>
        <w:spacing w:after="100" w:afterAutospacing="1"/>
        <w:ind w:left="0"/>
      </w:pPr>
      <w:ins w:id="155" w:author="George" w:date="2016-08-10T09:52:00Z">
        <w:r>
          <w:t>(8) “</w:t>
        </w:r>
        <w:commentRangeStart w:id="156"/>
        <w:r>
          <w:t>Fuel-heated glass-making furnace</w:t>
        </w:r>
      </w:ins>
      <w:commentRangeEnd w:id="156"/>
      <w:r w:rsidR="007A30CA">
        <w:rPr>
          <w:rStyle w:val="CommentReference"/>
        </w:rPr>
        <w:commentReference w:id="156"/>
      </w:r>
      <w:ins w:id="157" w:author="George" w:date="2016-08-10T09:52:00Z">
        <w:r>
          <w:t>” means a glass-making furnace that derives all or part of its heat input from the combustion of a fuel.</w:t>
        </w:r>
      </w:ins>
    </w:p>
    <w:p w14:paraId="5330DE19" w14:textId="29B47593" w:rsidR="0083329C" w:rsidRDefault="0083329C" w:rsidP="0083329C">
      <w:pPr>
        <w:spacing w:after="100" w:afterAutospacing="1"/>
        <w:ind w:left="0"/>
      </w:pPr>
      <w:r>
        <w:t>(</w:t>
      </w:r>
      <w:ins w:id="158" w:author="George" w:date="2016-08-10T09:53:00Z">
        <w:r w:rsidR="00CA4000">
          <w:t>9</w:t>
        </w:r>
      </w:ins>
      <w:del w:id="159" w:author="George" w:date="2016-08-10T09:53:00Z">
        <w:r w:rsidDel="00CA4000">
          <w:delText>8</w:delText>
        </w:r>
      </w:del>
      <w:r>
        <w:t>) “Glass-making furnace” means a refractory-lined vessel in which raw materials are charged and melted at high temperature to produce molten glass.</w:t>
      </w:r>
    </w:p>
    <w:p w14:paraId="5330DE1A" w14:textId="71966BFB" w:rsidR="0083329C" w:rsidRDefault="0083329C" w:rsidP="0083329C">
      <w:pPr>
        <w:spacing w:after="100" w:afterAutospacing="1"/>
        <w:ind w:left="0"/>
      </w:pPr>
      <w:r>
        <w:t>(</w:t>
      </w:r>
      <w:ins w:id="160" w:author="George" w:date="2016-08-10T09:53:00Z">
        <w:r w:rsidR="00CA4000">
          <w:t>10</w:t>
        </w:r>
      </w:ins>
      <w:del w:id="161" w:author="George" w:date="2016-08-10T09:53:00Z">
        <w:r w:rsidDel="00CA4000">
          <w:delText>9</w:delText>
        </w:r>
      </w:del>
      <w:r>
        <w:t>) “</w:t>
      </w:r>
      <w:commentRangeStart w:id="162"/>
      <w:del w:id="163" w:author="George" w:date="2016-08-10T09:26:00Z">
        <w:r w:rsidDel="001D30AC">
          <w:delText xml:space="preserve">Metal </w:delText>
        </w:r>
      </w:del>
      <w:ins w:id="164" w:author="George" w:date="2016-08-10T09:26:00Z">
        <w:r w:rsidR="001D30AC">
          <w:t>Glass-making</w:t>
        </w:r>
      </w:ins>
      <w:commentRangeEnd w:id="162"/>
      <w:r w:rsidR="0005122A">
        <w:rPr>
          <w:rStyle w:val="CommentReference"/>
        </w:rPr>
        <w:commentReference w:id="162"/>
      </w:r>
      <w:ins w:id="165" w:author="George" w:date="2016-08-10T09:26:00Z">
        <w:r w:rsidR="001D30AC">
          <w:t xml:space="preserve"> </w:t>
        </w:r>
      </w:ins>
      <w:r>
        <w:t>HAP”</w:t>
      </w:r>
      <w:ins w:id="166" w:author="George" w:date="2016-08-10T09:26:00Z">
        <w:r w:rsidR="001D30AC">
          <w:t xml:space="preserve"> or “glass-making HAPs</w:t>
        </w:r>
        <w:proofErr w:type="gramStart"/>
        <w:r w:rsidR="001D30AC">
          <w:t>”</w:t>
        </w:r>
      </w:ins>
      <w:r>
        <w:t xml:space="preserve">  means</w:t>
      </w:r>
      <w:proofErr w:type="gramEnd"/>
      <w:r>
        <w:t xml:space="preserve"> </w:t>
      </w:r>
      <w:del w:id="167" w:author="George" w:date="2016-08-10T09:55:00Z">
        <w:r w:rsidDel="00BC0059">
          <w:delText>arsenic, cadmium, chromium, lead, manganese or nickel</w:delText>
        </w:r>
      </w:del>
      <w:ins w:id="168" w:author="George" w:date="2016-08-10T09:55:00Z">
        <w:r w:rsidR="00BC0059">
          <w:t>any of the following HAPs</w:t>
        </w:r>
      </w:ins>
      <w:r>
        <w:t xml:space="preserve"> in any form, such as the pure </w:t>
      </w:r>
      <w:ins w:id="169" w:author="George" w:date="2016-08-10T09:56:00Z">
        <w:r w:rsidR="00BC0059">
          <w:t>element</w:t>
        </w:r>
      </w:ins>
      <w:del w:id="170" w:author="George" w:date="2016-08-10T09:56:00Z">
        <w:r w:rsidDel="00BC0059">
          <w:delText>metal</w:delText>
        </w:r>
      </w:del>
      <w:r>
        <w:t xml:space="preserve">, in compounds or mixed with other </w:t>
      </w:r>
      <w:proofErr w:type="spellStart"/>
      <w:r>
        <w:t>materials</w:t>
      </w:r>
      <w:ins w:id="171" w:author="George" w:date="2016-08-10T09:56:00Z">
        <w:r w:rsidR="00BC0059">
          <w:t>:</w:t>
        </w:r>
      </w:ins>
      <w:del w:id="172" w:author="George" w:date="2016-08-10T09:56:00Z">
        <w:r w:rsidDel="00BC0059">
          <w:delText xml:space="preserve">. </w:delText>
        </w:r>
      </w:del>
      <w:ins w:id="173" w:author="George" w:date="2016-08-10T09:56:00Z">
        <w:r w:rsidR="00BC0059">
          <w:t>arsenic</w:t>
        </w:r>
        <w:proofErr w:type="spellEnd"/>
        <w:r w:rsidR="00BC0059">
          <w:t>, cadmium, chromium, cobalt, lead, manganese, nickel and selenium.</w:t>
        </w:r>
      </w:ins>
    </w:p>
    <w:p w14:paraId="5330DE1B" w14:textId="66EE2511" w:rsidR="0083329C" w:rsidRDefault="0083329C" w:rsidP="0083329C">
      <w:pPr>
        <w:spacing w:after="100" w:afterAutospacing="1"/>
        <w:ind w:left="0"/>
      </w:pPr>
      <w:r>
        <w:t>(1</w:t>
      </w:r>
      <w:ins w:id="174" w:author="George" w:date="2016-08-10T09:53:00Z">
        <w:r w:rsidR="00CA4000">
          <w:t>1</w:t>
        </w:r>
      </w:ins>
      <w:del w:id="175" w:author="George" w:date="2016-08-10T09:53:00Z">
        <w:r w:rsidDel="00CA4000">
          <w:delText>0</w:delText>
        </w:r>
      </w:del>
      <w:r>
        <w:t>) “Raw material” means:</w:t>
      </w:r>
    </w:p>
    <w:p w14:paraId="5330DE1C" w14:textId="38F84951" w:rsidR="0083329C" w:rsidRDefault="0083329C" w:rsidP="0083329C">
      <w:pPr>
        <w:spacing w:after="100" w:afterAutospacing="1"/>
        <w:ind w:left="0"/>
      </w:pPr>
      <w:r>
        <w:t xml:space="preserve">(a) Substances that are intentionally added to a glass manufacturing batch and melted in </w:t>
      </w:r>
      <w:ins w:id="176" w:author="DAVIS George" w:date="2016-08-15T15:07:00Z">
        <w:r w:rsidR="00B07D18">
          <w:t xml:space="preserve">a </w:t>
        </w:r>
      </w:ins>
      <w:r>
        <w:t>glass-making furnace to produce glass, including but not limited to:</w:t>
      </w:r>
    </w:p>
    <w:p w14:paraId="5330DE1D" w14:textId="77777777" w:rsidR="0083329C" w:rsidRDefault="0083329C" w:rsidP="0083329C">
      <w:pPr>
        <w:spacing w:after="100" w:afterAutospacing="1"/>
        <w:ind w:left="0"/>
      </w:pPr>
      <w:r>
        <w:t>(A) Minerals, such as silica sand, limestone, and dolomite;</w:t>
      </w:r>
    </w:p>
    <w:p w14:paraId="5330DE1E" w14:textId="77777777" w:rsidR="0083329C" w:rsidRDefault="0083329C" w:rsidP="0083329C">
      <w:pPr>
        <w:spacing w:after="100" w:afterAutospacing="1"/>
        <w:ind w:left="0"/>
      </w:pPr>
      <w:r>
        <w:t>(B) Inorganic chemical compounds, such as soda ash (sodium carbonate), salt cake (sodium sulfate), and potash (potassium carbonate);</w:t>
      </w:r>
    </w:p>
    <w:p w14:paraId="5330DE1F" w14:textId="3F9C4B12" w:rsidR="0083329C" w:rsidRDefault="0083329C" w:rsidP="0083329C">
      <w:pPr>
        <w:spacing w:after="100" w:afterAutospacing="1"/>
        <w:ind w:left="0"/>
      </w:pPr>
      <w:commentRangeStart w:id="177"/>
      <w:r>
        <w:t xml:space="preserve">(C) </w:t>
      </w:r>
      <w:del w:id="178" w:author="George" w:date="2016-08-10T09:59:00Z">
        <w:r w:rsidDel="003B4F7C">
          <w:delText>Metal o</w:delText>
        </w:r>
      </w:del>
      <w:ins w:id="179" w:author="George" w:date="2016-08-10T09:59:00Z">
        <w:r w:rsidR="003B4F7C">
          <w:t>O</w:t>
        </w:r>
      </w:ins>
      <w:r>
        <w:t xml:space="preserve">xides and other </w:t>
      </w:r>
      <w:del w:id="180" w:author="George" w:date="2016-08-10T09:59:00Z">
        <w:r w:rsidDel="003B4F7C">
          <w:delText xml:space="preserve">metal-based </w:delText>
        </w:r>
      </w:del>
      <w:r>
        <w:t>compounds</w:t>
      </w:r>
      <w:ins w:id="181" w:author="George" w:date="2016-08-10T09:59:00Z">
        <w:r w:rsidR="003B4F7C">
          <w:t xml:space="preserve"> of glass-making HAPs</w:t>
        </w:r>
      </w:ins>
      <w:r>
        <w:t xml:space="preserve">, such as lead oxide, chromium oxide, and sodium </w:t>
      </w:r>
      <w:proofErr w:type="spellStart"/>
      <w:r>
        <w:t>antimonate</w:t>
      </w:r>
      <w:proofErr w:type="spellEnd"/>
      <w:r>
        <w:t>; and</w:t>
      </w:r>
    </w:p>
    <w:p w14:paraId="5330DE20" w14:textId="057A3E20" w:rsidR="0083329C" w:rsidRDefault="0083329C" w:rsidP="0083329C">
      <w:pPr>
        <w:spacing w:after="100" w:afterAutospacing="1"/>
        <w:ind w:left="0"/>
      </w:pPr>
      <w:r>
        <w:t xml:space="preserve">(D) </w:t>
      </w:r>
      <w:del w:id="182" w:author="George" w:date="2016-08-10T10:00:00Z">
        <w:r w:rsidDel="003B4F7C">
          <w:delText>Metal o</w:delText>
        </w:r>
      </w:del>
      <w:ins w:id="183" w:author="George" w:date="2016-08-10T10:00:00Z">
        <w:r w:rsidR="003B4F7C">
          <w:t>O</w:t>
        </w:r>
      </w:ins>
      <w:r>
        <w:t>res</w:t>
      </w:r>
      <w:ins w:id="184" w:author="George" w:date="2016-08-10T10:00:00Z">
        <w:r w:rsidR="003B4F7C">
          <w:t xml:space="preserve"> of glass-making HAPs</w:t>
        </w:r>
      </w:ins>
      <w:r>
        <w:t xml:space="preserve">, such as chromite and </w:t>
      </w:r>
      <w:proofErr w:type="spellStart"/>
      <w:r>
        <w:t>pyrolusite</w:t>
      </w:r>
      <w:proofErr w:type="spellEnd"/>
      <w:r>
        <w:t xml:space="preserve">. </w:t>
      </w:r>
    </w:p>
    <w:p w14:paraId="5330DE21" w14:textId="3DEAFC50" w:rsidR="0083329C" w:rsidRDefault="0083329C" w:rsidP="0083329C">
      <w:pPr>
        <w:spacing w:after="100" w:afterAutospacing="1"/>
        <w:ind w:left="0"/>
      </w:pPr>
      <w:r>
        <w:t xml:space="preserve">(b) </w:t>
      </w:r>
      <w:del w:id="185" w:author="George" w:date="2016-08-10T09:57:00Z">
        <w:r w:rsidDel="003B4F7C">
          <w:delText xml:space="preserve">Metals </w:delText>
        </w:r>
      </w:del>
      <w:ins w:id="186" w:author="George" w:date="2016-08-10T09:58:00Z">
        <w:r w:rsidR="003B4F7C">
          <w:t xml:space="preserve">Glass-making HAPs </w:t>
        </w:r>
      </w:ins>
      <w:r>
        <w:t>that are naturally-occurring trace constituents or contaminants of other substances are not considered to be raw materials.</w:t>
      </w:r>
      <w:commentRangeEnd w:id="177"/>
      <w:r w:rsidR="0005122A">
        <w:rPr>
          <w:rStyle w:val="CommentReference"/>
        </w:rPr>
        <w:commentReference w:id="177"/>
      </w:r>
    </w:p>
    <w:p w14:paraId="5330DE22" w14:textId="7351058A" w:rsidR="0083329C" w:rsidRDefault="0083329C" w:rsidP="0083329C">
      <w:pPr>
        <w:spacing w:after="100" w:afterAutospacing="1"/>
        <w:ind w:left="0"/>
      </w:pPr>
      <w:r>
        <w:t xml:space="preserve">(c) Raw material includes </w:t>
      </w:r>
      <w:del w:id="187" w:author="DAVIS George" w:date="2016-08-15T16:24:00Z">
        <w:r w:rsidDel="0026571C">
          <w:delText xml:space="preserve">glass </w:delText>
        </w:r>
      </w:del>
      <w:r>
        <w:t xml:space="preserve">materials that contain </w:t>
      </w:r>
      <w:del w:id="188" w:author="George" w:date="2016-08-10T10:00:00Z">
        <w:r w:rsidDel="00FA5B1F">
          <w:delText xml:space="preserve">metal </w:delText>
        </w:r>
      </w:del>
      <w:ins w:id="189" w:author="George" w:date="2016-08-10T10:00:00Z">
        <w:r w:rsidR="00FA5B1F">
          <w:t xml:space="preserve">glass-making </w:t>
        </w:r>
      </w:ins>
      <w:r>
        <w:t>HAPs in amounts that materially affect the color</w:t>
      </w:r>
      <w:ins w:id="190" w:author="DAVIS George" w:date="2016-08-15T16:25:00Z">
        <w:r w:rsidR="0026571C">
          <w:t xml:space="preserve"> or other properties</w:t>
        </w:r>
      </w:ins>
      <w:r>
        <w:t xml:space="preserve"> of the finished product</w:t>
      </w:r>
      <w:del w:id="191" w:author="DAVIS George" w:date="2016-08-15T16:26:00Z">
        <w:r w:rsidDel="0026571C">
          <w:delText xml:space="preserve"> and that are used as coloring agents</w:delText>
        </w:r>
      </w:del>
      <w:ins w:id="192" w:author="DAVIS George" w:date="2016-08-15T16:26:00Z">
        <w:r w:rsidR="0026571C">
          <w:t xml:space="preserve"> such as color or bubbles</w:t>
        </w:r>
      </w:ins>
      <w:r>
        <w:t>.</w:t>
      </w:r>
      <w:ins w:id="193" w:author="DAVIS George" w:date="2016-08-15T16:27:00Z">
        <w:r w:rsidR="0026571C">
          <w:t xml:space="preserve"> Such materials </w:t>
        </w:r>
        <w:r w:rsidR="003C7FFB">
          <w:t xml:space="preserve">are typically in powder form, but may also be </w:t>
        </w:r>
        <w:r w:rsidR="0026571C">
          <w:t xml:space="preserve">in a glassified or </w:t>
        </w:r>
      </w:ins>
      <w:ins w:id="194" w:author="DAVIS George" w:date="2016-08-15T16:28:00Z">
        <w:r w:rsidR="0026571C">
          <w:t>vitrified</w:t>
        </w:r>
      </w:ins>
      <w:ins w:id="195" w:author="DAVIS George" w:date="2016-08-15T16:27:00Z">
        <w:r w:rsidR="0026571C">
          <w:t xml:space="preserve"> </w:t>
        </w:r>
      </w:ins>
      <w:ins w:id="196" w:author="DAVIS George" w:date="2016-08-15T16:28:00Z">
        <w:r w:rsidR="0026571C">
          <w:t>form</w:t>
        </w:r>
        <w:r w:rsidR="00D16AD5">
          <w:t>.</w:t>
        </w:r>
      </w:ins>
      <w:commentRangeStart w:id="197"/>
      <w:r>
        <w:t xml:space="preserve"> </w:t>
      </w:r>
      <w:ins w:id="198" w:author="George" w:date="2016-08-10T10:02:00Z">
        <w:r w:rsidR="001E767F">
          <w:t>For example</w:t>
        </w:r>
        <w:r w:rsidR="00911A04">
          <w:t>, one</w:t>
        </w:r>
        <w:r w:rsidR="001E767F">
          <w:t xml:space="preserve"> pound of cadmium sulfide</w:t>
        </w:r>
        <w:r w:rsidR="00FA5B1F">
          <w:t xml:space="preserve"> </w:t>
        </w:r>
      </w:ins>
      <w:ins w:id="199" w:author="George" w:date="2016-08-10T10:11:00Z">
        <w:r w:rsidR="00911A04">
          <w:t>may be used in a glass formulation</w:t>
        </w:r>
      </w:ins>
      <w:ins w:id="200" w:author="George" w:date="2016-08-10T10:02:00Z">
        <w:r w:rsidR="00FA5B1F">
          <w:t xml:space="preserve"> for the purpose of </w:t>
        </w:r>
      </w:ins>
      <w:ins w:id="201" w:author="George" w:date="2016-08-10T10:04:00Z">
        <w:r w:rsidR="00FA5B1F">
          <w:t>achieving a particu</w:t>
        </w:r>
        <w:r w:rsidR="00911A04">
          <w:t>lar color throughout the final glass product</w:t>
        </w:r>
      </w:ins>
      <w:ins w:id="202" w:author="George" w:date="2016-08-10T10:05:00Z">
        <w:r w:rsidR="001E767F">
          <w:t>.</w:t>
        </w:r>
      </w:ins>
      <w:ins w:id="203" w:author="George" w:date="2016-08-10T10:06:00Z">
        <w:r w:rsidR="001E767F">
          <w:t xml:space="preserve"> The </w:t>
        </w:r>
      </w:ins>
      <w:ins w:id="204" w:author="George" w:date="2016-08-10T10:07:00Z">
        <w:r w:rsidR="001E767F">
          <w:t xml:space="preserve">pound of </w:t>
        </w:r>
      </w:ins>
      <w:ins w:id="205" w:author="George" w:date="2016-08-10T10:06:00Z">
        <w:r w:rsidR="001E767F">
          <w:t>cadmium sulfide may be added in powder form, or in a gl</w:t>
        </w:r>
        <w:r w:rsidR="00911A04">
          <w:t xml:space="preserve">assified or vitrified form; </w:t>
        </w:r>
      </w:ins>
      <w:ins w:id="206" w:author="DAVIS George" w:date="2016-08-15T16:51:00Z">
        <w:r w:rsidR="00D16AD5">
          <w:t>both</w:t>
        </w:r>
      </w:ins>
      <w:ins w:id="207" w:author="George" w:date="2016-08-10T10:06:00Z">
        <w:r w:rsidR="00911A04">
          <w:t xml:space="preserve"> of these</w:t>
        </w:r>
        <w:r w:rsidR="00223D22">
          <w:t xml:space="preserve"> </w:t>
        </w:r>
        <w:r w:rsidR="001E767F">
          <w:t>are raw materials.</w:t>
        </w:r>
      </w:ins>
      <w:commentRangeEnd w:id="197"/>
      <w:r w:rsidR="0005122A">
        <w:rPr>
          <w:rStyle w:val="CommentReference"/>
        </w:rPr>
        <w:commentReference w:id="197"/>
      </w:r>
    </w:p>
    <w:p w14:paraId="5330DE23"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5330DE24" w14:textId="74EB5EBC" w:rsidR="0083329C" w:rsidRDefault="0083329C" w:rsidP="0083329C">
      <w:pPr>
        <w:spacing w:after="100" w:afterAutospacing="1"/>
        <w:ind w:left="0"/>
        <w:rPr>
          <w:ins w:id="208" w:author="DAVIS George" w:date="2016-08-11T08:42:00Z"/>
        </w:rPr>
      </w:pPr>
      <w:commentRangeStart w:id="209"/>
      <w:r>
        <w:t>(1</w:t>
      </w:r>
      <w:ins w:id="210" w:author="George" w:date="2016-08-10T09:53:00Z">
        <w:r w:rsidR="00CA4000">
          <w:t>2</w:t>
        </w:r>
      </w:ins>
      <w:del w:id="211" w:author="George" w:date="2016-08-10T09:53:00Z">
        <w:r w:rsidDel="00CA4000">
          <w:delText>1</w:delText>
        </w:r>
      </w:del>
      <w:r>
        <w:t xml:space="preserve">) “Tier 1 CAGM” means a CAGM that produces </w:t>
      </w:r>
      <w:del w:id="212" w:author="George" w:date="2016-08-10T10:14:00Z">
        <w:r w:rsidDel="00ED69B9">
          <w:delText xml:space="preserve">10 </w:delText>
        </w:r>
      </w:del>
      <w:del w:id="213" w:author="George" w:date="2016-08-10T16:48:00Z">
        <w:r w:rsidDel="00786B85">
          <w:delText xml:space="preserve">tons per year or more of </w:delText>
        </w:r>
      </w:del>
      <w:r>
        <w:t>colored art glass</w:t>
      </w:r>
      <w:ins w:id="214" w:author="George" w:date="2016-08-10T16:54:00Z">
        <w:r w:rsidR="0053496F">
          <w:t>,</w:t>
        </w:r>
      </w:ins>
      <w:ins w:id="215" w:author="George" w:date="2016-08-10T16:48:00Z">
        <w:r w:rsidR="00786B85" w:rsidRPr="00786B85">
          <w:t xml:space="preserve"> </w:t>
        </w:r>
        <w:r w:rsidR="00786B85">
          <w:t>in glass-making furnaces that are only electrically heated</w:t>
        </w:r>
      </w:ins>
      <w:r>
        <w:t xml:space="preserve">, </w:t>
      </w:r>
      <w:del w:id="216" w:author="George" w:date="2016-08-10T16:48:00Z">
        <w:r w:rsidDel="00786B85">
          <w:delText xml:space="preserve">but </w:delText>
        </w:r>
      </w:del>
      <w:del w:id="217" w:author="George" w:date="2016-08-10T10:14:00Z">
        <w:r w:rsidDel="00ED69B9">
          <w:delText>not more</w:delText>
        </w:r>
      </w:del>
      <w:ins w:id="218" w:author="George" w:date="2016-08-10T16:49:00Z">
        <w:r w:rsidR="00786B85">
          <w:t xml:space="preserve">at the rate of 5 tons or more but </w:t>
        </w:r>
      </w:ins>
      <w:ins w:id="219" w:author="George" w:date="2016-08-10T10:14:00Z">
        <w:r w:rsidR="00ED69B9">
          <w:t>less</w:t>
        </w:r>
      </w:ins>
      <w:r>
        <w:t xml:space="preserve"> than 100 tons </w:t>
      </w:r>
      <w:ins w:id="220" w:author="George" w:date="2016-08-10T16:49:00Z">
        <w:r w:rsidR="00786B85">
          <w:t>in any 12-consecutive month period</w:t>
        </w:r>
      </w:ins>
      <w:del w:id="221" w:author="George" w:date="2016-08-10T16:49:00Z">
        <w:r w:rsidDel="00786B85">
          <w:delText>per year, and produces colored art glass</w:delText>
        </w:r>
      </w:del>
      <w:del w:id="222" w:author="George" w:date="2016-08-10T16:48:00Z">
        <w:r w:rsidDel="00786B85">
          <w:delText xml:space="preserve"> in glass-making furnaces that are only electrically heated</w:delText>
        </w:r>
      </w:del>
      <w:r>
        <w:t>.</w:t>
      </w:r>
    </w:p>
    <w:p w14:paraId="2A8A5189" w14:textId="7E8198D4" w:rsidR="00A70BAD" w:rsidRDefault="00A70BAD" w:rsidP="0083329C">
      <w:pPr>
        <w:spacing w:after="100" w:afterAutospacing="1"/>
        <w:ind w:left="0"/>
      </w:pPr>
      <w:ins w:id="223" w:author="DAVIS George" w:date="2016-08-11T08:42:00Z">
        <w:r>
          <w:t>(12) “Tier 1 CAGM” means a CAGM that produces colored art glass,</w:t>
        </w:r>
        <w:r w:rsidRPr="00786B85">
          <w:t xml:space="preserve"> </w:t>
        </w:r>
        <w:r>
          <w:t>in glass-making furnaces that are only electrically heated, at the rate of 825 pounds</w:t>
        </w:r>
      </w:ins>
      <w:ins w:id="224" w:author="DAVIS George" w:date="2016-08-11T08:45:00Z">
        <w:r>
          <w:t xml:space="preserve"> or more</w:t>
        </w:r>
      </w:ins>
      <w:ins w:id="225" w:author="DAVIS George" w:date="2016-08-11T08:42:00Z">
        <w:r>
          <w:t xml:space="preserve"> in any calendar month but less than </w:t>
        </w:r>
      </w:ins>
      <w:ins w:id="226" w:author="DAVIS George" w:date="2016-08-11T08:44:00Z">
        <w:r>
          <w:t>16,650 pounds in any calendar month</w:t>
        </w:r>
      </w:ins>
      <w:ins w:id="227" w:author="DAVIS George" w:date="2016-08-11T08:42:00Z">
        <w:r>
          <w:t>.</w:t>
        </w:r>
      </w:ins>
    </w:p>
    <w:p w14:paraId="5330DE25" w14:textId="780C8F7D" w:rsidR="0083329C" w:rsidRDefault="0083329C" w:rsidP="0083329C">
      <w:pPr>
        <w:spacing w:after="100" w:afterAutospacing="1"/>
        <w:ind w:left="0"/>
      </w:pPr>
      <w:r>
        <w:t>(1</w:t>
      </w:r>
      <w:ins w:id="228" w:author="George" w:date="2016-08-10T09:54:00Z">
        <w:r w:rsidR="00CA4000">
          <w:t>3</w:t>
        </w:r>
      </w:ins>
      <w:del w:id="229" w:author="George" w:date="2016-08-10T09:54:00Z">
        <w:r w:rsidDel="00CA4000">
          <w:delText>2</w:delText>
        </w:r>
      </w:del>
      <w:r>
        <w:t>) “Tier 2 CAGM” means:</w:t>
      </w:r>
    </w:p>
    <w:p w14:paraId="5330DE26" w14:textId="6DC197B1" w:rsidR="0083329C" w:rsidRDefault="0083329C" w:rsidP="0083329C">
      <w:pPr>
        <w:spacing w:after="100" w:afterAutospacing="1"/>
        <w:ind w:left="0"/>
      </w:pPr>
      <w:r>
        <w:t xml:space="preserve">(a) A CAGM that produces </w:t>
      </w:r>
      <w:del w:id="230" w:author="George" w:date="2016-08-10T16:51:00Z">
        <w:r w:rsidDel="001707FF">
          <w:delText xml:space="preserve">10 tons per year or more of </w:delText>
        </w:r>
      </w:del>
      <w:r>
        <w:t>colored art glass</w:t>
      </w:r>
      <w:ins w:id="231" w:author="George" w:date="2016-08-10T16:54:00Z">
        <w:r w:rsidR="0053496F">
          <w:t>,</w:t>
        </w:r>
      </w:ins>
      <w:r>
        <w:t xml:space="preserve"> in fuel-heated or </w:t>
      </w:r>
      <w:ins w:id="232" w:author="George" w:date="2016-08-10T10:14:00Z">
        <w:r w:rsidR="00154F29">
          <w:t xml:space="preserve">a </w:t>
        </w:r>
      </w:ins>
      <w:r>
        <w:t xml:space="preserve">combination </w:t>
      </w:r>
      <w:ins w:id="233" w:author="George" w:date="2016-08-10T10:14:00Z">
        <w:r w:rsidR="00154F29">
          <w:t xml:space="preserve">of </w:t>
        </w:r>
      </w:ins>
      <w:r>
        <w:t>fuel- and electrically-heated glass-making furnaces</w:t>
      </w:r>
      <w:ins w:id="234" w:author="George" w:date="2016-08-10T16:51:00Z">
        <w:r w:rsidR="001707FF">
          <w:t>, at the rate of 5 tons or more in any 12-consecutive month period</w:t>
        </w:r>
      </w:ins>
      <w:r>
        <w:t>; or</w:t>
      </w:r>
    </w:p>
    <w:p w14:paraId="5330DE27" w14:textId="0F060755" w:rsidR="0083329C" w:rsidRDefault="0083329C" w:rsidP="0083329C">
      <w:pPr>
        <w:spacing w:after="100" w:afterAutospacing="1"/>
        <w:ind w:left="0"/>
        <w:rPr>
          <w:ins w:id="235" w:author="George" w:date="2016-08-10T09:37:00Z"/>
        </w:rPr>
      </w:pPr>
      <w:r>
        <w:t xml:space="preserve">(b) Produces </w:t>
      </w:r>
      <w:del w:id="236" w:author="George" w:date="2016-08-10T16:52:00Z">
        <w:r w:rsidDel="001707FF">
          <w:delText xml:space="preserve">100 tons per year or more of </w:delText>
        </w:r>
      </w:del>
      <w:r>
        <w:t>colored art glass</w:t>
      </w:r>
      <w:ins w:id="237" w:author="George" w:date="2016-08-10T16:54:00Z">
        <w:r w:rsidR="0053496F">
          <w:t>,</w:t>
        </w:r>
      </w:ins>
      <w:r>
        <w:t xml:space="preserve"> in any type of glass-making furnace</w:t>
      </w:r>
      <w:ins w:id="238" w:author="George" w:date="2016-08-10T16:38:00Z">
        <w:r w:rsidR="00C36D35">
          <w:t>s</w:t>
        </w:r>
      </w:ins>
      <w:ins w:id="239" w:author="George" w:date="2016-08-10T16:52:00Z">
        <w:r w:rsidR="001707FF">
          <w:t>, at the rate of 100 tons or more in any 12-consecutive month period</w:t>
        </w:r>
      </w:ins>
      <w:r>
        <w:t>.</w:t>
      </w:r>
    </w:p>
    <w:p w14:paraId="674B21F3" w14:textId="77777777" w:rsidR="00A70BAD" w:rsidRDefault="00A70BAD" w:rsidP="00A70BAD">
      <w:pPr>
        <w:spacing w:after="100" w:afterAutospacing="1"/>
        <w:ind w:left="0"/>
        <w:rPr>
          <w:ins w:id="240" w:author="DAVIS George" w:date="2016-08-11T08:44:00Z"/>
        </w:rPr>
      </w:pPr>
      <w:ins w:id="241" w:author="DAVIS George" w:date="2016-08-11T08:44:00Z">
        <w:r>
          <w:t>(13) “Tier 2 CAGM” means:</w:t>
        </w:r>
      </w:ins>
    </w:p>
    <w:p w14:paraId="48624BFB" w14:textId="0075F04F" w:rsidR="00A70BAD" w:rsidRDefault="00A70BAD" w:rsidP="00A70BAD">
      <w:pPr>
        <w:spacing w:after="100" w:afterAutospacing="1"/>
        <w:ind w:left="0"/>
        <w:rPr>
          <w:ins w:id="242" w:author="DAVIS George" w:date="2016-08-11T08:44:00Z"/>
        </w:rPr>
      </w:pPr>
      <w:ins w:id="243" w:author="DAVIS George" w:date="2016-08-11T08:44:00Z">
        <w:r>
          <w:t>(a) A CAGM that produces colored art glass, in fuel-heated or a combination of fuel- and electrically-heated glass-making furnaces, at the rate of 825 pounds or more in any calendar month; or</w:t>
        </w:r>
      </w:ins>
    </w:p>
    <w:p w14:paraId="7E09BAD1" w14:textId="011E9C73" w:rsidR="00A70BAD" w:rsidRDefault="00A70BAD" w:rsidP="00A70BAD">
      <w:pPr>
        <w:spacing w:after="100" w:afterAutospacing="1"/>
        <w:ind w:left="0"/>
        <w:rPr>
          <w:ins w:id="244" w:author="DAVIS George" w:date="2016-08-11T08:44:00Z"/>
        </w:rPr>
      </w:pPr>
      <w:ins w:id="245" w:author="DAVIS George" w:date="2016-08-11T08:44:00Z">
        <w:r>
          <w:t>(b) Produces colored art glass, in any type of glass-making furnaces, at the rate of 16,650 pounds or more in any calendar month.</w:t>
        </w:r>
      </w:ins>
      <w:commentRangeEnd w:id="209"/>
      <w:ins w:id="246" w:author="DAVIS George" w:date="2016-08-11T08:47:00Z">
        <w:r w:rsidR="00063160">
          <w:rPr>
            <w:rStyle w:val="CommentReference"/>
          </w:rPr>
          <w:commentReference w:id="209"/>
        </w:r>
      </w:ins>
    </w:p>
    <w:p w14:paraId="73D3BF19" w14:textId="5650CD93" w:rsidR="00F20A29" w:rsidRDefault="00A70BAD" w:rsidP="00A70BAD">
      <w:pPr>
        <w:spacing w:after="100" w:afterAutospacing="1"/>
        <w:ind w:left="0"/>
      </w:pPr>
      <w:ins w:id="247" w:author="DAVIS George" w:date="2016-08-11T08:44:00Z">
        <w:r>
          <w:t xml:space="preserve"> </w:t>
        </w:r>
      </w:ins>
      <w:ins w:id="248" w:author="George" w:date="2016-08-10T09:37:00Z">
        <w:r w:rsidR="00CA4000">
          <w:t>(14</w:t>
        </w:r>
        <w:r w:rsidR="00F20A29">
          <w:t>) “</w:t>
        </w:r>
        <w:commentRangeStart w:id="249"/>
        <w:r w:rsidR="00F20A29">
          <w:t>Total chromium</w:t>
        </w:r>
      </w:ins>
      <w:commentRangeEnd w:id="249"/>
      <w:r w:rsidR="0005122A">
        <w:rPr>
          <w:rStyle w:val="CommentReference"/>
        </w:rPr>
        <w:commentReference w:id="249"/>
      </w:r>
      <w:ins w:id="250" w:author="George" w:date="2016-08-10T09:37:00Z">
        <w:r w:rsidR="00F20A29">
          <w:t>” means chromium in all oxidation states.</w:t>
        </w:r>
      </w:ins>
    </w:p>
    <w:p w14:paraId="5330DE28" w14:textId="5679B055" w:rsidR="0083329C" w:rsidRDefault="0083329C" w:rsidP="0083329C">
      <w:pPr>
        <w:spacing w:after="100" w:afterAutospacing="1"/>
        <w:ind w:left="0"/>
      </w:pPr>
      <w:r>
        <w:t>(1</w:t>
      </w:r>
      <w:ins w:id="251" w:author="George" w:date="2016-08-10T09:37:00Z">
        <w:r w:rsidR="00CA4000">
          <w:t>5</w:t>
        </w:r>
      </w:ins>
      <w:del w:id="252" w:author="George" w:date="2016-08-10T09:38:00Z">
        <w:r w:rsidDel="00F20A29">
          <w:delText>3</w:delText>
        </w:r>
      </w:del>
      <w:r>
        <w:t>) “Uncontrolled” means the glass-making furnace emissions are not treated by an emission control device approved by DEQ.</w:t>
      </w:r>
    </w:p>
    <w:p w14:paraId="5330DE29" w14:textId="50634247" w:rsidR="0083329C" w:rsidRDefault="0083329C" w:rsidP="0083329C">
      <w:pPr>
        <w:spacing w:after="100" w:afterAutospacing="1"/>
        <w:ind w:left="0"/>
      </w:pPr>
      <w:r>
        <w:t>(1</w:t>
      </w:r>
      <w:ins w:id="253" w:author="George" w:date="2016-08-10T09:38:00Z">
        <w:r w:rsidR="00CA4000">
          <w:t>6</w:t>
        </w:r>
      </w:ins>
      <w:del w:id="254" w:author="George" w:date="2016-08-10T09:38:00Z">
        <w:r w:rsidDel="00F20A29">
          <w:delText>4</w:delText>
        </w:r>
      </w:del>
      <w:r>
        <w:t>) “Week” means Sunday through Saturday.</w:t>
      </w:r>
    </w:p>
    <w:p w14:paraId="5330DE2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330DE2B" w14:textId="77777777" w:rsidR="0083329C" w:rsidRPr="004B7E45" w:rsidRDefault="0083329C" w:rsidP="0083329C">
      <w:pPr>
        <w:spacing w:after="100" w:afterAutospacing="1"/>
        <w:ind w:left="0"/>
        <w:rPr>
          <w:b/>
        </w:rPr>
      </w:pPr>
      <w:r w:rsidRPr="004B7E45">
        <w:rPr>
          <w:b/>
        </w:rPr>
        <w:t>340-244-9020</w:t>
      </w:r>
    </w:p>
    <w:p w14:paraId="5330DE2C" w14:textId="77777777" w:rsidR="0083329C" w:rsidRPr="004B7E45" w:rsidRDefault="0083329C" w:rsidP="0083329C">
      <w:pPr>
        <w:spacing w:after="100" w:afterAutospacing="1"/>
        <w:ind w:left="0"/>
        <w:rPr>
          <w:b/>
        </w:rPr>
      </w:pPr>
      <w:r w:rsidRPr="004B7E45">
        <w:rPr>
          <w:b/>
        </w:rPr>
        <w:t>Permit Required</w:t>
      </w:r>
    </w:p>
    <w:p w14:paraId="5330DE2D" w14:textId="2F26E6CC" w:rsidR="0083329C" w:rsidRDefault="00563967" w:rsidP="0083329C">
      <w:pPr>
        <w:spacing w:after="100" w:afterAutospacing="1"/>
        <w:ind w:left="0"/>
        <w:rPr>
          <w:ins w:id="255" w:author="Joe Westersund" w:date="2016-07-06T10:26:00Z"/>
        </w:rPr>
      </w:pPr>
      <w:ins w:id="256" w:author="DAVIS George" w:date="2016-08-11T08:52:00Z">
        <w:r>
          <w:t xml:space="preserve">(1) </w:t>
        </w:r>
      </w:ins>
      <w:commentRangeStart w:id="257"/>
      <w:ins w:id="258" w:author="George" w:date="2016-08-10T10:20:00Z">
        <w:r w:rsidR="00290D6D">
          <w:t>Under OAR 340-244-9020 in the temporary rules adopted on &lt;insert effective date of temp rules here&gt;</w:t>
        </w:r>
      </w:ins>
      <w:del w:id="259" w:author="George" w:date="2016-08-10T10:22:00Z">
        <w:r w:rsidR="0083329C" w:rsidDel="00290D6D">
          <w:delText>Not later than September 1, 2016</w:delText>
        </w:r>
      </w:del>
      <w:r w:rsidR="0083329C">
        <w:t xml:space="preserve">, all </w:t>
      </w:r>
      <w:ins w:id="260" w:author="George" w:date="2016-08-10T09:21:00Z">
        <w:r w:rsidR="000C4730">
          <w:t xml:space="preserve">existing Tier 1 and Tier 2 </w:t>
        </w:r>
      </w:ins>
      <w:r w:rsidR="0083329C">
        <w:t xml:space="preserve">CAGMs not otherwise subject to a permitting requirement </w:t>
      </w:r>
      <w:del w:id="261" w:author="George" w:date="2016-08-10T10:22:00Z">
        <w:r w:rsidR="0083329C" w:rsidDel="00290D6D">
          <w:delText xml:space="preserve">must </w:delText>
        </w:r>
      </w:del>
      <w:ins w:id="262" w:author="George" w:date="2016-08-10T10:22:00Z">
        <w:r w:rsidR="00290D6D">
          <w:t xml:space="preserve">were required to </w:t>
        </w:r>
      </w:ins>
      <w:r w:rsidR="0083329C">
        <w:t>apply for a permit under OAR 340-216-8010 Table 1, Part B, category #84</w:t>
      </w:r>
      <w:del w:id="263" w:author="George" w:date="2016-08-10T10:22:00Z">
        <w:r w:rsidR="0083329C" w:rsidDel="00290D6D">
          <w:delText>.</w:delText>
        </w:r>
      </w:del>
      <w:ins w:id="264" w:author="George" w:date="2016-08-10T10:22:00Z">
        <w:r w:rsidR="00290D6D" w:rsidRPr="00290D6D">
          <w:t xml:space="preserve"> </w:t>
        </w:r>
        <w:r w:rsidR="00290D6D">
          <w:t>not later than September 1, 2016.</w:t>
        </w:r>
      </w:ins>
      <w:commentRangeEnd w:id="257"/>
      <w:r w:rsidR="00C6710A">
        <w:rPr>
          <w:rStyle w:val="CommentReference"/>
        </w:rPr>
        <w:commentReference w:id="257"/>
      </w:r>
    </w:p>
    <w:p w14:paraId="18A93A84" w14:textId="1847C49E" w:rsidR="0079345A" w:rsidRDefault="00E53855" w:rsidP="00E53855">
      <w:pPr>
        <w:spacing w:after="100" w:afterAutospacing="1"/>
        <w:ind w:left="0"/>
        <w:rPr>
          <w:ins w:id="265" w:author="DAVIS George" w:date="2016-08-11T09:04:00Z"/>
        </w:rPr>
      </w:pPr>
      <w:commentRangeStart w:id="266"/>
      <w:ins w:id="267" w:author="DAVIS George" w:date="2016-08-11T08:57:00Z">
        <w:r>
          <w:t xml:space="preserve">(2) </w:t>
        </w:r>
      </w:ins>
      <w:ins w:id="268" w:author="DAVIS George" w:date="2016-08-11T09:06:00Z">
        <w:r w:rsidR="0079345A">
          <w:t>Insofar as</w:t>
        </w:r>
      </w:ins>
      <w:ins w:id="269" w:author="DAVIS George" w:date="2016-08-11T09:11:00Z">
        <w:r w:rsidR="0079345A">
          <w:t xml:space="preserve"> a</w:t>
        </w:r>
      </w:ins>
      <w:ins w:id="270" w:author="DAVIS George" w:date="2016-08-11T09:06:00Z">
        <w:r w:rsidR="0079345A">
          <w:t xml:space="preserve"> Tier 1 or Tier 2 CAGM that began operating</w:t>
        </w:r>
      </w:ins>
      <w:ins w:id="271" w:author="DAVIS George" w:date="2016-08-11T09:07:00Z">
        <w:r w:rsidR="0079345A">
          <w:t xml:space="preserve"> before the effective date of these rule</w:t>
        </w:r>
      </w:ins>
      <w:ins w:id="272" w:author="DAVIS George" w:date="2016-08-11T09:09:00Z">
        <w:r w:rsidR="0079345A">
          <w:t>s</w:t>
        </w:r>
      </w:ins>
      <w:ins w:id="273" w:author="DAVIS George" w:date="2016-08-11T09:07:00Z">
        <w:r w:rsidR="0079345A">
          <w:t xml:space="preserve"> </w:t>
        </w:r>
      </w:ins>
      <w:ins w:id="274" w:author="DAVIS George" w:date="2016-08-11T09:12:00Z">
        <w:r w:rsidR="0079345A">
          <w:t>was not otherwise</w:t>
        </w:r>
      </w:ins>
      <w:ins w:id="275" w:author="DAVIS George" w:date="2016-08-11T09:07:00Z">
        <w:r w:rsidR="0079345A">
          <w:t xml:space="preserve"> required to obtain a permit</w:t>
        </w:r>
      </w:ins>
      <w:ins w:id="276" w:author="DAVIS George" w:date="2016-08-11T09:06:00Z">
        <w:r w:rsidR="0079345A">
          <w:t xml:space="preserve"> </w:t>
        </w:r>
      </w:ins>
      <w:ins w:id="277" w:author="DAVIS George" w:date="2016-08-11T09:11:00Z">
        <w:r w:rsidR="0079345A">
          <w:t>under</w:t>
        </w:r>
      </w:ins>
      <w:ins w:id="278" w:author="DAVIS George" w:date="2016-08-11T08:57:00Z">
        <w:r w:rsidR="0079345A">
          <w:t xml:space="preserve"> OAR Chapter 340, Division 216</w:t>
        </w:r>
        <w:r>
          <w:t xml:space="preserve">, </w:t>
        </w:r>
        <w:proofErr w:type="gramStart"/>
        <w:r>
          <w:t>a</w:t>
        </w:r>
        <w:proofErr w:type="gramEnd"/>
        <w:r>
          <w:t xml:space="preserve"> CAGM that is subject to section (1) and has applied for a permit by the date specified</w:t>
        </w:r>
      </w:ins>
      <w:ins w:id="279" w:author="DAVIS George" w:date="2016-08-11T09:04:00Z">
        <w:r w:rsidR="0079345A">
          <w:t>:</w:t>
        </w:r>
      </w:ins>
    </w:p>
    <w:p w14:paraId="0D408ADC" w14:textId="77777777" w:rsidR="0079345A" w:rsidRDefault="0079345A" w:rsidP="00E53855">
      <w:pPr>
        <w:spacing w:after="100" w:afterAutospacing="1"/>
        <w:ind w:left="0"/>
        <w:rPr>
          <w:ins w:id="280" w:author="DAVIS George" w:date="2016-08-11T09:04:00Z"/>
        </w:rPr>
      </w:pPr>
      <w:ins w:id="281" w:author="DAVIS George" w:date="2016-08-11T09:04:00Z">
        <w:r>
          <w:t>(a)</w:t>
        </w:r>
      </w:ins>
      <w:ins w:id="282" w:author="DAVIS George" w:date="2016-08-11T08:57:00Z">
        <w:r>
          <w:t xml:space="preserve"> M</w:t>
        </w:r>
        <w:r w:rsidR="00E53855">
          <w:t>ay continue to operate</w:t>
        </w:r>
      </w:ins>
      <w:ins w:id="283" w:author="DAVIS George" w:date="2016-08-11T09:04:00Z">
        <w:r>
          <w:t>;</w:t>
        </w:r>
      </w:ins>
    </w:p>
    <w:p w14:paraId="363716DC" w14:textId="77777777" w:rsidR="0079345A" w:rsidRDefault="0079345A" w:rsidP="00E53855">
      <w:pPr>
        <w:spacing w:after="100" w:afterAutospacing="1"/>
        <w:ind w:left="0"/>
        <w:rPr>
          <w:ins w:id="284" w:author="DAVIS George" w:date="2016-08-11T08:57:00Z"/>
        </w:rPr>
      </w:pPr>
      <w:ins w:id="285" w:author="DAVIS George" w:date="2016-08-11T09:05:00Z">
        <w:r>
          <w:t>(b) Must comply with these rules as applicable;</w:t>
        </w:r>
      </w:ins>
      <w:ins w:id="286" w:author="DAVIS George" w:date="2016-08-11T08:57:00Z">
        <w:r>
          <w:t xml:space="preserve"> and</w:t>
        </w:r>
      </w:ins>
    </w:p>
    <w:p w14:paraId="7760AC06" w14:textId="6CFA4D07" w:rsidR="00E53855" w:rsidRDefault="0079345A" w:rsidP="00E53855">
      <w:pPr>
        <w:spacing w:after="100" w:afterAutospacing="1"/>
        <w:ind w:left="0"/>
        <w:rPr>
          <w:ins w:id="287" w:author="DAVIS George" w:date="2016-08-11T08:57:00Z"/>
        </w:rPr>
      </w:pPr>
      <w:ins w:id="288" w:author="DAVIS George" w:date="2016-08-11T09:05:00Z">
        <w:r>
          <w:t>(c) I</w:t>
        </w:r>
      </w:ins>
      <w:ins w:id="289" w:author="DAVIS George" w:date="2016-08-11T08:57:00Z">
        <w:r w:rsidR="00E53855">
          <w:t xml:space="preserve">s not in violation of </w:t>
        </w:r>
        <w:commentRangeStart w:id="290"/>
        <w:r w:rsidR="00E53855">
          <w:t>OAR 340-</w:t>
        </w:r>
      </w:ins>
      <w:ins w:id="291" w:author="DAVIS George" w:date="2016-08-11T08:59:00Z">
        <w:r w:rsidR="007B17C1">
          <w:t>216-0020(3)</w:t>
        </w:r>
      </w:ins>
      <w:commentRangeEnd w:id="290"/>
      <w:ins w:id="292" w:author="DAVIS George" w:date="2016-08-11T09:02:00Z">
        <w:r w:rsidR="007B17C1">
          <w:rPr>
            <w:rStyle w:val="CommentReference"/>
          </w:rPr>
          <w:commentReference w:id="290"/>
        </w:r>
      </w:ins>
      <w:ins w:id="293" w:author="DAVIS George" w:date="2016-08-11T08:59:00Z">
        <w:r w:rsidR="007B17C1">
          <w:t>.</w:t>
        </w:r>
      </w:ins>
      <w:commentRangeEnd w:id="266"/>
      <w:ins w:id="294" w:author="DAVIS George" w:date="2016-08-11T10:48:00Z">
        <w:r w:rsidR="00C6710A">
          <w:rPr>
            <w:rStyle w:val="CommentReference"/>
          </w:rPr>
          <w:commentReference w:id="266"/>
        </w:r>
      </w:ins>
    </w:p>
    <w:p w14:paraId="4476F230" w14:textId="24599FD7" w:rsidR="00E53855" w:rsidRDefault="00E53855" w:rsidP="0083329C">
      <w:pPr>
        <w:spacing w:after="100" w:afterAutospacing="1"/>
        <w:ind w:left="0"/>
        <w:rPr>
          <w:ins w:id="295" w:author="George" w:date="2016-08-10T09:24:00Z"/>
        </w:rPr>
      </w:pPr>
      <w:commentRangeStart w:id="296"/>
      <w:ins w:id="297" w:author="DAVIS George" w:date="2016-08-11T08:52:00Z">
        <w:r>
          <w:t>(3</w:t>
        </w:r>
        <w:r w:rsidR="00563967">
          <w:t xml:space="preserve">) </w:t>
        </w:r>
      </w:ins>
      <w:ins w:id="298" w:author="George" w:date="2016-08-10T09:21:00Z">
        <w:r w:rsidR="000C4730">
          <w:t>Tier 1 and Tier 2 CAGMs that begin construction</w:t>
        </w:r>
      </w:ins>
      <w:ins w:id="299" w:author="Joe Westersund" w:date="2016-07-06T10:26:00Z">
        <w:r w:rsidR="001D0D4A">
          <w:t xml:space="preserve"> after September 1, 2016 must obtain a permit</w:t>
        </w:r>
      </w:ins>
      <w:ins w:id="300" w:author="DAVIS George" w:date="2016-08-11T08:54:00Z">
        <w:r>
          <w:t xml:space="preserve"> under OAR 340-216-8010 Table 1, Part B, </w:t>
        </w:r>
        <w:proofErr w:type="gramStart"/>
        <w:r>
          <w:t>category</w:t>
        </w:r>
        <w:proofErr w:type="gramEnd"/>
        <w:r>
          <w:t xml:space="preserve"> #84</w:t>
        </w:r>
      </w:ins>
      <w:ins w:id="301" w:author="Joe Westersund" w:date="2016-07-06T10:26:00Z">
        <w:r w:rsidR="001D0D4A">
          <w:t xml:space="preserve"> prior to </w:t>
        </w:r>
      </w:ins>
      <w:ins w:id="302" w:author="DAVIS George" w:date="2016-08-11T08:52:00Z">
        <w:r>
          <w:t xml:space="preserve">beginning </w:t>
        </w:r>
      </w:ins>
      <w:ins w:id="303" w:author="Joe Westersund" w:date="2016-07-06T10:26:00Z">
        <w:r w:rsidR="001D0D4A">
          <w:t>construction.</w:t>
        </w:r>
      </w:ins>
      <w:commentRangeEnd w:id="296"/>
      <w:r w:rsidR="00C6710A">
        <w:rPr>
          <w:rStyle w:val="CommentReference"/>
        </w:rPr>
        <w:commentReference w:id="296"/>
      </w:r>
    </w:p>
    <w:p w14:paraId="5330DE2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0" w14:textId="77777777" w:rsidR="0083329C" w:rsidRPr="004B7E45" w:rsidRDefault="0083329C" w:rsidP="0083329C">
      <w:pPr>
        <w:spacing w:after="100" w:afterAutospacing="1"/>
        <w:ind w:left="0"/>
        <w:rPr>
          <w:b/>
        </w:rPr>
      </w:pPr>
      <w:r w:rsidRPr="004B7E45">
        <w:rPr>
          <w:b/>
        </w:rPr>
        <w:t>340-244-9030</w:t>
      </w:r>
    </w:p>
    <w:p w14:paraId="5330DE31" w14:textId="77777777" w:rsidR="0083329C" w:rsidRPr="004B7E45" w:rsidRDefault="0083329C" w:rsidP="0083329C">
      <w:pPr>
        <w:spacing w:after="100" w:afterAutospacing="1"/>
        <w:ind w:left="0"/>
        <w:rPr>
          <w:b/>
        </w:rPr>
      </w:pPr>
      <w:r w:rsidRPr="004B7E45">
        <w:rPr>
          <w:b/>
        </w:rPr>
        <w:t>Requirements That Apply To Tier 2 CAGMs</w:t>
      </w:r>
    </w:p>
    <w:p w14:paraId="5330DE32" w14:textId="049F3DB0" w:rsidR="0083329C" w:rsidRDefault="009143E2" w:rsidP="009143E2">
      <w:pPr>
        <w:spacing w:after="100" w:afterAutospacing="1"/>
        <w:ind w:left="0"/>
        <w:rPr>
          <w:ins w:id="304" w:author="George" w:date="2016-08-10T10:34:00Z"/>
        </w:rPr>
      </w:pPr>
      <w:commentRangeStart w:id="305"/>
      <w:ins w:id="306" w:author="George" w:date="2016-08-10T10:34:00Z">
        <w:r>
          <w:t>(1</w:t>
        </w:r>
      </w:ins>
      <w:ins w:id="307" w:author="George" w:date="2016-08-10T10:35:00Z">
        <w:r>
          <w:t xml:space="preserve">) </w:t>
        </w:r>
      </w:ins>
      <w:del w:id="308" w:author="George" w:date="2016-08-10T10:33:00Z">
        <w:r w:rsidR="0083329C" w:rsidDel="009143E2">
          <w:delText>Effective September 1, 2016</w:delText>
        </w:r>
      </w:del>
      <w:ins w:id="309" w:author="George" w:date="2016-08-10T10:33:00Z">
        <w:r>
          <w:t xml:space="preserve">On and after </w:t>
        </w:r>
      </w:ins>
      <w:ins w:id="310" w:author="George" w:date="2016-08-10T17:17:00Z">
        <w:r w:rsidR="0036749A">
          <w:t xml:space="preserve">the </w:t>
        </w:r>
      </w:ins>
      <w:ins w:id="311" w:author="DAVIS George" w:date="2016-08-11T09:13:00Z">
        <w:r w:rsidR="00B07E7A">
          <w:t xml:space="preserve">applicable </w:t>
        </w:r>
      </w:ins>
      <w:ins w:id="312" w:author="George" w:date="2016-08-10T17:17:00Z">
        <w:r w:rsidR="0036749A">
          <w:t>compliance date</w:t>
        </w:r>
      </w:ins>
      <w:ins w:id="313" w:author="DAVIS George" w:date="2016-08-11T09:14:00Z">
        <w:r w:rsidR="00B07E7A">
          <w:t xml:space="preserve"> in OAR 340-944-9005</w:t>
        </w:r>
      </w:ins>
      <w:r w:rsidR="0083329C">
        <w:t xml:space="preserve">, Tier 2 CAGMs may not use raw materials containing any </w:t>
      </w:r>
      <w:ins w:id="314" w:author="George" w:date="2016-08-10T10:33:00Z">
        <w:r>
          <w:t xml:space="preserve">of the following </w:t>
        </w:r>
      </w:ins>
      <w:del w:id="315" w:author="George" w:date="2016-08-10T10:28:00Z">
        <w:r w:rsidR="0083329C" w:rsidDel="00A11A0C">
          <w:delText xml:space="preserve">metal </w:delText>
        </w:r>
      </w:del>
      <w:ins w:id="316" w:author="George" w:date="2016-08-10T10:28:00Z">
        <w:r w:rsidR="00A11A0C">
          <w:t xml:space="preserve">glass-making </w:t>
        </w:r>
      </w:ins>
      <w:r w:rsidR="0083329C">
        <w:t xml:space="preserve">HAPs </w:t>
      </w:r>
      <w:del w:id="317" w:author="George" w:date="2016-08-10T10:34:00Z">
        <w:r w:rsidR="0083329C" w:rsidDel="009143E2">
          <w:delText xml:space="preserve">except </w:delText>
        </w:r>
      </w:del>
      <w:r w:rsidR="0083329C">
        <w:t xml:space="preserve">in </w:t>
      </w:r>
      <w:ins w:id="318" w:author="George" w:date="2016-08-10T10:34:00Z">
        <w:r>
          <w:t xml:space="preserve">uncontrolled </w:t>
        </w:r>
      </w:ins>
      <w:r w:rsidR="0083329C">
        <w:t>glass-making furnaces</w:t>
      </w:r>
      <w:del w:id="319" w:author="George" w:date="2016-08-10T10:34:00Z">
        <w:r w:rsidR="0083329C" w:rsidDel="009143E2">
          <w:delText xml:space="preserve"> that use an emission control device that meets the requirements of OAR 340-244-9070.</w:delText>
        </w:r>
      </w:del>
      <w:ins w:id="320" w:author="George" w:date="2016-08-10T10:34:00Z">
        <w:r>
          <w:t>: arsenic, cadmium, chromium and lead.</w:t>
        </w:r>
      </w:ins>
      <w:commentRangeEnd w:id="305"/>
      <w:r w:rsidR="00EC0AAD">
        <w:rPr>
          <w:rStyle w:val="CommentReference"/>
        </w:rPr>
        <w:commentReference w:id="305"/>
      </w:r>
    </w:p>
    <w:p w14:paraId="53089A6F" w14:textId="3A6654F8" w:rsidR="009143E2" w:rsidRDefault="009143E2" w:rsidP="0083329C">
      <w:pPr>
        <w:spacing w:after="100" w:afterAutospacing="1"/>
        <w:ind w:left="0"/>
      </w:pPr>
      <w:commentRangeStart w:id="321"/>
      <w:ins w:id="322" w:author="George" w:date="2016-08-10T10:35:00Z">
        <w:r>
          <w:t xml:space="preserve">(2) </w:t>
        </w:r>
        <w:r w:rsidR="0014297C">
          <w:t>On and after February 1, 2018, Tier 2 CAGMs may not use raw materials containing any of the following glass-making HAPs in uncontrolled glass-making furnaces: arsenic, cadmium, chromium, cobalt, lead, manganese, nickel and selenium.</w:t>
        </w:r>
      </w:ins>
      <w:commentRangeEnd w:id="321"/>
      <w:r w:rsidR="009A5F64">
        <w:rPr>
          <w:rStyle w:val="CommentReference"/>
        </w:rPr>
        <w:commentReference w:id="321"/>
      </w:r>
    </w:p>
    <w:p w14:paraId="5330DE3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4" w14:textId="77777777" w:rsidR="0083329C" w:rsidRPr="004B7E45" w:rsidRDefault="0083329C" w:rsidP="0083329C">
      <w:pPr>
        <w:spacing w:after="100" w:afterAutospacing="1"/>
        <w:ind w:left="0"/>
        <w:rPr>
          <w:b/>
        </w:rPr>
      </w:pPr>
      <w:r w:rsidRPr="004B7E45">
        <w:rPr>
          <w:b/>
        </w:rPr>
        <w:t>340-244-9040</w:t>
      </w:r>
    </w:p>
    <w:p w14:paraId="5330DE35" w14:textId="019A11C0" w:rsidR="0083329C" w:rsidRPr="004B7E45" w:rsidRDefault="0083329C" w:rsidP="0083329C">
      <w:pPr>
        <w:spacing w:after="100" w:afterAutospacing="1"/>
        <w:ind w:left="0"/>
        <w:rPr>
          <w:b/>
        </w:rPr>
      </w:pPr>
      <w:commentRangeStart w:id="323"/>
      <w:del w:id="324" w:author="DAVIS George" w:date="2016-08-09T15:47:00Z">
        <w:r w:rsidRPr="004B7E45" w:rsidDel="0016730A">
          <w:rPr>
            <w:b/>
          </w:rPr>
          <w:delText xml:space="preserve">Operating </w:delText>
        </w:r>
      </w:del>
      <w:ins w:id="325" w:author="DAVIS George" w:date="2016-08-09T15:47:00Z">
        <w:r w:rsidR="0016730A">
          <w:rPr>
            <w:b/>
          </w:rPr>
          <w:t>Chromium Usage</w:t>
        </w:r>
        <w:r w:rsidR="0016730A" w:rsidRPr="004B7E45">
          <w:rPr>
            <w:b/>
          </w:rPr>
          <w:t xml:space="preserve"> </w:t>
        </w:r>
      </w:ins>
      <w:commentRangeEnd w:id="323"/>
      <w:ins w:id="326" w:author="DAVIS George" w:date="2016-08-11T09:15:00Z">
        <w:r w:rsidR="00F64D5E">
          <w:rPr>
            <w:rStyle w:val="CommentReference"/>
          </w:rPr>
          <w:commentReference w:id="323"/>
        </w:r>
      </w:ins>
      <w:r w:rsidRPr="004B7E45">
        <w:rPr>
          <w:b/>
        </w:rPr>
        <w:t>Restrictions That Apply To Tier 2 CAGMs</w:t>
      </w:r>
    </w:p>
    <w:p w14:paraId="6C8A58CD" w14:textId="197A6DFC" w:rsidR="00DA623D" w:rsidRDefault="0083329C" w:rsidP="00DA623D">
      <w:pPr>
        <w:spacing w:after="100" w:afterAutospacing="1"/>
        <w:ind w:left="0"/>
        <w:rPr>
          <w:ins w:id="327" w:author="George" w:date="2016-08-10T09:10:00Z"/>
        </w:rPr>
      </w:pPr>
      <w:r>
        <w:t xml:space="preserve">(1) </w:t>
      </w:r>
      <w:ins w:id="328" w:author="George" w:date="2016-08-10T08:35:00Z">
        <w:r w:rsidR="00BB19A0">
          <w:t xml:space="preserve">On and after </w:t>
        </w:r>
      </w:ins>
      <w:ins w:id="329" w:author="George" w:date="2016-08-10T17:17:00Z">
        <w:r w:rsidR="0036749A">
          <w:t>the compliance date</w:t>
        </w:r>
      </w:ins>
      <w:ins w:id="330" w:author="George" w:date="2016-08-10T08:35:00Z">
        <w:r w:rsidR="00BB19A0">
          <w:t>, a</w:t>
        </w:r>
      </w:ins>
      <w:ins w:id="331" w:author="DAVIS George" w:date="2016-08-09T15:48:00Z">
        <w:del w:id="332" w:author="George" w:date="2016-08-10T08:35:00Z">
          <w:r w:rsidR="0016730A" w:rsidDel="00BB19A0">
            <w:delText>A</w:delText>
          </w:r>
        </w:del>
        <w:r w:rsidR="0016730A">
          <w:t xml:space="preserve"> </w:t>
        </w:r>
      </w:ins>
      <w:r>
        <w:t>Tier 2 CAGM</w:t>
      </w:r>
      <w:del w:id="333" w:author="DAVIS George" w:date="2016-08-09T15:48:00Z">
        <w:r w:rsidDel="0016730A">
          <w:delText>s</w:delText>
        </w:r>
      </w:del>
      <w:r>
        <w:t xml:space="preserve"> may </w:t>
      </w:r>
      <w:ins w:id="334" w:author="DAVIS George" w:date="2016-08-09T15:48:00Z">
        <w:r w:rsidR="0016730A">
          <w:t>only</w:t>
        </w:r>
      </w:ins>
      <w:del w:id="335" w:author="DAVIS George" w:date="2016-08-09T15:48:00Z">
        <w:r w:rsidDel="0016730A">
          <w:delText>not</w:delText>
        </w:r>
      </w:del>
      <w:r>
        <w:t xml:space="preserve"> use raw materials containing </w:t>
      </w:r>
      <w:del w:id="336" w:author="DAVIS George" w:date="2016-08-09T15:48:00Z">
        <w:r w:rsidDel="0016730A">
          <w:delText xml:space="preserve">arsenic, cadmium or </w:delText>
        </w:r>
      </w:del>
      <w:r>
        <w:t xml:space="preserve">chromium </w:t>
      </w:r>
      <w:del w:id="337" w:author="DAVIS George" w:date="2016-08-09T15:48:00Z">
        <w:r w:rsidDel="0016730A">
          <w:delText>VI except</w:delText>
        </w:r>
      </w:del>
      <w:r>
        <w:t xml:space="preserve"> in glass-making furnaces that are controlled by an emission control device approved by DEQ</w:t>
      </w:r>
      <w:ins w:id="338" w:author="DAVIS George" w:date="2016-08-09T15:48:00Z">
        <w:r w:rsidR="0016730A">
          <w:t xml:space="preserve">, and only </w:t>
        </w:r>
      </w:ins>
      <w:ins w:id="339" w:author="DAVIS George" w:date="2016-08-09T15:49:00Z">
        <w:r w:rsidR="0016730A">
          <w:t>after DEQ has approved annual and daily maximum chromium usage rates that will prevent the source impact</w:t>
        </w:r>
      </w:ins>
      <w:ins w:id="340" w:author="George" w:date="2016-08-10T09:10:00Z">
        <w:r w:rsidR="00DA623D">
          <w:t>s</w:t>
        </w:r>
      </w:ins>
      <w:ins w:id="341" w:author="DAVIS George" w:date="2016-08-09T15:49:00Z">
        <w:r w:rsidR="0016730A">
          <w:t xml:space="preserve"> from exceeding</w:t>
        </w:r>
      </w:ins>
      <w:ins w:id="342" w:author="George" w:date="2016-08-10T09:10:00Z">
        <w:r w:rsidR="00DA623D">
          <w:t xml:space="preserve"> either of the following:</w:t>
        </w:r>
      </w:ins>
    </w:p>
    <w:p w14:paraId="127D9122" w14:textId="77777777" w:rsidR="00DA623D" w:rsidRDefault="00DA623D" w:rsidP="00DA623D">
      <w:pPr>
        <w:spacing w:after="100" w:afterAutospacing="1"/>
        <w:ind w:left="0"/>
        <w:rPr>
          <w:ins w:id="343" w:author="George" w:date="2016-08-10T09:10:00Z"/>
        </w:rPr>
      </w:pPr>
      <w:ins w:id="344" w:author="George" w:date="2016-08-10T09:10:00Z">
        <w:r>
          <w:t>(</w:t>
        </w:r>
        <w:proofErr w:type="spellStart"/>
        <w:r>
          <w:t>i</w:t>
        </w:r>
        <w:proofErr w:type="spellEnd"/>
        <w:r>
          <w:t xml:space="preserve">) An annual acceptable </w:t>
        </w:r>
        <w:commentRangeStart w:id="345"/>
        <w:r>
          <w:t xml:space="preserve">source </w:t>
        </w:r>
        <w:commentRangeEnd w:id="345"/>
        <w:r>
          <w:rPr>
            <w:rStyle w:val="CommentReference"/>
          </w:rPr>
          <w:commentReference w:id="345"/>
        </w:r>
        <w:r>
          <w:t xml:space="preserve">impact level for chromium VI concentration of </w:t>
        </w:r>
        <w:commentRangeStart w:id="346"/>
        <w:r>
          <w:t xml:space="preserve">0.08 </w:t>
        </w:r>
        <w:proofErr w:type="spellStart"/>
        <w:r>
          <w:t>nanograms</w:t>
        </w:r>
        <w:proofErr w:type="spellEnd"/>
        <w:r>
          <w:t xml:space="preserve"> </w:t>
        </w:r>
        <w:commentRangeEnd w:id="346"/>
        <w:r>
          <w:rPr>
            <w:rStyle w:val="CommentReference"/>
          </w:rPr>
          <w:commentReference w:id="346"/>
        </w:r>
        <w:r>
          <w:t>per cubic meter at the nearest sensitive receptor approved by DEQ. Sensitive receptors include, but are not limited to: residences, hospitals, schools, daycare facilities, elderly housing and convalescent facilities; and</w:t>
        </w:r>
      </w:ins>
    </w:p>
    <w:p w14:paraId="0764C685" w14:textId="7A12C1B1" w:rsidR="00DA623D" w:rsidRDefault="00DA623D" w:rsidP="0083329C">
      <w:pPr>
        <w:spacing w:after="100" w:afterAutospacing="1"/>
        <w:ind w:left="0"/>
      </w:pPr>
      <w:ins w:id="347" w:author="George" w:date="2016-08-10T09:10:00Z">
        <w:r>
          <w:t xml:space="preserve">(ii) A daily acceptable source impact level for chromium VI concentration of 5 </w:t>
        </w:r>
        <w:proofErr w:type="spellStart"/>
        <w:r>
          <w:t>nanograms</w:t>
        </w:r>
        <w:proofErr w:type="spellEnd"/>
        <w:r>
          <w:t xml:space="preserve"> per cubic meter at any off-site modeled receptor.</w:t>
        </w:r>
      </w:ins>
    </w:p>
    <w:p w14:paraId="5330DE37" w14:textId="4D32F86D" w:rsidR="0083329C" w:rsidRDefault="0083329C" w:rsidP="0083329C">
      <w:pPr>
        <w:spacing w:after="100" w:afterAutospacing="1"/>
        <w:ind w:left="0"/>
        <w:rPr>
          <w:ins w:id="348" w:author="DAVIS George" w:date="2016-08-09T16:07:00Z"/>
        </w:rPr>
      </w:pPr>
      <w:r>
        <w:t xml:space="preserve">(2) </w:t>
      </w:r>
      <w:commentRangeStart w:id="349"/>
      <w:r>
        <w:t xml:space="preserve">A Tier 2 CAGM </w:t>
      </w:r>
      <w:commentRangeEnd w:id="349"/>
      <w:r w:rsidR="000F7837">
        <w:rPr>
          <w:rStyle w:val="CommentReference"/>
        </w:rPr>
        <w:commentReference w:id="349"/>
      </w:r>
      <w:r>
        <w:t xml:space="preserve">may </w:t>
      </w:r>
      <w:del w:id="350" w:author="DAVIS George" w:date="2016-08-09T15:53:00Z">
        <w:r w:rsidDel="002544D0">
          <w:delText>use raw materials containing chromium III in a glass-making furnace (controlled or uncontrolled) if</w:delText>
        </w:r>
      </w:del>
      <w:ins w:id="351" w:author="DAVIS George" w:date="2016-08-09T15:53:00Z">
        <w:r w:rsidR="002544D0">
          <w:t>request that</w:t>
        </w:r>
      </w:ins>
      <w:r>
        <w:t xml:space="preserve"> DEQ </w:t>
      </w:r>
      <w:del w:id="352" w:author="DAVIS George" w:date="2016-08-09T15:53:00Z">
        <w:r w:rsidDel="002544D0">
          <w:delText>has established</w:delText>
        </w:r>
      </w:del>
      <w:ins w:id="353" w:author="DAVIS George" w:date="2016-08-09T16:22:00Z">
        <w:r w:rsidR="007B0187">
          <w:t>approve</w:t>
        </w:r>
      </w:ins>
      <w:r>
        <w:t xml:space="preserve"> annual and daily maximum allowable </w:t>
      </w:r>
      <w:del w:id="354" w:author="George" w:date="2016-08-10T08:39:00Z">
        <w:r w:rsidDel="003F6901">
          <w:delText xml:space="preserve">chromium </w:delText>
        </w:r>
      </w:del>
      <w:del w:id="355" w:author="DAVIS George" w:date="2016-08-09T15:54:00Z">
        <w:r w:rsidDel="002544D0">
          <w:delText xml:space="preserve">III </w:delText>
        </w:r>
      </w:del>
      <w:r>
        <w:t>usage rates</w:t>
      </w:r>
      <w:ins w:id="356" w:author="DAVIS George" w:date="2016-08-09T15:55:00Z">
        <w:r w:rsidR="00272C0E">
          <w:t xml:space="preserve"> </w:t>
        </w:r>
      </w:ins>
      <w:ins w:id="357" w:author="George" w:date="2016-08-10T08:38:00Z">
        <w:r w:rsidR="003F6901">
          <w:t xml:space="preserve">for </w:t>
        </w:r>
      </w:ins>
      <w:ins w:id="358" w:author="DAVIS George" w:date="2016-08-09T15:55:00Z">
        <w:r w:rsidR="00272C0E">
          <w:t>total chromium, chromium III, chromium VI or any combination of these. The requirements for establishing maximum allowable usage rates are:</w:t>
        </w:r>
      </w:ins>
      <w:del w:id="359" w:author="DAVIS George" w:date="2016-08-09T15:58:00Z">
        <w:r w:rsidDel="00272C0E">
          <w:delText xml:space="preserve"> for the glass-making furnace or group of glass-making furnaces that will prevent the source impact from exceeding an annual acceptable source impact level of 0.08 nanograms per cubic meter of chromium VI and a daily acceptable source impact level of 36 nanograms per cubic meter of chromium VI.</w:delText>
        </w:r>
      </w:del>
    </w:p>
    <w:p w14:paraId="2CDA89F0" w14:textId="2278DCB6" w:rsidR="003C514C" w:rsidRDefault="007B0187" w:rsidP="0083329C">
      <w:pPr>
        <w:spacing w:after="100" w:afterAutospacing="1"/>
        <w:ind w:left="0"/>
        <w:rPr>
          <w:ins w:id="360" w:author="DAVIS George" w:date="2016-08-09T15:57:00Z"/>
        </w:rPr>
      </w:pPr>
      <w:ins w:id="361" w:author="DAVIS George" w:date="2016-08-09T16:07:00Z">
        <w:r>
          <w:t>(a) Determine one or more</w:t>
        </w:r>
        <w:r w:rsidR="003C514C">
          <w:t xml:space="preserve"> chromium VI emission rate</w:t>
        </w:r>
      </w:ins>
      <w:ins w:id="362" w:author="DAVIS George" w:date="2016-08-09T16:25:00Z">
        <w:r>
          <w:t>s</w:t>
        </w:r>
      </w:ins>
      <w:ins w:id="363" w:author="DAVIS George" w:date="2016-08-09T16:07:00Z">
        <w:r w:rsidR="003C514C">
          <w:t xml:space="preserve"> usi</w:t>
        </w:r>
        <w:r>
          <w:t>ng one or more of the</w:t>
        </w:r>
      </w:ins>
      <w:ins w:id="364" w:author="George" w:date="2016-08-10T08:45:00Z">
        <w:r w:rsidR="009B065F">
          <w:t xml:space="preserve"> procedures specified</w:t>
        </w:r>
        <w:r w:rsidR="009860A8">
          <w:t xml:space="preserve"> in subparagraphs (A) through (C</w:t>
        </w:r>
        <w:r w:rsidR="009B065F">
          <w:t>)</w:t>
        </w:r>
      </w:ins>
      <w:ins w:id="365" w:author="DAVIS George" w:date="2016-08-09T16:07:00Z">
        <w:r>
          <w:t>.</w:t>
        </w:r>
      </w:ins>
    </w:p>
    <w:p w14:paraId="56826346" w14:textId="662815BC" w:rsidR="00272C0E" w:rsidRDefault="003C514C" w:rsidP="0083329C">
      <w:pPr>
        <w:spacing w:after="100" w:afterAutospacing="1"/>
        <w:ind w:left="0"/>
        <w:rPr>
          <w:ins w:id="366" w:author="DAVIS George" w:date="2016-08-09T15:59:00Z"/>
        </w:rPr>
      </w:pPr>
      <w:ins w:id="367" w:author="DAVIS George" w:date="2016-08-09T15:59:00Z">
        <w:r>
          <w:t>(A</w:t>
        </w:r>
        <w:r w:rsidR="00272C0E">
          <w:t xml:space="preserve">) </w:t>
        </w:r>
      </w:ins>
      <w:ins w:id="368" w:author="George" w:date="2016-08-10T08:50:00Z">
        <w:r w:rsidR="002722AF">
          <w:t>For use of chromium in any oxidation state, d</w:t>
        </w:r>
      </w:ins>
      <w:ins w:id="369" w:author="DAVIS George" w:date="2016-08-09T15:59:00Z">
        <w:r w:rsidR="00272C0E">
          <w:t xml:space="preserve">etermine the </w:t>
        </w:r>
      </w:ins>
      <w:ins w:id="370" w:author="George" w:date="2016-08-10T08:48:00Z">
        <w:r w:rsidR="002722AF">
          <w:t xml:space="preserve">total </w:t>
        </w:r>
      </w:ins>
      <w:ins w:id="371" w:author="DAVIS George" w:date="2016-08-09T15:59:00Z">
        <w:r w:rsidR="00272C0E">
          <w:t>chromium emission rate using the sour</w:t>
        </w:r>
        <w:r w:rsidR="008D0960">
          <w:t xml:space="preserve">ce test requirements in section </w:t>
        </w:r>
      </w:ins>
      <w:ins w:id="372" w:author="DAVIS George" w:date="2016-08-09T16:42:00Z">
        <w:r w:rsidR="00701C39">
          <w:t>(</w:t>
        </w:r>
      </w:ins>
      <w:ins w:id="373" w:author="DAVIS George" w:date="2016-08-09T15:59:00Z">
        <w:r w:rsidR="008D0960">
          <w:t>4</w:t>
        </w:r>
      </w:ins>
      <w:ins w:id="374" w:author="DAVIS George" w:date="2016-08-09T16:42:00Z">
        <w:r w:rsidR="00701C39">
          <w:t>)</w:t>
        </w:r>
      </w:ins>
      <w:ins w:id="375" w:author="DAVIS George" w:date="2016-08-09T15:59:00Z">
        <w:r w:rsidR="00272C0E">
          <w:t xml:space="preserve"> and assume that only chromium VI is emitted</w:t>
        </w:r>
      </w:ins>
      <w:ins w:id="376" w:author="DAVIS George" w:date="2016-08-09T16:02:00Z">
        <w:r w:rsidR="00272C0E">
          <w:t xml:space="preserve"> when chromium in any oxidation state is used</w:t>
        </w:r>
      </w:ins>
      <w:ins w:id="377" w:author="George" w:date="2016-08-10T08:47:00Z">
        <w:r w:rsidR="002722AF">
          <w:t>.</w:t>
        </w:r>
      </w:ins>
    </w:p>
    <w:p w14:paraId="2420E959" w14:textId="76AD6A94" w:rsidR="00272C0E" w:rsidRDefault="003C514C" w:rsidP="0083329C">
      <w:pPr>
        <w:spacing w:after="100" w:afterAutospacing="1"/>
        <w:ind w:left="0"/>
        <w:rPr>
          <w:ins w:id="378" w:author="DAVIS George" w:date="2016-08-09T16:04:00Z"/>
        </w:rPr>
      </w:pPr>
      <w:ins w:id="379" w:author="DAVIS George" w:date="2016-08-09T16:00:00Z">
        <w:r>
          <w:t>(B</w:t>
        </w:r>
        <w:r w:rsidR="00272C0E">
          <w:t xml:space="preserve">) </w:t>
        </w:r>
      </w:ins>
      <w:ins w:id="380" w:author="George" w:date="2016-08-10T08:52:00Z">
        <w:r w:rsidR="002722AF">
          <w:t>For use of chromium III, d</w:t>
        </w:r>
      </w:ins>
      <w:ins w:id="381" w:author="DAVIS George" w:date="2016-08-09T16:02:00Z">
        <w:r w:rsidR="00272C0E">
          <w:t>etermine a specific chromium VI emission rate when using chromium III</w:t>
        </w:r>
      </w:ins>
      <w:ins w:id="382" w:author="DAVIS George" w:date="2016-08-09T16:03:00Z">
        <w:r w:rsidR="00272C0E" w:rsidRPr="00272C0E">
          <w:t xml:space="preserve"> </w:t>
        </w:r>
        <w:r w:rsidR="00272C0E">
          <w:t xml:space="preserve">using the source test requirements in section </w:t>
        </w:r>
      </w:ins>
      <w:ins w:id="383" w:author="DAVIS George" w:date="2016-08-09T16:42:00Z">
        <w:r w:rsidR="00701C39">
          <w:t>(</w:t>
        </w:r>
      </w:ins>
      <w:ins w:id="384" w:author="DAVIS George" w:date="2016-08-09T16:03:00Z">
        <w:r w:rsidR="008D0960">
          <w:t>5</w:t>
        </w:r>
      </w:ins>
      <w:ins w:id="385" w:author="DAVIS George" w:date="2016-08-09T16:42:00Z">
        <w:r w:rsidR="00701C39">
          <w:t>)</w:t>
        </w:r>
      </w:ins>
      <w:ins w:id="386" w:author="George" w:date="2016-08-10T08:47:00Z">
        <w:r w:rsidR="002722AF">
          <w:t>.</w:t>
        </w:r>
      </w:ins>
    </w:p>
    <w:p w14:paraId="24E6D28D" w14:textId="400841C7" w:rsidR="009B065F" w:rsidDel="009860A8" w:rsidRDefault="003C514C" w:rsidP="0083329C">
      <w:pPr>
        <w:spacing w:after="100" w:afterAutospacing="1"/>
        <w:ind w:left="0"/>
        <w:rPr>
          <w:ins w:id="387" w:author="DAVIS George" w:date="2016-08-09T16:15:00Z"/>
          <w:del w:id="388" w:author="George" w:date="2016-08-10T08:54:00Z"/>
        </w:rPr>
      </w:pPr>
      <w:ins w:id="389" w:author="DAVIS George" w:date="2016-08-09T16:04:00Z">
        <w:r>
          <w:t>(C</w:t>
        </w:r>
        <w:r w:rsidR="00272C0E">
          <w:t xml:space="preserve">) </w:t>
        </w:r>
      </w:ins>
      <w:ins w:id="390" w:author="George" w:date="2016-08-10T08:52:00Z">
        <w:r w:rsidR="002722AF">
          <w:t>For use of chromium VI, d</w:t>
        </w:r>
      </w:ins>
      <w:ins w:id="391" w:author="DAVIS George" w:date="2016-08-09T16:04:00Z">
        <w:r w:rsidR="00272C0E">
          <w:t>etermine a specific chromium VI emission rate when using chromium VI</w:t>
        </w:r>
        <w:r w:rsidR="00272C0E" w:rsidRPr="00272C0E">
          <w:t xml:space="preserve"> </w:t>
        </w:r>
        <w:r w:rsidR="00272C0E">
          <w:t xml:space="preserve">using the source test requirements in section </w:t>
        </w:r>
      </w:ins>
      <w:ins w:id="392" w:author="DAVIS George" w:date="2016-08-09T16:42:00Z">
        <w:r w:rsidR="00701C39">
          <w:t>(</w:t>
        </w:r>
      </w:ins>
      <w:ins w:id="393" w:author="DAVIS George" w:date="2016-08-09T16:04:00Z">
        <w:r w:rsidR="008D0960">
          <w:t>5</w:t>
        </w:r>
      </w:ins>
      <w:ins w:id="394" w:author="DAVIS George" w:date="2016-08-09T16:42:00Z">
        <w:r w:rsidR="00701C39">
          <w:t>)</w:t>
        </w:r>
      </w:ins>
      <w:ins w:id="395" w:author="DAVIS George" w:date="2016-08-09T16:04:00Z">
        <w:r w:rsidR="007B0187">
          <w:t>.</w:t>
        </w:r>
      </w:ins>
    </w:p>
    <w:p w14:paraId="79B99C36" w14:textId="2AA1E3B0" w:rsidR="00FC2767" w:rsidRDefault="00FC2767" w:rsidP="0083329C">
      <w:pPr>
        <w:spacing w:after="100" w:afterAutospacing="1"/>
        <w:ind w:left="0"/>
        <w:rPr>
          <w:ins w:id="396" w:author="DAVIS George" w:date="2016-08-09T16:08:00Z"/>
        </w:rPr>
      </w:pPr>
      <w:ins w:id="397" w:author="DAVIS George" w:date="2016-08-09T16:15:00Z">
        <w:r>
          <w:t>(b) Perform the disp</w:t>
        </w:r>
        <w:r w:rsidR="008D0960">
          <w:t xml:space="preserve">ersion modeling in section </w:t>
        </w:r>
      </w:ins>
      <w:ins w:id="398" w:author="DAVIS George" w:date="2016-08-09T16:42:00Z">
        <w:r w:rsidR="00701C39">
          <w:t>(</w:t>
        </w:r>
      </w:ins>
      <w:ins w:id="399" w:author="DAVIS George" w:date="2016-08-09T16:15:00Z">
        <w:r w:rsidR="008D0960">
          <w:t>6</w:t>
        </w:r>
      </w:ins>
      <w:ins w:id="400" w:author="DAVIS George" w:date="2016-08-09T16:42:00Z">
        <w:r w:rsidR="00701C39">
          <w:t>)</w:t>
        </w:r>
      </w:ins>
      <w:ins w:id="401" w:author="DAVIS George" w:date="2016-08-09T16:15:00Z">
        <w:r>
          <w:t xml:space="preserve"> </w:t>
        </w:r>
        <w:r w:rsidR="000F13A8">
          <w:t>to</w:t>
        </w:r>
      </w:ins>
      <w:ins w:id="402" w:author="DAVIS George" w:date="2016-08-09T16:16:00Z">
        <w:r w:rsidR="000F13A8">
          <w:t xml:space="preserve"> establish </w:t>
        </w:r>
      </w:ins>
      <w:ins w:id="403" w:author="George" w:date="2016-08-10T08:58:00Z">
        <w:r w:rsidR="00F9446B">
          <w:t>annual and daily maximum</w:t>
        </w:r>
      </w:ins>
      <w:ins w:id="404" w:author="DAVIS George" w:date="2016-08-09T16:16:00Z">
        <w:r w:rsidR="000F13A8">
          <w:t xml:space="preserve"> usage rates</w:t>
        </w:r>
      </w:ins>
      <w:ins w:id="405" w:author="George" w:date="2016-08-10T09:01:00Z">
        <w:r w:rsidR="009172E1">
          <w:t xml:space="preserve"> based on the modeled source impacts</w:t>
        </w:r>
      </w:ins>
      <w:ins w:id="406" w:author="George" w:date="2016-08-10T08:58:00Z">
        <w:r w:rsidR="009172E1">
          <w:t xml:space="preserve">. The </w:t>
        </w:r>
      </w:ins>
      <w:ins w:id="407" w:author="George" w:date="2016-08-10T09:03:00Z">
        <w:r w:rsidR="009172E1">
          <w:t xml:space="preserve">modeled </w:t>
        </w:r>
      </w:ins>
      <w:ins w:id="408" w:author="George" w:date="2016-08-10T08:58:00Z">
        <w:r w:rsidR="009172E1">
          <w:t>source impacts</w:t>
        </w:r>
        <w:r w:rsidR="00F9446B">
          <w:t xml:space="preserve"> must</w:t>
        </w:r>
      </w:ins>
      <w:ins w:id="409" w:author="DAVIS George" w:date="2016-08-09T16:16:00Z">
        <w:r w:rsidR="000F13A8">
          <w:t xml:space="preserve"> not</w:t>
        </w:r>
      </w:ins>
      <w:ins w:id="410" w:author="DAVIS George" w:date="2016-08-09T16:17:00Z">
        <w:r w:rsidR="000F13A8">
          <w:t xml:space="preserve"> </w:t>
        </w:r>
      </w:ins>
      <w:ins w:id="411" w:author="DAVIS George" w:date="2016-08-09T16:16:00Z">
        <w:r w:rsidR="000F13A8">
          <w:t>exceed the acceptable source impact levels set forth in section (1)</w:t>
        </w:r>
      </w:ins>
      <w:ins w:id="412" w:author="George" w:date="2016-08-10T08:56:00Z">
        <w:r w:rsidR="00F9446B">
          <w:t>.</w:t>
        </w:r>
      </w:ins>
    </w:p>
    <w:p w14:paraId="69F6BF1C" w14:textId="62874046" w:rsidR="003C514C" w:rsidRDefault="00FC2767" w:rsidP="0083329C">
      <w:pPr>
        <w:spacing w:after="100" w:afterAutospacing="1"/>
        <w:ind w:left="0"/>
      </w:pPr>
      <w:ins w:id="413" w:author="DAVIS George" w:date="2016-08-09T16:09:00Z">
        <w:r>
          <w:t>(c</w:t>
        </w:r>
        <w:r w:rsidR="003C514C">
          <w:t>) If multiple chromium VI emission rates are determined under subsection (a), the maximum usage rates may vary depending on the oxidation states of the chromium used at any particular time</w:t>
        </w:r>
      </w:ins>
      <w:ins w:id="414" w:author="DAVIS George" w:date="2016-08-09T16:11:00Z">
        <w:r w:rsidR="003C514C">
          <w:t xml:space="preserve">, provided the source impacts do not exceed the </w:t>
        </w:r>
      </w:ins>
      <w:ins w:id="415" w:author="DAVIS George" w:date="2016-08-09T16:12:00Z">
        <w:r w:rsidR="003C514C">
          <w:t>acceptable source impact levels set forth in section (1).</w:t>
        </w:r>
      </w:ins>
    </w:p>
    <w:p w14:paraId="5330DE38" w14:textId="456CCF5A" w:rsidR="0083329C" w:rsidRDefault="0083329C" w:rsidP="0083329C">
      <w:pPr>
        <w:spacing w:after="100" w:afterAutospacing="1"/>
        <w:ind w:left="0"/>
        <w:rPr>
          <w:ins w:id="416" w:author="DAVIS George" w:date="2016-08-09T16:18:00Z"/>
        </w:rPr>
      </w:pPr>
      <w:r>
        <w:t xml:space="preserve">(3) After DEQ establishes the maximum allowable chromium </w:t>
      </w:r>
      <w:del w:id="417" w:author="DAVIS George" w:date="2016-08-09T16:18:00Z">
        <w:r w:rsidDel="007B0187">
          <w:delText xml:space="preserve">III </w:delText>
        </w:r>
      </w:del>
      <w:r>
        <w:t>usage rates for a CAGM’s glass-making furnace or glass-making furnaces, the CAGM must comply with the rates DEQ establishes.</w:t>
      </w:r>
      <w:del w:id="418" w:author="DAVIS George" w:date="2016-08-09T16:18:00Z">
        <w:r w:rsidDel="007B0187">
          <w:delText xml:space="preserve"> For the purpose of establishing maximum allowable chromium III usage rates, the following are required:</w:delText>
        </w:r>
      </w:del>
    </w:p>
    <w:p w14:paraId="7FA613F0" w14:textId="7F279B3B" w:rsidR="008D0960" w:rsidRDefault="007664E6" w:rsidP="008D0960">
      <w:pPr>
        <w:spacing w:after="100" w:afterAutospacing="1"/>
        <w:ind w:left="0"/>
        <w:rPr>
          <w:ins w:id="419" w:author="DAVIS George" w:date="2016-08-09T16:30:00Z"/>
        </w:rPr>
      </w:pPr>
      <w:ins w:id="420" w:author="DAVIS George" w:date="2016-08-09T16:18:00Z">
        <w:r>
          <w:t xml:space="preserve">(4)  </w:t>
        </w:r>
      </w:ins>
      <w:ins w:id="421" w:author="DAVIS George" w:date="2016-08-09T16:30:00Z">
        <w:r w:rsidR="008D0960">
          <w:t>A source test</w:t>
        </w:r>
        <w:r>
          <w:t xml:space="preserve"> </w:t>
        </w:r>
      </w:ins>
      <w:ins w:id="422" w:author="George" w:date="2016-08-10T09:05:00Z">
        <w:r w:rsidR="002E55D5">
          <w:t>required under paragraph (2</w:t>
        </w:r>
        <w:proofErr w:type="gramStart"/>
        <w:r w:rsidR="002E55D5">
          <w:t>)(</w:t>
        </w:r>
        <w:proofErr w:type="gramEnd"/>
        <w:r w:rsidR="002E55D5">
          <w:t>a)(A)</w:t>
        </w:r>
      </w:ins>
      <w:ins w:id="423" w:author="George" w:date="2016-08-10T09:06:00Z">
        <w:r w:rsidR="002E55D5">
          <w:t xml:space="preserve"> </w:t>
        </w:r>
      </w:ins>
      <w:ins w:id="424" w:author="DAVIS George" w:date="2016-08-09T16:30:00Z">
        <w:r w:rsidR="008D0960">
          <w:t>must be performed as specified below:</w:t>
        </w:r>
      </w:ins>
    </w:p>
    <w:p w14:paraId="5E66647D" w14:textId="23A6BC54" w:rsidR="007664E6" w:rsidRDefault="007664E6" w:rsidP="007664E6">
      <w:pPr>
        <w:spacing w:after="100" w:afterAutospacing="1"/>
        <w:ind w:left="0"/>
        <w:rPr>
          <w:ins w:id="425" w:author="DAVIS George" w:date="2016-08-09T16:38:00Z"/>
        </w:rPr>
      </w:pPr>
      <w:ins w:id="426" w:author="DAVIS George" w:date="2016-08-09T16:38:00Z">
        <w:r>
          <w:t>(A) Test using EPA Method 29 or an equivalent DEQ-approved method and submit a source test plan detailing the approach to DEQ for approval;</w:t>
        </w:r>
      </w:ins>
    </w:p>
    <w:p w14:paraId="1929E6A1" w14:textId="57736350" w:rsidR="007664E6" w:rsidRDefault="007664E6" w:rsidP="007664E6">
      <w:pPr>
        <w:spacing w:after="100" w:afterAutospacing="1"/>
        <w:ind w:left="0"/>
        <w:rPr>
          <w:ins w:id="427" w:author="DAVIS George" w:date="2016-08-09T16:38:00Z"/>
        </w:rPr>
      </w:pPr>
      <w:ins w:id="428" w:author="DAVIS George" w:date="2016-08-09T16:38:00Z">
        <w:r>
          <w:t>(B) Test at the outlet of the emission control device on a controlled glass-making furnace;</w:t>
        </w:r>
      </w:ins>
    </w:p>
    <w:p w14:paraId="77817272" w14:textId="265C61AB" w:rsidR="007664E6" w:rsidRDefault="007664E6" w:rsidP="007664E6">
      <w:pPr>
        <w:spacing w:after="100" w:afterAutospacing="1"/>
        <w:ind w:left="0"/>
        <w:rPr>
          <w:ins w:id="429" w:author="DAVIS George" w:date="2016-08-09T16:38:00Z"/>
        </w:rPr>
      </w:pPr>
      <w:ins w:id="430" w:author="DAVIS George" w:date="2016-08-09T16:38:00Z">
        <w:r>
          <w:t>(C) Test while making a glass that contains a high percentage of chromium as compared to other formulas used by the CAGM; and</w:t>
        </w:r>
      </w:ins>
    </w:p>
    <w:p w14:paraId="2433E464" w14:textId="411BB1F1" w:rsidR="007B0187" w:rsidRDefault="007664E6" w:rsidP="0083329C">
      <w:pPr>
        <w:spacing w:after="100" w:afterAutospacing="1"/>
        <w:ind w:left="0"/>
      </w:pPr>
      <w:ins w:id="431" w:author="DAVIS George" w:date="2016-08-09T16:38:00Z">
        <w:r>
          <w:t>(D) Keep records of the amount and oxidation state of chromium used in the formulations that are produced during the source test runs, as well as other operational parameters identified in the source test plan.</w:t>
        </w:r>
      </w:ins>
    </w:p>
    <w:p w14:paraId="5330DE39" w14:textId="4BA1A32E" w:rsidR="0083329C" w:rsidRDefault="0083329C" w:rsidP="0083329C">
      <w:pPr>
        <w:spacing w:after="100" w:afterAutospacing="1"/>
        <w:ind w:left="0"/>
      </w:pPr>
      <w:r>
        <w:t>(</w:t>
      </w:r>
      <w:ins w:id="432" w:author="DAVIS George" w:date="2016-08-09T16:30:00Z">
        <w:r w:rsidR="008D0960">
          <w:t>5</w:t>
        </w:r>
      </w:ins>
      <w:del w:id="433" w:author="DAVIS George" w:date="2016-08-09T16:30:00Z">
        <w:r w:rsidDel="008D0960">
          <w:delText>a</w:delText>
        </w:r>
      </w:del>
      <w:r>
        <w:t>) A source test</w:t>
      </w:r>
      <w:ins w:id="434" w:author="George" w:date="2016-08-10T09:06:00Z">
        <w:r w:rsidR="002E55D5" w:rsidRPr="002E55D5">
          <w:t xml:space="preserve"> </w:t>
        </w:r>
        <w:r w:rsidR="002E55D5">
          <w:t>required under paragraph (2</w:t>
        </w:r>
        <w:proofErr w:type="gramStart"/>
        <w:r w:rsidR="002E55D5">
          <w:t>)(</w:t>
        </w:r>
        <w:proofErr w:type="gramEnd"/>
        <w:r w:rsidR="002E55D5">
          <w:t>a)(B)</w:t>
        </w:r>
      </w:ins>
      <w:ins w:id="435" w:author="George" w:date="2016-08-10T09:07:00Z">
        <w:r w:rsidR="002E55D5">
          <w:t xml:space="preserve"> or (2)(a)(C)</w:t>
        </w:r>
      </w:ins>
      <w:ins w:id="436" w:author="George" w:date="2016-08-10T09:06:00Z">
        <w:r w:rsidR="002E55D5">
          <w:t xml:space="preserve"> </w:t>
        </w:r>
      </w:ins>
      <w:r>
        <w:t>must be performed as specified below:</w:t>
      </w:r>
    </w:p>
    <w:p w14:paraId="5330DE3A" w14:textId="2BF2A842" w:rsidR="0083329C" w:rsidRDefault="0083329C" w:rsidP="0083329C">
      <w:pPr>
        <w:spacing w:after="100" w:afterAutospacing="1"/>
        <w:ind w:left="0"/>
      </w:pPr>
      <w:r>
        <w:t>(A) Test using DEQ-</w:t>
      </w:r>
      <w:del w:id="437" w:author="DAVIS George" w:date="2016-08-09T16:39:00Z">
        <w:r w:rsidDel="007664E6">
          <w:delText xml:space="preserve"> </w:delText>
        </w:r>
      </w:del>
      <w:r>
        <w:t>approved protocols and methods for total chromium</w:t>
      </w:r>
      <w:del w:id="438" w:author="DAVIS George" w:date="2016-08-09T16:31:00Z">
        <w:r w:rsidDel="008D0960">
          <w:delText>,</w:delText>
        </w:r>
      </w:del>
      <w:ins w:id="439" w:author="DAVIS George" w:date="2016-08-09T16:31:00Z">
        <w:r w:rsidR="008D0960">
          <w:t xml:space="preserve"> and</w:t>
        </w:r>
      </w:ins>
      <w:r>
        <w:t xml:space="preserve"> chromium VI</w:t>
      </w:r>
      <w:del w:id="440" w:author="DAVIS George" w:date="2016-08-09T16:31:00Z">
        <w:r w:rsidDel="008D0960">
          <w:delText>,</w:delText>
        </w:r>
      </w:del>
      <w:r>
        <w:t xml:space="preserve"> </w:t>
      </w:r>
      <w:del w:id="441" w:author="DAVIS George" w:date="2016-08-09T16:31:00Z">
        <w:r w:rsidDel="008D0960">
          <w:delText xml:space="preserve">and particulate matter </w:delText>
        </w:r>
      </w:del>
      <w:r>
        <w:t xml:space="preserve">using </w:t>
      </w:r>
      <w:del w:id="442" w:author="DAVIS George" w:date="2016-08-09T16:31:00Z">
        <w:r w:rsidDel="008D0960">
          <w:delText xml:space="preserve">DEQ Method 5 or </w:delText>
        </w:r>
      </w:del>
      <w:r>
        <w:t xml:space="preserve">a DEQ-approved </w:t>
      </w:r>
      <w:proofErr w:type="spellStart"/>
      <w:ins w:id="443" w:author="DAVIS George" w:date="2016-08-09T16:32:00Z">
        <w:r w:rsidR="008D0960">
          <w:t>test</w:t>
        </w:r>
      </w:ins>
      <w:del w:id="444" w:author="DAVIS George" w:date="2016-08-09T16:32:00Z">
        <w:r w:rsidDel="008D0960">
          <w:delText xml:space="preserve">equivalent </w:delText>
        </w:r>
      </w:del>
      <w:r>
        <w:t>method</w:t>
      </w:r>
      <w:proofErr w:type="spellEnd"/>
      <w:r>
        <w:t xml:space="preserve"> and submit a source test plan detailing the approach to DEQ for approval;</w:t>
      </w:r>
    </w:p>
    <w:p w14:paraId="5330DE3B" w14:textId="099018B2" w:rsidR="0083329C" w:rsidRDefault="0083329C" w:rsidP="0083329C">
      <w:pPr>
        <w:spacing w:after="100" w:afterAutospacing="1"/>
        <w:ind w:left="0"/>
      </w:pPr>
      <w:r>
        <w:t>(B) Test for chromium</w:t>
      </w:r>
      <w:del w:id="445" w:author="DAVIS George" w:date="2016-08-09T16:32:00Z">
        <w:r w:rsidDel="008D0960">
          <w:delText>,</w:delText>
        </w:r>
      </w:del>
      <w:ins w:id="446" w:author="DAVIS George" w:date="2016-08-09T16:32:00Z">
        <w:r w:rsidR="008D0960">
          <w:t xml:space="preserve"> and</w:t>
        </w:r>
      </w:ins>
      <w:r>
        <w:t xml:space="preserve"> chromium VI </w:t>
      </w:r>
      <w:del w:id="447" w:author="DAVIS George" w:date="2016-08-09T16:32:00Z">
        <w:r w:rsidDel="008D0960">
          <w:delText xml:space="preserve">and particulate matter </w:delText>
        </w:r>
      </w:del>
      <w:r>
        <w:t xml:space="preserve">at the outlet of </w:t>
      </w:r>
      <w:ins w:id="448" w:author="DAVIS George" w:date="2016-08-09T16:33:00Z">
        <w:r w:rsidR="008D0960">
          <w:t xml:space="preserve">the emission control device on </w:t>
        </w:r>
      </w:ins>
      <w:r>
        <w:t>a</w:t>
      </w:r>
      <w:del w:id="449" w:author="DAVIS George" w:date="2016-08-09T16:33:00Z">
        <w:r w:rsidDel="008D0960">
          <w:delText>n</w:delText>
        </w:r>
      </w:del>
      <w:r>
        <w:t xml:space="preserve"> </w:t>
      </w:r>
      <w:del w:id="450" w:author="DAVIS George" w:date="2016-08-09T16:33:00Z">
        <w:r w:rsidDel="008D0960">
          <w:delText>un</w:delText>
        </w:r>
      </w:del>
      <w:r>
        <w:t>controlled glass-making furnace;</w:t>
      </w:r>
      <w:del w:id="451" w:author="DAVIS George" w:date="2016-08-09T16:34:00Z">
        <w:r w:rsidDel="008D0960">
          <w:delText xml:space="preserve"> or test for chromium, chromium VI and particulate matter at the inlet of an emission control device and for particulate matter at the outlet of the emission control device;</w:delText>
        </w:r>
      </w:del>
    </w:p>
    <w:p w14:paraId="5330DE3C"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5330DE3D" w14:textId="111AEEFA" w:rsidR="0083329C" w:rsidRDefault="0083329C" w:rsidP="0083329C">
      <w:pPr>
        <w:spacing w:after="100" w:afterAutospacing="1"/>
        <w:ind w:left="0"/>
      </w:pPr>
      <w:r>
        <w:t>(D) Keep records of the amount</w:t>
      </w:r>
      <w:ins w:id="452" w:author="DAVIS George" w:date="2016-08-09T16:35:00Z">
        <w:r w:rsidR="008D0960">
          <w:t xml:space="preserve"> and oxidation state</w:t>
        </w:r>
      </w:ins>
      <w:r>
        <w:t xml:space="preserve"> of chromium </w:t>
      </w:r>
      <w:del w:id="453" w:author="DAVIS George" w:date="2016-08-09T16:35:00Z">
        <w:r w:rsidDel="008D0960">
          <w:delText xml:space="preserve">III </w:delText>
        </w:r>
      </w:del>
      <w:r>
        <w:t>used in the formulations that are produced during the source test runs, as well as other operational parameters identified in the source test plan.</w:t>
      </w:r>
    </w:p>
    <w:p w14:paraId="5330DE3E" w14:textId="2EB30655" w:rsidR="0083329C" w:rsidRDefault="0083329C" w:rsidP="0083329C">
      <w:pPr>
        <w:spacing w:after="100" w:afterAutospacing="1"/>
        <w:ind w:left="0"/>
      </w:pPr>
      <w:r>
        <w:t>(</w:t>
      </w:r>
      <w:ins w:id="454" w:author="DAVIS George" w:date="2016-08-09T16:19:00Z">
        <w:r w:rsidR="007B0187">
          <w:t>6</w:t>
        </w:r>
      </w:ins>
      <w:del w:id="455" w:author="DAVIS George" w:date="2016-08-09T16:19:00Z">
        <w:r w:rsidDel="007B0187">
          <w:delText>b</w:delText>
        </w:r>
      </w:del>
      <w:r>
        <w:t xml:space="preserve">) </w:t>
      </w:r>
      <w:del w:id="456" w:author="DAVIS George" w:date="2016-08-09T16:45:00Z">
        <w:r w:rsidDel="00701C39">
          <w:delText>T</w:delText>
        </w:r>
      </w:del>
      <w:del w:id="457" w:author="DAVIS George" w:date="2016-08-09T16:44:00Z">
        <w:r w:rsidDel="00701C39">
          <w:delText>he Tier 2 CAGM must perform d</w:delText>
        </w:r>
      </w:del>
      <w:ins w:id="458" w:author="DAVIS George" w:date="2016-08-09T16:44:00Z">
        <w:r w:rsidR="00701C39">
          <w:t>D</w:t>
        </w:r>
      </w:ins>
      <w:r>
        <w:t>ispersion modeling</w:t>
      </w:r>
      <w:ins w:id="459" w:author="DAVIS George" w:date="2016-08-09T16:50:00Z">
        <w:r w:rsidR="00F24A80" w:rsidRPr="00F24A80">
          <w:t xml:space="preserve"> </w:t>
        </w:r>
        <w:r w:rsidR="00F24A80">
          <w:t>to determine maximum annual and daily chromium usage rates must be performed as follows</w:t>
        </w:r>
      </w:ins>
      <w:del w:id="460" w:author="DAVIS George" w:date="2016-08-09T16:53:00Z">
        <w:r w:rsidDel="00F24A80">
          <w:delText>, using models and protocols approved by DEQ, to determine the annual average and daily maximum ambient concentrations that result from the Tier 2 CAGM’s air emissions as follows</w:delText>
        </w:r>
      </w:del>
      <w:r>
        <w:t>:</w:t>
      </w:r>
    </w:p>
    <w:p w14:paraId="5330DE3F" w14:textId="77777777" w:rsidR="0083329C" w:rsidRDefault="0083329C" w:rsidP="0083329C">
      <w:pPr>
        <w:spacing w:after="100" w:afterAutospacing="1"/>
        <w:ind w:left="0"/>
        <w:rPr>
          <w:ins w:id="461" w:author="DAVIS George" w:date="2016-08-09T16:52:00Z"/>
        </w:rPr>
      </w:pPr>
      <w:r>
        <w:t>(A) Submit a modeling protocol for DEQ approval;</w:t>
      </w:r>
    </w:p>
    <w:p w14:paraId="53EC0CCD" w14:textId="3BB74BA9" w:rsidR="00F24A80" w:rsidRDefault="00F24A80" w:rsidP="0083329C">
      <w:pPr>
        <w:spacing w:after="100" w:afterAutospacing="1"/>
        <w:ind w:left="0"/>
      </w:pPr>
      <w:ins w:id="462" w:author="DAVIS George" w:date="2016-08-09T16:52:00Z">
        <w:r>
          <w:t>(B) Use models and protocols approved by DEQ;</w:t>
        </w:r>
      </w:ins>
    </w:p>
    <w:p w14:paraId="5330DE40" w14:textId="01DE6D10" w:rsidR="0083329C" w:rsidRDefault="0083329C" w:rsidP="0083329C">
      <w:pPr>
        <w:spacing w:after="100" w:afterAutospacing="1"/>
        <w:ind w:left="0"/>
      </w:pPr>
      <w:r>
        <w:t>(</w:t>
      </w:r>
      <w:ins w:id="463" w:author="DAVIS George" w:date="2016-08-09T16:52:00Z">
        <w:r w:rsidR="00F24A80">
          <w:t>C</w:t>
        </w:r>
      </w:ins>
      <w:del w:id="464" w:author="DAVIS George" w:date="2016-08-09T16:52:00Z">
        <w:r w:rsidDel="00F24A80">
          <w:delText>B</w:delText>
        </w:r>
      </w:del>
      <w:r>
        <w:t xml:space="preserve">) Use the </w:t>
      </w:r>
      <w:del w:id="465" w:author="DAVIS George" w:date="2016-08-09T16:46:00Z">
        <w:r w:rsidDel="00701C39">
          <w:delText>maximum</w:delText>
        </w:r>
      </w:del>
      <w:r>
        <w:t xml:space="preserve"> chromium VI emission rate</w:t>
      </w:r>
      <w:ins w:id="466" w:author="DAVIS George" w:date="2016-08-09T16:45:00Z">
        <w:r w:rsidR="00701C39">
          <w:t xml:space="preserve"> or rates determined under sections (4) or (5)</w:t>
        </w:r>
      </w:ins>
      <w:r>
        <w:t xml:space="preserve">; </w:t>
      </w:r>
    </w:p>
    <w:p w14:paraId="5330DE41" w14:textId="28AB52CD" w:rsidR="0083329C" w:rsidDel="001E712F" w:rsidRDefault="0083329C" w:rsidP="001E712F">
      <w:pPr>
        <w:spacing w:after="100" w:afterAutospacing="1"/>
        <w:ind w:left="0"/>
        <w:rPr>
          <w:del w:id="467" w:author="George" w:date="2016-08-10T09:12:00Z"/>
        </w:rPr>
      </w:pPr>
      <w:r>
        <w:t>(</w:t>
      </w:r>
      <w:ins w:id="468" w:author="DAVIS George" w:date="2016-08-09T16:52:00Z">
        <w:r w:rsidR="00F24A80">
          <w:t>D</w:t>
        </w:r>
      </w:ins>
      <w:del w:id="469" w:author="DAVIS George" w:date="2016-08-09T16:52:00Z">
        <w:r w:rsidDel="00F24A80">
          <w:delText>C</w:delText>
        </w:r>
      </w:del>
      <w:r>
        <w:t xml:space="preserve">) Establish </w:t>
      </w:r>
      <w:del w:id="470" w:author="DAVIS George" w:date="2016-08-09T16:46:00Z">
        <w:r w:rsidDel="00701C39">
          <w:delText xml:space="preserve">a </w:delText>
        </w:r>
      </w:del>
      <w:r>
        <w:t xml:space="preserve">maximum chromium </w:t>
      </w:r>
      <w:del w:id="471" w:author="DAVIS George" w:date="2016-08-09T16:46:00Z">
        <w:r w:rsidDel="00701C39">
          <w:delText xml:space="preserve">III </w:delText>
        </w:r>
      </w:del>
      <w:r>
        <w:t>usage</w:t>
      </w:r>
      <w:ins w:id="472" w:author="DAVIS George" w:date="2016-08-09T16:46:00Z">
        <w:r w:rsidR="00701C39">
          <w:t xml:space="preserve"> rates</w:t>
        </w:r>
      </w:ins>
      <w:r>
        <w:t xml:space="preserve"> so that the source impact will not exceed </w:t>
      </w:r>
      <w:ins w:id="473" w:author="George" w:date="2016-08-10T09:12:00Z">
        <w:r w:rsidR="001E712F">
          <w:t>either of the acceptable source impact levels specified in section (1).</w:t>
        </w:r>
      </w:ins>
      <w:del w:id="474" w:author="George" w:date="2016-08-10T09:12:00Z">
        <w:r w:rsidDel="001E712F">
          <w:delText>either of the following:</w:delText>
        </w:r>
      </w:del>
    </w:p>
    <w:p w14:paraId="5330DE42" w14:textId="349D6EBC" w:rsidR="0083329C" w:rsidDel="001E712F" w:rsidRDefault="0083329C" w:rsidP="001E712F">
      <w:pPr>
        <w:spacing w:after="100" w:afterAutospacing="1"/>
        <w:ind w:left="0"/>
        <w:rPr>
          <w:del w:id="475" w:author="George" w:date="2016-08-10T09:12:00Z"/>
        </w:rPr>
      </w:pPr>
      <w:del w:id="476" w:author="George" w:date="2016-08-10T09:12:00Z">
        <w:r w:rsidDel="001E712F">
          <w:delTex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delText>
        </w:r>
      </w:del>
    </w:p>
    <w:p w14:paraId="5330DE43" w14:textId="71F664BE" w:rsidR="0083329C" w:rsidRDefault="0083329C" w:rsidP="001E712F">
      <w:pPr>
        <w:spacing w:after="100" w:afterAutospacing="1"/>
        <w:ind w:left="0"/>
      </w:pPr>
      <w:del w:id="477" w:author="George" w:date="2016-08-10T09:12:00Z">
        <w:r w:rsidDel="001E712F">
          <w:delText xml:space="preserve">(ii) A daily acceptable source impact level for chromium VI concentration of </w:delText>
        </w:r>
      </w:del>
      <w:ins w:id="478" w:author="DAVIS George" w:date="2016-08-09T16:47:00Z">
        <w:del w:id="479" w:author="George" w:date="2016-08-10T09:12:00Z">
          <w:r w:rsidR="00701C39" w:rsidDel="001E712F">
            <w:delText>5</w:delText>
          </w:r>
        </w:del>
      </w:ins>
      <w:del w:id="480" w:author="George" w:date="2016-08-10T09:12:00Z">
        <w:r w:rsidDel="001E712F">
          <w:delText>36 nanograms per cubic meter at any off-site modeled receptor.</w:delText>
        </w:r>
      </w:del>
    </w:p>
    <w:p w14:paraId="5330DE44" w14:textId="76BD78DD" w:rsidR="0083329C" w:rsidRDefault="0083329C" w:rsidP="0083329C">
      <w:pPr>
        <w:spacing w:after="100" w:afterAutospacing="1"/>
        <w:ind w:left="0"/>
      </w:pPr>
      <w:r>
        <w:t>(</w:t>
      </w:r>
      <w:ins w:id="481" w:author="DAVIS George" w:date="2016-08-09T16:20:00Z">
        <w:r w:rsidR="007B0187">
          <w:t>7</w:t>
        </w:r>
      </w:ins>
      <w:del w:id="482" w:author="DAVIS George" w:date="2016-08-09T16:20:00Z">
        <w:r w:rsidDel="007B0187">
          <w:delText>c</w:delText>
        </w:r>
      </w:del>
      <w:r>
        <w:t xml:space="preserve">) Each Tier 2 CAGM must keep daily records of all glass formulations produced and, until such time as the Tier 2 CAGM has installed all emission control devices required under OAR 340-244-9030, provide to DEQ a weekly report of the daily amount of each </w:t>
      </w:r>
      <w:del w:id="483" w:author="George" w:date="2016-08-10T10:50:00Z">
        <w:r w:rsidDel="00A54664">
          <w:delText>metal</w:delText>
        </w:r>
      </w:del>
      <w:ins w:id="484" w:author="George" w:date="2016-08-10T10:50:00Z">
        <w:r w:rsidR="00A54664">
          <w:t>glass-making</w:t>
        </w:r>
      </w:ins>
      <w:r>
        <w:t xml:space="preserve"> HAP used. </w:t>
      </w:r>
    </w:p>
    <w:p w14:paraId="5330DE45" w14:textId="20B2AA50" w:rsidR="0083329C" w:rsidDel="007B0187" w:rsidRDefault="0083329C" w:rsidP="0083329C">
      <w:pPr>
        <w:spacing w:after="100" w:afterAutospacing="1"/>
        <w:ind w:left="0"/>
        <w:rPr>
          <w:del w:id="485" w:author="DAVIS George" w:date="2016-08-09T16:20:00Z"/>
        </w:rPr>
      </w:pPr>
      <w:del w:id="486" w:author="DAVIS George" w:date="2016-08-09T16:20:00Z">
        <w:r w:rsidDel="007B0187">
          <w:delTex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delText>
        </w:r>
      </w:del>
    </w:p>
    <w:p w14:paraId="5330DE46" w14:textId="5FE8EC41" w:rsidR="0083329C" w:rsidDel="007B0187" w:rsidRDefault="0083329C" w:rsidP="0083329C">
      <w:pPr>
        <w:spacing w:after="100" w:afterAutospacing="1"/>
        <w:ind w:left="0"/>
        <w:rPr>
          <w:del w:id="487" w:author="DAVIS George" w:date="2016-08-09T16:20:00Z"/>
        </w:rPr>
      </w:pPr>
      <w:del w:id="488" w:author="DAVIS George" w:date="2016-08-09T16:20:00Z">
        <w:r w:rsidDel="007B0187">
          <w:delTex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delText>
        </w:r>
      </w:del>
    </w:p>
    <w:p w14:paraId="5330DE47"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48" w14:textId="77777777" w:rsidR="0083329C" w:rsidRPr="004B7E45" w:rsidRDefault="0083329C" w:rsidP="0083329C">
      <w:pPr>
        <w:spacing w:after="100" w:afterAutospacing="1"/>
        <w:ind w:left="0"/>
        <w:rPr>
          <w:b/>
        </w:rPr>
      </w:pPr>
      <w:r w:rsidRPr="004B7E45">
        <w:rPr>
          <w:b/>
        </w:rPr>
        <w:t>340-244-9050</w:t>
      </w:r>
    </w:p>
    <w:p w14:paraId="5330DE49" w14:textId="77777777" w:rsidR="0083329C" w:rsidRPr="004B7E45" w:rsidRDefault="0083329C" w:rsidP="0083329C">
      <w:pPr>
        <w:spacing w:after="100" w:afterAutospacing="1"/>
        <w:ind w:left="0"/>
        <w:rPr>
          <w:b/>
        </w:rPr>
      </w:pPr>
      <w:r w:rsidRPr="004B7E45">
        <w:rPr>
          <w:b/>
        </w:rPr>
        <w:t>Requirements That Apply To Tier 1 CAGMs</w:t>
      </w:r>
    </w:p>
    <w:p w14:paraId="36E4921E" w14:textId="0138505C" w:rsidR="005A3F3E" w:rsidRDefault="0083329C" w:rsidP="005A3F3E">
      <w:pPr>
        <w:spacing w:after="100" w:afterAutospacing="1"/>
        <w:ind w:left="0"/>
        <w:rPr>
          <w:ins w:id="489" w:author="George" w:date="2016-08-10T11:04:00Z"/>
        </w:rPr>
      </w:pPr>
      <w:commentRangeStart w:id="490"/>
      <w:r>
        <w:t xml:space="preserve">(1) </w:t>
      </w:r>
      <w:ins w:id="491" w:author="George" w:date="2016-08-10T11:04:00Z">
        <w:r w:rsidR="005A3F3E">
          <w:t>On and after</w:t>
        </w:r>
      </w:ins>
      <w:ins w:id="492" w:author="George" w:date="2016-08-10T16:05:00Z">
        <w:r w:rsidR="00A724CA">
          <w:t xml:space="preserve"> October 1, 2016 or</w:t>
        </w:r>
      </w:ins>
      <w:ins w:id="493" w:author="George" w:date="2016-08-10T11:04:00Z">
        <w:r w:rsidR="005A3F3E">
          <w:t xml:space="preserve"> </w:t>
        </w:r>
      </w:ins>
      <w:ins w:id="494" w:author="George" w:date="2016-08-10T17:17:00Z">
        <w:r w:rsidR="0036749A">
          <w:t xml:space="preserve">the </w:t>
        </w:r>
      </w:ins>
      <w:ins w:id="495" w:author="DAVIS George" w:date="2016-08-11T09:21:00Z">
        <w:r w:rsidR="00F64D5E">
          <w:t xml:space="preserve">applicable </w:t>
        </w:r>
      </w:ins>
      <w:ins w:id="496" w:author="George" w:date="2016-08-10T17:17:00Z">
        <w:r w:rsidR="0036749A">
          <w:t>compliance date</w:t>
        </w:r>
      </w:ins>
      <w:ins w:id="497" w:author="DAVIS George" w:date="2016-08-11T09:21:00Z">
        <w:r w:rsidR="00F64D5E">
          <w:t xml:space="preserve"> under OAR 340-244-9005</w:t>
        </w:r>
      </w:ins>
      <w:ins w:id="498" w:author="George" w:date="2016-08-10T11:04:00Z">
        <w:r w:rsidR="005A3F3E">
          <w:t>,</w:t>
        </w:r>
      </w:ins>
      <w:ins w:id="499" w:author="George" w:date="2016-08-10T16:06:00Z">
        <w:r w:rsidR="00A724CA">
          <w:t xml:space="preserve"> whichever is later,</w:t>
        </w:r>
      </w:ins>
      <w:ins w:id="500" w:author="George" w:date="2016-08-10T11:04:00Z">
        <w:r w:rsidR="005A3F3E">
          <w:t xml:space="preserve"> Tier 1 CAGMs may not use raw materials containing any of the following glass-making HAPs in uncontrolled glass-making furnaces: arsenic, cadmium, chromium, lead, manganese, and nickel.</w:t>
        </w:r>
      </w:ins>
      <w:commentRangeEnd w:id="490"/>
      <w:r w:rsidR="00F64D5E">
        <w:rPr>
          <w:rStyle w:val="CommentReference"/>
        </w:rPr>
        <w:commentReference w:id="490"/>
      </w:r>
    </w:p>
    <w:p w14:paraId="5330DE4A" w14:textId="521E37FD" w:rsidR="0083329C" w:rsidDel="00A54664" w:rsidRDefault="0083329C" w:rsidP="00E740A3">
      <w:pPr>
        <w:spacing w:after="100" w:afterAutospacing="1"/>
        <w:ind w:left="0"/>
        <w:rPr>
          <w:del w:id="501" w:author="George" w:date="2016-08-10T10:54:00Z"/>
        </w:rPr>
      </w:pPr>
      <w:del w:id="502" w:author="George" w:date="2016-08-10T10:52:00Z">
        <w:r w:rsidDel="00A54664">
          <w:delText>No later than October 1, 2016</w:delText>
        </w:r>
      </w:del>
      <w:del w:id="503" w:author="George" w:date="2016-08-10T11:02:00Z">
        <w:r w:rsidDel="00E740A3">
          <w:delText xml:space="preserve">, each Tier 1 CAGM must </w:delText>
        </w:r>
      </w:del>
      <w:del w:id="504" w:author="George" w:date="2016-08-10T10:54:00Z">
        <w:r w:rsidDel="00A54664">
          <w:delText>comply with subsection (a), (b) or (c) for each glass-making furnace or group of glass-making furnaces:</w:delText>
        </w:r>
      </w:del>
    </w:p>
    <w:p w14:paraId="5330DE4B" w14:textId="6FA65B83" w:rsidR="0083329C" w:rsidDel="00E740A3" w:rsidRDefault="0083329C" w:rsidP="00E740A3">
      <w:pPr>
        <w:spacing w:after="100" w:afterAutospacing="1"/>
        <w:ind w:left="0"/>
        <w:rPr>
          <w:del w:id="505" w:author="George" w:date="2016-08-10T11:02:00Z"/>
        </w:rPr>
      </w:pPr>
      <w:del w:id="506" w:author="George" w:date="2016-08-10T10:54:00Z">
        <w:r w:rsidDel="00A54664">
          <w:delText xml:space="preserve">(a) Install </w:delText>
        </w:r>
      </w:del>
      <w:del w:id="507" w:author="George" w:date="2016-08-10T11:02:00Z">
        <w:r w:rsidDel="00E740A3">
          <w:delText xml:space="preserve">an emission control device to control a </w:delText>
        </w:r>
      </w:del>
      <w:del w:id="508" w:author="George" w:date="2016-08-10T10:54:00Z">
        <w:r w:rsidDel="00A54664">
          <w:delText xml:space="preserve">glass-making furnace or group of </w:delText>
        </w:r>
      </w:del>
      <w:del w:id="509" w:author="George" w:date="2016-08-10T11:02:00Z">
        <w:r w:rsidDel="00E740A3">
          <w:delText>glass-making furnaces that use</w:delText>
        </w:r>
      </w:del>
      <w:del w:id="510" w:author="George" w:date="2016-08-10T10:54:00Z">
        <w:r w:rsidDel="00A54664">
          <w:delText>s</w:delText>
        </w:r>
      </w:del>
      <w:del w:id="511" w:author="George" w:date="2016-08-10T11:02:00Z">
        <w:r w:rsidDel="00E740A3">
          <w:delText xml:space="preserve"> raw material containing </w:delText>
        </w:r>
      </w:del>
      <w:del w:id="512" w:author="George" w:date="2016-08-10T10:50:00Z">
        <w:r w:rsidDel="00A54664">
          <w:delText>metal</w:delText>
        </w:r>
      </w:del>
      <w:del w:id="513" w:author="George" w:date="2016-08-10T11:02:00Z">
        <w:r w:rsidDel="00E740A3">
          <w:delText xml:space="preserve"> HAPs, and</w:delText>
        </w:r>
      </w:del>
      <w:del w:id="514" w:author="George" w:date="2016-08-10T10:57:00Z">
        <w:r w:rsidDel="00A54664">
          <w:delText xml:space="preserve"> that meets the emission control device requirements in OAR 340-244-9070</w:delText>
        </w:r>
      </w:del>
      <w:del w:id="515" w:author="George" w:date="2016-08-10T11:02:00Z">
        <w:r w:rsidDel="00E740A3">
          <w:delText>;</w:delText>
        </w:r>
      </w:del>
    </w:p>
    <w:p w14:paraId="5330DE4C" w14:textId="0FDB396A" w:rsidR="0083329C" w:rsidDel="00E740A3" w:rsidRDefault="0083329C" w:rsidP="00250767">
      <w:pPr>
        <w:spacing w:after="100" w:afterAutospacing="1"/>
        <w:ind w:left="0"/>
        <w:rPr>
          <w:del w:id="516" w:author="George" w:date="2016-08-10T11:02:00Z"/>
        </w:rPr>
      </w:pPr>
      <w:del w:id="517" w:author="George" w:date="2016-08-10T11:02:00Z">
        <w:r w:rsidDel="00E740A3">
          <w:delText>(b) Demonstrate that the glass-making furnace or group of glass-making furnaces meets the exemption in section (2); or</w:delText>
        </w:r>
      </w:del>
    </w:p>
    <w:p w14:paraId="5330DE4D" w14:textId="04048CF3" w:rsidR="0083329C" w:rsidRDefault="0083329C" w:rsidP="00250767">
      <w:pPr>
        <w:spacing w:after="100" w:afterAutospacing="1"/>
        <w:ind w:left="0"/>
        <w:rPr>
          <w:ins w:id="518" w:author="George" w:date="2016-08-10T10:59:00Z"/>
        </w:rPr>
      </w:pPr>
      <w:del w:id="519" w:author="George" w:date="2016-08-10T11:02:00Z">
        <w:r w:rsidDel="00E740A3">
          <w:delText>(c) Request a permit condition that prohibits the use of metal HAPs in the glass-making furnace or group of glass-making furnaces, and comply with that condition.</w:delText>
        </w:r>
      </w:del>
    </w:p>
    <w:p w14:paraId="52F52971" w14:textId="79C65CBD" w:rsidR="00A54664" w:rsidRDefault="00E740A3" w:rsidP="0083329C">
      <w:pPr>
        <w:spacing w:after="100" w:afterAutospacing="1"/>
        <w:ind w:left="0"/>
      </w:pPr>
      <w:ins w:id="520" w:author="George" w:date="2016-08-10T11:02:00Z">
        <w:r>
          <w:t xml:space="preserve">(2) </w:t>
        </w:r>
      </w:ins>
      <w:ins w:id="521" w:author="George" w:date="2016-08-10T11:01:00Z">
        <w:r>
          <w:t>On and after February 1, 2018, Tier 1 CAGMs may not use raw materials containing any of the following glass-making HAPs in uncontrolled glass-making furnaces: arsenic, cadmium, chromium, cobalt, lead, manganese, nickel and selenium.</w:t>
        </w:r>
      </w:ins>
    </w:p>
    <w:p w14:paraId="5330DE4E" w14:textId="4C054079" w:rsidR="0083329C" w:rsidDel="005A3F3E" w:rsidRDefault="0083329C" w:rsidP="0083329C">
      <w:pPr>
        <w:spacing w:after="100" w:afterAutospacing="1"/>
        <w:ind w:left="0"/>
        <w:rPr>
          <w:del w:id="522" w:author="George" w:date="2016-08-10T11:03:00Z"/>
        </w:rPr>
      </w:pPr>
      <w:del w:id="523" w:author="George" w:date="2016-08-10T11:03:00Z">
        <w:r w:rsidDel="005A3F3E">
          <w:delTex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delText>
        </w:r>
      </w:del>
    </w:p>
    <w:p w14:paraId="5330DE4F" w14:textId="6EFFC2F8" w:rsidR="0083329C" w:rsidDel="005A3F3E" w:rsidRDefault="0083329C" w:rsidP="0083329C">
      <w:pPr>
        <w:spacing w:after="100" w:afterAutospacing="1"/>
        <w:ind w:left="0"/>
        <w:rPr>
          <w:del w:id="524" w:author="George" w:date="2016-08-10T11:03:00Z"/>
        </w:rPr>
      </w:pPr>
      <w:del w:id="525" w:author="George" w:date="2016-08-10T11:03:00Z">
        <w:r w:rsidDel="005A3F3E">
          <w:delTex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delText>
        </w:r>
      </w:del>
    </w:p>
    <w:p w14:paraId="5330DE50" w14:textId="20D6DFFD" w:rsidR="0083329C" w:rsidDel="005A3F3E" w:rsidRDefault="0083329C" w:rsidP="0083329C">
      <w:pPr>
        <w:spacing w:after="100" w:afterAutospacing="1"/>
        <w:ind w:left="0"/>
        <w:rPr>
          <w:del w:id="526" w:author="George" w:date="2016-08-10T11:03:00Z"/>
        </w:rPr>
      </w:pPr>
      <w:del w:id="527" w:author="George" w:date="2016-08-10T11:03:00Z">
        <w:r w:rsidDel="005A3F3E">
          <w:delText>(A) Arsenic, 0.2 nanograms per cubic meter;</w:delText>
        </w:r>
      </w:del>
    </w:p>
    <w:p w14:paraId="5330DE51" w14:textId="4E9A4B50" w:rsidR="0083329C" w:rsidDel="005A3F3E" w:rsidRDefault="0083329C" w:rsidP="0083329C">
      <w:pPr>
        <w:spacing w:after="100" w:afterAutospacing="1"/>
        <w:ind w:left="0"/>
        <w:rPr>
          <w:del w:id="528" w:author="George" w:date="2016-08-10T11:03:00Z"/>
        </w:rPr>
      </w:pPr>
      <w:del w:id="529" w:author="George" w:date="2016-08-10T11:03:00Z">
        <w:r w:rsidDel="005A3F3E">
          <w:delText>(B) Cadmium, 0.6 nanograms per cubic meter;</w:delText>
        </w:r>
      </w:del>
    </w:p>
    <w:p w14:paraId="5330DE52" w14:textId="3668BC39" w:rsidR="0083329C" w:rsidDel="005A3F3E" w:rsidRDefault="0083329C" w:rsidP="0083329C">
      <w:pPr>
        <w:spacing w:after="100" w:afterAutospacing="1"/>
        <w:ind w:left="0"/>
        <w:rPr>
          <w:del w:id="530" w:author="George" w:date="2016-08-10T11:03:00Z"/>
        </w:rPr>
      </w:pPr>
      <w:del w:id="531" w:author="George" w:date="2016-08-10T11:03:00Z">
        <w:r w:rsidDel="005A3F3E">
          <w:delText>(C) Chromium VI, 0.08 nanograms per cubic meter;</w:delText>
        </w:r>
      </w:del>
    </w:p>
    <w:p w14:paraId="5330DE53" w14:textId="6DE65B1B" w:rsidR="0083329C" w:rsidDel="005A3F3E" w:rsidRDefault="0083329C" w:rsidP="0083329C">
      <w:pPr>
        <w:spacing w:after="100" w:afterAutospacing="1"/>
        <w:ind w:left="0"/>
        <w:rPr>
          <w:del w:id="532" w:author="George" w:date="2016-08-10T11:03:00Z"/>
        </w:rPr>
      </w:pPr>
      <w:del w:id="533" w:author="George" w:date="2016-08-10T11:03:00Z">
        <w:r w:rsidDel="005A3F3E">
          <w:delText>(D) Lead, 15 nanograms per cubic meter;</w:delText>
        </w:r>
      </w:del>
    </w:p>
    <w:p w14:paraId="5330DE54" w14:textId="36F96083" w:rsidR="0083329C" w:rsidDel="005A3F3E" w:rsidRDefault="0083329C" w:rsidP="0083329C">
      <w:pPr>
        <w:spacing w:after="100" w:afterAutospacing="1"/>
        <w:ind w:left="0"/>
        <w:rPr>
          <w:del w:id="534" w:author="George" w:date="2016-08-10T11:03:00Z"/>
        </w:rPr>
      </w:pPr>
      <w:del w:id="535" w:author="George" w:date="2016-08-10T11:03:00Z">
        <w:r w:rsidDel="005A3F3E">
          <w:delText>(E) Manganese, 90 nanograms per cubic meter;</w:delText>
        </w:r>
      </w:del>
    </w:p>
    <w:p w14:paraId="5330DE55" w14:textId="2C1AD0AE" w:rsidR="0083329C" w:rsidDel="005A3F3E" w:rsidRDefault="0083329C" w:rsidP="0083329C">
      <w:pPr>
        <w:spacing w:after="100" w:afterAutospacing="1"/>
        <w:ind w:left="0"/>
        <w:rPr>
          <w:del w:id="536" w:author="George" w:date="2016-08-10T11:03:00Z"/>
        </w:rPr>
      </w:pPr>
      <w:del w:id="537" w:author="George" w:date="2016-08-10T11:03:00Z">
        <w:r w:rsidDel="005A3F3E">
          <w:delText>(F) Nickel, 4 nanograms per cubic meter.</w:delText>
        </w:r>
      </w:del>
    </w:p>
    <w:p w14:paraId="5330DE56" w14:textId="59EA6552" w:rsidR="0083329C" w:rsidDel="005A3F3E" w:rsidRDefault="0083329C" w:rsidP="0083329C">
      <w:pPr>
        <w:spacing w:after="100" w:afterAutospacing="1"/>
        <w:ind w:left="0"/>
        <w:rPr>
          <w:del w:id="538" w:author="George" w:date="2016-08-10T11:03:00Z"/>
        </w:rPr>
      </w:pPr>
      <w:del w:id="539" w:author="George" w:date="2016-08-10T11:03:00Z">
        <w:r w:rsidDel="005A3F3E">
          <w:delText>(b) Source testing for the purpose of demonstrating the exemption in this section must be performed as follows:</w:delText>
        </w:r>
      </w:del>
    </w:p>
    <w:p w14:paraId="5330DE57" w14:textId="6FF2FE0B" w:rsidR="0083329C" w:rsidDel="005A3F3E" w:rsidRDefault="0083329C" w:rsidP="0083329C">
      <w:pPr>
        <w:spacing w:after="100" w:afterAutospacing="1"/>
        <w:ind w:left="0"/>
        <w:rPr>
          <w:del w:id="540" w:author="George" w:date="2016-08-10T11:03:00Z"/>
        </w:rPr>
      </w:pPr>
      <w:del w:id="541" w:author="George" w:date="2016-08-10T11:03:00Z">
        <w:r w:rsidDel="005A3F3E">
          <w:delText>(A) Test using DEQ -approved protocols and methods for each metal HAP listed in paragraphs (a)(A) through (a)(F) that the Tier 1 CAGM intends to use.</w:delText>
        </w:r>
      </w:del>
    </w:p>
    <w:p w14:paraId="5330DE58" w14:textId="20D45B92" w:rsidR="0083329C" w:rsidDel="005A3F3E" w:rsidRDefault="0083329C" w:rsidP="0083329C">
      <w:pPr>
        <w:spacing w:after="100" w:afterAutospacing="1"/>
        <w:ind w:left="0"/>
        <w:rPr>
          <w:del w:id="542" w:author="George" w:date="2016-08-10T11:03:00Z"/>
        </w:rPr>
      </w:pPr>
      <w:del w:id="543" w:author="George" w:date="2016-08-10T11:03:00Z">
        <w:r w:rsidDel="005A3F3E">
          <w:delText>(B) Test for particulate matter using DEQ Method 5 or equivalent; metals using EPA Method 29, CARB Method M-436 or an equivalent method approved by DEQ; and if the Tier 1 CAGM chooses, chromium VI using a method approved by DEQ.</w:delText>
        </w:r>
      </w:del>
    </w:p>
    <w:p w14:paraId="5330DE59" w14:textId="0F13A847" w:rsidR="0083329C" w:rsidDel="005A3F3E" w:rsidRDefault="0083329C" w:rsidP="0083329C">
      <w:pPr>
        <w:spacing w:after="100" w:afterAutospacing="1"/>
        <w:ind w:left="0"/>
        <w:rPr>
          <w:del w:id="544" w:author="George" w:date="2016-08-10T11:03:00Z"/>
        </w:rPr>
      </w:pPr>
      <w:del w:id="545" w:author="George" w:date="2016-08-10T11:03:00Z">
        <w:r w:rsidDel="005A3F3E">
          <w:delText>(C) Submit a source test plan to DEQ for approval at least 30 days before the test date.</w:delText>
        </w:r>
      </w:del>
    </w:p>
    <w:p w14:paraId="5330DE5A" w14:textId="29436498" w:rsidR="0083329C" w:rsidDel="005A3F3E" w:rsidRDefault="0083329C" w:rsidP="0083329C">
      <w:pPr>
        <w:spacing w:after="100" w:afterAutospacing="1"/>
        <w:ind w:left="0"/>
        <w:rPr>
          <w:del w:id="546" w:author="George" w:date="2016-08-10T11:03:00Z"/>
        </w:rPr>
      </w:pPr>
      <w:del w:id="547" w:author="George" w:date="2016-08-10T11:03:00Z">
        <w:r w:rsidDel="005A3F3E">
          <w:delTex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delText>
        </w:r>
      </w:del>
    </w:p>
    <w:p w14:paraId="5330DE5B" w14:textId="4ADA7E40" w:rsidR="0083329C" w:rsidDel="005A3F3E" w:rsidRDefault="0083329C" w:rsidP="0083329C">
      <w:pPr>
        <w:spacing w:after="100" w:afterAutospacing="1"/>
        <w:ind w:left="0"/>
        <w:rPr>
          <w:del w:id="548" w:author="George" w:date="2016-08-10T11:03:00Z"/>
        </w:rPr>
      </w:pPr>
      <w:del w:id="549" w:author="George" w:date="2016-08-10T11:03:00Z">
        <w:r w:rsidDel="005A3F3E">
          <w:delText>(E) Keep records of the amount of each metal HAP regulated under this rule used in the formulations that are produced during the source test runs, as well as other operational parameters identified in the source test plan.</w:delText>
        </w:r>
      </w:del>
    </w:p>
    <w:p w14:paraId="5330DE5C" w14:textId="56BAA514" w:rsidR="0083329C" w:rsidDel="005A3F3E" w:rsidRDefault="0083329C" w:rsidP="0083329C">
      <w:pPr>
        <w:spacing w:after="100" w:afterAutospacing="1"/>
        <w:ind w:left="0"/>
        <w:rPr>
          <w:del w:id="550" w:author="George" w:date="2016-08-10T11:03:00Z"/>
        </w:rPr>
      </w:pPr>
      <w:del w:id="551" w:author="George" w:date="2016-08-10T11:03:00Z">
        <w:r w:rsidDel="005A3F3E">
          <w:delTex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delText>
        </w:r>
      </w:del>
    </w:p>
    <w:p w14:paraId="5330DE5D" w14:textId="4B98A622" w:rsidR="0083329C" w:rsidDel="005A3F3E" w:rsidRDefault="0083329C" w:rsidP="0083329C">
      <w:pPr>
        <w:spacing w:after="100" w:afterAutospacing="1"/>
        <w:ind w:left="0"/>
        <w:rPr>
          <w:del w:id="552" w:author="George" w:date="2016-08-10T11:03:00Z"/>
        </w:rPr>
      </w:pPr>
      <w:del w:id="553" w:author="George" w:date="2016-08-10T11:03:00Z">
        <w:r w:rsidDel="005A3F3E">
          <w:delText>(A) Submit a modeling protocol for DEQ approval;</w:delText>
        </w:r>
      </w:del>
    </w:p>
    <w:p w14:paraId="5330DE5E" w14:textId="018BADE0" w:rsidR="0083329C" w:rsidDel="005A3F3E" w:rsidRDefault="0083329C" w:rsidP="0083329C">
      <w:pPr>
        <w:spacing w:after="100" w:afterAutospacing="1"/>
        <w:ind w:left="0"/>
        <w:rPr>
          <w:del w:id="554" w:author="George" w:date="2016-08-10T11:03:00Z"/>
        </w:rPr>
      </w:pPr>
      <w:del w:id="555" w:author="George" w:date="2016-08-10T11:03:00Z">
        <w:r w:rsidDel="005A3F3E">
          <w:delText>(B) Use the EPA-approved model AERSCREEN or other EPA -approved model;</w:delText>
        </w:r>
      </w:del>
    </w:p>
    <w:p w14:paraId="5330DE5F" w14:textId="71E9DE9E" w:rsidR="0083329C" w:rsidDel="005A3F3E" w:rsidRDefault="0083329C" w:rsidP="0083329C">
      <w:pPr>
        <w:spacing w:after="100" w:afterAutospacing="1"/>
        <w:ind w:left="0"/>
        <w:rPr>
          <w:del w:id="556" w:author="George" w:date="2016-08-10T11:03:00Z"/>
        </w:rPr>
      </w:pPr>
      <w:del w:id="557" w:author="George" w:date="2016-08-10T11:03:00Z">
        <w:r w:rsidDel="005A3F3E">
          <w:delText>(C) Use the maximum emission rate for each metal to be modeled as determined by the source testing required by subsection (b); and</w:delText>
        </w:r>
      </w:del>
    </w:p>
    <w:p w14:paraId="5330DE60" w14:textId="22E3E121" w:rsidR="0083329C" w:rsidDel="005A3F3E" w:rsidRDefault="0083329C" w:rsidP="0083329C">
      <w:pPr>
        <w:spacing w:after="100" w:afterAutospacing="1"/>
        <w:ind w:left="0"/>
        <w:rPr>
          <w:del w:id="558" w:author="George" w:date="2016-08-10T11:03:00Z"/>
        </w:rPr>
      </w:pPr>
      <w:del w:id="559" w:author="George" w:date="2016-08-10T11:03:00Z">
        <w:r w:rsidDel="005A3F3E">
          <w:delText>(D) Model the ambient concentration at the nearest sensitive receptor approved by DEQ. Sensitive receptors include, but are not limited to: residences, hospitals, schools, daycare facilities, elderly housing and convalescent facilities.</w:delText>
        </w:r>
      </w:del>
    </w:p>
    <w:p w14:paraId="5330DE6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62" w14:textId="76F505C4" w:rsidR="0083329C" w:rsidRPr="004B7E45" w:rsidDel="00A13F62" w:rsidRDefault="0083329C" w:rsidP="0083329C">
      <w:pPr>
        <w:spacing w:after="100" w:afterAutospacing="1"/>
        <w:ind w:left="0"/>
        <w:rPr>
          <w:del w:id="560" w:author="George" w:date="2016-08-10T11:06:00Z"/>
          <w:b/>
        </w:rPr>
      </w:pPr>
      <w:commentRangeStart w:id="561"/>
      <w:del w:id="562" w:author="George" w:date="2016-08-10T11:06:00Z">
        <w:r w:rsidRPr="004B7E45" w:rsidDel="00A13F62">
          <w:rPr>
            <w:b/>
          </w:rPr>
          <w:delText>340-244-9060</w:delText>
        </w:r>
      </w:del>
    </w:p>
    <w:p w14:paraId="5330DE63" w14:textId="4AA12C76" w:rsidR="0083329C" w:rsidRPr="004B7E45" w:rsidDel="00A13F62" w:rsidRDefault="0083329C" w:rsidP="0083329C">
      <w:pPr>
        <w:spacing w:after="100" w:afterAutospacing="1"/>
        <w:ind w:left="0"/>
        <w:rPr>
          <w:del w:id="563" w:author="George" w:date="2016-08-10T11:06:00Z"/>
          <w:b/>
        </w:rPr>
      </w:pPr>
      <w:del w:id="564" w:author="George" w:date="2016-08-10T11:06:00Z">
        <w:r w:rsidRPr="004B7E45" w:rsidDel="00A13F62">
          <w:rPr>
            <w:b/>
          </w:rPr>
          <w:delText>Operating Restrictions That Apply To Tier 1 CAGMs</w:delText>
        </w:r>
      </w:del>
    </w:p>
    <w:p w14:paraId="5330DE64" w14:textId="65382DF7" w:rsidR="0083329C" w:rsidDel="00A13F62" w:rsidRDefault="0083329C" w:rsidP="0083329C">
      <w:pPr>
        <w:spacing w:after="100" w:afterAutospacing="1"/>
        <w:ind w:left="0"/>
        <w:rPr>
          <w:del w:id="565" w:author="George" w:date="2016-08-10T11:06:00Z"/>
        </w:rPr>
      </w:pPr>
      <w:del w:id="566" w:author="George" w:date="2016-08-10T11:06:00Z">
        <w:r w:rsidDel="00A13F62">
          <w:delText>(1) Tier 1 CAGMs may not use raw materials that contain chromium VI in any uncontrolled glass-making furnace.</w:delText>
        </w:r>
      </w:del>
    </w:p>
    <w:p w14:paraId="5330DE65" w14:textId="6E0B0F87" w:rsidR="0083329C" w:rsidDel="00A13F62" w:rsidRDefault="0083329C" w:rsidP="0083329C">
      <w:pPr>
        <w:spacing w:after="100" w:afterAutospacing="1"/>
        <w:ind w:left="0"/>
        <w:rPr>
          <w:del w:id="567" w:author="George" w:date="2016-08-10T11:06:00Z"/>
        </w:rPr>
      </w:pPr>
      <w:del w:id="568" w:author="George" w:date="2016-08-10T11:06:00Z">
        <w:r w:rsidDel="00A13F62">
          <w:delText>(2) Tier 1 CAGMs are not restricted on the raw materials that may be used in glass-making furnaces that are controlled by an emission control device approved by DEQ.</w:delText>
        </w:r>
      </w:del>
    </w:p>
    <w:p w14:paraId="5330DE66" w14:textId="25CC42B9" w:rsidR="0083329C" w:rsidDel="00A13F62" w:rsidRDefault="00272E4B" w:rsidP="0083329C">
      <w:pPr>
        <w:spacing w:after="100" w:afterAutospacing="1"/>
        <w:ind w:left="0"/>
        <w:rPr>
          <w:del w:id="569" w:author="George" w:date="2016-08-10T11:06:00Z"/>
        </w:rPr>
      </w:pPr>
      <w:del w:id="570" w:author="George" w:date="2016-08-10T11:06:00Z">
        <w:r w:rsidRPr="00272E4B" w:rsidDel="00A13F62">
          <w:delText xml:space="preserve">Stat. Auth.: ORS 468.020, 468A.025, &amp; 468A.040 </w:delText>
        </w:r>
        <w:r w:rsidRPr="00272E4B" w:rsidDel="00A13F62">
          <w:br/>
          <w:delText xml:space="preserve">Stats. Implemented: ORS 468A.025, &amp; 468A.040 </w:delText>
        </w:r>
        <w:r w:rsidRPr="00272E4B" w:rsidDel="00A13F62">
          <w:br/>
          <w:delText>Hist.: DEQ 4-2016(Temp), f. &amp; cert. ef. 4-21-16 thru 10-17-16</w:delText>
        </w:r>
      </w:del>
      <w:commentRangeEnd w:id="561"/>
      <w:r w:rsidR="00F64D5E">
        <w:rPr>
          <w:rStyle w:val="CommentReference"/>
        </w:rPr>
        <w:commentReference w:id="561"/>
      </w:r>
    </w:p>
    <w:p w14:paraId="5330DE67" w14:textId="77777777" w:rsidR="0083329C" w:rsidRPr="004B7E45" w:rsidRDefault="0083329C" w:rsidP="0083329C">
      <w:pPr>
        <w:spacing w:after="100" w:afterAutospacing="1"/>
        <w:ind w:left="0"/>
        <w:rPr>
          <w:b/>
        </w:rPr>
      </w:pPr>
      <w:r w:rsidRPr="004B7E45">
        <w:rPr>
          <w:b/>
        </w:rPr>
        <w:t>340-244-9070</w:t>
      </w:r>
    </w:p>
    <w:p w14:paraId="5330DE68" w14:textId="77777777" w:rsidR="0083329C" w:rsidRPr="004B7E45" w:rsidRDefault="0083329C" w:rsidP="0083329C">
      <w:pPr>
        <w:spacing w:after="100" w:afterAutospacing="1"/>
        <w:ind w:left="0"/>
        <w:rPr>
          <w:b/>
        </w:rPr>
      </w:pPr>
      <w:r w:rsidRPr="004B7E45">
        <w:rPr>
          <w:b/>
        </w:rPr>
        <w:t>Emission Control Device Requirements</w:t>
      </w:r>
    </w:p>
    <w:p w14:paraId="068CF343" w14:textId="77777777" w:rsidR="00372430" w:rsidRDefault="0083329C" w:rsidP="0083329C">
      <w:pPr>
        <w:spacing w:after="100" w:afterAutospacing="1"/>
        <w:ind w:left="0"/>
        <w:rPr>
          <w:ins w:id="571" w:author="George" w:date="2016-08-10T11:08:00Z"/>
        </w:rPr>
      </w:pPr>
      <w:r>
        <w:t>(1) Each emission control device used to comply with this rule must meet</w:t>
      </w:r>
      <w:commentRangeStart w:id="572"/>
      <w:ins w:id="573" w:author="George" w:date="2016-08-10T11:08:00Z">
        <w:r w:rsidR="00372430">
          <w:t xml:space="preserve"> one of the following requirements:</w:t>
        </w:r>
      </w:ins>
      <w:commentRangeEnd w:id="572"/>
      <w:r w:rsidR="0055155F">
        <w:rPr>
          <w:rStyle w:val="CommentReference"/>
        </w:rPr>
        <w:commentReference w:id="572"/>
      </w:r>
    </w:p>
    <w:p w14:paraId="128CC884" w14:textId="1D8D7381" w:rsidR="006845DB" w:rsidRDefault="00372430" w:rsidP="0083329C">
      <w:pPr>
        <w:spacing w:after="100" w:afterAutospacing="1"/>
        <w:ind w:left="0"/>
        <w:rPr>
          <w:ins w:id="574" w:author="George" w:date="2016-08-10T11:12:00Z"/>
        </w:rPr>
      </w:pPr>
      <w:ins w:id="575" w:author="George" w:date="2016-08-10T11:08:00Z">
        <w:r>
          <w:t>(a) The emission control device may not emit</w:t>
        </w:r>
      </w:ins>
      <w:del w:id="576" w:author="George" w:date="2016-08-10T11:10:00Z">
        <w:r w:rsidR="0083329C" w:rsidDel="00372430">
          <w:delText xml:space="preserve"> 99.0 percent or more removal efficiency for</w:delText>
        </w:r>
      </w:del>
      <w:r w:rsidR="0083329C">
        <w:t xml:space="preserve"> particulate matter</w:t>
      </w:r>
      <w:ins w:id="577" w:author="George" w:date="2016-08-10T11:10:00Z">
        <w:r>
          <w:t xml:space="preserve"> in excess of 0.005 grains per dry standard cubic foot. Compliance </w:t>
        </w:r>
        <w:r w:rsidR="006845DB">
          <w:t>with this emission standard is based on</w:t>
        </w:r>
      </w:ins>
      <w:del w:id="578" w:author="George" w:date="2016-08-10T11:11:00Z">
        <w:r w:rsidR="0083329C" w:rsidDel="006845DB">
          <w:delText xml:space="preserve"> as measured by</w:delText>
        </w:r>
      </w:del>
      <w:r w:rsidR="0083329C">
        <w:t xml:space="preserve"> EPA Method 5 or an equivalent method approved by DEQ</w:t>
      </w:r>
      <w:ins w:id="579" w:author="George" w:date="2016-08-10T11:12:00Z">
        <w:r w:rsidR="006845DB">
          <w:t>, and must be demonstrated using the</w:t>
        </w:r>
      </w:ins>
      <w:ins w:id="580" w:author="George" w:date="2016-08-10T13:28:00Z">
        <w:r w:rsidR="00DC4D49">
          <w:t xml:space="preserve"> source test</w:t>
        </w:r>
      </w:ins>
      <w:ins w:id="581" w:author="George" w:date="2016-08-10T11:12:00Z">
        <w:r w:rsidR="006845DB">
          <w:t xml:space="preserve"> procedure in section (3); or</w:t>
        </w:r>
      </w:ins>
    </w:p>
    <w:p w14:paraId="5330DE69" w14:textId="0600E68F" w:rsidR="0083329C" w:rsidRDefault="006845DB" w:rsidP="0083329C">
      <w:pPr>
        <w:spacing w:after="100" w:afterAutospacing="1"/>
        <w:ind w:left="0"/>
      </w:pPr>
      <w:ins w:id="582" w:author="George" w:date="2016-08-10T11:13:00Z">
        <w:r>
          <w:t xml:space="preserve">(b) If the emission control system is a </w:t>
        </w:r>
      </w:ins>
      <w:ins w:id="583" w:author="George" w:date="2016-08-10T11:15:00Z">
        <w:r w:rsidR="00742180">
          <w:t xml:space="preserve">fabric filter (baghouse), it must be equipped with a bag leak detection system that meets the requirements of </w:t>
        </w:r>
      </w:ins>
      <w:ins w:id="584" w:author="George" w:date="2016-08-10T11:16:00Z">
        <w:r w:rsidR="00742180">
          <w:t>section (4)</w:t>
        </w:r>
      </w:ins>
      <w:r w:rsidR="0083329C">
        <w:t>.</w:t>
      </w:r>
    </w:p>
    <w:p w14:paraId="5330DE6A" w14:textId="77777777" w:rsidR="0083329C" w:rsidRDefault="0083329C" w:rsidP="0083329C">
      <w:pPr>
        <w:spacing w:after="100" w:afterAutospacing="1"/>
        <w:ind w:left="0"/>
      </w:pPr>
      <w:r>
        <w:t>(2) Emission control device requirements:</w:t>
      </w:r>
    </w:p>
    <w:p w14:paraId="5330DE6B"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5330DE6C"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5330DE6D" w14:textId="77777777" w:rsidR="0083329C" w:rsidRDefault="0083329C" w:rsidP="0083329C">
      <w:pPr>
        <w:spacing w:after="100" w:afterAutospacing="1"/>
        <w:ind w:left="0"/>
      </w:pPr>
      <w:r>
        <w:t xml:space="preserve">(c) Emission control devices may control emissions from more than one glass-making furnace. </w:t>
      </w:r>
    </w:p>
    <w:p w14:paraId="5330DE6E" w14:textId="77777777" w:rsidR="0083329C" w:rsidRDefault="0083329C" w:rsidP="0083329C">
      <w:pPr>
        <w:spacing w:after="100" w:afterAutospacing="1"/>
        <w:ind w:left="0"/>
      </w:pPr>
      <w:r>
        <w:t>(d) Each emission control device must be equipped with the following monitoring equipment:</w:t>
      </w:r>
    </w:p>
    <w:p w14:paraId="5330DE6F" w14:textId="77777777" w:rsidR="0083329C" w:rsidRDefault="0083329C" w:rsidP="0083329C">
      <w:pPr>
        <w:spacing w:after="100" w:afterAutospacing="1"/>
        <w:ind w:left="0"/>
      </w:pPr>
      <w:r>
        <w:t>(A) An inlet temperature monitoring device;</w:t>
      </w:r>
    </w:p>
    <w:p w14:paraId="5330DE70" w14:textId="4FBD045C" w:rsidR="0083329C" w:rsidRDefault="0083329C" w:rsidP="0083329C">
      <w:pPr>
        <w:spacing w:after="100" w:afterAutospacing="1"/>
        <w:ind w:left="0"/>
      </w:pPr>
      <w:r>
        <w:t xml:space="preserve">(B) A differential pressure monitoring device if the emission control device is a </w:t>
      </w:r>
      <w:ins w:id="585" w:author="George" w:date="2016-08-10T11:15:00Z">
        <w:r w:rsidR="00742180">
          <w:t>fabric filter (</w:t>
        </w:r>
      </w:ins>
      <w:r>
        <w:t>baghouse</w:t>
      </w:r>
      <w:ins w:id="586" w:author="George" w:date="2016-08-10T11:15:00Z">
        <w:r w:rsidR="00742180">
          <w:t>)</w:t>
        </w:r>
      </w:ins>
      <w:r>
        <w:t>; and</w:t>
      </w:r>
    </w:p>
    <w:p w14:paraId="5330DE71" w14:textId="77777777" w:rsidR="0083329C" w:rsidRDefault="0083329C" w:rsidP="0083329C">
      <w:pPr>
        <w:spacing w:after="100" w:afterAutospacing="1"/>
        <w:ind w:left="0"/>
      </w:pPr>
      <w:r>
        <w:t>(C) Any other monitoring device or devices specified in DEQ’s approval of the Notice of Intent to Construct.</w:t>
      </w:r>
    </w:p>
    <w:p w14:paraId="5330DE72" w14:textId="77777777" w:rsidR="0083329C" w:rsidRDefault="0083329C" w:rsidP="0083329C">
      <w:pPr>
        <w:spacing w:after="100" w:afterAutospacing="1"/>
        <w:ind w:left="0"/>
      </w:pPr>
      <w:r>
        <w:t>(e) Each emission control device must be equipped with inlet ducting that provides the following:</w:t>
      </w:r>
    </w:p>
    <w:p w14:paraId="5330DE73" w14:textId="77777777" w:rsidR="0083329C" w:rsidRDefault="0083329C" w:rsidP="0083329C">
      <w:pPr>
        <w:spacing w:after="100" w:afterAutospacing="1"/>
        <w:ind w:left="0"/>
      </w:pPr>
      <w:r>
        <w:t>(A) Sufficient cooling of exhaust gases to no more than the maximum design inlet temperature under worst-case conditions; and</w:t>
      </w:r>
    </w:p>
    <w:p w14:paraId="5330DE74"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5330DE75"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5330DE76"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5330DE77" w14:textId="38D361BF" w:rsidR="0083329C" w:rsidRDefault="0083329C" w:rsidP="0083329C">
      <w:pPr>
        <w:spacing w:after="100" w:afterAutospacing="1"/>
        <w:ind w:left="0"/>
      </w:pPr>
      <w:r>
        <w:t>(</w:t>
      </w:r>
      <w:ins w:id="587" w:author="George" w:date="2016-08-10T11:18:00Z">
        <w:r w:rsidR="00742180">
          <w:t>3</w:t>
        </w:r>
      </w:ins>
      <w:del w:id="588" w:author="George" w:date="2016-08-10T11:18:00Z">
        <w:r w:rsidDel="00742180">
          <w:delText>h</w:delText>
        </w:r>
      </w:del>
      <w:r>
        <w:t xml:space="preserve">) </w:t>
      </w:r>
      <w:ins w:id="589" w:author="George" w:date="2016-08-10T11:18:00Z">
        <w:r w:rsidR="00742180">
          <w:t>If te</w:t>
        </w:r>
        <w:r w:rsidR="00DC4D49">
          <w:t xml:space="preserve">sting is </w:t>
        </w:r>
      </w:ins>
      <w:ins w:id="590" w:author="DAVIS George" w:date="2016-08-11T10:26:00Z">
        <w:r w:rsidR="000C581C">
          <w:t>performed for the purpose of complying with subsection (1)</w:t>
        </w:r>
      </w:ins>
      <w:ins w:id="591" w:author="George" w:date="2016-08-10T11:18:00Z">
        <w:r w:rsidR="00DC4D49">
          <w:t>, the</w:t>
        </w:r>
      </w:ins>
      <w:del w:id="592" w:author="George" w:date="2016-08-10T13:28:00Z">
        <w:r w:rsidDel="00DC4D49">
          <w:delText>A</w:delText>
        </w:r>
      </w:del>
      <w:r>
        <w:t xml:space="preserve"> CAGM must perform the following source testing on at least one emission control device.</w:t>
      </w:r>
      <w:del w:id="593" w:author="George" w:date="2016-08-10T13:29:00Z">
        <w:r w:rsidDel="00BA52AF">
          <w:delText xml:space="preserve"> Source testing done under OAR 340-244-9040(2) may be used in whole or in part to comply with this requirement.</w:delText>
        </w:r>
      </w:del>
      <w:r>
        <w:t xml:space="preserve"> </w:t>
      </w:r>
    </w:p>
    <w:p w14:paraId="5330DE78" w14:textId="591D5B9C" w:rsidR="0083329C" w:rsidRDefault="0083329C" w:rsidP="0083329C">
      <w:pPr>
        <w:spacing w:after="100" w:afterAutospacing="1"/>
        <w:ind w:left="0"/>
      </w:pPr>
      <w:r>
        <w:t>(</w:t>
      </w:r>
      <w:ins w:id="594" w:author="George" w:date="2016-08-10T13:30:00Z">
        <w:r w:rsidR="003B7DAA">
          <w:t>a</w:t>
        </w:r>
      </w:ins>
      <w:del w:id="595" w:author="George" w:date="2016-08-10T13:30:00Z">
        <w:r w:rsidDel="003B7DAA">
          <w:delText>A</w:delText>
        </w:r>
      </w:del>
      <w:r>
        <w:t xml:space="preserve">) Within </w:t>
      </w:r>
      <w:del w:id="596" w:author="DAVIS George" w:date="2016-08-11T10:25:00Z">
        <w:r w:rsidDel="000C581C">
          <w:delText xml:space="preserve">60 </w:delText>
        </w:r>
      </w:del>
      <w:ins w:id="597" w:author="DAVIS George" w:date="2016-08-11T10:25:00Z">
        <w:r w:rsidR="000C581C">
          <w:t xml:space="preserve">90 </w:t>
        </w:r>
      </w:ins>
      <w:r>
        <w:t xml:space="preserve">days of commencing operation of the emission control devices, test </w:t>
      </w:r>
      <w:ins w:id="598" w:author="George" w:date="2016-08-10T13:29:00Z">
        <w:r w:rsidR="00BA52AF">
          <w:t xml:space="preserve">the </w:t>
        </w:r>
      </w:ins>
      <w:r>
        <w:t xml:space="preserve">control </w:t>
      </w:r>
      <w:del w:id="599" w:author="George" w:date="2016-08-10T13:29:00Z">
        <w:r w:rsidDel="00BA52AF">
          <w:delText xml:space="preserve">device inlet and </w:delText>
        </w:r>
      </w:del>
      <w:r>
        <w:t xml:space="preserve">outlet for particulate matter using DEQ Method 5 or </w:t>
      </w:r>
      <w:ins w:id="600" w:author="George" w:date="2016-08-10T13:29:00Z">
        <w:r w:rsidR="00BA52AF">
          <w:t xml:space="preserve">an </w:t>
        </w:r>
      </w:ins>
      <w:r>
        <w:t>equivalent method</w:t>
      </w:r>
      <w:ins w:id="601" w:author="George" w:date="2016-08-10T13:30:00Z">
        <w:r w:rsidR="00BA52AF">
          <w:t xml:space="preserve"> approved by DEQ</w:t>
        </w:r>
      </w:ins>
      <w:r>
        <w:t xml:space="preserve">; </w:t>
      </w:r>
    </w:p>
    <w:p w14:paraId="5330DE79" w14:textId="165DD6B4" w:rsidR="0083329C" w:rsidRDefault="0083329C" w:rsidP="0083329C">
      <w:pPr>
        <w:spacing w:after="100" w:afterAutospacing="1"/>
        <w:ind w:left="0"/>
      </w:pPr>
      <w:r>
        <w:t>(</w:t>
      </w:r>
      <w:ins w:id="602" w:author="George" w:date="2016-08-10T13:30:00Z">
        <w:r w:rsidR="003B7DAA">
          <w:t>b</w:t>
        </w:r>
      </w:ins>
      <w:del w:id="603" w:author="George" w:date="2016-08-10T13:30:00Z">
        <w:r w:rsidDel="003B7DAA">
          <w:delText>B</w:delText>
        </w:r>
      </w:del>
      <w:r>
        <w:t>) The emission control device to be tested must be approved by DEQ;</w:t>
      </w:r>
    </w:p>
    <w:p w14:paraId="5330DE7A" w14:textId="29027FA0" w:rsidR="0083329C" w:rsidRDefault="0083329C" w:rsidP="0083329C">
      <w:pPr>
        <w:spacing w:after="100" w:afterAutospacing="1"/>
        <w:ind w:left="0"/>
      </w:pPr>
      <w:r>
        <w:t>(</w:t>
      </w:r>
      <w:ins w:id="604" w:author="George" w:date="2016-08-10T13:30:00Z">
        <w:r w:rsidR="003B7DAA">
          <w:t>c</w:t>
        </w:r>
      </w:ins>
      <w:del w:id="605" w:author="George" w:date="2016-08-10T13:30:00Z">
        <w:r w:rsidDel="003B7DAA">
          <w:delText>C</w:delText>
        </w:r>
      </w:del>
      <w:r>
        <w:t>) A source test plan must be submitted at least 30 days before conducting the source test; and</w:t>
      </w:r>
    </w:p>
    <w:p w14:paraId="5330DE7B" w14:textId="5FE6D47F" w:rsidR="0083329C" w:rsidRDefault="0083329C" w:rsidP="0083329C">
      <w:pPr>
        <w:spacing w:after="100" w:afterAutospacing="1"/>
        <w:ind w:left="0"/>
        <w:rPr>
          <w:ins w:id="606" w:author="George" w:date="2016-08-10T13:33:00Z"/>
        </w:rPr>
      </w:pPr>
      <w:r>
        <w:t>(</w:t>
      </w:r>
      <w:ins w:id="607" w:author="George" w:date="2016-08-10T13:30:00Z">
        <w:r w:rsidR="003B7DAA">
          <w:t>d</w:t>
        </w:r>
      </w:ins>
      <w:del w:id="608" w:author="George" w:date="2016-08-10T13:30:00Z">
        <w:r w:rsidDel="003B7DAA">
          <w:delText>D</w:delText>
        </w:r>
      </w:del>
      <w:r>
        <w:t>) The source test plan must be approved by DEQ before conducting the source test.</w:t>
      </w:r>
    </w:p>
    <w:p w14:paraId="64CBDD69" w14:textId="7EA13B46" w:rsidR="00965C3D" w:rsidRDefault="00965C3D" w:rsidP="0083329C">
      <w:pPr>
        <w:spacing w:after="100" w:afterAutospacing="1"/>
        <w:ind w:left="0"/>
        <w:rPr>
          <w:ins w:id="609" w:author="DAVIS George" w:date="2016-08-11T09:24:00Z"/>
        </w:rPr>
      </w:pPr>
      <w:ins w:id="610" w:author="George" w:date="2016-08-10T13:33:00Z">
        <w:r>
          <w:t xml:space="preserve">(4) </w:t>
        </w:r>
      </w:ins>
      <w:ins w:id="611" w:author="DAVIS George" w:date="2016-08-11T09:23:00Z">
        <w:r w:rsidR="0055155F">
          <w:t>The requirements for bag leak detection systems</w:t>
        </w:r>
      </w:ins>
      <w:ins w:id="612" w:author="DAVIS George" w:date="2016-08-11T09:24:00Z">
        <w:r w:rsidR="0055155F">
          <w:t xml:space="preserve"> are:</w:t>
        </w:r>
      </w:ins>
    </w:p>
    <w:p w14:paraId="2F301545" w14:textId="7BF30BC1" w:rsidR="0055155F" w:rsidRDefault="0055155F" w:rsidP="0083329C">
      <w:pPr>
        <w:spacing w:after="100" w:afterAutospacing="1"/>
        <w:ind w:left="0"/>
        <w:rPr>
          <w:ins w:id="613" w:author="DAVIS George" w:date="2016-08-11T09:26:00Z"/>
        </w:rPr>
      </w:pPr>
      <w:ins w:id="614" w:author="DAVIS George" w:date="2016-08-11T09:24:00Z">
        <w:r>
          <w:t xml:space="preserve">(a) If a bag leak detection system </w:t>
        </w:r>
      </w:ins>
      <w:ins w:id="615" w:author="DAVIS George" w:date="2016-08-11T09:26:00Z">
        <w:r>
          <w:t>is installed on a baghouse for the purpose of comply</w:t>
        </w:r>
      </w:ins>
      <w:ins w:id="616" w:author="DAVIS George" w:date="2016-08-11T09:28:00Z">
        <w:r>
          <w:t>ing</w:t>
        </w:r>
      </w:ins>
      <w:ins w:id="617" w:author="DAVIS George" w:date="2016-08-11T09:26:00Z">
        <w:r>
          <w:t xml:space="preserve"> with subsection (1), it </w:t>
        </w:r>
      </w:ins>
      <w:ins w:id="618" w:author="DAVIS George" w:date="2016-08-11T09:24:00Z">
        <w:r>
          <w:t xml:space="preserve">must be installed and operational not more than 90 days after the baghouse </w:t>
        </w:r>
      </w:ins>
      <w:ins w:id="619" w:author="DAVIS George" w:date="2016-08-11T09:26:00Z">
        <w:r>
          <w:t>becomes operational.</w:t>
        </w:r>
      </w:ins>
    </w:p>
    <w:p w14:paraId="3B84E801" w14:textId="2873B26B" w:rsidR="0055155F" w:rsidRDefault="0055155F" w:rsidP="0083329C">
      <w:pPr>
        <w:spacing w:after="100" w:afterAutospacing="1"/>
        <w:ind w:left="0"/>
        <w:rPr>
          <w:ins w:id="620" w:author="DAVIS George" w:date="2016-08-11T09:28:00Z"/>
        </w:rPr>
      </w:pPr>
      <w:ins w:id="621" w:author="DAVIS George" w:date="2016-08-11T09:27:00Z">
        <w:r>
          <w:t xml:space="preserve">(b) A bag leak detection system that is not installed </w:t>
        </w:r>
      </w:ins>
      <w:ins w:id="622" w:author="DAVIS George" w:date="2016-08-11T09:28:00Z">
        <w:r>
          <w:t>for the purpose of complying with subsection (1) may be installed at any time, but once installed is subject to the requirements of this section.</w:t>
        </w:r>
      </w:ins>
    </w:p>
    <w:p w14:paraId="3616EC4A" w14:textId="0282F2B4" w:rsidR="0055155F" w:rsidRDefault="0055155F" w:rsidP="0083329C">
      <w:pPr>
        <w:spacing w:after="100" w:afterAutospacing="1"/>
        <w:ind w:left="0"/>
      </w:pPr>
      <w:ins w:id="623" w:author="DAVIS George" w:date="2016-08-11T09:29:00Z">
        <w:r>
          <w:t xml:space="preserve">(c)     </w:t>
        </w:r>
        <w:proofErr w:type="gramStart"/>
        <w:r>
          <w:t>needs</w:t>
        </w:r>
        <w:proofErr w:type="gramEnd"/>
        <w:r>
          <w:t xml:space="preserve"> to filled in if this option is used…</w:t>
        </w:r>
      </w:ins>
    </w:p>
    <w:p w14:paraId="5330DE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5330DE7D" w14:textId="77777777" w:rsidR="0083329C" w:rsidRPr="004B7E45" w:rsidRDefault="0083329C" w:rsidP="0083329C">
      <w:pPr>
        <w:spacing w:after="100" w:afterAutospacing="1"/>
        <w:ind w:left="0"/>
        <w:rPr>
          <w:b/>
        </w:rPr>
      </w:pPr>
      <w:r w:rsidRPr="004B7E45">
        <w:rPr>
          <w:b/>
        </w:rPr>
        <w:t>340-244-9080</w:t>
      </w:r>
    </w:p>
    <w:p w14:paraId="5330DE7E" w14:textId="521AE19B" w:rsidR="0083329C" w:rsidRPr="004B7E45" w:rsidRDefault="0083329C" w:rsidP="0083329C">
      <w:pPr>
        <w:spacing w:after="100" w:afterAutospacing="1"/>
        <w:ind w:left="0"/>
        <w:rPr>
          <w:b/>
        </w:rPr>
      </w:pPr>
      <w:r w:rsidRPr="004B7E45">
        <w:rPr>
          <w:b/>
        </w:rPr>
        <w:t>Emission Control Device Monitoring</w:t>
      </w:r>
    </w:p>
    <w:p w14:paraId="5330DE7F" w14:textId="77777777" w:rsidR="0083329C" w:rsidRDefault="0083329C" w:rsidP="0083329C">
      <w:pPr>
        <w:spacing w:after="100" w:afterAutospacing="1"/>
        <w:ind w:left="0"/>
      </w:pPr>
      <w:r>
        <w:t>(1) Each Tier 1 CAGM must perform the following monitoring on each emission control device it uses to comply with this rule:</w:t>
      </w:r>
    </w:p>
    <w:p w14:paraId="5330DE80" w14:textId="77777777" w:rsidR="0083329C" w:rsidRDefault="0083329C" w:rsidP="0083329C">
      <w:pPr>
        <w:spacing w:after="100" w:afterAutospacing="1"/>
        <w:ind w:left="0"/>
      </w:pPr>
      <w:r>
        <w:t>(a) At least once each week, observe and record the inlet temperature and differential pressure (if applicable); and</w:t>
      </w:r>
    </w:p>
    <w:p w14:paraId="5330DE81" w14:textId="77777777" w:rsidR="0083329C" w:rsidRDefault="0083329C" w:rsidP="0083329C">
      <w:pPr>
        <w:spacing w:after="100" w:afterAutospacing="1"/>
        <w:ind w:left="0"/>
      </w:pPr>
      <w:r>
        <w:t>(b) At least once every 12 months:</w:t>
      </w:r>
    </w:p>
    <w:p w14:paraId="5330DE82" w14:textId="77777777" w:rsidR="0083329C" w:rsidRDefault="0083329C" w:rsidP="0083329C">
      <w:pPr>
        <w:spacing w:after="100" w:afterAutospacing="1"/>
        <w:ind w:left="0"/>
      </w:pPr>
      <w:r>
        <w:t>(A) Inspect the ductwork and emission control device housing for leakage;</w:t>
      </w:r>
    </w:p>
    <w:p w14:paraId="5330DE8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5330DE84" w14:textId="77777777" w:rsidR="0083329C" w:rsidRDefault="0083329C" w:rsidP="0083329C">
      <w:pPr>
        <w:spacing w:after="100" w:afterAutospacing="1"/>
        <w:ind w:left="0"/>
      </w:pPr>
      <w:r>
        <w:t>(C) Record the date, time and results of the inspection.</w:t>
      </w:r>
    </w:p>
    <w:p w14:paraId="5330DE85" w14:textId="77777777" w:rsidR="0083329C" w:rsidRDefault="0083329C" w:rsidP="0083329C">
      <w:pPr>
        <w:spacing w:after="100" w:afterAutospacing="1"/>
        <w:ind w:left="0"/>
      </w:pPr>
      <w:r>
        <w:t>(2) Each Tier 2 CAGM must perform the following monitoring on each emission control device used to comply with this rule:</w:t>
      </w:r>
    </w:p>
    <w:p w14:paraId="5330DE86" w14:textId="77777777" w:rsidR="0083329C" w:rsidRDefault="0083329C" w:rsidP="0083329C">
      <w:pPr>
        <w:spacing w:after="100" w:afterAutospacing="1"/>
        <w:ind w:left="0"/>
      </w:pPr>
      <w:r>
        <w:t>(a) At least once each day, observe and record the inlet temperature and differential pressure (if applicable); and</w:t>
      </w:r>
    </w:p>
    <w:p w14:paraId="5330DE87" w14:textId="77777777" w:rsidR="0083329C" w:rsidRDefault="0083329C" w:rsidP="0083329C">
      <w:pPr>
        <w:spacing w:after="100" w:afterAutospacing="1"/>
        <w:ind w:left="0"/>
      </w:pPr>
      <w:r>
        <w:t>(b) At least once every 12 months:</w:t>
      </w:r>
    </w:p>
    <w:p w14:paraId="5330DE88" w14:textId="77777777" w:rsidR="0083329C" w:rsidRDefault="0083329C" w:rsidP="0083329C">
      <w:pPr>
        <w:spacing w:after="100" w:afterAutospacing="1"/>
        <w:ind w:left="0"/>
      </w:pPr>
      <w:r>
        <w:t>(A) Inspect the ductwork and emission control device housing for leakage;</w:t>
      </w:r>
    </w:p>
    <w:p w14:paraId="5330DE8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5330DE8A" w14:textId="77777777" w:rsidR="0083329C" w:rsidRDefault="0083329C" w:rsidP="0083329C">
      <w:pPr>
        <w:spacing w:after="100" w:afterAutospacing="1"/>
        <w:ind w:left="0"/>
      </w:pPr>
      <w:r>
        <w:t>(C) Record the date, time and results of the inspection.</w:t>
      </w:r>
    </w:p>
    <w:p w14:paraId="5330DE8B" w14:textId="77777777" w:rsidR="0083329C" w:rsidRDefault="0083329C" w:rsidP="0083329C">
      <w:pPr>
        <w:spacing w:after="100" w:afterAutospacing="1"/>
        <w:ind w:left="0"/>
        <w:rPr>
          <w:ins w:id="624" w:author="George" w:date="2016-08-10T13:31:00Z"/>
        </w:rPr>
      </w:pPr>
      <w:r>
        <w:t xml:space="preserve">(3) CAGMs must observe and record any parameters specified in a DEQ approval of the Notice of Intent to </w:t>
      </w:r>
      <w:proofErr w:type="gramStart"/>
      <w:r>
        <w:t>Construct</w:t>
      </w:r>
      <w:proofErr w:type="gramEnd"/>
      <w:r>
        <w:t xml:space="preserve"> applicable to a control device.  </w:t>
      </w:r>
    </w:p>
    <w:p w14:paraId="3572EEE5" w14:textId="15438A1B" w:rsidR="003B7DAA" w:rsidRDefault="003B7DAA" w:rsidP="0083329C">
      <w:pPr>
        <w:spacing w:after="100" w:afterAutospacing="1"/>
        <w:ind w:left="0"/>
      </w:pPr>
      <w:ins w:id="625" w:author="George" w:date="2016-08-10T13:31:00Z">
        <w:r>
          <w:t xml:space="preserve">(4) </w:t>
        </w:r>
        <w:proofErr w:type="gramStart"/>
        <w:r>
          <w:t>reserved</w:t>
        </w:r>
        <w:proofErr w:type="gramEnd"/>
        <w:r>
          <w:t xml:space="preserve"> for BLDS monitoring</w:t>
        </w:r>
      </w:ins>
    </w:p>
    <w:p w14:paraId="5330DE8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8D" w14:textId="77777777" w:rsidR="0083329C" w:rsidRPr="004B7E45" w:rsidRDefault="0083329C" w:rsidP="0083329C">
      <w:pPr>
        <w:spacing w:after="100" w:afterAutospacing="1"/>
        <w:ind w:left="0"/>
        <w:rPr>
          <w:b/>
        </w:rPr>
      </w:pPr>
      <w:r w:rsidRPr="004B7E45">
        <w:rPr>
          <w:b/>
        </w:rPr>
        <w:t>340-244-9090</w:t>
      </w:r>
    </w:p>
    <w:p w14:paraId="5330DE8E" w14:textId="3F9FC3B0" w:rsidR="0083329C" w:rsidRPr="004B7E45" w:rsidRDefault="0083329C" w:rsidP="0083329C">
      <w:pPr>
        <w:spacing w:after="100" w:afterAutospacing="1"/>
        <w:ind w:left="0"/>
        <w:rPr>
          <w:b/>
        </w:rPr>
      </w:pPr>
      <w:r w:rsidRPr="004B7E45">
        <w:rPr>
          <w:b/>
        </w:rPr>
        <w:t xml:space="preserve">Other </w:t>
      </w:r>
      <w:del w:id="626" w:author="George" w:date="2016-08-10T13:36:00Z">
        <w:r w:rsidRPr="004B7E45" w:rsidDel="00570CB7">
          <w:rPr>
            <w:b/>
          </w:rPr>
          <w:delText xml:space="preserve">Metal </w:delText>
        </w:r>
      </w:del>
      <w:ins w:id="627" w:author="George" w:date="2016-08-10T13:36:00Z">
        <w:r w:rsidR="00570CB7">
          <w:rPr>
            <w:b/>
          </w:rPr>
          <w:t>Glass-making</w:t>
        </w:r>
        <w:r w:rsidR="00570CB7" w:rsidRPr="004B7E45">
          <w:rPr>
            <w:b/>
          </w:rPr>
          <w:t xml:space="preserve"> </w:t>
        </w:r>
      </w:ins>
      <w:r w:rsidRPr="004B7E45">
        <w:rPr>
          <w:b/>
        </w:rPr>
        <w:t>HAPs</w:t>
      </w:r>
    </w:p>
    <w:p w14:paraId="5330DE8F" w14:textId="27925D33" w:rsidR="0083329C" w:rsidRDefault="0083329C" w:rsidP="0083329C">
      <w:pPr>
        <w:spacing w:after="100" w:afterAutospacing="1"/>
        <w:ind w:left="0"/>
      </w:pPr>
      <w:r>
        <w:t xml:space="preserve">(1) If DEQ determines that ambient concentrations of a </w:t>
      </w:r>
      <w:del w:id="628" w:author="George" w:date="2016-08-10T13:36:00Z">
        <w:r w:rsidDel="00570CB7">
          <w:delText xml:space="preserve">metal </w:delText>
        </w:r>
      </w:del>
      <w:ins w:id="629" w:author="George" w:date="2016-08-10T13:36:00Z">
        <w:r w:rsidR="00570CB7">
          <w:t xml:space="preserve">glass-making </w:t>
        </w:r>
      </w:ins>
      <w:r>
        <w:t xml:space="preserve">HAP in the area of a CAGM pose an unacceptable risk to human health and that emissions from an uncontrolled glass-making furnace at the CAGM are a contributing factor, then DEQ must set a limit on the CAGM’s use of the </w:t>
      </w:r>
      <w:del w:id="630" w:author="George" w:date="2016-08-10T13:37:00Z">
        <w:r w:rsidDel="00570CB7">
          <w:delText xml:space="preserve">metal </w:delText>
        </w:r>
      </w:del>
      <w:ins w:id="631" w:author="George" w:date="2016-08-10T13:37:00Z">
        <w:r w:rsidR="00570CB7">
          <w:t xml:space="preserve">glass-making </w:t>
        </w:r>
      </w:ins>
      <w:r>
        <w:t xml:space="preserve">HAP of concern in uncontrolled glass-making furnaces, by agreement or in a permit, to reduce such risk. DEQ must consult with the Oregon Health Authority when applying this rule. </w:t>
      </w:r>
    </w:p>
    <w:p w14:paraId="5330DE90" w14:textId="77777777" w:rsidR="0083329C" w:rsidRDefault="0083329C" w:rsidP="0083329C">
      <w:pPr>
        <w:spacing w:after="100" w:afterAutospacing="1"/>
        <w:ind w:left="0"/>
      </w:pPr>
      <w:r>
        <w:t>(2) Exceeding the limits established under the authority of this rule is a violation of this rule.</w:t>
      </w:r>
    </w:p>
    <w:p w14:paraId="5330DE91"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DAVIS George" w:date="2016-08-11T10:30:00Z" w:initials="DG">
    <w:p w14:paraId="695286B6" w14:textId="1E06E377" w:rsidR="007A30CA" w:rsidRDefault="007A30CA">
      <w:pPr>
        <w:pStyle w:val="CommentText"/>
      </w:pPr>
      <w:r>
        <w:rPr>
          <w:rStyle w:val="CommentReference"/>
        </w:rPr>
        <w:annotationRef/>
      </w:r>
    </w:p>
    <w:p w14:paraId="0950FC90" w14:textId="0691953E" w:rsidR="007A30CA" w:rsidRDefault="007A30CA">
      <w:pPr>
        <w:pStyle w:val="CommentText"/>
      </w:pPr>
      <w:r>
        <w:t>1. Definition of CAGM has been broadened to include manufacturing any amount of colored art glass. But don’t panic, the main requirements still only apply to Tier 1 and Tier 2 CAGMs. The reason for broadening the definition is that is smaller than Tier 1 could grow and become a Tier 1 - note 9005(3) below where this comes into play.</w:t>
      </w:r>
    </w:p>
    <w:p w14:paraId="5DD319CC" w14:textId="77777777" w:rsidR="007A30CA" w:rsidRDefault="007A30CA">
      <w:pPr>
        <w:pStyle w:val="CommentText"/>
      </w:pPr>
    </w:p>
    <w:p w14:paraId="1A172EF6" w14:textId="06715921" w:rsidR="007A30CA" w:rsidRDefault="007A30CA">
      <w:pPr>
        <w:pStyle w:val="CommentText"/>
      </w:pPr>
      <w:r>
        <w:t>2. All of the criteria have been moved into the definitions in 9010.</w:t>
      </w:r>
    </w:p>
  </w:comment>
  <w:comment w:id="23" w:author="DAVIS George" w:date="2016-08-11T10:33:00Z" w:initials="DG">
    <w:p w14:paraId="1E80CF4C" w14:textId="4E9D5313" w:rsidR="007A30CA" w:rsidRDefault="007A30CA">
      <w:pPr>
        <w:pStyle w:val="CommentText"/>
      </w:pPr>
      <w:r>
        <w:rPr>
          <w:rStyle w:val="CommentReference"/>
        </w:rPr>
        <w:annotationRef/>
      </w:r>
    </w:p>
    <w:p w14:paraId="0488F026" w14:textId="5C8936ED" w:rsidR="007A30CA" w:rsidRDefault="007A30CA">
      <w:pPr>
        <w:pStyle w:val="CommentText"/>
      </w:pPr>
      <w:r>
        <w:t>New section for compliance dates added. Original rules didn’t account for possible new CAGMs, or a CAGM going from Tier 1 to Tier 2. This section addresses compliance dates for these situations.</w:t>
      </w:r>
    </w:p>
  </w:comment>
  <w:comment w:id="66" w:author="DAVIS George" w:date="2016-08-12T14:52:00Z" w:initials="DG">
    <w:p w14:paraId="443437AE" w14:textId="2248F3D1" w:rsidR="00C3173A" w:rsidRDefault="00C3173A">
      <w:pPr>
        <w:pStyle w:val="CommentText"/>
      </w:pPr>
      <w:r>
        <w:rPr>
          <w:rStyle w:val="CommentReference"/>
        </w:rPr>
        <w:annotationRef/>
      </w:r>
    </w:p>
    <w:p w14:paraId="63BE5817" w14:textId="43FB113E" w:rsidR="00C3173A" w:rsidRDefault="00C3173A">
      <w:pPr>
        <w:pStyle w:val="CommentText"/>
      </w:pPr>
      <w:r>
        <w:t>Added on 8/12--- extensions to compliance dates for reasons beyond CAGMs control</w:t>
      </w:r>
    </w:p>
    <w:p w14:paraId="5B681BB0" w14:textId="77777777" w:rsidR="00C3173A" w:rsidRDefault="00C3173A">
      <w:pPr>
        <w:pStyle w:val="CommentText"/>
      </w:pPr>
    </w:p>
    <w:p w14:paraId="11D15D5B" w14:textId="27F719C4" w:rsidR="00C3173A" w:rsidRDefault="00C3173A">
      <w:pPr>
        <w:pStyle w:val="CommentText"/>
      </w:pPr>
      <w:r>
        <w:t>Lots of precedents for this kind of thing.</w:t>
      </w:r>
    </w:p>
  </w:comment>
  <w:comment w:id="112" w:author="DAVIS George" w:date="2016-08-11T10:35:00Z" w:initials="DG">
    <w:p w14:paraId="170D19FC" w14:textId="6CAAA3FF" w:rsidR="007A30CA" w:rsidRDefault="007A30CA">
      <w:pPr>
        <w:pStyle w:val="CommentText"/>
      </w:pPr>
      <w:r>
        <w:rPr>
          <w:rStyle w:val="CommentReference"/>
        </w:rPr>
        <w:annotationRef/>
      </w:r>
    </w:p>
    <w:p w14:paraId="69626A77" w14:textId="0342A859" w:rsidR="007A30CA" w:rsidRDefault="007A30CA">
      <w:pPr>
        <w:pStyle w:val="CommentText"/>
      </w:pPr>
      <w:r>
        <w:t>Definition moved from Applicability 9000 to here</w:t>
      </w:r>
    </w:p>
    <w:p w14:paraId="08FA3B9E" w14:textId="77777777" w:rsidR="001979FD" w:rsidRDefault="001979FD">
      <w:pPr>
        <w:pStyle w:val="CommentText"/>
      </w:pPr>
    </w:p>
    <w:p w14:paraId="02CDD26D" w14:textId="2D0E51A7" w:rsidR="001979FD" w:rsidRDefault="001979FD">
      <w:pPr>
        <w:pStyle w:val="CommentText"/>
      </w:pPr>
      <w:r>
        <w:t>Definition revised on 8/15/16</w:t>
      </w:r>
      <w:bookmarkStart w:id="113" w:name="_GoBack"/>
      <w:bookmarkEnd w:id="113"/>
    </w:p>
  </w:comment>
  <w:comment w:id="138" w:author="DAVIS George" w:date="2016-08-15T11:07:00Z" w:initials="DG">
    <w:p w14:paraId="592A72BA" w14:textId="4C802249" w:rsidR="00136137" w:rsidRDefault="00136137">
      <w:pPr>
        <w:pStyle w:val="CommentText"/>
      </w:pPr>
      <w:r>
        <w:rPr>
          <w:rStyle w:val="CommentReference"/>
        </w:rPr>
        <w:annotationRef/>
      </w:r>
    </w:p>
    <w:p w14:paraId="6AB026C1" w14:textId="02CBAAF6" w:rsidR="00136137" w:rsidRDefault="00136137">
      <w:pPr>
        <w:pStyle w:val="CommentText"/>
      </w:pPr>
      <w:r>
        <w:t xml:space="preserve">(b) </w:t>
      </w:r>
      <w:proofErr w:type="gramStart"/>
      <w:r>
        <w:t>was</w:t>
      </w:r>
      <w:proofErr w:type="gramEnd"/>
      <w:r>
        <w:t xml:space="preserve"> put into the temp rules deliberately, but now seems rather redundant.</w:t>
      </w:r>
    </w:p>
  </w:comment>
  <w:comment w:id="146" w:author="DAVIS George" w:date="2016-08-11T10:36:00Z" w:initials="DG">
    <w:p w14:paraId="2F41139B" w14:textId="178AA8DA" w:rsidR="007A30CA" w:rsidRDefault="007A30CA">
      <w:pPr>
        <w:pStyle w:val="CommentText"/>
      </w:pPr>
      <w:r>
        <w:rPr>
          <w:rStyle w:val="CommentReference"/>
        </w:rPr>
        <w:annotationRef/>
      </w:r>
      <w:r>
        <w:t>Temp rules were inconsistent and used terms “chromium” and “total chromium”. This draft attempts to use these terms consistently. Term “total chromium” has been added below.</w:t>
      </w:r>
    </w:p>
  </w:comment>
  <w:comment w:id="149" w:author="DAVIS George" w:date="2016-08-11T10:38:00Z" w:initials="DG">
    <w:p w14:paraId="3D7C671F" w14:textId="606AF1CC" w:rsidR="007A30CA" w:rsidRDefault="007A30CA">
      <w:pPr>
        <w:pStyle w:val="CommentText"/>
      </w:pPr>
      <w:r>
        <w:rPr>
          <w:rStyle w:val="CommentReference"/>
        </w:rPr>
        <w:annotationRef/>
      </w:r>
      <w:r>
        <w:t>In temp rule this duplicated the definition of “raw materials”, removed here and replaced with reference to “raw materials”.</w:t>
      </w:r>
    </w:p>
  </w:comment>
  <w:comment w:id="156" w:author="DAVIS George" w:date="2016-08-11T10:39:00Z" w:initials="DG">
    <w:p w14:paraId="01CB0BC2" w14:textId="7FF0E8C7" w:rsidR="007A30CA" w:rsidRDefault="007A30CA">
      <w:pPr>
        <w:pStyle w:val="CommentText"/>
      </w:pPr>
      <w:r>
        <w:rPr>
          <w:rStyle w:val="CommentReference"/>
        </w:rPr>
        <w:annotationRef/>
      </w:r>
      <w:r>
        <w:t xml:space="preserve">New definition added </w:t>
      </w:r>
      <w:r w:rsidR="0005122A">
        <w:t>to allow clearer language in the rule.</w:t>
      </w:r>
    </w:p>
  </w:comment>
  <w:comment w:id="162" w:author="DAVIS George" w:date="2016-08-11T10:40:00Z" w:initials="DG">
    <w:p w14:paraId="581F1613" w14:textId="3B9EB370" w:rsidR="0005122A" w:rsidRDefault="0005122A">
      <w:pPr>
        <w:pStyle w:val="CommentText"/>
      </w:pPr>
      <w:r>
        <w:rPr>
          <w:rStyle w:val="CommentReference"/>
        </w:rPr>
        <w:annotationRef/>
      </w:r>
    </w:p>
    <w:p w14:paraId="5256B60A" w14:textId="4CF6CB4C" w:rsidR="0005122A" w:rsidRDefault="0005122A">
      <w:pPr>
        <w:pStyle w:val="CommentText"/>
      </w:pPr>
      <w:r>
        <w:t>1. “Metal HAP” replaced with “glass-making HAP” because arsenic and selenium are not metals.</w:t>
      </w:r>
    </w:p>
    <w:p w14:paraId="59D7F59F" w14:textId="77777777" w:rsidR="0005122A" w:rsidRDefault="0005122A">
      <w:pPr>
        <w:pStyle w:val="CommentText"/>
      </w:pPr>
    </w:p>
    <w:p w14:paraId="32E20A16" w14:textId="24A9C1EA" w:rsidR="0005122A" w:rsidRDefault="0005122A">
      <w:pPr>
        <w:pStyle w:val="CommentText"/>
      </w:pPr>
      <w:r>
        <w:t>2. Definition expanded to include cobalt and selenium.</w:t>
      </w:r>
    </w:p>
  </w:comment>
  <w:comment w:id="177" w:author="DAVIS George" w:date="2016-08-11T10:41:00Z" w:initials="DG">
    <w:p w14:paraId="1F80F245" w14:textId="31A72799" w:rsidR="0005122A" w:rsidRDefault="0005122A">
      <w:pPr>
        <w:pStyle w:val="CommentText"/>
      </w:pPr>
      <w:r>
        <w:rPr>
          <w:rStyle w:val="CommentReference"/>
        </w:rPr>
        <w:annotationRef/>
      </w:r>
      <w:r>
        <w:t>“</w:t>
      </w:r>
      <w:proofErr w:type="gramStart"/>
      <w:r>
        <w:t>metal</w:t>
      </w:r>
      <w:proofErr w:type="gramEnd"/>
      <w:r>
        <w:t xml:space="preserve"> HAPs” replaced with “glass-making HAPs”, see comment above.</w:t>
      </w:r>
    </w:p>
  </w:comment>
  <w:comment w:id="197" w:author="DAVIS George" w:date="2016-08-11T10:42:00Z" w:initials="DG">
    <w:p w14:paraId="74A6E289" w14:textId="5626EF00" w:rsidR="0005122A" w:rsidRDefault="0005122A">
      <w:pPr>
        <w:pStyle w:val="CommentText"/>
      </w:pPr>
      <w:r>
        <w:rPr>
          <w:rStyle w:val="CommentReference"/>
        </w:rPr>
        <w:annotationRef/>
      </w:r>
      <w:r>
        <w:t>Example added to clarify. Paul, is this ok?</w:t>
      </w:r>
    </w:p>
    <w:p w14:paraId="0C2507E7" w14:textId="77777777" w:rsidR="00136EE5" w:rsidRDefault="00136EE5">
      <w:pPr>
        <w:pStyle w:val="CommentText"/>
      </w:pPr>
    </w:p>
    <w:p w14:paraId="1F904100" w14:textId="3A23D812" w:rsidR="00136EE5" w:rsidRDefault="00136EE5">
      <w:pPr>
        <w:pStyle w:val="CommentText"/>
      </w:pPr>
      <w:r>
        <w:t xml:space="preserve">(c) </w:t>
      </w:r>
      <w:proofErr w:type="gramStart"/>
      <w:r>
        <w:t>was</w:t>
      </w:r>
      <w:proofErr w:type="gramEnd"/>
      <w:r>
        <w:t xml:space="preserve"> revised on 8/15/16.</w:t>
      </w:r>
    </w:p>
  </w:comment>
  <w:comment w:id="209" w:author="DAVIS George" w:date="2016-08-11T08:47:00Z" w:initials="DG">
    <w:p w14:paraId="4CD10A54" w14:textId="0A862889" w:rsidR="00063160" w:rsidRDefault="00063160">
      <w:pPr>
        <w:pStyle w:val="CommentText"/>
      </w:pPr>
      <w:r>
        <w:rPr>
          <w:rStyle w:val="CommentReference"/>
        </w:rPr>
        <w:annotationRef/>
      </w:r>
    </w:p>
    <w:p w14:paraId="57CDD873" w14:textId="77777777" w:rsidR="00063160" w:rsidRDefault="00063160">
      <w:pPr>
        <w:pStyle w:val="CommentText"/>
      </w:pPr>
    </w:p>
    <w:p w14:paraId="0EF594F6" w14:textId="41321C17" w:rsidR="00063160" w:rsidRDefault="00063160">
      <w:pPr>
        <w:pStyle w:val="CommentText"/>
      </w:pPr>
      <w:r>
        <w:t>Note alternative definitions, one set based on tons per year, the other based on pounds per month.</w:t>
      </w:r>
    </w:p>
    <w:p w14:paraId="0F801F01" w14:textId="77777777" w:rsidR="00063160" w:rsidRDefault="00063160">
      <w:pPr>
        <w:pStyle w:val="CommentText"/>
      </w:pPr>
    </w:p>
    <w:p w14:paraId="3A6C7712" w14:textId="1E99BB6D" w:rsidR="00063160" w:rsidRDefault="00063160">
      <w:pPr>
        <w:pStyle w:val="CommentText"/>
      </w:pPr>
      <w:r>
        <w:t>I suggest the pound per month approach, as it is easier to track and doesn’t require a 12-month look-back to see if the facility has met the criteria. It also makes the compliance dates simpler.</w:t>
      </w:r>
    </w:p>
    <w:p w14:paraId="2EABAC77" w14:textId="77777777" w:rsidR="0005122A" w:rsidRDefault="0005122A">
      <w:pPr>
        <w:pStyle w:val="CommentText"/>
      </w:pPr>
    </w:p>
    <w:p w14:paraId="0B04266D" w14:textId="574702C9" w:rsidR="0005122A" w:rsidRDefault="0005122A">
      <w:pPr>
        <w:pStyle w:val="CommentText"/>
      </w:pPr>
      <w:r>
        <w:t>Suggested pound per month numbers (825 and 16,650) are approximately equivalent to 5 tpy and 100 tpy, respectively.</w:t>
      </w:r>
    </w:p>
  </w:comment>
  <w:comment w:id="249" w:author="DAVIS George" w:date="2016-08-11T10:44:00Z" w:initials="DG">
    <w:p w14:paraId="5A42B661" w14:textId="6F50D878" w:rsidR="0005122A" w:rsidRDefault="0005122A">
      <w:pPr>
        <w:pStyle w:val="CommentText"/>
      </w:pPr>
      <w:r>
        <w:rPr>
          <w:rStyle w:val="CommentReference"/>
        </w:rPr>
        <w:annotationRef/>
      </w:r>
      <w:r>
        <w:t>New definition added for clarity.</w:t>
      </w:r>
    </w:p>
  </w:comment>
  <w:comment w:id="257" w:author="DAVIS George" w:date="2016-08-11T10:45:00Z" w:initials="DG">
    <w:p w14:paraId="4BC7CD0A" w14:textId="5F3EB37C" w:rsidR="00C6710A" w:rsidRDefault="00C6710A">
      <w:pPr>
        <w:pStyle w:val="CommentText"/>
      </w:pPr>
      <w:r>
        <w:rPr>
          <w:rStyle w:val="CommentReference"/>
        </w:rPr>
        <w:annotationRef/>
      </w:r>
      <w:r>
        <w:t>OK, these rules are likely to take effect after September 1, so leaving the September 1 date in the rules doesn’t make sense. However, this is an attempt to note the requirement, and it makes more sense once you read (2) just below.</w:t>
      </w:r>
    </w:p>
    <w:p w14:paraId="03788720" w14:textId="7511D5F4" w:rsidR="00C6710A" w:rsidRDefault="00C6710A" w:rsidP="00C6710A">
      <w:pPr>
        <w:pStyle w:val="CommentText"/>
      </w:pPr>
      <w:r>
        <w:t>Paul?</w:t>
      </w:r>
    </w:p>
  </w:comment>
  <w:comment w:id="290" w:author="DAVIS George" w:date="2016-08-11T09:02:00Z" w:initials="DG">
    <w:p w14:paraId="12C4EAE2" w14:textId="77777777" w:rsidR="007B17C1" w:rsidRDefault="007B17C1">
      <w:pPr>
        <w:pStyle w:val="CommentText"/>
      </w:pPr>
      <w:r>
        <w:rPr>
          <w:rStyle w:val="CommentReference"/>
        </w:rPr>
        <w:annotationRef/>
      </w:r>
    </w:p>
    <w:p w14:paraId="0C37A0F5" w14:textId="27738D96" w:rsidR="007B17C1" w:rsidRDefault="007B17C1">
      <w:pPr>
        <w:pStyle w:val="CommentText"/>
      </w:pPr>
      <w:r>
        <w:t>216-0020(3) is the requirement to have an ACDP before constructing, operating, etc.</w:t>
      </w:r>
    </w:p>
    <w:p w14:paraId="170B70C9" w14:textId="77777777" w:rsidR="007B17C1" w:rsidRDefault="007B17C1">
      <w:pPr>
        <w:pStyle w:val="CommentText"/>
      </w:pPr>
    </w:p>
    <w:p w14:paraId="2CF298D3" w14:textId="065F5C95" w:rsidR="007B17C1" w:rsidRDefault="007B17C1">
      <w:pPr>
        <w:pStyle w:val="CommentText"/>
      </w:pPr>
      <w:r>
        <w:t xml:space="preserve">There does not appear to be a similar rule under Title V; instead there is a duty to apply. </w:t>
      </w:r>
    </w:p>
  </w:comment>
  <w:comment w:id="266" w:author="DAVIS George" w:date="2016-08-11T10:48:00Z" w:initials="DG">
    <w:p w14:paraId="4849EFAB" w14:textId="59A3A861" w:rsidR="00C6710A" w:rsidRDefault="00C6710A">
      <w:pPr>
        <w:pStyle w:val="CommentText"/>
      </w:pPr>
      <w:r>
        <w:rPr>
          <w:rStyle w:val="CommentReference"/>
        </w:rPr>
        <w:annotationRef/>
      </w:r>
      <w:r>
        <w:t>Section 2 is intended to clarify that a CAGM is not in violation of operating without a permit.</w:t>
      </w:r>
    </w:p>
  </w:comment>
  <w:comment w:id="296" w:author="DAVIS George" w:date="2016-08-11T10:49:00Z" w:initials="DG">
    <w:p w14:paraId="767F72B8" w14:textId="3435E7AD" w:rsidR="00C6710A" w:rsidRDefault="00C6710A">
      <w:pPr>
        <w:pStyle w:val="CommentText"/>
      </w:pPr>
      <w:r>
        <w:rPr>
          <w:rStyle w:val="CommentReference"/>
        </w:rPr>
        <w:annotationRef/>
      </w:r>
      <w:r>
        <w:t>This applies to new CAGMs, essentially parallels the requirement in 216-0020(3). May be redundant, but added for clarity.</w:t>
      </w:r>
    </w:p>
  </w:comment>
  <w:comment w:id="305" w:author="DAVIS George" w:date="2016-08-11T10:50:00Z" w:initials="DG">
    <w:p w14:paraId="517D8B61" w14:textId="67DFA8AA" w:rsidR="00EC0AAD" w:rsidRDefault="00EC0AAD">
      <w:pPr>
        <w:pStyle w:val="CommentText"/>
      </w:pPr>
      <w:r>
        <w:rPr>
          <w:rStyle w:val="CommentReference"/>
        </w:rPr>
        <w:annotationRef/>
      </w:r>
      <w:r>
        <w:t>Rewritten for clarity, also to take into account the MAO</w:t>
      </w:r>
    </w:p>
  </w:comment>
  <w:comment w:id="321" w:author="DAVIS George" w:date="2016-08-11T09:15:00Z" w:initials="DG">
    <w:p w14:paraId="3D58860C" w14:textId="081B533A" w:rsidR="009A5F64" w:rsidRDefault="009A5F64">
      <w:pPr>
        <w:pStyle w:val="CommentText"/>
      </w:pPr>
      <w:r>
        <w:rPr>
          <w:rStyle w:val="CommentReference"/>
        </w:rPr>
        <w:annotationRef/>
      </w:r>
    </w:p>
    <w:p w14:paraId="1B549BE2" w14:textId="31044BBA" w:rsidR="009A5F64" w:rsidRDefault="00EC0AAD">
      <w:pPr>
        <w:pStyle w:val="CommentText"/>
      </w:pPr>
      <w:r>
        <w:t>Phase-in of 4 more</w:t>
      </w:r>
      <w:r w:rsidR="009A5F64">
        <w:t xml:space="preserve"> HAPs, 18 months after Sept 1, 2016</w:t>
      </w:r>
    </w:p>
  </w:comment>
  <w:comment w:id="323" w:author="DAVIS George" w:date="2016-08-11T09:15:00Z" w:initials="DG">
    <w:p w14:paraId="446ADE85" w14:textId="52E77546" w:rsidR="00F64D5E" w:rsidRDefault="00F64D5E">
      <w:pPr>
        <w:pStyle w:val="CommentText"/>
      </w:pPr>
      <w:r>
        <w:rPr>
          <w:rStyle w:val="CommentReference"/>
        </w:rPr>
        <w:annotationRef/>
      </w:r>
    </w:p>
    <w:p w14:paraId="148AD9EC" w14:textId="2DD6DDE5" w:rsidR="00F64D5E" w:rsidRDefault="00F64D5E">
      <w:pPr>
        <w:pStyle w:val="CommentText"/>
      </w:pPr>
      <w:r>
        <w:t>This section is specific to chromium, name changed to reflect that.</w:t>
      </w:r>
    </w:p>
    <w:p w14:paraId="270B65A5" w14:textId="77777777" w:rsidR="00F64D5E" w:rsidRDefault="00F64D5E">
      <w:pPr>
        <w:pStyle w:val="CommentText"/>
      </w:pPr>
    </w:p>
    <w:p w14:paraId="7B474168" w14:textId="77A52425" w:rsidR="00F64D5E" w:rsidRDefault="00F64D5E">
      <w:pPr>
        <w:pStyle w:val="CommentText"/>
      </w:pPr>
      <w:r>
        <w:t>Significant rewriting to clarify the requirements.</w:t>
      </w:r>
    </w:p>
  </w:comment>
  <w:comment w:id="345" w:author="Joe Westersund" w:date="2016-07-06T09:49:00Z" w:initials="JW">
    <w:p w14:paraId="7E409979" w14:textId="77777777" w:rsidR="00DA623D" w:rsidRDefault="00DA623D" w:rsidP="00DA623D">
      <w:pPr>
        <w:pStyle w:val="CommentText"/>
      </w:pPr>
      <w:r>
        <w:rPr>
          <w:rStyle w:val="CommentReference"/>
        </w:rPr>
        <w:annotationRef/>
      </w:r>
      <w:r>
        <w:t>Is source the furnace or the facility?</w:t>
      </w:r>
    </w:p>
    <w:p w14:paraId="0F4CC58D" w14:textId="77777777" w:rsidR="00DA623D" w:rsidRDefault="00DA623D" w:rsidP="00DA623D">
      <w:pPr>
        <w:pStyle w:val="CommentText"/>
      </w:pPr>
    </w:p>
    <w:p w14:paraId="0F4358D0" w14:textId="77777777" w:rsidR="00DA623D" w:rsidRDefault="00DA623D" w:rsidP="00DA623D">
      <w:pPr>
        <w:pStyle w:val="CommentText"/>
      </w:pPr>
      <w:proofErr w:type="spellStart"/>
      <w:r>
        <w:t>Gfd</w:t>
      </w:r>
      <w:proofErr w:type="spellEnd"/>
      <w:r>
        <w:t xml:space="preserve"> - facility</w:t>
      </w:r>
    </w:p>
  </w:comment>
  <w:comment w:id="346" w:author="Joe Westersund" w:date="2016-07-06T09:53:00Z" w:initials="JW">
    <w:p w14:paraId="25B2EBF2" w14:textId="77777777" w:rsidR="00DA623D" w:rsidRDefault="00DA623D" w:rsidP="00DA623D">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5C126839" w14:textId="77777777" w:rsidR="00DA623D" w:rsidRDefault="00DA623D" w:rsidP="00DA623D">
      <w:pPr>
        <w:pStyle w:val="CommentText"/>
      </w:pPr>
    </w:p>
    <w:p w14:paraId="49352D38" w14:textId="77777777" w:rsidR="00DA623D" w:rsidRDefault="00DA623D" w:rsidP="00DA623D">
      <w:pPr>
        <w:pStyle w:val="CommentText"/>
      </w:pPr>
      <w:proofErr w:type="spellStart"/>
      <w:r>
        <w:t>Gfd</w:t>
      </w:r>
      <w:proofErr w:type="spellEnd"/>
      <w:r>
        <w:t xml:space="preserve"> - correct, source impact only</w:t>
      </w:r>
    </w:p>
  </w:comment>
  <w:comment w:id="349" w:author="DAVIS George" w:date="2016-08-11T10:52:00Z" w:initials="DG">
    <w:p w14:paraId="39CFB36D" w14:textId="7023426C" w:rsidR="000F7837" w:rsidRDefault="000F7837">
      <w:pPr>
        <w:pStyle w:val="CommentText"/>
      </w:pPr>
      <w:r>
        <w:rPr>
          <w:rStyle w:val="CommentReference"/>
        </w:rPr>
        <w:annotationRef/>
      </w:r>
    </w:p>
    <w:p w14:paraId="13B823AC" w14:textId="5F0E3EF4" w:rsidR="000F7837" w:rsidRDefault="000F7837">
      <w:pPr>
        <w:pStyle w:val="CommentText"/>
      </w:pPr>
      <w:r>
        <w:t>Procedure for requesting chromium usage rates. Gets complicated because it includes options for total chromium, chromium III or chromium VI.</w:t>
      </w:r>
    </w:p>
    <w:p w14:paraId="40920C21" w14:textId="5139FCFE" w:rsidR="000F7837" w:rsidRDefault="000F7837">
      <w:pPr>
        <w:pStyle w:val="CommentText"/>
      </w:pPr>
      <w:r>
        <w:t>Testing requirements are different for total</w:t>
      </w:r>
      <w:r w:rsidR="00F05B11">
        <w:t xml:space="preserve"> chromium vs chromium III or VI, so a new testing requirement was added below (Method 29).</w:t>
      </w:r>
    </w:p>
  </w:comment>
  <w:comment w:id="490" w:author="DAVIS George" w:date="2016-08-11T09:18:00Z" w:initials="DG">
    <w:p w14:paraId="73335C22" w14:textId="77777777" w:rsidR="00F64D5E" w:rsidRDefault="00F64D5E">
      <w:pPr>
        <w:pStyle w:val="CommentText"/>
      </w:pPr>
      <w:r>
        <w:rPr>
          <w:rStyle w:val="CommentReference"/>
        </w:rPr>
        <w:annotationRef/>
      </w:r>
    </w:p>
    <w:p w14:paraId="14627978" w14:textId="77777777" w:rsidR="00F64D5E" w:rsidRDefault="00F64D5E">
      <w:pPr>
        <w:pStyle w:val="CommentText"/>
      </w:pPr>
      <w:r>
        <w:t>Section (1) revised to parallel the language for Tier 2 CAGMs.</w:t>
      </w:r>
    </w:p>
    <w:p w14:paraId="7E4B1E6A" w14:textId="77777777" w:rsidR="00F64D5E" w:rsidRDefault="00F64D5E">
      <w:pPr>
        <w:pStyle w:val="CommentText"/>
      </w:pPr>
    </w:p>
    <w:p w14:paraId="156898E7" w14:textId="7BE652AF" w:rsidR="00F64D5E" w:rsidRDefault="00F64D5E">
      <w:pPr>
        <w:pStyle w:val="CommentText"/>
      </w:pPr>
      <w:r>
        <w:t>Eliminated two of the compliance options (source test and model to show impacts less than specified levels, and option to get a permit limit prohibiting use of certain HAPs</w:t>
      </w:r>
      <w:r w:rsidR="006F65AD">
        <w:t>)</w:t>
      </w:r>
      <w:r>
        <w:t>. Neither of these are being used.</w:t>
      </w:r>
    </w:p>
  </w:comment>
  <w:comment w:id="561" w:author="DAVIS George" w:date="2016-08-11T09:20:00Z" w:initials="DG">
    <w:p w14:paraId="4998F00D" w14:textId="77777777" w:rsidR="00F64D5E" w:rsidRDefault="00F64D5E">
      <w:pPr>
        <w:pStyle w:val="CommentText"/>
      </w:pPr>
      <w:r>
        <w:rPr>
          <w:rStyle w:val="CommentReference"/>
        </w:rPr>
        <w:annotationRef/>
      </w:r>
    </w:p>
    <w:p w14:paraId="3F27764B" w14:textId="0B3DF6CC" w:rsidR="00F64D5E" w:rsidRDefault="00F64D5E">
      <w:pPr>
        <w:pStyle w:val="CommentText"/>
      </w:pPr>
      <w:r>
        <w:t>Redundant and outdated, therefore deleted.</w:t>
      </w:r>
    </w:p>
  </w:comment>
  <w:comment w:id="572" w:author="DAVIS George" w:date="2016-08-11T09:21:00Z" w:initials="DG">
    <w:p w14:paraId="7C8C5DD6" w14:textId="77777777" w:rsidR="0055155F" w:rsidRDefault="0055155F">
      <w:pPr>
        <w:pStyle w:val="CommentText"/>
      </w:pPr>
      <w:r>
        <w:rPr>
          <w:rStyle w:val="CommentReference"/>
        </w:rPr>
        <w:annotationRef/>
      </w:r>
    </w:p>
    <w:p w14:paraId="2FF8C91D" w14:textId="77777777" w:rsidR="0055155F" w:rsidRDefault="0055155F">
      <w:pPr>
        <w:pStyle w:val="CommentText"/>
      </w:pPr>
      <w:r>
        <w:t>Option proposed:</w:t>
      </w:r>
    </w:p>
    <w:p w14:paraId="019302AF" w14:textId="77777777" w:rsidR="0055155F" w:rsidRDefault="0055155F">
      <w:pPr>
        <w:pStyle w:val="CommentText"/>
      </w:pPr>
      <w:r>
        <w:t>Source test for PM and meet 0.005 gr/dscf, or</w:t>
      </w:r>
    </w:p>
    <w:p w14:paraId="026CCDB8" w14:textId="77777777" w:rsidR="0055155F" w:rsidRDefault="0055155F">
      <w:pPr>
        <w:pStyle w:val="CommentText"/>
      </w:pPr>
      <w:r>
        <w:t>Install BLDS</w:t>
      </w:r>
    </w:p>
    <w:p w14:paraId="20494573" w14:textId="77777777" w:rsidR="0055155F" w:rsidRDefault="0055155F">
      <w:pPr>
        <w:pStyle w:val="CommentText"/>
      </w:pPr>
    </w:p>
    <w:p w14:paraId="13549B6A" w14:textId="231CBB47" w:rsidR="0055155F" w:rsidRDefault="0055155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72EF6" w15:done="0"/>
  <w15:commentEx w15:paraId="0488F026" w15:done="0"/>
  <w15:commentEx w15:paraId="11D15D5B" w15:done="0"/>
  <w15:commentEx w15:paraId="02CDD26D" w15:done="0"/>
  <w15:commentEx w15:paraId="6AB026C1" w15:done="0"/>
  <w15:commentEx w15:paraId="2F41139B" w15:done="0"/>
  <w15:commentEx w15:paraId="3D7C671F" w15:done="0"/>
  <w15:commentEx w15:paraId="01CB0BC2" w15:done="0"/>
  <w15:commentEx w15:paraId="32E20A16" w15:done="0"/>
  <w15:commentEx w15:paraId="1F80F245" w15:done="0"/>
  <w15:commentEx w15:paraId="1F904100" w15:done="0"/>
  <w15:commentEx w15:paraId="0B04266D" w15:done="0"/>
  <w15:commentEx w15:paraId="5A42B661" w15:done="0"/>
  <w15:commentEx w15:paraId="03788720" w15:done="0"/>
  <w15:commentEx w15:paraId="2CF298D3" w15:done="0"/>
  <w15:commentEx w15:paraId="4849EFAB" w15:done="0"/>
  <w15:commentEx w15:paraId="767F72B8" w15:done="0"/>
  <w15:commentEx w15:paraId="517D8B61" w15:done="0"/>
  <w15:commentEx w15:paraId="1B549BE2" w15:done="0"/>
  <w15:commentEx w15:paraId="7B474168" w15:done="0"/>
  <w15:commentEx w15:paraId="0F4358D0" w15:done="0"/>
  <w15:commentEx w15:paraId="49352D38" w15:done="0"/>
  <w15:commentEx w15:paraId="40920C21" w15:done="0"/>
  <w15:commentEx w15:paraId="156898E7" w15:done="0"/>
  <w15:commentEx w15:paraId="3F27764B" w15:done="0"/>
  <w15:commentEx w15:paraId="13549B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3036B"/>
    <w:multiLevelType w:val="hybridMultilevel"/>
    <w:tmpl w:val="108AE13E"/>
    <w:lvl w:ilvl="0" w:tplc="5C162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673BA"/>
    <w:multiLevelType w:val="hybridMultilevel"/>
    <w:tmpl w:val="463278FA"/>
    <w:lvl w:ilvl="0" w:tplc="86F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8"/>
  </w:num>
  <w:num w:numId="5">
    <w:abstractNumId w:val="4"/>
  </w:num>
  <w:num w:numId="6">
    <w:abstractNumId w:val="3"/>
  </w:num>
  <w:num w:numId="7">
    <w:abstractNumId w:val="1"/>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2A"/>
    <w:rsid w:val="00063160"/>
    <w:rsid w:val="00070266"/>
    <w:rsid w:val="000768AD"/>
    <w:rsid w:val="000B7AB2"/>
    <w:rsid w:val="000C4730"/>
    <w:rsid w:val="000C581C"/>
    <w:rsid w:val="000C67E3"/>
    <w:rsid w:val="000F13A8"/>
    <w:rsid w:val="000F7837"/>
    <w:rsid w:val="00132C2C"/>
    <w:rsid w:val="00136137"/>
    <w:rsid w:val="00136EE5"/>
    <w:rsid w:val="0014297C"/>
    <w:rsid w:val="00154F29"/>
    <w:rsid w:val="00164F3F"/>
    <w:rsid w:val="0016730A"/>
    <w:rsid w:val="001707FF"/>
    <w:rsid w:val="001979FD"/>
    <w:rsid w:val="001A0D65"/>
    <w:rsid w:val="001C48C7"/>
    <w:rsid w:val="001D0D4A"/>
    <w:rsid w:val="001D25AC"/>
    <w:rsid w:val="001D30AC"/>
    <w:rsid w:val="001E384F"/>
    <w:rsid w:val="001E712F"/>
    <w:rsid w:val="001E767F"/>
    <w:rsid w:val="00223D22"/>
    <w:rsid w:val="00236B03"/>
    <w:rsid w:val="00240F6F"/>
    <w:rsid w:val="00250767"/>
    <w:rsid w:val="002544D0"/>
    <w:rsid w:val="0026221F"/>
    <w:rsid w:val="002631AD"/>
    <w:rsid w:val="0026571C"/>
    <w:rsid w:val="002722AF"/>
    <w:rsid w:val="00272C0E"/>
    <w:rsid w:val="00272E4B"/>
    <w:rsid w:val="00290D6D"/>
    <w:rsid w:val="002A254F"/>
    <w:rsid w:val="002A6515"/>
    <w:rsid w:val="002A7C30"/>
    <w:rsid w:val="002E0E8A"/>
    <w:rsid w:val="002E55D5"/>
    <w:rsid w:val="00315396"/>
    <w:rsid w:val="00321C83"/>
    <w:rsid w:val="00333A31"/>
    <w:rsid w:val="00347C64"/>
    <w:rsid w:val="0036749A"/>
    <w:rsid w:val="0037121C"/>
    <w:rsid w:val="00372430"/>
    <w:rsid w:val="003A1272"/>
    <w:rsid w:val="003A7176"/>
    <w:rsid w:val="003B4F7C"/>
    <w:rsid w:val="003B7DAA"/>
    <w:rsid w:val="003C514C"/>
    <w:rsid w:val="003C7FFB"/>
    <w:rsid w:val="003E3D72"/>
    <w:rsid w:val="003F6901"/>
    <w:rsid w:val="004145F1"/>
    <w:rsid w:val="004158C9"/>
    <w:rsid w:val="00470DFF"/>
    <w:rsid w:val="004715A0"/>
    <w:rsid w:val="00482DCC"/>
    <w:rsid w:val="004A276F"/>
    <w:rsid w:val="004A5A00"/>
    <w:rsid w:val="004B7E45"/>
    <w:rsid w:val="004C072F"/>
    <w:rsid w:val="004C1069"/>
    <w:rsid w:val="004E08A0"/>
    <w:rsid w:val="004F3B31"/>
    <w:rsid w:val="00524D11"/>
    <w:rsid w:val="0053496F"/>
    <w:rsid w:val="00536F63"/>
    <w:rsid w:val="005374E6"/>
    <w:rsid w:val="0055155F"/>
    <w:rsid w:val="00563967"/>
    <w:rsid w:val="00570CB7"/>
    <w:rsid w:val="00583DE4"/>
    <w:rsid w:val="005A3F3E"/>
    <w:rsid w:val="005C25FA"/>
    <w:rsid w:val="005C433F"/>
    <w:rsid w:val="005D1FE3"/>
    <w:rsid w:val="00600C9B"/>
    <w:rsid w:val="00637941"/>
    <w:rsid w:val="0065051D"/>
    <w:rsid w:val="00663614"/>
    <w:rsid w:val="00681E6E"/>
    <w:rsid w:val="006845DB"/>
    <w:rsid w:val="006A6E50"/>
    <w:rsid w:val="006E121C"/>
    <w:rsid w:val="006E7501"/>
    <w:rsid w:val="006F355B"/>
    <w:rsid w:val="006F65AD"/>
    <w:rsid w:val="00701C39"/>
    <w:rsid w:val="00716C66"/>
    <w:rsid w:val="007337E8"/>
    <w:rsid w:val="00736676"/>
    <w:rsid w:val="007373CB"/>
    <w:rsid w:val="00742180"/>
    <w:rsid w:val="007425F9"/>
    <w:rsid w:val="00743E45"/>
    <w:rsid w:val="00746073"/>
    <w:rsid w:val="007664E6"/>
    <w:rsid w:val="007853E8"/>
    <w:rsid w:val="00786B85"/>
    <w:rsid w:val="0079345A"/>
    <w:rsid w:val="007A30CA"/>
    <w:rsid w:val="007B0187"/>
    <w:rsid w:val="007B17C1"/>
    <w:rsid w:val="007F0160"/>
    <w:rsid w:val="007F75E4"/>
    <w:rsid w:val="0081609D"/>
    <w:rsid w:val="0083329C"/>
    <w:rsid w:val="00851D08"/>
    <w:rsid w:val="0088009A"/>
    <w:rsid w:val="00890565"/>
    <w:rsid w:val="008B5943"/>
    <w:rsid w:val="008C206A"/>
    <w:rsid w:val="008D0960"/>
    <w:rsid w:val="00911A04"/>
    <w:rsid w:val="009143E2"/>
    <w:rsid w:val="009172E1"/>
    <w:rsid w:val="0092637E"/>
    <w:rsid w:val="00937D56"/>
    <w:rsid w:val="0096070F"/>
    <w:rsid w:val="00963270"/>
    <w:rsid w:val="00965C3D"/>
    <w:rsid w:val="00981252"/>
    <w:rsid w:val="009860A8"/>
    <w:rsid w:val="00993FB7"/>
    <w:rsid w:val="009A38ED"/>
    <w:rsid w:val="009A5F64"/>
    <w:rsid w:val="009B065F"/>
    <w:rsid w:val="009C436B"/>
    <w:rsid w:val="009D30B7"/>
    <w:rsid w:val="009D7BC2"/>
    <w:rsid w:val="009E78F3"/>
    <w:rsid w:val="00A06937"/>
    <w:rsid w:val="00A11A0C"/>
    <w:rsid w:val="00A13F62"/>
    <w:rsid w:val="00A54664"/>
    <w:rsid w:val="00A5650B"/>
    <w:rsid w:val="00A64A5B"/>
    <w:rsid w:val="00A66FE2"/>
    <w:rsid w:val="00A70BAD"/>
    <w:rsid w:val="00A724CA"/>
    <w:rsid w:val="00A8402A"/>
    <w:rsid w:val="00A93151"/>
    <w:rsid w:val="00B0682C"/>
    <w:rsid w:val="00B07D18"/>
    <w:rsid w:val="00B07E7A"/>
    <w:rsid w:val="00B33896"/>
    <w:rsid w:val="00B67911"/>
    <w:rsid w:val="00B76E40"/>
    <w:rsid w:val="00B9344C"/>
    <w:rsid w:val="00B962EB"/>
    <w:rsid w:val="00BA52AF"/>
    <w:rsid w:val="00BB19A0"/>
    <w:rsid w:val="00BC0059"/>
    <w:rsid w:val="00BD72EF"/>
    <w:rsid w:val="00C01402"/>
    <w:rsid w:val="00C1174B"/>
    <w:rsid w:val="00C15796"/>
    <w:rsid w:val="00C21731"/>
    <w:rsid w:val="00C23C35"/>
    <w:rsid w:val="00C24A92"/>
    <w:rsid w:val="00C3173A"/>
    <w:rsid w:val="00C36D35"/>
    <w:rsid w:val="00C6710A"/>
    <w:rsid w:val="00C93395"/>
    <w:rsid w:val="00CA4000"/>
    <w:rsid w:val="00D02525"/>
    <w:rsid w:val="00D03FF4"/>
    <w:rsid w:val="00D1026F"/>
    <w:rsid w:val="00D16AD5"/>
    <w:rsid w:val="00D255A4"/>
    <w:rsid w:val="00D34689"/>
    <w:rsid w:val="00D45812"/>
    <w:rsid w:val="00D55F89"/>
    <w:rsid w:val="00D63627"/>
    <w:rsid w:val="00DA623D"/>
    <w:rsid w:val="00DC14A6"/>
    <w:rsid w:val="00DC4D49"/>
    <w:rsid w:val="00DD259A"/>
    <w:rsid w:val="00DE266F"/>
    <w:rsid w:val="00E477F8"/>
    <w:rsid w:val="00E53855"/>
    <w:rsid w:val="00E740A3"/>
    <w:rsid w:val="00E81F3A"/>
    <w:rsid w:val="00E83901"/>
    <w:rsid w:val="00E84F4A"/>
    <w:rsid w:val="00E969AD"/>
    <w:rsid w:val="00EB6375"/>
    <w:rsid w:val="00EB69B4"/>
    <w:rsid w:val="00EC0AAD"/>
    <w:rsid w:val="00ED69B9"/>
    <w:rsid w:val="00F05B11"/>
    <w:rsid w:val="00F20A29"/>
    <w:rsid w:val="00F24A80"/>
    <w:rsid w:val="00F64D5E"/>
    <w:rsid w:val="00F72347"/>
    <w:rsid w:val="00F84E9E"/>
    <w:rsid w:val="00F9020B"/>
    <w:rsid w:val="00F91C7C"/>
    <w:rsid w:val="00F9446B"/>
    <w:rsid w:val="00FA5B1F"/>
    <w:rsid w:val="00FC2767"/>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DDF5"/>
  <w15:docId w15:val="{022F0BB0-C4DD-46BE-85D4-14BF2DA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9BA54207-9D5F-4477-A107-B6AD80B0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15</Pages>
  <Words>4821</Words>
  <Characters>27482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DAVIS George</cp:lastModifiedBy>
  <cp:revision>13</cp:revision>
  <dcterms:created xsi:type="dcterms:W3CDTF">2016-08-11T19:48:00Z</dcterms:created>
  <dcterms:modified xsi:type="dcterms:W3CDTF">2016-08-16T00:20:00Z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