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8734" w14:textId="3F20D592"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F08821" wp14:editId="75F088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04C">
        <w:rPr>
          <w:noProof/>
          <w:sz w:val="36"/>
          <w:szCs w:val="36"/>
        </w:rPr>
        <w:t xml:space="preserve">1157 </w:t>
      </w:r>
      <w:r w:rsidR="00FF4DBA">
        <w:rPr>
          <w:noProof/>
          <w:sz w:val="36"/>
          <w:szCs w:val="36"/>
        </w:rPr>
        <w:t>Clean Fuels Program Corrections Rulemaking</w:t>
      </w:r>
    </w:p>
    <w:p w14:paraId="75F08735" w14:textId="77777777"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14:paraId="75F08736" w14:textId="77777777" w:rsidR="00A15BCF" w:rsidRDefault="00A15BCF" w:rsidP="00A15BCF"/>
    <w:p w14:paraId="75F08737" w14:textId="77777777" w:rsidR="00A15BCF" w:rsidRDefault="00A15BCF" w:rsidP="00A15BCF"/>
    <w:p w14:paraId="75F08738" w14:textId="77777777" w:rsidR="00A15BCF" w:rsidRDefault="00A15BCF" w:rsidP="00A15BCF"/>
    <w:p w14:paraId="75F08739" w14:textId="77777777" w:rsidR="00A15BCF" w:rsidRDefault="00A15BCF" w:rsidP="00A15BCF"/>
    <w:p w14:paraId="75F0873A" w14:textId="77777777" w:rsidR="00A15BCF" w:rsidRDefault="00A15BCF" w:rsidP="00A15BCF"/>
    <w:p w14:paraId="75F0873B" w14:textId="77777777"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93"/>
        <w:gridCol w:w="2122"/>
        <w:gridCol w:w="2275"/>
        <w:gridCol w:w="3692"/>
        <w:gridCol w:w="2911"/>
        <w:gridCol w:w="1260"/>
        <w:gridCol w:w="1800"/>
        <w:gridCol w:w="720"/>
        <w:gridCol w:w="810"/>
        <w:gridCol w:w="1620"/>
      </w:tblGrid>
      <w:tr w:rsidR="00FF439F" w:rsidRPr="002D7ECF" w14:paraId="75F08747" w14:textId="77777777" w:rsidTr="00FF439F">
        <w:trPr>
          <w:trHeight w:val="957"/>
        </w:trPr>
        <w:tc>
          <w:tcPr>
            <w:tcW w:w="2093" w:type="dxa"/>
            <w:shd w:val="clear" w:color="auto" w:fill="385623" w:themeFill="accent6" w:themeFillShade="80"/>
            <w:vAlign w:val="center"/>
          </w:tcPr>
          <w:p w14:paraId="75F0873C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122" w:type="dxa"/>
            <w:shd w:val="clear" w:color="auto" w:fill="385623" w:themeFill="accent6" w:themeFillShade="80"/>
            <w:vAlign w:val="center"/>
          </w:tcPr>
          <w:p w14:paraId="75F0873D" w14:textId="77777777" w:rsidR="002D7ECF" w:rsidRPr="002D7ECF" w:rsidRDefault="002D7ECF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275" w:type="dxa"/>
            <w:shd w:val="clear" w:color="auto" w:fill="385623" w:themeFill="accent6" w:themeFillShade="80"/>
            <w:vAlign w:val="center"/>
          </w:tcPr>
          <w:p w14:paraId="75F0873F" w14:textId="6DB9028A" w:rsidR="002D7ECF" w:rsidRPr="002D7ECF" w:rsidRDefault="002D7ECF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3692" w:type="dxa"/>
            <w:shd w:val="clear" w:color="auto" w:fill="385623" w:themeFill="accent6" w:themeFillShade="80"/>
            <w:vAlign w:val="center"/>
          </w:tcPr>
          <w:p w14:paraId="75F08740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911" w:type="dxa"/>
            <w:shd w:val="clear" w:color="auto" w:fill="385623" w:themeFill="accent6" w:themeFillShade="80"/>
            <w:vAlign w:val="center"/>
          </w:tcPr>
          <w:p w14:paraId="75F08741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1</w:t>
            </w:r>
          </w:p>
        </w:tc>
        <w:tc>
          <w:tcPr>
            <w:tcW w:w="1260" w:type="dxa"/>
            <w:shd w:val="clear" w:color="auto" w:fill="385623" w:themeFill="accent6" w:themeFillShade="80"/>
            <w:vAlign w:val="center"/>
          </w:tcPr>
          <w:p w14:paraId="75F08742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2</w:t>
            </w:r>
          </w:p>
        </w:tc>
        <w:tc>
          <w:tcPr>
            <w:tcW w:w="1800" w:type="dxa"/>
            <w:shd w:val="clear" w:color="auto" w:fill="385623" w:themeFill="accent6" w:themeFillShade="80"/>
            <w:vAlign w:val="center"/>
          </w:tcPr>
          <w:p w14:paraId="75F08743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City</w:t>
            </w:r>
          </w:p>
        </w:tc>
        <w:tc>
          <w:tcPr>
            <w:tcW w:w="720" w:type="dxa"/>
            <w:shd w:val="clear" w:color="auto" w:fill="385623" w:themeFill="accent6" w:themeFillShade="80"/>
            <w:vAlign w:val="center"/>
          </w:tcPr>
          <w:p w14:paraId="75F08744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810" w:type="dxa"/>
            <w:shd w:val="clear" w:color="auto" w:fill="385623" w:themeFill="accent6" w:themeFillShade="80"/>
            <w:vAlign w:val="center"/>
          </w:tcPr>
          <w:p w14:paraId="75F08745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Zip</w:t>
            </w:r>
          </w:p>
        </w:tc>
        <w:tc>
          <w:tcPr>
            <w:tcW w:w="1620" w:type="dxa"/>
            <w:shd w:val="clear" w:color="auto" w:fill="385623" w:themeFill="accent6" w:themeFillShade="80"/>
            <w:vAlign w:val="center"/>
          </w:tcPr>
          <w:p w14:paraId="75F08746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Phone</w:t>
            </w:r>
          </w:p>
        </w:tc>
      </w:tr>
      <w:tr w:rsidR="002D7ECF" w:rsidRPr="002D7ECF" w14:paraId="75F0875F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5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Todd Campbell</w:t>
            </w:r>
          </w:p>
        </w:tc>
        <w:tc>
          <w:tcPr>
            <w:tcW w:w="2122" w:type="dxa"/>
            <w:vAlign w:val="center"/>
          </w:tcPr>
          <w:p w14:paraId="75F08755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VP Public Policy &amp; Regulatory Affairs</w:t>
            </w:r>
          </w:p>
        </w:tc>
        <w:tc>
          <w:tcPr>
            <w:tcW w:w="2275" w:type="dxa"/>
          </w:tcPr>
          <w:p w14:paraId="75F08757" w14:textId="4BDFB95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Clean Energy Fuels</w:t>
            </w:r>
          </w:p>
        </w:tc>
        <w:tc>
          <w:tcPr>
            <w:tcW w:w="3692" w:type="dxa"/>
          </w:tcPr>
          <w:p w14:paraId="75F08758" w14:textId="77777777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9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tcampbell@cleanenergyfuels.com</w:t>
              </w:r>
            </w:hyperlink>
          </w:p>
        </w:tc>
        <w:tc>
          <w:tcPr>
            <w:tcW w:w="2911" w:type="dxa"/>
          </w:tcPr>
          <w:p w14:paraId="75F08759" w14:textId="4FA3D7E7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4673 MacArthur Ct</w:t>
            </w:r>
          </w:p>
        </w:tc>
        <w:tc>
          <w:tcPr>
            <w:tcW w:w="1260" w:type="dxa"/>
          </w:tcPr>
          <w:p w14:paraId="75F0875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800</w:t>
            </w:r>
          </w:p>
        </w:tc>
        <w:tc>
          <w:tcPr>
            <w:tcW w:w="1800" w:type="dxa"/>
          </w:tcPr>
          <w:p w14:paraId="75F0875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Newport Beach</w:t>
            </w:r>
          </w:p>
        </w:tc>
        <w:tc>
          <w:tcPr>
            <w:tcW w:w="720" w:type="dxa"/>
          </w:tcPr>
          <w:p w14:paraId="75F0875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5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92660</w:t>
            </w:r>
          </w:p>
        </w:tc>
        <w:tc>
          <w:tcPr>
            <w:tcW w:w="1620" w:type="dxa"/>
          </w:tcPr>
          <w:p w14:paraId="75F0875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949-437-1400</w:t>
            </w:r>
          </w:p>
        </w:tc>
      </w:tr>
      <w:tr w:rsidR="002D7ECF" w:rsidRPr="002D7ECF" w14:paraId="75F08777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6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Jana Gastellum</w:t>
            </w:r>
          </w:p>
        </w:tc>
        <w:tc>
          <w:tcPr>
            <w:tcW w:w="2122" w:type="dxa"/>
            <w:vAlign w:val="center"/>
          </w:tcPr>
          <w:p w14:paraId="75F0876D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Program Director, Climate Protection</w:t>
            </w:r>
          </w:p>
        </w:tc>
        <w:tc>
          <w:tcPr>
            <w:tcW w:w="2275" w:type="dxa"/>
          </w:tcPr>
          <w:p w14:paraId="75F0876F" w14:textId="1D6FE1D2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Oregon Environmental Council</w:t>
            </w:r>
          </w:p>
        </w:tc>
        <w:tc>
          <w:tcPr>
            <w:tcW w:w="3692" w:type="dxa"/>
          </w:tcPr>
          <w:p w14:paraId="75F08770" w14:textId="77777777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10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janag@oeconline.org</w:t>
              </w:r>
            </w:hyperlink>
          </w:p>
        </w:tc>
        <w:tc>
          <w:tcPr>
            <w:tcW w:w="2911" w:type="dxa"/>
          </w:tcPr>
          <w:p w14:paraId="75F08771" w14:textId="2C4B623E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222 NW Davis St</w:t>
            </w:r>
          </w:p>
        </w:tc>
        <w:tc>
          <w:tcPr>
            <w:tcW w:w="1260" w:type="dxa"/>
          </w:tcPr>
          <w:p w14:paraId="75F0877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209</w:t>
            </w:r>
          </w:p>
        </w:tc>
        <w:tc>
          <w:tcPr>
            <w:tcW w:w="1800" w:type="dxa"/>
          </w:tcPr>
          <w:p w14:paraId="75F0877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Portland</w:t>
            </w:r>
          </w:p>
        </w:tc>
        <w:tc>
          <w:tcPr>
            <w:tcW w:w="720" w:type="dxa"/>
          </w:tcPr>
          <w:p w14:paraId="75F0877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75F0877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97209</w:t>
            </w:r>
          </w:p>
        </w:tc>
        <w:tc>
          <w:tcPr>
            <w:tcW w:w="1620" w:type="dxa"/>
          </w:tcPr>
          <w:p w14:paraId="75F0877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503-222-1963</w:t>
            </w:r>
          </w:p>
        </w:tc>
      </w:tr>
      <w:tr w:rsidR="002D7ECF" w:rsidRPr="002D7ECF" w14:paraId="75F087B3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A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Miles Heller</w:t>
            </w:r>
          </w:p>
        </w:tc>
        <w:tc>
          <w:tcPr>
            <w:tcW w:w="2122" w:type="dxa"/>
            <w:vAlign w:val="center"/>
          </w:tcPr>
          <w:p w14:paraId="75F087A9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Director, CA Fuels &amp; Regulatory Affairs</w:t>
            </w:r>
          </w:p>
        </w:tc>
        <w:tc>
          <w:tcPr>
            <w:tcW w:w="2275" w:type="dxa"/>
          </w:tcPr>
          <w:p w14:paraId="75F087AB" w14:textId="02B5F121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Tesoro</w:t>
            </w:r>
          </w:p>
        </w:tc>
        <w:tc>
          <w:tcPr>
            <w:tcW w:w="3692" w:type="dxa"/>
          </w:tcPr>
          <w:p w14:paraId="75F087AC" w14:textId="77777777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11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Miles.t.heller@tsocorp.com</w:t>
              </w:r>
            </w:hyperlink>
          </w:p>
        </w:tc>
        <w:tc>
          <w:tcPr>
            <w:tcW w:w="2911" w:type="dxa"/>
          </w:tcPr>
          <w:p w14:paraId="75F087AD" w14:textId="60020F28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1215 K St</w:t>
            </w:r>
          </w:p>
        </w:tc>
        <w:tc>
          <w:tcPr>
            <w:tcW w:w="1260" w:type="dxa"/>
          </w:tcPr>
          <w:p w14:paraId="75F087A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1570</w:t>
            </w:r>
          </w:p>
        </w:tc>
        <w:tc>
          <w:tcPr>
            <w:tcW w:w="1800" w:type="dxa"/>
          </w:tcPr>
          <w:p w14:paraId="75F087A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Sacramento</w:t>
            </w:r>
          </w:p>
        </w:tc>
        <w:tc>
          <w:tcPr>
            <w:tcW w:w="720" w:type="dxa"/>
          </w:tcPr>
          <w:p w14:paraId="75F087B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B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95814</w:t>
            </w:r>
          </w:p>
        </w:tc>
        <w:tc>
          <w:tcPr>
            <w:tcW w:w="1620" w:type="dxa"/>
          </w:tcPr>
          <w:p w14:paraId="75F087B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916-860-9378</w:t>
            </w:r>
          </w:p>
        </w:tc>
      </w:tr>
      <w:tr w:rsidR="002D7ECF" w:rsidRPr="002D7ECF" w14:paraId="75F087BF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B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Frank Holmes</w:t>
            </w:r>
          </w:p>
        </w:tc>
        <w:tc>
          <w:tcPr>
            <w:tcW w:w="2122" w:type="dxa"/>
            <w:vAlign w:val="center"/>
          </w:tcPr>
          <w:p w14:paraId="75F087B5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 Northwest Region</w:t>
            </w:r>
          </w:p>
        </w:tc>
        <w:tc>
          <w:tcPr>
            <w:tcW w:w="2275" w:type="dxa"/>
          </w:tcPr>
          <w:p w14:paraId="67D158CB" w14:textId="29BE0C0C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Western States Petroleum Association</w:t>
            </w:r>
          </w:p>
        </w:tc>
        <w:tc>
          <w:tcPr>
            <w:tcW w:w="3692" w:type="dxa"/>
          </w:tcPr>
          <w:p w14:paraId="75F087B8" w14:textId="5A7FEAB1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12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fholmes@wspa.org</w:t>
              </w:r>
            </w:hyperlink>
          </w:p>
        </w:tc>
        <w:tc>
          <w:tcPr>
            <w:tcW w:w="2911" w:type="dxa"/>
          </w:tcPr>
          <w:p w14:paraId="75F087B9" w14:textId="5704728B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975 Carpenter Rd NE</w:t>
            </w:r>
          </w:p>
        </w:tc>
        <w:tc>
          <w:tcPr>
            <w:tcW w:w="1260" w:type="dxa"/>
          </w:tcPr>
          <w:p w14:paraId="75F087B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7B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Lacey</w:t>
            </w:r>
          </w:p>
        </w:tc>
        <w:tc>
          <w:tcPr>
            <w:tcW w:w="720" w:type="dxa"/>
          </w:tcPr>
          <w:p w14:paraId="75F087B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WA</w:t>
            </w:r>
          </w:p>
        </w:tc>
        <w:tc>
          <w:tcPr>
            <w:tcW w:w="810" w:type="dxa"/>
          </w:tcPr>
          <w:p w14:paraId="75F087B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98516</w:t>
            </w:r>
          </w:p>
        </w:tc>
        <w:tc>
          <w:tcPr>
            <w:tcW w:w="1620" w:type="dxa"/>
          </w:tcPr>
          <w:p w14:paraId="75F087B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360-352-4506</w:t>
            </w:r>
          </w:p>
        </w:tc>
      </w:tr>
      <w:tr w:rsidR="002D7ECF" w:rsidRPr="002D7ECF" w14:paraId="75F087CB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C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Micah Berry</w:t>
            </w:r>
          </w:p>
        </w:tc>
        <w:tc>
          <w:tcPr>
            <w:tcW w:w="2122" w:type="dxa"/>
            <w:vAlign w:val="center"/>
          </w:tcPr>
          <w:p w14:paraId="75F087C1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Fuels Advocacy Specialist</w:t>
            </w:r>
          </w:p>
        </w:tc>
        <w:tc>
          <w:tcPr>
            <w:tcW w:w="2275" w:type="dxa"/>
          </w:tcPr>
          <w:p w14:paraId="75F087C3" w14:textId="7E0E6B92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Chevron</w:t>
            </w:r>
          </w:p>
        </w:tc>
        <w:tc>
          <w:tcPr>
            <w:tcW w:w="3692" w:type="dxa"/>
          </w:tcPr>
          <w:p w14:paraId="75F087C4" w14:textId="77777777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13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Micah.berry@chevron.com</w:t>
              </w:r>
            </w:hyperlink>
          </w:p>
        </w:tc>
        <w:tc>
          <w:tcPr>
            <w:tcW w:w="2911" w:type="dxa"/>
          </w:tcPr>
          <w:p w14:paraId="75F087C5" w14:textId="1E02763A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6001 Bollinger Canyon Rd</w:t>
            </w:r>
          </w:p>
        </w:tc>
        <w:tc>
          <w:tcPr>
            <w:tcW w:w="1260" w:type="dxa"/>
          </w:tcPr>
          <w:p w14:paraId="75F087C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7C7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San Ramon</w:t>
            </w:r>
          </w:p>
        </w:tc>
        <w:tc>
          <w:tcPr>
            <w:tcW w:w="720" w:type="dxa"/>
          </w:tcPr>
          <w:p w14:paraId="75F087C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C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94583</w:t>
            </w:r>
          </w:p>
        </w:tc>
        <w:tc>
          <w:tcPr>
            <w:tcW w:w="1620" w:type="dxa"/>
          </w:tcPr>
          <w:p w14:paraId="75F087C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925-842-9995</w:t>
            </w:r>
          </w:p>
        </w:tc>
      </w:tr>
      <w:tr w:rsidR="002D7ECF" w:rsidRPr="002D7ECF" w14:paraId="75F087E3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D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Jessica Hoffman</w:t>
            </w:r>
          </w:p>
        </w:tc>
        <w:tc>
          <w:tcPr>
            <w:tcW w:w="2122" w:type="dxa"/>
            <w:vAlign w:val="center"/>
          </w:tcPr>
          <w:p w14:paraId="75F087D9" w14:textId="279D1E1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Regulatory </w:t>
            </w:r>
            <w:r w:rsidR="00FF439F">
              <w:rPr>
                <w:b w:val="0"/>
                <w:sz w:val="24"/>
                <w:szCs w:val="24"/>
              </w:rPr>
              <w:t xml:space="preserve">&amp; </w:t>
            </w:r>
            <w:r w:rsidRPr="002D7ECF">
              <w:rPr>
                <w:b w:val="0"/>
                <w:sz w:val="24"/>
                <w:szCs w:val="24"/>
              </w:rPr>
              <w:t>Compliance Manager</w:t>
            </w:r>
          </w:p>
        </w:tc>
        <w:tc>
          <w:tcPr>
            <w:tcW w:w="2275" w:type="dxa"/>
          </w:tcPr>
          <w:p w14:paraId="75F087DB" w14:textId="285EB4BE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RPMG</w:t>
            </w:r>
          </w:p>
        </w:tc>
        <w:tc>
          <w:tcPr>
            <w:tcW w:w="3692" w:type="dxa"/>
          </w:tcPr>
          <w:p w14:paraId="75F087DC" w14:textId="77777777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14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jhoffman@rpmgllc.com</w:t>
              </w:r>
            </w:hyperlink>
          </w:p>
        </w:tc>
        <w:tc>
          <w:tcPr>
            <w:tcW w:w="2911" w:type="dxa"/>
          </w:tcPr>
          <w:p w14:paraId="75F087DD" w14:textId="4B513457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1157 Valley Park </w:t>
            </w:r>
            <w:proofErr w:type="spellStart"/>
            <w:r w:rsidRPr="002D7ECF">
              <w:rPr>
                <w:b w:val="0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260" w:type="dxa"/>
          </w:tcPr>
          <w:p w14:paraId="75F087D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100</w:t>
            </w:r>
          </w:p>
        </w:tc>
        <w:tc>
          <w:tcPr>
            <w:tcW w:w="1800" w:type="dxa"/>
          </w:tcPr>
          <w:p w14:paraId="75F087D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Shakopee</w:t>
            </w:r>
          </w:p>
        </w:tc>
        <w:tc>
          <w:tcPr>
            <w:tcW w:w="720" w:type="dxa"/>
          </w:tcPr>
          <w:p w14:paraId="75F087E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MN</w:t>
            </w:r>
          </w:p>
        </w:tc>
        <w:tc>
          <w:tcPr>
            <w:tcW w:w="810" w:type="dxa"/>
          </w:tcPr>
          <w:p w14:paraId="75F087E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55379</w:t>
            </w:r>
          </w:p>
        </w:tc>
        <w:tc>
          <w:tcPr>
            <w:tcW w:w="1620" w:type="dxa"/>
          </w:tcPr>
          <w:p w14:paraId="75F087E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952-465-3247</w:t>
            </w:r>
          </w:p>
        </w:tc>
      </w:tr>
      <w:tr w:rsidR="002D7ECF" w:rsidRPr="002D7ECF" w14:paraId="75F08807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F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Ralph Poole</w:t>
            </w:r>
          </w:p>
        </w:tc>
        <w:tc>
          <w:tcPr>
            <w:tcW w:w="2122" w:type="dxa"/>
            <w:vAlign w:val="center"/>
          </w:tcPr>
          <w:p w14:paraId="75F087FD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CEO</w:t>
            </w:r>
          </w:p>
        </w:tc>
        <w:tc>
          <w:tcPr>
            <w:tcW w:w="2275" w:type="dxa"/>
          </w:tcPr>
          <w:p w14:paraId="75F087FF" w14:textId="7DF78DB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Campo &amp; Poole Distributing</w:t>
            </w:r>
          </w:p>
        </w:tc>
        <w:tc>
          <w:tcPr>
            <w:tcW w:w="3692" w:type="dxa"/>
          </w:tcPr>
          <w:p w14:paraId="75F08800" w14:textId="77777777" w:rsidR="002D7ECF" w:rsidRPr="002D7ECF" w:rsidRDefault="005E1DF4" w:rsidP="00614626">
            <w:pPr>
              <w:rPr>
                <w:b w:val="0"/>
                <w:sz w:val="24"/>
                <w:szCs w:val="24"/>
              </w:rPr>
            </w:pPr>
            <w:hyperlink r:id="rId15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Ralph@campopoole.com</w:t>
              </w:r>
            </w:hyperlink>
          </w:p>
        </w:tc>
        <w:tc>
          <w:tcPr>
            <w:tcW w:w="2911" w:type="dxa"/>
          </w:tcPr>
          <w:p w14:paraId="75F0880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 Box 309</w:t>
            </w:r>
          </w:p>
        </w:tc>
        <w:tc>
          <w:tcPr>
            <w:tcW w:w="1260" w:type="dxa"/>
          </w:tcPr>
          <w:p w14:paraId="75F0880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80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Ontario</w:t>
            </w:r>
          </w:p>
        </w:tc>
        <w:tc>
          <w:tcPr>
            <w:tcW w:w="720" w:type="dxa"/>
          </w:tcPr>
          <w:p w14:paraId="75F0880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75F0880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97914</w:t>
            </w:r>
          </w:p>
        </w:tc>
        <w:tc>
          <w:tcPr>
            <w:tcW w:w="1620" w:type="dxa"/>
          </w:tcPr>
          <w:p w14:paraId="75F0880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208-739-3028</w:t>
            </w:r>
          </w:p>
        </w:tc>
      </w:tr>
      <w:tr w:rsidR="002D7ECF" w:rsidRPr="005E1DF4" w14:paraId="24621E56" w14:textId="2B5DC4F8" w:rsidTr="00FF439F">
        <w:trPr>
          <w:trHeight w:val="266"/>
        </w:trPr>
        <w:tc>
          <w:tcPr>
            <w:tcW w:w="2093" w:type="dxa"/>
            <w:vAlign w:val="center"/>
          </w:tcPr>
          <w:p w14:paraId="170B58F0" w14:textId="35594D03" w:rsidR="002D7ECF" w:rsidRPr="005E1DF4" w:rsidRDefault="002D7ECF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rFonts w:eastAsia="Times New Roman"/>
                <w:b w:val="0"/>
                <w:sz w:val="24"/>
                <w:szCs w:val="24"/>
              </w:rPr>
              <w:t>Elizabeth Hepp</w:t>
            </w:r>
          </w:p>
        </w:tc>
        <w:tc>
          <w:tcPr>
            <w:tcW w:w="2122" w:type="dxa"/>
            <w:vAlign w:val="center"/>
          </w:tcPr>
          <w:p w14:paraId="295FB3C0" w14:textId="3D4EE254" w:rsidR="002D7ECF" w:rsidRPr="005E1DF4" w:rsidRDefault="00FF439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Staff Fuels Engineers</w:t>
            </w:r>
          </w:p>
        </w:tc>
        <w:tc>
          <w:tcPr>
            <w:tcW w:w="2275" w:type="dxa"/>
          </w:tcPr>
          <w:p w14:paraId="5635A726" w14:textId="3946D4E3" w:rsidR="002D7ECF" w:rsidRPr="005E1DF4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Valero</w:t>
            </w:r>
          </w:p>
        </w:tc>
        <w:tc>
          <w:tcPr>
            <w:tcW w:w="3692" w:type="dxa"/>
          </w:tcPr>
          <w:p w14:paraId="635A519E" w14:textId="6309186E" w:rsidR="002D7ECF" w:rsidRPr="005E1DF4" w:rsidRDefault="005E1DF4" w:rsidP="00614626">
            <w:pPr>
              <w:rPr>
                <w:b w:val="0"/>
                <w:sz w:val="24"/>
                <w:szCs w:val="24"/>
              </w:rPr>
            </w:pPr>
            <w:hyperlink r:id="rId16" w:history="1">
              <w:r w:rsidR="002D7ECF" w:rsidRPr="005E1DF4">
                <w:rPr>
                  <w:rStyle w:val="Hyperlink"/>
                  <w:b w:val="0"/>
                  <w:sz w:val="24"/>
                  <w:szCs w:val="24"/>
                </w:rPr>
                <w:t>Beth.Hepp@valero.com</w:t>
              </w:r>
            </w:hyperlink>
          </w:p>
        </w:tc>
        <w:tc>
          <w:tcPr>
            <w:tcW w:w="2911" w:type="dxa"/>
          </w:tcPr>
          <w:p w14:paraId="1AF9FB0F" w14:textId="6709DC5F" w:rsidR="002D7ECF" w:rsidRPr="005E1DF4" w:rsidRDefault="00FF439F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1 Valero Way</w:t>
            </w:r>
          </w:p>
        </w:tc>
        <w:tc>
          <w:tcPr>
            <w:tcW w:w="1260" w:type="dxa"/>
          </w:tcPr>
          <w:p w14:paraId="03212E11" w14:textId="77777777" w:rsidR="002D7ECF" w:rsidRPr="005E1DF4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F0FDD2" w14:textId="00580F9E" w:rsidR="002D7ECF" w:rsidRPr="005E1DF4" w:rsidRDefault="00FF439F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San Antonio</w:t>
            </w:r>
          </w:p>
        </w:tc>
        <w:tc>
          <w:tcPr>
            <w:tcW w:w="720" w:type="dxa"/>
          </w:tcPr>
          <w:p w14:paraId="7A462B3E" w14:textId="4D5BD17A" w:rsidR="002D7ECF" w:rsidRPr="005E1DF4" w:rsidRDefault="00FF439F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TX</w:t>
            </w:r>
          </w:p>
        </w:tc>
        <w:tc>
          <w:tcPr>
            <w:tcW w:w="810" w:type="dxa"/>
          </w:tcPr>
          <w:p w14:paraId="70F5E514" w14:textId="56800E30" w:rsidR="002D7ECF" w:rsidRPr="005E1DF4" w:rsidRDefault="00FF439F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78249</w:t>
            </w:r>
          </w:p>
        </w:tc>
        <w:tc>
          <w:tcPr>
            <w:tcW w:w="1620" w:type="dxa"/>
          </w:tcPr>
          <w:p w14:paraId="67D15926" w14:textId="09AD19A3" w:rsidR="002D7ECF" w:rsidRPr="005E1DF4" w:rsidRDefault="00FF439F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210-345-2438</w:t>
            </w:r>
          </w:p>
        </w:tc>
      </w:tr>
      <w:tr w:rsidR="005E1DF4" w:rsidRPr="005E1DF4" w14:paraId="299D7A20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07B69F7E" w14:textId="4AA0AAB0" w:rsidR="005E1DF4" w:rsidRPr="005E1DF4" w:rsidRDefault="005E1DF4" w:rsidP="0061462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1DF4">
              <w:rPr>
                <w:rFonts w:eastAsia="Times New Roman"/>
                <w:b w:val="0"/>
                <w:sz w:val="24"/>
                <w:szCs w:val="24"/>
              </w:rPr>
              <w:t>Joshua Skov</w:t>
            </w:r>
          </w:p>
        </w:tc>
        <w:tc>
          <w:tcPr>
            <w:tcW w:w="2122" w:type="dxa"/>
            <w:vAlign w:val="center"/>
          </w:tcPr>
          <w:p w14:paraId="041160CC" w14:textId="37440158" w:rsidR="005E1DF4" w:rsidRPr="005E1DF4" w:rsidRDefault="005E1DF4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Industry Mentor and Instructor</w:t>
            </w:r>
          </w:p>
        </w:tc>
        <w:tc>
          <w:tcPr>
            <w:tcW w:w="2275" w:type="dxa"/>
          </w:tcPr>
          <w:p w14:paraId="29BB122E" w14:textId="46F46529" w:rsidR="005E1DF4" w:rsidRPr="005E1DF4" w:rsidRDefault="005E1DF4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University of Oregon</w:t>
            </w:r>
          </w:p>
        </w:tc>
        <w:tc>
          <w:tcPr>
            <w:tcW w:w="3692" w:type="dxa"/>
          </w:tcPr>
          <w:p w14:paraId="08B53EAA" w14:textId="78C69D07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hyperlink r:id="rId17" w:tgtFrame="_blank" w:history="1">
              <w:r w:rsidRPr="005E1DF4">
                <w:rPr>
                  <w:rStyle w:val="Hyperlink"/>
                  <w:b w:val="0"/>
                  <w:color w:val="1155CC"/>
                  <w:sz w:val="24"/>
                  <w:szCs w:val="24"/>
                </w:rPr>
                <w:t>jskov@uoregon.edu</w:t>
              </w:r>
            </w:hyperlink>
          </w:p>
        </w:tc>
        <w:tc>
          <w:tcPr>
            <w:tcW w:w="2911" w:type="dxa"/>
          </w:tcPr>
          <w:p w14:paraId="1B0C52F9" w14:textId="77777777" w:rsidR="005E1DF4" w:rsidRPr="005E1DF4" w:rsidRDefault="005E1DF4" w:rsidP="005E1DF4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E1DF4">
              <w:rPr>
                <w:b w:val="0"/>
                <w:color w:val="000000"/>
                <w:sz w:val="24"/>
                <w:szCs w:val="24"/>
              </w:rPr>
              <w:t>2036 Willamette Street</w:t>
            </w:r>
          </w:p>
          <w:p w14:paraId="2C31ABF8" w14:textId="77777777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9F0304" w14:textId="77777777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437396" w14:textId="42D7C7CA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Eugene</w:t>
            </w:r>
          </w:p>
        </w:tc>
        <w:tc>
          <w:tcPr>
            <w:tcW w:w="720" w:type="dxa"/>
          </w:tcPr>
          <w:p w14:paraId="51B6381A" w14:textId="6B186619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11CE5066" w14:textId="77777777" w:rsidR="005E1DF4" w:rsidRPr="005E1DF4" w:rsidRDefault="005E1DF4" w:rsidP="005E1DF4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E1DF4">
              <w:rPr>
                <w:b w:val="0"/>
                <w:color w:val="000000"/>
                <w:sz w:val="24"/>
                <w:szCs w:val="24"/>
              </w:rPr>
              <w:t>97405</w:t>
            </w:r>
          </w:p>
          <w:p w14:paraId="56932BE3" w14:textId="77777777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EB4C04" w14:textId="33F103C9" w:rsidR="005E1DF4" w:rsidRPr="005E1DF4" w:rsidRDefault="005E1DF4" w:rsidP="005E1DF4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E1DF4">
              <w:rPr>
                <w:b w:val="0"/>
                <w:color w:val="000000"/>
                <w:sz w:val="24"/>
                <w:szCs w:val="24"/>
              </w:rPr>
              <w:t>541</w:t>
            </w:r>
            <w:r>
              <w:rPr>
                <w:b w:val="0"/>
                <w:color w:val="000000"/>
                <w:sz w:val="24"/>
                <w:szCs w:val="24"/>
              </w:rPr>
              <w:t>-</w:t>
            </w:r>
            <w:r w:rsidRPr="005E1DF4">
              <w:rPr>
                <w:b w:val="0"/>
                <w:color w:val="000000"/>
                <w:sz w:val="24"/>
                <w:szCs w:val="24"/>
              </w:rPr>
              <w:t>729-4879</w:t>
            </w:r>
          </w:p>
          <w:p w14:paraId="670799A0" w14:textId="77777777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</w:p>
        </w:tc>
      </w:tr>
      <w:tr w:rsidR="005E1DF4" w:rsidRPr="005E1DF4" w14:paraId="1D07ADBB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1962DFCA" w14:textId="10C0EDEB" w:rsidR="005E1DF4" w:rsidRPr="005E1DF4" w:rsidRDefault="005E1DF4" w:rsidP="0061462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1DF4">
              <w:rPr>
                <w:rFonts w:eastAsia="Times New Roman"/>
                <w:b w:val="0"/>
                <w:sz w:val="24"/>
                <w:szCs w:val="24"/>
              </w:rPr>
              <w:t>Connor Nix</w:t>
            </w:r>
          </w:p>
        </w:tc>
        <w:tc>
          <w:tcPr>
            <w:tcW w:w="2122" w:type="dxa"/>
            <w:vAlign w:val="center"/>
          </w:tcPr>
          <w:p w14:paraId="01300AC6" w14:textId="54740AE4" w:rsidR="005E1DF4" w:rsidRPr="005E1DF4" w:rsidRDefault="005E1DF4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Regulatory Project Lead</w:t>
            </w:r>
          </w:p>
        </w:tc>
        <w:tc>
          <w:tcPr>
            <w:tcW w:w="2275" w:type="dxa"/>
          </w:tcPr>
          <w:p w14:paraId="2B19FEDC" w14:textId="02D2A15A" w:rsidR="005E1DF4" w:rsidRPr="005E1DF4" w:rsidRDefault="005E1DF4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Shell Oil Products US</w:t>
            </w:r>
          </w:p>
        </w:tc>
        <w:tc>
          <w:tcPr>
            <w:tcW w:w="3692" w:type="dxa"/>
          </w:tcPr>
          <w:p w14:paraId="1F5308DB" w14:textId="20F6B06B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hyperlink r:id="rId18" w:history="1">
              <w:r w:rsidRPr="005E1DF4">
                <w:rPr>
                  <w:rStyle w:val="Hyperlink"/>
                  <w:b w:val="0"/>
                  <w:sz w:val="24"/>
                  <w:szCs w:val="24"/>
                </w:rPr>
                <w:t>Connor.nix@shell.com</w:t>
              </w:r>
            </w:hyperlink>
          </w:p>
        </w:tc>
        <w:tc>
          <w:tcPr>
            <w:tcW w:w="2911" w:type="dxa"/>
          </w:tcPr>
          <w:p w14:paraId="4F876AC0" w14:textId="32DAC79F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1000 Main Street</w:t>
            </w:r>
          </w:p>
        </w:tc>
        <w:tc>
          <w:tcPr>
            <w:tcW w:w="1260" w:type="dxa"/>
          </w:tcPr>
          <w:p w14:paraId="191717E3" w14:textId="57047223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14</w:t>
            </w:r>
            <w:r w:rsidRPr="005E1DF4">
              <w:rPr>
                <w:b w:val="0"/>
                <w:sz w:val="24"/>
                <w:szCs w:val="24"/>
                <w:vertAlign w:val="superscript"/>
              </w:rPr>
              <w:t>th</w:t>
            </w:r>
            <w:r w:rsidRPr="005E1DF4">
              <w:rPr>
                <w:b w:val="0"/>
                <w:sz w:val="24"/>
                <w:szCs w:val="24"/>
              </w:rPr>
              <w:t xml:space="preserve"> Floor</w:t>
            </w:r>
          </w:p>
        </w:tc>
        <w:tc>
          <w:tcPr>
            <w:tcW w:w="1800" w:type="dxa"/>
          </w:tcPr>
          <w:p w14:paraId="25FC303D" w14:textId="0E28F4EF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Houston</w:t>
            </w:r>
          </w:p>
        </w:tc>
        <w:tc>
          <w:tcPr>
            <w:tcW w:w="720" w:type="dxa"/>
          </w:tcPr>
          <w:p w14:paraId="56D366A8" w14:textId="544923F4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TX</w:t>
            </w:r>
          </w:p>
        </w:tc>
        <w:tc>
          <w:tcPr>
            <w:tcW w:w="810" w:type="dxa"/>
          </w:tcPr>
          <w:p w14:paraId="07161459" w14:textId="1C850CAD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77002</w:t>
            </w:r>
          </w:p>
        </w:tc>
        <w:tc>
          <w:tcPr>
            <w:tcW w:w="1620" w:type="dxa"/>
          </w:tcPr>
          <w:p w14:paraId="4FF42E75" w14:textId="77777777" w:rsidR="005E1DF4" w:rsidRPr="005E1DF4" w:rsidRDefault="005E1DF4" w:rsidP="005E1DF4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E1DF4">
              <w:rPr>
                <w:b w:val="0"/>
                <w:color w:val="000000"/>
                <w:sz w:val="24"/>
                <w:szCs w:val="24"/>
              </w:rPr>
              <w:t>713-241-3988</w:t>
            </w:r>
          </w:p>
          <w:p w14:paraId="75176196" w14:textId="77777777" w:rsidR="005E1DF4" w:rsidRPr="005E1DF4" w:rsidRDefault="005E1DF4" w:rsidP="00614626">
            <w:pPr>
              <w:rPr>
                <w:b w:val="0"/>
                <w:sz w:val="24"/>
                <w:szCs w:val="24"/>
              </w:rPr>
            </w:pPr>
          </w:p>
        </w:tc>
      </w:tr>
    </w:tbl>
    <w:p w14:paraId="75F08820" w14:textId="77777777" w:rsidR="00614626" w:rsidRDefault="00614626" w:rsidP="00A15BCF">
      <w:bookmarkStart w:id="0" w:name="_GoBack"/>
      <w:bookmarkEnd w:id="0"/>
    </w:p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204"/>
    <w:rsid w:val="00047DF4"/>
    <w:rsid w:val="000F7FBD"/>
    <w:rsid w:val="002D7ECF"/>
    <w:rsid w:val="0033337E"/>
    <w:rsid w:val="00405D9E"/>
    <w:rsid w:val="00543245"/>
    <w:rsid w:val="005E1DF4"/>
    <w:rsid w:val="00614626"/>
    <w:rsid w:val="00643AF1"/>
    <w:rsid w:val="00675857"/>
    <w:rsid w:val="00872639"/>
    <w:rsid w:val="008A707C"/>
    <w:rsid w:val="00967204"/>
    <w:rsid w:val="00A15BCF"/>
    <w:rsid w:val="00A4504C"/>
    <w:rsid w:val="00C01A19"/>
    <w:rsid w:val="00C20A2B"/>
    <w:rsid w:val="00CC5F21"/>
    <w:rsid w:val="00D04568"/>
    <w:rsid w:val="00F80333"/>
    <w:rsid w:val="00FF439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8734"/>
  <w15:docId w15:val="{2FED8458-5BA9-4B89-B230-797E61B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ah.berry@chevron.com" TargetMode="External"/><Relationship Id="rId18" Type="http://schemas.openxmlformats.org/officeDocument/2006/relationships/hyperlink" Target="mailto:Connor.nix@she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holmes@wspa.org" TargetMode="External"/><Relationship Id="rId17" Type="http://schemas.openxmlformats.org/officeDocument/2006/relationships/hyperlink" Target="mailto:jskov@uorego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th.Hepp@valer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es.t.heller@tsocorp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alph@campopoole.com" TargetMode="External"/><Relationship Id="rId10" Type="http://schemas.openxmlformats.org/officeDocument/2006/relationships/hyperlink" Target="mailto:janag@oeconline.org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campbell@cleanenergyfuels.com" TargetMode="External"/><Relationship Id="rId14" Type="http://schemas.openxmlformats.org/officeDocument/2006/relationships/hyperlink" Target="mailto:jhoffman@rpmg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5101-D43C-4AE6-A0CE-110C5DD14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B210-C7B2-47EF-9DE2-2FB59D1C87CD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$ListId:docs;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FC9F20-3AA7-4C22-A4AC-19A06A2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D4045-29E4-49A3-AC16-8F36C98D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Roster</vt:lpstr>
    </vt:vector>
  </TitlesOfParts>
  <Company>State of Oregon Department of Environmental Quality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</dc:title>
  <dc:creator>THOMPSON Michele</dc:creator>
  <cp:lastModifiedBy>WIND Cory Ann</cp:lastModifiedBy>
  <cp:revision>9</cp:revision>
  <dcterms:created xsi:type="dcterms:W3CDTF">2016-04-28T19:56:00Z</dcterms:created>
  <dcterms:modified xsi:type="dcterms:W3CDTF">2016-05-11T18:45:00Z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