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FF7" w:rsidRPr="000A15F9" w:rsidRDefault="0008489B" w:rsidP="006F7646">
      <w:pPr>
        <w:spacing w:after="0" w:line="240" w:lineRule="auto"/>
        <w:jc w:val="center"/>
        <w:rPr>
          <w:rFonts w:ascii="Times New Roman" w:hAnsi="Times New Roman" w:cs="Times New Roman"/>
          <w:b/>
          <w:sz w:val="44"/>
          <w:szCs w:val="44"/>
        </w:rPr>
      </w:pPr>
      <w:r w:rsidRPr="000A15F9">
        <w:rPr>
          <w:rFonts w:ascii="Times New Roman" w:hAnsi="Times New Roman" w:cs="Times New Roman"/>
          <w:b/>
          <w:sz w:val="44"/>
          <w:szCs w:val="44"/>
        </w:rPr>
        <w:t xml:space="preserve">Oregon SIP Infrastructure Addressing the Interstate Transport </w:t>
      </w:r>
      <w:r w:rsidR="000A15F9" w:rsidRPr="000A15F9">
        <w:rPr>
          <w:rFonts w:ascii="Times New Roman" w:hAnsi="Times New Roman" w:cs="Times New Roman"/>
          <w:b/>
          <w:sz w:val="44"/>
          <w:szCs w:val="44"/>
        </w:rPr>
        <w:t xml:space="preserve">Pollutant </w:t>
      </w:r>
      <w:r w:rsidR="009F11F5" w:rsidRPr="000A15F9">
        <w:rPr>
          <w:rFonts w:ascii="Times New Roman" w:hAnsi="Times New Roman" w:cs="Times New Roman"/>
          <w:b/>
          <w:sz w:val="44"/>
          <w:szCs w:val="44"/>
        </w:rPr>
        <w:t xml:space="preserve">Impacts </w:t>
      </w:r>
      <w:r w:rsidRPr="000A15F9">
        <w:rPr>
          <w:rFonts w:ascii="Times New Roman" w:hAnsi="Times New Roman" w:cs="Times New Roman"/>
          <w:b/>
          <w:sz w:val="44"/>
          <w:szCs w:val="44"/>
        </w:rPr>
        <w:t xml:space="preserve">of </w:t>
      </w:r>
      <w:r w:rsidR="00C31FF7" w:rsidRPr="000A15F9">
        <w:rPr>
          <w:rFonts w:ascii="Times New Roman" w:hAnsi="Times New Roman" w:cs="Times New Roman"/>
          <w:b/>
          <w:sz w:val="44"/>
          <w:szCs w:val="44"/>
        </w:rPr>
        <w:t>L</w:t>
      </w:r>
      <w:r w:rsidRPr="000A15F9">
        <w:rPr>
          <w:rFonts w:ascii="Times New Roman" w:hAnsi="Times New Roman" w:cs="Times New Roman"/>
          <w:b/>
          <w:sz w:val="44"/>
          <w:szCs w:val="44"/>
        </w:rPr>
        <w:t>ead (</w:t>
      </w:r>
      <w:proofErr w:type="spellStart"/>
      <w:r w:rsidR="00FB7001" w:rsidRPr="000A15F9">
        <w:rPr>
          <w:rFonts w:ascii="Times New Roman" w:hAnsi="Times New Roman" w:cs="Times New Roman"/>
          <w:b/>
          <w:sz w:val="44"/>
          <w:szCs w:val="44"/>
        </w:rPr>
        <w:t>Pb</w:t>
      </w:r>
      <w:proofErr w:type="spellEnd"/>
      <w:r w:rsidRPr="000A15F9">
        <w:rPr>
          <w:rFonts w:ascii="Times New Roman" w:hAnsi="Times New Roman" w:cs="Times New Roman"/>
          <w:b/>
          <w:sz w:val="44"/>
          <w:szCs w:val="44"/>
        </w:rPr>
        <w:t>)</w:t>
      </w:r>
      <w:r w:rsidR="00FB7001" w:rsidRPr="000A15F9">
        <w:rPr>
          <w:rFonts w:ascii="Times New Roman" w:hAnsi="Times New Roman" w:cs="Times New Roman"/>
          <w:b/>
          <w:sz w:val="44"/>
          <w:szCs w:val="44"/>
        </w:rPr>
        <w:t xml:space="preserve">, </w:t>
      </w:r>
      <w:r w:rsidRPr="000A15F9">
        <w:rPr>
          <w:rFonts w:ascii="Times New Roman" w:hAnsi="Times New Roman" w:cs="Times New Roman"/>
          <w:b/>
          <w:sz w:val="44"/>
          <w:szCs w:val="44"/>
        </w:rPr>
        <w:t>Nitrogen Dioxide (</w:t>
      </w:r>
      <w:r w:rsidR="00FB7001" w:rsidRPr="000A15F9">
        <w:rPr>
          <w:rFonts w:ascii="Times New Roman" w:hAnsi="Times New Roman" w:cs="Times New Roman"/>
          <w:b/>
          <w:sz w:val="44"/>
          <w:szCs w:val="44"/>
        </w:rPr>
        <w:t>NO</w:t>
      </w:r>
      <w:r w:rsidR="00FB7001"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rPr>
        <w:t>), Sulfur Dioxide (</w:t>
      </w:r>
      <w:r w:rsidR="00AF06DB" w:rsidRPr="000A15F9">
        <w:rPr>
          <w:rFonts w:ascii="Times New Roman" w:hAnsi="Times New Roman" w:cs="Times New Roman"/>
          <w:b/>
          <w:sz w:val="44"/>
          <w:szCs w:val="44"/>
        </w:rPr>
        <w:t>SO</w:t>
      </w:r>
      <w:r w:rsidR="00AF06DB"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vertAlign w:val="subscript"/>
        </w:rPr>
        <w:t>)</w:t>
      </w:r>
      <w:r w:rsidR="00AF06DB"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rPr>
        <w:t xml:space="preserve">and Fine Particulate Matter (PM </w:t>
      </w:r>
      <w:r w:rsidRPr="00FE0979">
        <w:rPr>
          <w:rFonts w:ascii="Times New Roman" w:hAnsi="Times New Roman" w:cs="Times New Roman"/>
          <w:b/>
          <w:sz w:val="28"/>
          <w:szCs w:val="28"/>
        </w:rPr>
        <w:t>2.5</w:t>
      </w:r>
      <w:r w:rsidRPr="000A15F9">
        <w:rPr>
          <w:rFonts w:ascii="Times New Roman" w:hAnsi="Times New Roman" w:cs="Times New Roman"/>
          <w:b/>
          <w:sz w:val="44"/>
          <w:szCs w:val="44"/>
        </w:rPr>
        <w:t>)</w:t>
      </w:r>
    </w:p>
    <w:p w:rsidR="002C5A4B" w:rsidRPr="002C5A4B" w:rsidRDefault="002C5A4B" w:rsidP="006F7646">
      <w:pPr>
        <w:spacing w:after="0" w:line="240" w:lineRule="auto"/>
        <w:jc w:val="center"/>
        <w:rPr>
          <w:rFonts w:ascii="Times New Roman" w:hAnsi="Times New Roman" w:cs="Times New Roman"/>
          <w:b/>
          <w:sz w:val="48"/>
          <w:szCs w:val="48"/>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w:t>
      </w:r>
      <w:proofErr w:type="gramStart"/>
      <w:r w:rsidRPr="002C5A4B">
        <w:rPr>
          <w:rFonts w:ascii="Times New Roman" w:hAnsi="Times New Roman" w:cs="Times New Roman"/>
          <w:b/>
          <w:sz w:val="36"/>
          <w:szCs w:val="36"/>
        </w:rPr>
        <w:t>)(</w:t>
      </w:r>
      <w:proofErr w:type="gramEnd"/>
      <w:r w:rsidRPr="002C5A4B">
        <w:rPr>
          <w:rFonts w:ascii="Times New Roman" w:hAnsi="Times New Roman" w:cs="Times New Roman"/>
          <w:b/>
          <w:sz w:val="36"/>
          <w:szCs w:val="36"/>
        </w:rPr>
        <w:t>2)(D)</w:t>
      </w:r>
    </w:p>
    <w:p w:rsidR="002C5A4B" w:rsidRDefault="002C5A4B" w:rsidP="002C5A4B">
      <w:pPr>
        <w:spacing w:before="240"/>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rsidR="002C5A4B" w:rsidRDefault="002C5A4B" w:rsidP="002C5A4B">
      <w:pPr>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p>
    <w:p w:rsidR="002C5A4B" w:rsidRDefault="000A15F9" w:rsidP="002C5A4B">
      <w:pPr>
        <w:jc w:val="center"/>
        <w:rPr>
          <w:rFonts w:ascii="Times New Roman" w:hAnsi="Times New Roman" w:cs="Times New Roman"/>
          <w:b/>
          <w:sz w:val="36"/>
          <w:szCs w:val="36"/>
        </w:rPr>
      </w:pPr>
      <w:r>
        <w:rPr>
          <w:rFonts w:ascii="Times New Roman" w:hAnsi="Times New Roman" w:cs="Times New Roman"/>
          <w:b/>
          <w:sz w:val="36"/>
          <w:szCs w:val="36"/>
        </w:rPr>
        <w:t>&lt;</w:t>
      </w:r>
      <w:r w:rsidR="00E5153D">
        <w:rPr>
          <w:rFonts w:ascii="Times New Roman" w:hAnsi="Times New Roman" w:cs="Times New Roman"/>
          <w:b/>
          <w:sz w:val="36"/>
          <w:szCs w:val="36"/>
        </w:rPr>
        <w:t>Date</w:t>
      </w:r>
      <w:r>
        <w:rPr>
          <w:rFonts w:ascii="Times New Roman" w:hAnsi="Times New Roman" w:cs="Times New Roman"/>
          <w:b/>
          <w:sz w:val="36"/>
          <w:szCs w:val="36"/>
        </w:rPr>
        <w:t>&gt;</w:t>
      </w:r>
    </w:p>
    <w:p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953808" w:rsidP="00953808">
      <w:pPr>
        <w:pStyle w:val="TOC1"/>
        <w:rPr>
          <w:noProof/>
          <w:sz w:val="22"/>
          <w:szCs w:val="22"/>
        </w:rPr>
      </w:pPr>
      <w:r>
        <w:t>Addressing Interstate Pollutant Impacts under the Clean Air Act</w:t>
      </w:r>
      <w:hyperlink w:anchor="_Toc245191919" w:history="1">
        <w:r w:rsidR="00363DFE" w:rsidRPr="00473EAE">
          <w:rPr>
            <w:noProof/>
            <w:webHidden/>
          </w:rPr>
          <w:tab/>
        </w:r>
      </w:hyperlink>
      <w:r w:rsidR="00462D72">
        <w:t>3</w:t>
      </w:r>
    </w:p>
    <w:p w:rsidR="00363DFE" w:rsidRPr="00473EAE" w:rsidRDefault="00363DFE" w:rsidP="00363DFE">
      <w:pPr>
        <w:spacing w:after="0" w:line="240" w:lineRule="auto"/>
        <w:contextualSpacing/>
        <w:rPr>
          <w:rFonts w:ascii="Arial" w:hAnsi="Arial" w:cs="Arial"/>
        </w:rPr>
      </w:pPr>
    </w:p>
    <w:p w:rsidR="00953808" w:rsidRPr="00473EAE" w:rsidRDefault="00953808" w:rsidP="00953808">
      <w:pPr>
        <w:pStyle w:val="TOC1"/>
        <w:numPr>
          <w:ilvl w:val="0"/>
          <w:numId w:val="31"/>
        </w:numPr>
        <w:ind w:hanging="1080"/>
        <w:rPr>
          <w:noProof/>
          <w:sz w:val="22"/>
          <w:szCs w:val="22"/>
        </w:rPr>
      </w:pPr>
      <w:r w:rsidRPr="00473EAE">
        <w:t>Introduction</w:t>
      </w:r>
      <w:hyperlink w:anchor="_Toc245191919" w:history="1">
        <w:r w:rsidRPr="00473EAE">
          <w:rPr>
            <w:rStyle w:val="Hyperlink"/>
            <w:noProof/>
            <w:color w:val="auto"/>
            <w:u w:val="none"/>
          </w:rPr>
          <w:t xml:space="preserve"> </w:t>
        </w:r>
        <w:r w:rsidRPr="00473EAE">
          <w:rPr>
            <w:noProof/>
            <w:webHidden/>
          </w:rPr>
          <w:tab/>
        </w:r>
      </w:hyperlink>
      <w:r w:rsidR="00462D72">
        <w:t>5</w:t>
      </w:r>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C50535"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Background</w:t>
        </w:r>
        <w:r w:rsidR="00363DFE" w:rsidRPr="00473EAE">
          <w:rPr>
            <w:noProof/>
            <w:webHidden/>
          </w:rPr>
          <w:tab/>
        </w:r>
      </w:hyperlink>
      <w:r w:rsidR="00462D72">
        <w:t>5</w:t>
      </w:r>
    </w:p>
    <w:p w:rsidR="00363DFE" w:rsidRPr="00473EAE" w:rsidRDefault="00363DFE" w:rsidP="00363DFE">
      <w:pPr>
        <w:rPr>
          <w:rFonts w:ascii="Arial" w:hAnsi="Arial" w:cs="Arial"/>
        </w:rPr>
      </w:pPr>
    </w:p>
    <w:p w:rsidR="00363DFE" w:rsidRPr="00473EAE" w:rsidRDefault="00C50535"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Air Quality Data and Attainment Status within the State and Surrounding States</w:t>
        </w:r>
        <w:r w:rsidR="00363DFE" w:rsidRPr="00473EAE">
          <w:rPr>
            <w:noProof/>
            <w:webHidden/>
          </w:rPr>
          <w:tab/>
        </w:r>
      </w:hyperlink>
      <w:r w:rsidR="00A53EF1">
        <w:t>6</w:t>
      </w:r>
    </w:p>
    <w:p w:rsidR="00363DFE" w:rsidRPr="00473EAE" w:rsidRDefault="00363DFE" w:rsidP="00363DFE">
      <w:pPr>
        <w:rPr>
          <w:rFonts w:ascii="Arial" w:hAnsi="Arial" w:cs="Arial"/>
        </w:rPr>
      </w:pPr>
    </w:p>
    <w:p w:rsidR="002627F9" w:rsidRPr="00473EAE" w:rsidRDefault="00C50535" w:rsidP="006570DA">
      <w:pPr>
        <w:pStyle w:val="TOC1"/>
        <w:numPr>
          <w:ilvl w:val="0"/>
          <w:numId w:val="31"/>
        </w:numPr>
        <w:ind w:hanging="1080"/>
        <w:rPr>
          <w:noProof/>
          <w:sz w:val="22"/>
          <w:szCs w:val="22"/>
        </w:rPr>
      </w:pPr>
      <w:hyperlink w:anchor="_Toc245191919" w:history="1">
        <w:r w:rsidR="002627F9">
          <w:rPr>
            <w:rStyle w:val="Hyperlink"/>
            <w:noProof/>
            <w:color w:val="auto"/>
            <w:u w:val="none"/>
          </w:rPr>
          <w:t>Nature of Pollutant Transport</w:t>
        </w:r>
        <w:r w:rsidR="002627F9" w:rsidRPr="00473EAE">
          <w:rPr>
            <w:noProof/>
            <w:webHidden/>
          </w:rPr>
          <w:tab/>
        </w:r>
      </w:hyperlink>
      <w:r w:rsidR="00A53EF1">
        <w:t>29</w:t>
      </w:r>
    </w:p>
    <w:p w:rsidR="002627F9" w:rsidRPr="0051151A" w:rsidRDefault="002627F9" w:rsidP="002627F9">
      <w:pPr>
        <w:rPr>
          <w:rFonts w:ascii="Times New Roman" w:hAnsi="Times New Roman" w:cs="Times New Roman"/>
        </w:rPr>
      </w:pPr>
    </w:p>
    <w:p w:rsidR="00363DFE" w:rsidRPr="00473EAE" w:rsidRDefault="00C50535" w:rsidP="006570DA">
      <w:pPr>
        <w:pStyle w:val="TOC1"/>
        <w:numPr>
          <w:ilvl w:val="0"/>
          <w:numId w:val="31"/>
        </w:numPr>
        <w:ind w:hanging="1080"/>
        <w:rPr>
          <w:noProof/>
          <w:sz w:val="22"/>
          <w:szCs w:val="22"/>
        </w:rPr>
      </w:pPr>
      <w:hyperlink w:anchor="_Toc245191919" w:history="1">
        <w:r w:rsidR="00363DFE" w:rsidRPr="00473EAE">
          <w:rPr>
            <w:rStyle w:val="Hyperlink"/>
            <w:noProof/>
            <w:color w:val="auto"/>
            <w:u w:val="none"/>
          </w:rPr>
          <w:t xml:space="preserve">Sources of Pollutant Emissions Near the State Boundary and Expected Impacts in Neighboring States </w:t>
        </w:r>
        <w:r w:rsidR="00363DFE" w:rsidRPr="00473EAE">
          <w:rPr>
            <w:noProof/>
            <w:webHidden/>
          </w:rPr>
          <w:tab/>
        </w:r>
      </w:hyperlink>
      <w:r w:rsidR="00A53EF1">
        <w:t>31</w:t>
      </w:r>
    </w:p>
    <w:p w:rsidR="00363DFE" w:rsidRPr="00473EAE" w:rsidRDefault="00363DFE" w:rsidP="00363DFE">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hyperlink w:anchor="_Toc245191919" w:history="1">
        <w:r w:rsidR="00363DFE" w:rsidRPr="00473EAE">
          <w:rPr>
            <w:rStyle w:val="Hyperlink"/>
            <w:noProof/>
            <w:color w:val="auto"/>
            <w:u w:val="none"/>
          </w:rPr>
          <w:t>Conclusion</w:t>
        </w:r>
        <w:r w:rsidR="00363DFE" w:rsidRPr="00473EAE">
          <w:rPr>
            <w:noProof/>
            <w:webHidden/>
          </w:rPr>
          <w:tab/>
        </w:r>
      </w:hyperlink>
      <w:r w:rsidR="00A53EF1">
        <w:t>32</w:t>
      </w:r>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Environmental Solutions</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953808" w:rsidRDefault="00953808" w:rsidP="00953808">
      <w:pPr>
        <w:pStyle w:val="Heading1"/>
        <w:rPr>
          <w:rFonts w:ascii="Arial" w:hAnsi="Arial" w:cs="Arial"/>
          <w:color w:val="auto"/>
        </w:rPr>
      </w:pPr>
      <w:bookmarkStart w:id="0" w:name="_Toc239835576"/>
      <w:bookmarkStart w:id="1" w:name="_Toc245191913"/>
      <w:r w:rsidRPr="00953808">
        <w:rPr>
          <w:rFonts w:ascii="Arial" w:hAnsi="Arial" w:cs="Arial"/>
          <w:color w:val="auto"/>
        </w:rPr>
        <w:lastRenderedPageBreak/>
        <w:t>Addressing Interstate Pollutant Impacts under the Clean Air Act</w:t>
      </w:r>
      <w:bookmarkEnd w:id="0"/>
      <w:bookmarkEnd w:id="1"/>
    </w:p>
    <w:p w:rsidR="00953808" w:rsidRDefault="00953808" w:rsidP="00953808">
      <w:pPr>
        <w:jc w:val="center"/>
      </w:pPr>
    </w:p>
    <w:p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transport occurs routinely across all state borders and across all regions of the country. This document </w:t>
      </w:r>
      <w:r w:rsidR="00347537">
        <w:rPr>
          <w:rFonts w:ascii="Times New Roman" w:hAnsi="Times New Roman" w:cs="Times New Roman"/>
          <w:sz w:val="24"/>
          <w:szCs w:val="24"/>
        </w:rPr>
        <w:t xml:space="preserve">addresses the effect of Oregon air emissions </w:t>
      </w:r>
      <w:r w:rsidR="009A4A70">
        <w:rPr>
          <w:rFonts w:ascii="Times New Roman" w:hAnsi="Times New Roman" w:cs="Times New Roman"/>
          <w:sz w:val="24"/>
          <w:szCs w:val="24"/>
        </w:rPr>
        <w:t xml:space="preserve">transporting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DEQ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proofErr w:type="spellStart"/>
      <w:r w:rsidR="00702415">
        <w:rPr>
          <w:rFonts w:ascii="Times New Roman" w:hAnsi="Times New Roman" w:cs="Times New Roman"/>
          <w:sz w:val="24"/>
          <w:szCs w:val="24"/>
        </w:rPr>
        <w:t>Pb</w:t>
      </w:r>
      <w:proofErr w:type="spellEnd"/>
      <w:r w:rsidR="00702415">
        <w:rPr>
          <w:rFonts w:ascii="Times New Roman" w:hAnsi="Times New Roman" w:cs="Times New Roman"/>
          <w:sz w:val="24"/>
          <w:szCs w:val="24"/>
        </w:rPr>
        <w:t>, NO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SO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xml:space="preserve"> and 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significantly contribute to violations of national ambient air quality standards in other states, or interfere with other states efforts to meet air quality standards, prevent significant air quality degradation,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Washington, Idaho, Nevada, California and other state air agencies whenever necessary to evaluate case-specific air quality problems that may involve regional transport of air pollution. DEQ’s Section 110 infrastructure SIP provides the framework and legal mechanism for DEQ to act as needed to reduce any Oregon emissions found to significantly contribute to air quality problems in other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can help limit the long range transport of air pollution. </w:t>
      </w:r>
    </w:p>
    <w:p w:rsidR="00953808" w:rsidRDefault="00953808" w:rsidP="00953808">
      <w:r w:rsidRPr="006F3F8C">
        <w:rPr>
          <w:b/>
          <w:u w:val="single"/>
        </w:rPr>
        <w:lastRenderedPageBreak/>
        <w:t>Figure 1: Map of Oregon and major mountain ranges</w:t>
      </w:r>
      <w:r w:rsidRPr="009335EF">
        <w:rPr>
          <w:u w:val="single"/>
        </w:rPr>
        <w:t xml:space="preserve"> </w:t>
      </w:r>
      <w:r>
        <w:rPr>
          <w:noProof/>
        </w:rPr>
        <w:drawing>
          <wp:inline distT="0" distB="0" distL="0" distR="0">
            <wp:extent cx="7239000" cy="5593080"/>
            <wp:effectExtent l="19050" t="0" r="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1" cstate="print"/>
                    <a:srcRect/>
                    <a:stretch>
                      <a:fillRect/>
                    </a:stretch>
                  </pic:blipFill>
                  <pic:spPr bwMode="auto">
                    <a:xfrm>
                      <a:off x="0" y="0"/>
                      <a:ext cx="7239000" cy="5593080"/>
                    </a:xfrm>
                    <a:prstGeom prst="rect">
                      <a:avLst/>
                    </a:prstGeom>
                    <a:noFill/>
                    <a:ln w="9525">
                      <a:noFill/>
                      <a:miter lim="800000"/>
                      <a:headEnd/>
                      <a:tailEnd/>
                    </a:ln>
                  </pic:spPr>
                </pic:pic>
              </a:graphicData>
            </a:graphic>
          </wp:inline>
        </w:drawing>
      </w:r>
    </w:p>
    <w:p w:rsidR="00953808" w:rsidRPr="00EE63C6" w:rsidRDefault="00953808" w:rsidP="00953808">
      <w:pPr>
        <w:rPr>
          <w:b/>
          <w:szCs w:val="24"/>
        </w:rPr>
      </w:pPr>
    </w:p>
    <w:p w:rsidR="00953808" w:rsidRPr="006009D2" w:rsidRDefault="00953808" w:rsidP="00953808">
      <w:pPr>
        <w:rPr>
          <w:b/>
        </w:rPr>
      </w:pPr>
    </w:p>
    <w:p w:rsidR="00953808" w:rsidRDefault="00953808" w:rsidP="00136F83">
      <w:pPr>
        <w:rPr>
          <w:rFonts w:ascii="Times New Roman" w:hAnsi="Times New Roman" w:cs="Times New Roman"/>
        </w:rPr>
      </w:pPr>
    </w:p>
    <w:p w:rsidR="00D936B9" w:rsidRDefault="00D936B9"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F10EBD" w:rsidRPr="00136F83" w:rsidRDefault="00136F83" w:rsidP="00136F83">
      <w:pPr>
        <w:rPr>
          <w:rFonts w:ascii="Arial" w:hAnsi="Arial" w:cs="Arial"/>
          <w:b/>
          <w:sz w:val="24"/>
          <w:szCs w:val="24"/>
        </w:rPr>
      </w:pPr>
      <w:r w:rsidRPr="00136F83">
        <w:rPr>
          <w:rFonts w:ascii="Arial" w:hAnsi="Arial" w:cs="Arial"/>
          <w:b/>
        </w:rPr>
        <w:lastRenderedPageBreak/>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The interstate transport provision in Clean Air Act (CAA) section 110(a)(2)(D)(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xml:space="preserve">)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submit a State Implementation Plan (SIP) that prohibits emissions that will have certain adverse air quality effects in other states.  This SIP submittal is due within three years of 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gency (EPA)</w:t>
      </w:r>
      <w:r w:rsidRPr="008276D9">
        <w:rPr>
          <w:rFonts w:ascii="Times New Roman" w:hAnsi="Times New Roman" w:cs="Times New Roman"/>
          <w:sz w:val="24"/>
          <w:szCs w:val="24"/>
        </w:rPr>
        <w:t xml:space="preserve"> promulgating a new or revised National Ambient Air Quality Standard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84CF3">
      <w:pPr>
        <w:pStyle w:val="TOC1"/>
      </w:pPr>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295043" w:rsidRDefault="00EB3BD6" w:rsidP="00EB3BD6">
      <w:pPr>
        <w:spacing w:after="0" w:line="240" w:lineRule="auto"/>
        <w:ind w:firstLine="720"/>
        <w:contextualSpacing/>
        <w:rPr>
          <w:rFonts w:ascii="Times New Roman" w:hAnsi="Times New Roman" w:cs="Times New Roman"/>
          <w:b/>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w:t>
      </w:r>
      <w:proofErr w:type="spellStart"/>
      <w:r w:rsidRPr="00295043">
        <w:rPr>
          <w:rFonts w:ascii="Times New Roman" w:hAnsi="Times New Roman" w:cs="Times New Roman"/>
          <w:sz w:val="24"/>
          <w:szCs w:val="24"/>
          <w:u w:val="single"/>
        </w:rPr>
        <w:t>Pb</w:t>
      </w:r>
      <w:proofErr w:type="spellEnd"/>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October 15, 2008, the EPA revised the level of the primary and secondary </w:t>
      </w:r>
      <w:proofErr w:type="spellStart"/>
      <w:r w:rsidRPr="00295043">
        <w:rPr>
          <w:rFonts w:ascii="Times New Roman" w:hAnsi="Times New Roman" w:cs="Times New Roman"/>
          <w:sz w:val="24"/>
          <w:szCs w:val="24"/>
        </w:rPr>
        <w:t>Pb</w:t>
      </w:r>
      <w:proofErr w:type="spellEnd"/>
      <w:r w:rsidRPr="00295043">
        <w:rPr>
          <w:rFonts w:ascii="Times New Roman" w:hAnsi="Times New Roman" w:cs="Times New Roman"/>
          <w:sz w:val="24"/>
          <w:szCs w:val="24"/>
        </w:rPr>
        <w:t xml:space="preserve">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to 0.15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The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 setting both a primary standard (to protect health) and a secondary standard (to protect the public welfare) at 53 parts per billion (53 ppb), averaged annually.  The EPA reviewed the standards in 1985 and 1996, deciding to retain the standards at the conclusion of each review.  In 2005, the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xml:space="preserve">) averaged over a 24-hour period, not to be exceeded more than once per year, and 0.030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annual arithmetic mean.  The EPA subsequently reviewed the primary standards and determined to retain them in 1996 at the conclusion of the review.  More recently, on June 2, 2010, the EPA promulgated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rsidR="00EB3BD6" w:rsidRPr="00295043" w:rsidRDefault="00EB3BD6" w:rsidP="00EB3BD6">
      <w:pPr>
        <w:spacing w:after="0" w:line="240" w:lineRule="auto"/>
        <w:ind w:left="144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the EPA promulgated a revised 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from 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pacing w:after="0" w:line="240" w:lineRule="auto"/>
        <w:ind w:left="1440"/>
        <w:rPr>
          <w:rFonts w:ascii="Times New Roman" w:hAnsi="Times New Roman" w:cs="Times New Roman"/>
          <w:sz w:val="24"/>
          <w:szCs w:val="24"/>
        </w:rPr>
      </w:pPr>
    </w:p>
    <w:p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w:t>
      </w:r>
      <w:proofErr w:type="gramStart"/>
      <w:r w:rsidRPr="008276D9">
        <w:rPr>
          <w:rFonts w:ascii="Times New Roman" w:hAnsi="Times New Roman" w:cs="Times New Roman"/>
          <w:sz w:val="24"/>
          <w:szCs w:val="24"/>
        </w:rPr>
        <w:t>)(</w:t>
      </w:r>
      <w:proofErr w:type="gramEnd"/>
      <w:r w:rsidRPr="008276D9">
        <w:rPr>
          <w:rFonts w:ascii="Times New Roman" w:hAnsi="Times New Roman" w:cs="Times New Roman"/>
          <w:sz w:val="24"/>
          <w:szCs w:val="24"/>
        </w:rPr>
        <w:t>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C31FF7">
        <w:rPr>
          <w:rFonts w:ascii="Times New Roman" w:hAnsi="Times New Roman" w:cs="Times New Roman"/>
          <w:sz w:val="24"/>
          <w:szCs w:val="24"/>
        </w:rPr>
        <w:t>;</w:t>
      </w:r>
    </w:p>
    <w:p w:rsidR="00BD2EC9" w:rsidRDefault="00BD2EC9" w:rsidP="00BD2EC9">
      <w:pPr>
        <w:pStyle w:val="ListParagraph"/>
        <w:suppressAutoHyphens/>
        <w:spacing w:after="0" w:line="240" w:lineRule="auto"/>
        <w:ind w:left="1440"/>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rsidR="00BD2EC9" w:rsidRPr="00BD2EC9" w:rsidRDefault="00BD2EC9" w:rsidP="00BD2EC9">
      <w:pPr>
        <w:pStyle w:val="ListParagraph"/>
        <w:rPr>
          <w:rFonts w:ascii="Times New Roman" w:hAnsi="Times New Roman" w:cs="Times New Roman"/>
          <w:sz w:val="24"/>
          <w:szCs w:val="24"/>
        </w:rPr>
      </w:pPr>
    </w:p>
    <w:p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lastRenderedPageBreak/>
        <w:t>interfere with measures required to be included i</w:t>
      </w:r>
      <w:r w:rsidR="00493626">
        <w:rPr>
          <w:rFonts w:ascii="Times New Roman" w:hAnsi="Times New Roman" w:cs="Times New Roman"/>
          <w:sz w:val="24"/>
          <w:szCs w:val="24"/>
        </w:rPr>
        <w:t xml:space="preserve">n the applicable implementation </w:t>
      </w:r>
      <w:r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rsidR="00BD2EC9" w:rsidRPr="00BD2EC9" w:rsidRDefault="00BD2EC9" w:rsidP="00BD2EC9">
      <w:pPr>
        <w:pStyle w:val="ListParagraph"/>
        <w:rPr>
          <w:rFonts w:ascii="Times New Roman" w:hAnsi="Times New Roman" w:cs="Times New Roman"/>
          <w:sz w:val="24"/>
          <w:szCs w:val="24"/>
        </w:rPr>
      </w:pPr>
    </w:p>
    <w:p w:rsidR="008276D9"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 xml:space="preserve">interfere with measures required to be included in the applicable implementation plan for any other state to protect visibility </w:t>
      </w:r>
    </w:p>
    <w:p w:rsidR="00CF3DED" w:rsidRDefault="00CF3DED" w:rsidP="00BD2EC9">
      <w:pPr>
        <w:pStyle w:val="ListParagraph"/>
        <w:suppressAutoHyphens/>
        <w:spacing w:after="0" w:line="240" w:lineRule="auto"/>
        <w:ind w:left="1440"/>
        <w:rPr>
          <w:rFonts w:ascii="Times New Roman" w:hAnsi="Times New Roman" w:cs="Times New Roman"/>
          <w:sz w:val="24"/>
          <w:szCs w:val="24"/>
        </w:rPr>
      </w:pPr>
    </w:p>
    <w:p w:rsidR="00295043" w:rsidRDefault="00AF0BC9" w:rsidP="003F7673">
      <w:pPr>
        <w:tabs>
          <w:tab w:val="left" w:pos="360"/>
        </w:tabs>
        <w:suppressAutoHyphens/>
        <w:spacing w:after="0" w:line="240" w:lineRule="auto"/>
        <w:ind w:left="450"/>
        <w:contextualSpacing/>
        <w:rPr>
          <w:rFonts w:ascii="Times New Roman" w:hAnsi="Times New Roman" w:cs="Times New Roman"/>
          <w:sz w:val="24"/>
          <w:szCs w:val="24"/>
        </w:rPr>
      </w:pPr>
      <w:r w:rsidRPr="00295043">
        <w:rPr>
          <w:rFonts w:ascii="Times New Roman" w:hAnsi="Times New Roman" w:cs="Times New Roman"/>
          <w:sz w:val="24"/>
          <w:szCs w:val="24"/>
        </w:rPr>
        <w:t>T</w:t>
      </w:r>
      <w:r w:rsidR="00CF3DED" w:rsidRPr="00295043">
        <w:rPr>
          <w:rFonts w:ascii="Times New Roman" w:hAnsi="Times New Roman" w:cs="Times New Roman"/>
          <w:sz w:val="24"/>
          <w:szCs w:val="24"/>
        </w:rPr>
        <w:t xml:space="preserve">he </w:t>
      </w:r>
      <w:r w:rsidRPr="00295043">
        <w:rPr>
          <w:rFonts w:ascii="Times New Roman" w:hAnsi="Times New Roman" w:cs="Times New Roman"/>
          <w:sz w:val="24"/>
          <w:szCs w:val="24"/>
        </w:rPr>
        <w:t>f</w:t>
      </w:r>
      <w:r w:rsidR="00CF3DED" w:rsidRPr="00295043">
        <w:rPr>
          <w:rFonts w:ascii="Times New Roman" w:hAnsi="Times New Roman" w:cs="Times New Roman"/>
          <w:sz w:val="24"/>
          <w:szCs w:val="24"/>
        </w:rPr>
        <w:t xml:space="preserve">ederally approved SIP for </w:t>
      </w:r>
      <w:r w:rsidRPr="00295043">
        <w:rPr>
          <w:rFonts w:ascii="Times New Roman" w:hAnsi="Times New Roman" w:cs="Times New Roman"/>
          <w:sz w:val="24"/>
          <w:szCs w:val="24"/>
        </w:rPr>
        <w:t xml:space="preserve">the State of </w:t>
      </w:r>
      <w:r w:rsidR="00CF3DED" w:rsidRPr="00295043">
        <w:rPr>
          <w:rFonts w:ascii="Times New Roman" w:hAnsi="Times New Roman" w:cs="Times New Roman"/>
          <w:sz w:val="24"/>
          <w:szCs w:val="24"/>
        </w:rPr>
        <w:t xml:space="preserve">Oregon currently addresses </w:t>
      </w:r>
      <w:r w:rsidR="00C31FF7" w:rsidRPr="00295043">
        <w:rPr>
          <w:rFonts w:ascii="Times New Roman" w:hAnsi="Times New Roman" w:cs="Times New Roman"/>
          <w:sz w:val="24"/>
          <w:szCs w:val="24"/>
        </w:rPr>
        <w:t xml:space="preserve">elements </w:t>
      </w:r>
      <w:r w:rsidR="00CF3DED" w:rsidRPr="00295043">
        <w:rPr>
          <w:rFonts w:ascii="Times New Roman" w:hAnsi="Times New Roman" w:cs="Times New Roman"/>
          <w:sz w:val="24"/>
          <w:szCs w:val="24"/>
        </w:rPr>
        <w:t>3 and 4 above.</w:t>
      </w:r>
      <w:r w:rsidR="00CF3DED" w:rsidRPr="003F7673">
        <w:rPr>
          <w:rFonts w:ascii="Times New Roman" w:hAnsi="Times New Roman" w:cs="Times New Roman"/>
          <w:color w:val="0000FF"/>
          <w:sz w:val="24"/>
          <w:szCs w:val="24"/>
        </w:rPr>
        <w:t xml:space="preserve"> </w:t>
      </w:r>
      <w:r w:rsidR="00295043">
        <w:rPr>
          <w:rFonts w:ascii="Times New Roman" w:hAnsi="Times New Roman" w:cs="Times New Roman"/>
          <w:color w:val="FF0000"/>
          <w:sz w:val="24"/>
          <w:szCs w:val="24"/>
        </w:rPr>
        <w:t>(Q</w:t>
      </w:r>
      <w:r w:rsidR="00EF0356">
        <w:rPr>
          <w:rFonts w:ascii="Times New Roman" w:hAnsi="Times New Roman" w:cs="Times New Roman"/>
          <w:color w:val="FF0000"/>
          <w:sz w:val="24"/>
          <w:szCs w:val="24"/>
        </w:rPr>
        <w:t xml:space="preserve"> for EPA</w:t>
      </w:r>
      <w:r w:rsidR="00295043">
        <w:rPr>
          <w:rFonts w:ascii="Times New Roman" w:hAnsi="Times New Roman" w:cs="Times New Roman"/>
          <w:color w:val="FF0000"/>
          <w:sz w:val="24"/>
          <w:szCs w:val="24"/>
        </w:rPr>
        <w:t xml:space="preserve">:  Why include 3 and 4 if they are approved?) </w:t>
      </w:r>
      <w:r w:rsidR="00CF3DED" w:rsidRPr="00295043">
        <w:rPr>
          <w:rFonts w:ascii="Times New Roman" w:hAnsi="Times New Roman" w:cs="Times New Roman"/>
          <w:sz w:val="24"/>
          <w:szCs w:val="24"/>
        </w:rPr>
        <w:t>This SIP submittal addresses the requirements of CAA section 110(a</w:t>
      </w:r>
      <w:proofErr w:type="gramStart"/>
      <w:r w:rsidR="00CF3DED" w:rsidRPr="00295043">
        <w:rPr>
          <w:rFonts w:ascii="Times New Roman" w:hAnsi="Times New Roman" w:cs="Times New Roman"/>
          <w:sz w:val="24"/>
          <w:szCs w:val="24"/>
        </w:rPr>
        <w:t>)(</w:t>
      </w:r>
      <w:proofErr w:type="gramEnd"/>
      <w:r w:rsidR="00CF3DED" w:rsidRPr="00295043">
        <w:rPr>
          <w:rFonts w:ascii="Times New Roman" w:hAnsi="Times New Roman" w:cs="Times New Roman"/>
          <w:sz w:val="24"/>
          <w:szCs w:val="24"/>
        </w:rPr>
        <w:t>2)(D)(</w:t>
      </w:r>
      <w:proofErr w:type="spellStart"/>
      <w:r w:rsidR="00CF3DED" w:rsidRPr="00295043">
        <w:rPr>
          <w:rFonts w:ascii="Times New Roman" w:hAnsi="Times New Roman" w:cs="Times New Roman"/>
          <w:sz w:val="24"/>
          <w:szCs w:val="24"/>
        </w:rPr>
        <w:t>i</w:t>
      </w:r>
      <w:proofErr w:type="spellEnd"/>
      <w:r w:rsidR="00CF3DED" w:rsidRPr="00295043">
        <w:rPr>
          <w:rFonts w:ascii="Times New Roman" w:hAnsi="Times New Roman" w:cs="Times New Roman"/>
          <w:sz w:val="24"/>
          <w:szCs w:val="24"/>
        </w:rPr>
        <w:t xml:space="preserve">)(I) for the </w:t>
      </w:r>
      <w:r w:rsidRPr="00295043">
        <w:rPr>
          <w:rFonts w:ascii="Times New Roman" w:hAnsi="Times New Roman" w:cs="Times New Roman"/>
          <w:sz w:val="24"/>
          <w:szCs w:val="24"/>
        </w:rPr>
        <w:t>new/</w:t>
      </w:r>
      <w:r w:rsidR="00CF3DED" w:rsidRPr="00295043">
        <w:rPr>
          <w:rFonts w:ascii="Times New Roman" w:hAnsi="Times New Roman" w:cs="Times New Roman"/>
          <w:sz w:val="24"/>
          <w:szCs w:val="24"/>
        </w:rPr>
        <w:t xml:space="preserve">revised </w:t>
      </w:r>
      <w:r w:rsidRPr="00295043">
        <w:rPr>
          <w:rFonts w:ascii="Times New Roman" w:hAnsi="Times New Roman" w:cs="Times New Roman"/>
          <w:sz w:val="24"/>
          <w:szCs w:val="24"/>
        </w:rPr>
        <w:t xml:space="preserve">NAAQS for </w:t>
      </w:r>
      <w:proofErr w:type="spellStart"/>
      <w:r w:rsidR="00CF3DED" w:rsidRPr="00295043">
        <w:rPr>
          <w:rFonts w:ascii="Times New Roman" w:hAnsi="Times New Roman" w:cs="Times New Roman"/>
          <w:sz w:val="24"/>
          <w:szCs w:val="24"/>
        </w:rPr>
        <w:t>Pb</w:t>
      </w:r>
      <w:proofErr w:type="spellEnd"/>
      <w:r w:rsidR="00BD2EC9" w:rsidRPr="00295043">
        <w:rPr>
          <w:rFonts w:ascii="Times New Roman" w:hAnsi="Times New Roman" w:cs="Times New Roman"/>
          <w:sz w:val="24"/>
          <w:szCs w:val="24"/>
        </w:rPr>
        <w:t>, NO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SO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xml:space="preserve"> and PM 2.5</w:t>
      </w:r>
      <w:r w:rsidR="00CF3DED" w:rsidRPr="00295043">
        <w:rPr>
          <w:rFonts w:ascii="Times New Roman" w:hAnsi="Times New Roman" w:cs="Times New Roman"/>
          <w:sz w:val="24"/>
          <w:szCs w:val="24"/>
        </w:rPr>
        <w:t xml:space="preserve"> for elements </w:t>
      </w:r>
      <w:r w:rsidR="00C31FF7" w:rsidRPr="00295043">
        <w:rPr>
          <w:rFonts w:ascii="Times New Roman" w:hAnsi="Times New Roman" w:cs="Times New Roman"/>
          <w:sz w:val="24"/>
          <w:szCs w:val="24"/>
        </w:rPr>
        <w:t xml:space="preserve">1 and 2 </w:t>
      </w:r>
      <w:r w:rsidR="00CF3DED" w:rsidRPr="00295043">
        <w:rPr>
          <w:rFonts w:ascii="Times New Roman" w:hAnsi="Times New Roman" w:cs="Times New Roman"/>
          <w:sz w:val="24"/>
          <w:szCs w:val="24"/>
        </w:rPr>
        <w:t>listed above.</w:t>
      </w:r>
    </w:p>
    <w:p w:rsidR="00742D32" w:rsidRDefault="00742D32" w:rsidP="003F7673">
      <w:pPr>
        <w:tabs>
          <w:tab w:val="left" w:pos="360"/>
        </w:tabs>
        <w:suppressAutoHyphens/>
        <w:spacing w:after="0" w:line="240" w:lineRule="auto"/>
        <w:ind w:left="450"/>
        <w:contextualSpacing/>
        <w:rPr>
          <w:rFonts w:ascii="Times New Roman" w:hAnsi="Times New Roman" w:cs="Times New Roman"/>
          <w:sz w:val="24"/>
          <w:szCs w:val="24"/>
        </w:rPr>
      </w:pPr>
    </w:p>
    <w:p w:rsidR="00AF0BC9" w:rsidRDefault="00AF0BC9" w:rsidP="003F7673">
      <w:pPr>
        <w:tabs>
          <w:tab w:val="left" w:pos="360"/>
        </w:tabs>
        <w:suppressAutoHyphens/>
        <w:spacing w:after="0" w:line="240" w:lineRule="auto"/>
        <w:ind w:left="450"/>
        <w:contextualSpacing/>
        <w:rPr>
          <w:szCs w:val="24"/>
        </w:rPr>
      </w:pPr>
    </w:p>
    <w:p w:rsidR="00AF06DB" w:rsidRPr="00784CF3" w:rsidRDefault="00784CF3" w:rsidP="00784CF3">
      <w:pPr>
        <w:pStyle w:val="TOC1"/>
        <w:ind w:left="1080" w:hanging="1080"/>
      </w:pPr>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w:t>
      </w:r>
      <w:proofErr w:type="gramStart"/>
      <w:r w:rsidR="00CA0418">
        <w:rPr>
          <w:rFonts w:ascii="Times New Roman" w:hAnsi="Times New Roman" w:cs="Times New Roman"/>
          <w:sz w:val="24"/>
          <w:szCs w:val="24"/>
        </w:rPr>
        <w:t xml:space="preserve">The </w:t>
      </w:r>
      <w:r w:rsidR="00445E43">
        <w:rPr>
          <w:rFonts w:ascii="Times New Roman" w:hAnsi="Times New Roman" w:cs="Times New Roman"/>
          <w:sz w:val="24"/>
          <w:szCs w:val="24"/>
        </w:rPr>
        <w:t>are</w:t>
      </w:r>
      <w:proofErr w:type="gramEnd"/>
      <w:r w:rsidR="00445E43">
        <w:rPr>
          <w:rFonts w:ascii="Times New Roman" w:hAnsi="Times New Roman" w:cs="Times New Roman"/>
          <w:sz w:val="24"/>
          <w:szCs w:val="24"/>
        </w:rPr>
        <w:t xml:space="preserv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CA0418">
        <w:rPr>
          <w:rFonts w:ascii="Times New Roman" w:hAnsi="Times New Roman" w:cs="Times New Roman"/>
          <w:sz w:val="24"/>
          <w:szCs w:val="24"/>
        </w:rPr>
        <w:t>of a contiguous Washington</w:t>
      </w:r>
      <w:r w:rsidR="00445E43">
        <w:rPr>
          <w:rFonts w:ascii="Times New Roman" w:hAnsi="Times New Roman" w:cs="Times New Roman"/>
          <w:sz w:val="24"/>
          <w:szCs w:val="24"/>
        </w:rPr>
        <w:t xml:space="preserve"> state and one major source within 5 km of </w:t>
      </w:r>
      <w:r w:rsidR="00A24F70">
        <w:rPr>
          <w:rFonts w:ascii="Times New Roman" w:hAnsi="Times New Roman" w:cs="Times New Roman"/>
          <w:sz w:val="24"/>
          <w:szCs w:val="24"/>
        </w:rPr>
        <w:t xml:space="preserve">  Idaho</w:t>
      </w:r>
      <w:r w:rsidR="00CA0418">
        <w:rPr>
          <w:rFonts w:ascii="Times New Roman" w:hAnsi="Times New Roman" w:cs="Times New Roman"/>
          <w:sz w:val="24"/>
          <w:szCs w:val="24"/>
        </w:rPr>
        <w:t>.</w:t>
      </w:r>
    </w:p>
    <w:p w:rsidR="009F11F5" w:rsidRPr="00F91975" w:rsidRDefault="009F11F5" w:rsidP="009F11F5">
      <w:pPr>
        <w:pStyle w:val="ListParagraph"/>
        <w:spacing w:after="0" w:line="240" w:lineRule="auto"/>
        <w:ind w:left="1080"/>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rsidR="00470FA2" w:rsidRPr="003A3E01" w:rsidRDefault="00470FA2" w:rsidP="00470FA2">
      <w:pPr>
        <w:pStyle w:val="ListParagraph"/>
        <w:ind w:left="1080"/>
        <w:rPr>
          <w:rFonts w:ascii="Times New Roman" w:hAnsi="Times New Roman" w:cs="Times New Roman"/>
          <w:sz w:val="24"/>
          <w:szCs w:val="24"/>
          <w:u w:val="single"/>
        </w:rPr>
      </w:pPr>
    </w:p>
    <w:p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w:t>
      </w:r>
      <w:proofErr w:type="spellStart"/>
      <w:r w:rsidR="00237797" w:rsidRPr="00DA3897">
        <w:rPr>
          <w:rFonts w:ascii="Times New Roman" w:hAnsi="Times New Roman" w:cs="Times New Roman"/>
          <w:sz w:val="24"/>
          <w:szCs w:val="24"/>
          <w:u w:val="single"/>
        </w:rPr>
        <w:t>Pb</w:t>
      </w:r>
      <w:proofErr w:type="spellEnd"/>
      <w:r w:rsidR="00237797" w:rsidRPr="00DA3897">
        <w:rPr>
          <w:rFonts w:ascii="Times New Roman" w:hAnsi="Times New Roman" w:cs="Times New Roman"/>
          <w:sz w:val="24"/>
          <w:szCs w:val="24"/>
          <w:u w:val="single"/>
        </w:rPr>
        <w:t>)</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r w:rsidR="00DA3897">
        <w:rPr>
          <w:rFonts w:ascii="Times New Roman" w:hAnsi="Times New Roman" w:cs="Times New Roman"/>
          <w:sz w:val="24"/>
          <w:szCs w:val="24"/>
        </w:rPr>
        <w:t xml:space="preserve">All areas in the states of Oregon, Idaho, Nevada, and Washington were designated by EPA in 2008 as </w:t>
      </w:r>
      <w:r w:rsidR="00DA3897" w:rsidRPr="00DA3897">
        <w:rPr>
          <w:rFonts w:ascii="Times New Roman" w:hAnsi="Times New Roman" w:cs="Times New Roman"/>
          <w:sz w:val="24"/>
          <w:szCs w:val="24"/>
        </w:rPr>
        <w:t>“unclassifiable/attainment”</w:t>
      </w:r>
      <w:r w:rsidR="00DA3897">
        <w:rPr>
          <w:rFonts w:ascii="Times New Roman" w:hAnsi="Times New Roman" w:cs="Times New Roman"/>
          <w:sz w:val="24"/>
          <w:szCs w:val="24"/>
        </w:rPr>
        <w:t>.  In California, Los Angeles County South Coast Air Basin is classified as “</w:t>
      </w:r>
      <w:proofErr w:type="spellStart"/>
      <w:r w:rsidR="00DA3897">
        <w:rPr>
          <w:rFonts w:ascii="Times New Roman" w:hAnsi="Times New Roman" w:cs="Times New Roman"/>
          <w:sz w:val="24"/>
          <w:szCs w:val="24"/>
        </w:rPr>
        <w:t>nonattainement</w:t>
      </w:r>
      <w:proofErr w:type="spellEnd"/>
      <w:r w:rsidR="00DA3897">
        <w:rPr>
          <w:rFonts w:ascii="Times New Roman" w:hAnsi="Times New Roman" w:cs="Times New Roman"/>
          <w:sz w:val="24"/>
          <w:szCs w:val="24"/>
        </w:rPr>
        <w:t>”. The rest of the state is designated “ unclassifiable/attainment”</w:t>
      </w:r>
    </w:p>
    <w:p w:rsidR="00EE22C9" w:rsidRPr="00EE22C9" w:rsidRDefault="00470FA2" w:rsidP="0042168E">
      <w:pPr>
        <w:pStyle w:val="NormalWeb"/>
        <w:numPr>
          <w:ilvl w:val="0"/>
          <w:numId w:val="6"/>
        </w:numPr>
        <w:shd w:val="clear" w:color="auto" w:fill="FFFFFF"/>
        <w:ind w:left="1440"/>
        <w:contextualSpacing/>
        <w:rPr>
          <w:rFonts w:eastAsiaTheme="minorHAnsi"/>
        </w:rPr>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p>
    <w:p w:rsidR="00B77AA9" w:rsidRPr="003A3E01" w:rsidRDefault="00470FA2" w:rsidP="008647E3">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r w:rsidR="00B77AA9" w:rsidRPr="003A3E01">
        <w:rPr>
          <w:rFonts w:ascii="Times New Roman" w:hAnsi="Times New Roman" w:cs="Times New Roman"/>
          <w:sz w:val="24"/>
          <w:szCs w:val="24"/>
        </w:rPr>
        <w:t xml:space="preserve">According to EPA, designations for entire states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 xml:space="preserve">Nevada will be addressed in a future action.  </w:t>
      </w:r>
      <w:r w:rsidR="008647E3" w:rsidRPr="003A3E01">
        <w:rPr>
          <w:rFonts w:ascii="Times New Roman" w:hAnsi="Times New Roman" w:cs="Times New Roman"/>
          <w:sz w:val="24"/>
          <w:szCs w:val="24"/>
        </w:rPr>
        <w:t xml:space="preserve">The 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p>
    <w:p w:rsidR="00CA0418" w:rsidRPr="00F91975" w:rsidRDefault="00CA0418" w:rsidP="0042168E">
      <w:pPr>
        <w:pStyle w:val="ListParagraph"/>
        <w:ind w:left="1440" w:hanging="360"/>
        <w:rPr>
          <w:rFonts w:ascii="Times New Roman" w:hAnsi="Times New Roman" w:cs="Times New Roman"/>
          <w:sz w:val="24"/>
          <w:szCs w:val="24"/>
          <w:u w:val="single"/>
        </w:rPr>
      </w:pPr>
    </w:p>
    <w:p w:rsidR="00B95FDE" w:rsidRPr="003A3E01" w:rsidRDefault="00470FA2" w:rsidP="003A3E01">
      <w:pPr>
        <w:pStyle w:val="ListParagraph"/>
        <w:numPr>
          <w:ilvl w:val="0"/>
          <w:numId w:val="7"/>
        </w:numPr>
        <w:ind w:left="1440"/>
        <w:rPr>
          <w:rFonts w:ascii="Times New Roman" w:hAnsi="Times New Roman" w:cs="Times New Roman"/>
          <w:sz w:val="24"/>
          <w:szCs w:val="24"/>
        </w:rPr>
      </w:pPr>
      <w:r w:rsidRPr="003A3E01">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20"/>
          <w:szCs w:val="24"/>
          <w:u w:val="single"/>
        </w:rPr>
        <w:t>2.5</w:t>
      </w:r>
      <w:r w:rsidRPr="003A3E01">
        <w:rPr>
          <w:rFonts w:ascii="Times New Roman" w:hAnsi="Times New Roman" w:cs="Times New Roman"/>
          <w:sz w:val="24"/>
          <w:szCs w:val="24"/>
          <w:u w:val="single"/>
        </w:rPr>
        <w:t>)</w:t>
      </w:r>
      <w:r w:rsidRPr="003A3E01">
        <w:rPr>
          <w:rFonts w:ascii="Times New Roman" w:hAnsi="Times New Roman" w:cs="Times New Roman"/>
          <w:sz w:val="24"/>
          <w:szCs w:val="24"/>
        </w:rPr>
        <w:t xml:space="preserve">: </w:t>
      </w:r>
      <w:r w:rsidR="00F91975" w:rsidRPr="003A3E01">
        <w:rPr>
          <w:rFonts w:ascii="Times New Roman" w:hAnsi="Times New Roman" w:cs="Times New Roman"/>
          <w:sz w:val="24"/>
          <w:szCs w:val="24"/>
        </w:rPr>
        <w:t xml:space="preserve"> </w:t>
      </w:r>
      <w:r w:rsidR="00B95FDE" w:rsidRPr="003A3E01">
        <w:rPr>
          <w:rFonts w:ascii="Times New Roman" w:hAnsi="Times New Roman" w:cs="Times New Roman"/>
          <w:sz w:val="24"/>
          <w:szCs w:val="24"/>
        </w:rPr>
        <w:t>Shoshone county in Idaho, Imperial, Fresno, Kings, Madera, Merced, San Joaquin, Stanislaus, and Tulare counties in California</w:t>
      </w:r>
      <w:r w:rsidR="003A3E01" w:rsidRPr="003A3E01">
        <w:rPr>
          <w:rFonts w:ascii="Times New Roman" w:hAnsi="Times New Roman" w:cs="Times New Roman"/>
          <w:sz w:val="24"/>
          <w:szCs w:val="24"/>
        </w:rPr>
        <w:t xml:space="preserve"> </w:t>
      </w:r>
      <w:r w:rsidR="00B95FDE" w:rsidRPr="003A3E01">
        <w:rPr>
          <w:rFonts w:ascii="Lucida Sans Unicode" w:hAnsi="Lucida Sans Unicode" w:cs="Lucida Sans Unicode"/>
          <w:color w:val="151515"/>
          <w:sz w:val="19"/>
          <w:szCs w:val="19"/>
        </w:rPr>
        <w:t>are</w:t>
      </w:r>
      <w:r w:rsidR="00B95FDE" w:rsidRPr="003A3E01">
        <w:rPr>
          <w:rFonts w:ascii="Times New Roman" w:hAnsi="Times New Roman" w:cs="Times New Roman"/>
          <w:sz w:val="24"/>
          <w:szCs w:val="24"/>
        </w:rPr>
        <w:t xml:space="preserve"> designated in nonattainment of 2012 annual PM2.5 standard. </w:t>
      </w:r>
    </w:p>
    <w:p w:rsidR="00B95FDE" w:rsidRDefault="00B95FDE" w:rsidP="00B95FDE">
      <w:pPr>
        <w:pStyle w:val="ListParagraph"/>
        <w:ind w:left="1080"/>
        <w:rPr>
          <w:rFonts w:ascii="Times New Roman" w:hAnsi="Times New Roman" w:cs="Times New Roman"/>
          <w:sz w:val="24"/>
          <w:szCs w:val="24"/>
        </w:rPr>
      </w:pPr>
    </w:p>
    <w:p w:rsidR="00B95FDE" w:rsidRPr="00B95FDE" w:rsidRDefault="00B95FDE" w:rsidP="003A3E01">
      <w:pPr>
        <w:pStyle w:val="ListParagraph"/>
        <w:ind w:left="1440"/>
        <w:rPr>
          <w:rFonts w:ascii="Times New Roman" w:hAnsi="Times New Roman" w:cs="Times New Roman"/>
          <w:sz w:val="24"/>
          <w:szCs w:val="24"/>
        </w:rPr>
      </w:pPr>
      <w:r>
        <w:rPr>
          <w:rFonts w:ascii="Times New Roman" w:hAnsi="Times New Roman" w:cs="Times New Roman"/>
          <w:sz w:val="24"/>
          <w:szCs w:val="24"/>
        </w:rPr>
        <w:lastRenderedPageBreak/>
        <w:t>T</w:t>
      </w:r>
      <w:r w:rsidRPr="0042168E">
        <w:rPr>
          <w:rFonts w:ascii="Times New Roman" w:hAnsi="Times New Roman" w:cs="Times New Roman"/>
          <w:sz w:val="24"/>
          <w:szCs w:val="24"/>
        </w:rPr>
        <w:t>here are no nonattainment areas</w:t>
      </w:r>
      <w:r>
        <w:rPr>
          <w:rFonts w:ascii="Times New Roman" w:hAnsi="Times New Roman" w:cs="Times New Roman"/>
          <w:sz w:val="24"/>
          <w:szCs w:val="24"/>
        </w:rPr>
        <w:t xml:space="preserve"> for the annual PM </w:t>
      </w:r>
      <w:r w:rsidR="00C50535" w:rsidRPr="00C50535">
        <w:rPr>
          <w:rFonts w:ascii="Times New Roman" w:hAnsi="Times New Roman" w:cs="Times New Roman"/>
          <w:sz w:val="20"/>
          <w:szCs w:val="24"/>
        </w:rPr>
        <w:t xml:space="preserve">2.5 </w:t>
      </w:r>
      <w:r>
        <w:rPr>
          <w:rFonts w:ascii="Times New Roman" w:hAnsi="Times New Roman" w:cs="Times New Roman"/>
          <w:sz w:val="24"/>
          <w:szCs w:val="24"/>
        </w:rPr>
        <w:t xml:space="preserve">standard in Oregon, Washington, Idaho, and Nevada. There </w:t>
      </w:r>
      <w:r w:rsidRPr="0042168E">
        <w:rPr>
          <w:rFonts w:ascii="Times New Roman" w:hAnsi="Times New Roman" w:cs="Times New Roman"/>
          <w:sz w:val="24"/>
          <w:szCs w:val="24"/>
        </w:rPr>
        <w:t xml:space="preserve">have been no annual PM </w:t>
      </w:r>
      <w:r w:rsidRPr="0042168E">
        <w:rPr>
          <w:rFonts w:ascii="Times New Roman" w:hAnsi="Times New Roman" w:cs="Times New Roman"/>
          <w:sz w:val="24"/>
          <w:szCs w:val="24"/>
          <w:vertAlign w:val="subscript"/>
        </w:rPr>
        <w:t>2.5</w:t>
      </w:r>
      <w:r w:rsidRPr="0042168E">
        <w:rPr>
          <w:rFonts w:ascii="Times New Roman" w:hAnsi="Times New Roman" w:cs="Times New Roman"/>
          <w:sz w:val="24"/>
          <w:szCs w:val="24"/>
        </w:rPr>
        <w:t xml:space="preserve"> NAAQS violations in SW Washington during the most recent three-year period (2012-2014).  </w:t>
      </w:r>
    </w:p>
    <w:p w:rsidR="00470FA2" w:rsidRDefault="00470FA2" w:rsidP="00470FA2">
      <w:pPr>
        <w:pStyle w:val="ListParagraph"/>
        <w:ind w:left="1080"/>
        <w:rPr>
          <w:rFonts w:ascii="Times New Roman" w:hAnsi="Times New Roman" w:cs="Times New Roman"/>
          <w:sz w:val="24"/>
          <w:szCs w:val="24"/>
          <w:u w:val="single"/>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M</w:t>
      </w:r>
      <w:r w:rsidR="00493626" w:rsidRPr="00863CE3">
        <w:rPr>
          <w:rFonts w:ascii="Times New Roman" w:hAnsi="Times New Roman" w:cs="Times New Roman"/>
          <w:b/>
          <w:sz w:val="24"/>
          <w:szCs w:val="24"/>
          <w:u w:val="single"/>
        </w:rPr>
        <w:t xml:space="preserve">onitoring </w:t>
      </w:r>
      <w:r w:rsidR="00863CE3" w:rsidRPr="00863CE3">
        <w:rPr>
          <w:rFonts w:ascii="Times New Roman" w:hAnsi="Times New Roman" w:cs="Times New Roman"/>
          <w:b/>
          <w:sz w:val="24"/>
          <w:szCs w:val="24"/>
          <w:u w:val="single"/>
        </w:rPr>
        <w:t>n</w:t>
      </w:r>
      <w:r w:rsidR="00493626" w:rsidRPr="00863CE3">
        <w:rPr>
          <w:rFonts w:ascii="Times New Roman" w:hAnsi="Times New Roman" w:cs="Times New Roman"/>
          <w:b/>
          <w:sz w:val="24"/>
          <w:szCs w:val="24"/>
          <w:u w:val="single"/>
        </w:rPr>
        <w:t>etwork</w:t>
      </w:r>
      <w:r w:rsidR="00EF0356">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for </w:t>
      </w:r>
      <w:r w:rsidR="00863CE3" w:rsidRPr="00863CE3">
        <w:rPr>
          <w:rFonts w:ascii="Times New Roman" w:hAnsi="Times New Roman" w:cs="Times New Roman"/>
          <w:b/>
          <w:sz w:val="24"/>
          <w:szCs w:val="24"/>
          <w:u w:val="single"/>
        </w:rPr>
        <w:t>p</w:t>
      </w:r>
      <w:r w:rsidR="00493626" w:rsidRPr="00863CE3">
        <w:rPr>
          <w:rFonts w:ascii="Times New Roman" w:hAnsi="Times New Roman" w:cs="Times New Roman"/>
          <w:b/>
          <w:sz w:val="24"/>
          <w:szCs w:val="24"/>
          <w:u w:val="single"/>
        </w:rPr>
        <w:t>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863CE3">
        <w:rPr>
          <w:rFonts w:ascii="Times New Roman" w:hAnsi="Times New Roman" w:cs="Times New Roman"/>
          <w:b/>
          <w:sz w:val="24"/>
          <w:szCs w:val="24"/>
        </w:rPr>
        <w:t>:</w:t>
      </w:r>
    </w:p>
    <w:p w:rsidR="003A3E01" w:rsidRPr="00863CE3" w:rsidRDefault="003A3E01" w:rsidP="003A3E01">
      <w:pPr>
        <w:pStyle w:val="ListParagraph"/>
        <w:ind w:left="1080"/>
        <w:rPr>
          <w:rFonts w:ascii="Times New Roman" w:hAnsi="Times New Roman" w:cs="Times New Roman"/>
          <w:b/>
          <w:sz w:val="24"/>
          <w:szCs w:val="24"/>
          <w:u w:val="single"/>
        </w:rPr>
      </w:pPr>
    </w:p>
    <w:p w:rsidR="003A3E01" w:rsidRPr="008C387F" w:rsidRDefault="008C387F" w:rsidP="00830501">
      <w:pPr>
        <w:pStyle w:val="ListParagraph"/>
        <w:ind w:left="1080"/>
        <w:rPr>
          <w:rFonts w:cs="Times New Roman"/>
          <w:b/>
        </w:rPr>
      </w:pPr>
      <w:r w:rsidRPr="008C387F">
        <w:rPr>
          <w:b/>
          <w:u w:val="single"/>
        </w:rPr>
        <w:t xml:space="preserve">Figure 2: </w:t>
      </w:r>
      <w:r w:rsidR="00EF0356" w:rsidRPr="008C387F">
        <w:rPr>
          <w:rFonts w:cs="Times New Roman"/>
          <w:b/>
          <w:u w:val="single"/>
        </w:rPr>
        <w:t xml:space="preserve">Monitoring network for </w:t>
      </w:r>
      <w:r w:rsidR="00863CE3" w:rsidRPr="008C387F">
        <w:rPr>
          <w:rFonts w:cs="Times New Roman"/>
          <w:b/>
          <w:u w:val="single"/>
        </w:rPr>
        <w:t>NO</w:t>
      </w:r>
      <w:r w:rsidR="00863CE3" w:rsidRPr="008C387F">
        <w:rPr>
          <w:rFonts w:cs="Times New Roman"/>
          <w:b/>
          <w:u w:val="single"/>
          <w:vertAlign w:val="subscript"/>
        </w:rPr>
        <w:t>2</w:t>
      </w:r>
      <w:r w:rsidR="00863CE3" w:rsidRPr="008C387F">
        <w:rPr>
          <w:rFonts w:cs="Times New Roman"/>
          <w:b/>
          <w:u w:val="single"/>
        </w:rPr>
        <w:t xml:space="preserve">, </w:t>
      </w:r>
      <w:r w:rsidRPr="008C387F">
        <w:rPr>
          <w:rFonts w:cs="Times New Roman"/>
          <w:b/>
          <w:u w:val="single"/>
        </w:rPr>
        <w:t xml:space="preserve">and </w:t>
      </w:r>
      <w:r w:rsidR="00863CE3" w:rsidRPr="008C387F">
        <w:rPr>
          <w:rFonts w:cs="Times New Roman"/>
          <w:b/>
          <w:u w:val="single"/>
        </w:rPr>
        <w:t>SO</w:t>
      </w:r>
      <w:r w:rsidR="00863CE3" w:rsidRPr="008C387F">
        <w:rPr>
          <w:rFonts w:cs="Times New Roman"/>
          <w:b/>
          <w:u w:val="single"/>
          <w:vertAlign w:val="subscript"/>
        </w:rPr>
        <w:t>2</w:t>
      </w:r>
      <w:r w:rsidR="00863CE3" w:rsidRPr="008C387F">
        <w:rPr>
          <w:rFonts w:cs="Times New Roman"/>
          <w:b/>
          <w:u w:val="single"/>
        </w:rPr>
        <w:t xml:space="preserve">, </w:t>
      </w:r>
      <w:r w:rsidR="00EF0356" w:rsidRPr="008C387F">
        <w:rPr>
          <w:rFonts w:cs="Times New Roman"/>
          <w:b/>
          <w:u w:val="single"/>
        </w:rPr>
        <w:t>in Oregon</w:t>
      </w:r>
    </w:p>
    <w:p w:rsidR="00E426BC" w:rsidRDefault="000E653A" w:rsidP="007D1FA5">
      <w:pPr>
        <w:pStyle w:val="ListParagraph"/>
        <w:ind w:left="2160"/>
        <w:rPr>
          <w:rFonts w:ascii="Times New Roman" w:hAnsi="Times New Roman" w:cs="Times New Roman"/>
          <w:sz w:val="24"/>
          <w:szCs w:val="24"/>
        </w:rPr>
      </w:pPr>
      <w:r w:rsidRPr="00366FC5">
        <w:rPr>
          <w:rFonts w:ascii="Times New Roman" w:hAnsi="Times New Roman" w:cs="Times New Roman"/>
          <w:sz w:val="24"/>
          <w:szCs w:val="24"/>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4pt" o:ole="">
            <v:imagedata r:id="rId12" o:title=""/>
          </v:shape>
          <o:OLEObject Type="Embed" ProgID="PowerPoint.Slide.12" ShapeID="_x0000_i1025" DrawAspect="Content" ObjectID="_1489321020" r:id="rId13"/>
        </w:object>
      </w: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Default="008C387F" w:rsidP="007D1FA5">
      <w:pPr>
        <w:pStyle w:val="ListParagraph"/>
        <w:ind w:left="2160"/>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3: </w:t>
      </w:r>
      <w:r w:rsidRPr="008C387F">
        <w:rPr>
          <w:rFonts w:cs="Times New Roman"/>
          <w:b/>
          <w:u w:val="single"/>
        </w:rPr>
        <w:t>Monitoring network for PM 2.5 and Lead in Oregon</w:t>
      </w:r>
    </w:p>
    <w:p w:rsidR="00470FA2" w:rsidRDefault="000E653A" w:rsidP="00470FA2">
      <w:pPr>
        <w:pStyle w:val="ListParagraph"/>
        <w:rPr>
          <w:rFonts w:ascii="Times New Roman" w:hAnsi="Times New Roman" w:cs="Times New Roman"/>
          <w:sz w:val="24"/>
          <w:szCs w:val="24"/>
        </w:rPr>
      </w:pPr>
      <w:r w:rsidRPr="00366FC5">
        <w:rPr>
          <w:rFonts w:ascii="Times New Roman" w:hAnsi="Times New Roman" w:cs="Times New Roman"/>
          <w:sz w:val="24"/>
          <w:szCs w:val="24"/>
        </w:rPr>
        <w:object w:dxaOrig="7202" w:dyaOrig="5390">
          <v:shape id="_x0000_i1026" type="#_x0000_t75" style="width:5in;height:269.4pt" o:ole="">
            <v:imagedata r:id="rId14" o:title=""/>
          </v:shape>
          <o:OLEObject Type="Embed" ProgID="PowerPoint.Slide.12" ShapeID="_x0000_i1026" DrawAspect="Content" ObjectID="_1489321021" r:id="rId15"/>
        </w:object>
      </w:r>
    </w:p>
    <w:p w:rsidR="008C387F" w:rsidRPr="008C387F" w:rsidRDefault="008C387F" w:rsidP="008C387F">
      <w:pPr>
        <w:pStyle w:val="ListParagraph"/>
        <w:rPr>
          <w:rFonts w:cs="Times New Roman"/>
        </w:rPr>
      </w:pPr>
      <w:r w:rsidRPr="008C387F">
        <w:rPr>
          <w:b/>
          <w:u w:val="single"/>
        </w:rPr>
        <w:t xml:space="preserve">Figure </w:t>
      </w:r>
      <w:r>
        <w:rPr>
          <w:b/>
          <w:u w:val="single"/>
        </w:rPr>
        <w:t>4</w:t>
      </w:r>
      <w:r w:rsidRPr="008C387F">
        <w:rPr>
          <w:b/>
          <w:u w:val="single"/>
        </w:rPr>
        <w:t xml:space="preserve">: </w:t>
      </w:r>
      <w:r w:rsidRPr="008C387F">
        <w:rPr>
          <w:rFonts w:cs="Times New Roman"/>
          <w:b/>
          <w:u w:val="single"/>
        </w:rPr>
        <w:t>Monitoring networks for NO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8C387F" w:rsidRDefault="008C387F" w:rsidP="00470FA2">
      <w:pPr>
        <w:pStyle w:val="ListParagraph"/>
        <w:rPr>
          <w:rFonts w:ascii="Times New Roman" w:hAnsi="Times New Roman" w:cs="Times New Roman"/>
          <w:sz w:val="24"/>
          <w:szCs w:val="24"/>
        </w:rPr>
      </w:pPr>
    </w:p>
    <w:p w:rsidR="006F72B7" w:rsidRDefault="006F72B7" w:rsidP="00470FA2">
      <w:pPr>
        <w:pStyle w:val="ListParagraph"/>
        <w:rPr>
          <w:rFonts w:ascii="Times New Roman" w:hAnsi="Times New Roman" w:cs="Times New Roman"/>
          <w:sz w:val="24"/>
          <w:szCs w:val="24"/>
        </w:rPr>
      </w:pPr>
      <w:r w:rsidRPr="006F72B7">
        <w:rPr>
          <w:rFonts w:ascii="Times New Roman" w:hAnsi="Times New Roman" w:cs="Times New Roman"/>
          <w:noProof/>
          <w:sz w:val="24"/>
          <w:szCs w:val="24"/>
        </w:rPr>
        <w:drawing>
          <wp:inline distT="0" distB="0" distL="0" distR="0">
            <wp:extent cx="2910840" cy="292608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inline>
        </w:drawing>
      </w:r>
    </w:p>
    <w:p w:rsidR="006F72B7" w:rsidRPr="00830501" w:rsidRDefault="006F72B7" w:rsidP="00470FA2">
      <w:pPr>
        <w:pStyle w:val="ListParagraph"/>
        <w:rPr>
          <w:rFonts w:ascii="Times New Roman" w:hAnsi="Times New Roman" w:cs="Times New Roman"/>
          <w:color w:val="FF0000"/>
          <w:sz w:val="24"/>
          <w:szCs w:val="24"/>
        </w:rPr>
      </w:pPr>
    </w:p>
    <w:p w:rsidR="00FB2291" w:rsidRPr="00830501" w:rsidRDefault="00FB2291" w:rsidP="00470FA2">
      <w:pPr>
        <w:pStyle w:val="ListParagraph"/>
        <w:rPr>
          <w:rFonts w:ascii="Times New Roman" w:hAnsi="Times New Roman" w:cs="Times New Roman"/>
          <w:color w:val="FF0000"/>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FB2291" w:rsidRDefault="00FB2291"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lastRenderedPageBreak/>
        <w:t xml:space="preserve">Figure </w:t>
      </w:r>
      <w:r>
        <w:rPr>
          <w:b/>
          <w:u w:val="single"/>
        </w:rPr>
        <w:t>5</w:t>
      </w:r>
      <w:r w:rsidRPr="008C387F">
        <w:rPr>
          <w:b/>
          <w:u w:val="single"/>
        </w:rPr>
        <w:t xml:space="preserve">: </w:t>
      </w:r>
      <w:r w:rsidRPr="008C387F">
        <w:rPr>
          <w:rFonts w:cs="Times New Roman"/>
          <w:b/>
          <w:u w:val="single"/>
        </w:rPr>
        <w:t xml:space="preserve">Monitoring networks for </w:t>
      </w:r>
      <w:r>
        <w:rPr>
          <w:rFonts w:cs="Times New Roman"/>
          <w:b/>
          <w:u w:val="single"/>
        </w:rPr>
        <w:t>SO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6F72B7" w:rsidRDefault="006F72B7" w:rsidP="00E27EC9">
      <w:pPr>
        <w:pStyle w:val="ListParagraph"/>
        <w:rPr>
          <w:rFonts w:ascii="Times New Roman" w:hAnsi="Times New Roman" w:cs="Times New Roman"/>
          <w:i/>
          <w:sz w:val="24"/>
          <w:szCs w:val="24"/>
          <w:u w:val="single"/>
        </w:rPr>
      </w:pPr>
    </w:p>
    <w:p w:rsidR="00E27EC9" w:rsidRDefault="00E27EC9" w:rsidP="00E27EC9">
      <w:pPr>
        <w:pStyle w:val="ListParagraph"/>
        <w:rPr>
          <w:rFonts w:ascii="Times New Roman" w:hAnsi="Times New Roman" w:cs="Times New Roman"/>
          <w:i/>
          <w:sz w:val="24"/>
          <w:szCs w:val="24"/>
          <w:u w:val="single"/>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22270" cy="286512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3898" t="30288" r="27098" b="9455"/>
                    <a:stretch>
                      <a:fillRect/>
                    </a:stretch>
                  </pic:blipFill>
                  <pic:spPr bwMode="auto">
                    <a:xfrm>
                      <a:off x="0" y="0"/>
                      <a:ext cx="2922270" cy="2865120"/>
                    </a:xfrm>
                    <a:prstGeom prst="rect">
                      <a:avLst/>
                    </a:prstGeom>
                    <a:noFill/>
                    <a:ln w="9525">
                      <a:noFill/>
                      <a:miter lim="800000"/>
                      <a:headEnd/>
                      <a:tailEnd/>
                    </a:ln>
                  </pic:spPr>
                </pic:pic>
              </a:graphicData>
            </a:graphic>
          </wp:inline>
        </w:drawing>
      </w:r>
    </w:p>
    <w:p w:rsidR="00FB2291" w:rsidRDefault="00FB2291" w:rsidP="00470FA2">
      <w:pPr>
        <w:pStyle w:val="ListParagraph"/>
        <w:rPr>
          <w:rFonts w:ascii="Times New Roman" w:hAnsi="Times New Roman" w:cs="Times New Roman"/>
          <w:sz w:val="24"/>
          <w:szCs w:val="24"/>
        </w:rPr>
      </w:pPr>
    </w:p>
    <w:p w:rsidR="00863CE3" w:rsidRDefault="00863CE3"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w:t>
      </w:r>
      <w:r>
        <w:rPr>
          <w:b/>
          <w:u w:val="single"/>
        </w:rPr>
        <w:t>6</w:t>
      </w:r>
      <w:r w:rsidRPr="008C387F">
        <w:rPr>
          <w:b/>
          <w:u w:val="single"/>
        </w:rPr>
        <w:t xml:space="preserve">: </w:t>
      </w:r>
      <w:r w:rsidRPr="008C387F">
        <w:rPr>
          <w:rFonts w:cs="Times New Roman"/>
          <w:b/>
          <w:u w:val="single"/>
        </w:rPr>
        <w:t xml:space="preserve">Monitoring networks for </w:t>
      </w:r>
      <w:proofErr w:type="spellStart"/>
      <w:r>
        <w:rPr>
          <w:rFonts w:cs="Times New Roman"/>
          <w:b/>
          <w:u w:val="single"/>
        </w:rPr>
        <w:t>Pb</w:t>
      </w:r>
      <w:proofErr w:type="spellEnd"/>
      <w:r w:rsidRPr="008C387F">
        <w:rPr>
          <w:rFonts w:cs="Times New Roman"/>
          <w:b/>
          <w:u w:val="single"/>
          <w:vertAlign w:val="subscript"/>
        </w:rPr>
        <w:t xml:space="preserve">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6F72B7" w:rsidRDefault="006F72B7" w:rsidP="00470FA2">
      <w:pPr>
        <w:pStyle w:val="ListParagraph"/>
        <w:rPr>
          <w:rFonts w:ascii="Times New Roman" w:hAnsi="Times New Roman" w:cs="Times New Roman"/>
          <w:sz w:val="24"/>
          <w:szCs w:val="24"/>
        </w:rPr>
      </w:pPr>
    </w:p>
    <w:p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extent cx="2903220" cy="291084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4237" t="29487" r="27034" b="9295"/>
                    <a:stretch>
                      <a:fillRect/>
                    </a:stretch>
                  </pic:blipFill>
                  <pic:spPr bwMode="auto">
                    <a:xfrm>
                      <a:off x="0" y="0"/>
                      <a:ext cx="2903220" cy="2910840"/>
                    </a:xfrm>
                    <a:prstGeom prst="rect">
                      <a:avLst/>
                    </a:prstGeom>
                    <a:noFill/>
                    <a:ln w="9525">
                      <a:noFill/>
                      <a:miter lim="800000"/>
                      <a:headEnd/>
                      <a:tailEnd/>
                    </a:ln>
                  </pic:spPr>
                </pic:pic>
              </a:graphicData>
            </a:graphic>
          </wp:inline>
        </w:drawing>
      </w: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p>
    <w:p w:rsidR="008C387F" w:rsidRPr="008C387F" w:rsidRDefault="008C387F" w:rsidP="008C387F">
      <w:pPr>
        <w:pStyle w:val="ListParagraph"/>
        <w:rPr>
          <w:rFonts w:cs="Times New Roman"/>
        </w:rPr>
      </w:pPr>
      <w:r w:rsidRPr="008C387F">
        <w:rPr>
          <w:b/>
          <w:u w:val="single"/>
        </w:rPr>
        <w:t xml:space="preserve">Figure </w:t>
      </w:r>
      <w:r>
        <w:rPr>
          <w:b/>
          <w:u w:val="single"/>
        </w:rPr>
        <w:t>7</w:t>
      </w:r>
      <w:r w:rsidRPr="008C387F">
        <w:rPr>
          <w:b/>
          <w:u w:val="single"/>
        </w:rPr>
        <w:t xml:space="preserve">: </w:t>
      </w:r>
      <w:r w:rsidRPr="008C387F">
        <w:rPr>
          <w:rFonts w:cs="Times New Roman"/>
          <w:b/>
          <w:u w:val="single"/>
        </w:rPr>
        <w:t>Monitoring networks</w:t>
      </w:r>
      <w:r>
        <w:rPr>
          <w:rFonts w:cs="Times New Roman"/>
          <w:b/>
          <w:u w:val="single"/>
        </w:rPr>
        <w:t xml:space="preserve"> for PM 2.5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rsidR="008C387F" w:rsidRDefault="008C387F" w:rsidP="008C387F">
      <w:pPr>
        <w:pStyle w:val="ListParagraph"/>
        <w:rPr>
          <w:rFonts w:ascii="Times New Roman" w:hAnsi="Times New Roman" w:cs="Times New Roman"/>
          <w:sz w:val="24"/>
          <w:szCs w:val="24"/>
        </w:rPr>
      </w:pPr>
    </w:p>
    <w:p w:rsidR="00E64A2D" w:rsidRDefault="00E64A2D" w:rsidP="00470FA2">
      <w:pPr>
        <w:pStyle w:val="ListParagraph"/>
        <w:rPr>
          <w:rFonts w:ascii="Times New Roman" w:hAnsi="Times New Roman" w:cs="Times New Roman"/>
          <w:sz w:val="24"/>
          <w:szCs w:val="24"/>
        </w:rPr>
      </w:pPr>
      <w:r w:rsidRPr="00E64A2D">
        <w:rPr>
          <w:rFonts w:ascii="Times New Roman" w:hAnsi="Times New Roman" w:cs="Times New Roman"/>
          <w:noProof/>
          <w:sz w:val="24"/>
          <w:szCs w:val="24"/>
        </w:rPr>
        <w:drawing>
          <wp:inline distT="0" distB="0" distL="0" distR="0">
            <wp:extent cx="2887980" cy="2933700"/>
            <wp:effectExtent l="19050" t="0" r="762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4173" t="29327" r="27226" b="8912"/>
                    <a:stretch>
                      <a:fillRect/>
                    </a:stretch>
                  </pic:blipFill>
                  <pic:spPr bwMode="auto">
                    <a:xfrm>
                      <a:off x="0" y="0"/>
                      <a:ext cx="2887980" cy="2933700"/>
                    </a:xfrm>
                    <a:prstGeom prst="rect">
                      <a:avLst/>
                    </a:prstGeom>
                    <a:noFill/>
                    <a:ln w="9525">
                      <a:noFill/>
                      <a:miter lim="800000"/>
                      <a:headEnd/>
                      <a:tailEnd/>
                    </a:ln>
                  </pic:spPr>
                </pic:pic>
              </a:graphicData>
            </a:graphic>
          </wp:inline>
        </w:drawing>
      </w:r>
    </w:p>
    <w:p w:rsidR="006F72B7" w:rsidRPr="00470FA2" w:rsidRDefault="006F72B7" w:rsidP="00470FA2">
      <w:pPr>
        <w:pStyle w:val="ListParagraph"/>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116078" w:rsidRPr="00863CE3" w:rsidRDefault="00116078" w:rsidP="003F7673">
      <w:pPr>
        <w:pStyle w:val="ListParagraph"/>
        <w:ind w:left="1080" w:hanging="360"/>
        <w:rPr>
          <w:rFonts w:ascii="Times New Roman" w:hAnsi="Times New Roman" w:cs="Times New Roman"/>
          <w:b/>
          <w:sz w:val="24"/>
          <w:szCs w:val="24"/>
        </w:rPr>
      </w:pPr>
    </w:p>
    <w:p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w:t>
      </w:r>
      <w:r w:rsidRPr="00F402AE">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parts per billion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02013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F402AE">
        <w:rPr>
          <w:rFonts w:ascii="Times New Roman" w:hAnsi="Times New Roman" w:cs="Times New Roman"/>
          <w:sz w:val="24"/>
          <w:szCs w:val="24"/>
        </w:rPr>
        <w:t>1-</w:t>
      </w:r>
      <w:r w:rsidR="00445E43">
        <w:rPr>
          <w:rFonts w:ascii="Times New Roman" w:hAnsi="Times New Roman" w:cs="Times New Roman"/>
          <w:sz w:val="24"/>
          <w:szCs w:val="24"/>
        </w:rPr>
        <w:t>4</w:t>
      </w:r>
      <w:r w:rsidR="00AE3020">
        <w:rPr>
          <w:rFonts w:ascii="Times New Roman" w:hAnsi="Times New Roman" w:cs="Times New Roman"/>
          <w:sz w:val="24"/>
          <w:szCs w:val="24"/>
        </w:rPr>
        <w:t>.</w:t>
      </w:r>
    </w:p>
    <w:tbl>
      <w:tblPr>
        <w:tblW w:w="8112" w:type="dxa"/>
        <w:tblInd w:w="96" w:type="dxa"/>
        <w:tblLook w:val="04A0"/>
      </w:tblPr>
      <w:tblGrid>
        <w:gridCol w:w="1071"/>
        <w:gridCol w:w="1468"/>
        <w:gridCol w:w="1220"/>
        <w:gridCol w:w="4353"/>
      </w:tblGrid>
      <w:tr w:rsidR="00DC5D0D" w:rsidRPr="00DC5D0D" w:rsidTr="00366FA9">
        <w:trPr>
          <w:trHeight w:val="360"/>
        </w:trPr>
        <w:tc>
          <w:tcPr>
            <w:tcW w:w="8112" w:type="dxa"/>
            <w:gridSpan w:val="4"/>
            <w:tcBorders>
              <w:top w:val="nil"/>
              <w:left w:val="nil"/>
              <w:bottom w:val="nil"/>
              <w:right w:val="nil"/>
            </w:tcBorders>
            <w:shd w:val="clear" w:color="auto" w:fill="auto"/>
            <w:noWrap/>
            <w:vAlign w:val="bottom"/>
            <w:hideMark/>
          </w:tcPr>
          <w:p w:rsidR="00DC5D0D" w:rsidRDefault="00F402AE" w:rsidP="00366FA9">
            <w:pPr>
              <w:spacing w:after="0" w:line="240" w:lineRule="auto"/>
              <w:ind w:right="-571"/>
              <w:rPr>
                <w:rFonts w:cs="Times New Roman"/>
                <w:b/>
                <w:u w:val="single"/>
              </w:rPr>
            </w:pPr>
            <w:r>
              <w:rPr>
                <w:rFonts w:cs="Times New Roman"/>
                <w:b/>
                <w:u w:val="single"/>
              </w:rPr>
              <w:t xml:space="preserve">Table 1: </w:t>
            </w:r>
            <w:r w:rsidR="00DC5D0D" w:rsidRPr="00F402AE">
              <w:rPr>
                <w:rFonts w:cs="Times New Roman"/>
                <w:b/>
                <w:u w:val="single"/>
              </w:rPr>
              <w:t xml:space="preserve"> County-Level Design Value Concentrations for </w:t>
            </w:r>
            <w:r w:rsidR="00366FA9">
              <w:rPr>
                <w:rFonts w:cs="Times New Roman"/>
                <w:b/>
                <w:u w:val="single"/>
              </w:rPr>
              <w:t>NO</w:t>
            </w:r>
            <w:r w:rsidR="00366FA9" w:rsidRPr="00366FA9">
              <w:rPr>
                <w:rFonts w:cs="Times New Roman"/>
                <w:b/>
                <w:u w:val="single"/>
                <w:vertAlign w:val="subscript"/>
              </w:rPr>
              <w:t>2</w:t>
            </w:r>
            <w:r w:rsidR="00DC5D0D" w:rsidRPr="00F402AE">
              <w:rPr>
                <w:rFonts w:cs="Times New Roman"/>
                <w:b/>
                <w:u w:val="single"/>
              </w:rPr>
              <w:t xml:space="preserve"> 1-Hour NAAQS</w:t>
            </w:r>
          </w:p>
          <w:p w:rsidR="00366FA9" w:rsidRPr="00DC5D0D" w:rsidRDefault="00366FA9" w:rsidP="00366FA9">
            <w:pPr>
              <w:spacing w:after="0" w:line="240" w:lineRule="auto"/>
              <w:ind w:right="-571"/>
              <w:rPr>
                <w:rFonts w:ascii="Times New Roman" w:eastAsia="Times New Roman" w:hAnsi="Times New Roman" w:cs="Times New Roman"/>
                <w:sz w:val="28"/>
                <w:szCs w:val="28"/>
              </w:rPr>
            </w:pPr>
          </w:p>
        </w:tc>
      </w:tr>
      <w:tr w:rsidR="00DC5D0D" w:rsidRPr="00DC5D0D" w:rsidTr="00366FA9">
        <w:trPr>
          <w:trHeight w:val="312"/>
        </w:trPr>
        <w:tc>
          <w:tcPr>
            <w:tcW w:w="1071" w:type="dxa"/>
            <w:tcBorders>
              <w:top w:val="single" w:sz="4" w:space="0" w:color="auto"/>
              <w:left w:val="single" w:sz="4" w:space="0" w:color="auto"/>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State</w:t>
            </w:r>
          </w:p>
        </w:tc>
        <w:tc>
          <w:tcPr>
            <w:tcW w:w="1468" w:type="dxa"/>
            <w:tcBorders>
              <w:top w:val="single" w:sz="4" w:space="0" w:color="auto"/>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County</w:t>
            </w:r>
          </w:p>
        </w:tc>
        <w:tc>
          <w:tcPr>
            <w:tcW w:w="1220" w:type="dxa"/>
            <w:tcBorders>
              <w:top w:val="single" w:sz="4" w:space="0" w:color="auto"/>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Site</w:t>
            </w:r>
          </w:p>
        </w:tc>
        <w:tc>
          <w:tcPr>
            <w:tcW w:w="4353" w:type="dxa"/>
            <w:tcBorders>
              <w:top w:val="single" w:sz="4" w:space="0" w:color="auto"/>
              <w:left w:val="nil"/>
              <w:bottom w:val="single" w:sz="4" w:space="0" w:color="auto"/>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2011-2013 1-hr Design Value</w:t>
            </w:r>
            <w:r w:rsidR="0042246F">
              <w:rPr>
                <w:rFonts w:ascii="Times New Roman" w:eastAsia="Times New Roman" w:hAnsi="Times New Roman" w:cs="Times New Roman"/>
                <w:b/>
                <w:bCs/>
                <w:sz w:val="24"/>
                <w:szCs w:val="24"/>
              </w:rPr>
              <w:t xml:space="preserve"> </w:t>
            </w:r>
            <w:r w:rsidR="0042246F" w:rsidRPr="009A4A70">
              <w:rPr>
                <w:rFonts w:ascii="Times New Roman" w:eastAsia="Times New Roman" w:hAnsi="Times New Roman" w:cs="Times New Roman"/>
                <w:b/>
                <w:bCs/>
                <w:sz w:val="24"/>
                <w:szCs w:val="24"/>
              </w:rPr>
              <w:t>(ppb)</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366FA9">
        <w:trPr>
          <w:trHeight w:val="324"/>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Kern</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Napa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366FA9" w:rsidRDefault="00DC5D0D" w:rsidP="00DC5D0D">
            <w:pPr>
              <w:spacing w:after="0" w:line="240" w:lineRule="auto"/>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 Bernardino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366FA9" w:rsidRDefault="00DC5D0D" w:rsidP="00DC5D0D">
            <w:pPr>
              <w:spacing w:after="0" w:line="240" w:lineRule="auto"/>
              <w:rPr>
                <w:rFonts w:ascii="Calibri" w:eastAsia="Times New Roman" w:hAnsi="Calibri" w:cs="Times New Roman"/>
                <w:color w:val="000000"/>
                <w:sz w:val="19"/>
                <w:szCs w:val="19"/>
              </w:rPr>
            </w:pPr>
            <w:r w:rsidRPr="00366FA9">
              <w:rPr>
                <w:rFonts w:ascii="Calibri" w:eastAsia="Times New Roman" w:hAnsi="Calibri" w:cs="Times New Roman"/>
                <w:color w:val="000000"/>
                <w:sz w:val="19"/>
                <w:szCs w:val="19"/>
              </w:rPr>
              <w:t>San Luis Obispo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366FA9" w:rsidRDefault="00DC5D0D" w:rsidP="00DC5D0D">
            <w:pPr>
              <w:spacing w:after="0" w:line="240" w:lineRule="auto"/>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Santa Barbara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Yolo</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366FA9">
        <w:trPr>
          <w:trHeight w:val="288"/>
        </w:trPr>
        <w:tc>
          <w:tcPr>
            <w:tcW w:w="1071" w:type="dxa"/>
            <w:tcBorders>
              <w:top w:val="nil"/>
              <w:left w:val="single" w:sz="4" w:space="0" w:color="auto"/>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220" w:type="dxa"/>
            <w:tcBorders>
              <w:top w:val="nil"/>
              <w:left w:val="nil"/>
              <w:bottom w:val="nil"/>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4353" w:type="dxa"/>
            <w:tcBorders>
              <w:top w:val="nil"/>
              <w:left w:val="nil"/>
              <w:bottom w:val="nil"/>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366FA9">
        <w:trPr>
          <w:trHeight w:val="288"/>
        </w:trPr>
        <w:tc>
          <w:tcPr>
            <w:tcW w:w="1071" w:type="dxa"/>
            <w:tcBorders>
              <w:top w:val="nil"/>
              <w:left w:val="single" w:sz="4" w:space="0" w:color="auto"/>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tcBorders>
              <w:top w:val="nil"/>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220" w:type="dxa"/>
            <w:tcBorders>
              <w:top w:val="nil"/>
              <w:left w:val="nil"/>
              <w:bottom w:val="single" w:sz="4" w:space="0" w:color="auto"/>
              <w:right w:val="nil"/>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4353" w:type="dxa"/>
            <w:tcBorders>
              <w:top w:val="nil"/>
              <w:left w:val="nil"/>
              <w:bottom w:val="single" w:sz="4" w:space="0" w:color="auto"/>
              <w:right w:val="single" w:sz="4" w:space="0" w:color="auto"/>
            </w:tcBorders>
            <w:shd w:val="clear" w:color="auto" w:fill="auto"/>
            <w:noWrap/>
            <w:vAlign w:val="bottom"/>
            <w:hideMark/>
          </w:tcPr>
          <w:p w:rsidR="00DC5D0D" w:rsidRPr="00DC5D0D" w:rsidRDefault="00DC5D0D" w:rsidP="00DC5D0D">
            <w:pPr>
              <w:spacing w:after="0" w:line="240" w:lineRule="auto"/>
              <w:jc w:val="center"/>
              <w:rPr>
                <w:rFonts w:ascii="Calibri" w:eastAsia="Times New Roman" w:hAnsi="Calibri" w:cs="Times New Roman"/>
                <w:color w:val="000000"/>
              </w:rPr>
            </w:pPr>
            <w:r w:rsidRPr="00DC5D0D">
              <w:rPr>
                <w:rFonts w:ascii="Calibri" w:eastAsia="Times New Roman" w:hAnsi="Calibri" w:cs="Times New Roman"/>
                <w:color w:val="000000"/>
              </w:rPr>
              <w:t>56</w:t>
            </w:r>
          </w:p>
        </w:tc>
      </w:tr>
    </w:tbl>
    <w:p w:rsidR="00F91975" w:rsidRDefault="00F91975"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rFonts w:ascii="Times New Roman" w:hAnsi="Times New Roman" w:cs="Times New Roman"/>
          <w:sz w:val="24"/>
          <w:szCs w:val="24"/>
        </w:rPr>
      </w:pPr>
    </w:p>
    <w:p w:rsidR="00366FA9" w:rsidRDefault="00445E43" w:rsidP="00366FA9">
      <w:pPr>
        <w:spacing w:after="0" w:line="240" w:lineRule="auto"/>
        <w:ind w:right="-571"/>
        <w:rPr>
          <w:rFonts w:cs="Times New Roman"/>
          <w:b/>
          <w:u w:val="single"/>
        </w:rPr>
      </w:pPr>
      <w:r>
        <w:rPr>
          <w:rFonts w:cs="Times New Roman"/>
          <w:b/>
          <w:u w:val="single"/>
        </w:rPr>
        <w:t>Figure 1</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 Washington</w:t>
      </w:r>
    </w:p>
    <w:p w:rsidR="00AE3020" w:rsidRDefault="00AE3020" w:rsidP="003F7673">
      <w:pPr>
        <w:pStyle w:val="ListParagraph"/>
        <w:ind w:left="1080" w:hanging="360"/>
        <w:rPr>
          <w:rFonts w:ascii="Times New Roman" w:hAnsi="Times New Roman" w:cs="Times New Roman"/>
          <w:sz w:val="24"/>
          <w:szCs w:val="24"/>
        </w:rPr>
      </w:pPr>
    </w:p>
    <w:p w:rsidR="00AE3020" w:rsidRDefault="00AE3020"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5943600" cy="4543552"/>
            <wp:effectExtent l="19050" t="0" r="0" b="0"/>
            <wp:docPr id="15"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AE3020" w:rsidRDefault="00AE3020"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445E43" w:rsidP="00366FA9">
      <w:pPr>
        <w:spacing w:after="0" w:line="240" w:lineRule="auto"/>
        <w:ind w:right="-571"/>
        <w:rPr>
          <w:rFonts w:cs="Times New Roman"/>
          <w:b/>
          <w:u w:val="single"/>
        </w:rPr>
      </w:pPr>
      <w:r>
        <w:rPr>
          <w:rFonts w:cs="Times New Roman"/>
          <w:b/>
          <w:u w:val="single"/>
        </w:rPr>
        <w:t>Figure 2</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w:t>
      </w:r>
      <w:r w:rsidR="008D1DEF">
        <w:rPr>
          <w:rFonts w:cs="Times New Roman"/>
          <w:b/>
          <w:u w:val="single"/>
        </w:rPr>
        <w:t xml:space="preserve">- </w:t>
      </w:r>
      <w:r w:rsidR="00366FA9">
        <w:rPr>
          <w:rFonts w:cs="Times New Roman"/>
          <w:b/>
          <w:u w:val="single"/>
        </w:rPr>
        <w:t>California</w:t>
      </w:r>
    </w:p>
    <w:p w:rsidR="00366FA9" w:rsidRDefault="00366FA9" w:rsidP="00366FA9">
      <w:pPr>
        <w:pStyle w:val="ListParagraph"/>
        <w:ind w:left="1080" w:hanging="360"/>
        <w:rPr>
          <w:rFonts w:ascii="Times New Roman" w:hAnsi="Times New Roman" w:cs="Times New Roman"/>
          <w:sz w:val="24"/>
          <w:szCs w:val="24"/>
        </w:rPr>
      </w:pPr>
    </w:p>
    <w:p w:rsidR="004A5EA6" w:rsidRDefault="004A5EA6"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1" name="Picture 2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1"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4A5EA6" w:rsidRDefault="004A5EA6"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445E43" w:rsidP="00366FA9">
      <w:pPr>
        <w:spacing w:after="0" w:line="240" w:lineRule="auto"/>
        <w:ind w:right="-571"/>
        <w:rPr>
          <w:rFonts w:ascii="Times New Roman" w:hAnsi="Times New Roman" w:cs="Times New Roman"/>
          <w:sz w:val="24"/>
          <w:szCs w:val="24"/>
        </w:rPr>
      </w:pPr>
      <w:r>
        <w:rPr>
          <w:rFonts w:cs="Times New Roman"/>
          <w:b/>
          <w:u w:val="single"/>
        </w:rPr>
        <w:t>Figure 3</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 Idaho</w:t>
      </w:r>
    </w:p>
    <w:p w:rsidR="00366FA9" w:rsidRDefault="00366FA9" w:rsidP="003F7673">
      <w:pPr>
        <w:pStyle w:val="ListParagraph"/>
        <w:ind w:left="1080" w:hanging="360"/>
        <w:rPr>
          <w:rFonts w:ascii="Lucida Sans Unicode" w:hAnsi="Lucida Sans Unicode" w:cs="Lucida Sans Unicode"/>
          <w:noProof/>
          <w:color w:val="151515"/>
          <w:sz w:val="19"/>
          <w:szCs w:val="19"/>
        </w:rPr>
      </w:pPr>
    </w:p>
    <w:p w:rsidR="004A5EA6" w:rsidRDefault="009841A2"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4" name="Picture 2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2"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A5EA6" w:rsidRDefault="004A5EA6"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F7673">
      <w:pPr>
        <w:pStyle w:val="ListParagraph"/>
        <w:ind w:left="1080" w:hanging="360"/>
        <w:rPr>
          <w:rFonts w:ascii="Times New Roman" w:hAnsi="Times New Roman" w:cs="Times New Roman"/>
          <w:sz w:val="24"/>
          <w:szCs w:val="24"/>
          <w:u w:val="single"/>
        </w:rPr>
      </w:pPr>
    </w:p>
    <w:p w:rsidR="00366FA9" w:rsidRDefault="00366FA9" w:rsidP="00366FA9">
      <w:pPr>
        <w:spacing w:after="0" w:line="240" w:lineRule="auto"/>
        <w:ind w:right="-571"/>
        <w:rPr>
          <w:rFonts w:cs="Times New Roman"/>
          <w:b/>
          <w:u w:val="single"/>
        </w:rPr>
      </w:pPr>
    </w:p>
    <w:p w:rsidR="00366FA9" w:rsidRDefault="00445E43" w:rsidP="00366FA9">
      <w:pPr>
        <w:spacing w:after="0" w:line="240" w:lineRule="auto"/>
        <w:ind w:right="-571"/>
        <w:rPr>
          <w:rFonts w:ascii="Times New Roman" w:hAnsi="Times New Roman" w:cs="Times New Roman"/>
          <w:sz w:val="24"/>
          <w:szCs w:val="24"/>
        </w:rPr>
      </w:pPr>
      <w:r>
        <w:rPr>
          <w:rFonts w:cs="Times New Roman"/>
          <w:b/>
          <w:u w:val="single"/>
        </w:rPr>
        <w:t>Figure 4</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w:t>
      </w:r>
      <w:r w:rsidR="008D1DEF">
        <w:rPr>
          <w:rFonts w:cs="Times New Roman"/>
          <w:b/>
          <w:u w:val="single"/>
        </w:rPr>
        <w:t xml:space="preserve">- </w:t>
      </w:r>
      <w:r w:rsidR="00366FA9">
        <w:rPr>
          <w:rFonts w:cs="Times New Roman"/>
          <w:b/>
          <w:u w:val="single"/>
        </w:rPr>
        <w:t>Nevada</w:t>
      </w: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7" name="Picture 27"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C11EF3" w:rsidRDefault="00C11EF3" w:rsidP="003F7673">
      <w:pPr>
        <w:pStyle w:val="ListParagraph"/>
        <w:ind w:left="1080" w:hanging="360"/>
        <w:rPr>
          <w:rFonts w:ascii="Times New Roman" w:hAnsi="Times New Roman" w:cs="Times New Roman"/>
          <w:sz w:val="24"/>
          <w:szCs w:val="24"/>
          <w:u w:val="single"/>
        </w:rPr>
      </w:pPr>
    </w:p>
    <w:p w:rsidR="00C11EF3" w:rsidRDefault="00C11EF3" w:rsidP="003F7673">
      <w:pPr>
        <w:pStyle w:val="ListParagraph"/>
        <w:ind w:left="1080" w:hanging="360"/>
        <w:rPr>
          <w:rFonts w:ascii="Times New Roman" w:hAnsi="Times New Roman" w:cs="Times New Roman"/>
          <w:sz w:val="24"/>
          <w:szCs w:val="24"/>
          <w:u w:val="single"/>
        </w:rPr>
      </w:pPr>
    </w:p>
    <w:p w:rsidR="00116078" w:rsidRDefault="00116078" w:rsidP="00F74DB0">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SO2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1-hour NAAQS for sulfur dioxide is 75 parts per billion (ppb)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r w:rsidR="00F74DB0">
        <w:rPr>
          <w:rFonts w:ascii="Times New Roman" w:hAnsi="Times New Roman" w:cs="Times New Roman"/>
          <w:sz w:val="24"/>
          <w:szCs w:val="24"/>
        </w:rPr>
        <w:t>The 2011-</w:t>
      </w:r>
      <w:proofErr w:type="gramStart"/>
      <w:r w:rsidR="00F74DB0">
        <w:rPr>
          <w:rFonts w:ascii="Times New Roman" w:hAnsi="Times New Roman" w:cs="Times New Roman"/>
          <w:sz w:val="24"/>
          <w:szCs w:val="24"/>
        </w:rPr>
        <w:t>2013  Design</w:t>
      </w:r>
      <w:proofErr w:type="gramEnd"/>
      <w:r w:rsidR="00F74DB0">
        <w:rPr>
          <w:rFonts w:ascii="Times New Roman" w:hAnsi="Times New Roman" w:cs="Times New Roman"/>
          <w:sz w:val="24"/>
          <w:szCs w:val="24"/>
        </w:rPr>
        <w:t xml:space="preserve"> values for SO2  are presented in Table 2. .Daily maximum 1-hr SO</w:t>
      </w:r>
      <w:r w:rsidR="00F74DB0">
        <w:rPr>
          <w:rFonts w:ascii="Times New Roman" w:hAnsi="Times New Roman" w:cs="Times New Roman"/>
          <w:sz w:val="20"/>
          <w:szCs w:val="24"/>
        </w:rPr>
        <w:t xml:space="preserve"> 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02013 trends at monitoring stations in Oregon, Washington, California, Idaho, and</w:t>
      </w:r>
      <w:r w:rsidR="00F74DB0">
        <w:rPr>
          <w:rFonts w:ascii="Times New Roman" w:hAnsi="Times New Roman" w:cs="Times New Roman"/>
          <w:sz w:val="24"/>
          <w:szCs w:val="24"/>
        </w:rPr>
        <w:t xml:space="preserve"> Nevada are in Figures 5-10.</w:t>
      </w: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E27EC9" w:rsidRDefault="00E27EC9" w:rsidP="00366FA9">
      <w:pPr>
        <w:pStyle w:val="ListParagraph"/>
        <w:tabs>
          <w:tab w:val="left" w:pos="5760"/>
        </w:tabs>
        <w:ind w:left="1080" w:hanging="360"/>
        <w:rPr>
          <w:rFonts w:ascii="Times New Roman" w:hAnsi="Times New Roman" w:cs="Times New Roman"/>
          <w:sz w:val="24"/>
          <w:szCs w:val="24"/>
        </w:rPr>
      </w:pPr>
    </w:p>
    <w:tbl>
      <w:tblPr>
        <w:tblW w:w="7032" w:type="dxa"/>
        <w:tblInd w:w="96" w:type="dxa"/>
        <w:tblLook w:val="04A0"/>
      </w:tblPr>
      <w:tblGrid>
        <w:gridCol w:w="736"/>
        <w:gridCol w:w="1420"/>
        <w:gridCol w:w="4876"/>
      </w:tblGrid>
      <w:tr w:rsidR="007E34B0" w:rsidRPr="007E34B0" w:rsidTr="008D1DEF">
        <w:trPr>
          <w:trHeight w:val="276"/>
        </w:trPr>
        <w:tc>
          <w:tcPr>
            <w:tcW w:w="7032" w:type="dxa"/>
            <w:gridSpan w:val="3"/>
            <w:tcBorders>
              <w:top w:val="nil"/>
              <w:left w:val="nil"/>
              <w:bottom w:val="nil"/>
              <w:right w:val="nil"/>
            </w:tcBorders>
            <w:shd w:val="clear" w:color="auto" w:fill="auto"/>
            <w:noWrap/>
            <w:vAlign w:val="bottom"/>
            <w:hideMark/>
          </w:tcPr>
          <w:p w:rsidR="007E34B0" w:rsidRDefault="007E34B0" w:rsidP="007E34B0">
            <w:pPr>
              <w:spacing w:after="0" w:line="240" w:lineRule="auto"/>
              <w:rPr>
                <w:rFonts w:eastAsia="Times New Roman" w:cs="Times New Roman"/>
                <w:b/>
                <w:u w:val="single"/>
              </w:rPr>
            </w:pPr>
            <w:r w:rsidRPr="00366FA9">
              <w:rPr>
                <w:rFonts w:eastAsia="Times New Roman" w:cs="Times New Roman"/>
                <w:b/>
                <w:u w:val="single"/>
              </w:rPr>
              <w:t xml:space="preserve">Table </w:t>
            </w:r>
            <w:r w:rsidR="00F74DB0">
              <w:rPr>
                <w:rFonts w:eastAsia="Times New Roman" w:cs="Times New Roman"/>
                <w:b/>
                <w:u w:val="single"/>
              </w:rPr>
              <w:t>2</w:t>
            </w:r>
            <w:r w:rsidR="008D1DEF">
              <w:rPr>
                <w:rFonts w:eastAsia="Times New Roman" w:cs="Times New Roman"/>
                <w:b/>
                <w:u w:val="single"/>
              </w:rPr>
              <w:t>:</w:t>
            </w:r>
            <w:r w:rsidRPr="00366FA9">
              <w:rPr>
                <w:rFonts w:eastAsia="Times New Roman" w:cs="Times New Roman"/>
                <w:b/>
                <w:u w:val="single"/>
              </w:rPr>
              <w:t xml:space="preserve"> County-Level Design Value</w:t>
            </w:r>
            <w:r w:rsidR="008D1DEF">
              <w:rPr>
                <w:rFonts w:eastAsia="Times New Roman" w:cs="Times New Roman"/>
                <w:b/>
                <w:u w:val="single"/>
              </w:rPr>
              <w:t xml:space="preserve"> Concentration</w:t>
            </w:r>
            <w:r w:rsidRPr="00366FA9">
              <w:rPr>
                <w:rFonts w:eastAsia="Times New Roman" w:cs="Times New Roman"/>
                <w:b/>
                <w:u w:val="single"/>
              </w:rPr>
              <w:t>s for S</w:t>
            </w:r>
            <w:r w:rsidR="008D1DEF">
              <w:rPr>
                <w:rFonts w:eastAsia="Times New Roman" w:cs="Times New Roman"/>
                <w:b/>
                <w:u w:val="single"/>
              </w:rPr>
              <w:t>O</w:t>
            </w:r>
            <w:r w:rsidR="008D1DEF" w:rsidRPr="008D1DEF">
              <w:rPr>
                <w:rFonts w:eastAsia="Times New Roman" w:cs="Times New Roman"/>
                <w:b/>
                <w:u w:val="single"/>
                <w:vertAlign w:val="subscript"/>
              </w:rPr>
              <w:t>2</w:t>
            </w:r>
            <w:r w:rsidRPr="00366FA9">
              <w:rPr>
                <w:rFonts w:eastAsia="Times New Roman" w:cs="Times New Roman"/>
                <w:b/>
                <w:u w:val="single"/>
              </w:rPr>
              <w:t xml:space="preserve"> 1-Hour NAAQS</w:t>
            </w:r>
          </w:p>
          <w:p w:rsidR="008D1DEF" w:rsidRPr="00366FA9" w:rsidRDefault="008D1DEF" w:rsidP="007E34B0">
            <w:pPr>
              <w:spacing w:after="0" w:line="240" w:lineRule="auto"/>
              <w:rPr>
                <w:rFonts w:eastAsia="Times New Roman" w:cs="Times New Roman"/>
                <w:b/>
                <w:u w:val="single"/>
              </w:rPr>
            </w:pPr>
          </w:p>
        </w:tc>
      </w:tr>
      <w:tr w:rsidR="007E34B0" w:rsidRPr="007E34B0" w:rsidTr="008D1DEF">
        <w:trPr>
          <w:trHeight w:val="672"/>
        </w:trPr>
        <w:tc>
          <w:tcPr>
            <w:tcW w:w="736" w:type="dxa"/>
            <w:tcBorders>
              <w:top w:val="single" w:sz="4" w:space="0" w:color="auto"/>
              <w:left w:val="single" w:sz="4" w:space="0" w:color="auto"/>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State</w:t>
            </w:r>
          </w:p>
        </w:tc>
        <w:tc>
          <w:tcPr>
            <w:tcW w:w="1420" w:type="dxa"/>
            <w:tcBorders>
              <w:top w:val="single" w:sz="4" w:space="0" w:color="auto"/>
              <w:left w:val="nil"/>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tcBorders>
              <w:top w:val="single" w:sz="4" w:space="0" w:color="auto"/>
              <w:left w:val="nil"/>
              <w:bottom w:val="single" w:sz="4" w:space="0" w:color="auto"/>
              <w:right w:val="single" w:sz="4" w:space="0" w:color="auto"/>
            </w:tcBorders>
            <w:shd w:val="clear" w:color="auto" w:fill="auto"/>
            <w:vAlign w:val="bottom"/>
            <w:hideMark/>
          </w:tcPr>
          <w:p w:rsidR="007E34B0" w:rsidRPr="007E34B0" w:rsidRDefault="007E34B0" w:rsidP="007E34B0">
            <w:pPr>
              <w:spacing w:after="0" w:line="240" w:lineRule="auto"/>
              <w:jc w:val="center"/>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8D1DEF" w:rsidRDefault="007E34B0" w:rsidP="007E34B0">
            <w:pPr>
              <w:spacing w:after="0" w:line="240" w:lineRule="auto"/>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8D1DEF" w:rsidRDefault="007E34B0" w:rsidP="007E34B0">
            <w:pPr>
              <w:spacing w:after="0" w:line="240" w:lineRule="auto"/>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8D1DEF" w:rsidRDefault="007E34B0" w:rsidP="007E34B0">
            <w:pPr>
              <w:spacing w:after="0" w:line="240" w:lineRule="auto"/>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8D1DEF">
        <w:trPr>
          <w:trHeight w:val="288"/>
        </w:trPr>
        <w:tc>
          <w:tcPr>
            <w:tcW w:w="736" w:type="dxa"/>
            <w:tcBorders>
              <w:top w:val="nil"/>
              <w:left w:val="single" w:sz="4" w:space="0" w:color="auto"/>
              <w:bottom w:val="nil"/>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tcBorders>
              <w:top w:val="nil"/>
              <w:left w:val="nil"/>
              <w:bottom w:val="nil"/>
              <w:right w:val="nil"/>
            </w:tcBorders>
            <w:shd w:val="clear" w:color="auto" w:fill="auto"/>
            <w:noWrap/>
            <w:vAlign w:val="bottom"/>
            <w:hideMark/>
          </w:tcPr>
          <w:p w:rsidR="007E34B0" w:rsidRPr="007E34B0" w:rsidRDefault="007E34B0" w:rsidP="007E34B0">
            <w:pPr>
              <w:spacing w:after="0" w:line="240" w:lineRule="auto"/>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tcBorders>
              <w:top w:val="nil"/>
              <w:left w:val="nil"/>
              <w:bottom w:val="nil"/>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8D1DEF">
        <w:trPr>
          <w:trHeight w:val="288"/>
        </w:trPr>
        <w:tc>
          <w:tcPr>
            <w:tcW w:w="736" w:type="dxa"/>
            <w:tcBorders>
              <w:top w:val="nil"/>
              <w:left w:val="single" w:sz="4" w:space="0" w:color="auto"/>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tcBorders>
              <w:top w:val="nil"/>
              <w:left w:val="nil"/>
              <w:bottom w:val="single" w:sz="4" w:space="0" w:color="auto"/>
              <w:right w:val="nil"/>
            </w:tcBorders>
            <w:shd w:val="clear" w:color="auto" w:fill="auto"/>
            <w:noWrap/>
            <w:vAlign w:val="bottom"/>
            <w:hideMark/>
          </w:tcPr>
          <w:p w:rsidR="007E34B0" w:rsidRPr="007E34B0" w:rsidRDefault="007E34B0" w:rsidP="007E34B0">
            <w:pPr>
              <w:spacing w:after="0" w:line="240" w:lineRule="auto"/>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tcBorders>
              <w:top w:val="nil"/>
              <w:left w:val="nil"/>
              <w:bottom w:val="single" w:sz="4" w:space="0" w:color="auto"/>
              <w:right w:val="single" w:sz="4" w:space="0" w:color="auto"/>
            </w:tcBorders>
            <w:shd w:val="clear" w:color="auto" w:fill="auto"/>
            <w:noWrap/>
            <w:vAlign w:val="bottom"/>
            <w:hideMark/>
          </w:tcPr>
          <w:p w:rsidR="007E34B0" w:rsidRPr="007E34B0" w:rsidRDefault="007E34B0" w:rsidP="007E34B0">
            <w:pPr>
              <w:spacing w:after="0" w:line="240" w:lineRule="auto"/>
              <w:jc w:val="center"/>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8D1DEF" w:rsidRDefault="008D1DEF" w:rsidP="008D1DEF">
      <w:pPr>
        <w:pStyle w:val="ListParagraph"/>
        <w:tabs>
          <w:tab w:val="left" w:pos="5760"/>
        </w:tabs>
        <w:ind w:left="1080" w:hanging="360"/>
        <w:rPr>
          <w:rFonts w:ascii="Times New Roman" w:hAnsi="Times New Roman" w:cs="Times New Roman"/>
          <w:sz w:val="24"/>
          <w:szCs w:val="24"/>
        </w:rPr>
      </w:pPr>
    </w:p>
    <w:p w:rsidR="00AE1F68" w:rsidRDefault="00AE1F68" w:rsidP="008D1DEF">
      <w:pPr>
        <w:pStyle w:val="ListParagraph"/>
        <w:tabs>
          <w:tab w:val="left" w:pos="5760"/>
        </w:tabs>
        <w:ind w:left="1080" w:hanging="360"/>
        <w:rPr>
          <w:rFonts w:ascii="Times New Roman" w:hAnsi="Times New Roman" w:cs="Times New Roman"/>
          <w:sz w:val="24"/>
          <w:szCs w:val="24"/>
        </w:rPr>
      </w:pPr>
    </w:p>
    <w:p w:rsidR="00AE1F68" w:rsidRDefault="00AE1F68" w:rsidP="008D1DEF">
      <w:pPr>
        <w:pStyle w:val="ListParagraph"/>
        <w:tabs>
          <w:tab w:val="left" w:pos="5760"/>
        </w:tabs>
        <w:ind w:left="1080" w:hanging="360"/>
        <w:rPr>
          <w:rFonts w:ascii="Times New Roman" w:hAnsi="Times New Roman" w:cs="Times New Roman"/>
          <w:sz w:val="24"/>
          <w:szCs w:val="24"/>
        </w:rPr>
      </w:pPr>
    </w:p>
    <w:tbl>
      <w:tblPr>
        <w:tblW w:w="7482" w:type="dxa"/>
        <w:tblInd w:w="96" w:type="dxa"/>
        <w:tblLook w:val="04A0"/>
      </w:tblPr>
      <w:tblGrid>
        <w:gridCol w:w="7482"/>
      </w:tblGrid>
      <w:tr w:rsidR="008D1DEF" w:rsidRPr="007E34B0" w:rsidTr="00AE1F68">
        <w:trPr>
          <w:trHeight w:val="276"/>
        </w:trPr>
        <w:tc>
          <w:tcPr>
            <w:tcW w:w="7482" w:type="dxa"/>
            <w:tcBorders>
              <w:top w:val="nil"/>
              <w:left w:val="nil"/>
              <w:bottom w:val="nil"/>
              <w:right w:val="nil"/>
            </w:tcBorders>
            <w:shd w:val="clear" w:color="auto" w:fill="auto"/>
            <w:noWrap/>
            <w:vAlign w:val="bottom"/>
            <w:hideMark/>
          </w:tcPr>
          <w:p w:rsidR="008D1DEF" w:rsidRPr="00366FA9" w:rsidRDefault="00F74DB0" w:rsidP="00AE1F68">
            <w:pPr>
              <w:spacing w:after="0" w:line="240" w:lineRule="auto"/>
              <w:rPr>
                <w:rFonts w:eastAsia="Times New Roman" w:cs="Times New Roman"/>
                <w:b/>
                <w:u w:val="single"/>
              </w:rPr>
            </w:pPr>
            <w:r>
              <w:rPr>
                <w:rFonts w:eastAsia="Times New Roman" w:cs="Times New Roman"/>
                <w:b/>
                <w:u w:val="single"/>
              </w:rPr>
              <w:t>Figure 5</w:t>
            </w:r>
            <w:r w:rsidR="008D1DEF">
              <w:rPr>
                <w:rFonts w:eastAsia="Times New Roman" w:cs="Times New Roman"/>
                <w:b/>
                <w:u w:val="single"/>
              </w:rPr>
              <w:t>:</w:t>
            </w:r>
            <w:r w:rsidR="008D1DEF" w:rsidRPr="00366FA9">
              <w:rPr>
                <w:rFonts w:eastAsia="Times New Roman" w:cs="Times New Roman"/>
                <w:b/>
                <w:u w:val="single"/>
              </w:rPr>
              <w:t xml:space="preserve"> </w:t>
            </w:r>
            <w:r w:rsidR="008D1DEF">
              <w:rPr>
                <w:rFonts w:eastAsia="Times New Roman" w:cs="Times New Roman"/>
                <w:b/>
                <w:u w:val="single"/>
              </w:rPr>
              <w:t>Trends – SO</w:t>
            </w:r>
            <w:r w:rsidR="008D1DEF" w:rsidRPr="00AE1F68">
              <w:rPr>
                <w:rFonts w:eastAsia="Times New Roman" w:cs="Times New Roman"/>
                <w:b/>
                <w:u w:val="single"/>
                <w:vertAlign w:val="subscript"/>
              </w:rPr>
              <w:t xml:space="preserve">2 </w:t>
            </w:r>
            <w:r w:rsidR="008D1DEF">
              <w:rPr>
                <w:rFonts w:eastAsia="Times New Roman" w:cs="Times New Roman"/>
                <w:b/>
                <w:u w:val="single"/>
              </w:rPr>
              <w:t xml:space="preserve">1-hour NAAQS </w:t>
            </w:r>
            <w:r w:rsidR="00AE1F68">
              <w:rPr>
                <w:rFonts w:eastAsia="Times New Roman" w:cs="Times New Roman"/>
                <w:b/>
                <w:u w:val="single"/>
              </w:rPr>
              <w:t>c</w:t>
            </w:r>
            <w:r w:rsidR="008D1DEF">
              <w:rPr>
                <w:rFonts w:eastAsia="Times New Roman" w:cs="Times New Roman"/>
                <w:b/>
                <w:u w:val="single"/>
              </w:rPr>
              <w:t>oncentrations</w:t>
            </w:r>
            <w:r w:rsidR="00AE1F68">
              <w:rPr>
                <w:rFonts w:eastAsia="Times New Roman" w:cs="Times New Roman"/>
                <w:b/>
                <w:u w:val="single"/>
              </w:rPr>
              <w:t xml:space="preserve"> – Umatilla County, </w:t>
            </w:r>
            <w:r w:rsidR="008D1DEF">
              <w:rPr>
                <w:rFonts w:eastAsia="Times New Roman" w:cs="Times New Roman"/>
                <w:b/>
                <w:u w:val="single"/>
              </w:rPr>
              <w:t>Oregon</w:t>
            </w:r>
          </w:p>
        </w:tc>
      </w:tr>
    </w:tbl>
    <w:p w:rsidR="00557FDE" w:rsidRDefault="00557FDE"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0" name="Picture 30"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2845C1" w:rsidRDefault="002845C1"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021BE8" w:rsidRDefault="00F74DB0" w:rsidP="003F7673">
      <w:pPr>
        <w:pStyle w:val="ListParagraph"/>
        <w:ind w:left="1080" w:hanging="360"/>
        <w:rPr>
          <w:rFonts w:ascii="Times New Roman" w:hAnsi="Times New Roman" w:cs="Times New Roman"/>
          <w:sz w:val="24"/>
          <w:szCs w:val="24"/>
          <w:u w:val="single"/>
        </w:rPr>
      </w:pPr>
      <w:r>
        <w:rPr>
          <w:rFonts w:eastAsia="Times New Roman" w:cs="Times New Roman"/>
          <w:b/>
          <w:u w:val="single"/>
        </w:rPr>
        <w:t>Figure 6</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Multnomah County, Oregon</w:t>
      </w:r>
    </w:p>
    <w:p w:rsidR="00021BE8" w:rsidRDefault="00021BE8"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3" name="Picture 33"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 of dmax by sasdate"/>
                    <pic:cNvPicPr>
                      <a:picLocks noChangeAspect="1" noChangeArrowheads="1"/>
                    </pic:cNvPicPr>
                  </pic:nvPicPr>
                  <pic:blipFill>
                    <a:blip r:embed="rId25"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AE1F68" w:rsidP="003F7673">
      <w:pPr>
        <w:pStyle w:val="ListParagraph"/>
        <w:ind w:left="1080" w:hanging="360"/>
        <w:rPr>
          <w:rFonts w:ascii="Times New Roman" w:hAnsi="Times New Roman" w:cs="Times New Roman"/>
          <w:sz w:val="24"/>
          <w:szCs w:val="24"/>
          <w:u w:val="single"/>
        </w:rPr>
      </w:pPr>
    </w:p>
    <w:p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7</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Washington</w:t>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96318C"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6" name="Picture 36"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8</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California</w:t>
      </w: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56C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9" name="Picture 3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AE1F68" w:rsidP="00AE1F68">
      <w:pPr>
        <w:pStyle w:val="ListParagraph"/>
        <w:ind w:left="1080" w:hanging="360"/>
        <w:rPr>
          <w:rFonts w:eastAsia="Times New Roman" w:cs="Times New Roman"/>
          <w:b/>
          <w:u w:val="single"/>
        </w:rPr>
      </w:pPr>
    </w:p>
    <w:p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9</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Idaho</w:t>
      </w:r>
    </w:p>
    <w:p w:rsidR="00AE1F68" w:rsidRDefault="00AE1F68" w:rsidP="003F7673">
      <w:pPr>
        <w:pStyle w:val="ListParagraph"/>
        <w:ind w:left="1080" w:hanging="360"/>
        <w:rPr>
          <w:rFonts w:ascii="Times New Roman" w:hAnsi="Times New Roman" w:cs="Times New Roman"/>
          <w:sz w:val="24"/>
          <w:szCs w:val="24"/>
          <w:u w:val="single"/>
        </w:rPr>
      </w:pPr>
    </w:p>
    <w:p w:rsidR="00591AEA" w:rsidRDefault="00591AE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2" name="Picture 4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021BE8" w:rsidRDefault="00021BE8" w:rsidP="003F7673">
      <w:pPr>
        <w:pStyle w:val="ListParagraph"/>
        <w:ind w:left="1080" w:hanging="360"/>
        <w:rPr>
          <w:rFonts w:ascii="Times New Roman" w:hAnsi="Times New Roman" w:cs="Times New Roman"/>
          <w:sz w:val="24"/>
          <w:szCs w:val="24"/>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42246F" w:rsidRDefault="00F74DB0" w:rsidP="0042246F">
      <w:pPr>
        <w:pStyle w:val="ListParagraph"/>
        <w:ind w:left="1080" w:hanging="360"/>
        <w:rPr>
          <w:rFonts w:ascii="Times New Roman" w:hAnsi="Times New Roman" w:cs="Times New Roman"/>
          <w:sz w:val="24"/>
          <w:szCs w:val="24"/>
          <w:u w:val="single"/>
        </w:rPr>
      </w:pPr>
      <w:r>
        <w:rPr>
          <w:rFonts w:eastAsia="Times New Roman" w:cs="Times New Roman"/>
          <w:b/>
          <w:u w:val="single"/>
        </w:rPr>
        <w:t>Figure 10</w:t>
      </w:r>
      <w:r w:rsidR="0042246F">
        <w:rPr>
          <w:rFonts w:eastAsia="Times New Roman" w:cs="Times New Roman"/>
          <w:b/>
          <w:u w:val="single"/>
        </w:rPr>
        <w:t>:</w:t>
      </w:r>
      <w:r w:rsidR="0042246F" w:rsidRPr="00366FA9">
        <w:rPr>
          <w:rFonts w:eastAsia="Times New Roman" w:cs="Times New Roman"/>
          <w:b/>
          <w:u w:val="single"/>
        </w:rPr>
        <w:t xml:space="preserve"> </w:t>
      </w:r>
      <w:r w:rsidR="0042246F">
        <w:rPr>
          <w:rFonts w:eastAsia="Times New Roman" w:cs="Times New Roman"/>
          <w:b/>
          <w:u w:val="single"/>
        </w:rPr>
        <w:t>Trends – SO</w:t>
      </w:r>
      <w:r w:rsidR="0042246F" w:rsidRPr="00AE1F68">
        <w:rPr>
          <w:rFonts w:eastAsia="Times New Roman" w:cs="Times New Roman"/>
          <w:b/>
          <w:u w:val="single"/>
          <w:vertAlign w:val="subscript"/>
        </w:rPr>
        <w:t xml:space="preserve">2 </w:t>
      </w:r>
      <w:r w:rsidR="0042246F">
        <w:rPr>
          <w:rFonts w:eastAsia="Times New Roman" w:cs="Times New Roman"/>
          <w:b/>
          <w:u w:val="single"/>
        </w:rPr>
        <w:t>1-hour NAAQS concentrations - Nevada</w:t>
      </w:r>
    </w:p>
    <w:p w:rsidR="00547619" w:rsidRDefault="00547619" w:rsidP="003F7673">
      <w:pPr>
        <w:pStyle w:val="ListParagraph"/>
        <w:ind w:left="1080" w:hanging="360"/>
        <w:rPr>
          <w:rFonts w:ascii="Times New Roman" w:hAnsi="Times New Roman" w:cs="Times New Roman"/>
          <w:sz w:val="24"/>
          <w:szCs w:val="24"/>
          <w:u w:val="single"/>
        </w:rPr>
      </w:pPr>
    </w:p>
    <w:p w:rsidR="00547619" w:rsidRDefault="00547619"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5" name="Picture 4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rsidR="004C68B4" w:rsidRDefault="004C68B4" w:rsidP="003F7673">
      <w:pPr>
        <w:pStyle w:val="ListParagraph"/>
        <w:ind w:left="1080" w:hanging="360"/>
        <w:rPr>
          <w:rFonts w:ascii="Times New Roman" w:hAnsi="Times New Roman" w:cs="Times New Roman"/>
          <w:sz w:val="24"/>
          <w:szCs w:val="24"/>
          <w:u w:val="single"/>
        </w:rPr>
      </w:pPr>
    </w:p>
    <w:p w:rsidR="004C68B4" w:rsidRDefault="004C68B4" w:rsidP="003F7673">
      <w:pPr>
        <w:pStyle w:val="ListParagraph"/>
        <w:ind w:left="1080" w:hanging="360"/>
        <w:rPr>
          <w:rFonts w:ascii="Times New Roman" w:hAnsi="Times New Roman" w:cs="Times New Roman"/>
          <w:sz w:val="24"/>
          <w:szCs w:val="24"/>
          <w:u w:val="single"/>
        </w:rPr>
      </w:pPr>
    </w:p>
    <w:p w:rsidR="0042246F" w:rsidRDefault="0042246F" w:rsidP="003F7673">
      <w:pPr>
        <w:pStyle w:val="ListParagraph"/>
        <w:ind w:left="1080" w:hanging="360"/>
        <w:rPr>
          <w:rFonts w:ascii="Times New Roman" w:hAnsi="Times New Roman" w:cs="Times New Roman"/>
          <w:sz w:val="24"/>
          <w:szCs w:val="24"/>
          <w:u w:val="single"/>
        </w:rPr>
      </w:pPr>
    </w:p>
    <w:p w:rsidR="00116078" w:rsidRDefault="00116078" w:rsidP="003F7673">
      <w:pPr>
        <w:pStyle w:val="ListParagraph"/>
        <w:ind w:left="1080" w:hanging="360"/>
        <w:rPr>
          <w:rFonts w:ascii="Times New Roman" w:hAnsi="Times New Roman" w:cs="Times New Roman"/>
          <w:sz w:val="24"/>
          <w:szCs w:val="24"/>
        </w:rPr>
      </w:pPr>
      <w:proofErr w:type="spellStart"/>
      <w:r w:rsidRPr="00116078">
        <w:rPr>
          <w:rFonts w:ascii="Times New Roman" w:hAnsi="Times New Roman" w:cs="Times New Roman"/>
          <w:sz w:val="24"/>
          <w:szCs w:val="24"/>
          <w:u w:val="single"/>
        </w:rPr>
        <w:t>Pb</w:t>
      </w:r>
      <w:proofErr w:type="spellEnd"/>
      <w:r w:rsidRPr="00116078">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2008 NAAQS for lead is 0.15 micrograms per cubic meter (µg/m3) not to be exceeded in any 3-month period.</w:t>
      </w:r>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r w:rsidR="00F74DB0">
        <w:rPr>
          <w:rFonts w:ascii="Times New Roman" w:hAnsi="Times New Roman" w:cs="Times New Roman"/>
          <w:sz w:val="24"/>
          <w:szCs w:val="24"/>
        </w:rPr>
        <w:t xml:space="preserve">Design values for PB are presented in Table 3. Daily maximum 1-hr </w:t>
      </w:r>
      <w:proofErr w:type="spellStart"/>
      <w:r w:rsidR="007A7C29">
        <w:rPr>
          <w:rFonts w:ascii="Times New Roman" w:hAnsi="Times New Roman" w:cs="Times New Roman"/>
          <w:sz w:val="24"/>
          <w:szCs w:val="24"/>
        </w:rPr>
        <w:t>Pb</w:t>
      </w:r>
      <w:proofErr w:type="spellEnd"/>
      <w:r w:rsidR="007A7C29">
        <w:rPr>
          <w:rFonts w:ascii="Times New Roman" w:hAnsi="Times New Roman" w:cs="Times New Roman"/>
          <w:sz w:val="24"/>
          <w:szCs w:val="24"/>
        </w:rPr>
        <w:t xml:space="preserve">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11-13</w:t>
      </w:r>
      <w:proofErr w:type="gramStart"/>
      <w:r w:rsidR="00F74DB0">
        <w:rPr>
          <w:rFonts w:ascii="Times New Roman" w:hAnsi="Times New Roman" w:cs="Times New Roman"/>
          <w:sz w:val="24"/>
          <w:szCs w:val="24"/>
        </w:rPr>
        <w:t>.</w:t>
      </w:r>
      <w:r w:rsidR="00CC3DAA">
        <w:rPr>
          <w:rFonts w:ascii="Times New Roman" w:hAnsi="Times New Roman" w:cs="Times New Roman"/>
          <w:sz w:val="24"/>
          <w:szCs w:val="24"/>
        </w:rPr>
        <w:t>.</w:t>
      </w:r>
      <w:proofErr w:type="gramEnd"/>
    </w:p>
    <w:p w:rsidR="00116078" w:rsidRDefault="00116078"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9A4A70" w:rsidRDefault="009A4A70"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tbl>
      <w:tblPr>
        <w:tblW w:w="5160" w:type="dxa"/>
        <w:tblInd w:w="93" w:type="dxa"/>
        <w:tblLook w:val="04A0"/>
      </w:tblPr>
      <w:tblGrid>
        <w:gridCol w:w="1294"/>
        <w:gridCol w:w="1537"/>
        <w:gridCol w:w="1220"/>
        <w:gridCol w:w="1246"/>
      </w:tblGrid>
      <w:tr w:rsidR="002A36C9" w:rsidRPr="002A36C9" w:rsidTr="002A36C9">
        <w:trPr>
          <w:trHeight w:val="315"/>
        </w:trPr>
        <w:tc>
          <w:tcPr>
            <w:tcW w:w="5160" w:type="dxa"/>
            <w:gridSpan w:val="4"/>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Times New Roman" w:eastAsia="Times New Roman" w:hAnsi="Times New Roman" w:cs="Times New Roman"/>
                <w:b/>
                <w:bCs/>
                <w:color w:val="000000"/>
                <w:sz w:val="24"/>
                <w:szCs w:val="24"/>
              </w:rPr>
            </w:pPr>
            <w:r w:rsidRPr="002A36C9">
              <w:rPr>
                <w:rFonts w:ascii="Times New Roman" w:eastAsia="Times New Roman" w:hAnsi="Times New Roman" w:cs="Times New Roman"/>
                <w:b/>
                <w:bCs/>
                <w:color w:val="000000"/>
                <w:sz w:val="24"/>
                <w:szCs w:val="24"/>
              </w:rPr>
              <w:lastRenderedPageBreak/>
              <w:t>Table 3. Site-Level Maximum Design Value Concentrations for 2008 Lead NAAQS, 2011-2013</w:t>
            </w:r>
          </w:p>
        </w:tc>
      </w:tr>
      <w:tr w:rsidR="002A36C9" w:rsidRPr="002A36C9" w:rsidTr="002A36C9">
        <w:trPr>
          <w:trHeight w:val="1005"/>
        </w:trPr>
        <w:tc>
          <w:tcPr>
            <w:tcW w:w="1215" w:type="dxa"/>
            <w:tcBorders>
              <w:top w:val="single" w:sz="4" w:space="0" w:color="auto"/>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u w:val="single"/>
              </w:rPr>
            </w:pPr>
            <w:r w:rsidRPr="002A36C9">
              <w:rPr>
                <w:rFonts w:ascii="Calibri" w:eastAsia="Times New Roman" w:hAnsi="Calibri" w:cs="Times New Roman"/>
                <w:b/>
                <w:bCs/>
                <w:color w:val="000000"/>
                <w:u w:val="single"/>
              </w:rPr>
              <w:t>State</w:t>
            </w:r>
          </w:p>
        </w:tc>
        <w:tc>
          <w:tcPr>
            <w:tcW w:w="1537" w:type="dxa"/>
            <w:tcBorders>
              <w:top w:val="single" w:sz="4" w:space="0" w:color="auto"/>
              <w:left w:val="nil"/>
              <w:bottom w:val="nil"/>
              <w:right w:val="nil"/>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u w:val="single"/>
              </w:rPr>
            </w:pPr>
            <w:r w:rsidRPr="002A36C9">
              <w:rPr>
                <w:rFonts w:ascii="Calibri" w:eastAsia="Times New Roman" w:hAnsi="Calibri" w:cs="Times New Roman"/>
                <w:b/>
                <w:bCs/>
                <w:color w:val="000000"/>
                <w:u w:val="single"/>
              </w:rPr>
              <w:t>County</w:t>
            </w:r>
          </w:p>
        </w:tc>
        <w:tc>
          <w:tcPr>
            <w:tcW w:w="1162" w:type="dxa"/>
            <w:tcBorders>
              <w:top w:val="single" w:sz="4" w:space="0" w:color="auto"/>
              <w:left w:val="nil"/>
              <w:bottom w:val="nil"/>
              <w:right w:val="nil"/>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u w:val="single"/>
              </w:rPr>
            </w:pPr>
            <w:r w:rsidRPr="002A36C9">
              <w:rPr>
                <w:rFonts w:ascii="Calibri" w:eastAsia="Times New Roman" w:hAnsi="Calibri" w:cs="Times New Roman"/>
                <w:b/>
                <w:bCs/>
                <w:color w:val="000000"/>
                <w:u w:val="single"/>
              </w:rPr>
              <w:t>AQS Site ID</w:t>
            </w:r>
          </w:p>
        </w:tc>
        <w:tc>
          <w:tcPr>
            <w:tcW w:w="1246" w:type="dxa"/>
            <w:tcBorders>
              <w:top w:val="single" w:sz="4" w:space="0" w:color="auto"/>
              <w:left w:val="nil"/>
              <w:bottom w:val="nil"/>
              <w:right w:val="single" w:sz="4" w:space="0" w:color="auto"/>
            </w:tcBorders>
            <w:shd w:val="clear" w:color="auto" w:fill="auto"/>
            <w:vAlign w:val="bottom"/>
            <w:hideMark/>
          </w:tcPr>
          <w:p w:rsidR="002A36C9" w:rsidRPr="002A36C9" w:rsidRDefault="002A36C9" w:rsidP="002A36C9">
            <w:pPr>
              <w:spacing w:after="0" w:line="240" w:lineRule="auto"/>
              <w:jc w:val="center"/>
              <w:rPr>
                <w:rFonts w:ascii="Times New Roman" w:eastAsia="Times New Roman" w:hAnsi="Times New Roman" w:cs="Times New Roman"/>
                <w:b/>
                <w:bCs/>
                <w:sz w:val="24"/>
                <w:szCs w:val="24"/>
                <w:u w:val="single"/>
              </w:rPr>
            </w:pPr>
            <w:r w:rsidRPr="002A36C9">
              <w:rPr>
                <w:rFonts w:ascii="Times New Roman" w:eastAsia="Times New Roman" w:hAnsi="Times New Roman" w:cs="Times New Roman"/>
                <w:b/>
                <w:bCs/>
                <w:sz w:val="24"/>
                <w:szCs w:val="24"/>
                <w:u w:val="single"/>
              </w:rPr>
              <w:t>2011-2013 Design Value (µg/m</w:t>
            </w:r>
            <w:r w:rsidRPr="002A36C9">
              <w:rPr>
                <w:rFonts w:ascii="Times New Roman" w:eastAsia="Times New Roman" w:hAnsi="Times New Roman" w:cs="Times New Roman"/>
                <w:b/>
                <w:bCs/>
                <w:sz w:val="24"/>
                <w:szCs w:val="24"/>
                <w:u w:val="single"/>
                <w:vertAlign w:val="superscript"/>
              </w:rPr>
              <w:t>3</w:t>
            </w:r>
            <w:r w:rsidRPr="002A36C9">
              <w:rPr>
                <w:rFonts w:ascii="Times New Roman" w:eastAsia="Times New Roman" w:hAnsi="Times New Roman" w:cs="Times New Roman"/>
                <w:b/>
                <w:bCs/>
                <w:sz w:val="24"/>
                <w:szCs w:val="24"/>
                <w:u w:val="single"/>
              </w:rPr>
              <w:t>)</w:t>
            </w:r>
            <w:r w:rsidRPr="002A36C9">
              <w:rPr>
                <w:rFonts w:ascii="Times New Roman" w:eastAsia="Times New Roman" w:hAnsi="Times New Roman" w:cs="Times New Roman"/>
                <w:b/>
                <w:bCs/>
                <w:sz w:val="24"/>
                <w:szCs w:val="24"/>
                <w:u w:val="single"/>
                <w:vertAlign w:val="superscript"/>
              </w:rPr>
              <w:t xml:space="preserve">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Fresno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060190011</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Imperial</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060250005</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0.03</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060371302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060371402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060371404</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060374002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060374004</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060375005</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060371103</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060371403</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0.11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060371405</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0.46</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060371406</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0.07</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060371602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060651003</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060658001</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060719004</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060711004</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060730003</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060731021</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060731020</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0.17</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 Mateo</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060812002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0.33</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060852010</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060852011</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2A36C9">
        <w:trPr>
          <w:trHeight w:val="300"/>
        </w:trPr>
        <w:tc>
          <w:tcPr>
            <w:tcW w:w="1215"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Oregon</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Yamhill</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410711702</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color w:val="000000"/>
              </w:rPr>
            </w:pPr>
            <w:r w:rsidRPr="002A36C9">
              <w:rPr>
                <w:rFonts w:ascii="Calibri" w:eastAsia="Times New Roman" w:hAnsi="Calibri" w:cs="Times New Roman"/>
                <w:color w:val="000000"/>
              </w:rPr>
              <w:t>0.05</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Nevada</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Clark</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320030540</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rsidTr="002A36C9">
        <w:trPr>
          <w:trHeight w:val="300"/>
        </w:trPr>
        <w:tc>
          <w:tcPr>
            <w:tcW w:w="1215" w:type="dxa"/>
            <w:tcBorders>
              <w:top w:val="nil"/>
              <w:left w:val="single" w:sz="4" w:space="0" w:color="auto"/>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King</w:t>
            </w:r>
          </w:p>
        </w:tc>
        <w:tc>
          <w:tcPr>
            <w:tcW w:w="1162" w:type="dxa"/>
            <w:tcBorders>
              <w:top w:val="nil"/>
              <w:left w:val="nil"/>
              <w:bottom w:val="nil"/>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530330029</w:t>
            </w:r>
          </w:p>
        </w:tc>
        <w:tc>
          <w:tcPr>
            <w:tcW w:w="1246" w:type="dxa"/>
            <w:tcBorders>
              <w:top w:val="nil"/>
              <w:left w:val="nil"/>
              <w:bottom w:val="nil"/>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rsidTr="002A36C9">
        <w:trPr>
          <w:trHeight w:val="300"/>
        </w:trPr>
        <w:tc>
          <w:tcPr>
            <w:tcW w:w="1215" w:type="dxa"/>
            <w:tcBorders>
              <w:top w:val="nil"/>
              <w:left w:val="single" w:sz="4" w:space="0" w:color="auto"/>
              <w:bottom w:val="single" w:sz="4" w:space="0" w:color="auto"/>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tcBorders>
              <w:top w:val="nil"/>
              <w:left w:val="nil"/>
              <w:bottom w:val="single" w:sz="4" w:space="0" w:color="auto"/>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Snohomish</w:t>
            </w:r>
          </w:p>
        </w:tc>
        <w:tc>
          <w:tcPr>
            <w:tcW w:w="1162" w:type="dxa"/>
            <w:tcBorders>
              <w:top w:val="nil"/>
              <w:left w:val="nil"/>
              <w:bottom w:val="single" w:sz="4" w:space="0" w:color="auto"/>
              <w:right w:val="nil"/>
            </w:tcBorders>
            <w:shd w:val="clear" w:color="auto" w:fill="auto"/>
            <w:noWrap/>
            <w:vAlign w:val="bottom"/>
            <w:hideMark/>
          </w:tcPr>
          <w:p w:rsidR="002A36C9" w:rsidRPr="002A36C9" w:rsidRDefault="002A36C9" w:rsidP="002A36C9">
            <w:pPr>
              <w:spacing w:after="0" w:line="240" w:lineRule="auto"/>
              <w:rPr>
                <w:rFonts w:ascii="Calibri" w:eastAsia="Times New Roman" w:hAnsi="Calibri" w:cs="Times New Roman"/>
                <w:color w:val="000000"/>
              </w:rPr>
            </w:pPr>
            <w:r w:rsidRPr="002A36C9">
              <w:rPr>
                <w:rFonts w:ascii="Calibri" w:eastAsia="Times New Roman" w:hAnsi="Calibri" w:cs="Times New Roman"/>
                <w:color w:val="000000"/>
              </w:rPr>
              <w:t>530610013</w:t>
            </w:r>
          </w:p>
        </w:tc>
        <w:tc>
          <w:tcPr>
            <w:tcW w:w="1246" w:type="dxa"/>
            <w:tcBorders>
              <w:top w:val="nil"/>
              <w:left w:val="nil"/>
              <w:bottom w:val="single" w:sz="4" w:space="0" w:color="auto"/>
              <w:right w:val="single" w:sz="4" w:space="0" w:color="auto"/>
            </w:tcBorders>
            <w:shd w:val="clear" w:color="auto" w:fill="auto"/>
            <w:noWrap/>
            <w:vAlign w:val="bottom"/>
            <w:hideMark/>
          </w:tcPr>
          <w:p w:rsidR="002A36C9" w:rsidRPr="002A36C9" w:rsidRDefault="002A36C9" w:rsidP="002A36C9">
            <w:pPr>
              <w:spacing w:after="0" w:line="240" w:lineRule="auto"/>
              <w:jc w:val="center"/>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bl>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B9630D" w:rsidRPr="009A4A70" w:rsidRDefault="00F74DB0" w:rsidP="000253EA">
      <w:pPr>
        <w:pStyle w:val="ListParagraph"/>
        <w:rPr>
          <w:rFonts w:ascii="Times New Roman" w:hAnsi="Times New Roman" w:cs="Times New Roman"/>
          <w:b/>
          <w:sz w:val="24"/>
          <w:szCs w:val="24"/>
        </w:rPr>
      </w:pPr>
      <w:r w:rsidRPr="009A4A70">
        <w:rPr>
          <w:rFonts w:ascii="Times New Roman" w:hAnsi="Times New Roman" w:cs="Times New Roman"/>
          <w:sz w:val="24"/>
          <w:szCs w:val="24"/>
        </w:rPr>
        <w:t xml:space="preserve">The Design values </w:t>
      </w:r>
      <w:r w:rsidR="002A36C9" w:rsidRPr="009A4A70">
        <w:rPr>
          <w:rFonts w:ascii="Times New Roman" w:hAnsi="Times New Roman" w:cs="Times New Roman"/>
          <w:sz w:val="24"/>
          <w:szCs w:val="24"/>
        </w:rPr>
        <w:t>in bold</w:t>
      </w:r>
      <w:r w:rsidRPr="009A4A70">
        <w:rPr>
          <w:rFonts w:ascii="Times New Roman" w:hAnsi="Times New Roman" w:cs="Times New Roman"/>
          <w:sz w:val="24"/>
          <w:szCs w:val="24"/>
        </w:rPr>
        <w:t xml:space="preserve"> in Table 3 exceed the 2008 Lead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away and lead </w:t>
      </w:r>
      <w:r w:rsidRPr="009A4A70">
        <w:rPr>
          <w:rFonts w:ascii="Times New Roman" w:hAnsi="Times New Roman" w:cs="Times New Roman"/>
          <w:sz w:val="24"/>
          <w:szCs w:val="24"/>
        </w:rPr>
        <w:t xml:space="preserve">emissions </w:t>
      </w:r>
      <w:r w:rsidR="000253EA" w:rsidRPr="009A4A70">
        <w:rPr>
          <w:rFonts w:ascii="Times New Roman" w:hAnsi="Times New Roman" w:cs="Times New Roman"/>
          <w:sz w:val="24"/>
          <w:szCs w:val="24"/>
        </w:rPr>
        <w:t xml:space="preserve">from Oregon </w:t>
      </w:r>
      <w:r w:rsidR="007A7C29" w:rsidRPr="009A4A70">
        <w:rPr>
          <w:rFonts w:ascii="Times New Roman" w:hAnsi="Times New Roman" w:cs="Times New Roman"/>
          <w:sz w:val="24"/>
          <w:szCs w:val="24"/>
        </w:rPr>
        <w:t>are not capable of</w:t>
      </w:r>
      <w:r w:rsidRPr="009A4A70">
        <w:rPr>
          <w:rFonts w:ascii="Times New Roman" w:hAnsi="Times New Roman" w:cs="Times New Roman"/>
          <w:sz w:val="24"/>
          <w:szCs w:val="24"/>
        </w:rPr>
        <w:t xml:space="preserve"> transport</w:t>
      </w:r>
      <w:r w:rsidR="007A7C29" w:rsidRPr="009A4A70">
        <w:rPr>
          <w:rFonts w:ascii="Times New Roman" w:hAnsi="Times New Roman" w:cs="Times New Roman"/>
          <w:sz w:val="24"/>
          <w:szCs w:val="24"/>
        </w:rPr>
        <w:t>ing and contributing</w:t>
      </w:r>
      <w:r w:rsidRPr="009A4A70">
        <w:rPr>
          <w:rFonts w:ascii="Times New Roman" w:hAnsi="Times New Roman" w:cs="Times New Roman"/>
          <w:sz w:val="24"/>
          <w:szCs w:val="24"/>
        </w:rPr>
        <w:t xml:space="preserve"> to the </w:t>
      </w:r>
      <w:proofErr w:type="spellStart"/>
      <w:r w:rsidRPr="009A4A70">
        <w:rPr>
          <w:rFonts w:ascii="Times New Roman" w:hAnsi="Times New Roman" w:cs="Times New Roman"/>
          <w:sz w:val="24"/>
          <w:szCs w:val="24"/>
        </w:rPr>
        <w:t>exceedances</w:t>
      </w:r>
      <w:proofErr w:type="spellEnd"/>
      <w:r w:rsidRPr="009A4A70">
        <w:rPr>
          <w:rFonts w:ascii="Times New Roman" w:hAnsi="Times New Roman" w:cs="Times New Roman"/>
          <w:sz w:val="24"/>
          <w:szCs w:val="24"/>
        </w:rPr>
        <w:t xml:space="preserve"> at such distances. </w:t>
      </w:r>
    </w:p>
    <w:p w:rsidR="000253EA" w:rsidRDefault="000253EA" w:rsidP="003F7673">
      <w:pPr>
        <w:pStyle w:val="ListParagraph"/>
        <w:ind w:left="1080" w:hanging="360"/>
        <w:rPr>
          <w:rFonts w:ascii="Times New Roman" w:hAnsi="Times New Roman" w:cs="Times New Roman"/>
          <w:sz w:val="24"/>
          <w:szCs w:val="24"/>
        </w:rPr>
      </w:pPr>
    </w:p>
    <w:p w:rsidR="00AB2C89" w:rsidRPr="009A4A70" w:rsidRDefault="002845C1" w:rsidP="000253EA">
      <w:pPr>
        <w:pStyle w:val="ListParagraph"/>
        <w:rPr>
          <w:rFonts w:ascii="Times New Roman" w:eastAsia="Times New Roman" w:hAnsi="Times New Roman" w:cs="Times New Roman"/>
          <w:bCs/>
          <w:sz w:val="24"/>
          <w:szCs w:val="24"/>
        </w:rPr>
      </w:pPr>
      <w:r>
        <w:rPr>
          <w:rFonts w:ascii="Times New Roman" w:hAnsi="Times New Roman" w:cs="Times New Roman"/>
          <w:sz w:val="24"/>
          <w:szCs w:val="24"/>
        </w:rPr>
        <w:lastRenderedPageBreak/>
        <w:t xml:space="preserve">Local 1990-2013 </w:t>
      </w:r>
      <w:proofErr w:type="spellStart"/>
      <w:r w:rsidR="007A7C29">
        <w:rPr>
          <w:rFonts w:ascii="Times New Roman" w:hAnsi="Times New Roman" w:cs="Times New Roman"/>
          <w:sz w:val="24"/>
          <w:szCs w:val="24"/>
        </w:rPr>
        <w:t>Pb</w:t>
      </w:r>
      <w:proofErr w:type="spellEnd"/>
      <w:r w:rsidR="007A7C29">
        <w:rPr>
          <w:rFonts w:ascii="Times New Roman" w:hAnsi="Times New Roman" w:cs="Times New Roman"/>
          <w:sz w:val="24"/>
          <w:szCs w:val="24"/>
        </w:rPr>
        <w:t xml:space="preserve"> </w:t>
      </w:r>
      <w:r>
        <w:rPr>
          <w:rFonts w:ascii="Times New Roman" w:hAnsi="Times New Roman" w:cs="Times New Roman"/>
          <w:sz w:val="24"/>
          <w:szCs w:val="24"/>
        </w:rPr>
        <w:t>trends in Oregon, Washington, Idaho</w:t>
      </w:r>
      <w:r w:rsidR="005F2DBD">
        <w:rPr>
          <w:rFonts w:ascii="Times New Roman" w:hAnsi="Times New Roman" w:cs="Times New Roman"/>
          <w:sz w:val="24"/>
          <w:szCs w:val="24"/>
        </w:rPr>
        <w:t>, and California are</w:t>
      </w:r>
      <w:r>
        <w:rPr>
          <w:rFonts w:ascii="Times New Roman" w:hAnsi="Times New Roman" w:cs="Times New Roman"/>
          <w:sz w:val="24"/>
          <w:szCs w:val="24"/>
        </w:rPr>
        <w:t xml:space="preserve"> shown in </w:t>
      </w:r>
      <w:r w:rsidR="007A7C29">
        <w:rPr>
          <w:rFonts w:ascii="Times New Roman" w:hAnsi="Times New Roman" w:cs="Times New Roman"/>
          <w:sz w:val="24"/>
          <w:szCs w:val="24"/>
        </w:rPr>
        <w:t xml:space="preserve">Figures </w:t>
      </w:r>
      <w:r w:rsidR="000253EA">
        <w:rPr>
          <w:rFonts w:ascii="Times New Roman" w:hAnsi="Times New Roman" w:cs="Times New Roman"/>
          <w:sz w:val="24"/>
          <w:szCs w:val="24"/>
        </w:rPr>
        <w:t>1</w:t>
      </w:r>
      <w:r w:rsidR="007A7C29">
        <w:rPr>
          <w:rFonts w:ascii="Times New Roman" w:hAnsi="Times New Roman" w:cs="Times New Roman"/>
          <w:sz w:val="24"/>
          <w:szCs w:val="24"/>
        </w:rPr>
        <w:t>1</w:t>
      </w:r>
      <w:r w:rsidR="000253EA">
        <w:rPr>
          <w:rFonts w:ascii="Times New Roman" w:hAnsi="Times New Roman" w:cs="Times New Roman"/>
          <w:sz w:val="24"/>
          <w:szCs w:val="24"/>
        </w:rPr>
        <w:t>-1</w:t>
      </w:r>
      <w:r w:rsidR="007A7C29">
        <w:rPr>
          <w:rFonts w:ascii="Times New Roman" w:hAnsi="Times New Roman" w:cs="Times New Roman"/>
          <w:sz w:val="24"/>
          <w:szCs w:val="24"/>
        </w:rPr>
        <w:t>3</w:t>
      </w:r>
      <w:r w:rsidR="000253EA">
        <w:rPr>
          <w:rFonts w:ascii="Times New Roman" w:hAnsi="Times New Roman" w:cs="Times New Roman"/>
          <w:sz w:val="24"/>
          <w:szCs w:val="24"/>
        </w:rPr>
        <w:t xml:space="preserve">.  </w:t>
      </w:r>
      <w:r w:rsidR="001A66B7" w:rsidRPr="000253EA">
        <w:rPr>
          <w:rFonts w:ascii="Times New Roman" w:eastAsia="Times New Roman" w:hAnsi="Times New Roman" w:cs="Times New Roman"/>
          <w:bCs/>
          <w:sz w:val="24"/>
          <w:szCs w:val="24"/>
        </w:rPr>
        <w:t xml:space="preserve">Note:  </w:t>
      </w:r>
      <w:r w:rsidR="001A66B7" w:rsidRPr="009A4A70">
        <w:rPr>
          <w:rFonts w:ascii="Times New Roman" w:eastAsia="Times New Roman" w:hAnsi="Times New Roman" w:cs="Times New Roman"/>
          <w:bCs/>
          <w:sz w:val="24"/>
          <w:szCs w:val="24"/>
        </w:rPr>
        <w:t xml:space="preserve">There are no </w:t>
      </w:r>
      <w:proofErr w:type="spellStart"/>
      <w:r w:rsidR="00C02F25" w:rsidRPr="009A4A70">
        <w:rPr>
          <w:rFonts w:ascii="Times New Roman" w:eastAsia="Times New Roman" w:hAnsi="Times New Roman" w:cs="Times New Roman"/>
          <w:bCs/>
          <w:sz w:val="24"/>
          <w:szCs w:val="24"/>
        </w:rPr>
        <w:t>Pb</w:t>
      </w:r>
      <w:proofErr w:type="spellEnd"/>
      <w:r w:rsidR="00C02F25" w:rsidRPr="009A4A70">
        <w:rPr>
          <w:rFonts w:ascii="Times New Roman" w:eastAsia="Times New Roman" w:hAnsi="Times New Roman" w:cs="Times New Roman"/>
          <w:bCs/>
          <w:sz w:val="24"/>
          <w:szCs w:val="24"/>
        </w:rPr>
        <w:t xml:space="preserve"> </w:t>
      </w:r>
      <w:r w:rsidR="007A7C29" w:rsidRPr="009A4A70">
        <w:rPr>
          <w:rFonts w:ascii="Times New Roman" w:eastAsia="Times New Roman" w:hAnsi="Times New Roman" w:cs="Times New Roman"/>
          <w:bCs/>
          <w:sz w:val="24"/>
          <w:szCs w:val="24"/>
        </w:rPr>
        <w:t xml:space="preserve">trends </w:t>
      </w:r>
      <w:r w:rsidR="00C02F25" w:rsidRPr="009A4A70">
        <w:rPr>
          <w:rFonts w:ascii="Times New Roman" w:eastAsia="Times New Roman" w:hAnsi="Times New Roman" w:cs="Times New Roman"/>
          <w:bCs/>
          <w:sz w:val="24"/>
          <w:szCs w:val="24"/>
        </w:rPr>
        <w:t xml:space="preserve">for </w:t>
      </w:r>
      <w:r w:rsidR="001A66B7" w:rsidRPr="009A4A70">
        <w:rPr>
          <w:rFonts w:ascii="Times New Roman" w:eastAsia="Times New Roman" w:hAnsi="Times New Roman" w:cs="Times New Roman"/>
          <w:bCs/>
          <w:sz w:val="24"/>
          <w:szCs w:val="24"/>
        </w:rPr>
        <w:t>Nevada</w:t>
      </w:r>
      <w:r w:rsidR="00C02F25" w:rsidRPr="009A4A70">
        <w:rPr>
          <w:rFonts w:ascii="Times New Roman" w:eastAsia="Times New Roman" w:hAnsi="Times New Roman" w:cs="Times New Roman"/>
          <w:bCs/>
          <w:sz w:val="24"/>
          <w:szCs w:val="24"/>
        </w:rPr>
        <w:t xml:space="preserve"> and Washington</w:t>
      </w:r>
      <w:r w:rsidR="007A7C29" w:rsidRPr="009A4A70">
        <w:rPr>
          <w:rFonts w:ascii="Times New Roman" w:eastAsia="Times New Roman" w:hAnsi="Times New Roman" w:cs="Times New Roman"/>
          <w:bCs/>
          <w:sz w:val="24"/>
          <w:szCs w:val="24"/>
        </w:rPr>
        <w:t>.</w:t>
      </w:r>
      <w:r w:rsidR="00C02F25" w:rsidRPr="009A4A70">
        <w:rPr>
          <w:rFonts w:ascii="Times New Roman" w:eastAsia="Times New Roman" w:hAnsi="Times New Roman" w:cs="Times New Roman"/>
          <w:bCs/>
          <w:sz w:val="24"/>
          <w:szCs w:val="24"/>
        </w:rPr>
        <w:t xml:space="preserve">  </w:t>
      </w:r>
    </w:p>
    <w:p w:rsidR="000253EA" w:rsidRDefault="000253EA" w:rsidP="000253EA">
      <w:pPr>
        <w:spacing w:after="0" w:line="240" w:lineRule="auto"/>
        <w:rPr>
          <w:rFonts w:eastAsia="Times New Roman" w:cs="Times New Roman"/>
          <w:b/>
          <w:u w:val="single"/>
        </w:rPr>
      </w:pPr>
    </w:p>
    <w:p w:rsidR="000253EA" w:rsidRPr="0042246F" w:rsidRDefault="007A7C29" w:rsidP="000253EA">
      <w:pPr>
        <w:spacing w:after="0" w:line="240" w:lineRule="auto"/>
        <w:rPr>
          <w:rFonts w:eastAsia="Times New Roman" w:cs="Times New Roman"/>
          <w:b/>
          <w:u w:val="single"/>
        </w:rPr>
      </w:pPr>
      <w:r>
        <w:rPr>
          <w:rFonts w:eastAsia="Times New Roman" w:cs="Times New Roman"/>
          <w:b/>
          <w:u w:val="single"/>
        </w:rPr>
        <w:t>Figure 11</w:t>
      </w:r>
      <w:r w:rsidR="000253EA" w:rsidRPr="0042246F">
        <w:rPr>
          <w:rFonts w:eastAsia="Times New Roman" w:cs="Times New Roman"/>
          <w:b/>
          <w:u w:val="single"/>
        </w:rPr>
        <w:t xml:space="preserve">:  </w:t>
      </w:r>
      <w:r w:rsidR="000253EA">
        <w:rPr>
          <w:rFonts w:eastAsia="Times New Roman" w:cs="Times New Roman"/>
          <w:b/>
          <w:u w:val="single"/>
        </w:rPr>
        <w:t xml:space="preserve">Annual Maximum 3-Month Average </w:t>
      </w:r>
      <w:proofErr w:type="spellStart"/>
      <w:r w:rsidR="000253EA">
        <w:rPr>
          <w:rFonts w:eastAsia="Times New Roman" w:cs="Times New Roman"/>
          <w:b/>
          <w:u w:val="single"/>
        </w:rPr>
        <w:t>Pb</w:t>
      </w:r>
      <w:proofErr w:type="spellEnd"/>
      <w:r w:rsidR="000253EA">
        <w:rPr>
          <w:rFonts w:eastAsia="Times New Roman" w:cs="Times New Roman"/>
          <w:b/>
          <w:u w:val="single"/>
        </w:rPr>
        <w:t xml:space="preserve"> - Oregon</w:t>
      </w:r>
    </w:p>
    <w:p w:rsidR="000253EA" w:rsidRPr="000253EA" w:rsidRDefault="000253EA"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3" name="Picture 3" descr="https://lh3.googleusercontent.com/proxy/ehdzbgf9hsXBwKeJ-qzrEl6DoGb314G1xkflnrFZ2ckDdHDYPtu64bTDM3u6PycNVsrki1UDnxIcls_vo5wRk1AzVd9MCdIEDMjUmXdHYfLe5ri6Lbfmh7l9iL-eQVNWd0U29XwiJFt7aLVOy6paBRNRK3NvHbgbHsFrGJVQGmPjMllZ7AQPozkpwNC98Li_V6H6rZFoVx9s9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ehdzbgf9hsXBwKeJ-qzrEl6DoGb314G1xkflnrFZ2ckDdHDYPtu64bTDM3u6PycNVsrki1UDnxIcls_vo5wRk1AzVd9MCdIEDMjUmXdHYfLe5ri6Lbfmh7l9iL-eQVNWd0U29XwiJFt7aLVOy6paBRNRK3NvHbgbHsFrGJVQGmPjMllZ7AQPozkpwNC98Li_V6H6rZFoVx9s9BOV"/>
                    <pic:cNvPicPr>
                      <a:picLocks noChangeAspect="1" noChangeArrowheads="1"/>
                    </pic:cNvPicPr>
                  </pic:nvPicPr>
                  <pic:blipFill>
                    <a:blip r:embed="rId30"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0253EA" w:rsidRDefault="000253EA" w:rsidP="003F7673">
      <w:pPr>
        <w:pStyle w:val="ListParagraph"/>
        <w:ind w:left="1080" w:hanging="360"/>
        <w:rPr>
          <w:rFonts w:ascii="Times New Roman" w:hAnsi="Times New Roman" w:cs="Times New Roman"/>
          <w:sz w:val="24"/>
          <w:szCs w:val="24"/>
        </w:rPr>
      </w:pPr>
    </w:p>
    <w:p w:rsidR="000253EA" w:rsidRPr="0042246F" w:rsidRDefault="007A7C29" w:rsidP="000253EA">
      <w:pPr>
        <w:spacing w:after="0" w:line="240" w:lineRule="auto"/>
        <w:rPr>
          <w:rFonts w:eastAsia="Times New Roman" w:cs="Times New Roman"/>
          <w:b/>
          <w:u w:val="single"/>
        </w:rPr>
      </w:pPr>
      <w:r>
        <w:rPr>
          <w:rFonts w:eastAsia="Times New Roman" w:cs="Times New Roman"/>
          <w:b/>
          <w:u w:val="single"/>
        </w:rPr>
        <w:t>Figure 12</w:t>
      </w:r>
      <w:r w:rsidR="000253EA" w:rsidRPr="0042246F">
        <w:rPr>
          <w:rFonts w:eastAsia="Times New Roman" w:cs="Times New Roman"/>
          <w:b/>
          <w:u w:val="single"/>
        </w:rPr>
        <w:t xml:space="preserve">:  </w:t>
      </w:r>
      <w:r w:rsidR="000253EA">
        <w:rPr>
          <w:rFonts w:eastAsia="Times New Roman" w:cs="Times New Roman"/>
          <w:b/>
          <w:u w:val="single"/>
        </w:rPr>
        <w:t xml:space="preserve">Annual Maximum 3-Month Average </w:t>
      </w:r>
      <w:proofErr w:type="spellStart"/>
      <w:r w:rsidR="000253EA">
        <w:rPr>
          <w:rFonts w:eastAsia="Times New Roman" w:cs="Times New Roman"/>
          <w:b/>
          <w:u w:val="single"/>
        </w:rPr>
        <w:t>Pb</w:t>
      </w:r>
      <w:proofErr w:type="spellEnd"/>
      <w:r w:rsidR="000253EA">
        <w:rPr>
          <w:rFonts w:eastAsia="Times New Roman" w:cs="Times New Roman"/>
          <w:b/>
          <w:u w:val="single"/>
        </w:rPr>
        <w:t xml:space="preserve"> - Idaho</w:t>
      </w:r>
    </w:p>
    <w:p w:rsidR="000253EA" w:rsidRDefault="000253EA" w:rsidP="003F7673">
      <w:pPr>
        <w:pStyle w:val="ListParagraph"/>
        <w:ind w:left="1080" w:hanging="360"/>
        <w:rPr>
          <w:rFonts w:ascii="Times New Roman" w:hAnsi="Times New Roman" w:cs="Times New Roman"/>
          <w:sz w:val="24"/>
          <w:szCs w:val="24"/>
        </w:rPr>
      </w:pPr>
    </w:p>
    <w:p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6" name="Picture 6"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1"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C02F25" w:rsidRPr="0042246F" w:rsidRDefault="007A7C29" w:rsidP="00C02F25">
      <w:pPr>
        <w:spacing w:after="0" w:line="240" w:lineRule="auto"/>
        <w:rPr>
          <w:rFonts w:eastAsia="Times New Roman" w:cs="Times New Roman"/>
          <w:b/>
          <w:u w:val="single"/>
        </w:rPr>
      </w:pPr>
      <w:r>
        <w:rPr>
          <w:rFonts w:eastAsia="Times New Roman" w:cs="Times New Roman"/>
          <w:b/>
          <w:u w:val="single"/>
        </w:rPr>
        <w:lastRenderedPageBreak/>
        <w:t>Figure 13</w:t>
      </w:r>
      <w:r w:rsidR="00C02F25" w:rsidRPr="0042246F">
        <w:rPr>
          <w:rFonts w:eastAsia="Times New Roman" w:cs="Times New Roman"/>
          <w:b/>
          <w:u w:val="single"/>
        </w:rPr>
        <w:t xml:space="preserve">:  </w:t>
      </w:r>
      <w:r w:rsidR="00C02F25">
        <w:rPr>
          <w:rFonts w:eastAsia="Times New Roman" w:cs="Times New Roman"/>
          <w:b/>
          <w:u w:val="single"/>
        </w:rPr>
        <w:t xml:space="preserve">Annual Maximum 3-Month Average </w:t>
      </w:r>
      <w:proofErr w:type="spellStart"/>
      <w:r w:rsidR="00C02F25">
        <w:rPr>
          <w:rFonts w:eastAsia="Times New Roman" w:cs="Times New Roman"/>
          <w:b/>
          <w:u w:val="single"/>
        </w:rPr>
        <w:t>Pb</w:t>
      </w:r>
      <w:proofErr w:type="spellEnd"/>
      <w:r w:rsidR="00C02F25">
        <w:rPr>
          <w:rFonts w:eastAsia="Times New Roman" w:cs="Times New Roman"/>
          <w:b/>
          <w:u w:val="single"/>
        </w:rPr>
        <w:t xml:space="preserve"> - California</w:t>
      </w:r>
    </w:p>
    <w:p w:rsidR="00AB2C89" w:rsidRDefault="00AB2C89" w:rsidP="003F7673">
      <w:pPr>
        <w:pStyle w:val="ListParagraph"/>
        <w:ind w:left="1080" w:hanging="360"/>
        <w:rPr>
          <w:rFonts w:ascii="Times New Roman" w:hAnsi="Times New Roman" w:cs="Times New Roman"/>
          <w:sz w:val="24"/>
          <w:szCs w:val="24"/>
        </w:rPr>
      </w:pPr>
    </w:p>
    <w:p w:rsidR="00AB2C89" w:rsidRDefault="005F2DBD"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3810000" cy="3093720"/>
            <wp:effectExtent l="19050" t="0" r="0" b="0"/>
            <wp:docPr id="9" name="Picture 9"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2"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7A7C29" w:rsidRPr="00FE0979" w:rsidRDefault="00AB2C89" w:rsidP="00FE0979">
      <w:pPr>
        <w:pStyle w:val="ListParagraph"/>
        <w:spacing w:after="0" w:line="240" w:lineRule="auto"/>
        <w:rPr>
          <w:rFonts w:ascii="Times New Roman" w:hAnsi="Times New Roman" w:cs="Times New Roman"/>
          <w:sz w:val="24"/>
          <w:szCs w:val="24"/>
        </w:rPr>
      </w:pPr>
      <w:r w:rsidRPr="00AB2C89">
        <w:rPr>
          <w:rFonts w:ascii="Times New Roman" w:hAnsi="Times New Roman" w:cs="Times New Roman"/>
          <w:sz w:val="24"/>
          <w:szCs w:val="24"/>
          <w:u w:val="single"/>
        </w:rPr>
        <w:t>PM</w:t>
      </w:r>
      <w:r w:rsidR="007A7C29">
        <w:rPr>
          <w:rFonts w:ascii="Times New Roman" w:hAnsi="Times New Roman" w:cs="Times New Roman"/>
          <w:sz w:val="24"/>
          <w:szCs w:val="24"/>
          <w:u w:val="single"/>
        </w:rPr>
        <w:t xml:space="preserve"> </w:t>
      </w:r>
      <w:r w:rsidR="00C50535" w:rsidRPr="00C50535">
        <w:rPr>
          <w:rFonts w:ascii="Times New Roman" w:hAnsi="Times New Roman" w:cs="Times New Roman"/>
          <w:sz w:val="18"/>
          <w:szCs w:val="24"/>
          <w:u w:val="single"/>
        </w:rPr>
        <w:t>2.5</w:t>
      </w:r>
      <w:r w:rsidRPr="00AB2C89">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ug</w:t>
      </w:r>
      <w:proofErr w:type="spellEnd"/>
      <w:r>
        <w:rPr>
          <w:rFonts w:ascii="Times New Roman" w:hAnsi="Times New Roman" w:cs="Times New Roman"/>
          <w:sz w:val="24"/>
          <w:szCs w:val="24"/>
        </w:rPr>
        <w:t>/m3 calculated as a 3-year average of the annual arithmetic mean</w:t>
      </w:r>
      <w:r w:rsidR="007A7C29">
        <w:rPr>
          <w:rFonts w:ascii="Times New Roman" w:hAnsi="Times New Roman" w:cs="Times New Roman"/>
          <w:sz w:val="24"/>
          <w:szCs w:val="24"/>
        </w:rPr>
        <w:t>. The 2011-</w:t>
      </w:r>
      <w:proofErr w:type="gramStart"/>
      <w:r w:rsidR="007A7C29">
        <w:rPr>
          <w:rFonts w:ascii="Times New Roman" w:hAnsi="Times New Roman" w:cs="Times New Roman"/>
          <w:sz w:val="24"/>
          <w:szCs w:val="24"/>
        </w:rPr>
        <w:t>2013  Design</w:t>
      </w:r>
      <w:proofErr w:type="gramEnd"/>
      <w:r w:rsidR="007A7C29">
        <w:rPr>
          <w:rFonts w:ascii="Times New Roman" w:hAnsi="Times New Roman" w:cs="Times New Roman"/>
          <w:sz w:val="24"/>
          <w:szCs w:val="24"/>
        </w:rPr>
        <w:t xml:space="preserve"> values for PM2.5  are presented in Table 4. </w:t>
      </w:r>
      <w:r w:rsidR="009855A9" w:rsidRPr="00FE0979">
        <w:rPr>
          <w:rFonts w:ascii="Times New Roman" w:hAnsi="Times New Roman" w:cs="Times New Roman"/>
          <w:sz w:val="24"/>
          <w:szCs w:val="24"/>
        </w:rPr>
        <w:t>Annual</w:t>
      </w:r>
      <w:r w:rsidR="007A7C29" w:rsidRPr="00FE0979">
        <w:rPr>
          <w:rFonts w:ascii="Times New Roman" w:hAnsi="Times New Roman" w:cs="Times New Roman"/>
          <w:sz w:val="24"/>
          <w:szCs w:val="24"/>
        </w:rPr>
        <w:t xml:space="preserve"> 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 are in Figures 5-10</w:t>
      </w:r>
      <w:r w:rsidR="00FE0979" w:rsidRPr="00FE0979">
        <w:rPr>
          <w:rFonts w:ascii="Times New Roman" w:hAnsi="Times New Roman" w:cs="Times New Roman"/>
          <w:sz w:val="24"/>
          <w:szCs w:val="24"/>
        </w:rPr>
        <w:t>.</w:t>
      </w:r>
    </w:p>
    <w:p w:rsidR="00FE0979" w:rsidRPr="00FE0979" w:rsidRDefault="00FE0979" w:rsidP="00FE0979">
      <w:pPr>
        <w:pStyle w:val="ListParagraph"/>
        <w:spacing w:after="0" w:line="240" w:lineRule="auto"/>
        <w:rPr>
          <w:rFonts w:ascii="Times New Roman" w:hAnsi="Times New Roman" w:cs="Times New Roman"/>
          <w:sz w:val="24"/>
          <w:szCs w:val="24"/>
        </w:rPr>
      </w:pPr>
    </w:p>
    <w:p w:rsidR="007A7C29" w:rsidRPr="00FE0979" w:rsidRDefault="007A7C29" w:rsidP="00FE0979">
      <w:pPr>
        <w:pStyle w:val="ListParagraph"/>
        <w:spacing w:after="0" w:line="240" w:lineRule="auto"/>
        <w:rPr>
          <w:rFonts w:ascii="Times New Roman" w:hAnsi="Times New Roman" w:cs="Times New Roman"/>
          <w:sz w:val="24"/>
          <w:szCs w:val="24"/>
        </w:rPr>
      </w:pPr>
      <w:r w:rsidRPr="00FE0979">
        <w:rPr>
          <w:rFonts w:ascii="Times New Roman" w:hAnsi="Times New Roman" w:cs="Times New Roman"/>
          <w:sz w:val="24"/>
          <w:szCs w:val="24"/>
        </w:rPr>
        <w:t xml:space="preserve">The 2011-2013 </w:t>
      </w:r>
      <w:r w:rsidR="00FE0979" w:rsidRPr="00FE0979">
        <w:rPr>
          <w:rFonts w:ascii="Times New Roman" w:hAnsi="Times New Roman" w:cs="Times New Roman"/>
          <w:sz w:val="24"/>
          <w:szCs w:val="24"/>
        </w:rPr>
        <w:t>d</w:t>
      </w:r>
      <w:r w:rsidRPr="00FE0979">
        <w:rPr>
          <w:rFonts w:ascii="Times New Roman" w:hAnsi="Times New Roman" w:cs="Times New Roman"/>
          <w:sz w:val="24"/>
          <w:szCs w:val="24"/>
        </w:rPr>
        <w:t>esign values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sidRPr="00FE0979">
        <w:rPr>
          <w:rFonts w:ascii="Times New Roman" w:hAnsi="Times New Roman" w:cs="Times New Roman"/>
          <w:sz w:val="24"/>
          <w:szCs w:val="24"/>
        </w:rPr>
        <w:t xml:space="preserve"> are presented in Table 4. </w:t>
      </w:r>
      <w:r w:rsidR="009855A9" w:rsidRPr="00FE0979">
        <w:rPr>
          <w:rFonts w:ascii="Times New Roman" w:hAnsi="Times New Roman" w:cs="Times New Roman"/>
          <w:sz w:val="24"/>
          <w:szCs w:val="24"/>
        </w:rPr>
        <w:t>Annual PM</w:t>
      </w:r>
      <w:r w:rsidR="00FE0979">
        <w:rPr>
          <w:rFonts w:ascii="Times New Roman" w:hAnsi="Times New Roman" w:cs="Times New Roman"/>
          <w:sz w:val="24"/>
          <w:szCs w:val="24"/>
        </w:rPr>
        <w:t xml:space="preserve"> </w:t>
      </w:r>
      <w:r w:rsidR="009855A9" w:rsidRPr="00FE0979">
        <w:rPr>
          <w:rFonts w:ascii="Times New Roman" w:hAnsi="Times New Roman" w:cs="Times New Roman"/>
          <w:sz w:val="18"/>
          <w:szCs w:val="18"/>
        </w:rPr>
        <w:t>2.5</w:t>
      </w:r>
      <w:r w:rsidR="009855A9" w:rsidRPr="00FE0979">
        <w:rPr>
          <w:rFonts w:ascii="Times New Roman" w:hAnsi="Times New Roman" w:cs="Times New Roman"/>
          <w:sz w:val="24"/>
          <w:szCs w:val="24"/>
        </w:rPr>
        <w:t xml:space="preserve"> </w:t>
      </w:r>
      <w:r w:rsidRPr="00FE0979">
        <w:rPr>
          <w:rFonts w:ascii="Times New Roman" w:hAnsi="Times New Roman" w:cs="Times New Roman"/>
          <w:sz w:val="24"/>
          <w:szCs w:val="24"/>
        </w:rPr>
        <w:t xml:space="preserve">2000-02013 </w:t>
      </w:r>
      <w:r w:rsidR="009855A9" w:rsidRPr="00FE0979">
        <w:rPr>
          <w:rFonts w:ascii="Times New Roman" w:hAnsi="Times New Roman" w:cs="Times New Roman"/>
          <w:sz w:val="24"/>
          <w:szCs w:val="24"/>
        </w:rPr>
        <w:t>NW tre</w:t>
      </w:r>
      <w:r w:rsidR="00FE0979" w:rsidRPr="00FE0979">
        <w:rPr>
          <w:rFonts w:ascii="Times New Roman" w:hAnsi="Times New Roman" w:cs="Times New Roman"/>
          <w:sz w:val="24"/>
          <w:szCs w:val="24"/>
        </w:rPr>
        <w:t>n</w:t>
      </w:r>
      <w:r w:rsidR="009855A9" w:rsidRPr="00FE0979">
        <w:rPr>
          <w:rFonts w:ascii="Times New Roman" w:hAnsi="Times New Roman" w:cs="Times New Roman"/>
          <w:sz w:val="24"/>
          <w:szCs w:val="24"/>
        </w:rPr>
        <w:t>d</w:t>
      </w:r>
      <w:r w:rsidRPr="00FE0979">
        <w:rPr>
          <w:rFonts w:ascii="Times New Roman" w:hAnsi="Times New Roman" w:cs="Times New Roman"/>
          <w:sz w:val="24"/>
          <w:szCs w:val="24"/>
        </w:rPr>
        <w:t xml:space="preserve"> at monitoring stations in Oregon, Washington, California, Ida</w:t>
      </w:r>
      <w:r w:rsidR="009855A9" w:rsidRPr="00FE0979">
        <w:rPr>
          <w:rFonts w:ascii="Times New Roman" w:hAnsi="Times New Roman" w:cs="Times New Roman"/>
          <w:sz w:val="24"/>
          <w:szCs w:val="24"/>
        </w:rPr>
        <w:t>ho, and Nevada  presented  in Figure 13</w:t>
      </w:r>
      <w:r w:rsidR="00072B89" w:rsidRPr="00FE0979">
        <w:rPr>
          <w:rFonts w:ascii="Times New Roman" w:hAnsi="Times New Roman" w:cs="Times New Roman"/>
          <w:sz w:val="24"/>
          <w:szCs w:val="24"/>
        </w:rPr>
        <w:t xml:space="preserve"> shows 11% regional decrease in PM </w:t>
      </w:r>
      <w:r w:rsidR="00072B89" w:rsidRPr="009A4A70">
        <w:rPr>
          <w:rFonts w:ascii="Times New Roman" w:hAnsi="Times New Roman" w:cs="Times New Roman"/>
          <w:sz w:val="18"/>
          <w:szCs w:val="18"/>
        </w:rPr>
        <w:t>2.5</w:t>
      </w:r>
      <w:r w:rsidR="00072B89" w:rsidRPr="00FE0979">
        <w:rPr>
          <w:rFonts w:ascii="Times New Roman" w:hAnsi="Times New Roman" w:cs="Times New Roman"/>
          <w:sz w:val="24"/>
          <w:szCs w:val="24"/>
        </w:rPr>
        <w:t xml:space="preserve"> emissions across the NW region.</w:t>
      </w:r>
    </w:p>
    <w:p w:rsidR="00AB2C89" w:rsidRDefault="00AB2C89" w:rsidP="00FE0979">
      <w:pPr>
        <w:pStyle w:val="ListParagraph"/>
        <w:spacing w:after="0" w:line="240" w:lineRule="auto"/>
        <w:rPr>
          <w:rFonts w:ascii="Times New Roman" w:hAnsi="Times New Roman" w:cs="Times New Roman"/>
          <w:sz w:val="24"/>
          <w:szCs w:val="24"/>
        </w:rPr>
      </w:pPr>
    </w:p>
    <w:tbl>
      <w:tblPr>
        <w:tblW w:w="7044" w:type="dxa"/>
        <w:tblInd w:w="93" w:type="dxa"/>
        <w:tblLook w:val="04A0"/>
      </w:tblPr>
      <w:tblGrid>
        <w:gridCol w:w="1294"/>
        <w:gridCol w:w="1426"/>
        <w:gridCol w:w="1220"/>
        <w:gridCol w:w="967"/>
        <w:gridCol w:w="2137"/>
      </w:tblGrid>
      <w:tr w:rsidR="00813E73" w:rsidRPr="00813E73" w:rsidTr="00813E73">
        <w:trPr>
          <w:trHeight w:val="396"/>
        </w:trPr>
        <w:tc>
          <w:tcPr>
            <w:tcW w:w="7044" w:type="dxa"/>
            <w:gridSpan w:val="5"/>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b/>
                <w:bCs/>
                <w:sz w:val="28"/>
                <w:szCs w:val="28"/>
              </w:rPr>
            </w:pPr>
            <w:r w:rsidRPr="00813E73">
              <w:rPr>
                <w:rFonts w:ascii="Calibri" w:eastAsia="Times New Roman" w:hAnsi="Calibri" w:cs="Times New Roman"/>
                <w:b/>
                <w:bCs/>
                <w:sz w:val="28"/>
                <w:szCs w:val="28"/>
              </w:rPr>
              <w:t xml:space="preserve">Table 4 PM2.5 Site Listing, 2011-2013 </w:t>
            </w:r>
          </w:p>
        </w:tc>
      </w:tr>
      <w:tr w:rsidR="00813E73" w:rsidRPr="00813E73" w:rsidTr="00813E73">
        <w:trPr>
          <w:gridAfter w:val="1"/>
          <w:wAfter w:w="2137" w:type="dxa"/>
          <w:trHeight w:val="1500"/>
        </w:trPr>
        <w:tc>
          <w:tcPr>
            <w:tcW w:w="1294" w:type="dxa"/>
            <w:tcBorders>
              <w:top w:val="single" w:sz="4" w:space="0" w:color="auto"/>
              <w:left w:val="single" w:sz="4" w:space="0" w:color="auto"/>
              <w:bottom w:val="nil"/>
              <w:right w:val="nil"/>
            </w:tcBorders>
            <w:shd w:val="clear" w:color="auto" w:fill="auto"/>
            <w:vAlign w:val="center"/>
            <w:hideMark/>
          </w:tcPr>
          <w:p w:rsidR="00813E73" w:rsidRPr="00813E73" w:rsidRDefault="00813E73" w:rsidP="00813E73">
            <w:pPr>
              <w:spacing w:after="0" w:line="240" w:lineRule="auto"/>
              <w:jc w:val="center"/>
              <w:rPr>
                <w:rFonts w:ascii="Calibri" w:eastAsia="Times New Roman" w:hAnsi="Calibri" w:cs="Times New Roman"/>
                <w:b/>
                <w:bCs/>
              </w:rPr>
            </w:pPr>
            <w:r w:rsidRPr="00813E73">
              <w:rPr>
                <w:rFonts w:ascii="Calibri" w:eastAsia="Times New Roman" w:hAnsi="Calibri" w:cs="Times New Roman"/>
                <w:b/>
                <w:bCs/>
              </w:rPr>
              <w:t>State</w:t>
            </w:r>
          </w:p>
        </w:tc>
        <w:tc>
          <w:tcPr>
            <w:tcW w:w="1426" w:type="dxa"/>
            <w:tcBorders>
              <w:top w:val="single" w:sz="4" w:space="0" w:color="auto"/>
              <w:left w:val="nil"/>
              <w:bottom w:val="nil"/>
              <w:right w:val="nil"/>
            </w:tcBorders>
            <w:shd w:val="clear" w:color="auto" w:fill="auto"/>
            <w:vAlign w:val="center"/>
            <w:hideMark/>
          </w:tcPr>
          <w:p w:rsidR="00813E73" w:rsidRPr="00813E73" w:rsidRDefault="00813E73" w:rsidP="00813E73">
            <w:pPr>
              <w:spacing w:after="0" w:line="240" w:lineRule="auto"/>
              <w:jc w:val="center"/>
              <w:rPr>
                <w:rFonts w:ascii="Calibri" w:eastAsia="Times New Roman" w:hAnsi="Calibri" w:cs="Times New Roman"/>
                <w:b/>
                <w:bCs/>
              </w:rPr>
            </w:pPr>
            <w:r w:rsidRPr="00813E73">
              <w:rPr>
                <w:rFonts w:ascii="Calibri" w:eastAsia="Times New Roman" w:hAnsi="Calibri" w:cs="Times New Roman"/>
                <w:b/>
                <w:bCs/>
              </w:rPr>
              <w:t>County</w:t>
            </w:r>
          </w:p>
        </w:tc>
        <w:tc>
          <w:tcPr>
            <w:tcW w:w="1220" w:type="dxa"/>
            <w:tcBorders>
              <w:top w:val="single" w:sz="4" w:space="0" w:color="auto"/>
              <w:left w:val="nil"/>
              <w:bottom w:val="nil"/>
              <w:right w:val="nil"/>
            </w:tcBorders>
            <w:shd w:val="clear" w:color="auto" w:fill="auto"/>
            <w:vAlign w:val="center"/>
            <w:hideMark/>
          </w:tcPr>
          <w:p w:rsidR="00813E73" w:rsidRPr="00813E73" w:rsidRDefault="00813E73" w:rsidP="00813E73">
            <w:pPr>
              <w:spacing w:after="0" w:line="240" w:lineRule="auto"/>
              <w:jc w:val="center"/>
              <w:rPr>
                <w:rFonts w:ascii="Calibri" w:eastAsia="Times New Roman" w:hAnsi="Calibri" w:cs="Times New Roman"/>
                <w:b/>
                <w:bCs/>
              </w:rPr>
            </w:pPr>
            <w:r w:rsidRPr="00813E73">
              <w:rPr>
                <w:rFonts w:ascii="Calibri" w:eastAsia="Times New Roman" w:hAnsi="Calibri" w:cs="Times New Roman"/>
                <w:b/>
                <w:bCs/>
              </w:rPr>
              <w:t>Site ID</w:t>
            </w:r>
          </w:p>
        </w:tc>
        <w:tc>
          <w:tcPr>
            <w:tcW w:w="967" w:type="dxa"/>
            <w:tcBorders>
              <w:top w:val="single" w:sz="4" w:space="0" w:color="auto"/>
              <w:left w:val="nil"/>
              <w:bottom w:val="nil"/>
              <w:right w:val="single" w:sz="4" w:space="0" w:color="auto"/>
            </w:tcBorders>
            <w:shd w:val="clear" w:color="auto" w:fill="auto"/>
            <w:vAlign w:val="center"/>
            <w:hideMark/>
          </w:tcPr>
          <w:p w:rsidR="00813E73" w:rsidRPr="00813E73" w:rsidRDefault="00813E73" w:rsidP="00813E73">
            <w:pPr>
              <w:spacing w:after="0" w:line="240" w:lineRule="auto"/>
              <w:jc w:val="center"/>
              <w:rPr>
                <w:rFonts w:ascii="Calibri" w:eastAsia="Times New Roman" w:hAnsi="Calibri" w:cs="Times New Roman"/>
                <w:b/>
                <w:bCs/>
              </w:rPr>
            </w:pPr>
            <w:r w:rsidRPr="00813E73">
              <w:rPr>
                <w:rFonts w:ascii="Calibri" w:eastAsia="Times New Roman" w:hAnsi="Calibri" w:cs="Times New Roman"/>
                <w:b/>
                <w:bCs/>
              </w:rPr>
              <w:t xml:space="preserve">2011-2013                              Annual Design Value (µg/m3) </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060010007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060010009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Butte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060070008</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Calaveras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060090001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Colusa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060111002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Contra Costa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060130002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060190011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15.4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060192009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060195001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060195025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14.7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Humboldt</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060231002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813E73">
        <w:trPr>
          <w:gridAfter w:val="1"/>
          <w:wAfter w:w="2137" w:type="dxa"/>
          <w:trHeight w:val="345"/>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 xml:space="preserve">Imperial </w:t>
            </w:r>
            <w:r w:rsidRPr="00813E73">
              <w:rPr>
                <w:rFonts w:ascii="Calibri" w:eastAsia="Times New Roman" w:hAnsi="Calibri" w:cs="Times New Roman"/>
                <w:color w:val="000000"/>
                <w:vertAlign w:val="superscript"/>
              </w:rPr>
              <w:t>4</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60250005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14.3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060250007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060251003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Inyo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060271003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060290014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060290016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17.3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Kings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060311004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17.0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060333001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3.8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060370002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060371002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060371103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13.0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060371201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060371302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060371602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060374002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060374004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Madera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060392010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18.1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Marin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060410001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060470003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13.3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060472510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Monterey</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060531003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060570005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060571001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060590007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060592022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Placer</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060610006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060631006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060631009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060631010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060650009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060651003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060652002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060655001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060658001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13.4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060658005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15.1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060670006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060670010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060674001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Benito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060690002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5.5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060710025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060712002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060718001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060719004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060730001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060730003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060731002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060731010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060731016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Francisco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060750005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060771002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13.8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060772010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060792004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060792006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060792007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060798001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 Mateo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060811001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060830011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9A4A70" w:rsidRDefault="00813E73" w:rsidP="00813E73">
            <w:pPr>
              <w:spacing w:after="0" w:line="240" w:lineRule="auto"/>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060831008</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060850002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060850005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Santa Cruz</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060870007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060890004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5.7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060893004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Siskiyou</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060932001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Solano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060950004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Sonoma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060970003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060990005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13.6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060990006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15.7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Sutter</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061010003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Tehama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061030006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Tulare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061072002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16.6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061110007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061110009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061112002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061113001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Yolo</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061131003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proofErr w:type="spellStart"/>
            <w:r w:rsidRPr="00813E73">
              <w:rPr>
                <w:rFonts w:ascii="Calibri" w:eastAsia="Times New Roman" w:hAnsi="Calibri" w:cs="Times New Roman"/>
                <w:color w:val="000000"/>
              </w:rPr>
              <w:t>Ada</w:t>
            </w:r>
            <w:proofErr w:type="spellEnd"/>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160010010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Bannock</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160050020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Benewah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160090010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Canyon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160270002</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Franklin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160410001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Lemhi</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160590004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lastRenderedPageBreak/>
              <w:t>Idaho</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Shoshone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160790017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320030540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320030561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320031019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Washoe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320310016</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Crook</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410130100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Harney</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410250003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Jackson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410290133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10.9</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Josephine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410330114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Klamath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410350004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410370001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410390060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410391009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5.8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410392013</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410399004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Multnomah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410510080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Umatilla</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410590121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410670004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530330057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530330080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530332004</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Pierce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530530029</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530610005</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5.9</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530610020</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6.9</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530611007</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813E73">
        <w:trPr>
          <w:gridAfter w:val="1"/>
          <w:wAfter w:w="2137" w:type="dxa"/>
          <w:trHeight w:val="300"/>
        </w:trPr>
        <w:tc>
          <w:tcPr>
            <w:tcW w:w="1294" w:type="dxa"/>
            <w:tcBorders>
              <w:top w:val="nil"/>
              <w:left w:val="single" w:sz="4" w:space="0" w:color="auto"/>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Spokane</w:t>
            </w:r>
          </w:p>
        </w:tc>
        <w:tc>
          <w:tcPr>
            <w:tcW w:w="1220" w:type="dxa"/>
            <w:tcBorders>
              <w:top w:val="nil"/>
              <w:left w:val="nil"/>
              <w:bottom w:val="nil"/>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530630021</w:t>
            </w:r>
          </w:p>
        </w:tc>
        <w:tc>
          <w:tcPr>
            <w:tcW w:w="967" w:type="dxa"/>
            <w:tcBorders>
              <w:top w:val="nil"/>
              <w:left w:val="nil"/>
              <w:bottom w:val="nil"/>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813E73">
        <w:trPr>
          <w:gridAfter w:val="1"/>
          <w:wAfter w:w="2137" w:type="dxa"/>
          <w:trHeight w:val="300"/>
        </w:trPr>
        <w:tc>
          <w:tcPr>
            <w:tcW w:w="1294" w:type="dxa"/>
            <w:tcBorders>
              <w:top w:val="nil"/>
              <w:left w:val="single" w:sz="4" w:space="0" w:color="auto"/>
              <w:bottom w:val="single" w:sz="4" w:space="0" w:color="auto"/>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tcBorders>
              <w:top w:val="nil"/>
              <w:left w:val="nil"/>
              <w:bottom w:val="single" w:sz="4" w:space="0" w:color="auto"/>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Yakima</w:t>
            </w:r>
          </w:p>
        </w:tc>
        <w:tc>
          <w:tcPr>
            <w:tcW w:w="1220" w:type="dxa"/>
            <w:tcBorders>
              <w:top w:val="nil"/>
              <w:left w:val="nil"/>
              <w:bottom w:val="single" w:sz="4" w:space="0" w:color="auto"/>
              <w:right w:val="nil"/>
            </w:tcBorders>
            <w:shd w:val="clear" w:color="auto" w:fill="auto"/>
            <w:noWrap/>
            <w:vAlign w:val="bottom"/>
            <w:hideMark/>
          </w:tcPr>
          <w:p w:rsidR="00813E73" w:rsidRPr="00813E73" w:rsidRDefault="00813E73" w:rsidP="00813E73">
            <w:pPr>
              <w:spacing w:after="0" w:line="240" w:lineRule="auto"/>
              <w:rPr>
                <w:rFonts w:ascii="Calibri" w:eastAsia="Times New Roman" w:hAnsi="Calibri" w:cs="Times New Roman"/>
                <w:color w:val="000000"/>
              </w:rPr>
            </w:pPr>
            <w:r w:rsidRPr="00813E73">
              <w:rPr>
                <w:rFonts w:ascii="Calibri" w:eastAsia="Times New Roman" w:hAnsi="Calibri" w:cs="Times New Roman"/>
                <w:color w:val="000000"/>
              </w:rPr>
              <w:t>530770009</w:t>
            </w:r>
          </w:p>
        </w:tc>
        <w:tc>
          <w:tcPr>
            <w:tcW w:w="967" w:type="dxa"/>
            <w:tcBorders>
              <w:top w:val="nil"/>
              <w:left w:val="nil"/>
              <w:bottom w:val="single" w:sz="4" w:space="0" w:color="auto"/>
              <w:right w:val="single" w:sz="4" w:space="0" w:color="auto"/>
            </w:tcBorders>
            <w:shd w:val="clear" w:color="auto" w:fill="auto"/>
            <w:noWrap/>
            <w:vAlign w:val="bottom"/>
            <w:hideMark/>
          </w:tcPr>
          <w:p w:rsidR="00813E73" w:rsidRPr="00813E73" w:rsidRDefault="00813E73" w:rsidP="00813E73">
            <w:pPr>
              <w:spacing w:after="0" w:line="240" w:lineRule="auto"/>
              <w:jc w:val="center"/>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bl>
    <w:p w:rsidR="00AB2C89" w:rsidRDefault="00AB2C89" w:rsidP="00AB2C89">
      <w:pPr>
        <w:spacing w:after="0" w:line="240" w:lineRule="auto"/>
        <w:rPr>
          <w:rFonts w:ascii="Calibri" w:eastAsia="Times New Roman" w:hAnsi="Calibri" w:cs="Times New Roman"/>
          <w:b/>
          <w:bCs/>
          <w:sz w:val="28"/>
          <w:szCs w:val="28"/>
        </w:rPr>
      </w:pPr>
    </w:p>
    <w:p w:rsidR="00116078" w:rsidRPr="009A4A70" w:rsidRDefault="00813E73" w:rsidP="00A46769">
      <w:pPr>
        <w:pStyle w:val="ListParagraph"/>
        <w:ind w:left="0"/>
        <w:rPr>
          <w:rFonts w:ascii="Times New Roman" w:hAnsi="Times New Roman" w:cs="Times New Roman"/>
          <w:sz w:val="24"/>
          <w:szCs w:val="24"/>
        </w:rPr>
      </w:pPr>
      <w:r w:rsidRPr="009A4A70">
        <w:rPr>
          <w:rFonts w:ascii="Times New Roman" w:hAnsi="Times New Roman" w:cs="Times New Roman"/>
          <w:sz w:val="24"/>
          <w:szCs w:val="24"/>
        </w:rPr>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 xml:space="preserve">from Oregon. It </w:t>
      </w:r>
      <w:r w:rsidR="00470421" w:rsidRPr="009A4A70">
        <w:rPr>
          <w:rFonts w:ascii="Times New Roman" w:hAnsi="Times New Roman" w:cs="Times New Roman"/>
          <w:sz w:val="24"/>
          <w:szCs w:val="24"/>
        </w:rPr>
        <w:t xml:space="preserve">is </w:t>
      </w:r>
      <w:r w:rsidRPr="009A4A70">
        <w:rPr>
          <w:rFonts w:ascii="Times New Roman" w:hAnsi="Times New Roman" w:cs="Times New Roman"/>
          <w:sz w:val="24"/>
          <w:szCs w:val="24"/>
        </w:rPr>
        <w:t>unreasonable to assume that 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 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proofErr w:type="spellStart"/>
      <w:r w:rsidRPr="009A4A70">
        <w:rPr>
          <w:rFonts w:ascii="Times New Roman" w:hAnsi="Times New Roman" w:cs="Times New Roman"/>
          <w:sz w:val="24"/>
          <w:szCs w:val="24"/>
        </w:rPr>
        <w:t>exceedances</w:t>
      </w:r>
      <w:proofErr w:type="spellEnd"/>
      <w:r w:rsidRPr="009A4A70">
        <w:rPr>
          <w:rFonts w:ascii="Times New Roman" w:hAnsi="Times New Roman" w:cs="Times New Roman"/>
          <w:sz w:val="24"/>
          <w:szCs w:val="24"/>
        </w:rPr>
        <w:t xml:space="preserve">. </w:t>
      </w:r>
    </w:p>
    <w:p w:rsidR="00BF30DF" w:rsidRDefault="00BF30DF"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Default="009A4A70" w:rsidP="00A46769">
      <w:pPr>
        <w:pStyle w:val="ListParagraph"/>
        <w:ind w:left="0"/>
        <w:rPr>
          <w:rFonts w:ascii="Times New Roman" w:hAnsi="Times New Roman" w:cs="Times New Roman"/>
          <w:sz w:val="24"/>
          <w:szCs w:val="24"/>
        </w:rPr>
      </w:pPr>
    </w:p>
    <w:p w:rsidR="009A4A70" w:rsidRPr="009A4A70" w:rsidRDefault="009A4A70" w:rsidP="00A46769">
      <w:pPr>
        <w:pStyle w:val="ListParagraph"/>
        <w:ind w:left="0"/>
        <w:rPr>
          <w:rFonts w:ascii="Times New Roman" w:hAnsi="Times New Roman" w:cs="Times New Roman"/>
          <w:sz w:val="24"/>
          <w:szCs w:val="24"/>
        </w:rPr>
      </w:pPr>
    </w:p>
    <w:p w:rsidR="00C02F25" w:rsidRPr="00A46769" w:rsidRDefault="00813E73" w:rsidP="00C02F25">
      <w:pPr>
        <w:spacing w:after="0" w:line="240" w:lineRule="auto"/>
        <w:rPr>
          <w:rFonts w:eastAsia="Times New Roman" w:cs="Times New Roman"/>
          <w:color w:val="FF0000"/>
        </w:rPr>
      </w:pPr>
      <w:r>
        <w:rPr>
          <w:rFonts w:eastAsia="Times New Roman" w:cs="Times New Roman"/>
          <w:b/>
          <w:u w:val="single"/>
        </w:rPr>
        <w:lastRenderedPageBreak/>
        <w:t xml:space="preserve">Figure 13 </w:t>
      </w:r>
      <w:r w:rsidR="00A46769">
        <w:rPr>
          <w:rFonts w:eastAsia="Times New Roman" w:cs="Times New Roman"/>
          <w:b/>
          <w:u w:val="single"/>
        </w:rPr>
        <w:t xml:space="preserve">  </w:t>
      </w:r>
    </w:p>
    <w:p w:rsidR="00793179" w:rsidRDefault="00793179"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4381500" cy="3429000"/>
            <wp:effectExtent l="19050" t="0" r="0" b="0"/>
            <wp:docPr id="12" name="Picture 12"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3"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p w:rsidR="00116078" w:rsidRPr="00493626" w:rsidRDefault="00116078" w:rsidP="003F7673">
      <w:pPr>
        <w:pStyle w:val="ListParagraph"/>
        <w:ind w:left="1080" w:hanging="360"/>
        <w:rPr>
          <w:rFonts w:ascii="Times New Roman" w:hAnsi="Times New Roman" w:cs="Times New Roman"/>
          <w:sz w:val="24"/>
          <w:szCs w:val="24"/>
        </w:rPr>
      </w:pPr>
    </w:p>
    <w:p w:rsidR="00AF06DB" w:rsidRDefault="00784CF3" w:rsidP="00291E3F">
      <w:pPr>
        <w:pStyle w:val="TOC1"/>
      </w:pPr>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rsidR="00F1257A" w:rsidRPr="00F1257A" w:rsidRDefault="00F1257A" w:rsidP="00F1257A">
      <w:pPr>
        <w:pStyle w:val="ListParagraph"/>
        <w:tabs>
          <w:tab w:val="left" w:pos="1080"/>
        </w:tabs>
        <w:ind w:left="1080"/>
        <w:rPr>
          <w:rFonts w:ascii="Arial" w:hAnsi="Arial" w:cs="Arial"/>
          <w:b/>
          <w:sz w:val="24"/>
          <w:szCs w:val="24"/>
        </w:rPr>
      </w:pPr>
    </w:p>
    <w:p w:rsidR="00CC3DAA" w:rsidRDefault="00CC3DAA" w:rsidP="00CC3DAA">
      <w:pPr>
        <w:pStyle w:val="ListParagraph"/>
        <w:tabs>
          <w:tab w:val="left" w:pos="360"/>
        </w:tabs>
        <w:ind w:left="360"/>
        <w:rPr>
          <w:rFonts w:ascii="Times New Roman" w:hAnsi="Times New Roman" w:cs="Times New Roman"/>
          <w:sz w:val="24"/>
          <w:szCs w:val="24"/>
        </w:rPr>
      </w:pPr>
      <w:r w:rsidRPr="00CC3DAA">
        <w:rPr>
          <w:rFonts w:ascii="Times New Roman" w:hAnsi="Times New Roman" w:cs="Times New Roman"/>
          <w:i/>
          <w:sz w:val="24"/>
          <w:szCs w:val="24"/>
          <w:u w:val="single"/>
        </w:rPr>
        <w:t>Summary</w:t>
      </w:r>
      <w:r>
        <w:rPr>
          <w:rFonts w:ascii="Times New Roman" w:hAnsi="Times New Roman" w:cs="Times New Roman"/>
          <w:sz w:val="24"/>
          <w:szCs w:val="24"/>
        </w:rPr>
        <w:t>:  Lead (</w:t>
      </w:r>
      <w:proofErr w:type="spellStart"/>
      <w:r w:rsidRPr="009F11F5">
        <w:rPr>
          <w:rFonts w:ascii="Times New Roman" w:hAnsi="Times New Roman" w:cs="Times New Roman"/>
          <w:sz w:val="24"/>
          <w:szCs w:val="24"/>
        </w:rPr>
        <w:t>Pb</w:t>
      </w:r>
      <w:proofErr w:type="spellEnd"/>
      <w:r>
        <w:rPr>
          <w:rFonts w:ascii="Times New Roman" w:hAnsi="Times New Roman" w:cs="Times New Roman"/>
          <w:sz w:val="24"/>
          <w:szCs w:val="24"/>
        </w:rPr>
        <w:t>)</w:t>
      </w:r>
      <w:r w:rsidRPr="009F11F5">
        <w:rPr>
          <w:rFonts w:ascii="Times New Roman" w:hAnsi="Times New Roman" w:cs="Times New Roman"/>
          <w:sz w:val="24"/>
          <w:szCs w:val="24"/>
        </w:rPr>
        <w:t xml:space="preserve">, </w:t>
      </w:r>
      <w:r>
        <w:rPr>
          <w:rFonts w:ascii="Times New Roman" w:hAnsi="Times New Roman" w:cs="Times New Roman"/>
          <w:sz w:val="24"/>
          <w:szCs w:val="24"/>
        </w:rPr>
        <w:t>Nitrogen Dioxide (</w:t>
      </w:r>
      <w:r w:rsidRPr="009F11F5">
        <w:rPr>
          <w:rFonts w:ascii="Times New Roman" w:hAnsi="Times New Roman" w:cs="Times New Roman"/>
          <w:sz w:val="24"/>
          <w:szCs w:val="24"/>
        </w:rPr>
        <w:t>NO</w:t>
      </w:r>
      <w:r w:rsidRPr="009F11F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9F11F5">
        <w:rPr>
          <w:rFonts w:ascii="Times New Roman" w:hAnsi="Times New Roman" w:cs="Times New Roman"/>
          <w:sz w:val="24"/>
          <w:szCs w:val="24"/>
        </w:rPr>
        <w:t xml:space="preserve">and </w:t>
      </w:r>
      <w:r>
        <w:rPr>
          <w:rFonts w:ascii="Times New Roman" w:hAnsi="Times New Roman" w:cs="Times New Roman"/>
          <w:sz w:val="24"/>
          <w:szCs w:val="24"/>
        </w:rPr>
        <w:t>Sulfur Dioxide (</w:t>
      </w:r>
      <w:r w:rsidRPr="009F11F5">
        <w:rPr>
          <w:rFonts w:ascii="Times New Roman" w:hAnsi="Times New Roman" w:cs="Times New Roman"/>
          <w:sz w:val="24"/>
          <w:szCs w:val="24"/>
        </w:rPr>
        <w:t>SO</w:t>
      </w:r>
      <w:r w:rsidRPr="009F11F5">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9F11F5">
        <w:rPr>
          <w:rFonts w:ascii="Times New Roman" w:hAnsi="Times New Roman" w:cs="Times New Roman"/>
          <w:sz w:val="24"/>
          <w:szCs w:val="24"/>
        </w:rPr>
        <w:t xml:space="preserve">are not expected to be transported for long distances.  </w:t>
      </w:r>
      <w:proofErr w:type="spellStart"/>
      <w:r w:rsidRPr="009F11F5">
        <w:rPr>
          <w:rFonts w:ascii="Times New Roman" w:hAnsi="Times New Roman" w:cs="Times New Roman"/>
          <w:sz w:val="24"/>
          <w:szCs w:val="24"/>
        </w:rPr>
        <w:t>Pb</w:t>
      </w:r>
      <w:proofErr w:type="spellEnd"/>
      <w:r w:rsidRPr="009F11F5">
        <w:rPr>
          <w:rFonts w:ascii="Times New Roman" w:hAnsi="Times New Roman" w:cs="Times New Roman"/>
          <w:sz w:val="24"/>
          <w:szCs w:val="24"/>
        </w:rPr>
        <w:t xml:space="preserve"> would most likely be deposited within a few miles of a source.  Both NO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and SO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will most likely either disperse in the atmosphere or chemically react to form a secondary pollutant within a few miles of the source. The only transport of </w:t>
      </w:r>
      <w:r>
        <w:rPr>
          <w:rFonts w:ascii="Times New Roman" w:hAnsi="Times New Roman" w:cs="Times New Roman"/>
          <w:sz w:val="24"/>
          <w:szCs w:val="24"/>
        </w:rPr>
        <w:t>Fine Particulate Matter (</w:t>
      </w:r>
      <w:r w:rsidRPr="009F11F5">
        <w:rPr>
          <w:rFonts w:ascii="Times New Roman" w:hAnsi="Times New Roman" w:cs="Times New Roman"/>
          <w:sz w:val="24"/>
          <w:szCs w:val="24"/>
        </w:rPr>
        <w:t xml:space="preserve">PM </w:t>
      </w:r>
      <w:r w:rsidR="00C50535" w:rsidRPr="00C50535">
        <w:rPr>
          <w:rFonts w:ascii="Times New Roman" w:hAnsi="Times New Roman" w:cs="Times New Roman"/>
          <w:sz w:val="20"/>
          <w:szCs w:val="24"/>
        </w:rPr>
        <w:t>2.5</w:t>
      </w:r>
      <w:r>
        <w:rPr>
          <w:rFonts w:ascii="Times New Roman" w:hAnsi="Times New Roman" w:cs="Times New Roman"/>
          <w:sz w:val="24"/>
          <w:szCs w:val="24"/>
        </w:rPr>
        <w:t>)</w:t>
      </w:r>
      <w:r w:rsidRPr="009F11F5">
        <w:rPr>
          <w:rFonts w:ascii="Times New Roman" w:hAnsi="Times New Roman" w:cs="Times New Roman"/>
          <w:sz w:val="24"/>
          <w:szCs w:val="24"/>
        </w:rPr>
        <w:t xml:space="preserve"> is related to regional haze and is not</w:t>
      </w:r>
      <w:r w:rsidR="00F56038">
        <w:rPr>
          <w:rFonts w:ascii="Times New Roman" w:hAnsi="Times New Roman" w:cs="Times New Roman"/>
          <w:sz w:val="24"/>
          <w:szCs w:val="24"/>
        </w:rPr>
        <w:t xml:space="preserve"> </w:t>
      </w:r>
      <w:proofErr w:type="gramStart"/>
      <w:r w:rsidR="00F56038">
        <w:rPr>
          <w:rFonts w:ascii="Times New Roman" w:hAnsi="Times New Roman" w:cs="Times New Roman"/>
          <w:sz w:val="24"/>
          <w:szCs w:val="24"/>
        </w:rPr>
        <w:t xml:space="preserve">sufficient </w:t>
      </w:r>
      <w:r w:rsidRPr="009F11F5">
        <w:rPr>
          <w:rFonts w:ascii="Times New Roman" w:hAnsi="Times New Roman" w:cs="Times New Roman"/>
          <w:sz w:val="24"/>
          <w:szCs w:val="24"/>
        </w:rPr>
        <w:t xml:space="preserve"> enough</w:t>
      </w:r>
      <w:proofErr w:type="gramEnd"/>
      <w:r w:rsidRPr="009F11F5">
        <w:rPr>
          <w:rFonts w:ascii="Times New Roman" w:hAnsi="Times New Roman" w:cs="Times New Roman"/>
          <w:sz w:val="24"/>
          <w:szCs w:val="24"/>
        </w:rPr>
        <w:t xml:space="preserve"> to contribute to </w:t>
      </w:r>
      <w:proofErr w:type="spellStart"/>
      <w:r w:rsidRPr="009F11F5">
        <w:rPr>
          <w:rFonts w:ascii="Times New Roman" w:hAnsi="Times New Roman" w:cs="Times New Roman"/>
          <w:sz w:val="24"/>
          <w:szCs w:val="24"/>
        </w:rPr>
        <w:t>exceedances</w:t>
      </w:r>
      <w:proofErr w:type="spellEnd"/>
      <w:r w:rsidRPr="009F11F5">
        <w:rPr>
          <w:rFonts w:ascii="Times New Roman" w:hAnsi="Times New Roman" w:cs="Times New Roman"/>
          <w:sz w:val="24"/>
          <w:szCs w:val="24"/>
        </w:rPr>
        <w:t xml:space="preserve"> to the NAAQS</w:t>
      </w:r>
      <w:r w:rsidR="00F56038">
        <w:rPr>
          <w:rFonts w:ascii="Times New Roman" w:hAnsi="Times New Roman" w:cs="Times New Roman"/>
          <w:sz w:val="24"/>
          <w:szCs w:val="24"/>
        </w:rPr>
        <w:t xml:space="preserve"> in neighboring states</w:t>
      </w:r>
      <w:r w:rsidRPr="009F11F5">
        <w:rPr>
          <w:rFonts w:ascii="Times New Roman" w:hAnsi="Times New Roman" w:cs="Times New Roman"/>
          <w:sz w:val="24"/>
          <w:szCs w:val="24"/>
        </w:rPr>
        <w:t xml:space="preserve">.  Oregon receives a lot of PM </w:t>
      </w:r>
      <w:r w:rsidR="00C50535" w:rsidRPr="00C50535">
        <w:rPr>
          <w:rFonts w:ascii="Times New Roman" w:hAnsi="Times New Roman" w:cs="Times New Roman"/>
          <w:sz w:val="20"/>
          <w:szCs w:val="24"/>
        </w:rPr>
        <w:t>2.5</w:t>
      </w:r>
      <w:r w:rsidRPr="009F11F5">
        <w:rPr>
          <w:rFonts w:ascii="Times New Roman" w:hAnsi="Times New Roman" w:cs="Times New Roman"/>
          <w:sz w:val="24"/>
          <w:szCs w:val="24"/>
        </w:rPr>
        <w:t xml:space="preserve"> from forest fire smoke, exceptional events and </w:t>
      </w:r>
      <w:r w:rsidR="00F56038">
        <w:rPr>
          <w:rFonts w:ascii="Times New Roman" w:hAnsi="Times New Roman" w:cs="Times New Roman"/>
          <w:sz w:val="24"/>
          <w:szCs w:val="24"/>
        </w:rPr>
        <w:t xml:space="preserve">residential </w:t>
      </w:r>
      <w:r w:rsidRPr="009F11F5">
        <w:rPr>
          <w:rFonts w:ascii="Times New Roman" w:hAnsi="Times New Roman" w:cs="Times New Roman"/>
          <w:sz w:val="24"/>
          <w:szCs w:val="24"/>
        </w:rPr>
        <w:t>wood burning. Thus only large pollutant sources in proximity to the State boundaries would be expected to significantly contribute or interfere in adjacent states.</w:t>
      </w:r>
    </w:p>
    <w:p w:rsidR="00F86FAF" w:rsidRDefault="00CC3DAA" w:rsidP="00470421">
      <w:pPr>
        <w:ind w:left="360"/>
        <w:rPr>
          <w:rFonts w:ascii="Times New Roman" w:hAnsi="Times New Roman" w:cs="Times New Roman"/>
          <w:sz w:val="24"/>
          <w:szCs w:val="24"/>
        </w:rPr>
      </w:pPr>
      <w:r w:rsidRPr="00662627">
        <w:rPr>
          <w:rFonts w:ascii="Times New Roman" w:hAnsi="Times New Roman" w:cs="Times New Roman"/>
          <w:i/>
          <w:sz w:val="24"/>
          <w:szCs w:val="24"/>
          <w:u w:val="single"/>
        </w:rPr>
        <w:t>Nitrogen Dioxide (NO</w:t>
      </w:r>
      <w:r w:rsidRPr="00662627">
        <w:rPr>
          <w:rFonts w:ascii="Times New Roman" w:hAnsi="Times New Roman" w:cs="Times New Roman"/>
          <w:i/>
          <w:sz w:val="24"/>
          <w:szCs w:val="24"/>
          <w:u w:val="single"/>
          <w:vertAlign w:val="subscript"/>
        </w:rPr>
        <w:t>2</w:t>
      </w:r>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w:t>
      </w:r>
      <w:proofErr w:type="spellStart"/>
      <w:r w:rsidRPr="00EE22C9">
        <w:rPr>
          <w:rFonts w:ascii="Times New Roman" w:hAnsi="Times New Roman" w:cs="Times New Roman"/>
          <w:sz w:val="24"/>
          <w:szCs w:val="24"/>
        </w:rPr>
        <w:t>NOx</w:t>
      </w:r>
      <w:proofErr w:type="spellEnd"/>
      <w:r w:rsidRPr="00EE22C9">
        <w:rPr>
          <w:rFonts w:ascii="Times New Roman" w:hAnsi="Times New Roman" w:cs="Times New Roman"/>
          <w:sz w:val="24"/>
          <w:szCs w:val="24"/>
        </w:rPr>
        <w:t>)."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 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 million (53 ppb), averaged annually. The Agency has reviewed the standards twice since that time, but chose not to revise the annual standards at the conclusion of each review. In January 2010, EPA established an additional primary standard at 100 ppb, averaged over one hour. </w:t>
      </w:r>
      <w:r>
        <w:rPr>
          <w:rFonts w:ascii="Times New Roman" w:hAnsi="Times New Roman" w:cs="Times New Roman"/>
          <w:sz w:val="24"/>
          <w:szCs w:val="24"/>
        </w:rPr>
        <w:t xml:space="preserve"> </w:t>
      </w:r>
      <w:r w:rsidRPr="003D7B7B">
        <w:rPr>
          <w:rFonts w:ascii="Times New Roman" w:hAnsi="Times New Roman" w:cs="Times New Roman"/>
          <w:color w:val="FF0000"/>
          <w:sz w:val="24"/>
          <w:szCs w:val="24"/>
        </w:rPr>
        <w:t xml:space="preserve">Closing </w:t>
      </w:r>
      <w:r w:rsidRPr="003D7B7B">
        <w:rPr>
          <w:rFonts w:ascii="Times New Roman" w:hAnsi="Times New Roman" w:cs="Times New Roman"/>
          <w:color w:val="FF0000"/>
          <w:sz w:val="24"/>
          <w:szCs w:val="24"/>
        </w:rPr>
        <w:lastRenderedPageBreak/>
        <w:t>statement?</w:t>
      </w:r>
      <w:r>
        <w:rPr>
          <w:rFonts w:ascii="Times New Roman" w:hAnsi="Times New Roman" w:cs="Times New Roman"/>
          <w:color w:val="FF0000"/>
          <w:sz w:val="24"/>
          <w:szCs w:val="24"/>
        </w:rPr>
        <w:t xml:space="preserve">  Therefore NO2 is not of concern…..</w:t>
      </w:r>
      <w:r w:rsidR="00F86FAF" w:rsidRPr="00F86FAF">
        <w:rPr>
          <w:rFonts w:ascii="Times New Roman" w:hAnsi="Times New Roman" w:cs="Times New Roman"/>
          <w:sz w:val="24"/>
          <w:szCs w:val="24"/>
        </w:rPr>
        <w:t xml:space="preserve"> </w:t>
      </w:r>
      <w:r w:rsidR="00F86FAF">
        <w:rPr>
          <w:rFonts w:ascii="Times New Roman" w:hAnsi="Times New Roman" w:cs="Times New Roman"/>
          <w:sz w:val="24"/>
          <w:szCs w:val="24"/>
        </w:rPr>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sidR="00F86FAF" w:rsidRPr="00F86FAF">
        <w:rPr>
          <w:rFonts w:ascii="Times New Roman" w:hAnsi="Times New Roman" w:cs="Times New Roman"/>
          <w:sz w:val="24"/>
          <w:szCs w:val="24"/>
        </w:rPr>
        <w:t xml:space="preserve"> </w:t>
      </w:r>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 Oregon.  </w:t>
      </w:r>
    </w:p>
    <w:p w:rsidR="00CC3DAA" w:rsidRPr="00382BA7" w:rsidRDefault="00CC3DAA" w:rsidP="00CC3DAA">
      <w:pPr>
        <w:pStyle w:val="NormalWeb"/>
        <w:shd w:val="clear" w:color="auto" w:fill="FFFFFF"/>
        <w:ind w:left="360"/>
        <w:rPr>
          <w:rFonts w:eastAsiaTheme="minorHAnsi"/>
        </w:rPr>
      </w:pPr>
      <w:r w:rsidRPr="00662627">
        <w:rPr>
          <w:rFonts w:eastAsiaTheme="minorHAnsi"/>
          <w:i/>
          <w:u w:val="single"/>
        </w:rPr>
        <w:t>Sulfur Dioxide (SO</w:t>
      </w:r>
      <w:r w:rsidRPr="00CC3DAA">
        <w:rPr>
          <w:rFonts w:eastAsiaTheme="minorHAnsi"/>
          <w:i/>
          <w:u w:val="single"/>
          <w:vertAlign w:val="subscript"/>
        </w:rPr>
        <w:t>2</w:t>
      </w:r>
      <w:r w:rsidRPr="00662627">
        <w:rPr>
          <w:rFonts w:eastAsiaTheme="minorHAnsi"/>
          <w:i/>
          <w:u w:val="single"/>
        </w:rPr>
        <w:t>)</w:t>
      </w:r>
      <w:r w:rsidRPr="00662627">
        <w:rPr>
          <w:rFonts w:eastAsiaTheme="minorHAnsi"/>
        </w:rPr>
        <w:t>:</w:t>
      </w:r>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w:t>
      </w:r>
      <w:proofErr w:type="gramStart"/>
      <w:r w:rsidRPr="00382BA7">
        <w:rPr>
          <w:rFonts w:eastAsiaTheme="minorHAnsi"/>
        </w:rPr>
        <w:t>sulfur</w:t>
      </w:r>
      <w:proofErr w:type="gramEnd"/>
      <w:r w:rsidRPr="00382BA7">
        <w:rPr>
          <w:rFonts w:eastAsiaTheme="minorHAnsi"/>
        </w:rPr>
        <w:t>.”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the burning of high sulfur containing fuels by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rsidR="00CC3DAA" w:rsidRPr="00382BA7" w:rsidRDefault="00CC3DAA" w:rsidP="009A4A70">
      <w:pPr>
        <w:pStyle w:val="NormalWeb"/>
        <w:shd w:val="clear" w:color="auto" w:fill="FFFFFF"/>
        <w:ind w:left="360"/>
        <w:rPr>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rsidR="00CC3DAA" w:rsidRPr="00382BA7" w:rsidRDefault="00CC3DAA" w:rsidP="009A4A70">
      <w:pPr>
        <w:pStyle w:val="NormalWeb"/>
        <w:shd w:val="clear" w:color="auto" w:fill="FFFFFF"/>
        <w:ind w:left="360"/>
        <w:rPr>
          <w:rFonts w:eastAsiaTheme="minorHAnsi"/>
        </w:rPr>
      </w:pPr>
      <w:r w:rsidRPr="00382BA7">
        <w:rPr>
          <w:rFonts w:eastAsiaTheme="minorHAnsi"/>
        </w:rPr>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parts per billion (ppb). EPA revoked the two existing primary standards because they would not provide additional public health protection.</w:t>
      </w:r>
    </w:p>
    <w:p w:rsidR="00CC3DAA" w:rsidRDefault="00CC3DAA" w:rsidP="009A4A70">
      <w:pPr>
        <w:ind w:left="360"/>
        <w:rPr>
          <w:rFonts w:ascii="Times New Roman" w:hAnsi="Times New Roman" w:cs="Times New Roman"/>
          <w:sz w:val="24"/>
          <w:szCs w:val="24"/>
        </w:rPr>
      </w:pPr>
      <w:r w:rsidRPr="001372A5">
        <w:rPr>
          <w:rFonts w:ascii="Times New Roman" w:hAnsi="Times New Roman" w:cs="Times New Roman"/>
          <w:sz w:val="24"/>
          <w:szCs w:val="24"/>
        </w:rPr>
        <w:t>Thus, concentrations of SO</w:t>
      </w:r>
      <w:r w:rsidRPr="001F00E4">
        <w:rPr>
          <w:rFonts w:ascii="Times New Roman" w:hAnsi="Times New Roman" w:cs="Times New Roman"/>
          <w:sz w:val="24"/>
          <w:szCs w:val="24"/>
          <w:vertAlign w:val="subscript"/>
        </w:rPr>
        <w:t>2</w:t>
      </w:r>
      <w:r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Pr>
          <w:rFonts w:ascii="Times New Roman" w:hAnsi="Times New Roman" w:cs="Times New Roman"/>
          <w:sz w:val="24"/>
          <w:szCs w:val="24"/>
        </w:rPr>
        <w:t xml:space="preserve"> Interstate transport of SO</w:t>
      </w:r>
      <w:r w:rsidRPr="001F00E4">
        <w:rPr>
          <w:rFonts w:ascii="Times New Roman" w:hAnsi="Times New Roman" w:cs="Times New Roman"/>
          <w:sz w:val="24"/>
          <w:szCs w:val="24"/>
          <w:vertAlign w:val="subscript"/>
        </w:rPr>
        <w:t>2</w:t>
      </w:r>
      <w:r>
        <w:rPr>
          <w:rFonts w:ascii="Times New Roman" w:hAnsi="Times New Roman" w:cs="Times New Roman"/>
          <w:sz w:val="24"/>
          <w:szCs w:val="24"/>
        </w:rPr>
        <w:t xml:space="preserve"> is not a concern for Oregon.  </w:t>
      </w:r>
    </w:p>
    <w:p w:rsidR="009A4A70" w:rsidRDefault="009A4A70" w:rsidP="00662627">
      <w:pPr>
        <w:pStyle w:val="ListParagraph"/>
        <w:tabs>
          <w:tab w:val="left" w:pos="360"/>
        </w:tabs>
        <w:ind w:left="360"/>
        <w:rPr>
          <w:rFonts w:ascii="Times New Roman" w:hAnsi="Times New Roman" w:cs="Times New Roman"/>
          <w:i/>
          <w:sz w:val="24"/>
          <w:szCs w:val="24"/>
          <w:u w:val="single"/>
        </w:rPr>
      </w:pPr>
    </w:p>
    <w:p w:rsidR="00692899" w:rsidRDefault="00692899" w:rsidP="00662627">
      <w:pPr>
        <w:pStyle w:val="ListParagraph"/>
        <w:tabs>
          <w:tab w:val="left" w:pos="360"/>
        </w:tabs>
        <w:ind w:left="360"/>
        <w:rPr>
          <w:rFonts w:ascii="Times New Roman" w:hAnsi="Times New Roman" w:cs="Times New Roman"/>
          <w:sz w:val="24"/>
          <w:szCs w:val="24"/>
        </w:rPr>
      </w:pPr>
      <w:r w:rsidRPr="00662627">
        <w:rPr>
          <w:rFonts w:ascii="Times New Roman" w:hAnsi="Times New Roman" w:cs="Times New Roman"/>
          <w:i/>
          <w:sz w:val="24"/>
          <w:szCs w:val="24"/>
          <w:u w:val="single"/>
        </w:rPr>
        <w:t>Lead (</w:t>
      </w:r>
      <w:proofErr w:type="spellStart"/>
      <w:r w:rsidRPr="00662627">
        <w:rPr>
          <w:rFonts w:ascii="Times New Roman" w:hAnsi="Times New Roman" w:cs="Times New Roman"/>
          <w:i/>
          <w:sz w:val="24"/>
          <w:szCs w:val="24"/>
          <w:u w:val="single"/>
        </w:rPr>
        <w:t>Pb</w:t>
      </w:r>
      <w:proofErr w:type="spellEnd"/>
      <w:r w:rsidRPr="00662627">
        <w:rPr>
          <w:rFonts w:ascii="Times New Roman" w:hAnsi="Times New Roman" w:cs="Times New Roman"/>
          <w:i/>
          <w:sz w:val="24"/>
          <w:szCs w:val="24"/>
          <w:u w:val="single"/>
        </w:rPr>
        <w:t>)</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infrastructure guidance, the physical properties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prevent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from experiencing the same travel or formation phenomena as fine particulate matter or ozone.  More specifically, there is a sharp decrease in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concentrations, at least in the coarse fraction, as the distance from a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source increases.  Accordingly, while it may be possible for a source in a state to emit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 a location and in quantities that may contribute significantly to nonattainment in, or interfere with maintenance by, any other state, the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The EPA’s experience with initial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designations suggests that sources that emit less than 0.5 tons per year or that are located more than two miles from a state border generally appear unlikely to contribute significantly to nonattainment in another state.  </w:t>
      </w:r>
      <w:r>
        <w:rPr>
          <w:rFonts w:ascii="Times New Roman" w:hAnsi="Times New Roman" w:cs="Times New Roman"/>
          <w:sz w:val="24"/>
          <w:szCs w:val="24"/>
        </w:rPr>
        <w:t>A</w:t>
      </w:r>
      <w:r w:rsidRPr="00692899">
        <w:rPr>
          <w:rFonts w:ascii="Times New Roman" w:hAnsi="Times New Roman" w:cs="Times New Roman"/>
          <w:sz w:val="24"/>
          <w:szCs w:val="24"/>
        </w:rPr>
        <w:t xml:space="preserve">ll sources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reasonable to conclude that sources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 xml:space="preserve">will not significantly contribute to nonattainment or interfere with maintenance of the 2008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NAAQS in any other state.</w:t>
      </w:r>
    </w:p>
    <w:p w:rsidR="00CC3DAA" w:rsidRDefault="00CC3DAA" w:rsidP="00382BA7">
      <w:pPr>
        <w:pStyle w:val="ListParagraph"/>
        <w:tabs>
          <w:tab w:val="left" w:pos="360"/>
        </w:tabs>
        <w:ind w:left="360"/>
        <w:rPr>
          <w:rFonts w:ascii="Times New Roman" w:hAnsi="Times New Roman" w:cs="Times New Roman"/>
          <w:i/>
          <w:sz w:val="24"/>
          <w:szCs w:val="24"/>
          <w:u w:val="single"/>
        </w:rPr>
      </w:pPr>
    </w:p>
    <w:p w:rsidR="00382BA7" w:rsidRPr="0071270E" w:rsidRDefault="00D62572" w:rsidP="00382BA7">
      <w:pPr>
        <w:pStyle w:val="ListParagraph"/>
        <w:tabs>
          <w:tab w:val="left" w:pos="360"/>
        </w:tabs>
        <w:ind w:left="36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 xml:space="preserve">Fine Particulate Matter (PM </w:t>
      </w:r>
      <w:r w:rsidRPr="00F9384C">
        <w:rPr>
          <w:rFonts w:ascii="Times New Roman" w:hAnsi="Times New Roman" w:cs="Times New Roman"/>
          <w:i/>
          <w:sz w:val="18"/>
          <w:szCs w:val="18"/>
          <w:u w:val="single"/>
        </w:rPr>
        <w:t>2.5</w:t>
      </w:r>
      <w:r w:rsidR="00F9384C" w:rsidRPr="00F9384C">
        <w:rPr>
          <w:rFonts w:ascii="Times New Roman" w:hAnsi="Times New Roman" w:cs="Times New Roman"/>
          <w:i/>
          <w:sz w:val="24"/>
          <w:szCs w:val="24"/>
          <w:u w:val="single"/>
        </w:rPr>
        <w:t>)</w:t>
      </w:r>
      <w:r w:rsidR="00001FE3" w:rsidRPr="00001FE3">
        <w:rPr>
          <w:rFonts w:ascii="Times New Roman" w:hAnsi="Times New Roman" w:cs="Times New Roman"/>
          <w:i/>
          <w:sz w:val="24"/>
          <w:szCs w:val="24"/>
        </w:rPr>
        <w:t>:</w:t>
      </w:r>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702415" w:rsidRPr="00F9384C">
        <w:rPr>
          <w:rFonts w:ascii="Times New Roman" w:hAnsi="Times New Roman" w:cs="Times New Roman"/>
          <w:sz w:val="18"/>
          <w:szCs w:val="18"/>
        </w:rPr>
        <w:t>2.5</w:t>
      </w:r>
      <w:r w:rsidR="00702415" w:rsidRPr="00953808">
        <w:rPr>
          <w:rFonts w:ascii="Times New Roman" w:hAnsi="Times New Roman" w:cs="Times New Roman"/>
          <w:sz w:val="24"/>
          <w:szCs w:val="24"/>
        </w:rPr>
        <w:t xml:space="preserve"> levels in their respective communities </w:t>
      </w:r>
      <w:proofErr w:type="gramStart"/>
      <w:r w:rsidR="00702415" w:rsidRPr="00953808">
        <w:rPr>
          <w:rFonts w:ascii="Times New Roman" w:hAnsi="Times New Roman" w:cs="Times New Roman"/>
          <w:sz w:val="24"/>
          <w:szCs w:val="24"/>
        </w:rPr>
        <w:t>are</w:t>
      </w:r>
      <w:proofErr w:type="gramEnd"/>
      <w:r w:rsidR="00702415" w:rsidRPr="00953808">
        <w:rPr>
          <w:rFonts w:ascii="Times New Roman" w:hAnsi="Times New Roman" w:cs="Times New Roman"/>
          <w:sz w:val="24"/>
          <w:szCs w:val="24"/>
        </w:rPr>
        <w:t xml:space="preserve"> driven largely by local pollution sources during events of air stagnation. Local air stagnation events would generally </w:t>
      </w:r>
      <w:r w:rsidR="00702415" w:rsidRPr="00953808">
        <w:rPr>
          <w:rFonts w:ascii="Times New Roman" w:hAnsi="Times New Roman" w:cs="Times New Roman"/>
          <w:sz w:val="24"/>
          <w:szCs w:val="24"/>
        </w:rPr>
        <w:lastRenderedPageBreak/>
        <w:t>preclude interstate air pollution transport as a significant contributor to high PM2.5 levels jeopardizing NAAQS compliance.</w:t>
      </w:r>
      <w:r w:rsidR="00E27EC9">
        <w:rPr>
          <w:rFonts w:ascii="Times New Roman" w:hAnsi="Times New Roman" w:cs="Times New Roman"/>
          <w:sz w:val="24"/>
          <w:szCs w:val="24"/>
        </w:rPr>
        <w:t xml:space="preserve">  </w:t>
      </w:r>
      <w:r w:rsidR="00E27EC9" w:rsidRPr="0071270E">
        <w:rPr>
          <w:rFonts w:ascii="Times New Roman" w:hAnsi="Times New Roman" w:cs="Times New Roman"/>
          <w:color w:val="FF0000"/>
          <w:sz w:val="24"/>
          <w:szCs w:val="24"/>
        </w:rPr>
        <w:t>Say more?</w:t>
      </w: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9F11F5" w:rsidRPr="0071270E" w:rsidRDefault="00784CF3" w:rsidP="0071270E">
      <w:pPr>
        <w:tabs>
          <w:tab w:val="left" w:pos="270"/>
          <w:tab w:val="left" w:pos="720"/>
        </w:tabs>
        <w:rPr>
          <w:rFonts w:ascii="Times New Roman" w:hAnsi="Times New Roman" w:cs="Times New Roman"/>
          <w:sz w:val="24"/>
          <w:szCs w:val="24"/>
        </w:rPr>
      </w:pPr>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 xml:space="preserve">. </w:t>
      </w:r>
      <w:r w:rsidR="00F9384C" w:rsidRPr="00F9384C">
        <w:rPr>
          <w:rFonts w:ascii="Times New Roman" w:hAnsi="Times New Roman" w:cs="Times New Roman"/>
          <w:sz w:val="24"/>
          <w:szCs w:val="24"/>
        </w:rPr>
        <w:t xml:space="preserve">This </w:t>
      </w:r>
      <w:r w:rsidR="00F9384C">
        <w:rPr>
          <w:rFonts w:ascii="Times New Roman" w:hAnsi="Times New Roman" w:cs="Times New Roman"/>
          <w:sz w:val="24"/>
          <w:szCs w:val="24"/>
        </w:rPr>
        <w:t>section addresses the e</w:t>
      </w:r>
      <w:r w:rsidR="00FB7001" w:rsidRPr="0071270E">
        <w:rPr>
          <w:rFonts w:ascii="Times New Roman" w:hAnsi="Times New Roman" w:cs="Times New Roman"/>
          <w:sz w:val="24"/>
          <w:szCs w:val="24"/>
        </w:rPr>
        <w:t xml:space="preserve">mission inventory </w:t>
      </w:r>
      <w:r w:rsidR="00936D33" w:rsidRPr="0071270E">
        <w:rPr>
          <w:rFonts w:ascii="Times New Roman" w:hAnsi="Times New Roman" w:cs="Times New Roman"/>
          <w:sz w:val="24"/>
          <w:szCs w:val="24"/>
        </w:rPr>
        <w:t xml:space="preserve">of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sidR="00F9384C">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F9384C">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significantly contribute or interfere</w:t>
      </w:r>
      <w:r w:rsidR="0071270E">
        <w:rPr>
          <w:rFonts w:ascii="Times New Roman" w:hAnsi="Times New Roman" w:cs="Times New Roman"/>
          <w:sz w:val="24"/>
          <w:szCs w:val="24"/>
        </w:rPr>
        <w:t xml:space="preserve"> with other states</w:t>
      </w:r>
      <w:r w:rsidR="0071270E" w:rsidRPr="0071270E">
        <w:rPr>
          <w:rFonts w:ascii="Times New Roman" w:hAnsi="Times New Roman" w:cs="Times New Roman"/>
          <w:sz w:val="24"/>
          <w:szCs w:val="24"/>
        </w:rPr>
        <w:t>.</w:t>
      </w:r>
      <w:r w:rsidR="009F11F5" w:rsidRPr="0071270E">
        <w:rPr>
          <w:rFonts w:ascii="Times New Roman" w:hAnsi="Times New Roman" w:cs="Times New Roman"/>
          <w:sz w:val="24"/>
          <w:szCs w:val="24"/>
        </w:rPr>
        <w:t xml:space="preserve"> </w:t>
      </w:r>
    </w:p>
    <w:p w:rsidR="009F11F5" w:rsidRPr="00CC3DAA" w:rsidRDefault="009F11F5" w:rsidP="0071270E">
      <w:pPr>
        <w:rPr>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in close proximity to the Washington border and one source in close proximity to the Idaho border. The 2011 emission inventories of these sources are in the tables below. </w:t>
      </w:r>
    </w:p>
    <w:p w:rsidR="009F11F5" w:rsidRDefault="009F11F5" w:rsidP="009F11F5">
      <w:r w:rsidRPr="009B45BF">
        <w:rPr>
          <w:noProof/>
        </w:rPr>
        <w:drawing>
          <wp:inline distT="0" distB="0" distL="0" distR="0">
            <wp:extent cx="5943600" cy="294787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943600" cy="2947870"/>
                    </a:xfrm>
                    <a:prstGeom prst="rect">
                      <a:avLst/>
                    </a:prstGeom>
                    <a:noFill/>
                    <a:ln w="9525">
                      <a:noFill/>
                      <a:miter lim="800000"/>
                      <a:headEnd/>
                      <a:tailEnd/>
                    </a:ln>
                  </pic:spPr>
                </pic:pic>
              </a:graphicData>
            </a:graphic>
          </wp:inline>
        </w:drawing>
      </w:r>
    </w:p>
    <w:p w:rsidR="009F11F5" w:rsidRDefault="009F11F5" w:rsidP="009F11F5">
      <w:pPr>
        <w:spacing w:after="0" w:line="240" w:lineRule="exact"/>
        <w:ind w:firstLine="710"/>
        <w:jc w:val="both"/>
      </w:pPr>
    </w:p>
    <w:p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w:t>
      </w:r>
    </w:p>
    <w:p w:rsidR="009F11F5" w:rsidRPr="00CC3DAA" w:rsidRDefault="009F11F5" w:rsidP="009F11F5">
      <w:pPr>
        <w:spacing w:after="0" w:line="240" w:lineRule="exact"/>
        <w:ind w:firstLine="710"/>
        <w:jc w:val="both"/>
        <w:rPr>
          <w:rFonts w:ascii="Times New Roman" w:hAnsi="Times New Roman" w:cs="Times New Roman"/>
          <w:sz w:val="24"/>
          <w:szCs w:val="24"/>
        </w:rPr>
      </w:pPr>
    </w:p>
    <w:p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 xml:space="preserve">Owens-Brockway Glass Containers and </w:t>
      </w:r>
      <w:proofErr w:type="spellStart"/>
      <w:r w:rsidRPr="00CC3DAA">
        <w:rPr>
          <w:rFonts w:ascii="Times New Roman" w:hAnsi="Times New Roman" w:cs="Times New Roman"/>
          <w:sz w:val="24"/>
          <w:szCs w:val="24"/>
        </w:rPr>
        <w:t>Evraz</w:t>
      </w:r>
      <w:proofErr w:type="spellEnd"/>
      <w:r w:rsidRPr="00CC3DAA">
        <w:rPr>
          <w:rFonts w:ascii="Times New Roman" w:hAnsi="Times New Roman" w:cs="Times New Roman"/>
          <w:sz w:val="24"/>
          <w:szCs w:val="24"/>
        </w:rPr>
        <w:t xml:space="preserve"> were evaluated as part of the competing sources inventory during both Port Westward and Troutdale Energy Center’s PSD analyses. </w:t>
      </w:r>
    </w:p>
    <w:p w:rsidR="009F11F5" w:rsidRPr="00CC3DAA" w:rsidRDefault="009F11F5" w:rsidP="009F11F5">
      <w:pPr>
        <w:spacing w:after="0" w:line="240" w:lineRule="exact"/>
        <w:ind w:firstLine="710"/>
        <w:jc w:val="both"/>
        <w:rPr>
          <w:rFonts w:ascii="Times New Roman" w:hAnsi="Times New Roman" w:cs="Times New Roman"/>
          <w:sz w:val="24"/>
          <w:szCs w:val="24"/>
        </w:rPr>
      </w:pPr>
    </w:p>
    <w:p w:rsidR="009F11F5" w:rsidRPr="00CC3DAA" w:rsidRDefault="009F11F5" w:rsidP="009F11F5">
      <w:pPr>
        <w:rPr>
          <w:rFonts w:ascii="Times New Roman" w:hAnsi="Times New Roman" w:cs="Times New Roman"/>
          <w:sz w:val="24"/>
          <w:szCs w:val="24"/>
        </w:rPr>
      </w:pPr>
      <w:r w:rsidRPr="00CC3DAA">
        <w:rPr>
          <w:rFonts w:ascii="Times New Roman" w:hAnsi="Times New Roman" w:cs="Times New Roman"/>
          <w:sz w:val="24"/>
          <w:szCs w:val="24"/>
        </w:rPr>
        <w:t xml:space="preserve">An applicant for a PSD permit is required to conduct an air quality analysis of the ambient impacts associated with the construction and operation of a proposed new source or modification. The purpose of the air quality analysis is to demonstrate that new emissions emitted from a proposed major stationary source or major modification, in conjunction with other applicable emissions from existing sources (including secondary emissions), will not cause or contribute to a violation of any applicable NAAQS. </w:t>
      </w:r>
    </w:p>
    <w:p w:rsidR="009F11F5" w:rsidRPr="00CC3DAA" w:rsidRDefault="009F11F5" w:rsidP="009F11F5">
      <w:pPr>
        <w:rPr>
          <w:rFonts w:ascii="Times New Roman" w:hAnsi="Times New Roman" w:cs="Times New Roman"/>
          <w:sz w:val="24"/>
          <w:szCs w:val="24"/>
        </w:rPr>
      </w:pPr>
      <w:r w:rsidRPr="00CC3DAA">
        <w:rPr>
          <w:rFonts w:ascii="Times New Roman" w:hAnsi="Times New Roman" w:cs="Times New Roman"/>
          <w:sz w:val="24"/>
          <w:szCs w:val="24"/>
        </w:rPr>
        <w:lastRenderedPageBreak/>
        <w:t>Based on our analysis, we believe it is reasonable to conclude that emissions from sources in Oregon do not significantly contribute to PM 2.5 and NO2 concentrations in any other state.</w:t>
      </w:r>
    </w:p>
    <w:p w:rsidR="00CC3DAA" w:rsidRDefault="0027229B" w:rsidP="00CC3DAA">
      <w:pPr>
        <w:pStyle w:val="Default"/>
        <w:adjustRightInd/>
        <w:spacing w:before="3"/>
        <w:rPr>
          <w:rFonts w:eastAsia="Times New Roman"/>
          <w:color w:val="FF0000"/>
        </w:rPr>
      </w:pPr>
      <w:r>
        <w:rPr>
          <w:rFonts w:eastAsia="Times New Roman"/>
          <w:color w:val="auto"/>
          <w:u w:val="single"/>
        </w:rPr>
        <w:t xml:space="preserve">Regional Work with </w:t>
      </w:r>
      <w:r w:rsidR="005A5A59" w:rsidRPr="00CC3DAA">
        <w:rPr>
          <w:rFonts w:eastAsia="Times New Roman"/>
          <w:color w:val="auto"/>
          <w:u w:val="single"/>
        </w:rPr>
        <w:t>Western Regional Air Partnership (WRAP)</w:t>
      </w:r>
      <w:r w:rsidR="005A5A59" w:rsidRPr="00CC3DAA">
        <w:rPr>
          <w:rFonts w:eastAsia="Times New Roman"/>
          <w:color w:val="auto"/>
        </w:rPr>
        <w:t>:  In late 2010, WRAP initiated West-wide Jump-start Air Quality Modeling Study (</w:t>
      </w:r>
      <w:proofErr w:type="spellStart"/>
      <w:r w:rsidR="005A5A59" w:rsidRPr="00CC3DAA">
        <w:rPr>
          <w:rFonts w:eastAsia="Times New Roman"/>
          <w:color w:val="auto"/>
        </w:rPr>
        <w:t>WestJumpAQMS</w:t>
      </w:r>
      <w:proofErr w:type="spellEnd"/>
      <w:r w:rsidR="005A5A59" w:rsidRPr="00CC3DAA">
        <w:rPr>
          <w:rFonts w:eastAsia="Times New Roman"/>
          <w:color w:val="auto"/>
        </w:rPr>
        <w:t>). The goals of the study were to develop the next generation of regional air quality modeling databases for ozone, PM</w:t>
      </w:r>
      <w:r w:rsidR="00F86FAF">
        <w:rPr>
          <w:rFonts w:eastAsia="Times New Roman"/>
          <w:color w:val="auto"/>
        </w:rPr>
        <w:t xml:space="preserve"> </w:t>
      </w:r>
      <w:r w:rsidR="00C50535" w:rsidRPr="00C50535">
        <w:rPr>
          <w:rFonts w:eastAsia="Times New Roman"/>
          <w:color w:val="auto"/>
          <w:sz w:val="20"/>
        </w:rPr>
        <w:t>2.5</w:t>
      </w:r>
      <w:r w:rsidR="005A5A59" w:rsidRPr="00CC3DAA">
        <w:rPr>
          <w:rFonts w:eastAsia="Times New Roman"/>
          <w:color w:val="auto"/>
        </w:rPr>
        <w:t>, visibility and deposition planning in the western U.S and to provide information on the role of interstate and international transport to ozone and PM</w:t>
      </w:r>
      <w:r w:rsidR="00F86FAF">
        <w:rPr>
          <w:rFonts w:eastAsia="Times New Roman"/>
          <w:color w:val="auto"/>
        </w:rPr>
        <w:t xml:space="preserve"> </w:t>
      </w:r>
      <w:r w:rsidR="00C50535" w:rsidRPr="00C50535">
        <w:rPr>
          <w:rFonts w:eastAsia="Times New Roman"/>
          <w:color w:val="auto"/>
          <w:sz w:val="20"/>
        </w:rPr>
        <w:t xml:space="preserve">2.5 </w:t>
      </w:r>
      <w:r w:rsidR="005A5A59" w:rsidRPr="00CC3DAA">
        <w:rPr>
          <w:rFonts w:eastAsia="Times New Roman"/>
          <w:color w:val="auto"/>
        </w:rPr>
        <w:t xml:space="preserve">under current and potential future NAAQS. In light of this SIP submittal, we reviewed the results of the study and found no evidence to suggest that Oregon </w:t>
      </w:r>
      <w:proofErr w:type="spellStart"/>
      <w:r w:rsidR="005A5A59" w:rsidRPr="00CC3DAA">
        <w:rPr>
          <w:rFonts w:eastAsia="Times New Roman"/>
          <w:color w:val="auto"/>
        </w:rPr>
        <w:t>Pb</w:t>
      </w:r>
      <w:proofErr w:type="spellEnd"/>
      <w:r w:rsidR="005A5A59" w:rsidRPr="00CC3DAA">
        <w:rPr>
          <w:rFonts w:eastAsia="Times New Roman"/>
          <w:color w:val="auto"/>
        </w:rPr>
        <w:t>, SO</w:t>
      </w:r>
      <w:r w:rsidR="00C50535" w:rsidRPr="00C50535">
        <w:rPr>
          <w:rFonts w:eastAsia="Times New Roman"/>
          <w:color w:val="auto"/>
          <w:sz w:val="20"/>
        </w:rPr>
        <w:t>2</w:t>
      </w:r>
      <w:r w:rsidR="005A5A59" w:rsidRPr="00CC3DAA">
        <w:rPr>
          <w:rFonts w:eastAsia="Times New Roman"/>
          <w:color w:val="auto"/>
        </w:rPr>
        <w:t>, NO</w:t>
      </w:r>
      <w:r w:rsidR="00C50535" w:rsidRPr="00C50535">
        <w:rPr>
          <w:rFonts w:eastAsia="Times New Roman"/>
          <w:color w:val="auto"/>
          <w:sz w:val="20"/>
        </w:rPr>
        <w:t>2</w:t>
      </w:r>
      <w:r w:rsidR="005A5A59" w:rsidRPr="00CC3DAA">
        <w:rPr>
          <w:rFonts w:eastAsia="Times New Roman"/>
          <w:color w:val="auto"/>
        </w:rPr>
        <w:t>, or PM</w:t>
      </w:r>
      <w:r w:rsidR="00F86FAF">
        <w:rPr>
          <w:rFonts w:eastAsia="Times New Roman"/>
          <w:color w:val="auto"/>
        </w:rPr>
        <w:t xml:space="preserve"> </w:t>
      </w:r>
      <w:r w:rsidR="00C50535" w:rsidRPr="00C50535">
        <w:rPr>
          <w:rFonts w:eastAsia="Times New Roman"/>
          <w:color w:val="auto"/>
          <w:sz w:val="20"/>
        </w:rPr>
        <w:t xml:space="preserve">2.5 </w:t>
      </w:r>
      <w:r w:rsidR="005A5A59" w:rsidRPr="00CC3DAA">
        <w:rPr>
          <w:rFonts w:eastAsia="Times New Roman"/>
          <w:color w:val="auto"/>
        </w:rPr>
        <w:t>emissions cause adverse effects or violations of NAAQS</w:t>
      </w:r>
      <w:r w:rsidR="00F86FAF">
        <w:rPr>
          <w:rFonts w:eastAsia="Times New Roman"/>
          <w:color w:val="auto"/>
        </w:rPr>
        <w:t xml:space="preserve"> in the neighboring state</w:t>
      </w:r>
      <w:r w:rsidR="00705F78">
        <w:rPr>
          <w:rFonts w:eastAsia="Times New Roman"/>
          <w:color w:val="auto"/>
        </w:rPr>
        <w:t>s</w:t>
      </w:r>
      <w:r w:rsidR="00F86FAF">
        <w:rPr>
          <w:rFonts w:eastAsia="Times New Roman"/>
          <w:color w:val="auto"/>
        </w:rPr>
        <w:t xml:space="preserve">. </w:t>
      </w:r>
      <w:r w:rsidR="005A5A59" w:rsidRPr="005A5A59">
        <w:rPr>
          <w:rFonts w:eastAsia="Times New Roman"/>
          <w:color w:val="0000FF"/>
        </w:rPr>
        <w:t xml:space="preserve"> </w:t>
      </w:r>
      <w:r w:rsidR="00CC3DAA" w:rsidRPr="00CC3DAA">
        <w:rPr>
          <w:rFonts w:eastAsia="Times New Roman"/>
          <w:color w:val="FF0000"/>
        </w:rPr>
        <w:t>(</w:t>
      </w:r>
      <w:proofErr w:type="gramStart"/>
      <w:r w:rsidR="00CC3DAA" w:rsidRPr="00CC3DAA">
        <w:rPr>
          <w:rFonts w:eastAsia="Times New Roman"/>
          <w:color w:val="FF0000"/>
        </w:rPr>
        <w:t>note</w:t>
      </w:r>
      <w:proofErr w:type="gramEnd"/>
      <w:r w:rsidR="00CC3DAA" w:rsidRPr="00CC3DAA">
        <w:rPr>
          <w:rFonts w:eastAsia="Times New Roman"/>
          <w:color w:val="FF0000"/>
        </w:rPr>
        <w:t xml:space="preserve">: </w:t>
      </w:r>
      <w:r w:rsidR="005A5A59" w:rsidRPr="00CC3DAA">
        <w:rPr>
          <w:rFonts w:eastAsia="Times New Roman"/>
          <w:color w:val="FF0000"/>
        </w:rPr>
        <w:t>Waiting to hear back from Tom Moore</w:t>
      </w:r>
      <w:r w:rsidR="00CC3DAA" w:rsidRPr="00CC3DAA">
        <w:rPr>
          <w:rFonts w:eastAsia="Times New Roman"/>
          <w:color w:val="FF0000"/>
        </w:rPr>
        <w:t xml:space="preserve"> – WRAP)</w:t>
      </w:r>
    </w:p>
    <w:p w:rsidR="00CC3DAA" w:rsidRDefault="00CC3DAA" w:rsidP="00CC3DAA">
      <w:pPr>
        <w:pStyle w:val="Default"/>
        <w:adjustRightInd/>
        <w:spacing w:before="3"/>
        <w:rPr>
          <w:rFonts w:eastAsia="Times New Roman"/>
          <w:color w:val="FF0000"/>
        </w:rPr>
      </w:pPr>
    </w:p>
    <w:p w:rsidR="00E577F1" w:rsidRPr="001B0B58" w:rsidRDefault="005A5A59" w:rsidP="00F06DEA">
      <w:pPr>
        <w:pStyle w:val="Default"/>
        <w:adjustRightInd/>
        <w:spacing w:before="3"/>
        <w:rPr>
          <w:rFonts w:ascii="Arial" w:eastAsia="Times New Roman" w:hAnsi="Arial" w:cs="Arial"/>
          <w:sz w:val="20"/>
          <w:szCs w:val="20"/>
        </w:rPr>
      </w:pPr>
      <w:r w:rsidRPr="00CC3DAA">
        <w:rPr>
          <w:rFonts w:eastAsia="Times New Roman"/>
          <w:color w:val="auto"/>
          <w:u w:val="single"/>
        </w:rPr>
        <w:t>Consultation with Neighboring States</w:t>
      </w:r>
      <w:r w:rsidRPr="00CC3DAA">
        <w:rPr>
          <w:rFonts w:eastAsia="Times New Roman"/>
          <w:color w:val="auto"/>
        </w:rPr>
        <w:t xml:space="preserve">:  </w:t>
      </w:r>
      <w:r w:rsidR="00462D72" w:rsidRPr="00CC3DAA">
        <w:rPr>
          <w:rFonts w:eastAsia="Times New Roman"/>
          <w:color w:val="auto"/>
        </w:rPr>
        <w:t xml:space="preserve">In March 2015, </w:t>
      </w:r>
      <w:r w:rsidRPr="00CC3DAA">
        <w:rPr>
          <w:rFonts w:eastAsia="Times New Roman"/>
          <w:color w:val="auto"/>
        </w:rPr>
        <w:t>Oregon DEQ contacted its neighboring states – Nevada</w:t>
      </w:r>
      <w:r w:rsidRPr="00CC3DAA">
        <w:rPr>
          <w:color w:val="auto"/>
        </w:rPr>
        <w:t xml:space="preserve"> (Adele Malone); Idaho (Mike Edwards)</w:t>
      </w:r>
      <w:r w:rsidR="00705F78">
        <w:rPr>
          <w:color w:val="auto"/>
        </w:rPr>
        <w:t xml:space="preserve">; SWCAA (Paul </w:t>
      </w:r>
      <w:proofErr w:type="spellStart"/>
      <w:r w:rsidR="00705F78">
        <w:rPr>
          <w:color w:val="auto"/>
        </w:rPr>
        <w:t>Mairose</w:t>
      </w:r>
      <w:proofErr w:type="spellEnd"/>
      <w:r w:rsidR="00705F78">
        <w:rPr>
          <w:color w:val="auto"/>
        </w:rPr>
        <w:t>)</w:t>
      </w:r>
      <w:r w:rsidR="00F06DEA">
        <w:rPr>
          <w:color w:val="auto"/>
        </w:rPr>
        <w:t>.</w:t>
      </w:r>
      <w:r w:rsidR="00CC3DAA">
        <w:rPr>
          <w:color w:val="auto"/>
        </w:rPr>
        <w:t xml:space="preserve"> </w:t>
      </w:r>
      <w:proofErr w:type="gramStart"/>
      <w:r w:rsidR="00F06DEA" w:rsidRPr="00F06DEA">
        <w:rPr>
          <w:color w:val="FF0000"/>
        </w:rPr>
        <w:t>(</w:t>
      </w:r>
      <w:r w:rsidR="00CC3DAA" w:rsidRPr="00F06DEA">
        <w:rPr>
          <w:color w:val="FF0000"/>
        </w:rPr>
        <w:t>Note:  waiting to hear back from</w:t>
      </w:r>
      <w:r w:rsidRPr="00F06DEA">
        <w:rPr>
          <w:color w:val="FF0000"/>
        </w:rPr>
        <w:t xml:space="preserve"> California (</w:t>
      </w:r>
      <w:r w:rsidRPr="00F06DEA">
        <w:rPr>
          <w:rFonts w:eastAsia="Times New Roman"/>
          <w:color w:val="FF0000"/>
        </w:rPr>
        <w:t xml:space="preserve">Sylvia </w:t>
      </w:r>
      <w:proofErr w:type="spellStart"/>
      <w:r w:rsidRPr="00F06DEA">
        <w:rPr>
          <w:rFonts w:eastAsia="Times New Roman"/>
          <w:color w:val="FF0000"/>
        </w:rPr>
        <w:t>Vanderspek</w:t>
      </w:r>
      <w:proofErr w:type="spellEnd"/>
      <w:r w:rsidR="00FE0979">
        <w:rPr>
          <w:rFonts w:eastAsia="Times New Roman"/>
          <w:color w:val="FF0000"/>
        </w:rPr>
        <w:t xml:space="preserve"> – sent 2</w:t>
      </w:r>
      <w:r w:rsidR="00FE0979" w:rsidRPr="00FE0979">
        <w:rPr>
          <w:rFonts w:eastAsia="Times New Roman"/>
          <w:color w:val="FF0000"/>
          <w:vertAlign w:val="superscript"/>
        </w:rPr>
        <w:t>nd</w:t>
      </w:r>
      <w:r w:rsidR="00FE0979">
        <w:rPr>
          <w:rFonts w:eastAsia="Times New Roman"/>
          <w:color w:val="FF0000"/>
        </w:rPr>
        <w:t xml:space="preserve"> request 3/31</w:t>
      </w:r>
      <w:r w:rsidRPr="00F06DEA">
        <w:rPr>
          <w:rFonts w:eastAsia="Times New Roman"/>
          <w:color w:val="FF0000"/>
        </w:rPr>
        <w:t>); and Washington (Brian Fuller</w:t>
      </w:r>
      <w:r w:rsidR="00FE0979">
        <w:rPr>
          <w:rFonts w:eastAsia="Times New Roman"/>
          <w:color w:val="FF0000"/>
        </w:rPr>
        <w:t xml:space="preserve"> – sent 2</w:t>
      </w:r>
      <w:r w:rsidR="00FE0979" w:rsidRPr="00FE0979">
        <w:rPr>
          <w:rFonts w:eastAsia="Times New Roman"/>
          <w:color w:val="FF0000"/>
          <w:vertAlign w:val="superscript"/>
        </w:rPr>
        <w:t>nd</w:t>
      </w:r>
      <w:r w:rsidR="00FE0979">
        <w:rPr>
          <w:rFonts w:eastAsia="Times New Roman"/>
          <w:color w:val="FF0000"/>
        </w:rPr>
        <w:t xml:space="preserve"> request 3/31</w:t>
      </w:r>
      <w:r w:rsidRPr="00F06DEA">
        <w:rPr>
          <w:rFonts w:eastAsia="Times New Roman"/>
          <w:color w:val="FF0000"/>
        </w:rPr>
        <w:t>).</w:t>
      </w:r>
      <w:proofErr w:type="gramEnd"/>
      <w:r w:rsidRPr="00CC3DAA">
        <w:rPr>
          <w:rFonts w:eastAsia="Times New Roman"/>
          <w:color w:val="auto"/>
        </w:rPr>
        <w:t xml:space="preserve">  </w:t>
      </w:r>
      <w:r w:rsidR="0027229B">
        <w:rPr>
          <w:rFonts w:eastAsia="Times New Roman"/>
          <w:color w:val="auto"/>
        </w:rPr>
        <w:t xml:space="preserve">They </w:t>
      </w:r>
      <w:r w:rsidRPr="00CC3DAA">
        <w:rPr>
          <w:rFonts w:eastAsia="Times New Roman"/>
          <w:color w:val="auto"/>
        </w:rPr>
        <w:t xml:space="preserve">confirmed that Oregon’s emissions of </w:t>
      </w:r>
      <w:proofErr w:type="spellStart"/>
      <w:r w:rsidRPr="00CC3DAA">
        <w:rPr>
          <w:rFonts w:eastAsia="Times New Roman"/>
          <w:color w:val="auto"/>
        </w:rPr>
        <w:t>Pb</w:t>
      </w:r>
      <w:proofErr w:type="spellEnd"/>
      <w:r w:rsidRPr="00CC3DAA">
        <w:rPr>
          <w:rFonts w:eastAsia="Times New Roman"/>
          <w:color w:val="auto"/>
        </w:rPr>
        <w:t>, SO</w:t>
      </w:r>
      <w:r w:rsidRPr="00CC3DAA">
        <w:rPr>
          <w:rFonts w:eastAsia="Times New Roman"/>
          <w:color w:val="auto"/>
          <w:vertAlign w:val="subscript"/>
        </w:rPr>
        <w:t>2</w:t>
      </w:r>
      <w:r w:rsidRPr="00CC3DAA">
        <w:rPr>
          <w:rFonts w:eastAsia="Times New Roman"/>
          <w:color w:val="auto"/>
        </w:rPr>
        <w:t>, NO</w:t>
      </w:r>
      <w:r w:rsidRPr="00CC3DAA">
        <w:rPr>
          <w:rFonts w:eastAsia="Times New Roman"/>
          <w:color w:val="auto"/>
          <w:vertAlign w:val="subscript"/>
        </w:rPr>
        <w:t>2</w:t>
      </w:r>
      <w:r w:rsidRPr="00CC3DAA">
        <w:rPr>
          <w:rFonts w:eastAsia="Times New Roman"/>
          <w:color w:val="auto"/>
        </w:rPr>
        <w:t xml:space="preserve"> and PM 2.5 are not impacting </w:t>
      </w:r>
      <w:r w:rsidR="0027229B">
        <w:rPr>
          <w:rFonts w:eastAsia="Times New Roman"/>
          <w:color w:val="auto"/>
        </w:rPr>
        <w:t xml:space="preserve">their </w:t>
      </w:r>
      <w:r w:rsidRPr="00CC3DAA">
        <w:rPr>
          <w:rFonts w:eastAsia="Times New Roman"/>
          <w:color w:val="auto"/>
        </w:rPr>
        <w:t>states</w:t>
      </w:r>
      <w:r w:rsidR="0027229B">
        <w:rPr>
          <w:rFonts w:eastAsia="Times New Roman"/>
          <w:color w:val="auto"/>
        </w:rPr>
        <w:t>.</w:t>
      </w:r>
    </w:p>
    <w:p w:rsidR="00295043" w:rsidRPr="009F11F5" w:rsidRDefault="00295043" w:rsidP="003F7673">
      <w:pPr>
        <w:pStyle w:val="ListParagraph"/>
        <w:ind w:left="360"/>
        <w:rPr>
          <w:rFonts w:ascii="Times New Roman" w:hAnsi="Times New Roman" w:cs="Times New Roman"/>
          <w:b/>
          <w:color w:val="0000FF"/>
          <w:sz w:val="24"/>
          <w:szCs w:val="24"/>
          <w:u w:val="single"/>
        </w:rPr>
      </w:pPr>
    </w:p>
    <w:p w:rsidR="00E429C5" w:rsidRPr="00784CF3" w:rsidRDefault="00784CF3" w:rsidP="00784CF3">
      <w:pPr>
        <w:rPr>
          <w:rFonts w:ascii="Arial" w:hAnsi="Arial" w:cs="Arial"/>
          <w:b/>
          <w:sz w:val="24"/>
          <w:szCs w:val="24"/>
        </w:rPr>
      </w:pPr>
      <w:r>
        <w:rPr>
          <w:rFonts w:ascii="Arial" w:hAnsi="Arial" w:cs="Arial"/>
          <w:b/>
          <w:sz w:val="24"/>
          <w:szCs w:val="24"/>
        </w:rPr>
        <w:t>VI.</w:t>
      </w:r>
      <w:r w:rsidR="00291E3F">
        <w:rPr>
          <w:rFonts w:ascii="Arial" w:hAnsi="Arial" w:cs="Arial"/>
          <w:b/>
          <w:sz w:val="24"/>
          <w:szCs w:val="24"/>
        </w:rPr>
        <w:t xml:space="preserve"> </w:t>
      </w:r>
      <w:r w:rsidR="00493626" w:rsidRPr="00784CF3">
        <w:rPr>
          <w:rFonts w:ascii="Arial" w:hAnsi="Arial" w:cs="Arial"/>
          <w:b/>
          <w:sz w:val="24"/>
          <w:szCs w:val="24"/>
        </w:rPr>
        <w:t>Conclusion</w:t>
      </w:r>
    </w:p>
    <w:p w:rsidR="00E429C5" w:rsidRPr="008276D9" w:rsidRDefault="00E429C5" w:rsidP="00F1257A">
      <w:pPr>
        <w:tabs>
          <w:tab w:val="left" w:pos="360"/>
        </w:tabs>
        <w:spacing w:line="240" w:lineRule="auto"/>
        <w:ind w:left="360"/>
        <w:rPr>
          <w:rFonts w:ascii="Times New Roman" w:hAnsi="Times New Roman" w:cs="Times New Roman"/>
          <w:sz w:val="24"/>
          <w:szCs w:val="24"/>
        </w:rPr>
      </w:pPr>
      <w:r>
        <w:rPr>
          <w:rFonts w:ascii="Times New Roman" w:hAnsi="Times New Roman" w:cs="Times New Roman"/>
          <w:sz w:val="24"/>
          <w:szCs w:val="24"/>
        </w:rPr>
        <w:t>Based on the rational</w:t>
      </w:r>
      <w:r w:rsidR="00202FEF">
        <w:rPr>
          <w:rFonts w:ascii="Times New Roman" w:hAnsi="Times New Roman" w:cs="Times New Roman"/>
          <w:sz w:val="24"/>
          <w:szCs w:val="24"/>
        </w:rPr>
        <w:t>e</w:t>
      </w:r>
      <w:r>
        <w:rPr>
          <w:rFonts w:ascii="Times New Roman" w:hAnsi="Times New Roman" w:cs="Times New Roman"/>
          <w:sz w:val="24"/>
          <w:szCs w:val="24"/>
        </w:rPr>
        <w:t xml:space="preserve"> provided above, the current SIP </w:t>
      </w:r>
      <w:r w:rsidRPr="008276D9">
        <w:rPr>
          <w:rFonts w:ascii="Times New Roman" w:hAnsi="Times New Roman" w:cs="Times New Roman"/>
          <w:sz w:val="24"/>
          <w:szCs w:val="24"/>
        </w:rPr>
        <w:t>contain</w:t>
      </w:r>
      <w:r>
        <w:rPr>
          <w:rFonts w:ascii="Times New Roman" w:hAnsi="Times New Roman" w:cs="Times New Roman"/>
          <w:sz w:val="24"/>
          <w:szCs w:val="24"/>
        </w:rPr>
        <w:t>s</w:t>
      </w:r>
      <w:r w:rsidRPr="008276D9">
        <w:rPr>
          <w:rFonts w:ascii="Times New Roman" w:hAnsi="Times New Roman" w:cs="Times New Roman"/>
          <w:sz w:val="24"/>
          <w:szCs w:val="24"/>
        </w:rPr>
        <w:t xml:space="preserve"> adequate provisions prohibiting any source or other type of emissions activity within the state from emitting air pollutants which will</w:t>
      </w:r>
      <w:r w:rsidR="003F7673">
        <w:rPr>
          <w:rFonts w:ascii="Times New Roman" w:hAnsi="Times New Roman" w:cs="Times New Roman"/>
          <w:sz w:val="24"/>
          <w:szCs w:val="24"/>
        </w:rPr>
        <w:t>:</w:t>
      </w:r>
      <w:r w:rsidRPr="008276D9">
        <w:rPr>
          <w:rFonts w:ascii="Times New Roman" w:hAnsi="Times New Roman" w:cs="Times New Roman"/>
          <w:sz w:val="24"/>
          <w:szCs w:val="24"/>
        </w:rPr>
        <w:t xml:space="preserve"> </w:t>
      </w:r>
    </w:p>
    <w:p w:rsidR="00E429C5" w:rsidRDefault="00E429C5" w:rsidP="003F7673">
      <w:pPr>
        <w:pStyle w:val="ListParagraph"/>
        <w:numPr>
          <w:ilvl w:val="0"/>
          <w:numId w:val="4"/>
        </w:numPr>
        <w:tabs>
          <w:tab w:val="left" w:pos="1080"/>
        </w:tabs>
        <w:suppressAutoHyphens/>
        <w:spacing w:after="0" w:line="240" w:lineRule="auto"/>
        <w:ind w:left="1080"/>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E577F1">
        <w:rPr>
          <w:rFonts w:ascii="Times New Roman" w:hAnsi="Times New Roman" w:cs="Times New Roman"/>
          <w:sz w:val="24"/>
          <w:szCs w:val="24"/>
        </w:rPr>
        <w:t xml:space="preserve"> </w:t>
      </w:r>
      <w:r w:rsidR="003F7673">
        <w:rPr>
          <w:rFonts w:ascii="Times New Roman" w:hAnsi="Times New Roman" w:cs="Times New Roman"/>
          <w:sz w:val="24"/>
          <w:szCs w:val="24"/>
        </w:rPr>
        <w:t xml:space="preserve"> </w:t>
      </w:r>
    </w:p>
    <w:p w:rsidR="00E429C5" w:rsidRDefault="00E429C5" w:rsidP="003F7673">
      <w:pPr>
        <w:pStyle w:val="ListParagraph"/>
        <w:numPr>
          <w:ilvl w:val="0"/>
          <w:numId w:val="4"/>
        </w:numPr>
        <w:tabs>
          <w:tab w:val="left" w:pos="1080"/>
        </w:tabs>
        <w:suppressAutoHyphens/>
        <w:spacing w:after="0" w:line="240" w:lineRule="auto"/>
        <w:ind w:hanging="720"/>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Pr>
          <w:rFonts w:ascii="Times New Roman" w:hAnsi="Times New Roman" w:cs="Times New Roman"/>
          <w:sz w:val="24"/>
          <w:szCs w:val="24"/>
        </w:rPr>
        <w:t xml:space="preserve"> </w:t>
      </w:r>
    </w:p>
    <w:p w:rsidR="003A7760" w:rsidRDefault="003A7760" w:rsidP="003A7760">
      <w:pPr>
        <w:tabs>
          <w:tab w:val="left" w:pos="1080"/>
        </w:tabs>
        <w:suppressAutoHyphens/>
        <w:spacing w:after="0" w:line="240" w:lineRule="auto"/>
        <w:rPr>
          <w:rFonts w:ascii="Times New Roman" w:hAnsi="Times New Roman" w:cs="Times New Roman"/>
          <w:sz w:val="24"/>
          <w:szCs w:val="24"/>
        </w:rPr>
      </w:pPr>
    </w:p>
    <w:p w:rsidR="003A7760" w:rsidRPr="00EF0356" w:rsidRDefault="00EF0356" w:rsidP="00834FD9">
      <w:pPr>
        <w:tabs>
          <w:tab w:val="left" w:pos="360"/>
          <w:tab w:val="left" w:pos="1080"/>
        </w:tabs>
        <w:suppressAutoHyphens/>
        <w:spacing w:after="0" w:line="240" w:lineRule="auto"/>
        <w:rPr>
          <w:rFonts w:ascii="Times New Roman" w:hAnsi="Times New Roman" w:cs="Times New Roman"/>
          <w:color w:val="FF0000"/>
          <w:sz w:val="24"/>
          <w:szCs w:val="24"/>
        </w:rPr>
      </w:pPr>
      <w:proofErr w:type="gramStart"/>
      <w:r w:rsidRPr="00EF0356">
        <w:rPr>
          <w:rFonts w:ascii="Times New Roman" w:hAnsi="Times New Roman" w:cs="Times New Roman"/>
          <w:color w:val="FF0000"/>
          <w:sz w:val="24"/>
          <w:szCs w:val="24"/>
        </w:rPr>
        <w:t>Recommendations for closing remarks?</w:t>
      </w:r>
      <w:proofErr w:type="gramEnd"/>
    </w:p>
    <w:p w:rsidR="00382BA7" w:rsidRDefault="00F86FAF" w:rsidP="003A7760">
      <w:pPr>
        <w:tabs>
          <w:tab w:val="left" w:pos="1080"/>
        </w:tabs>
        <w:suppressAutoHyphens/>
        <w:spacing w:after="0" w:line="240" w:lineRule="auto"/>
        <w:rPr>
          <w:rFonts w:ascii="Times New Roman" w:hAnsi="Times New Roman" w:cs="Times New Roman"/>
          <w:color w:val="0000FF"/>
          <w:sz w:val="24"/>
          <w:szCs w:val="24"/>
        </w:rPr>
      </w:pPr>
      <w:r>
        <w:rPr>
          <w:rFonts w:ascii="Times New Roman" w:hAnsi="Times New Roman" w:cs="Times New Roman"/>
          <w:color w:val="0000FF"/>
          <w:sz w:val="24"/>
          <w:szCs w:val="24"/>
        </w:rPr>
        <w:t>In reviewing Oregon 2011 emissions inventory, 2011-2013 design values, long-term trends, most recent WRAP study a</w:t>
      </w:r>
      <w:r w:rsidR="00322AF8">
        <w:rPr>
          <w:rFonts w:ascii="Times New Roman" w:hAnsi="Times New Roman" w:cs="Times New Roman"/>
          <w:color w:val="0000FF"/>
          <w:sz w:val="24"/>
          <w:szCs w:val="24"/>
        </w:rPr>
        <w:t>n</w:t>
      </w:r>
      <w:r>
        <w:rPr>
          <w:rFonts w:ascii="Times New Roman" w:hAnsi="Times New Roman" w:cs="Times New Roman"/>
          <w:color w:val="0000FF"/>
          <w:sz w:val="24"/>
          <w:szCs w:val="24"/>
        </w:rPr>
        <w:t>d in consultation with Departments of Environm</w:t>
      </w:r>
      <w:r w:rsidR="00322AF8">
        <w:rPr>
          <w:rFonts w:ascii="Times New Roman" w:hAnsi="Times New Roman" w:cs="Times New Roman"/>
          <w:color w:val="0000FF"/>
          <w:sz w:val="24"/>
          <w:szCs w:val="24"/>
        </w:rPr>
        <w:t>e</w:t>
      </w:r>
      <w:r>
        <w:rPr>
          <w:rFonts w:ascii="Times New Roman" w:hAnsi="Times New Roman" w:cs="Times New Roman"/>
          <w:color w:val="0000FF"/>
          <w:sz w:val="24"/>
          <w:szCs w:val="24"/>
        </w:rPr>
        <w:t xml:space="preserve">ntal Quality in Nevada, Idaho, Department of Ecology and SWCAA in Washington, and </w:t>
      </w:r>
      <w:r w:rsidR="00322AF8">
        <w:rPr>
          <w:rFonts w:ascii="Times New Roman" w:hAnsi="Times New Roman" w:cs="Times New Roman"/>
          <w:color w:val="0000FF"/>
          <w:sz w:val="24"/>
          <w:szCs w:val="24"/>
        </w:rPr>
        <w:t>….</w:t>
      </w:r>
      <w:r w:rsidR="00470421">
        <w:rPr>
          <w:rFonts w:ascii="Times New Roman" w:hAnsi="Times New Roman" w:cs="Times New Roman"/>
          <w:color w:val="0000FF"/>
          <w:sz w:val="24"/>
          <w:szCs w:val="24"/>
        </w:rPr>
        <w:t xml:space="preserve"> </w:t>
      </w:r>
      <w:proofErr w:type="gramStart"/>
      <w:r w:rsidR="00470421">
        <w:rPr>
          <w:rFonts w:ascii="Times New Roman" w:hAnsi="Times New Roman" w:cs="Times New Roman"/>
          <w:color w:val="0000FF"/>
          <w:sz w:val="24"/>
          <w:szCs w:val="24"/>
        </w:rPr>
        <w:t>in</w:t>
      </w:r>
      <w:proofErr w:type="gramEnd"/>
      <w:r w:rsidR="00470421">
        <w:rPr>
          <w:rFonts w:ascii="Times New Roman" w:hAnsi="Times New Roman" w:cs="Times New Roman"/>
          <w:color w:val="0000FF"/>
          <w:sz w:val="24"/>
          <w:szCs w:val="24"/>
        </w:rPr>
        <w:t xml:space="preserve"> </w:t>
      </w:r>
      <w:r>
        <w:rPr>
          <w:rFonts w:ascii="Times New Roman" w:hAnsi="Times New Roman" w:cs="Times New Roman"/>
          <w:color w:val="0000FF"/>
          <w:sz w:val="24"/>
          <w:szCs w:val="24"/>
        </w:rPr>
        <w:t xml:space="preserve">California, we found no evidence to suggest that Oregon emissions of NO2, SO2, PB, and PM2.5 </w:t>
      </w:r>
      <w:proofErr w:type="spellStart"/>
      <w:r w:rsidR="00F7572F">
        <w:rPr>
          <w:rFonts w:ascii="Times New Roman" w:hAnsi="Times New Roman" w:cs="Times New Roman"/>
          <w:color w:val="0000FF"/>
          <w:sz w:val="24"/>
          <w:szCs w:val="24"/>
        </w:rPr>
        <w:t>exc</w:t>
      </w:r>
      <w:r w:rsidR="00322AF8">
        <w:rPr>
          <w:rFonts w:ascii="Times New Roman" w:hAnsi="Times New Roman" w:cs="Times New Roman"/>
          <w:color w:val="0000FF"/>
          <w:sz w:val="24"/>
          <w:szCs w:val="24"/>
        </w:rPr>
        <w:t>ee</w:t>
      </w:r>
      <w:r w:rsidR="00F7572F">
        <w:rPr>
          <w:rFonts w:ascii="Times New Roman" w:hAnsi="Times New Roman" w:cs="Times New Roman"/>
          <w:color w:val="0000FF"/>
          <w:sz w:val="24"/>
          <w:szCs w:val="24"/>
        </w:rPr>
        <w:t>dances</w:t>
      </w:r>
      <w:proofErr w:type="spellEnd"/>
      <w:r w:rsidR="00F7572F">
        <w:rPr>
          <w:rFonts w:ascii="Times New Roman" w:hAnsi="Times New Roman" w:cs="Times New Roman"/>
          <w:color w:val="0000FF"/>
          <w:sz w:val="24"/>
          <w:szCs w:val="24"/>
        </w:rPr>
        <w:t xml:space="preserve">, violations of NAAQS, or </w:t>
      </w:r>
      <w:r>
        <w:rPr>
          <w:rFonts w:ascii="Times New Roman" w:hAnsi="Times New Roman" w:cs="Times New Roman"/>
          <w:color w:val="0000FF"/>
          <w:sz w:val="24"/>
          <w:szCs w:val="24"/>
        </w:rPr>
        <w:t>cause adverse effects</w:t>
      </w:r>
      <w:r w:rsidR="00F7572F">
        <w:rPr>
          <w:rFonts w:ascii="Times New Roman" w:hAnsi="Times New Roman" w:cs="Times New Roman"/>
          <w:color w:val="0000FF"/>
          <w:sz w:val="24"/>
          <w:szCs w:val="24"/>
        </w:rPr>
        <w:t xml:space="preserve"> in the neighboring states.</w:t>
      </w:r>
    </w:p>
    <w:p w:rsidR="0071270E" w:rsidRDefault="0071270E" w:rsidP="003A7760">
      <w:pPr>
        <w:tabs>
          <w:tab w:val="left" w:pos="1080"/>
        </w:tabs>
        <w:suppressAutoHyphens/>
        <w:spacing w:after="0" w:line="240" w:lineRule="auto"/>
        <w:rPr>
          <w:rFonts w:ascii="Times New Roman" w:hAnsi="Times New Roman" w:cs="Times New Roman"/>
          <w:color w:val="0000FF"/>
          <w:sz w:val="24"/>
          <w:szCs w:val="24"/>
        </w:rPr>
      </w:pPr>
    </w:p>
    <w:sectPr w:rsidR="0071270E" w:rsidSect="00815145">
      <w:footerReference w:type="default" r:id="rId35"/>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EF1" w:rsidRDefault="00A53EF1" w:rsidP="00FB7001">
      <w:pPr>
        <w:spacing w:after="0" w:line="240" w:lineRule="auto"/>
      </w:pPr>
      <w:r>
        <w:separator/>
      </w:r>
    </w:p>
  </w:endnote>
  <w:endnote w:type="continuationSeparator" w:id="0">
    <w:p w:rsidR="00A53EF1" w:rsidRDefault="00A53EF1" w:rsidP="00FB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4390"/>
      <w:docPartObj>
        <w:docPartGallery w:val="Page Numbers (Bottom of Page)"/>
        <w:docPartUnique/>
      </w:docPartObj>
    </w:sdtPr>
    <w:sdtContent>
      <w:p w:rsidR="00A53EF1" w:rsidRDefault="00A53EF1">
        <w:pPr>
          <w:pStyle w:val="Footer"/>
          <w:jc w:val="right"/>
        </w:pPr>
        <w:fldSimple w:instr=" PAGE   \* MERGEFORMAT ">
          <w:r w:rsidR="00640E8C">
            <w:rPr>
              <w:noProof/>
            </w:rPr>
            <w:t>3</w:t>
          </w:r>
        </w:fldSimple>
      </w:p>
    </w:sdtContent>
  </w:sdt>
  <w:p w:rsidR="00A53EF1" w:rsidRDefault="00A53E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EF1" w:rsidRDefault="00A53EF1" w:rsidP="00FB7001">
      <w:pPr>
        <w:spacing w:after="0" w:line="240" w:lineRule="auto"/>
      </w:pPr>
      <w:r>
        <w:separator/>
      </w:r>
    </w:p>
  </w:footnote>
  <w:footnote w:type="continuationSeparator" w:id="0">
    <w:p w:rsidR="00A53EF1" w:rsidRDefault="00A53EF1" w:rsidP="00FB70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9973DFA"/>
    <w:multiLevelType w:val="hybridMultilevel"/>
    <w:tmpl w:val="9B2A268E"/>
    <w:lvl w:ilvl="0" w:tplc="D2F2077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81C8B"/>
    <w:multiLevelType w:val="hybridMultilevel"/>
    <w:tmpl w:val="BB94C134"/>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8"/>
  </w:num>
  <w:num w:numId="3">
    <w:abstractNumId w:val="4"/>
  </w:num>
  <w:num w:numId="4">
    <w:abstractNumId w:val="15"/>
  </w:num>
  <w:num w:numId="5">
    <w:abstractNumId w:val="8"/>
  </w:num>
  <w:num w:numId="6">
    <w:abstractNumId w:val="10"/>
  </w:num>
  <w:num w:numId="7">
    <w:abstractNumId w:val="14"/>
  </w:num>
  <w:num w:numId="8">
    <w:abstractNumId w:val="17"/>
  </w:num>
  <w:num w:numId="9">
    <w:abstractNumId w:val="12"/>
  </w:num>
  <w:num w:numId="10">
    <w:abstractNumId w:val="7"/>
  </w:num>
  <w:num w:numId="11">
    <w:abstractNumId w:val="12"/>
    <w:lvlOverride w:ilvl="0">
      <w:startOverride w:val="1"/>
    </w:lvlOverride>
  </w:num>
  <w:num w:numId="12">
    <w:abstractNumId w:val="12"/>
    <w:lvlOverride w:ilvl="0">
      <w:startOverride w:val="1"/>
    </w:lvlOverride>
  </w:num>
  <w:num w:numId="13">
    <w:abstractNumId w:val="12"/>
    <w:lvlOverride w:ilvl="0">
      <w:startOverride w:val="1"/>
    </w:lvlOverride>
  </w:num>
  <w:num w:numId="14">
    <w:abstractNumId w:val="12"/>
    <w:lvlOverride w:ilvl="0">
      <w:startOverride w:val="2"/>
    </w:lvlOverride>
  </w:num>
  <w:num w:numId="15">
    <w:abstractNumId w:val="12"/>
    <w:lvlOverride w:ilvl="0">
      <w:startOverride w:val="2"/>
    </w:lvlOverride>
  </w:num>
  <w:num w:numId="16">
    <w:abstractNumId w:val="6"/>
  </w:num>
  <w:num w:numId="17">
    <w:abstractNumId w:val="11"/>
  </w:num>
  <w:num w:numId="18">
    <w:abstractNumId w:val="3"/>
  </w:num>
  <w:num w:numId="19">
    <w:abstractNumId w:val="2"/>
  </w:num>
  <w:num w:numId="20">
    <w:abstractNumId w:val="23"/>
  </w:num>
  <w:num w:numId="21">
    <w:abstractNumId w:val="5"/>
  </w:num>
  <w:num w:numId="22">
    <w:abstractNumId w:val="16"/>
  </w:num>
  <w:num w:numId="23">
    <w:abstractNumId w:val="12"/>
    <w:lvlOverride w:ilvl="0">
      <w:startOverride w:val="1"/>
    </w:lvlOverride>
  </w:num>
  <w:num w:numId="24">
    <w:abstractNumId w:val="12"/>
    <w:lvlOverride w:ilvl="0">
      <w:startOverride w:val="1"/>
    </w:lvlOverride>
  </w:num>
  <w:num w:numId="25">
    <w:abstractNumId w:val="20"/>
  </w:num>
  <w:num w:numId="26">
    <w:abstractNumId w:val="12"/>
    <w:lvlOverride w:ilvl="0">
      <w:startOverride w:val="2"/>
    </w:lvlOverride>
  </w:num>
  <w:num w:numId="27">
    <w:abstractNumId w:val="13"/>
  </w:num>
  <w:num w:numId="28">
    <w:abstractNumId w:val="22"/>
  </w:num>
  <w:num w:numId="29">
    <w:abstractNumId w:val="19"/>
  </w:num>
  <w:num w:numId="30">
    <w:abstractNumId w:val="22"/>
    <w:lvlOverride w:ilvl="0">
      <w:startOverride w:val="2"/>
    </w:lvlOverride>
  </w:num>
  <w:num w:numId="31">
    <w:abstractNumId w:val="9"/>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dy, Steve">
    <w15:presenceInfo w15:providerId="AD" w15:userId="S-1-5-21-1339303556-449845944-1601390327-107134"/>
  </w15:person>
  <w15:person w15:author="Hall, Kristin">
    <w15:presenceInfo w15:providerId="AD" w15:userId="S-1-5-21-1339303556-449845944-1601390327-10686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7409"/>
  </w:hdrShapeDefaults>
  <w:footnotePr>
    <w:footnote w:id="-1"/>
    <w:footnote w:id="0"/>
  </w:footnotePr>
  <w:endnotePr>
    <w:endnote w:id="-1"/>
    <w:endnote w:id="0"/>
  </w:endnotePr>
  <w:compat/>
  <w:rsids>
    <w:rsidRoot w:val="00AF06DB"/>
    <w:rsid w:val="00001FE3"/>
    <w:rsid w:val="00007ECB"/>
    <w:rsid w:val="00021BE8"/>
    <w:rsid w:val="00022384"/>
    <w:rsid w:val="000253EA"/>
    <w:rsid w:val="000256CA"/>
    <w:rsid w:val="00055093"/>
    <w:rsid w:val="0005528E"/>
    <w:rsid w:val="00070CC8"/>
    <w:rsid w:val="00072B89"/>
    <w:rsid w:val="0008489B"/>
    <w:rsid w:val="000A15F9"/>
    <w:rsid w:val="000B02A4"/>
    <w:rsid w:val="000B546E"/>
    <w:rsid w:val="000C4938"/>
    <w:rsid w:val="000C71D0"/>
    <w:rsid w:val="000E653A"/>
    <w:rsid w:val="000F105E"/>
    <w:rsid w:val="00116078"/>
    <w:rsid w:val="00136F83"/>
    <w:rsid w:val="001372A5"/>
    <w:rsid w:val="00165BB2"/>
    <w:rsid w:val="00181699"/>
    <w:rsid w:val="001A66B7"/>
    <w:rsid w:val="001B47B4"/>
    <w:rsid w:val="001D3319"/>
    <w:rsid w:val="001E421E"/>
    <w:rsid w:val="001E78C3"/>
    <w:rsid w:val="001F00E4"/>
    <w:rsid w:val="00202FEF"/>
    <w:rsid w:val="00226856"/>
    <w:rsid w:val="0022787F"/>
    <w:rsid w:val="00237797"/>
    <w:rsid w:val="002578D4"/>
    <w:rsid w:val="002627F9"/>
    <w:rsid w:val="0027229B"/>
    <w:rsid w:val="002845C1"/>
    <w:rsid w:val="00291E3F"/>
    <w:rsid w:val="00295043"/>
    <w:rsid w:val="002A36C9"/>
    <w:rsid w:val="002C5A4B"/>
    <w:rsid w:val="003006DA"/>
    <w:rsid w:val="003071B7"/>
    <w:rsid w:val="00322AF8"/>
    <w:rsid w:val="00347537"/>
    <w:rsid w:val="00353CE6"/>
    <w:rsid w:val="00363DFE"/>
    <w:rsid w:val="00366FA9"/>
    <w:rsid w:val="003778EC"/>
    <w:rsid w:val="00382BA7"/>
    <w:rsid w:val="003853B7"/>
    <w:rsid w:val="003A3E01"/>
    <w:rsid w:val="003A7760"/>
    <w:rsid w:val="003C7058"/>
    <w:rsid w:val="003D7B7B"/>
    <w:rsid w:val="003E12BC"/>
    <w:rsid w:val="003E4004"/>
    <w:rsid w:val="003F7673"/>
    <w:rsid w:val="0042168E"/>
    <w:rsid w:val="0042246F"/>
    <w:rsid w:val="00445E43"/>
    <w:rsid w:val="00462D72"/>
    <w:rsid w:val="00470421"/>
    <w:rsid w:val="00470FA2"/>
    <w:rsid w:val="00471870"/>
    <w:rsid w:val="00473EAE"/>
    <w:rsid w:val="00474822"/>
    <w:rsid w:val="00493626"/>
    <w:rsid w:val="00497753"/>
    <w:rsid w:val="004A5EA6"/>
    <w:rsid w:val="004C68B4"/>
    <w:rsid w:val="005047D3"/>
    <w:rsid w:val="0051151A"/>
    <w:rsid w:val="005235D9"/>
    <w:rsid w:val="00545A45"/>
    <w:rsid w:val="00546FEF"/>
    <w:rsid w:val="00547619"/>
    <w:rsid w:val="00557FDE"/>
    <w:rsid w:val="00573E79"/>
    <w:rsid w:val="00577FB7"/>
    <w:rsid w:val="00591AEA"/>
    <w:rsid w:val="005A5A59"/>
    <w:rsid w:val="005B1A9F"/>
    <w:rsid w:val="005B65F7"/>
    <w:rsid w:val="005D08EA"/>
    <w:rsid w:val="005D57D8"/>
    <w:rsid w:val="005F2DBD"/>
    <w:rsid w:val="005F70C2"/>
    <w:rsid w:val="00640E8C"/>
    <w:rsid w:val="00656A19"/>
    <w:rsid w:val="006570DA"/>
    <w:rsid w:val="00662627"/>
    <w:rsid w:val="006647EC"/>
    <w:rsid w:val="00692899"/>
    <w:rsid w:val="006E6527"/>
    <w:rsid w:val="006F72B7"/>
    <w:rsid w:val="006F7646"/>
    <w:rsid w:val="00702415"/>
    <w:rsid w:val="00705F78"/>
    <w:rsid w:val="0071270E"/>
    <w:rsid w:val="00730888"/>
    <w:rsid w:val="00742D32"/>
    <w:rsid w:val="00770445"/>
    <w:rsid w:val="00784CF3"/>
    <w:rsid w:val="00793179"/>
    <w:rsid w:val="007A7C29"/>
    <w:rsid w:val="007D1FA5"/>
    <w:rsid w:val="007D7205"/>
    <w:rsid w:val="007E34B0"/>
    <w:rsid w:val="007E4EF6"/>
    <w:rsid w:val="00800E4F"/>
    <w:rsid w:val="00813E73"/>
    <w:rsid w:val="00815145"/>
    <w:rsid w:val="008276D9"/>
    <w:rsid w:val="00830501"/>
    <w:rsid w:val="00834FD9"/>
    <w:rsid w:val="00863CE3"/>
    <w:rsid w:val="008647E3"/>
    <w:rsid w:val="008838AF"/>
    <w:rsid w:val="008939DB"/>
    <w:rsid w:val="008A162C"/>
    <w:rsid w:val="008B548A"/>
    <w:rsid w:val="008B7DD1"/>
    <w:rsid w:val="008C387F"/>
    <w:rsid w:val="008D1DEF"/>
    <w:rsid w:val="00936D33"/>
    <w:rsid w:val="00953808"/>
    <w:rsid w:val="0096318C"/>
    <w:rsid w:val="009716C3"/>
    <w:rsid w:val="009841A2"/>
    <w:rsid w:val="009855A9"/>
    <w:rsid w:val="00995142"/>
    <w:rsid w:val="009A4A70"/>
    <w:rsid w:val="009B25AA"/>
    <w:rsid w:val="009B6E79"/>
    <w:rsid w:val="009F11F5"/>
    <w:rsid w:val="00A03208"/>
    <w:rsid w:val="00A24F70"/>
    <w:rsid w:val="00A46769"/>
    <w:rsid w:val="00A53EF1"/>
    <w:rsid w:val="00A644E1"/>
    <w:rsid w:val="00A82008"/>
    <w:rsid w:val="00AA3E87"/>
    <w:rsid w:val="00AB0E22"/>
    <w:rsid w:val="00AB2C89"/>
    <w:rsid w:val="00AB3FEE"/>
    <w:rsid w:val="00AE1F68"/>
    <w:rsid w:val="00AE3020"/>
    <w:rsid w:val="00AF06DB"/>
    <w:rsid w:val="00AF0BC9"/>
    <w:rsid w:val="00B14F40"/>
    <w:rsid w:val="00B179C9"/>
    <w:rsid w:val="00B37688"/>
    <w:rsid w:val="00B51009"/>
    <w:rsid w:val="00B77AA9"/>
    <w:rsid w:val="00B86A4C"/>
    <w:rsid w:val="00B95FDE"/>
    <w:rsid w:val="00B9630D"/>
    <w:rsid w:val="00B965D8"/>
    <w:rsid w:val="00BD2EC9"/>
    <w:rsid w:val="00BF2F55"/>
    <w:rsid w:val="00BF30DF"/>
    <w:rsid w:val="00C02F25"/>
    <w:rsid w:val="00C02F97"/>
    <w:rsid w:val="00C10D47"/>
    <w:rsid w:val="00C11EF3"/>
    <w:rsid w:val="00C31FF7"/>
    <w:rsid w:val="00C50535"/>
    <w:rsid w:val="00C76372"/>
    <w:rsid w:val="00C94EF5"/>
    <w:rsid w:val="00CA0418"/>
    <w:rsid w:val="00CA33CB"/>
    <w:rsid w:val="00CC3DAA"/>
    <w:rsid w:val="00CF3DED"/>
    <w:rsid w:val="00D2675D"/>
    <w:rsid w:val="00D26D84"/>
    <w:rsid w:val="00D4150C"/>
    <w:rsid w:val="00D62572"/>
    <w:rsid w:val="00D63D2B"/>
    <w:rsid w:val="00D85F71"/>
    <w:rsid w:val="00D908DE"/>
    <w:rsid w:val="00D936B9"/>
    <w:rsid w:val="00DA3897"/>
    <w:rsid w:val="00DC5D0D"/>
    <w:rsid w:val="00DE51D2"/>
    <w:rsid w:val="00E261A8"/>
    <w:rsid w:val="00E27EC9"/>
    <w:rsid w:val="00E416E8"/>
    <w:rsid w:val="00E426BC"/>
    <w:rsid w:val="00E429C5"/>
    <w:rsid w:val="00E5153D"/>
    <w:rsid w:val="00E577F1"/>
    <w:rsid w:val="00E64A2D"/>
    <w:rsid w:val="00E718A6"/>
    <w:rsid w:val="00EA38F9"/>
    <w:rsid w:val="00EB3BD6"/>
    <w:rsid w:val="00EB6C32"/>
    <w:rsid w:val="00EE22C9"/>
    <w:rsid w:val="00EF0356"/>
    <w:rsid w:val="00F06DEA"/>
    <w:rsid w:val="00F10EBD"/>
    <w:rsid w:val="00F1257A"/>
    <w:rsid w:val="00F256EB"/>
    <w:rsid w:val="00F402AE"/>
    <w:rsid w:val="00F50A8E"/>
    <w:rsid w:val="00F56038"/>
    <w:rsid w:val="00F65A45"/>
    <w:rsid w:val="00F679EA"/>
    <w:rsid w:val="00F74DB0"/>
    <w:rsid w:val="00F7572F"/>
    <w:rsid w:val="00F86FAF"/>
    <w:rsid w:val="00F87F0F"/>
    <w:rsid w:val="00F91140"/>
    <w:rsid w:val="00F91975"/>
    <w:rsid w:val="00F9384C"/>
    <w:rsid w:val="00FB2291"/>
    <w:rsid w:val="00FB7001"/>
    <w:rsid w:val="00FE0979"/>
    <w:rsid w:val="00FE17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Office_PowerPoint_Slide1.sldx"/><Relationship Id="rId18" Type="http://schemas.openxmlformats.org/officeDocument/2006/relationships/image" Target="media/image6.png"/><Relationship Id="rId26" Type="http://schemas.openxmlformats.org/officeDocument/2006/relationships/image" Target="media/image14.gif"/><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gif"/><Relationship Id="rId34" Type="http://schemas.openxmlformats.org/officeDocument/2006/relationships/image" Target="media/image22.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gif"/><Relationship Id="rId33" Type="http://schemas.openxmlformats.org/officeDocument/2006/relationships/image" Target="media/image21.gi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gif"/><Relationship Id="rId32" Type="http://schemas.openxmlformats.org/officeDocument/2006/relationships/image" Target="media/image20.gi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Office_PowerPoint_Slide2.sldx"/><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2FCE6-FD97-4344-AE53-0F92124FD70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4.xml><?xml version="1.0" encoding="utf-8"?>
<ds:datastoreItem xmlns:ds="http://schemas.openxmlformats.org/officeDocument/2006/customXml" ds:itemID="{63691411-0712-4065-8D7D-254EF7FA8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4163</Words>
  <Characters>23734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27842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Body, Steve</dc:creator>
  <cp:lastModifiedBy>PCAdmin</cp:lastModifiedBy>
  <cp:revision>2</cp:revision>
  <cp:lastPrinted>2015-03-19T16:25:00Z</cp:lastPrinted>
  <dcterms:created xsi:type="dcterms:W3CDTF">2015-03-31T22:30:00Z</dcterms:created>
  <dcterms:modified xsi:type="dcterms:W3CDTF">2015-03-31T22:30:00Z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