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 xml:space="preserve">Oregon SIP Infrastructure Addressing the Interstate Transport </w:t>
      </w:r>
      <w:r w:rsidR="000A15F9" w:rsidRPr="000A15F9">
        <w:rPr>
          <w:rFonts w:ascii="Times New Roman" w:hAnsi="Times New Roman" w:cs="Times New Roman"/>
          <w:b/>
          <w:sz w:val="44"/>
          <w:szCs w:val="44"/>
        </w:rPr>
        <w:t xml:space="preserve">Pollutant </w:t>
      </w:r>
      <w:r w:rsidR="009F11F5" w:rsidRPr="000A15F9">
        <w:rPr>
          <w:rFonts w:ascii="Times New Roman" w:hAnsi="Times New Roman" w:cs="Times New Roman"/>
          <w:b/>
          <w:sz w:val="44"/>
          <w:szCs w:val="44"/>
        </w:rPr>
        <w:t xml:space="preserve">Impacts </w:t>
      </w:r>
      <w:r w:rsidRPr="000A15F9">
        <w:rPr>
          <w:rFonts w:ascii="Times New Roman" w:hAnsi="Times New Roman" w:cs="Times New Roman"/>
          <w:b/>
          <w:sz w:val="44"/>
          <w:szCs w:val="44"/>
        </w:rPr>
        <w:t xml:space="preserve">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and Fine Particulate Matter (PM 2.5)</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Default="000A15F9" w:rsidP="002C5A4B">
      <w:pPr>
        <w:jc w:val="center"/>
        <w:rPr>
          <w:rFonts w:ascii="Times New Roman" w:hAnsi="Times New Roman" w:cs="Times New Roman"/>
          <w:b/>
          <w:sz w:val="36"/>
          <w:szCs w:val="36"/>
        </w:rPr>
      </w:pPr>
      <w:r>
        <w:rPr>
          <w:rFonts w:ascii="Times New Roman" w:hAnsi="Times New Roman" w:cs="Times New Roman"/>
          <w:b/>
          <w:sz w:val="36"/>
          <w:szCs w:val="36"/>
        </w:rPr>
        <w:t>&lt;</w:t>
      </w:r>
      <w:r w:rsidR="00E5153D">
        <w:rPr>
          <w:rFonts w:ascii="Times New Roman" w:hAnsi="Times New Roman" w:cs="Times New Roman"/>
          <w:b/>
          <w:sz w:val="36"/>
          <w:szCs w:val="36"/>
        </w:rPr>
        <w:t>Date</w:t>
      </w:r>
      <w:r>
        <w:rPr>
          <w:rFonts w:ascii="Times New Roman" w:hAnsi="Times New Roman" w:cs="Times New Roman"/>
          <w:b/>
          <w:sz w:val="36"/>
          <w:szCs w:val="36"/>
        </w:rPr>
        <w:t>&gt;</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t>Addressing Interstate Pollutant Impacts under the Clean Air Act</w:t>
      </w:r>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473EAE">
        <w:t>Introduction</w:t>
      </w:r>
      <w:hyperlink w:anchor="_Toc245191919" w:history="1">
        <w:r w:rsidRPr="00473EAE">
          <w:rPr>
            <w:rStyle w:val="Hyperlink"/>
            <w:noProof/>
            <w:color w:val="auto"/>
            <w:u w:val="none"/>
          </w:rPr>
          <w:t xml:space="preserve"> </w:t>
        </w:r>
        <w:r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800E4F"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Background</w:t>
        </w:r>
        <w:r w:rsidR="00363DFE" w:rsidRPr="00473EAE">
          <w:rPr>
            <w:noProof/>
            <w:webHidden/>
          </w:rPr>
          <w:tab/>
        </w:r>
      </w:hyperlink>
      <w:r w:rsidR="00462D72">
        <w:t>5</w:t>
      </w:r>
    </w:p>
    <w:p w:rsidR="00363DFE" w:rsidRPr="00473EAE" w:rsidRDefault="00363DFE" w:rsidP="00363DFE">
      <w:pPr>
        <w:rPr>
          <w:rFonts w:ascii="Arial" w:hAnsi="Arial" w:cs="Arial"/>
        </w:rPr>
      </w:pPr>
    </w:p>
    <w:p w:rsidR="00363DFE" w:rsidRPr="00473EAE" w:rsidRDefault="00800E4F"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Air Quality Data and Attainment Status within the State and Surrounding States</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fldChar w:fldCharType="separate"/>
        </w:r>
        <w:r w:rsidR="00B965D8">
          <w:rPr>
            <w:b w:val="0"/>
            <w:bCs/>
            <w:noProof/>
            <w:webHidden/>
          </w:rPr>
          <w:t>Error! Bookmark not defined.</w:t>
        </w:r>
        <w:r w:rsidRPr="00473EAE">
          <w:rPr>
            <w:noProof/>
            <w:webHidden/>
          </w:rPr>
          <w:fldChar w:fldCharType="end"/>
        </w:r>
      </w:hyperlink>
    </w:p>
    <w:p w:rsidR="00363DFE" w:rsidRPr="00473EAE" w:rsidRDefault="00363DFE" w:rsidP="00363DFE">
      <w:pPr>
        <w:rPr>
          <w:rFonts w:ascii="Arial" w:hAnsi="Arial" w:cs="Arial"/>
        </w:rPr>
      </w:pPr>
    </w:p>
    <w:p w:rsidR="002627F9" w:rsidRPr="00473EAE" w:rsidRDefault="00800E4F" w:rsidP="006570DA">
      <w:pPr>
        <w:pStyle w:val="TOC1"/>
        <w:numPr>
          <w:ilvl w:val="0"/>
          <w:numId w:val="31"/>
        </w:numPr>
        <w:ind w:hanging="1080"/>
        <w:rPr>
          <w:noProof/>
          <w:sz w:val="22"/>
          <w:szCs w:val="22"/>
        </w:rPr>
      </w:pPr>
      <w:hyperlink w:anchor="_Toc245191919" w:history="1">
        <w:r w:rsidR="002627F9">
          <w:rPr>
            <w:rStyle w:val="Hyperlink"/>
            <w:noProof/>
            <w:color w:val="auto"/>
            <w:u w:val="none"/>
          </w:rPr>
          <w:t>Nature of Pollutant Transport</w:t>
        </w:r>
        <w:r w:rsidR="002627F9" w:rsidRPr="00473EAE">
          <w:rPr>
            <w:noProof/>
            <w:webHidden/>
          </w:rPr>
          <w:tab/>
        </w:r>
        <w:r w:rsidRPr="00473EAE">
          <w:rPr>
            <w:noProof/>
            <w:webHidden/>
          </w:rPr>
          <w:fldChar w:fldCharType="begin"/>
        </w:r>
        <w:r w:rsidR="002627F9" w:rsidRPr="00473EAE">
          <w:rPr>
            <w:noProof/>
            <w:webHidden/>
          </w:rPr>
          <w:instrText xml:space="preserve"> PAGEREF _Toc245191919 \h </w:instrText>
        </w:r>
        <w:r w:rsidRPr="00473EAE">
          <w:rPr>
            <w:noProof/>
            <w:webHidden/>
          </w:rPr>
          <w:fldChar w:fldCharType="separate"/>
        </w:r>
        <w:r w:rsidR="00B965D8">
          <w:rPr>
            <w:b w:val="0"/>
            <w:bCs/>
            <w:noProof/>
            <w:webHidden/>
          </w:rPr>
          <w:t>Error! Bookmark not defined.</w:t>
        </w:r>
        <w:r w:rsidRPr="00473EAE">
          <w:rPr>
            <w:noProof/>
            <w:webHidden/>
          </w:rPr>
          <w:fldChar w:fldCharType="end"/>
        </w:r>
      </w:hyperlink>
    </w:p>
    <w:p w:rsidR="002627F9" w:rsidRPr="0051151A" w:rsidRDefault="002627F9" w:rsidP="002627F9">
      <w:pPr>
        <w:rPr>
          <w:rFonts w:ascii="Times New Roman" w:hAnsi="Times New Roman" w:cs="Times New Roman"/>
        </w:rPr>
      </w:pPr>
    </w:p>
    <w:p w:rsidR="00363DFE" w:rsidRPr="00473EAE" w:rsidRDefault="00800E4F"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 xml:space="preserve">Sources of Pollutant Emissions Near the State Boundary and Expected Impacts in Neighboring States </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fldChar w:fldCharType="separate"/>
        </w:r>
        <w:r w:rsidR="00B965D8">
          <w:rPr>
            <w:b w:val="0"/>
            <w:bCs/>
            <w:noProof/>
            <w:webHidden/>
          </w:rPr>
          <w:t>Error! Bookmark not defined.</w:t>
        </w:r>
        <w:r w:rsidRPr="00473EAE">
          <w:rPr>
            <w:noProof/>
            <w:webHidden/>
          </w:rPr>
          <w:fldChar w:fldCharType="end"/>
        </w:r>
      </w:hyperlink>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_Toc245191919" w:history="1">
        <w:r w:rsidR="00363DFE" w:rsidRPr="00473EAE">
          <w:rPr>
            <w:rStyle w:val="Hyperlink"/>
            <w:noProof/>
            <w:color w:val="auto"/>
            <w:u w:val="none"/>
          </w:rPr>
          <w:t>Conclusion</w:t>
        </w:r>
        <w:r w:rsidR="00363DFE" w:rsidRPr="00473EAE">
          <w:rPr>
            <w:noProof/>
            <w:webHidden/>
          </w:rPr>
          <w:tab/>
        </w:r>
      </w:hyperlink>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Environmental Solutions</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_Toc239835576"/>
      <w:bookmarkStart w:id="1" w:name="_Toc245191913"/>
      <w:r w:rsidRPr="00953808">
        <w:rPr>
          <w:rFonts w:ascii="Arial" w:hAnsi="Arial" w:cs="Arial"/>
          <w:color w:val="auto"/>
        </w:rPr>
        <w:t>Addressing Interstate Pollutant Impacts under the Clean Air Act</w:t>
      </w:r>
      <w:bookmarkEnd w:id="0"/>
      <w:bookmarkEnd w:id="1"/>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r w:rsidR="00E5153D" w:rsidRPr="00E5153D">
        <w:rPr>
          <w:rFonts w:ascii="Arial" w:hAnsi="Arial" w:cs="Arial"/>
          <w:color w:val="FF0000"/>
          <w:sz w:val="20"/>
          <w:szCs w:val="20"/>
        </w:rPr>
        <w:t xml:space="preserve">(from </w:t>
      </w:r>
      <w:r w:rsidR="00E5153D">
        <w:rPr>
          <w:rFonts w:ascii="Arial" w:hAnsi="Arial" w:cs="Arial"/>
          <w:color w:val="FF0000"/>
          <w:sz w:val="20"/>
          <w:szCs w:val="20"/>
        </w:rPr>
        <w:t xml:space="preserve">2009 </w:t>
      </w:r>
      <w:r w:rsidR="00E5153D" w:rsidRPr="00E5153D">
        <w:rPr>
          <w:rFonts w:ascii="Arial" w:hAnsi="Arial" w:cs="Arial"/>
          <w:color w:val="FF0000"/>
          <w:sz w:val="20"/>
          <w:szCs w:val="20"/>
        </w:rPr>
        <w:t>DEQ submittal)</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Some amount of air pollution transport occurs routinely across all state borders and across all regions of the country. This document discusses Oregon’s ability to address interstate air pollution transport</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Based on the information summarized in the sections that follow, 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2.5)</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Washington, Idaho, Nevada, California and other state air agencies whenever necessary to evaluate case-specific air quality problems that may involve regional transport of air pollution. DEQ’s Section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p w:rsidR="00953808" w:rsidRDefault="00953808" w:rsidP="00953808">
      <w:r w:rsidRPr="006F3F8C">
        <w:rPr>
          <w:b/>
          <w:u w:val="single"/>
        </w:rPr>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1"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r w:rsidRPr="00136F83">
        <w:rPr>
          <w:rFonts w:ascii="Arial" w:hAnsi="Arial" w:cs="Arial"/>
          <w:b/>
        </w:rPr>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State Implementation Plan (SIP) that prohibits emissions that will have certain adverse air quality effects in other states.  This SIP submittal is due within three years of 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gency (EPA)</w:t>
      </w:r>
      <w:r w:rsidRPr="008276D9">
        <w:rPr>
          <w:rFonts w:ascii="Times New Roman" w:hAnsi="Times New Roman" w:cs="Times New Roman"/>
          <w:sz w:val="24"/>
          <w:szCs w:val="24"/>
        </w:rPr>
        <w:t xml:space="preserve"> promulgating 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The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 setting both a primary standard (to protect health) and a secondary standard (to protect the public welfare) at 53 parts per billion (53 ppb), averaged annually.  The EPA reviewed the standards in 1985 and 1996, deciding to retain the standards at the conclusion of each review.  In 2005, the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annual arithmetic mean.  The EPA subsequently reviewed the primary standards and determined to retain them in 1996 at the conclusion of the review.  More recently, on June 2, 2010, the EPA promulgated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Fine Particulate Matter (PM 2.5)</w:t>
      </w:r>
      <w:r w:rsidRPr="00295043">
        <w:rPr>
          <w:rFonts w:ascii="Times New Roman" w:hAnsi="Times New Roman" w:cs="Times New Roman"/>
          <w:sz w:val="24"/>
          <w:szCs w:val="24"/>
        </w:rPr>
        <w:t xml:space="preserve">:  On December 14, 2012 the EPA promulgated a revised NAAQS for fine particulate matter (PM 2.5)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0.12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 xml:space="preserve">interfere with measures required to be included in the applicable implementation plan for any other state to protect visibility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rsidR="00AF0BC9" w:rsidRDefault="00AF0BC9" w:rsidP="003F7673">
      <w:pPr>
        <w:tabs>
          <w:tab w:val="left" w:pos="360"/>
        </w:tabs>
        <w:suppressAutoHyphens/>
        <w:spacing w:after="0" w:line="240" w:lineRule="auto"/>
        <w:ind w:left="450"/>
        <w:contextualSpacing/>
        <w:rPr>
          <w:szCs w:val="24"/>
        </w:rPr>
      </w:pPr>
    </w:p>
    <w:p w:rsidR="00AF06DB" w:rsidRPr="00784CF3" w:rsidRDefault="00784CF3" w:rsidP="00784CF3">
      <w:pPr>
        <w:pStyle w:val="TOC1"/>
        <w:ind w:left="1080" w:hanging="1080"/>
      </w:pPr>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 only </w:t>
      </w:r>
      <w:proofErr w:type="gramStart"/>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CA0418">
        <w:rPr>
          <w:rFonts w:ascii="Times New Roman" w:hAnsi="Times New Roman" w:cs="Times New Roman"/>
          <w:sz w:val="24"/>
          <w:szCs w:val="24"/>
        </w:rPr>
        <w:t>of a contiguous state is</w:t>
      </w:r>
      <w:proofErr w:type="gramEnd"/>
      <w:r w:rsidR="00CA0418">
        <w:rPr>
          <w:rFonts w:ascii="Times New Roman" w:hAnsi="Times New Roman" w:cs="Times New Roman"/>
          <w:sz w:val="24"/>
          <w:szCs w:val="24"/>
        </w:rPr>
        <w:t xml:space="preserve"> Washington</w:t>
      </w:r>
      <w:r w:rsidR="00A24F70">
        <w:rPr>
          <w:rFonts w:ascii="Times New Roman" w:hAnsi="Times New Roman" w:cs="Times New Roman"/>
          <w:sz w:val="24"/>
          <w:szCs w:val="24"/>
        </w:rPr>
        <w:t xml:space="preserve"> and Idaho</w:t>
      </w:r>
      <w:r w:rsidR="00CA0418">
        <w:rPr>
          <w:rFonts w:ascii="Times New Roman" w:hAnsi="Times New Roman" w:cs="Times New Roman"/>
          <w:sz w:val="24"/>
          <w:szCs w:val="24"/>
        </w:rPr>
        <w:t>.</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DA3897">
        <w:rPr>
          <w:rFonts w:ascii="Times New Roman" w:hAnsi="Times New Roman" w:cs="Times New Roman"/>
          <w:sz w:val="24"/>
          <w:szCs w:val="24"/>
        </w:rPr>
        <w:t xml:space="preserve">All areas in the states of Oregon, Idaho, Nevada, and Washington were designated by EPA in 2008 as </w:t>
      </w:r>
      <w:r w:rsidR="00DA3897" w:rsidRPr="00DA3897">
        <w:rPr>
          <w:rFonts w:ascii="Times New Roman" w:hAnsi="Times New Roman" w:cs="Times New Roman"/>
          <w:sz w:val="24"/>
          <w:szCs w:val="24"/>
        </w:rPr>
        <w:t>“unclassifiable/attainment”</w:t>
      </w:r>
      <w:r w:rsidR="00DA3897">
        <w:rPr>
          <w:rFonts w:ascii="Times New Roman" w:hAnsi="Times New Roman" w:cs="Times New Roman"/>
          <w:sz w:val="24"/>
          <w:szCs w:val="24"/>
        </w:rPr>
        <w:t>.  In California, Los Angeles County South Coast Air Basin is classified as “</w:t>
      </w:r>
      <w:proofErr w:type="spellStart"/>
      <w:r w:rsidR="00DA3897">
        <w:rPr>
          <w:rFonts w:ascii="Times New Roman" w:hAnsi="Times New Roman" w:cs="Times New Roman"/>
          <w:sz w:val="24"/>
          <w:szCs w:val="24"/>
        </w:rPr>
        <w:t>nonattainement</w:t>
      </w:r>
      <w:proofErr w:type="spellEnd"/>
      <w:r w:rsidR="00DA3897">
        <w:rPr>
          <w:rFonts w:ascii="Times New Roman" w:hAnsi="Times New Roman" w:cs="Times New Roman"/>
          <w:sz w:val="24"/>
          <w:szCs w:val="24"/>
        </w:rPr>
        <w:t>”. The rest of the state is designated “ unclassifiable/attainment”</w:t>
      </w:r>
    </w:p>
    <w:p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NO2 NAAQS for 2008-2010. No state or tribe recommended an area be designated “nonattainment.”</w:t>
      </w:r>
    </w:p>
    <w:p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entire states of Oregon, Washington, Idaho, California, </w:t>
      </w:r>
      <w:proofErr w:type="gramStart"/>
      <w:r w:rsidR="00B77AA9" w:rsidRPr="003A3E01">
        <w:rPr>
          <w:rFonts w:ascii="Times New Roman" w:hAnsi="Times New Roman" w:cs="Times New Roman"/>
          <w:sz w:val="24"/>
          <w:szCs w:val="24"/>
        </w:rPr>
        <w:t>Nevada</w:t>
      </w:r>
      <w:proofErr w:type="gramEnd"/>
      <w:r w:rsidR="00B77AA9" w:rsidRPr="003A3E01">
        <w:rPr>
          <w:rFonts w:ascii="Times New Roman" w:hAnsi="Times New Roman" w:cs="Times New Roman"/>
          <w:sz w:val="24"/>
          <w:szCs w:val="24"/>
        </w:rPr>
        <w:t xml:space="preserve"> will be addressed in a future action.  </w:t>
      </w:r>
      <w:r w:rsidR="008647E3" w:rsidRPr="003A3E01">
        <w:rPr>
          <w:rFonts w:ascii="Times New Roman" w:hAnsi="Times New Roman" w:cs="Times New Roman"/>
          <w:sz w:val="24"/>
          <w:szCs w:val="24"/>
        </w:rPr>
        <w:t xml:space="preserve">The 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rsidR="00CA0418" w:rsidRPr="00F91975" w:rsidRDefault="00CA0418" w:rsidP="0042168E">
      <w:pPr>
        <w:pStyle w:val="ListParagraph"/>
        <w:ind w:left="1440" w:hanging="360"/>
        <w:rPr>
          <w:rFonts w:ascii="Times New Roman" w:hAnsi="Times New Roman" w:cs="Times New Roman"/>
          <w:sz w:val="24"/>
          <w:szCs w:val="24"/>
          <w:u w:val="single"/>
        </w:rPr>
      </w:pPr>
    </w:p>
    <w:p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Fine Particulate Matter (PM 2.5)</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Shoshone county in Idaho, 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rsidR="00B95FDE" w:rsidRDefault="00B95FDE" w:rsidP="00B95FDE">
      <w:pPr>
        <w:pStyle w:val="ListParagraph"/>
        <w:ind w:left="1080"/>
        <w:rPr>
          <w:rFonts w:ascii="Times New Roman" w:hAnsi="Times New Roman" w:cs="Times New Roman"/>
          <w:sz w:val="24"/>
          <w:szCs w:val="24"/>
        </w:rPr>
      </w:pPr>
    </w:p>
    <w:p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2.5 standard in Oregon, Washington, Idaho, and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rsidR="00470FA2" w:rsidRDefault="00470FA2" w:rsidP="00470FA2">
      <w:pPr>
        <w:pStyle w:val="ListParagraph"/>
        <w:ind w:left="1080"/>
        <w:rPr>
          <w:rFonts w:ascii="Times New Roman" w:hAnsi="Times New Roman" w:cs="Times New Roman"/>
          <w:sz w:val="24"/>
          <w:szCs w:val="24"/>
          <w:u w:val="single"/>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rsidR="003A3E01" w:rsidRPr="00863CE3" w:rsidRDefault="003A3E01" w:rsidP="003A3E01">
      <w:pPr>
        <w:pStyle w:val="ListParagraph"/>
        <w:ind w:left="1080"/>
        <w:rPr>
          <w:rFonts w:ascii="Times New Roman" w:hAnsi="Times New Roman" w:cs="Times New Roman"/>
          <w:b/>
          <w:sz w:val="24"/>
          <w:szCs w:val="24"/>
          <w:u w:val="single"/>
        </w:rPr>
      </w:pPr>
    </w:p>
    <w:p w:rsidR="003A3E01" w:rsidRPr="008C387F" w:rsidRDefault="008C387F" w:rsidP="00830501">
      <w:pPr>
        <w:pStyle w:val="ListParagraph"/>
        <w:ind w:left="1080"/>
        <w:rPr>
          <w:rFonts w:cs="Times New Roman"/>
          <w:b/>
        </w:rPr>
      </w:pPr>
      <w:r w:rsidRPr="008C387F">
        <w:rPr>
          <w:b/>
          <w:u w:val="single"/>
        </w:rPr>
        <w:t xml:space="preserve">Figure 2: </w:t>
      </w:r>
      <w:r w:rsidR="00EF0356" w:rsidRPr="008C387F">
        <w:rPr>
          <w:rFonts w:cs="Times New Roman"/>
          <w:b/>
          <w:u w:val="single"/>
        </w:rPr>
        <w:t xml:space="preserve">Monitoring network for </w:t>
      </w:r>
      <w:r w:rsidR="00863CE3" w:rsidRPr="008C387F">
        <w:rPr>
          <w:rFonts w:cs="Times New Roman"/>
          <w:b/>
          <w:u w:val="single"/>
        </w:rPr>
        <w:t>NO</w:t>
      </w:r>
      <w:r w:rsidR="00863CE3" w:rsidRPr="008C387F">
        <w:rPr>
          <w:rFonts w:cs="Times New Roman"/>
          <w:b/>
          <w:u w:val="single"/>
          <w:vertAlign w:val="subscript"/>
        </w:rPr>
        <w:t>2</w:t>
      </w:r>
      <w:r w:rsidR="00863CE3" w:rsidRPr="008C387F">
        <w:rPr>
          <w:rFonts w:cs="Times New Roman"/>
          <w:b/>
          <w:u w:val="single"/>
        </w:rPr>
        <w:t xml:space="preserve">, </w:t>
      </w:r>
      <w:r w:rsidRPr="008C387F">
        <w:rPr>
          <w:rFonts w:cs="Times New Roman"/>
          <w:b/>
          <w:u w:val="single"/>
        </w:rPr>
        <w:t xml:space="preserve">and </w:t>
      </w:r>
      <w:r w:rsidR="00863CE3" w:rsidRPr="008C387F">
        <w:rPr>
          <w:rFonts w:cs="Times New Roman"/>
          <w:b/>
          <w:u w:val="single"/>
        </w:rPr>
        <w:t>SO</w:t>
      </w:r>
      <w:r w:rsidR="00863CE3" w:rsidRPr="008C387F">
        <w:rPr>
          <w:rFonts w:cs="Times New Roman"/>
          <w:b/>
          <w:u w:val="single"/>
          <w:vertAlign w:val="subscript"/>
        </w:rPr>
        <w:t>2</w:t>
      </w:r>
      <w:r w:rsidR="00863CE3" w:rsidRPr="008C387F">
        <w:rPr>
          <w:rFonts w:cs="Times New Roman"/>
          <w:b/>
          <w:u w:val="single"/>
        </w:rPr>
        <w:t xml:space="preserve">, </w:t>
      </w:r>
      <w:r w:rsidR="00EF0356" w:rsidRPr="008C387F">
        <w:rPr>
          <w:rFonts w:cs="Times New Roman"/>
          <w:b/>
          <w:u w:val="single"/>
        </w:rPr>
        <w:t>in Oregon</w:t>
      </w:r>
    </w:p>
    <w:p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12" o:title=""/>
          </v:shape>
          <o:OLEObject Type="Embed" ProgID="PowerPoint.Slide.12" ShapeID="_x0000_i1025" DrawAspect="Content" ObjectID="_1488284682" r:id="rId13"/>
        </w:object>
      </w: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3: </w:t>
      </w:r>
      <w:r w:rsidRPr="008C387F">
        <w:rPr>
          <w:rFonts w:cs="Times New Roman"/>
          <w:b/>
          <w:u w:val="single"/>
        </w:rPr>
        <w:t>Monitoring network for PM 2.5 and Lead in Oregon</w:t>
      </w:r>
    </w:p>
    <w:p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6" type="#_x0000_t75" style="width:5in;height:269.4pt" o:ole="">
            <v:imagedata r:id="rId14" o:title=""/>
          </v:shape>
          <o:OLEObject Type="Embed" ProgID="PowerPoint.Slide.12" ShapeID="_x0000_i1026" DrawAspect="Content" ObjectID="_1488284683" r:id="rId15"/>
        </w:object>
      </w:r>
    </w:p>
    <w:p w:rsidR="008C387F" w:rsidRPr="008C387F" w:rsidRDefault="008C387F" w:rsidP="008C387F">
      <w:pPr>
        <w:pStyle w:val="ListParagraph"/>
        <w:rPr>
          <w:rFonts w:cs="Times New Roman"/>
        </w:rPr>
      </w:pPr>
      <w:r w:rsidRPr="008C387F">
        <w:rPr>
          <w:b/>
          <w:u w:val="single"/>
        </w:rPr>
        <w:t xml:space="preserve">Figure </w:t>
      </w:r>
      <w:r>
        <w:rPr>
          <w:b/>
          <w:u w:val="single"/>
        </w:rPr>
        <w:t>4</w:t>
      </w:r>
      <w:r w:rsidRPr="008C387F">
        <w:rPr>
          <w:b/>
          <w:u w:val="single"/>
        </w:rPr>
        <w:t xml:space="preserve">: </w:t>
      </w:r>
      <w:r w:rsidRPr="008C387F">
        <w:rPr>
          <w:rFonts w:cs="Times New Roman"/>
          <w:b/>
          <w:u w:val="single"/>
        </w:rPr>
        <w:t>Monitoring networks for NO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470FA2">
      <w:pPr>
        <w:pStyle w:val="ListParagraph"/>
        <w:rPr>
          <w:rFonts w:ascii="Times New Roman" w:hAnsi="Times New Roman" w:cs="Times New Roman"/>
          <w:sz w:val="24"/>
          <w:szCs w:val="24"/>
        </w:rPr>
      </w:pPr>
    </w:p>
    <w:p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rsidR="006F72B7" w:rsidRPr="00830501" w:rsidRDefault="006F72B7" w:rsidP="00470FA2">
      <w:pPr>
        <w:pStyle w:val="ListParagraph"/>
        <w:rPr>
          <w:rFonts w:ascii="Times New Roman" w:hAnsi="Times New Roman" w:cs="Times New Roman"/>
          <w:color w:val="FF0000"/>
          <w:sz w:val="24"/>
          <w:szCs w:val="24"/>
        </w:rPr>
      </w:pPr>
    </w:p>
    <w:p w:rsidR="00FB2291" w:rsidRPr="00830501" w:rsidRDefault="00FB2291" w:rsidP="00470FA2">
      <w:pPr>
        <w:pStyle w:val="ListParagraph"/>
        <w:rPr>
          <w:rFonts w:ascii="Times New Roman" w:hAnsi="Times New Roman" w:cs="Times New Roman"/>
          <w:color w:val="FF0000"/>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5</w:t>
      </w:r>
      <w:r w:rsidRPr="008C387F">
        <w:rPr>
          <w:b/>
          <w:u w:val="single"/>
        </w:rPr>
        <w:t xml:space="preserve">: </w:t>
      </w:r>
      <w:r w:rsidRPr="008C387F">
        <w:rPr>
          <w:rFonts w:cs="Times New Roman"/>
          <w:b/>
          <w:u w:val="single"/>
        </w:rPr>
        <w:t xml:space="preserve">Monitoring networks for </w:t>
      </w:r>
      <w:r>
        <w:rPr>
          <w:rFonts w:cs="Times New Roman"/>
          <w:b/>
          <w:u w:val="single"/>
        </w:rPr>
        <w:t>SO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E27EC9">
      <w:pPr>
        <w:pStyle w:val="ListParagraph"/>
        <w:rPr>
          <w:rFonts w:ascii="Times New Roman" w:hAnsi="Times New Roman" w:cs="Times New Roman"/>
          <w:i/>
          <w:sz w:val="24"/>
          <w:szCs w:val="24"/>
          <w:u w:val="single"/>
        </w:rPr>
      </w:pPr>
    </w:p>
    <w:p w:rsidR="00E27EC9" w:rsidRDefault="00E27EC9" w:rsidP="00E27EC9">
      <w:pPr>
        <w:pStyle w:val="ListParagraph"/>
        <w:rPr>
          <w:rFonts w:ascii="Times New Roman" w:hAnsi="Times New Roman" w:cs="Times New Roman"/>
          <w:i/>
          <w:sz w:val="24"/>
          <w:szCs w:val="24"/>
          <w:u w:val="single"/>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rsidR="00FB2291" w:rsidRDefault="00FB2291" w:rsidP="00470FA2">
      <w:pPr>
        <w:pStyle w:val="ListParagraph"/>
        <w:rPr>
          <w:rFonts w:ascii="Times New Roman" w:hAnsi="Times New Roman" w:cs="Times New Roman"/>
          <w:sz w:val="24"/>
          <w:szCs w:val="24"/>
        </w:rPr>
      </w:pPr>
    </w:p>
    <w:p w:rsidR="00863CE3" w:rsidRDefault="00863CE3"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6</w:t>
      </w:r>
      <w:r w:rsidRPr="008C387F">
        <w:rPr>
          <w:b/>
          <w:u w:val="single"/>
        </w:rPr>
        <w:t xml:space="preserve">: </w:t>
      </w:r>
      <w:r w:rsidRPr="008C387F">
        <w:rPr>
          <w:rFonts w:cs="Times New Roman"/>
          <w:b/>
          <w:u w:val="single"/>
        </w:rPr>
        <w:t xml:space="preserve">Monitoring networks for </w:t>
      </w:r>
      <w:proofErr w:type="spellStart"/>
      <w:r>
        <w:rPr>
          <w:rFonts w:cs="Times New Roman"/>
          <w:b/>
          <w:u w:val="single"/>
        </w:rPr>
        <w:t>Pb</w:t>
      </w:r>
      <w:proofErr w:type="spellEnd"/>
      <w:r w:rsidRPr="008C387F">
        <w:rPr>
          <w:rFonts w:cs="Times New Roman"/>
          <w:b/>
          <w:u w:val="single"/>
          <w:vertAlign w:val="subscript"/>
        </w:rPr>
        <w:t xml:space="preserve">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470FA2">
      <w:pPr>
        <w:pStyle w:val="ListParagraph"/>
        <w:rPr>
          <w:rFonts w:ascii="Times New Roman" w:hAnsi="Times New Roman" w:cs="Times New Roman"/>
          <w:sz w:val="24"/>
          <w:szCs w:val="24"/>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7</w:t>
      </w:r>
      <w:r w:rsidRPr="008C387F">
        <w:rPr>
          <w:b/>
          <w:u w:val="single"/>
        </w:rPr>
        <w:t xml:space="preserve">: </w:t>
      </w:r>
      <w:r w:rsidRPr="008C387F">
        <w:rPr>
          <w:rFonts w:cs="Times New Roman"/>
          <w:b/>
          <w:u w:val="single"/>
        </w:rPr>
        <w:t>Monitoring networks</w:t>
      </w:r>
      <w:r>
        <w:rPr>
          <w:rFonts w:cs="Times New Roman"/>
          <w:b/>
          <w:u w:val="single"/>
        </w:rPr>
        <w:t xml:space="preserve"> for PM 2.5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8C387F">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parts per billion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165BB2">
        <w:rPr>
          <w:rFonts w:ascii="Times New Roman" w:hAnsi="Times New Roman" w:cs="Times New Roman"/>
          <w:sz w:val="24"/>
          <w:szCs w:val="24"/>
        </w:rPr>
        <w:t xml:space="preserve"> </w:t>
      </w:r>
      <w:proofErr w:type="gramStart"/>
      <w:r w:rsidR="00AE3020">
        <w:rPr>
          <w:rFonts w:ascii="Times New Roman" w:hAnsi="Times New Roman" w:cs="Times New Roman"/>
          <w:sz w:val="24"/>
          <w:szCs w:val="24"/>
        </w:rPr>
        <w:t>Daily maximum 2000-</w:t>
      </w:r>
      <w:r w:rsidR="00AE3020" w:rsidRPr="00F402AE">
        <w:rPr>
          <w:rFonts w:ascii="Times New Roman" w:hAnsi="Times New Roman" w:cs="Times New Roman"/>
          <w:color w:val="FF0000"/>
          <w:sz w:val="24"/>
          <w:szCs w:val="24"/>
        </w:rPr>
        <w:t>02013</w:t>
      </w:r>
      <w:r w:rsidR="00F402AE">
        <w:rPr>
          <w:rFonts w:ascii="Times New Roman" w:hAnsi="Times New Roman" w:cs="Times New Roman"/>
          <w:color w:val="FF0000"/>
          <w:sz w:val="24"/>
          <w:szCs w:val="24"/>
        </w:rPr>
        <w:t>?</w:t>
      </w:r>
      <w:proofErr w:type="gramEnd"/>
      <w:r w:rsidR="00AE3020">
        <w:rPr>
          <w:rFonts w:ascii="Times New Roman" w:hAnsi="Times New Roman" w:cs="Times New Roman"/>
          <w:sz w:val="24"/>
          <w:szCs w:val="24"/>
        </w:rPr>
        <w:t xml:space="preserve"> 1-hr NO</w:t>
      </w:r>
      <w:r w:rsidR="00AE3020" w:rsidRPr="00366FA9">
        <w:rPr>
          <w:rFonts w:ascii="Times New Roman" w:hAnsi="Times New Roman" w:cs="Times New Roman"/>
          <w:sz w:val="24"/>
          <w:szCs w:val="24"/>
          <w:vertAlign w:val="subscript"/>
        </w:rPr>
        <w:t>2</w:t>
      </w:r>
      <w:r w:rsidR="00AE3020">
        <w:rPr>
          <w:rFonts w:ascii="Times New Roman" w:hAnsi="Times New Roman" w:cs="Times New Roman"/>
          <w:sz w:val="24"/>
          <w:szCs w:val="24"/>
        </w:rPr>
        <w:t xml:space="preserve"> trends in </w:t>
      </w:r>
      <w:r w:rsidR="00353CE6">
        <w:rPr>
          <w:rFonts w:ascii="Times New Roman" w:hAnsi="Times New Roman" w:cs="Times New Roman"/>
          <w:sz w:val="24"/>
          <w:szCs w:val="24"/>
        </w:rPr>
        <w:t xml:space="preserve">Oregon,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F402AE">
        <w:rPr>
          <w:rFonts w:ascii="Times New Roman" w:hAnsi="Times New Roman" w:cs="Times New Roman"/>
          <w:sz w:val="24"/>
          <w:szCs w:val="24"/>
        </w:rPr>
        <w:t>Tables 1-</w:t>
      </w:r>
      <w:r w:rsidR="00CC3DAA">
        <w:rPr>
          <w:rFonts w:ascii="Times New Roman" w:hAnsi="Times New Roman" w:cs="Times New Roman"/>
          <w:sz w:val="24"/>
          <w:szCs w:val="24"/>
        </w:rPr>
        <w:t>5</w:t>
      </w:r>
      <w:r w:rsidR="00AE3020">
        <w:rPr>
          <w:rFonts w:ascii="Times New Roman" w:hAnsi="Times New Roman" w:cs="Times New Roman"/>
          <w:sz w:val="24"/>
          <w:szCs w:val="24"/>
        </w:rPr>
        <w:t>.</w:t>
      </w:r>
    </w:p>
    <w:tbl>
      <w:tblPr>
        <w:tblW w:w="8112" w:type="dxa"/>
        <w:tblInd w:w="96" w:type="dxa"/>
        <w:tblLook w:val="04A0"/>
      </w:tblPr>
      <w:tblGrid>
        <w:gridCol w:w="1071"/>
        <w:gridCol w:w="1468"/>
        <w:gridCol w:w="1220"/>
        <w:gridCol w:w="4353"/>
      </w:tblGrid>
      <w:tr w:rsidR="00DC5D0D" w:rsidRPr="00DC5D0D" w:rsidTr="00366FA9">
        <w:trPr>
          <w:trHeight w:val="360"/>
        </w:trPr>
        <w:tc>
          <w:tcPr>
            <w:tcW w:w="8112" w:type="dxa"/>
            <w:gridSpan w:val="4"/>
            <w:tcBorders>
              <w:top w:val="nil"/>
              <w:left w:val="nil"/>
              <w:bottom w:val="nil"/>
              <w:right w:val="nil"/>
            </w:tcBorders>
            <w:shd w:val="clear" w:color="auto" w:fill="auto"/>
            <w:noWrap/>
            <w:vAlign w:val="bottom"/>
            <w:hideMark/>
          </w:tcPr>
          <w:p w:rsidR="00DC5D0D" w:rsidRDefault="00F402AE" w:rsidP="00366FA9">
            <w:pPr>
              <w:spacing w:after="0" w:line="240" w:lineRule="auto"/>
              <w:ind w:right="-571"/>
              <w:rPr>
                <w:rFonts w:cs="Times New Roman"/>
                <w:b/>
                <w:u w:val="single"/>
              </w:rPr>
            </w:pPr>
            <w:r>
              <w:rPr>
                <w:rFonts w:cs="Times New Roman"/>
                <w:b/>
                <w:u w:val="single"/>
              </w:rPr>
              <w:t xml:space="preserve">Table 1: </w:t>
            </w:r>
            <w:r w:rsidR="00DC5D0D" w:rsidRPr="00F402AE">
              <w:rPr>
                <w:rFonts w:cs="Times New Roman"/>
                <w:b/>
                <w:u w:val="single"/>
              </w:rPr>
              <w:t xml:space="preserve"> County-Level Design Value Concentrations for </w:t>
            </w:r>
            <w:r w:rsidR="00366FA9">
              <w:rPr>
                <w:rFonts w:cs="Times New Roman"/>
                <w:b/>
                <w:u w:val="single"/>
              </w:rPr>
              <w:t>NO</w:t>
            </w:r>
            <w:r w:rsidR="00366FA9" w:rsidRPr="00366FA9">
              <w:rPr>
                <w:rFonts w:cs="Times New Roman"/>
                <w:b/>
                <w:u w:val="single"/>
                <w:vertAlign w:val="subscript"/>
              </w:rPr>
              <w:t>2</w:t>
            </w:r>
            <w:r w:rsidR="00DC5D0D" w:rsidRPr="00F402AE">
              <w:rPr>
                <w:rFonts w:cs="Times New Roman"/>
                <w:b/>
                <w:u w:val="single"/>
              </w:rPr>
              <w:t xml:space="preserve"> 1-Hour NAAQS</w:t>
            </w:r>
          </w:p>
          <w:p w:rsidR="00366FA9" w:rsidRPr="00DC5D0D" w:rsidRDefault="00366FA9" w:rsidP="00366FA9">
            <w:pPr>
              <w:spacing w:after="0" w:line="240" w:lineRule="auto"/>
              <w:ind w:right="-571"/>
              <w:rPr>
                <w:rFonts w:ascii="Times New Roman" w:eastAsia="Times New Roman" w:hAnsi="Times New Roman" w:cs="Times New Roman"/>
                <w:sz w:val="28"/>
                <w:szCs w:val="28"/>
              </w:rPr>
            </w:pPr>
          </w:p>
        </w:tc>
      </w:tr>
      <w:tr w:rsidR="00DC5D0D" w:rsidRPr="00DC5D0D" w:rsidTr="00366FA9">
        <w:trPr>
          <w:trHeight w:val="312"/>
        </w:trPr>
        <w:tc>
          <w:tcPr>
            <w:tcW w:w="1071" w:type="dxa"/>
            <w:tcBorders>
              <w:top w:val="single" w:sz="4" w:space="0" w:color="auto"/>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State</w:t>
            </w:r>
          </w:p>
        </w:tc>
        <w:tc>
          <w:tcPr>
            <w:tcW w:w="1468"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220"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4353" w:type="dxa"/>
            <w:tcBorders>
              <w:top w:val="single" w:sz="4" w:space="0" w:color="auto"/>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r w:rsidR="0042246F">
              <w:rPr>
                <w:rFonts w:ascii="Times New Roman" w:eastAsia="Times New Roman" w:hAnsi="Times New Roman" w:cs="Times New Roman"/>
                <w:b/>
                <w:bCs/>
                <w:sz w:val="24"/>
                <w:szCs w:val="24"/>
              </w:rPr>
              <w:t xml:space="preserve"> </w:t>
            </w:r>
            <w:r w:rsidR="0042246F" w:rsidRPr="00A46769">
              <w:rPr>
                <w:rFonts w:ascii="Times New Roman" w:eastAsia="Times New Roman" w:hAnsi="Times New Roman" w:cs="Times New Roman"/>
                <w:b/>
                <w:bCs/>
                <w:color w:val="FF0000"/>
                <w:sz w:val="24"/>
                <w:szCs w:val="24"/>
              </w:rPr>
              <w:t>(ppb)</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324"/>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tcBorders>
              <w:top w:val="nil"/>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66FA9">
      <w:pPr>
        <w:spacing w:after="0" w:line="240" w:lineRule="auto"/>
        <w:ind w:right="-571"/>
        <w:rPr>
          <w:rFonts w:cs="Times New Roman"/>
          <w:b/>
          <w:u w:val="single"/>
        </w:rPr>
      </w:pPr>
      <w:r>
        <w:rPr>
          <w:rFonts w:cs="Times New Roman"/>
          <w:b/>
          <w:u w:val="single"/>
        </w:rPr>
        <w:t xml:space="preserve">Table 2: </w:t>
      </w:r>
      <w:r w:rsidRPr="00F402AE">
        <w:rPr>
          <w:rFonts w:cs="Times New Roman"/>
          <w:b/>
          <w:u w:val="single"/>
        </w:rPr>
        <w:t xml:space="preserve"> </w:t>
      </w:r>
      <w:r w:rsidR="008D1DEF">
        <w:rPr>
          <w:rFonts w:cs="Times New Roman"/>
          <w:b/>
          <w:u w:val="single"/>
        </w:rPr>
        <w:t xml:space="preserve">Trends - </w:t>
      </w:r>
      <w:r w:rsidRPr="00F402AE">
        <w:rPr>
          <w:rFonts w:cs="Times New Roman"/>
          <w:b/>
          <w:u w:val="single"/>
        </w:rPr>
        <w:t xml:space="preserve">Concentrations for </w:t>
      </w:r>
      <w:r>
        <w:rPr>
          <w:rFonts w:cs="Times New Roman"/>
          <w:b/>
          <w:u w:val="single"/>
        </w:rPr>
        <w:t>NO</w:t>
      </w:r>
      <w:r w:rsidRPr="00366FA9">
        <w:rPr>
          <w:rFonts w:cs="Times New Roman"/>
          <w:b/>
          <w:u w:val="single"/>
          <w:vertAlign w:val="subscript"/>
        </w:rPr>
        <w:t>2</w:t>
      </w:r>
      <w:r w:rsidRPr="00F402AE">
        <w:rPr>
          <w:rFonts w:cs="Times New Roman"/>
          <w:b/>
          <w:u w:val="single"/>
        </w:rPr>
        <w:t xml:space="preserve"> 1-Hour NAAQS</w:t>
      </w:r>
      <w:r>
        <w:rPr>
          <w:rFonts w:cs="Times New Roman"/>
          <w:b/>
          <w:u w:val="single"/>
        </w:rPr>
        <w:t xml:space="preserve"> - Washington</w:t>
      </w:r>
    </w:p>
    <w:p w:rsidR="00AE3020" w:rsidRDefault="00AE3020" w:rsidP="003F7673">
      <w:pPr>
        <w:pStyle w:val="ListParagraph"/>
        <w:ind w:left="1080" w:hanging="360"/>
        <w:rPr>
          <w:rFonts w:ascii="Times New Roman" w:hAnsi="Times New Roman" w:cs="Times New Roman"/>
          <w:sz w:val="24"/>
          <w:szCs w:val="24"/>
        </w:rPr>
      </w:pPr>
    </w:p>
    <w:p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cs="Times New Roman"/>
          <w:b/>
          <w:u w:val="single"/>
        </w:rPr>
      </w:pPr>
      <w:r>
        <w:rPr>
          <w:rFonts w:cs="Times New Roman"/>
          <w:b/>
          <w:u w:val="single"/>
        </w:rPr>
        <w:t xml:space="preserve">Table 3: </w:t>
      </w:r>
      <w:r w:rsidRPr="00F402AE">
        <w:rPr>
          <w:rFonts w:cs="Times New Roman"/>
          <w:b/>
          <w:u w:val="single"/>
        </w:rPr>
        <w:t xml:space="preserve"> </w:t>
      </w:r>
      <w:r w:rsidR="008D1DEF">
        <w:rPr>
          <w:rFonts w:cs="Times New Roman"/>
          <w:b/>
          <w:u w:val="single"/>
        </w:rPr>
        <w:t xml:space="preserve">Trends - </w:t>
      </w:r>
      <w:r w:rsidRPr="00F402AE">
        <w:rPr>
          <w:rFonts w:cs="Times New Roman"/>
          <w:b/>
          <w:u w:val="single"/>
        </w:rPr>
        <w:t xml:space="preserve">Concentrations for </w:t>
      </w:r>
      <w:r>
        <w:rPr>
          <w:rFonts w:cs="Times New Roman"/>
          <w:b/>
          <w:u w:val="single"/>
        </w:rPr>
        <w:t>NO</w:t>
      </w:r>
      <w:r w:rsidRPr="00366FA9">
        <w:rPr>
          <w:rFonts w:cs="Times New Roman"/>
          <w:b/>
          <w:u w:val="single"/>
          <w:vertAlign w:val="subscript"/>
        </w:rPr>
        <w:t>2</w:t>
      </w:r>
      <w:r w:rsidRPr="00F402AE">
        <w:rPr>
          <w:rFonts w:cs="Times New Roman"/>
          <w:b/>
          <w:u w:val="single"/>
        </w:rPr>
        <w:t xml:space="preserve"> 1-Hour NAAQS</w:t>
      </w:r>
      <w:r>
        <w:rPr>
          <w:rFonts w:cs="Times New Roman"/>
          <w:b/>
          <w:u w:val="single"/>
        </w:rPr>
        <w:t xml:space="preserve"> </w:t>
      </w:r>
      <w:r w:rsidR="008D1DEF">
        <w:rPr>
          <w:rFonts w:cs="Times New Roman"/>
          <w:b/>
          <w:u w:val="single"/>
        </w:rPr>
        <w:t xml:space="preserve">- </w:t>
      </w:r>
      <w:r>
        <w:rPr>
          <w:rFonts w:cs="Times New Roman"/>
          <w:b/>
          <w:u w:val="single"/>
        </w:rPr>
        <w:t>California</w:t>
      </w:r>
    </w:p>
    <w:p w:rsidR="00366FA9" w:rsidRDefault="00366FA9" w:rsidP="00366FA9">
      <w:pPr>
        <w:pStyle w:val="ListParagraph"/>
        <w:ind w:left="1080" w:hanging="360"/>
        <w:rPr>
          <w:rFonts w:ascii="Times New Roman" w:hAnsi="Times New Roman" w:cs="Times New Roman"/>
          <w:sz w:val="24"/>
          <w:szCs w:val="24"/>
        </w:rPr>
      </w:pPr>
    </w:p>
    <w:p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ascii="Times New Roman" w:hAnsi="Times New Roman" w:cs="Times New Roman"/>
          <w:sz w:val="24"/>
          <w:szCs w:val="24"/>
        </w:rPr>
      </w:pPr>
      <w:r>
        <w:rPr>
          <w:rFonts w:cs="Times New Roman"/>
          <w:b/>
          <w:u w:val="single"/>
        </w:rPr>
        <w:t xml:space="preserve">Table 4: </w:t>
      </w:r>
      <w:r w:rsidRPr="00F402AE">
        <w:rPr>
          <w:rFonts w:cs="Times New Roman"/>
          <w:b/>
          <w:u w:val="single"/>
        </w:rPr>
        <w:t xml:space="preserve"> </w:t>
      </w:r>
      <w:r w:rsidR="008D1DEF">
        <w:rPr>
          <w:rFonts w:cs="Times New Roman"/>
          <w:b/>
          <w:u w:val="single"/>
        </w:rPr>
        <w:t xml:space="preserve">Trends - </w:t>
      </w:r>
      <w:r w:rsidRPr="00F402AE">
        <w:rPr>
          <w:rFonts w:cs="Times New Roman"/>
          <w:b/>
          <w:u w:val="single"/>
        </w:rPr>
        <w:t xml:space="preserve">Concentrations for </w:t>
      </w:r>
      <w:r>
        <w:rPr>
          <w:rFonts w:cs="Times New Roman"/>
          <w:b/>
          <w:u w:val="single"/>
        </w:rPr>
        <w:t>NO</w:t>
      </w:r>
      <w:r w:rsidRPr="00366FA9">
        <w:rPr>
          <w:rFonts w:cs="Times New Roman"/>
          <w:b/>
          <w:u w:val="single"/>
          <w:vertAlign w:val="subscript"/>
        </w:rPr>
        <w:t>2</w:t>
      </w:r>
      <w:r w:rsidRPr="00F402AE">
        <w:rPr>
          <w:rFonts w:cs="Times New Roman"/>
          <w:b/>
          <w:u w:val="single"/>
        </w:rPr>
        <w:t xml:space="preserve"> 1-Hour NAAQS</w:t>
      </w:r>
      <w:r>
        <w:rPr>
          <w:rFonts w:cs="Times New Roman"/>
          <w:b/>
          <w:u w:val="single"/>
        </w:rPr>
        <w:t xml:space="preserve"> - Idaho</w:t>
      </w:r>
    </w:p>
    <w:p w:rsidR="00366FA9" w:rsidRDefault="00366FA9" w:rsidP="003F7673">
      <w:pPr>
        <w:pStyle w:val="ListParagraph"/>
        <w:ind w:left="1080" w:hanging="360"/>
        <w:rPr>
          <w:rFonts w:ascii="Lucida Sans Unicode" w:hAnsi="Lucida Sans Unicode" w:cs="Lucida Sans Unicode"/>
          <w:noProof/>
          <w:color w:val="151515"/>
          <w:sz w:val="19"/>
          <w:szCs w:val="19"/>
        </w:rPr>
      </w:pPr>
    </w:p>
    <w:p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cs="Times New Roman"/>
          <w:b/>
          <w:u w:val="single"/>
        </w:rPr>
      </w:pPr>
    </w:p>
    <w:p w:rsidR="00366FA9" w:rsidRDefault="00366FA9" w:rsidP="00366FA9">
      <w:pPr>
        <w:spacing w:after="0" w:line="240" w:lineRule="auto"/>
        <w:ind w:right="-571"/>
        <w:rPr>
          <w:rFonts w:ascii="Times New Roman" w:hAnsi="Times New Roman" w:cs="Times New Roman"/>
          <w:sz w:val="24"/>
          <w:szCs w:val="24"/>
        </w:rPr>
      </w:pPr>
      <w:r>
        <w:rPr>
          <w:rFonts w:cs="Times New Roman"/>
          <w:b/>
          <w:u w:val="single"/>
        </w:rPr>
        <w:t xml:space="preserve">Table 5: </w:t>
      </w:r>
      <w:r w:rsidRPr="00F402AE">
        <w:rPr>
          <w:rFonts w:cs="Times New Roman"/>
          <w:b/>
          <w:u w:val="single"/>
        </w:rPr>
        <w:t xml:space="preserve"> </w:t>
      </w:r>
      <w:r w:rsidR="008D1DEF">
        <w:rPr>
          <w:rFonts w:cs="Times New Roman"/>
          <w:b/>
          <w:u w:val="single"/>
        </w:rPr>
        <w:t xml:space="preserve">Trends – Concentrations for </w:t>
      </w:r>
      <w:r>
        <w:rPr>
          <w:rFonts w:cs="Times New Roman"/>
          <w:b/>
          <w:u w:val="single"/>
        </w:rPr>
        <w:t>NO</w:t>
      </w:r>
      <w:r w:rsidRPr="00366FA9">
        <w:rPr>
          <w:rFonts w:cs="Times New Roman"/>
          <w:b/>
          <w:u w:val="single"/>
          <w:vertAlign w:val="subscript"/>
        </w:rPr>
        <w:t>2</w:t>
      </w:r>
      <w:r w:rsidRPr="00F402AE">
        <w:rPr>
          <w:rFonts w:cs="Times New Roman"/>
          <w:b/>
          <w:u w:val="single"/>
        </w:rPr>
        <w:t xml:space="preserve"> 1-Hour NAAQS</w:t>
      </w:r>
      <w:r>
        <w:rPr>
          <w:rFonts w:cs="Times New Roman"/>
          <w:b/>
          <w:u w:val="single"/>
        </w:rPr>
        <w:t xml:space="preserve"> </w:t>
      </w:r>
      <w:r w:rsidR="008D1DEF">
        <w:rPr>
          <w:rFonts w:cs="Times New Roman"/>
          <w:b/>
          <w:u w:val="single"/>
        </w:rPr>
        <w:t xml:space="preserve">- </w:t>
      </w:r>
      <w:r>
        <w:rPr>
          <w:rFonts w:cs="Times New Roman"/>
          <w:b/>
          <w:u w:val="single"/>
        </w:rPr>
        <w:t>Nevada</w:t>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E12BC"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parts per billion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3E12BC">
        <w:rPr>
          <w:rFonts w:ascii="Times New Roman" w:hAnsi="Times New Roman" w:cs="Times New Roman"/>
          <w:sz w:val="24"/>
          <w:szCs w:val="24"/>
        </w:rPr>
        <w:t>Daily maximum 2000-02013 1-hr SO2 trends in Oregon, Washin</w:t>
      </w:r>
      <w:r w:rsidR="00662627">
        <w:rPr>
          <w:rFonts w:ascii="Times New Roman" w:hAnsi="Times New Roman" w:cs="Times New Roman"/>
          <w:sz w:val="24"/>
          <w:szCs w:val="24"/>
        </w:rPr>
        <w:t>g</w:t>
      </w:r>
      <w:r w:rsidR="003E12BC">
        <w:rPr>
          <w:rFonts w:ascii="Times New Roman" w:hAnsi="Times New Roman" w:cs="Times New Roman"/>
          <w:sz w:val="24"/>
          <w:szCs w:val="24"/>
        </w:rPr>
        <w:t xml:space="preserve">ton, California, Idaho, and Nevada are in </w:t>
      </w:r>
      <w:r w:rsidR="00366FA9">
        <w:rPr>
          <w:rFonts w:ascii="Times New Roman" w:hAnsi="Times New Roman" w:cs="Times New Roman"/>
          <w:sz w:val="24"/>
          <w:szCs w:val="24"/>
        </w:rPr>
        <w:t>Tables</w:t>
      </w:r>
      <w:r w:rsidR="003E12BC">
        <w:rPr>
          <w:rFonts w:ascii="Times New Roman" w:hAnsi="Times New Roman" w:cs="Times New Roman"/>
          <w:sz w:val="24"/>
          <w:szCs w:val="24"/>
        </w:rPr>
        <w:t xml:space="preserve"> </w:t>
      </w:r>
      <w:r w:rsidR="00366FA9">
        <w:rPr>
          <w:rFonts w:ascii="Times New Roman" w:hAnsi="Times New Roman" w:cs="Times New Roman"/>
          <w:sz w:val="24"/>
          <w:szCs w:val="24"/>
        </w:rPr>
        <w:t>6 -12</w:t>
      </w:r>
      <w:r w:rsidR="003E12BC">
        <w:rPr>
          <w:rFonts w:ascii="Times New Roman" w:hAnsi="Times New Roman" w:cs="Times New Roman"/>
          <w:sz w:val="24"/>
          <w:szCs w:val="24"/>
        </w:rPr>
        <w:t>.</w:t>
      </w:r>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W w:w="7032" w:type="dxa"/>
        <w:tblInd w:w="96" w:type="dxa"/>
        <w:tblLook w:val="04A0"/>
      </w:tblPr>
      <w:tblGrid>
        <w:gridCol w:w="736"/>
        <w:gridCol w:w="1420"/>
        <w:gridCol w:w="4876"/>
      </w:tblGrid>
      <w:tr w:rsidR="007E34B0" w:rsidRPr="007E34B0" w:rsidTr="008D1DEF">
        <w:trPr>
          <w:trHeight w:val="276"/>
        </w:trPr>
        <w:tc>
          <w:tcPr>
            <w:tcW w:w="7032" w:type="dxa"/>
            <w:gridSpan w:val="3"/>
            <w:tcBorders>
              <w:top w:val="nil"/>
              <w:left w:val="nil"/>
              <w:bottom w:val="nil"/>
              <w:right w:val="nil"/>
            </w:tcBorders>
            <w:shd w:val="clear" w:color="auto" w:fill="auto"/>
            <w:noWrap/>
            <w:vAlign w:val="bottom"/>
            <w:hideMark/>
          </w:tcPr>
          <w:p w:rsidR="007E34B0" w:rsidRDefault="007E34B0" w:rsidP="007E34B0">
            <w:pPr>
              <w:spacing w:after="0" w:line="240" w:lineRule="auto"/>
              <w:rPr>
                <w:rFonts w:eastAsia="Times New Roman" w:cs="Times New Roman"/>
                <w:b/>
                <w:u w:val="single"/>
              </w:rPr>
            </w:pPr>
            <w:r w:rsidRPr="00366FA9">
              <w:rPr>
                <w:rFonts w:eastAsia="Times New Roman" w:cs="Times New Roman"/>
                <w:b/>
                <w:u w:val="single"/>
              </w:rPr>
              <w:t xml:space="preserve">Table </w:t>
            </w:r>
            <w:r w:rsidR="008D1DEF">
              <w:rPr>
                <w:rFonts w:eastAsia="Times New Roman" w:cs="Times New Roman"/>
                <w:b/>
                <w:u w:val="single"/>
              </w:rPr>
              <w:t>6:</w:t>
            </w:r>
            <w:r w:rsidRPr="00366FA9">
              <w:rPr>
                <w:rFonts w:eastAsia="Times New Roman" w:cs="Times New Roman"/>
                <w:b/>
                <w:u w:val="single"/>
              </w:rPr>
              <w:t xml:space="preserve"> County-Level Design Value</w:t>
            </w:r>
            <w:r w:rsidR="008D1DEF">
              <w:rPr>
                <w:rFonts w:eastAsia="Times New Roman" w:cs="Times New Roman"/>
                <w:b/>
                <w:u w:val="single"/>
              </w:rPr>
              <w:t xml:space="preserve"> Concentration</w:t>
            </w:r>
            <w:r w:rsidRPr="00366FA9">
              <w:rPr>
                <w:rFonts w:eastAsia="Times New Roman" w:cs="Times New Roman"/>
                <w:b/>
                <w:u w:val="single"/>
              </w:rPr>
              <w:t>s for S</w:t>
            </w:r>
            <w:r w:rsidR="008D1DEF">
              <w:rPr>
                <w:rFonts w:eastAsia="Times New Roman" w:cs="Times New Roman"/>
                <w:b/>
                <w:u w:val="single"/>
              </w:rPr>
              <w:t>O</w:t>
            </w:r>
            <w:r w:rsidR="008D1DEF" w:rsidRPr="008D1DEF">
              <w:rPr>
                <w:rFonts w:eastAsia="Times New Roman" w:cs="Times New Roman"/>
                <w:b/>
                <w:u w:val="single"/>
                <w:vertAlign w:val="subscript"/>
              </w:rPr>
              <w:t>2</w:t>
            </w:r>
            <w:r w:rsidRPr="00366FA9">
              <w:rPr>
                <w:rFonts w:eastAsia="Times New Roman" w:cs="Times New Roman"/>
                <w:b/>
                <w:u w:val="single"/>
              </w:rPr>
              <w:t xml:space="preserve"> 1-Hour NAAQS</w:t>
            </w:r>
          </w:p>
          <w:p w:rsidR="008D1DEF" w:rsidRPr="00366FA9" w:rsidRDefault="008D1DEF" w:rsidP="007E34B0">
            <w:pPr>
              <w:spacing w:after="0" w:line="240" w:lineRule="auto"/>
              <w:rPr>
                <w:rFonts w:eastAsia="Times New Roman" w:cs="Times New Roman"/>
                <w:b/>
                <w:u w:val="single"/>
              </w:rPr>
            </w:pPr>
          </w:p>
        </w:tc>
      </w:tr>
      <w:tr w:rsidR="007E34B0" w:rsidRPr="007E34B0" w:rsidTr="008D1DEF">
        <w:trPr>
          <w:trHeight w:val="672"/>
        </w:trPr>
        <w:tc>
          <w:tcPr>
            <w:tcW w:w="736" w:type="dxa"/>
            <w:tcBorders>
              <w:top w:val="single" w:sz="4" w:space="0" w:color="auto"/>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State</w:t>
            </w:r>
          </w:p>
        </w:tc>
        <w:tc>
          <w:tcPr>
            <w:tcW w:w="1420" w:type="dxa"/>
            <w:tcBorders>
              <w:top w:val="single" w:sz="4" w:space="0" w:color="auto"/>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tcBorders>
              <w:top w:val="single" w:sz="4" w:space="0" w:color="auto"/>
              <w:left w:val="nil"/>
              <w:bottom w:val="single" w:sz="4" w:space="0" w:color="auto"/>
              <w:right w:val="single" w:sz="4" w:space="0" w:color="auto"/>
            </w:tcBorders>
            <w:shd w:val="clear" w:color="auto" w:fill="auto"/>
            <w:vAlign w:val="bottom"/>
            <w:hideMark/>
          </w:tcPr>
          <w:p w:rsidR="007E34B0" w:rsidRPr="007E34B0" w:rsidRDefault="007E34B0" w:rsidP="007E34B0">
            <w:pPr>
              <w:spacing w:after="0" w:line="240" w:lineRule="auto"/>
              <w:jc w:val="center"/>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tcBorders>
              <w:top w:val="nil"/>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tcBorders>
              <w:top w:val="nil"/>
              <w:left w:val="nil"/>
              <w:bottom w:val="single" w:sz="4" w:space="0" w:color="auto"/>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tbl>
      <w:tblPr>
        <w:tblW w:w="7482" w:type="dxa"/>
        <w:tblInd w:w="96" w:type="dxa"/>
        <w:tblLook w:val="04A0"/>
      </w:tblPr>
      <w:tblGrid>
        <w:gridCol w:w="7482"/>
      </w:tblGrid>
      <w:tr w:rsidR="008D1DEF" w:rsidRPr="007E34B0" w:rsidTr="00AE1F68">
        <w:trPr>
          <w:trHeight w:val="276"/>
        </w:trPr>
        <w:tc>
          <w:tcPr>
            <w:tcW w:w="7482" w:type="dxa"/>
            <w:tcBorders>
              <w:top w:val="nil"/>
              <w:left w:val="nil"/>
              <w:bottom w:val="nil"/>
              <w:right w:val="nil"/>
            </w:tcBorders>
            <w:shd w:val="clear" w:color="auto" w:fill="auto"/>
            <w:noWrap/>
            <w:vAlign w:val="bottom"/>
            <w:hideMark/>
          </w:tcPr>
          <w:p w:rsidR="008D1DEF" w:rsidRPr="00366FA9" w:rsidRDefault="008D1DEF" w:rsidP="00AE1F68">
            <w:pPr>
              <w:spacing w:after="0" w:line="240" w:lineRule="auto"/>
              <w:rPr>
                <w:rFonts w:eastAsia="Times New Roman" w:cs="Times New Roman"/>
                <w:b/>
                <w:u w:val="single"/>
              </w:rPr>
            </w:pPr>
            <w:r w:rsidRPr="00366FA9">
              <w:rPr>
                <w:rFonts w:eastAsia="Times New Roman" w:cs="Times New Roman"/>
                <w:b/>
                <w:u w:val="single"/>
              </w:rPr>
              <w:t xml:space="preserve">Table </w:t>
            </w:r>
            <w:r w:rsidR="00AE1F68">
              <w:rPr>
                <w:rFonts w:eastAsia="Times New Roman" w:cs="Times New Roman"/>
                <w:b/>
                <w:u w:val="single"/>
              </w:rPr>
              <w:t>7</w:t>
            </w:r>
            <w:r>
              <w:rPr>
                <w:rFonts w:eastAsia="Times New Roman" w:cs="Times New Roman"/>
                <w:b/>
                <w:u w:val="single"/>
              </w:rPr>
              <w:t>:</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 xml:space="preserve">1-hour NAAQS </w:t>
            </w:r>
            <w:r w:rsidR="00AE1F68">
              <w:rPr>
                <w:rFonts w:eastAsia="Times New Roman" w:cs="Times New Roman"/>
                <w:b/>
                <w:u w:val="single"/>
              </w:rPr>
              <w:t>c</w:t>
            </w:r>
            <w:r>
              <w:rPr>
                <w:rFonts w:eastAsia="Times New Roman" w:cs="Times New Roman"/>
                <w:b/>
                <w:u w:val="single"/>
              </w:rPr>
              <w:t>oncentrations</w:t>
            </w:r>
            <w:r w:rsidR="00AE1F68">
              <w:rPr>
                <w:rFonts w:eastAsia="Times New Roman" w:cs="Times New Roman"/>
                <w:b/>
                <w:u w:val="single"/>
              </w:rPr>
              <w:t xml:space="preserve"> – Umatilla County, </w:t>
            </w:r>
            <w:r>
              <w:rPr>
                <w:rFonts w:eastAsia="Times New Roman" w:cs="Times New Roman"/>
                <w:b/>
                <w:u w:val="single"/>
              </w:rPr>
              <w:t>Oregon</w:t>
            </w:r>
          </w:p>
        </w:tc>
      </w:tr>
    </w:tbl>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2845C1" w:rsidRDefault="002845C1"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021BE8" w:rsidRDefault="00AE1F68" w:rsidP="003F7673">
      <w:pPr>
        <w:pStyle w:val="ListParagraph"/>
        <w:ind w:left="1080" w:hanging="360"/>
        <w:rPr>
          <w:rFonts w:ascii="Times New Roman" w:hAnsi="Times New Roman" w:cs="Times New Roman"/>
          <w:sz w:val="24"/>
          <w:szCs w:val="24"/>
          <w:u w:val="single"/>
        </w:rPr>
      </w:pPr>
      <w:r w:rsidRPr="00366FA9">
        <w:rPr>
          <w:rFonts w:eastAsia="Times New Roman" w:cs="Times New Roman"/>
          <w:b/>
          <w:u w:val="single"/>
        </w:rPr>
        <w:t xml:space="preserve">Table </w:t>
      </w:r>
      <w:r>
        <w:rPr>
          <w:rFonts w:eastAsia="Times New Roman" w:cs="Times New Roman"/>
          <w:b/>
          <w:u w:val="single"/>
        </w:rPr>
        <w:t>8:</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Multnomah County, Oregon</w:t>
      </w:r>
    </w:p>
    <w:p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ascii="Times New Roman" w:hAnsi="Times New Roman" w:cs="Times New Roman"/>
          <w:sz w:val="24"/>
          <w:szCs w:val="24"/>
          <w:u w:val="single"/>
        </w:rPr>
      </w:pPr>
      <w:r w:rsidRPr="00366FA9">
        <w:rPr>
          <w:rFonts w:eastAsia="Times New Roman" w:cs="Times New Roman"/>
          <w:b/>
          <w:u w:val="single"/>
        </w:rPr>
        <w:t xml:space="preserve">Table </w:t>
      </w:r>
      <w:r>
        <w:rPr>
          <w:rFonts w:eastAsia="Times New Roman" w:cs="Times New Roman"/>
          <w:b/>
          <w:u w:val="single"/>
        </w:rPr>
        <w:t>9:</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 Washington</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ascii="Times New Roman" w:hAnsi="Times New Roman" w:cs="Times New Roman"/>
          <w:sz w:val="24"/>
          <w:szCs w:val="24"/>
          <w:u w:val="single"/>
        </w:rPr>
      </w:pPr>
      <w:r w:rsidRPr="00366FA9">
        <w:rPr>
          <w:rFonts w:eastAsia="Times New Roman" w:cs="Times New Roman"/>
          <w:b/>
          <w:u w:val="single"/>
        </w:rPr>
        <w:t xml:space="preserve">Table </w:t>
      </w:r>
      <w:r>
        <w:rPr>
          <w:rFonts w:eastAsia="Times New Roman" w:cs="Times New Roman"/>
          <w:b/>
          <w:u w:val="single"/>
        </w:rPr>
        <w:t>10:</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 California</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ascii="Times New Roman" w:hAnsi="Times New Roman" w:cs="Times New Roman"/>
          <w:sz w:val="24"/>
          <w:szCs w:val="24"/>
          <w:u w:val="single"/>
        </w:rPr>
      </w:pPr>
      <w:r w:rsidRPr="00366FA9">
        <w:rPr>
          <w:rFonts w:eastAsia="Times New Roman" w:cs="Times New Roman"/>
          <w:b/>
          <w:u w:val="single"/>
        </w:rPr>
        <w:t xml:space="preserve">Table </w:t>
      </w:r>
      <w:r>
        <w:rPr>
          <w:rFonts w:eastAsia="Times New Roman" w:cs="Times New Roman"/>
          <w:b/>
          <w:u w:val="single"/>
        </w:rPr>
        <w:t>1</w:t>
      </w:r>
      <w:r w:rsidR="0042246F">
        <w:rPr>
          <w:rFonts w:eastAsia="Times New Roman" w:cs="Times New Roman"/>
          <w:b/>
          <w:u w:val="single"/>
        </w:rPr>
        <w:t>1</w:t>
      </w:r>
      <w:r>
        <w:rPr>
          <w:rFonts w:eastAsia="Times New Roman" w:cs="Times New Roman"/>
          <w:b/>
          <w:u w:val="single"/>
        </w:rPr>
        <w:t>:</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 Idaho</w:t>
      </w:r>
    </w:p>
    <w:p w:rsidR="00AE1F68" w:rsidRDefault="00AE1F68" w:rsidP="003F7673">
      <w:pPr>
        <w:pStyle w:val="ListParagraph"/>
        <w:ind w:left="1080" w:hanging="360"/>
        <w:rPr>
          <w:rFonts w:ascii="Times New Roman" w:hAnsi="Times New Roman" w:cs="Times New Roman"/>
          <w:sz w:val="24"/>
          <w:szCs w:val="24"/>
          <w:u w:val="single"/>
        </w:rPr>
      </w:pPr>
    </w:p>
    <w:p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ascii="Times New Roman" w:hAnsi="Times New Roman" w:cs="Times New Roman"/>
          <w:sz w:val="24"/>
          <w:szCs w:val="24"/>
          <w:u w:val="single"/>
        </w:rPr>
      </w:pPr>
      <w:r w:rsidRPr="00366FA9">
        <w:rPr>
          <w:rFonts w:eastAsia="Times New Roman" w:cs="Times New Roman"/>
          <w:b/>
          <w:u w:val="single"/>
        </w:rPr>
        <w:t xml:space="preserve">Table </w:t>
      </w:r>
      <w:r>
        <w:rPr>
          <w:rFonts w:eastAsia="Times New Roman" w:cs="Times New Roman"/>
          <w:b/>
          <w:u w:val="single"/>
        </w:rPr>
        <w:t>1</w:t>
      </w:r>
      <w:r w:rsidR="00A46769">
        <w:rPr>
          <w:rFonts w:eastAsia="Times New Roman" w:cs="Times New Roman"/>
          <w:b/>
          <w:u w:val="single"/>
        </w:rPr>
        <w:t>2</w:t>
      </w:r>
      <w:r>
        <w:rPr>
          <w:rFonts w:eastAsia="Times New Roman" w:cs="Times New Roman"/>
          <w:b/>
          <w:u w:val="single"/>
        </w:rPr>
        <w:t>:</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 Nevada</w:t>
      </w:r>
    </w:p>
    <w:p w:rsidR="00547619" w:rsidRDefault="00547619"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C68B4" w:rsidRDefault="004C68B4" w:rsidP="003F7673">
      <w:pPr>
        <w:pStyle w:val="ListParagraph"/>
        <w:ind w:left="1080" w:hanging="360"/>
        <w:rPr>
          <w:rFonts w:ascii="Times New Roman" w:hAnsi="Times New Roman" w:cs="Times New Roman"/>
          <w:sz w:val="24"/>
          <w:szCs w:val="24"/>
          <w:u w:val="single"/>
        </w:rPr>
      </w:pPr>
    </w:p>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rFonts w:ascii="Times New Roman" w:hAnsi="Times New Roman" w:cs="Times New Roman"/>
          <w:sz w:val="24"/>
          <w:szCs w:val="24"/>
          <w:u w:val="single"/>
        </w:rPr>
      </w:pPr>
    </w:p>
    <w:p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micrograms per cubic meter (µg/m3) not to be exceeded in any 3-month period.</w:t>
      </w:r>
      <w:r w:rsidR="00CC3DAA">
        <w:rPr>
          <w:rFonts w:ascii="Times New Roman" w:hAnsi="Times New Roman" w:cs="Times New Roman"/>
          <w:sz w:val="24"/>
          <w:szCs w:val="24"/>
        </w:rPr>
        <w:t xml:space="preserve">  </w:t>
      </w:r>
      <w:proofErr w:type="gramStart"/>
      <w:r w:rsidR="00CC3DAA">
        <w:rPr>
          <w:rFonts w:ascii="Times New Roman" w:hAnsi="Times New Roman" w:cs="Times New Roman"/>
          <w:sz w:val="24"/>
          <w:szCs w:val="24"/>
        </w:rPr>
        <w:t>Tables 13-16.</w:t>
      </w:r>
      <w:proofErr w:type="gramEnd"/>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5862" w:type="dxa"/>
        <w:tblInd w:w="96" w:type="dxa"/>
        <w:tblLook w:val="04A0"/>
      </w:tblPr>
      <w:tblGrid>
        <w:gridCol w:w="1294"/>
        <w:gridCol w:w="1608"/>
        <w:gridCol w:w="1220"/>
        <w:gridCol w:w="1740"/>
      </w:tblGrid>
      <w:tr w:rsidR="00116078" w:rsidRPr="0042246F" w:rsidTr="0042246F">
        <w:trPr>
          <w:trHeight w:val="312"/>
        </w:trPr>
        <w:tc>
          <w:tcPr>
            <w:tcW w:w="5862" w:type="dxa"/>
            <w:gridSpan w:val="4"/>
            <w:tcBorders>
              <w:top w:val="nil"/>
              <w:left w:val="nil"/>
              <w:bottom w:val="nil"/>
              <w:right w:val="nil"/>
            </w:tcBorders>
            <w:shd w:val="clear" w:color="auto" w:fill="auto"/>
            <w:noWrap/>
            <w:vAlign w:val="bottom"/>
            <w:hideMark/>
          </w:tcPr>
          <w:p w:rsidR="00116078" w:rsidRPr="0042246F" w:rsidRDefault="00116078" w:rsidP="00116078">
            <w:pPr>
              <w:spacing w:after="0" w:line="240" w:lineRule="auto"/>
              <w:rPr>
                <w:rFonts w:eastAsia="Times New Roman" w:cs="Times New Roman"/>
                <w:b/>
                <w:u w:val="single"/>
              </w:rPr>
            </w:pPr>
            <w:r w:rsidRPr="0042246F">
              <w:rPr>
                <w:rFonts w:eastAsia="Times New Roman" w:cs="Times New Roman"/>
                <w:b/>
                <w:u w:val="single"/>
              </w:rPr>
              <w:t>Table</w:t>
            </w:r>
            <w:r w:rsidR="0042246F" w:rsidRPr="0042246F">
              <w:rPr>
                <w:rFonts w:eastAsia="Times New Roman" w:cs="Times New Roman"/>
                <w:b/>
                <w:u w:val="single"/>
              </w:rPr>
              <w:t xml:space="preserve"> 1</w:t>
            </w:r>
            <w:r w:rsidR="00A46769">
              <w:rPr>
                <w:rFonts w:eastAsia="Times New Roman" w:cs="Times New Roman"/>
                <w:b/>
                <w:u w:val="single"/>
              </w:rPr>
              <w:t>3</w:t>
            </w:r>
            <w:r w:rsidR="0042246F" w:rsidRPr="0042246F">
              <w:rPr>
                <w:rFonts w:eastAsia="Times New Roman" w:cs="Times New Roman"/>
                <w:b/>
                <w:u w:val="single"/>
              </w:rPr>
              <w:t xml:space="preserve">:  </w:t>
            </w:r>
            <w:r w:rsidRPr="0042246F">
              <w:rPr>
                <w:rFonts w:eastAsia="Times New Roman" w:cs="Times New Roman"/>
                <w:b/>
                <w:u w:val="single"/>
              </w:rPr>
              <w:t>Site-Level Maximum Design Value Concentrations for 2008 Lead NAAQS, 2011-2013</w:t>
            </w:r>
          </w:p>
          <w:p w:rsidR="001A66B7" w:rsidRPr="0042246F" w:rsidRDefault="001A66B7" w:rsidP="001A66B7">
            <w:pPr>
              <w:spacing w:after="0" w:line="240" w:lineRule="auto"/>
              <w:rPr>
                <w:rFonts w:eastAsia="Times New Roman" w:cs="Times New Roman"/>
                <w:b/>
                <w:u w:val="single"/>
              </w:rPr>
            </w:pPr>
          </w:p>
        </w:tc>
      </w:tr>
      <w:tr w:rsidR="00116078" w:rsidRPr="00116078" w:rsidTr="0042246F">
        <w:trPr>
          <w:trHeight w:val="984"/>
        </w:trPr>
        <w:tc>
          <w:tcPr>
            <w:tcW w:w="1294" w:type="dxa"/>
            <w:tcBorders>
              <w:top w:val="single" w:sz="4" w:space="0" w:color="auto"/>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State</w:t>
            </w:r>
          </w:p>
        </w:tc>
        <w:tc>
          <w:tcPr>
            <w:tcW w:w="1608"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County</w:t>
            </w:r>
          </w:p>
        </w:tc>
        <w:tc>
          <w:tcPr>
            <w:tcW w:w="1220"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AQS Site ID</w:t>
            </w:r>
          </w:p>
        </w:tc>
        <w:tc>
          <w:tcPr>
            <w:tcW w:w="1740" w:type="dxa"/>
            <w:tcBorders>
              <w:top w:val="single" w:sz="4" w:space="0" w:color="auto"/>
              <w:left w:val="nil"/>
              <w:bottom w:val="nil"/>
              <w:right w:val="single" w:sz="4" w:space="0" w:color="auto"/>
            </w:tcBorders>
            <w:shd w:val="clear" w:color="auto" w:fill="auto"/>
            <w:vAlign w:val="bottom"/>
            <w:hideMark/>
          </w:tcPr>
          <w:p w:rsidR="00116078" w:rsidRPr="00116078" w:rsidRDefault="00116078" w:rsidP="00116078">
            <w:pPr>
              <w:spacing w:after="0" w:line="240" w:lineRule="auto"/>
              <w:jc w:val="center"/>
              <w:rPr>
                <w:rFonts w:ascii="Times New Roman" w:eastAsia="Times New Roman" w:hAnsi="Times New Roman" w:cs="Times New Roman"/>
                <w:b/>
                <w:bCs/>
                <w:sz w:val="24"/>
                <w:szCs w:val="24"/>
                <w:u w:val="single"/>
              </w:rPr>
            </w:pPr>
            <w:r w:rsidRPr="00116078">
              <w:rPr>
                <w:rFonts w:ascii="Times New Roman" w:eastAsia="Times New Roman" w:hAnsi="Times New Roman" w:cs="Times New Roman"/>
                <w:b/>
                <w:bCs/>
                <w:sz w:val="24"/>
                <w:szCs w:val="24"/>
                <w:u w:val="single"/>
              </w:rPr>
              <w:t>2011-2013 Design Value (µg/m</w:t>
            </w:r>
            <w:r w:rsidRPr="00116078">
              <w:rPr>
                <w:rFonts w:ascii="Times New Roman" w:eastAsia="Times New Roman" w:hAnsi="Times New Roman" w:cs="Times New Roman"/>
                <w:b/>
                <w:bCs/>
                <w:sz w:val="24"/>
                <w:szCs w:val="24"/>
                <w:u w:val="single"/>
                <w:vertAlign w:val="superscript"/>
              </w:rPr>
              <w:t>3</w:t>
            </w:r>
            <w:r w:rsidRPr="00116078">
              <w:rPr>
                <w:rFonts w:ascii="Times New Roman" w:eastAsia="Times New Roman" w:hAnsi="Times New Roman" w:cs="Times New Roman"/>
                <w:b/>
                <w:bCs/>
                <w:sz w:val="24"/>
                <w:szCs w:val="24"/>
                <w:u w:val="single"/>
              </w:rPr>
              <w:t>)</w:t>
            </w:r>
            <w:r w:rsidRPr="00116078">
              <w:rPr>
                <w:rFonts w:ascii="Times New Roman" w:eastAsia="Times New Roman" w:hAnsi="Times New Roman" w:cs="Times New Roman"/>
                <w:b/>
                <w:bCs/>
                <w:sz w:val="24"/>
                <w:szCs w:val="24"/>
                <w:u w:val="single"/>
                <w:vertAlign w:val="superscript"/>
              </w:rPr>
              <w:t xml:space="preserve"> </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060250005</w:t>
            </w:r>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0.03</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060371103</w:t>
            </w:r>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060371403</w:t>
            </w:r>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0.11</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060371405</w:t>
            </w:r>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42246F">
              <w:rPr>
                <w:rFonts w:ascii="Calibri" w:eastAsia="Times New Roman" w:hAnsi="Calibri" w:cs="Times New Roman"/>
                <w:color w:val="000000"/>
                <w:highlight w:val="yellow"/>
              </w:rPr>
              <w:t>0.46</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060371406</w:t>
            </w:r>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0.07</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060371602</w:t>
            </w:r>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060651003</w:t>
            </w:r>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060658001</w:t>
            </w:r>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Bernardino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060711004</w:t>
            </w:r>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116078" w:rsidRPr="0042246F" w:rsidRDefault="00116078" w:rsidP="00116078">
            <w:pPr>
              <w:spacing w:after="0" w:line="240" w:lineRule="auto"/>
              <w:rPr>
                <w:rFonts w:ascii="Calibri" w:eastAsia="Times New Roman" w:hAnsi="Calibri" w:cs="Times New Roman"/>
                <w:color w:val="000000"/>
              </w:rPr>
            </w:pPr>
            <w:r w:rsidRPr="0042246F">
              <w:rPr>
                <w:rFonts w:ascii="Calibri" w:eastAsia="Times New Roman" w:hAnsi="Calibri" w:cs="Times New Roman"/>
                <w:color w:val="000000"/>
              </w:rPr>
              <w:t>060731020</w:t>
            </w:r>
          </w:p>
        </w:tc>
        <w:tc>
          <w:tcPr>
            <w:tcW w:w="1740" w:type="dxa"/>
            <w:tcBorders>
              <w:top w:val="nil"/>
              <w:left w:val="nil"/>
              <w:bottom w:val="nil"/>
              <w:right w:val="single" w:sz="4" w:space="0" w:color="auto"/>
            </w:tcBorders>
            <w:shd w:val="clear" w:color="000000" w:fill="FFFF00"/>
            <w:noWrap/>
            <w:vAlign w:val="bottom"/>
            <w:hideMark/>
          </w:tcPr>
          <w:p w:rsidR="00116078" w:rsidRPr="0042246F" w:rsidRDefault="00116078" w:rsidP="00116078">
            <w:pPr>
              <w:spacing w:after="0" w:line="240" w:lineRule="auto"/>
              <w:jc w:val="right"/>
              <w:rPr>
                <w:rFonts w:ascii="Calibri" w:eastAsia="Times New Roman" w:hAnsi="Calibri" w:cs="Times New Roman"/>
                <w:color w:val="000000"/>
              </w:rPr>
            </w:pPr>
            <w:r w:rsidRPr="0042246F">
              <w:rPr>
                <w:rFonts w:ascii="Calibri" w:eastAsia="Times New Roman" w:hAnsi="Calibri" w:cs="Times New Roman"/>
                <w:color w:val="000000"/>
              </w:rPr>
              <w:t>0.17</w:t>
            </w:r>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060812002</w:t>
            </w:r>
          </w:p>
        </w:tc>
        <w:tc>
          <w:tcPr>
            <w:tcW w:w="1740" w:type="dxa"/>
            <w:tcBorders>
              <w:top w:val="nil"/>
              <w:left w:val="nil"/>
              <w:bottom w:val="nil"/>
              <w:right w:val="single" w:sz="4" w:space="0" w:color="auto"/>
            </w:tcBorders>
            <w:shd w:val="clear" w:color="auto" w:fill="auto"/>
            <w:noWrap/>
            <w:vAlign w:val="bottom"/>
            <w:hideMark/>
          </w:tcPr>
          <w:p w:rsidR="00116078" w:rsidRPr="0042246F" w:rsidRDefault="00116078" w:rsidP="00116078">
            <w:pPr>
              <w:spacing w:after="0" w:line="240" w:lineRule="auto"/>
              <w:jc w:val="right"/>
              <w:rPr>
                <w:rFonts w:ascii="Calibri" w:eastAsia="Times New Roman" w:hAnsi="Calibri" w:cs="Times New Roman"/>
                <w:color w:val="000000"/>
                <w:highlight w:val="yellow"/>
              </w:rPr>
            </w:pPr>
            <w:r w:rsidRPr="0042246F">
              <w:rPr>
                <w:rFonts w:ascii="Calibri" w:eastAsia="Times New Roman" w:hAnsi="Calibri" w:cs="Times New Roman"/>
                <w:color w:val="000000"/>
                <w:highlight w:val="yellow"/>
              </w:rPr>
              <w:t>0.33</w:t>
            </w:r>
          </w:p>
        </w:tc>
      </w:tr>
      <w:tr w:rsidR="0042246F"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42246F" w:rsidRDefault="0042246F" w:rsidP="00116078">
            <w:pPr>
              <w:spacing w:after="0" w:line="240" w:lineRule="auto"/>
              <w:rPr>
                <w:rFonts w:ascii="Calibri" w:eastAsia="Times New Roman" w:hAnsi="Calibri" w:cs="Times New Roman"/>
                <w:color w:val="000000"/>
              </w:rPr>
            </w:pPr>
          </w:p>
          <w:p w:rsidR="0042246F" w:rsidRPr="00116078" w:rsidRDefault="0042246F" w:rsidP="00116078">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auto" w:fill="auto"/>
            <w:noWrap/>
            <w:vAlign w:val="bottom"/>
            <w:hideMark/>
          </w:tcPr>
          <w:p w:rsidR="0042246F" w:rsidRPr="00116078" w:rsidRDefault="0042246F" w:rsidP="00116078">
            <w:pPr>
              <w:spacing w:after="0" w:line="240" w:lineRule="auto"/>
              <w:rPr>
                <w:rFonts w:ascii="Calibri" w:eastAsia="Times New Roman" w:hAnsi="Calibri" w:cs="Times New Roman"/>
                <w:color w:val="000000"/>
              </w:rPr>
            </w:pPr>
          </w:p>
        </w:tc>
        <w:tc>
          <w:tcPr>
            <w:tcW w:w="1220" w:type="dxa"/>
            <w:tcBorders>
              <w:top w:val="nil"/>
              <w:left w:val="nil"/>
              <w:bottom w:val="nil"/>
              <w:right w:val="nil"/>
            </w:tcBorders>
            <w:shd w:val="clear" w:color="auto" w:fill="auto"/>
            <w:noWrap/>
            <w:vAlign w:val="bottom"/>
            <w:hideMark/>
          </w:tcPr>
          <w:p w:rsidR="0042246F" w:rsidRPr="00116078" w:rsidRDefault="0042246F" w:rsidP="00116078">
            <w:pPr>
              <w:spacing w:after="0" w:line="240" w:lineRule="auto"/>
              <w:rPr>
                <w:rFonts w:ascii="Calibri" w:eastAsia="Times New Roman" w:hAnsi="Calibri" w:cs="Times New Roman"/>
                <w:color w:val="000000"/>
              </w:rPr>
            </w:pPr>
          </w:p>
        </w:tc>
        <w:tc>
          <w:tcPr>
            <w:tcW w:w="1740" w:type="dxa"/>
            <w:tcBorders>
              <w:top w:val="nil"/>
              <w:left w:val="nil"/>
              <w:bottom w:val="nil"/>
              <w:right w:val="single" w:sz="4" w:space="0" w:color="auto"/>
            </w:tcBorders>
            <w:shd w:val="clear" w:color="auto" w:fill="auto"/>
            <w:noWrap/>
            <w:vAlign w:val="bottom"/>
            <w:hideMark/>
          </w:tcPr>
          <w:p w:rsidR="0042246F" w:rsidRPr="0042246F" w:rsidRDefault="0042246F" w:rsidP="00116078">
            <w:pPr>
              <w:spacing w:after="0" w:line="240" w:lineRule="auto"/>
              <w:jc w:val="right"/>
              <w:rPr>
                <w:rFonts w:ascii="Calibri" w:eastAsia="Times New Roman" w:hAnsi="Calibri" w:cs="Times New Roman"/>
                <w:color w:val="000000"/>
                <w:highlight w:val="yellow"/>
              </w:rPr>
            </w:pPr>
          </w:p>
        </w:tc>
      </w:tr>
    </w:tbl>
    <w:p w:rsidR="00116078" w:rsidRDefault="00116078" w:rsidP="003F7673">
      <w:pPr>
        <w:pStyle w:val="ListParagraph"/>
        <w:ind w:left="1080" w:hanging="360"/>
        <w:rPr>
          <w:rFonts w:ascii="Times New Roman" w:hAnsi="Times New Roman" w:cs="Times New Roman"/>
          <w:sz w:val="24"/>
          <w:szCs w:val="24"/>
        </w:rPr>
      </w:pPr>
    </w:p>
    <w:p w:rsidR="00B9630D" w:rsidRPr="000253EA" w:rsidRDefault="0042246F" w:rsidP="000253EA">
      <w:pPr>
        <w:pStyle w:val="ListParagraph"/>
        <w:rPr>
          <w:rFonts w:ascii="Times New Roman" w:hAnsi="Times New Roman" w:cs="Times New Roman"/>
          <w:color w:val="FF0000"/>
          <w:sz w:val="24"/>
          <w:szCs w:val="24"/>
        </w:rPr>
      </w:pPr>
      <w:r w:rsidRPr="000253EA">
        <w:rPr>
          <w:rFonts w:ascii="Times New Roman" w:hAnsi="Times New Roman" w:cs="Times New Roman"/>
          <w:color w:val="FF0000"/>
          <w:sz w:val="24"/>
          <w:szCs w:val="24"/>
        </w:rPr>
        <w:t>Svetlana – I can’t manipulate th</w:t>
      </w:r>
      <w:r w:rsidR="000253EA" w:rsidRPr="000253EA">
        <w:rPr>
          <w:rFonts w:ascii="Times New Roman" w:hAnsi="Times New Roman" w:cs="Times New Roman"/>
          <w:color w:val="FF0000"/>
          <w:sz w:val="24"/>
          <w:szCs w:val="24"/>
        </w:rPr>
        <w:t>e</w:t>
      </w:r>
      <w:r w:rsidRPr="000253EA">
        <w:rPr>
          <w:rFonts w:ascii="Times New Roman" w:hAnsi="Times New Roman" w:cs="Times New Roman"/>
          <w:color w:val="FF0000"/>
          <w:sz w:val="24"/>
          <w:szCs w:val="24"/>
        </w:rPr>
        <w:t xml:space="preserve"> table </w:t>
      </w:r>
      <w:r w:rsidR="000253EA" w:rsidRPr="000253EA">
        <w:rPr>
          <w:rFonts w:ascii="Times New Roman" w:hAnsi="Times New Roman" w:cs="Times New Roman"/>
          <w:color w:val="FF0000"/>
          <w:sz w:val="24"/>
          <w:szCs w:val="24"/>
        </w:rPr>
        <w:t xml:space="preserve">above </w:t>
      </w:r>
      <w:r w:rsidRPr="000253EA">
        <w:rPr>
          <w:rFonts w:ascii="Times New Roman" w:hAnsi="Times New Roman" w:cs="Times New Roman"/>
          <w:color w:val="FF0000"/>
          <w:sz w:val="24"/>
          <w:szCs w:val="24"/>
        </w:rPr>
        <w:t xml:space="preserve">to take off the extended yellow </w:t>
      </w:r>
      <w:r w:rsidR="000253EA" w:rsidRPr="000253EA">
        <w:rPr>
          <w:rFonts w:ascii="Times New Roman" w:hAnsi="Times New Roman" w:cs="Times New Roman"/>
          <w:color w:val="FF0000"/>
          <w:sz w:val="24"/>
          <w:szCs w:val="24"/>
        </w:rPr>
        <w:t xml:space="preserve">line in the </w:t>
      </w:r>
      <w:r w:rsidRPr="000253EA">
        <w:rPr>
          <w:rFonts w:ascii="Times New Roman" w:hAnsi="Times New Roman" w:cs="Times New Roman"/>
          <w:color w:val="FF0000"/>
          <w:sz w:val="24"/>
          <w:szCs w:val="24"/>
        </w:rPr>
        <w:t>0.17 above</w:t>
      </w:r>
      <w:r w:rsidR="000253EA" w:rsidRPr="000253EA">
        <w:rPr>
          <w:rFonts w:ascii="Times New Roman" w:hAnsi="Times New Roman" w:cs="Times New Roman"/>
          <w:color w:val="FF0000"/>
          <w:sz w:val="24"/>
          <w:szCs w:val="24"/>
        </w:rPr>
        <w:t xml:space="preserve"> and I can’t close the box.  </w:t>
      </w:r>
    </w:p>
    <w:p w:rsidR="0042246F" w:rsidRPr="000253EA" w:rsidRDefault="0042246F" w:rsidP="000253EA">
      <w:pPr>
        <w:pStyle w:val="ListParagraph"/>
        <w:tabs>
          <w:tab w:val="left" w:pos="720"/>
        </w:tabs>
        <w:ind w:left="1080" w:hanging="360"/>
        <w:rPr>
          <w:rFonts w:ascii="Times New Roman" w:hAnsi="Times New Roman" w:cs="Times New Roman"/>
          <w:color w:val="FF0000"/>
          <w:sz w:val="24"/>
          <w:szCs w:val="24"/>
        </w:rPr>
      </w:pPr>
    </w:p>
    <w:p w:rsidR="00B9630D" w:rsidRPr="000253EA" w:rsidRDefault="000253EA" w:rsidP="000253EA">
      <w:pPr>
        <w:pStyle w:val="ListParagraph"/>
        <w:rPr>
          <w:rFonts w:ascii="Times New Roman" w:hAnsi="Times New Roman" w:cs="Times New Roman"/>
          <w:b/>
          <w:sz w:val="24"/>
          <w:szCs w:val="24"/>
        </w:rPr>
      </w:pPr>
      <w:r w:rsidRPr="000253EA">
        <w:rPr>
          <w:rFonts w:ascii="Times New Roman" w:hAnsi="Times New Roman" w:cs="Times New Roman"/>
          <w:color w:val="FF0000"/>
          <w:sz w:val="24"/>
          <w:szCs w:val="24"/>
        </w:rPr>
        <w:t xml:space="preserve">Svetlana, David wanted me to remark on the </w:t>
      </w:r>
      <w:proofErr w:type="spellStart"/>
      <w:r w:rsidRPr="000253EA">
        <w:rPr>
          <w:rFonts w:ascii="Times New Roman" w:hAnsi="Times New Roman" w:cs="Times New Roman"/>
          <w:color w:val="FF0000"/>
          <w:sz w:val="24"/>
          <w:szCs w:val="24"/>
        </w:rPr>
        <w:t>exceedances</w:t>
      </w:r>
      <w:proofErr w:type="spellEnd"/>
      <w:r w:rsidRPr="000253EA">
        <w:rPr>
          <w:rFonts w:ascii="Times New Roman" w:hAnsi="Times New Roman" w:cs="Times New Roman"/>
          <w:color w:val="FF0000"/>
          <w:sz w:val="24"/>
          <w:szCs w:val="24"/>
        </w:rPr>
        <w:t>.  How about this:</w:t>
      </w:r>
      <w:r>
        <w:rPr>
          <w:rFonts w:ascii="Times New Roman" w:hAnsi="Times New Roman" w:cs="Times New Roman"/>
          <w:color w:val="0000FF"/>
          <w:sz w:val="24"/>
          <w:szCs w:val="24"/>
        </w:rPr>
        <w:t xml:space="preserve">  </w:t>
      </w:r>
      <w:r w:rsidRPr="000253EA">
        <w:rPr>
          <w:rFonts w:ascii="Times New Roman" w:hAnsi="Times New Roman" w:cs="Times New Roman"/>
          <w:sz w:val="24"/>
          <w:szCs w:val="24"/>
        </w:rPr>
        <w:t xml:space="preserve">The sites above that exceed the standard are 800 miles away and lead pollution from Oregon won’t transport into California. </w:t>
      </w:r>
    </w:p>
    <w:p w:rsidR="000253EA" w:rsidRDefault="000253EA" w:rsidP="003F7673">
      <w:pPr>
        <w:pStyle w:val="ListParagraph"/>
        <w:ind w:left="1080" w:hanging="360"/>
        <w:rPr>
          <w:rFonts w:ascii="Times New Roman" w:hAnsi="Times New Roman" w:cs="Times New Roman"/>
          <w:sz w:val="24"/>
          <w:szCs w:val="24"/>
        </w:rPr>
      </w:pPr>
    </w:p>
    <w:p w:rsidR="00AB2C89" w:rsidRPr="00C02F25" w:rsidRDefault="002845C1" w:rsidP="000253EA">
      <w:pPr>
        <w:pStyle w:val="ListParagraph"/>
        <w:rPr>
          <w:rFonts w:ascii="Times New Roman" w:eastAsia="Times New Roman" w:hAnsi="Times New Roman" w:cs="Times New Roman"/>
          <w:bCs/>
          <w:color w:val="FF0000"/>
          <w:sz w:val="24"/>
          <w:szCs w:val="24"/>
        </w:rPr>
      </w:pPr>
      <w:r>
        <w:rPr>
          <w:rFonts w:ascii="Times New Roman" w:hAnsi="Times New Roman" w:cs="Times New Roman"/>
          <w:sz w:val="24"/>
          <w:szCs w:val="24"/>
        </w:rPr>
        <w:t>Local 1990-2013 trends in Oregon, Washington, Idaho</w:t>
      </w:r>
      <w:r w:rsidR="005F2DBD">
        <w:rPr>
          <w:rFonts w:ascii="Times New Roman" w:hAnsi="Times New Roman" w:cs="Times New Roman"/>
          <w:sz w:val="24"/>
          <w:szCs w:val="24"/>
        </w:rPr>
        <w:t>, and California are</w:t>
      </w:r>
      <w:r>
        <w:rPr>
          <w:rFonts w:ascii="Times New Roman" w:hAnsi="Times New Roman" w:cs="Times New Roman"/>
          <w:sz w:val="24"/>
          <w:szCs w:val="24"/>
        </w:rPr>
        <w:t xml:space="preserve"> shown in </w:t>
      </w:r>
      <w:r w:rsidR="000253EA">
        <w:rPr>
          <w:rFonts w:ascii="Times New Roman" w:hAnsi="Times New Roman" w:cs="Times New Roman"/>
          <w:sz w:val="24"/>
          <w:szCs w:val="24"/>
        </w:rPr>
        <w:t xml:space="preserve">Tables 13-15.  </w:t>
      </w:r>
      <w:r w:rsidR="001A66B7" w:rsidRPr="000253EA">
        <w:rPr>
          <w:rFonts w:ascii="Times New Roman" w:eastAsia="Times New Roman" w:hAnsi="Times New Roman" w:cs="Times New Roman"/>
          <w:bCs/>
          <w:sz w:val="24"/>
          <w:szCs w:val="24"/>
        </w:rPr>
        <w:t xml:space="preserve">Note:  There are no </w:t>
      </w:r>
      <w:proofErr w:type="spellStart"/>
      <w:r w:rsidR="00C02F25">
        <w:rPr>
          <w:rFonts w:ascii="Times New Roman" w:eastAsia="Times New Roman" w:hAnsi="Times New Roman" w:cs="Times New Roman"/>
          <w:bCs/>
          <w:sz w:val="24"/>
          <w:szCs w:val="24"/>
        </w:rPr>
        <w:t>Pb</w:t>
      </w:r>
      <w:proofErr w:type="spellEnd"/>
      <w:r w:rsidR="00C02F25">
        <w:rPr>
          <w:rFonts w:ascii="Times New Roman" w:eastAsia="Times New Roman" w:hAnsi="Times New Roman" w:cs="Times New Roman"/>
          <w:bCs/>
          <w:sz w:val="24"/>
          <w:szCs w:val="24"/>
        </w:rPr>
        <w:t xml:space="preserve"> </w:t>
      </w:r>
      <w:r w:rsidR="001A66B7" w:rsidRPr="000253EA">
        <w:rPr>
          <w:rFonts w:ascii="Times New Roman" w:eastAsia="Times New Roman" w:hAnsi="Times New Roman" w:cs="Times New Roman"/>
          <w:bCs/>
          <w:sz w:val="24"/>
          <w:szCs w:val="24"/>
        </w:rPr>
        <w:t xml:space="preserve">values </w:t>
      </w:r>
      <w:r w:rsidR="00C02F25">
        <w:rPr>
          <w:rFonts w:ascii="Times New Roman" w:eastAsia="Times New Roman" w:hAnsi="Times New Roman" w:cs="Times New Roman"/>
          <w:bCs/>
          <w:sz w:val="24"/>
          <w:szCs w:val="24"/>
        </w:rPr>
        <w:t xml:space="preserve">for </w:t>
      </w:r>
      <w:r w:rsidR="001A66B7" w:rsidRPr="000253EA">
        <w:rPr>
          <w:rFonts w:ascii="Times New Roman" w:eastAsia="Times New Roman" w:hAnsi="Times New Roman" w:cs="Times New Roman"/>
          <w:bCs/>
          <w:sz w:val="24"/>
          <w:szCs w:val="24"/>
        </w:rPr>
        <w:t>Nevada</w:t>
      </w:r>
      <w:r w:rsidR="00C02F25">
        <w:rPr>
          <w:rFonts w:ascii="Times New Roman" w:eastAsia="Times New Roman" w:hAnsi="Times New Roman" w:cs="Times New Roman"/>
          <w:bCs/>
          <w:sz w:val="24"/>
          <w:szCs w:val="24"/>
        </w:rPr>
        <w:t xml:space="preserve"> </w:t>
      </w:r>
      <w:r w:rsidR="00C02F25" w:rsidRPr="00C02F25">
        <w:rPr>
          <w:rFonts w:ascii="Times New Roman" w:eastAsia="Times New Roman" w:hAnsi="Times New Roman" w:cs="Times New Roman"/>
          <w:bCs/>
          <w:color w:val="FF0000"/>
          <w:sz w:val="24"/>
          <w:szCs w:val="24"/>
        </w:rPr>
        <w:t xml:space="preserve">and Washington?  </w:t>
      </w:r>
      <w:r w:rsidR="00C02F25">
        <w:rPr>
          <w:rFonts w:ascii="Times New Roman" w:eastAsia="Times New Roman" w:hAnsi="Times New Roman" w:cs="Times New Roman"/>
          <w:bCs/>
          <w:color w:val="FF0000"/>
          <w:sz w:val="24"/>
          <w:szCs w:val="24"/>
        </w:rPr>
        <w:t>Svetlana, n</w:t>
      </w:r>
      <w:r w:rsidR="00C02F25" w:rsidRPr="00C02F25">
        <w:rPr>
          <w:rFonts w:ascii="Times New Roman" w:eastAsia="Times New Roman" w:hAnsi="Times New Roman" w:cs="Times New Roman"/>
          <w:bCs/>
          <w:color w:val="FF0000"/>
          <w:sz w:val="24"/>
          <w:szCs w:val="24"/>
        </w:rPr>
        <w:t>o values for Washington</w:t>
      </w:r>
      <w:r w:rsidR="00C02F25">
        <w:rPr>
          <w:rFonts w:ascii="Times New Roman" w:eastAsia="Times New Roman" w:hAnsi="Times New Roman" w:cs="Times New Roman"/>
          <w:bCs/>
          <w:color w:val="FF0000"/>
          <w:sz w:val="24"/>
          <w:szCs w:val="24"/>
        </w:rPr>
        <w:t xml:space="preserve"> either</w:t>
      </w:r>
      <w:r w:rsidR="00C02F25" w:rsidRPr="00C02F25">
        <w:rPr>
          <w:rFonts w:ascii="Times New Roman" w:eastAsia="Times New Roman" w:hAnsi="Times New Roman" w:cs="Times New Roman"/>
          <w:bCs/>
          <w:color w:val="FF0000"/>
          <w:sz w:val="24"/>
          <w:szCs w:val="24"/>
        </w:rPr>
        <w:t>?</w:t>
      </w: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Pr="0042246F" w:rsidRDefault="000253EA" w:rsidP="000253EA">
      <w:pPr>
        <w:spacing w:after="0" w:line="240" w:lineRule="auto"/>
        <w:rPr>
          <w:rFonts w:eastAsia="Times New Roman" w:cs="Times New Roman"/>
          <w:b/>
          <w:u w:val="single"/>
        </w:rPr>
      </w:pPr>
      <w:r w:rsidRPr="0042246F">
        <w:rPr>
          <w:rFonts w:eastAsia="Times New Roman" w:cs="Times New Roman"/>
          <w:b/>
          <w:u w:val="single"/>
        </w:rPr>
        <w:t>Table 1</w:t>
      </w:r>
      <w:r w:rsidR="00A46769">
        <w:rPr>
          <w:rFonts w:eastAsia="Times New Roman" w:cs="Times New Roman"/>
          <w:b/>
          <w:u w:val="single"/>
        </w:rPr>
        <w:t>4</w:t>
      </w:r>
      <w:r w:rsidRPr="0042246F">
        <w:rPr>
          <w:rFonts w:eastAsia="Times New Roman" w:cs="Times New Roman"/>
          <w:b/>
          <w:u w:val="single"/>
        </w:rPr>
        <w:t xml:space="preserve">:  </w:t>
      </w:r>
      <w:r>
        <w:rPr>
          <w:rFonts w:eastAsia="Times New Roman" w:cs="Times New Roman"/>
          <w:b/>
          <w:u w:val="single"/>
        </w:rPr>
        <w:t xml:space="preserve">Annual Maximum 3-Month Average </w:t>
      </w:r>
      <w:proofErr w:type="spellStart"/>
      <w:r>
        <w:rPr>
          <w:rFonts w:eastAsia="Times New Roman" w:cs="Times New Roman"/>
          <w:b/>
          <w:u w:val="single"/>
        </w:rPr>
        <w:t>Pb</w:t>
      </w:r>
      <w:proofErr w:type="spellEnd"/>
      <w:r>
        <w:rPr>
          <w:rFonts w:eastAsia="Times New Roman" w:cs="Times New Roman"/>
          <w:b/>
          <w:u w:val="single"/>
        </w:rPr>
        <w:t xml:space="preserve"> - Oregon</w:t>
      </w: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0"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p w:rsidR="000253EA" w:rsidRPr="0042246F" w:rsidRDefault="000253EA" w:rsidP="000253EA">
      <w:pPr>
        <w:spacing w:after="0" w:line="240" w:lineRule="auto"/>
        <w:rPr>
          <w:rFonts w:eastAsia="Times New Roman" w:cs="Times New Roman"/>
          <w:b/>
          <w:u w:val="single"/>
        </w:rPr>
      </w:pPr>
      <w:r w:rsidRPr="0042246F">
        <w:rPr>
          <w:rFonts w:eastAsia="Times New Roman" w:cs="Times New Roman"/>
          <w:b/>
          <w:u w:val="single"/>
        </w:rPr>
        <w:t>Table 1</w:t>
      </w:r>
      <w:r w:rsidR="00A46769">
        <w:rPr>
          <w:rFonts w:eastAsia="Times New Roman" w:cs="Times New Roman"/>
          <w:b/>
          <w:u w:val="single"/>
        </w:rPr>
        <w:t>5</w:t>
      </w:r>
      <w:r w:rsidRPr="0042246F">
        <w:rPr>
          <w:rFonts w:eastAsia="Times New Roman" w:cs="Times New Roman"/>
          <w:b/>
          <w:u w:val="single"/>
        </w:rPr>
        <w:t xml:space="preserve">:  </w:t>
      </w:r>
      <w:r>
        <w:rPr>
          <w:rFonts w:eastAsia="Times New Roman" w:cs="Times New Roman"/>
          <w:b/>
          <w:u w:val="single"/>
        </w:rPr>
        <w:t xml:space="preserve">Annual Maximum 3-Month Average </w:t>
      </w:r>
      <w:proofErr w:type="spellStart"/>
      <w:r>
        <w:rPr>
          <w:rFonts w:eastAsia="Times New Roman" w:cs="Times New Roman"/>
          <w:b/>
          <w:u w:val="single"/>
        </w:rPr>
        <w:t>Pb</w:t>
      </w:r>
      <w:proofErr w:type="spellEnd"/>
      <w:r>
        <w:rPr>
          <w:rFonts w:eastAsia="Times New Roman" w:cs="Times New Roman"/>
          <w:b/>
          <w:u w:val="single"/>
        </w:rPr>
        <w:t xml:space="preserve"> - Idaho</w:t>
      </w:r>
    </w:p>
    <w:p w:rsid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C02F25" w:rsidRDefault="00C02F25" w:rsidP="00C02F25">
      <w:pPr>
        <w:spacing w:after="0" w:line="240" w:lineRule="auto"/>
        <w:rPr>
          <w:rFonts w:eastAsia="Times New Roman" w:cs="Times New Roman"/>
          <w:b/>
          <w:u w:val="single"/>
        </w:rPr>
      </w:pPr>
    </w:p>
    <w:p w:rsidR="00C02F25" w:rsidRDefault="00C02F25" w:rsidP="00C02F25">
      <w:pPr>
        <w:spacing w:after="0" w:line="240" w:lineRule="auto"/>
        <w:rPr>
          <w:rFonts w:eastAsia="Times New Roman" w:cs="Times New Roman"/>
          <w:b/>
          <w:u w:val="single"/>
        </w:rPr>
      </w:pPr>
    </w:p>
    <w:p w:rsidR="00C02F25" w:rsidRDefault="00C02F25" w:rsidP="00C02F25">
      <w:pPr>
        <w:spacing w:after="0" w:line="240" w:lineRule="auto"/>
        <w:rPr>
          <w:rFonts w:eastAsia="Times New Roman" w:cs="Times New Roman"/>
          <w:b/>
          <w:u w:val="single"/>
        </w:rPr>
      </w:pPr>
    </w:p>
    <w:p w:rsidR="00C02F25" w:rsidRDefault="00C02F25" w:rsidP="00C02F25">
      <w:pPr>
        <w:spacing w:after="0" w:line="240" w:lineRule="auto"/>
        <w:rPr>
          <w:rFonts w:eastAsia="Times New Roman" w:cs="Times New Roman"/>
          <w:b/>
          <w:u w:val="single"/>
        </w:rPr>
      </w:pPr>
    </w:p>
    <w:p w:rsidR="00C02F25" w:rsidRPr="0042246F" w:rsidRDefault="00C02F25" w:rsidP="00C02F25">
      <w:pPr>
        <w:spacing w:after="0" w:line="240" w:lineRule="auto"/>
        <w:rPr>
          <w:rFonts w:eastAsia="Times New Roman" w:cs="Times New Roman"/>
          <w:b/>
          <w:u w:val="single"/>
        </w:rPr>
      </w:pPr>
      <w:r w:rsidRPr="0042246F">
        <w:rPr>
          <w:rFonts w:eastAsia="Times New Roman" w:cs="Times New Roman"/>
          <w:b/>
          <w:u w:val="single"/>
        </w:rPr>
        <w:t>Table 1</w:t>
      </w:r>
      <w:r w:rsidR="00A46769">
        <w:rPr>
          <w:rFonts w:eastAsia="Times New Roman" w:cs="Times New Roman"/>
          <w:b/>
          <w:u w:val="single"/>
        </w:rPr>
        <w:t>6</w:t>
      </w:r>
      <w:r w:rsidRPr="0042246F">
        <w:rPr>
          <w:rFonts w:eastAsia="Times New Roman" w:cs="Times New Roman"/>
          <w:b/>
          <w:u w:val="single"/>
        </w:rPr>
        <w:t xml:space="preserve">:  </w:t>
      </w:r>
      <w:r>
        <w:rPr>
          <w:rFonts w:eastAsia="Times New Roman" w:cs="Times New Roman"/>
          <w:b/>
          <w:u w:val="single"/>
        </w:rPr>
        <w:t xml:space="preserve">Annual Maximum 3-Month Average </w:t>
      </w:r>
      <w:proofErr w:type="spellStart"/>
      <w:r>
        <w:rPr>
          <w:rFonts w:eastAsia="Times New Roman" w:cs="Times New Roman"/>
          <w:b/>
          <w:u w:val="single"/>
        </w:rPr>
        <w:t>Pb</w:t>
      </w:r>
      <w:proofErr w:type="spellEnd"/>
      <w:r>
        <w:rPr>
          <w:rFonts w:eastAsia="Times New Roman" w:cs="Times New Roman"/>
          <w:b/>
          <w:u w:val="single"/>
        </w:rPr>
        <w:t xml:space="preserve"> - California</w:t>
      </w:r>
    </w:p>
    <w:p w:rsidR="00AB2C89" w:rsidRDefault="00AB2C89" w:rsidP="003F7673">
      <w:pPr>
        <w:pStyle w:val="ListParagraph"/>
        <w:ind w:left="1080" w:hanging="360"/>
        <w:rPr>
          <w:rFonts w:ascii="Times New Roman" w:hAnsi="Times New Roman" w:cs="Times New Roman"/>
          <w:sz w:val="24"/>
          <w:szCs w:val="24"/>
        </w:rPr>
      </w:pPr>
    </w:p>
    <w:p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E27EC9">
      <w:pPr>
        <w:pStyle w:val="ListParagraph"/>
        <w:rPr>
          <w:rFonts w:ascii="Times New Roman" w:hAnsi="Times New Roman" w:cs="Times New Roman"/>
          <w:sz w:val="24"/>
          <w:szCs w:val="24"/>
        </w:rPr>
      </w:pPr>
      <w:r w:rsidRPr="00AB2C89">
        <w:rPr>
          <w:rFonts w:ascii="Times New Roman" w:hAnsi="Times New Roman" w:cs="Times New Roman"/>
          <w:sz w:val="24"/>
          <w:szCs w:val="24"/>
          <w:u w:val="single"/>
        </w:rPr>
        <w:t>PM2.5:</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PM2.5 is 1</w:t>
      </w:r>
      <w:r w:rsidR="00C02F25">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 xml:space="preserve">/m3 calculated as a 3-year average of the annual arithmetic mean. </w:t>
      </w:r>
      <w:r w:rsidR="00CC3DAA">
        <w:rPr>
          <w:rFonts w:ascii="Times New Roman" w:hAnsi="Times New Roman" w:cs="Times New Roman"/>
          <w:sz w:val="24"/>
          <w:szCs w:val="24"/>
        </w:rPr>
        <w:t xml:space="preserve">  </w:t>
      </w:r>
      <w:proofErr w:type="gramStart"/>
      <w:r w:rsidR="00CC3DAA">
        <w:rPr>
          <w:rFonts w:ascii="Times New Roman" w:hAnsi="Times New Roman" w:cs="Times New Roman"/>
          <w:sz w:val="24"/>
          <w:szCs w:val="24"/>
        </w:rPr>
        <w:t>Table</w:t>
      </w:r>
      <w:r w:rsidR="0027229B">
        <w:rPr>
          <w:rFonts w:ascii="Times New Roman" w:hAnsi="Times New Roman" w:cs="Times New Roman"/>
          <w:sz w:val="24"/>
          <w:szCs w:val="24"/>
        </w:rPr>
        <w:t>s</w:t>
      </w:r>
      <w:r w:rsidR="00CC3DAA">
        <w:rPr>
          <w:rFonts w:ascii="Times New Roman" w:hAnsi="Times New Roman" w:cs="Times New Roman"/>
          <w:sz w:val="24"/>
          <w:szCs w:val="24"/>
        </w:rPr>
        <w:t xml:space="preserve"> 17-18.</w:t>
      </w:r>
      <w:proofErr w:type="gramEnd"/>
    </w:p>
    <w:tbl>
      <w:tblPr>
        <w:tblW w:w="6762" w:type="dxa"/>
        <w:tblInd w:w="96" w:type="dxa"/>
        <w:tblLook w:val="04A0"/>
      </w:tblPr>
      <w:tblGrid>
        <w:gridCol w:w="1294"/>
        <w:gridCol w:w="1420"/>
        <w:gridCol w:w="1220"/>
        <w:gridCol w:w="2828"/>
      </w:tblGrid>
      <w:tr w:rsidR="000B546E" w:rsidRPr="000B546E" w:rsidTr="00C02F25">
        <w:trPr>
          <w:trHeight w:val="396"/>
        </w:trPr>
        <w:tc>
          <w:tcPr>
            <w:tcW w:w="6762" w:type="dxa"/>
            <w:gridSpan w:val="4"/>
            <w:tcBorders>
              <w:top w:val="nil"/>
              <w:left w:val="nil"/>
              <w:bottom w:val="nil"/>
              <w:right w:val="nil"/>
            </w:tcBorders>
            <w:shd w:val="clear" w:color="auto" w:fill="auto"/>
            <w:noWrap/>
            <w:vAlign w:val="bottom"/>
            <w:hideMark/>
          </w:tcPr>
          <w:p w:rsidR="001A66B7" w:rsidRDefault="001A66B7" w:rsidP="000B546E">
            <w:pPr>
              <w:spacing w:after="0" w:line="240" w:lineRule="auto"/>
              <w:rPr>
                <w:rFonts w:ascii="Calibri" w:eastAsia="Times New Roman" w:hAnsi="Calibri" w:cs="Times New Roman"/>
                <w:b/>
                <w:bCs/>
                <w:sz w:val="28"/>
                <w:szCs w:val="28"/>
              </w:rPr>
            </w:pPr>
          </w:p>
          <w:p w:rsidR="000B546E" w:rsidRDefault="000B546E" w:rsidP="00C02F25">
            <w:pPr>
              <w:spacing w:after="0" w:line="240" w:lineRule="auto"/>
              <w:rPr>
                <w:rFonts w:eastAsia="Times New Roman" w:cs="Times New Roman"/>
                <w:b/>
                <w:u w:val="single"/>
              </w:rPr>
            </w:pPr>
            <w:r w:rsidRPr="00C02F25">
              <w:rPr>
                <w:rFonts w:eastAsia="Times New Roman" w:cs="Times New Roman"/>
                <w:b/>
                <w:u w:val="single"/>
              </w:rPr>
              <w:t xml:space="preserve">Table </w:t>
            </w:r>
            <w:r w:rsidR="00C02F25" w:rsidRPr="00C02F25">
              <w:rPr>
                <w:rFonts w:eastAsia="Times New Roman" w:cs="Times New Roman"/>
                <w:b/>
                <w:u w:val="single"/>
              </w:rPr>
              <w:t>1</w:t>
            </w:r>
            <w:r w:rsidR="00A46769">
              <w:rPr>
                <w:rFonts w:eastAsia="Times New Roman" w:cs="Times New Roman"/>
                <w:b/>
                <w:u w:val="single"/>
              </w:rPr>
              <w:t>7</w:t>
            </w:r>
            <w:r w:rsidR="00C02F25" w:rsidRPr="00C02F25">
              <w:rPr>
                <w:rFonts w:eastAsia="Times New Roman" w:cs="Times New Roman"/>
                <w:b/>
                <w:u w:val="single"/>
              </w:rPr>
              <w:t xml:space="preserve">:  </w:t>
            </w:r>
            <w:r w:rsidRPr="00C02F25">
              <w:rPr>
                <w:rFonts w:eastAsia="Times New Roman" w:cs="Times New Roman"/>
                <w:b/>
                <w:u w:val="single"/>
              </w:rPr>
              <w:t xml:space="preserve">PM2.5 Site Listing, 2011-2013 </w:t>
            </w:r>
          </w:p>
          <w:p w:rsidR="00C02F25" w:rsidRPr="000B546E" w:rsidRDefault="00C02F25" w:rsidP="00C02F25">
            <w:pPr>
              <w:spacing w:after="0" w:line="240" w:lineRule="auto"/>
              <w:rPr>
                <w:rFonts w:ascii="Calibri" w:eastAsia="Times New Roman" w:hAnsi="Calibri" w:cs="Times New Roman"/>
                <w:b/>
                <w:bCs/>
                <w:sz w:val="28"/>
                <w:szCs w:val="28"/>
              </w:rPr>
            </w:pPr>
          </w:p>
        </w:tc>
      </w:tr>
      <w:tr w:rsidR="000B546E" w:rsidRPr="000B546E" w:rsidTr="00C02F25">
        <w:trPr>
          <w:trHeight w:val="1152"/>
        </w:trPr>
        <w:tc>
          <w:tcPr>
            <w:tcW w:w="1294" w:type="dxa"/>
            <w:tcBorders>
              <w:top w:val="single" w:sz="4" w:space="0" w:color="auto"/>
              <w:left w:val="single" w:sz="4" w:space="0" w:color="auto"/>
              <w:bottom w:val="nil"/>
              <w:right w:val="nil"/>
            </w:tcBorders>
            <w:shd w:val="clear" w:color="auto" w:fill="auto"/>
            <w:vAlign w:val="center"/>
            <w:hideMark/>
          </w:tcPr>
          <w:p w:rsidR="000B546E" w:rsidRPr="000B546E" w:rsidRDefault="00C02F25" w:rsidP="000B546E">
            <w:pPr>
              <w:spacing w:after="0" w:line="240" w:lineRule="auto"/>
              <w:jc w:val="center"/>
              <w:rPr>
                <w:rFonts w:ascii="Calibri" w:eastAsia="Times New Roman" w:hAnsi="Calibri" w:cs="Times New Roman"/>
                <w:b/>
                <w:bCs/>
              </w:rPr>
            </w:pPr>
            <w:r>
              <w:rPr>
                <w:rFonts w:ascii="Calibri" w:eastAsia="Times New Roman" w:hAnsi="Calibri" w:cs="Times New Roman"/>
                <w:b/>
                <w:bCs/>
              </w:rPr>
              <w:t>St</w:t>
            </w:r>
            <w:r w:rsidR="000B546E" w:rsidRPr="000B546E">
              <w:rPr>
                <w:rFonts w:ascii="Calibri" w:eastAsia="Times New Roman" w:hAnsi="Calibri" w:cs="Times New Roman"/>
                <w:b/>
                <w:bCs/>
              </w:rPr>
              <w:t>ate</w:t>
            </w:r>
          </w:p>
        </w:tc>
        <w:tc>
          <w:tcPr>
            <w:tcW w:w="1420" w:type="dxa"/>
            <w:tcBorders>
              <w:top w:val="single" w:sz="4" w:space="0" w:color="auto"/>
              <w:left w:val="nil"/>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County</w:t>
            </w:r>
          </w:p>
        </w:tc>
        <w:tc>
          <w:tcPr>
            <w:tcW w:w="1220" w:type="dxa"/>
            <w:tcBorders>
              <w:top w:val="single" w:sz="4" w:space="0" w:color="auto"/>
              <w:left w:val="nil"/>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Site ID</w:t>
            </w:r>
          </w:p>
        </w:tc>
        <w:tc>
          <w:tcPr>
            <w:tcW w:w="2828" w:type="dxa"/>
            <w:tcBorders>
              <w:top w:val="single" w:sz="4" w:space="0" w:color="auto"/>
              <w:left w:val="nil"/>
              <w:bottom w:val="nil"/>
              <w:right w:val="single" w:sz="4" w:space="0" w:color="auto"/>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 xml:space="preserve">2011-2013                              Annual Design Value (µg/m3) </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060010007</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060010009</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Butte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060070008</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Calaveras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060090001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Colusa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060111002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Contra Costa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060130002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060190011</w:t>
            </w:r>
          </w:p>
        </w:tc>
        <w:tc>
          <w:tcPr>
            <w:tcW w:w="2828"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060192009</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060195001</w:t>
            </w:r>
          </w:p>
        </w:tc>
        <w:tc>
          <w:tcPr>
            <w:tcW w:w="2828"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060195025</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14.7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Humboldt</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060231002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6.2</w:t>
            </w:r>
          </w:p>
        </w:tc>
      </w:tr>
      <w:tr w:rsidR="000B546E" w:rsidRPr="000B546E" w:rsidTr="00C02F25">
        <w:trPr>
          <w:trHeight w:val="324"/>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 xml:space="preserve">Imperial </w:t>
            </w:r>
            <w:r w:rsidRPr="000B546E">
              <w:rPr>
                <w:rFonts w:ascii="Calibri" w:eastAsia="Times New Roman" w:hAnsi="Calibri" w:cs="Times New Roman"/>
                <w:color w:val="000000"/>
                <w:vertAlign w:val="superscript"/>
              </w:rPr>
              <w:t>4</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60250005</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14.3</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060250007</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060251003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Inyo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060271003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060290014</w:t>
            </w:r>
          </w:p>
        </w:tc>
        <w:tc>
          <w:tcPr>
            <w:tcW w:w="2828"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060290016</w:t>
            </w:r>
          </w:p>
        </w:tc>
        <w:tc>
          <w:tcPr>
            <w:tcW w:w="2828"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17.3</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060311004</w:t>
            </w:r>
          </w:p>
        </w:tc>
        <w:tc>
          <w:tcPr>
            <w:tcW w:w="2828"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17.0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Lake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060333001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3.8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060370002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12.8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060371103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13.0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060371201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060371302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12.2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060371602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060374002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060374004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Madera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060392010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18.1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Marin</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060410001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Merced</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060470003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13.3</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Merced</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060472510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Monterey</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060531003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060570005</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4.6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060571001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Orange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060590007</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Orange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060592022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Placer</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060610006</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060631006</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060631009</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060631010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12.8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060650009</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060651003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11.5</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060652002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060655001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060658001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13.4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060658005</w:t>
            </w:r>
          </w:p>
        </w:tc>
        <w:tc>
          <w:tcPr>
            <w:tcW w:w="2828"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060670006</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060670010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060674001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9.3</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20"/>
                <w:szCs w:val="20"/>
              </w:rPr>
            </w:pPr>
            <w:r w:rsidRPr="00B9630D">
              <w:rPr>
                <w:rFonts w:ascii="Calibri" w:eastAsia="Times New Roman" w:hAnsi="Calibri" w:cs="Times New Roman"/>
                <w:color w:val="000000"/>
              </w:rPr>
              <w:t>San Benito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060690002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5.5</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Bernardino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060710025</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12.6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Bernardino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060712002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12.6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Bernardino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060718001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Bernardino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060719004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060730001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9.9</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060730003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060731010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060731016</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9"/>
                <w:szCs w:val="19"/>
              </w:rPr>
            </w:pPr>
            <w:r w:rsidRPr="00B9630D">
              <w:rPr>
                <w:rFonts w:ascii="Calibri" w:eastAsia="Times New Roman" w:hAnsi="Calibri" w:cs="Times New Roman"/>
                <w:color w:val="000000"/>
                <w:sz w:val="19"/>
                <w:szCs w:val="19"/>
              </w:rPr>
              <w:t>San Francisco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060750005</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060771002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13.8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060772010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Luis Obispo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Luis Obispo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060792006</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Luis Obispo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060792007</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11.3</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Luis Obispo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060798001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060811001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9.3</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9"/>
                <w:szCs w:val="19"/>
              </w:rPr>
            </w:pPr>
            <w:r w:rsidRPr="00B9630D">
              <w:rPr>
                <w:rFonts w:ascii="Calibri" w:eastAsia="Times New Roman" w:hAnsi="Calibri" w:cs="Times New Roman"/>
                <w:color w:val="000000"/>
                <w:sz w:val="19"/>
                <w:szCs w:val="19"/>
              </w:rPr>
              <w:t>Santa Barbara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060830011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20"/>
                <w:szCs w:val="20"/>
              </w:rPr>
            </w:pPr>
            <w:r w:rsidRPr="00B9630D">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060831008</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060850002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060850005</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10.3</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Cruz</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060870007</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6.3</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Shasta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060890004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Shasta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060893004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Siskiyou</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060932001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6.3</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Solano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060950004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Sonoma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060970003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8.4</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Stanislaus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060990005</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13.6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Stanislaus</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060990006</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Sutter</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061010003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Tehama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061030006</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Tulare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061072002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16.6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061110007</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061110009</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061112002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061113001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Yolo</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061131003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proofErr w:type="spellStart"/>
            <w:r w:rsidRPr="000B546E">
              <w:rPr>
                <w:rFonts w:ascii="Calibri" w:eastAsia="Times New Roman" w:hAnsi="Calibri" w:cs="Times New Roman"/>
                <w:color w:val="000000"/>
              </w:rPr>
              <w:t>Ada</w:t>
            </w:r>
            <w:proofErr w:type="spellEnd"/>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160010010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Bannock</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160050020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Benewah</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160090010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9.9</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Canyon</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160270002</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Franklin</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160410001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Lemhi</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160590004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12.0</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Shoshone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160790017</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C02F25">
              <w:rPr>
                <w:rFonts w:ascii="Calibri" w:eastAsia="Times New Roman" w:hAnsi="Calibri" w:cs="Times New Roman"/>
                <w:color w:val="000000"/>
                <w:highlight w:val="yellow"/>
              </w:rPr>
              <w:t>12.8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320030540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320030561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320031019</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4.6</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Washoe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320310016</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Crook</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410130100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9.8</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Harney</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410250003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Jackson</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410290133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10.9</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Josephine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410330114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8.8</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Klamath</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410350004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11.6</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Lake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410370001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410390060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410391009</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5.8</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410392013</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410399004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Multnomah</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410510080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Umatilla</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410590121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C02F25">
        <w:trPr>
          <w:trHeight w:val="288"/>
        </w:trPr>
        <w:tc>
          <w:tcPr>
            <w:tcW w:w="1294"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410670004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8.2</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530330057</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530330080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530332004</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Pierce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530530029</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7.8</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530610005</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5.9</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530610020</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6.9</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530611007</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C02F25">
        <w:trPr>
          <w:trHeight w:val="288"/>
        </w:trPr>
        <w:tc>
          <w:tcPr>
            <w:tcW w:w="1294"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Spokane</w:t>
            </w:r>
          </w:p>
        </w:tc>
        <w:tc>
          <w:tcPr>
            <w:tcW w:w="12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530630021</w:t>
            </w:r>
          </w:p>
        </w:tc>
        <w:tc>
          <w:tcPr>
            <w:tcW w:w="2828"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C02F25">
        <w:trPr>
          <w:trHeight w:val="288"/>
        </w:trPr>
        <w:tc>
          <w:tcPr>
            <w:tcW w:w="1294" w:type="dxa"/>
            <w:tcBorders>
              <w:top w:val="nil"/>
              <w:left w:val="single" w:sz="4" w:space="0" w:color="auto"/>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Yakima</w:t>
            </w:r>
          </w:p>
        </w:tc>
        <w:tc>
          <w:tcPr>
            <w:tcW w:w="1220" w:type="dxa"/>
            <w:tcBorders>
              <w:top w:val="nil"/>
              <w:left w:val="nil"/>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530770009</w:t>
            </w:r>
          </w:p>
        </w:tc>
        <w:tc>
          <w:tcPr>
            <w:tcW w:w="2828" w:type="dxa"/>
            <w:tcBorders>
              <w:top w:val="nil"/>
              <w:left w:val="nil"/>
              <w:bottom w:val="single" w:sz="4" w:space="0" w:color="auto"/>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116078" w:rsidRDefault="00C02F25" w:rsidP="00A46769">
      <w:pPr>
        <w:pStyle w:val="ListParagraph"/>
        <w:ind w:left="0"/>
        <w:rPr>
          <w:rFonts w:ascii="Times New Roman" w:hAnsi="Times New Roman" w:cs="Times New Roman"/>
          <w:color w:val="FF0000"/>
          <w:sz w:val="24"/>
          <w:szCs w:val="24"/>
        </w:rPr>
      </w:pPr>
      <w:r w:rsidRPr="00C02F25">
        <w:rPr>
          <w:rFonts w:ascii="Times New Roman" w:hAnsi="Times New Roman" w:cs="Times New Roman"/>
          <w:color w:val="FF0000"/>
          <w:sz w:val="24"/>
          <w:szCs w:val="24"/>
        </w:rPr>
        <w:t xml:space="preserve">Svetlana, do you think we need to make a statement </w:t>
      </w:r>
      <w:r w:rsidR="0027229B">
        <w:rPr>
          <w:rFonts w:ascii="Times New Roman" w:hAnsi="Times New Roman" w:cs="Times New Roman"/>
          <w:color w:val="FF0000"/>
          <w:sz w:val="24"/>
          <w:szCs w:val="24"/>
        </w:rPr>
        <w:t xml:space="preserve">about the </w:t>
      </w:r>
      <w:proofErr w:type="spellStart"/>
      <w:r w:rsidRPr="00C02F25">
        <w:rPr>
          <w:rFonts w:ascii="Times New Roman" w:hAnsi="Times New Roman" w:cs="Times New Roman"/>
          <w:color w:val="FF0000"/>
          <w:sz w:val="24"/>
          <w:szCs w:val="24"/>
        </w:rPr>
        <w:t>exceedances</w:t>
      </w:r>
      <w:proofErr w:type="spellEnd"/>
      <w:r w:rsidR="0027229B">
        <w:rPr>
          <w:rFonts w:ascii="Times New Roman" w:hAnsi="Times New Roman" w:cs="Times New Roman"/>
          <w:color w:val="FF0000"/>
          <w:sz w:val="24"/>
          <w:szCs w:val="24"/>
        </w:rPr>
        <w:t xml:space="preserve"> and why they aren’t an issue</w:t>
      </w:r>
      <w:r w:rsidRPr="00C02F25">
        <w:rPr>
          <w:rFonts w:ascii="Times New Roman" w:hAnsi="Times New Roman" w:cs="Times New Roman"/>
          <w:color w:val="FF0000"/>
          <w:sz w:val="24"/>
          <w:szCs w:val="24"/>
        </w:rPr>
        <w:t xml:space="preserve">? </w:t>
      </w:r>
      <w:r w:rsidR="0027229B">
        <w:rPr>
          <w:rFonts w:ascii="Times New Roman" w:hAnsi="Times New Roman" w:cs="Times New Roman"/>
          <w:color w:val="FF0000"/>
          <w:sz w:val="24"/>
          <w:szCs w:val="24"/>
        </w:rPr>
        <w:t xml:space="preserve">  Also, can you clos</w:t>
      </w:r>
      <w:r w:rsidR="00CC3DAA">
        <w:rPr>
          <w:rFonts w:ascii="Times New Roman" w:hAnsi="Times New Roman" w:cs="Times New Roman"/>
          <w:color w:val="FF0000"/>
          <w:sz w:val="24"/>
          <w:szCs w:val="24"/>
        </w:rPr>
        <w:t>e line on the left of the table?</w:t>
      </w:r>
    </w:p>
    <w:p w:rsidR="00C02F25" w:rsidRPr="00A46769" w:rsidRDefault="00C02F25" w:rsidP="00C02F25">
      <w:pPr>
        <w:spacing w:after="0" w:line="240" w:lineRule="auto"/>
        <w:rPr>
          <w:rFonts w:eastAsia="Times New Roman" w:cs="Times New Roman"/>
          <w:color w:val="FF0000"/>
        </w:rPr>
      </w:pPr>
      <w:r w:rsidRPr="00A46769">
        <w:rPr>
          <w:rFonts w:eastAsia="Times New Roman" w:cs="Times New Roman"/>
          <w:b/>
          <w:u w:val="single"/>
        </w:rPr>
        <w:t>Table 1</w:t>
      </w:r>
      <w:r w:rsidR="00A46769">
        <w:rPr>
          <w:rFonts w:eastAsia="Times New Roman" w:cs="Times New Roman"/>
          <w:b/>
          <w:u w:val="single"/>
        </w:rPr>
        <w:t>8</w:t>
      </w:r>
      <w:proofErr w:type="gramStart"/>
      <w:r w:rsidRPr="00A46769">
        <w:rPr>
          <w:rFonts w:eastAsia="Times New Roman" w:cs="Times New Roman"/>
          <w:b/>
          <w:u w:val="single"/>
        </w:rPr>
        <w:t>:</w:t>
      </w:r>
      <w:r w:rsidR="00A46769">
        <w:rPr>
          <w:rFonts w:eastAsia="Times New Roman" w:cs="Times New Roman"/>
          <w:b/>
          <w:u w:val="single"/>
        </w:rPr>
        <w:t xml:space="preserve">        ?????????</w:t>
      </w:r>
      <w:proofErr w:type="gramEnd"/>
      <w:r w:rsidR="00A46769">
        <w:rPr>
          <w:rFonts w:eastAsia="Times New Roman" w:cs="Times New Roman"/>
          <w:b/>
          <w:u w:val="single"/>
        </w:rPr>
        <w:t xml:space="preserve">  </w:t>
      </w:r>
      <w:r w:rsidR="00A46769" w:rsidRPr="00A46769">
        <w:rPr>
          <w:rFonts w:eastAsia="Times New Roman" w:cs="Times New Roman"/>
          <w:color w:val="FF0000"/>
        </w:rPr>
        <w:t>Svetlana - How should we label this table?</w:t>
      </w:r>
      <w:r w:rsidR="00A46769">
        <w:rPr>
          <w:rFonts w:eastAsia="Times New Roman" w:cs="Times New Roman"/>
          <w:color w:val="FF0000"/>
        </w:rPr>
        <w:t xml:space="preserve">  Should we comment on </w:t>
      </w:r>
      <w:proofErr w:type="spellStart"/>
      <w:r w:rsidR="00A46769">
        <w:rPr>
          <w:rFonts w:eastAsia="Times New Roman" w:cs="Times New Roman"/>
          <w:color w:val="FF0000"/>
        </w:rPr>
        <w:t>exceedances</w:t>
      </w:r>
      <w:proofErr w:type="spellEnd"/>
      <w:r w:rsidR="00A46769">
        <w:rPr>
          <w:rFonts w:eastAsia="Times New Roman" w:cs="Times New Roman"/>
          <w:color w:val="FF0000"/>
        </w:rPr>
        <w:t xml:space="preserve"> to National Standard?</w:t>
      </w:r>
    </w:p>
    <w:p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3"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rsidR="00116078" w:rsidRPr="00493626" w:rsidRDefault="00116078" w:rsidP="003F7673">
      <w:pPr>
        <w:pStyle w:val="ListParagraph"/>
        <w:ind w:left="1080" w:hanging="360"/>
        <w:rPr>
          <w:rFonts w:ascii="Times New Roman" w:hAnsi="Times New Roman" w:cs="Times New Roman"/>
          <w:sz w:val="24"/>
          <w:szCs w:val="24"/>
        </w:rPr>
      </w:pPr>
    </w:p>
    <w:p w:rsidR="00AF06DB" w:rsidRDefault="00784CF3" w:rsidP="00291E3F">
      <w:pPr>
        <w:pStyle w:val="TOC1"/>
      </w:pPr>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CC3DAA" w:rsidRDefault="00CC3DAA" w:rsidP="00CC3DAA">
      <w:pPr>
        <w:pStyle w:val="ListParagraph"/>
        <w:tabs>
          <w:tab w:val="left" w:pos="360"/>
        </w:tabs>
        <w:ind w:left="360"/>
        <w:rPr>
          <w:rFonts w:ascii="Times New Roman" w:hAnsi="Times New Roman" w:cs="Times New Roman"/>
          <w:sz w:val="24"/>
          <w:szCs w:val="24"/>
        </w:rPr>
      </w:pPr>
      <w:r w:rsidRPr="00CC3DAA">
        <w:rPr>
          <w:rFonts w:ascii="Times New Roman" w:hAnsi="Times New Roman" w:cs="Times New Roman"/>
          <w:i/>
          <w:sz w:val="24"/>
          <w:szCs w:val="24"/>
          <w:u w:val="single"/>
        </w:rPr>
        <w:t>Summary</w:t>
      </w:r>
      <w:r>
        <w:rPr>
          <w:rFonts w:ascii="Times New Roman" w:hAnsi="Times New Roman" w:cs="Times New Roman"/>
          <w:sz w:val="24"/>
          <w:szCs w:val="24"/>
        </w:rPr>
        <w:t>:  Lead (</w:t>
      </w:r>
      <w:proofErr w:type="spellStart"/>
      <w:r w:rsidRPr="009F11F5">
        <w:rPr>
          <w:rFonts w:ascii="Times New Roman" w:hAnsi="Times New Roman" w:cs="Times New Roman"/>
          <w:sz w:val="24"/>
          <w:szCs w:val="24"/>
        </w:rPr>
        <w:t>Pb</w:t>
      </w:r>
      <w:proofErr w:type="spellEnd"/>
      <w:r>
        <w:rPr>
          <w:rFonts w:ascii="Times New Roman" w:hAnsi="Times New Roman" w:cs="Times New Roman"/>
          <w:sz w:val="24"/>
          <w:szCs w:val="24"/>
        </w:rPr>
        <w:t>)</w:t>
      </w:r>
      <w:r w:rsidRPr="009F11F5">
        <w:rPr>
          <w:rFonts w:ascii="Times New Roman" w:hAnsi="Times New Roman" w:cs="Times New Roman"/>
          <w:sz w:val="24"/>
          <w:szCs w:val="24"/>
        </w:rPr>
        <w:t xml:space="preserve">, </w:t>
      </w:r>
      <w:r>
        <w:rPr>
          <w:rFonts w:ascii="Times New Roman" w:hAnsi="Times New Roman" w:cs="Times New Roman"/>
          <w:sz w:val="24"/>
          <w:szCs w:val="24"/>
        </w:rPr>
        <w:t>Nitrogen Dioxide (</w:t>
      </w:r>
      <w:r w:rsidRPr="009F11F5">
        <w:rPr>
          <w:rFonts w:ascii="Times New Roman" w:hAnsi="Times New Roman" w:cs="Times New Roman"/>
          <w:sz w:val="24"/>
          <w:szCs w:val="24"/>
        </w:rPr>
        <w:t>NO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and </w:t>
      </w:r>
      <w:r>
        <w:rPr>
          <w:rFonts w:ascii="Times New Roman" w:hAnsi="Times New Roman" w:cs="Times New Roman"/>
          <w:sz w:val="24"/>
          <w:szCs w:val="24"/>
        </w:rPr>
        <w:t>Sulfur Dioxide (</w:t>
      </w:r>
      <w:r w:rsidRPr="009F11F5">
        <w:rPr>
          <w:rFonts w:ascii="Times New Roman" w:hAnsi="Times New Roman" w:cs="Times New Roman"/>
          <w:sz w:val="24"/>
          <w:szCs w:val="24"/>
        </w:rPr>
        <w:t>SO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are not expected to be transported for long distances.  </w:t>
      </w:r>
      <w:proofErr w:type="spellStart"/>
      <w:r w:rsidRPr="009F11F5">
        <w:rPr>
          <w:rFonts w:ascii="Times New Roman" w:hAnsi="Times New Roman" w:cs="Times New Roman"/>
          <w:sz w:val="24"/>
          <w:szCs w:val="24"/>
        </w:rPr>
        <w:t>Pb</w:t>
      </w:r>
      <w:proofErr w:type="spellEnd"/>
      <w:r w:rsidRPr="009F11F5">
        <w:rPr>
          <w:rFonts w:ascii="Times New Roman" w:hAnsi="Times New Roman" w:cs="Times New Roman"/>
          <w:sz w:val="24"/>
          <w:szCs w:val="24"/>
        </w:rPr>
        <w:t xml:space="preserve"> would most likely be deposited within a few miles of a source.  Both NO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and SO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w:t>
      </w:r>
      <w:r>
        <w:rPr>
          <w:rFonts w:ascii="Times New Roman" w:hAnsi="Times New Roman" w:cs="Times New Roman"/>
          <w:sz w:val="24"/>
          <w:szCs w:val="24"/>
        </w:rPr>
        <w:t>Fine Particulate Matter (</w:t>
      </w:r>
      <w:r w:rsidRPr="009F11F5">
        <w:rPr>
          <w:rFonts w:ascii="Times New Roman" w:hAnsi="Times New Roman" w:cs="Times New Roman"/>
          <w:sz w:val="24"/>
          <w:szCs w:val="24"/>
        </w:rPr>
        <w:t>PM 2.5</w:t>
      </w:r>
      <w:r>
        <w:rPr>
          <w:rFonts w:ascii="Times New Roman" w:hAnsi="Times New Roman" w:cs="Times New Roman"/>
          <w:sz w:val="24"/>
          <w:szCs w:val="24"/>
        </w:rPr>
        <w:t>)</w:t>
      </w:r>
      <w:r w:rsidRPr="009F11F5">
        <w:rPr>
          <w:rFonts w:ascii="Times New Roman" w:hAnsi="Times New Roman" w:cs="Times New Roman"/>
          <w:sz w:val="24"/>
          <w:szCs w:val="24"/>
        </w:rPr>
        <w:t xml:space="preserve"> is related to regional haze and is not enough to contribute to </w:t>
      </w:r>
      <w:proofErr w:type="spellStart"/>
      <w:r w:rsidRPr="009F11F5">
        <w:rPr>
          <w:rFonts w:ascii="Times New Roman" w:hAnsi="Times New Roman" w:cs="Times New Roman"/>
          <w:sz w:val="24"/>
          <w:szCs w:val="24"/>
        </w:rPr>
        <w:t>exceedances</w:t>
      </w:r>
      <w:proofErr w:type="spellEnd"/>
      <w:r w:rsidRPr="009F11F5">
        <w:rPr>
          <w:rFonts w:ascii="Times New Roman" w:hAnsi="Times New Roman" w:cs="Times New Roman"/>
          <w:sz w:val="24"/>
          <w:szCs w:val="24"/>
        </w:rPr>
        <w:t xml:space="preserve"> to the NAAQS.  Oregon receives a lot of PM 2.5 from forest fire smoke, exceptional events and wood burning. Thus only large pollutant sources in proximity to the State boundaries would be expected to significantly contribute or interfere in adjacent states.</w:t>
      </w:r>
    </w:p>
    <w:p w:rsidR="00CC3DAA" w:rsidRDefault="00CC3DAA" w:rsidP="00CC3DAA">
      <w:pPr>
        <w:pStyle w:val="ListParagraph"/>
        <w:tabs>
          <w:tab w:val="left" w:pos="360"/>
        </w:tabs>
        <w:ind w:left="360"/>
        <w:rPr>
          <w:rFonts w:ascii="Times New Roman" w:hAnsi="Times New Roman" w:cs="Times New Roman"/>
          <w:sz w:val="24"/>
          <w:szCs w:val="24"/>
        </w:rPr>
      </w:pPr>
    </w:p>
    <w:p w:rsidR="00CC3DAA" w:rsidRDefault="00CC3DAA" w:rsidP="00CC3DAA">
      <w:pPr>
        <w:pStyle w:val="ListParagraph"/>
        <w:tabs>
          <w:tab w:val="left" w:pos="360"/>
        </w:tabs>
        <w:ind w:left="360"/>
        <w:rPr>
          <w:rFonts w:ascii="Times New Roman" w:hAnsi="Times New Roman" w:cs="Times New Roman"/>
          <w:color w:val="FF0000"/>
          <w:sz w:val="24"/>
          <w:szCs w:val="24"/>
        </w:rPr>
      </w:pPr>
      <w:r w:rsidRPr="00662627">
        <w:rPr>
          <w:rFonts w:ascii="Times New Roman" w:hAnsi="Times New Roman" w:cs="Times New Roman"/>
          <w:i/>
          <w:sz w:val="24"/>
          <w:szCs w:val="24"/>
          <w:u w:val="single"/>
        </w:rPr>
        <w:t>Nitrogen Dioxide (NO</w:t>
      </w:r>
      <w:r w:rsidRPr="00662627">
        <w:rPr>
          <w:rFonts w:ascii="Times New Roman" w:hAnsi="Times New Roman" w:cs="Times New Roman"/>
          <w:i/>
          <w:sz w:val="24"/>
          <w:szCs w:val="24"/>
          <w:u w:val="single"/>
          <w:vertAlign w:val="subscript"/>
        </w:rPr>
        <w:t>2</w:t>
      </w:r>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w:t>
      </w:r>
      <w:proofErr w:type="spellStart"/>
      <w:r w:rsidRPr="00EE22C9">
        <w:rPr>
          <w:rFonts w:ascii="Times New Roman" w:hAnsi="Times New Roman" w:cs="Times New Roman"/>
          <w:sz w:val="24"/>
          <w:szCs w:val="24"/>
        </w:rPr>
        <w:t>NOx</w:t>
      </w:r>
      <w:proofErr w:type="spellEnd"/>
      <w:r w:rsidRPr="00EE22C9">
        <w:rPr>
          <w:rFonts w:ascii="Times New Roman" w:hAnsi="Times New Roman" w:cs="Times New Roman"/>
          <w:sz w:val="24"/>
          <w:szCs w:val="24"/>
        </w:rPr>
        <w:t>)."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 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 million (53 ppb), averaged annually. The Agency has reviewed the standards twice since that time, but chose not to revise the annual standards at the conclusion of each review. In January 2010, EPA established an additional primary standard at 100 ppb, averaged over one hour. </w:t>
      </w:r>
      <w:r>
        <w:rPr>
          <w:rFonts w:ascii="Times New Roman" w:hAnsi="Times New Roman" w:cs="Times New Roman"/>
          <w:sz w:val="24"/>
          <w:szCs w:val="24"/>
        </w:rPr>
        <w:t xml:space="preserve"> </w:t>
      </w:r>
      <w:r w:rsidRPr="003D7B7B">
        <w:rPr>
          <w:rFonts w:ascii="Times New Roman" w:hAnsi="Times New Roman" w:cs="Times New Roman"/>
          <w:color w:val="FF0000"/>
          <w:sz w:val="24"/>
          <w:szCs w:val="24"/>
        </w:rPr>
        <w:t>Closing statement?</w:t>
      </w:r>
      <w:r>
        <w:rPr>
          <w:rFonts w:ascii="Times New Roman" w:hAnsi="Times New Roman" w:cs="Times New Roman"/>
          <w:color w:val="FF0000"/>
          <w:sz w:val="24"/>
          <w:szCs w:val="24"/>
        </w:rPr>
        <w:t xml:space="preserve">  Therefore NO2 is not of concern…..</w:t>
      </w:r>
    </w:p>
    <w:p w:rsidR="00CC3DAA" w:rsidRPr="00382BA7" w:rsidRDefault="00CC3DAA" w:rsidP="00CC3DAA">
      <w:pPr>
        <w:pStyle w:val="NormalWeb"/>
        <w:shd w:val="clear" w:color="auto" w:fill="FFFFFF"/>
        <w:ind w:left="360"/>
        <w:rPr>
          <w:rFonts w:eastAsiaTheme="minorHAnsi"/>
        </w:rPr>
      </w:pPr>
      <w:r w:rsidRPr="00662627">
        <w:rPr>
          <w:rFonts w:eastAsiaTheme="minorHAnsi"/>
          <w:i/>
          <w:u w:val="single"/>
        </w:rPr>
        <w:t>Sulfur Dioxide (SO</w:t>
      </w:r>
      <w:r w:rsidRPr="00CC3DAA">
        <w:rPr>
          <w:rFonts w:eastAsiaTheme="minorHAnsi"/>
          <w:i/>
          <w:u w:val="single"/>
          <w:vertAlign w:val="subscript"/>
        </w:rPr>
        <w:t>2</w:t>
      </w:r>
      <w:r w:rsidRPr="00662627">
        <w:rPr>
          <w:rFonts w:eastAsiaTheme="minorHAnsi"/>
          <w:i/>
          <w:u w:val="single"/>
        </w:rPr>
        <w:t>)</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the burning of high sulfur containing fuels by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CC3DAA">
      <w:pPr>
        <w:pStyle w:val="NormalWeb"/>
        <w:shd w:val="clear" w:color="auto" w:fill="FFFFFF"/>
        <w:ind w:left="360" w:firstLine="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CC3DAA">
      <w:pPr>
        <w:pStyle w:val="NormalWeb"/>
        <w:shd w:val="clear" w:color="auto" w:fill="FFFFFF"/>
        <w:ind w:left="360" w:firstLine="360"/>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parts per billion (ppb). EPA revoked the two existing primary standards because they would not provide additional public health protection.</w:t>
      </w:r>
    </w:p>
    <w:p w:rsidR="00CC3DAA" w:rsidRDefault="00CC3DAA" w:rsidP="00CC3DAA">
      <w:pPr>
        <w:ind w:left="360" w:firstLine="360"/>
        <w:rPr>
          <w:rFonts w:ascii="Times New Roman" w:hAnsi="Times New Roman" w:cs="Times New Roman"/>
          <w:sz w:val="24"/>
          <w:szCs w:val="24"/>
        </w:rPr>
      </w:pPr>
      <w:r w:rsidRPr="001372A5">
        <w:rPr>
          <w:rFonts w:ascii="Times New Roman" w:hAnsi="Times New Roman" w:cs="Times New Roman"/>
          <w:sz w:val="24"/>
          <w:szCs w:val="24"/>
        </w:rPr>
        <w:t>Thus, concentrations of SO</w:t>
      </w:r>
      <w:r w:rsidRPr="001F00E4">
        <w:rPr>
          <w:rFonts w:ascii="Times New Roman" w:hAnsi="Times New Roman" w:cs="Times New Roman"/>
          <w:sz w:val="24"/>
          <w:szCs w:val="24"/>
          <w:vertAlign w:val="subscript"/>
        </w:rPr>
        <w:t>2</w:t>
      </w:r>
      <w:r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Pr>
          <w:rFonts w:ascii="Times New Roman" w:hAnsi="Times New Roman" w:cs="Times New Roman"/>
          <w:sz w:val="24"/>
          <w:szCs w:val="24"/>
        </w:rPr>
        <w:t xml:space="preserve"> Interstate transport of SO</w:t>
      </w:r>
      <w:r w:rsidRPr="001F00E4">
        <w:rPr>
          <w:rFonts w:ascii="Times New Roman" w:hAnsi="Times New Roman" w:cs="Times New Roman"/>
          <w:sz w:val="24"/>
          <w:szCs w:val="24"/>
          <w:vertAlign w:val="subscript"/>
        </w:rPr>
        <w:t>2</w:t>
      </w:r>
      <w:r>
        <w:rPr>
          <w:rFonts w:ascii="Times New Roman" w:hAnsi="Times New Roman" w:cs="Times New Roman"/>
          <w:sz w:val="24"/>
          <w:szCs w:val="24"/>
        </w:rPr>
        <w:t xml:space="preserve"> is not a concern for Oregon.  </w:t>
      </w:r>
    </w:p>
    <w:p w:rsidR="00CC3DAA" w:rsidRPr="003D7B7B" w:rsidRDefault="00CC3DAA" w:rsidP="00CC3DAA">
      <w:pPr>
        <w:pStyle w:val="ListParagraph"/>
        <w:tabs>
          <w:tab w:val="left" w:pos="360"/>
        </w:tabs>
        <w:ind w:left="360"/>
        <w:rPr>
          <w:rFonts w:ascii="Times New Roman" w:hAnsi="Times New Roman" w:cs="Times New Roman"/>
          <w:color w:val="FF0000"/>
          <w:sz w:val="24"/>
          <w:szCs w:val="24"/>
        </w:rPr>
      </w:pPr>
    </w:p>
    <w:p w:rsidR="00D62572" w:rsidRDefault="00D62572" w:rsidP="00692899">
      <w:pPr>
        <w:pStyle w:val="ListParagraph"/>
        <w:tabs>
          <w:tab w:val="left" w:pos="360"/>
        </w:tabs>
        <w:ind w:left="360"/>
        <w:rPr>
          <w:rFonts w:ascii="Times New Roman" w:hAnsi="Times New Roman" w:cs="Times New Roman"/>
          <w:sz w:val="24"/>
          <w:szCs w:val="24"/>
        </w:rPr>
      </w:pPr>
    </w:p>
    <w:p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the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The 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reasonable to conclude that sources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not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CC3DAA" w:rsidRDefault="00CC3DAA" w:rsidP="00382BA7">
      <w:pPr>
        <w:pStyle w:val="ListParagraph"/>
        <w:tabs>
          <w:tab w:val="left" w:pos="360"/>
        </w:tabs>
        <w:ind w:left="360"/>
        <w:rPr>
          <w:rFonts w:ascii="Times New Roman" w:hAnsi="Times New Roman" w:cs="Times New Roman"/>
          <w:i/>
          <w:sz w:val="24"/>
          <w:szCs w:val="24"/>
          <w:u w:val="single"/>
        </w:rPr>
      </w:pPr>
    </w:p>
    <w:p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 (PM 2.5</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PM2.5 levels in their respective communities are driven largely by local pollution sources during events of air stagnation. Local air stagnation events would generally preclude interstate air pollution transport as a significant contributor to high PM2.5 levels jeopardizing NAAQS compliance.</w:t>
      </w:r>
      <w:r w:rsidR="00E27EC9">
        <w:rPr>
          <w:rFonts w:ascii="Times New Roman" w:hAnsi="Times New Roman" w:cs="Times New Roman"/>
          <w:sz w:val="24"/>
          <w:szCs w:val="24"/>
        </w:rPr>
        <w:t xml:space="preserve">  </w:t>
      </w:r>
      <w:r w:rsidR="00E27EC9" w:rsidRPr="0071270E">
        <w:rPr>
          <w:rFonts w:ascii="Times New Roman" w:hAnsi="Times New Roman" w:cs="Times New Roman"/>
          <w:color w:val="FF0000"/>
          <w:sz w:val="24"/>
          <w:szCs w:val="24"/>
        </w:rPr>
        <w:t>Say more?</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9F11F5" w:rsidRPr="0071270E" w:rsidRDefault="00784CF3" w:rsidP="0071270E">
      <w:pPr>
        <w:tabs>
          <w:tab w:val="left" w:pos="270"/>
          <w:tab w:val="left" w:pos="720"/>
        </w:tabs>
        <w:rPr>
          <w:rFonts w:ascii="Times New Roman" w:hAnsi="Times New Roman" w:cs="Times New Roman"/>
          <w:sz w:val="24"/>
          <w:szCs w:val="24"/>
        </w:rPr>
      </w:pPr>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71270E">
        <w:rPr>
          <w:rFonts w:ascii="Arial" w:hAnsi="Arial" w:cs="Arial"/>
          <w:b/>
          <w:sz w:val="24"/>
          <w:szCs w:val="24"/>
        </w:rPr>
        <w:t xml:space="preserve"> </w:t>
      </w:r>
      <w:r w:rsidR="0071270E" w:rsidRPr="0071270E">
        <w:rPr>
          <w:rFonts w:ascii="Arial" w:hAnsi="Arial" w:cs="Arial"/>
          <w:sz w:val="24"/>
          <w:szCs w:val="24"/>
        </w:rPr>
        <w:t>(</w:t>
      </w:r>
      <w:r w:rsidR="0071270E" w:rsidRPr="0071270E">
        <w:rPr>
          <w:rFonts w:ascii="Times New Roman" w:hAnsi="Times New Roman" w:cs="Times New Roman"/>
          <w:sz w:val="24"/>
          <w:szCs w:val="24"/>
        </w:rPr>
        <w:t>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FB7001" w:rsidRPr="0071270E">
        <w:rPr>
          <w:rFonts w:ascii="Times New Roman" w:hAnsi="Times New Roman" w:cs="Times New Roman"/>
          <w:sz w:val="24"/>
          <w:szCs w:val="24"/>
        </w:rPr>
        <w:t>.</w:t>
      </w:r>
      <w:r w:rsidR="00E429C5"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significantly </w:t>
      </w:r>
      <w:proofErr w:type="gramStart"/>
      <w:r w:rsidR="00DE51D2" w:rsidRPr="0071270E">
        <w:rPr>
          <w:rFonts w:ascii="Times New Roman" w:hAnsi="Times New Roman" w:cs="Times New Roman"/>
          <w:sz w:val="24"/>
          <w:szCs w:val="24"/>
        </w:rPr>
        <w:t>contribute</w:t>
      </w:r>
      <w:proofErr w:type="gramEnd"/>
      <w:r w:rsidR="00DE51D2" w:rsidRPr="0071270E">
        <w:rPr>
          <w:rFonts w:ascii="Times New Roman" w:hAnsi="Times New Roman" w:cs="Times New Roman"/>
          <w:sz w:val="24"/>
          <w:szCs w:val="24"/>
        </w:rPr>
        <w:t xml:space="preserve"> or interfere</w:t>
      </w:r>
      <w:r w:rsidR="0071270E">
        <w:rPr>
          <w:rFonts w:ascii="Times New Roman" w:hAnsi="Times New Roman" w:cs="Times New Roman"/>
          <w:sz w:val="24"/>
          <w:szCs w:val="24"/>
        </w:rPr>
        <w:t xml:space="preserve"> with other states</w:t>
      </w:r>
      <w:r w:rsidR="0071270E" w:rsidRPr="0071270E">
        <w:rPr>
          <w:rFonts w:ascii="Times New Roman" w:hAnsi="Times New Roman" w:cs="Times New Roman"/>
          <w:sz w:val="24"/>
          <w:szCs w:val="24"/>
        </w:rPr>
        <w:t>).</w:t>
      </w:r>
      <w:r w:rsidR="009F11F5" w:rsidRPr="0071270E">
        <w:rPr>
          <w:rFonts w:ascii="Times New Roman" w:hAnsi="Times New Roman" w:cs="Times New Roman"/>
          <w:sz w:val="24"/>
          <w:szCs w:val="24"/>
        </w:rPr>
        <w:t xml:space="preserve"> </w:t>
      </w:r>
    </w:p>
    <w:p w:rsidR="009F11F5" w:rsidRPr="00CC3DAA"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in close proximity to the Washington border and one source in close proximity to the Idaho border. The 2011 emission inventories of these sources are in the tables below. </w:t>
      </w:r>
    </w:p>
    <w:p w:rsidR="009F11F5" w:rsidRDefault="009F11F5" w:rsidP="009F11F5">
      <w:r w:rsidRPr="009B45BF">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rsidR="009F11F5" w:rsidRDefault="009F11F5" w:rsidP="009F11F5">
      <w:pPr>
        <w:spacing w:after="0" w:line="240" w:lineRule="exact"/>
        <w:ind w:firstLine="710"/>
        <w:jc w:val="both"/>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 xml:space="preserve">Owens-Brockway Glass Containers and </w:t>
      </w:r>
      <w:proofErr w:type="spellStart"/>
      <w:r w:rsidRPr="00CC3DAA">
        <w:rPr>
          <w:rFonts w:ascii="Times New Roman" w:hAnsi="Times New Roman" w:cs="Times New Roman"/>
          <w:sz w:val="24"/>
          <w:szCs w:val="24"/>
        </w:rPr>
        <w:t>Evraz</w:t>
      </w:r>
      <w:proofErr w:type="spellEnd"/>
      <w:r w:rsidRPr="00CC3DAA">
        <w:rPr>
          <w:rFonts w:ascii="Times New Roman" w:hAnsi="Times New Roman" w:cs="Times New Roman"/>
          <w:sz w:val="24"/>
          <w:szCs w:val="24"/>
        </w:rPr>
        <w:t xml:space="preserve"> were evaluated as part of the competing sources inventory during both Port Westward and Troutdale Energy Center’s PSD analyses. </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 xml:space="preserve">An applicant for a PSD permit is required to conduct an air quality analysis of the ambient impacts associated with the construction and operation of a proposed new source or modification. The purpose of the air quality analysis is to demonstrate that new emissions emitted from a proposed major stationary source or major modification, in conjunction with other applicable emissions from existing sources (including secondary emissions), will not cause or contribute to a violation of any applicable NAAQS. </w:t>
      </w: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Based on our analysis, we believe it is reasonable to conclude that emissions from sources in Oregon do not significantly contribute to PM 2.5 and NO2 concentrations in any other state.</w:t>
      </w:r>
    </w:p>
    <w:p w:rsidR="00E577F1" w:rsidRPr="00CC3DAA" w:rsidRDefault="00CC3DAA" w:rsidP="00E577F1">
      <w:pPr>
        <w:pStyle w:val="Default"/>
        <w:rPr>
          <w:color w:val="FF0000"/>
        </w:rPr>
      </w:pPr>
      <w:r w:rsidRPr="00CC3DAA">
        <w:rPr>
          <w:color w:val="FF0000"/>
        </w:rPr>
        <w:t>Svetlana:  Let me know what you think of the two paragraphs added below:</w:t>
      </w:r>
    </w:p>
    <w:p w:rsidR="00CC3DAA" w:rsidRDefault="00CC3DAA" w:rsidP="00E577F1">
      <w:pPr>
        <w:pStyle w:val="Default"/>
      </w:pPr>
    </w:p>
    <w:p w:rsidR="00CC3DAA" w:rsidRDefault="0027229B" w:rsidP="00CC3DAA">
      <w:pPr>
        <w:pStyle w:val="Default"/>
        <w:adjustRightInd/>
        <w:spacing w:before="3"/>
        <w:rPr>
          <w:rFonts w:eastAsia="Times New Roman"/>
          <w:color w:val="FF0000"/>
        </w:rPr>
      </w:pPr>
      <w:r>
        <w:rPr>
          <w:rFonts w:eastAsia="Times New Roman"/>
          <w:color w:val="auto"/>
          <w:u w:val="single"/>
        </w:rPr>
        <w:t xml:space="preserve">Regional Work with </w:t>
      </w:r>
      <w:r w:rsidR="005A5A59" w:rsidRPr="00CC3DAA">
        <w:rPr>
          <w:rFonts w:eastAsia="Times New Roman"/>
          <w:color w:val="auto"/>
          <w:u w:val="single"/>
        </w:rPr>
        <w:t>Western Regional Air Partnership (WRAP)</w:t>
      </w:r>
      <w:r w:rsidR="005A5A59" w:rsidRPr="00CC3DAA">
        <w:rPr>
          <w:rFonts w:eastAsia="Times New Roman"/>
          <w:color w:val="auto"/>
        </w:rPr>
        <w:t>:  In late 2010, WRAP initiated West-wide Jump-start Air Quality Modeling Study (</w:t>
      </w:r>
      <w:proofErr w:type="spellStart"/>
      <w:r w:rsidR="005A5A59" w:rsidRPr="00CC3DAA">
        <w:rPr>
          <w:rFonts w:eastAsia="Times New Roman"/>
          <w:color w:val="auto"/>
        </w:rPr>
        <w:t>WestJumpAQMS</w:t>
      </w:r>
      <w:proofErr w:type="spellEnd"/>
      <w:r w:rsidR="005A5A59" w:rsidRPr="00CC3DAA">
        <w:rPr>
          <w:rFonts w:eastAsia="Times New Roman"/>
          <w:color w:val="auto"/>
        </w:rPr>
        <w:t xml:space="preserve">). The goals of the study were to develop the next generation of regional air quality modeling databases for ozone, PM2.5, visibility and deposition planning in the western U.S and to provide information on the role of interstate and international transport to ozone and PM2.5 under current and potential future NAAQS. In light of this SIP submittal, we reviewed the results of the study and found no evidence to suggest that Oregon </w:t>
      </w:r>
      <w:proofErr w:type="spellStart"/>
      <w:r w:rsidR="005A5A59" w:rsidRPr="00CC3DAA">
        <w:rPr>
          <w:rFonts w:eastAsia="Times New Roman"/>
          <w:color w:val="auto"/>
        </w:rPr>
        <w:t>Pb</w:t>
      </w:r>
      <w:proofErr w:type="spellEnd"/>
      <w:r w:rsidR="005A5A59" w:rsidRPr="00CC3DAA">
        <w:rPr>
          <w:rFonts w:eastAsia="Times New Roman"/>
          <w:color w:val="auto"/>
        </w:rPr>
        <w:t>, SO2, NO2, or PM2.5 emissions cause adverse effects or violations of NAAQS.</w:t>
      </w:r>
      <w:r w:rsidR="005A5A59" w:rsidRPr="005A5A59">
        <w:rPr>
          <w:rFonts w:eastAsia="Times New Roman"/>
          <w:color w:val="0000FF"/>
        </w:rPr>
        <w:t xml:space="preserve"> </w:t>
      </w:r>
      <w:r w:rsidR="00CC3DAA" w:rsidRPr="00CC3DAA">
        <w:rPr>
          <w:rFonts w:eastAsia="Times New Roman"/>
          <w:color w:val="FF0000"/>
        </w:rPr>
        <w:t>(</w:t>
      </w:r>
      <w:proofErr w:type="gramStart"/>
      <w:r w:rsidR="00CC3DAA" w:rsidRPr="00CC3DAA">
        <w:rPr>
          <w:rFonts w:eastAsia="Times New Roman"/>
          <w:color w:val="FF0000"/>
        </w:rPr>
        <w:t>note</w:t>
      </w:r>
      <w:proofErr w:type="gramEnd"/>
      <w:r w:rsidR="00CC3DAA" w:rsidRPr="00CC3DAA">
        <w:rPr>
          <w:rFonts w:eastAsia="Times New Roman"/>
          <w:color w:val="FF0000"/>
        </w:rPr>
        <w:t xml:space="preserve">: </w:t>
      </w:r>
      <w:r w:rsidR="005A5A59" w:rsidRPr="00CC3DAA">
        <w:rPr>
          <w:rFonts w:eastAsia="Times New Roman"/>
          <w:color w:val="FF0000"/>
        </w:rPr>
        <w:t>Waiting to hear back from Tom Moore</w:t>
      </w:r>
      <w:r w:rsidR="00CC3DAA" w:rsidRPr="00CC3DAA">
        <w:rPr>
          <w:rFonts w:eastAsia="Times New Roman"/>
          <w:color w:val="FF0000"/>
        </w:rPr>
        <w:t xml:space="preserve"> – WRAP)</w:t>
      </w:r>
    </w:p>
    <w:p w:rsidR="00CC3DAA" w:rsidRDefault="00CC3DAA" w:rsidP="00CC3DAA">
      <w:pPr>
        <w:pStyle w:val="Default"/>
        <w:adjustRightInd/>
        <w:spacing w:before="3"/>
        <w:rPr>
          <w:rFonts w:eastAsia="Times New Roman"/>
          <w:color w:val="FF0000"/>
        </w:rPr>
      </w:pPr>
    </w:p>
    <w:p w:rsidR="00E577F1" w:rsidRPr="001B0B58" w:rsidRDefault="005A5A59" w:rsidP="00F06DEA">
      <w:pPr>
        <w:pStyle w:val="Default"/>
        <w:adjustRightInd/>
        <w:spacing w:before="3"/>
        <w:rPr>
          <w:rFonts w:ascii="Arial" w:eastAsia="Times New Roman" w:hAnsi="Arial" w:cs="Arial"/>
          <w:sz w:val="20"/>
          <w:szCs w:val="20"/>
        </w:rPr>
      </w:pPr>
      <w:r w:rsidRPr="00CC3DAA">
        <w:rPr>
          <w:rFonts w:eastAsia="Times New Roman"/>
          <w:color w:val="auto"/>
          <w:u w:val="single"/>
        </w:rPr>
        <w:t>Consultation with Neighboring States</w:t>
      </w:r>
      <w:r w:rsidRPr="00CC3DAA">
        <w:rPr>
          <w:rFonts w:eastAsia="Times New Roman"/>
          <w:color w:val="auto"/>
        </w:rPr>
        <w:t xml:space="preserve">:  </w:t>
      </w:r>
      <w:r w:rsidR="00462D72" w:rsidRPr="00CC3DAA">
        <w:rPr>
          <w:rFonts w:eastAsia="Times New Roman"/>
          <w:color w:val="auto"/>
        </w:rPr>
        <w:t xml:space="preserve">In March 2015, </w:t>
      </w:r>
      <w:r w:rsidRPr="00CC3DAA">
        <w:rPr>
          <w:rFonts w:eastAsia="Times New Roman"/>
          <w:color w:val="auto"/>
        </w:rPr>
        <w:t>Oregon DEQ contacted its neighboring states – Nevada</w:t>
      </w:r>
      <w:r w:rsidRPr="00CC3DAA">
        <w:rPr>
          <w:color w:val="auto"/>
        </w:rPr>
        <w:t xml:space="preserve"> (Adele Malone); Idaho (Mike Edwards)</w:t>
      </w:r>
      <w:r w:rsidR="00F06DEA">
        <w:rPr>
          <w:color w:val="auto"/>
        </w:rPr>
        <w:t>…..</w:t>
      </w:r>
      <w:r w:rsidR="00CC3DAA">
        <w:rPr>
          <w:color w:val="auto"/>
        </w:rPr>
        <w:t xml:space="preserve"> </w:t>
      </w:r>
      <w:r w:rsidR="00F06DEA" w:rsidRPr="00F06DEA">
        <w:rPr>
          <w:color w:val="FF0000"/>
        </w:rPr>
        <w:t>(</w:t>
      </w:r>
      <w:r w:rsidR="00CC3DAA" w:rsidRPr="00F06DEA">
        <w:rPr>
          <w:color w:val="FF0000"/>
        </w:rPr>
        <w:t>Note:  waiting to hear back from</w:t>
      </w:r>
      <w:r w:rsidRPr="00F06DEA">
        <w:rPr>
          <w:color w:val="FF0000"/>
        </w:rPr>
        <w:t xml:space="preserve"> California (</w:t>
      </w:r>
      <w:r w:rsidRPr="00F06DEA">
        <w:rPr>
          <w:rFonts w:eastAsia="Times New Roman"/>
          <w:color w:val="FF0000"/>
        </w:rPr>
        <w:t xml:space="preserve">Sylvia </w:t>
      </w:r>
      <w:proofErr w:type="spellStart"/>
      <w:r w:rsidRPr="00F06DEA">
        <w:rPr>
          <w:rFonts w:eastAsia="Times New Roman"/>
          <w:color w:val="FF0000"/>
        </w:rPr>
        <w:t>Vanderspek</w:t>
      </w:r>
      <w:proofErr w:type="spellEnd"/>
      <w:r w:rsidRPr="00F06DEA">
        <w:rPr>
          <w:rFonts w:eastAsia="Times New Roman"/>
          <w:color w:val="FF0000"/>
        </w:rPr>
        <w:t>); and Washington (Brian Fuller).</w:t>
      </w:r>
      <w:r w:rsidRPr="00CC3DAA">
        <w:rPr>
          <w:rFonts w:eastAsia="Times New Roman"/>
          <w:color w:val="auto"/>
        </w:rPr>
        <w:t xml:space="preserve">  </w:t>
      </w:r>
      <w:r w:rsidR="0027229B">
        <w:rPr>
          <w:rFonts w:eastAsia="Times New Roman"/>
          <w:color w:val="auto"/>
        </w:rPr>
        <w:t xml:space="preserve">They </w:t>
      </w:r>
      <w:r w:rsidRPr="00CC3DAA">
        <w:rPr>
          <w:rFonts w:eastAsia="Times New Roman"/>
          <w:color w:val="auto"/>
        </w:rPr>
        <w:t xml:space="preserve">confirmed that Oregon’s emissions of </w:t>
      </w:r>
      <w:proofErr w:type="spellStart"/>
      <w:r w:rsidRPr="00CC3DAA">
        <w:rPr>
          <w:rFonts w:eastAsia="Times New Roman"/>
          <w:color w:val="auto"/>
        </w:rPr>
        <w:t>Pb</w:t>
      </w:r>
      <w:proofErr w:type="spellEnd"/>
      <w:r w:rsidRPr="00CC3DAA">
        <w:rPr>
          <w:rFonts w:eastAsia="Times New Roman"/>
          <w:color w:val="auto"/>
        </w:rPr>
        <w:t>, SO</w:t>
      </w:r>
      <w:r w:rsidRPr="00CC3DAA">
        <w:rPr>
          <w:rFonts w:eastAsia="Times New Roman"/>
          <w:color w:val="auto"/>
          <w:vertAlign w:val="subscript"/>
        </w:rPr>
        <w:t>2</w:t>
      </w:r>
      <w:r w:rsidRPr="00CC3DAA">
        <w:rPr>
          <w:rFonts w:eastAsia="Times New Roman"/>
          <w:color w:val="auto"/>
        </w:rPr>
        <w:t>, NO</w:t>
      </w:r>
      <w:r w:rsidRPr="00CC3DAA">
        <w:rPr>
          <w:rFonts w:eastAsia="Times New Roman"/>
          <w:color w:val="auto"/>
          <w:vertAlign w:val="subscript"/>
        </w:rPr>
        <w:t>2</w:t>
      </w:r>
      <w:r w:rsidRPr="00CC3DAA">
        <w:rPr>
          <w:rFonts w:eastAsia="Times New Roman"/>
          <w:color w:val="auto"/>
        </w:rPr>
        <w:t xml:space="preserve"> and PM 2.5 are not impacting </w:t>
      </w:r>
      <w:r w:rsidR="0027229B">
        <w:rPr>
          <w:rFonts w:eastAsia="Times New Roman"/>
          <w:color w:val="auto"/>
        </w:rPr>
        <w:t xml:space="preserve">their </w:t>
      </w:r>
      <w:r w:rsidRPr="00CC3DAA">
        <w:rPr>
          <w:rFonts w:eastAsia="Times New Roman"/>
          <w:color w:val="auto"/>
        </w:rPr>
        <w:t>states</w:t>
      </w:r>
      <w:r w:rsidR="0027229B">
        <w:rPr>
          <w:rFonts w:eastAsia="Times New Roman"/>
          <w:color w:val="auto"/>
        </w:rPr>
        <w:t>.</w:t>
      </w:r>
    </w:p>
    <w:p w:rsidR="00295043" w:rsidRPr="009F11F5" w:rsidRDefault="00295043" w:rsidP="003F7673">
      <w:pPr>
        <w:pStyle w:val="ListParagraph"/>
        <w:ind w:left="360"/>
        <w:rPr>
          <w:rFonts w:ascii="Times New Roman" w:hAnsi="Times New Roman" w:cs="Times New Roman"/>
          <w:b/>
          <w:color w:val="0000FF"/>
          <w:sz w:val="24"/>
          <w:szCs w:val="24"/>
          <w:u w:val="single"/>
        </w:rPr>
      </w:pPr>
    </w:p>
    <w:p w:rsidR="00E429C5" w:rsidRPr="00784CF3" w:rsidRDefault="00784CF3" w:rsidP="00784CF3">
      <w:pPr>
        <w:rPr>
          <w:rFonts w:ascii="Arial" w:hAnsi="Arial" w:cs="Arial"/>
          <w:b/>
          <w:sz w:val="24"/>
          <w:szCs w:val="24"/>
        </w:rPr>
      </w:pPr>
      <w:r>
        <w:rPr>
          <w:rFonts w:ascii="Arial" w:hAnsi="Arial" w:cs="Arial"/>
          <w:b/>
          <w:sz w:val="24"/>
          <w:szCs w:val="24"/>
        </w:rPr>
        <w:t>VI</w:t>
      </w:r>
      <w:proofErr w:type="gramStart"/>
      <w:r>
        <w:rPr>
          <w:rFonts w:ascii="Arial" w:hAnsi="Arial" w:cs="Arial"/>
          <w:b/>
          <w:sz w:val="24"/>
          <w:szCs w:val="24"/>
        </w:rPr>
        <w:t>.</w:t>
      </w:r>
      <w:r w:rsidR="00291E3F">
        <w:rPr>
          <w:rFonts w:ascii="Arial" w:hAnsi="Arial" w:cs="Arial"/>
          <w:b/>
          <w:sz w:val="24"/>
          <w:szCs w:val="24"/>
        </w:rPr>
        <w:t xml:space="preserve"> </w:t>
      </w:r>
      <w:r w:rsidR="00F1257A" w:rsidRPr="00784CF3">
        <w:rPr>
          <w:rFonts w:ascii="Arial" w:hAnsi="Arial" w:cs="Arial"/>
          <w:b/>
          <w:sz w:val="24"/>
          <w:szCs w:val="24"/>
        </w:rPr>
        <w:t xml:space="preserve"> </w:t>
      </w:r>
      <w:r w:rsidR="00493626" w:rsidRPr="00784CF3">
        <w:rPr>
          <w:rFonts w:ascii="Arial" w:hAnsi="Arial" w:cs="Arial"/>
          <w:b/>
          <w:sz w:val="24"/>
          <w:szCs w:val="24"/>
        </w:rPr>
        <w:t>Conclusion</w:t>
      </w:r>
      <w:proofErr w:type="gramEnd"/>
    </w:p>
    <w:p w:rsidR="00E429C5" w:rsidRPr="008276D9" w:rsidRDefault="00E429C5" w:rsidP="00F1257A">
      <w:pPr>
        <w:tabs>
          <w:tab w:val="left" w:pos="360"/>
        </w:tabs>
        <w:spacing w:line="240" w:lineRule="auto"/>
        <w:ind w:left="360"/>
        <w:rPr>
          <w:rFonts w:ascii="Times New Roman" w:hAnsi="Times New Roman" w:cs="Times New Roman"/>
          <w:sz w:val="24"/>
          <w:szCs w:val="24"/>
        </w:rPr>
      </w:pPr>
      <w:r>
        <w:rPr>
          <w:rFonts w:ascii="Times New Roman" w:hAnsi="Times New Roman" w:cs="Times New Roman"/>
          <w:sz w:val="24"/>
          <w:szCs w:val="24"/>
        </w:rPr>
        <w:t>Based on the rational</w:t>
      </w:r>
      <w:r w:rsidR="00202FEF">
        <w:rPr>
          <w:rFonts w:ascii="Times New Roman" w:hAnsi="Times New Roman" w:cs="Times New Roman"/>
          <w:sz w:val="24"/>
          <w:szCs w:val="24"/>
        </w:rPr>
        <w:t>e</w:t>
      </w:r>
      <w:r>
        <w:rPr>
          <w:rFonts w:ascii="Times New Roman" w:hAnsi="Times New Roman" w:cs="Times New Roman"/>
          <w:sz w:val="24"/>
          <w:szCs w:val="24"/>
        </w:rPr>
        <w:t xml:space="preserve"> provided above, the current SIP </w:t>
      </w:r>
      <w:r w:rsidRPr="008276D9">
        <w:rPr>
          <w:rFonts w:ascii="Times New Roman" w:hAnsi="Times New Roman" w:cs="Times New Roman"/>
          <w:sz w:val="24"/>
          <w:szCs w:val="24"/>
        </w:rPr>
        <w:t>contain</w:t>
      </w:r>
      <w:r>
        <w:rPr>
          <w:rFonts w:ascii="Times New Roman" w:hAnsi="Times New Roman" w:cs="Times New Roman"/>
          <w:sz w:val="24"/>
          <w:szCs w:val="24"/>
        </w:rPr>
        <w:t>s</w:t>
      </w:r>
      <w:r w:rsidRPr="008276D9">
        <w:rPr>
          <w:rFonts w:ascii="Times New Roman" w:hAnsi="Times New Roman" w:cs="Times New Roman"/>
          <w:sz w:val="24"/>
          <w:szCs w:val="24"/>
        </w:rPr>
        <w:t xml:space="preserve"> adequate provisions prohibiting any source or other type of emissions activity within the state from emitting air pollutants which will</w:t>
      </w:r>
      <w:r w:rsidR="003F7673">
        <w:rPr>
          <w:rFonts w:ascii="Times New Roman" w:hAnsi="Times New Roman" w:cs="Times New Roman"/>
          <w:sz w:val="24"/>
          <w:szCs w:val="24"/>
        </w:rPr>
        <w:t>:</w:t>
      </w:r>
      <w:r w:rsidRPr="008276D9">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left="1080"/>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E577F1">
        <w:rPr>
          <w:rFonts w:ascii="Times New Roman" w:hAnsi="Times New Roman" w:cs="Times New Roman"/>
          <w:sz w:val="24"/>
          <w:szCs w:val="24"/>
        </w:rPr>
        <w:t xml:space="preserve"> </w:t>
      </w:r>
      <w:r w:rsidR="003F7673">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hanging="720"/>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Pr>
          <w:rFonts w:ascii="Times New Roman" w:hAnsi="Times New Roman" w:cs="Times New Roman"/>
          <w:sz w:val="24"/>
          <w:szCs w:val="24"/>
        </w:rPr>
        <w:t xml:space="preserve"> </w:t>
      </w:r>
    </w:p>
    <w:p w:rsidR="003A7760" w:rsidRDefault="003A7760" w:rsidP="003A7760">
      <w:pPr>
        <w:tabs>
          <w:tab w:val="left" w:pos="1080"/>
        </w:tabs>
        <w:suppressAutoHyphens/>
        <w:spacing w:after="0" w:line="240" w:lineRule="auto"/>
        <w:rPr>
          <w:rFonts w:ascii="Times New Roman" w:hAnsi="Times New Roman" w:cs="Times New Roman"/>
          <w:sz w:val="24"/>
          <w:szCs w:val="24"/>
        </w:rPr>
      </w:pPr>
    </w:p>
    <w:p w:rsidR="003A7760" w:rsidRPr="00EF0356" w:rsidRDefault="00EF0356" w:rsidP="00834FD9">
      <w:pPr>
        <w:tabs>
          <w:tab w:val="left" w:pos="360"/>
          <w:tab w:val="left" w:pos="1080"/>
        </w:tabs>
        <w:suppressAutoHyphens/>
        <w:spacing w:after="0" w:line="240" w:lineRule="auto"/>
        <w:rPr>
          <w:rFonts w:ascii="Times New Roman" w:hAnsi="Times New Roman" w:cs="Times New Roman"/>
          <w:color w:val="FF0000"/>
          <w:sz w:val="24"/>
          <w:szCs w:val="24"/>
        </w:rPr>
      </w:pPr>
      <w:proofErr w:type="gramStart"/>
      <w:r w:rsidRPr="00EF0356">
        <w:rPr>
          <w:rFonts w:ascii="Times New Roman" w:hAnsi="Times New Roman" w:cs="Times New Roman"/>
          <w:color w:val="FF0000"/>
          <w:sz w:val="24"/>
          <w:szCs w:val="24"/>
        </w:rPr>
        <w:t>Recommendations for closing remarks?</w:t>
      </w:r>
      <w:proofErr w:type="gramEnd"/>
    </w:p>
    <w:p w:rsidR="00382BA7" w:rsidRDefault="00382BA7" w:rsidP="003A7760">
      <w:pPr>
        <w:tabs>
          <w:tab w:val="left" w:pos="1080"/>
        </w:tabs>
        <w:suppressAutoHyphens/>
        <w:spacing w:after="0" w:line="240" w:lineRule="auto"/>
        <w:rPr>
          <w:rFonts w:ascii="Times New Roman" w:hAnsi="Times New Roman" w:cs="Times New Roman"/>
          <w:color w:val="0000FF"/>
          <w:sz w:val="24"/>
          <w:szCs w:val="24"/>
        </w:rPr>
      </w:pPr>
    </w:p>
    <w:p w:rsidR="0071270E" w:rsidRDefault="0071270E" w:rsidP="003A7760">
      <w:pPr>
        <w:tabs>
          <w:tab w:val="left" w:pos="1080"/>
        </w:tabs>
        <w:suppressAutoHyphens/>
        <w:spacing w:after="0" w:line="240" w:lineRule="auto"/>
        <w:rPr>
          <w:rFonts w:ascii="Times New Roman" w:hAnsi="Times New Roman" w:cs="Times New Roman"/>
          <w:color w:val="0000FF"/>
          <w:sz w:val="24"/>
          <w:szCs w:val="24"/>
        </w:rPr>
      </w:pPr>
    </w:p>
    <w:sectPr w:rsidR="0071270E" w:rsidSect="00815145">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DAA" w:rsidRDefault="00CC3DAA" w:rsidP="00FB7001">
      <w:pPr>
        <w:spacing w:after="0" w:line="240" w:lineRule="auto"/>
      </w:pPr>
      <w:r>
        <w:separator/>
      </w:r>
    </w:p>
  </w:endnote>
  <w:endnote w:type="continuationSeparator" w:id="0">
    <w:p w:rsidR="00CC3DAA" w:rsidRDefault="00CC3DAA"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CC3DAA" w:rsidRDefault="00CC3DAA">
        <w:pPr>
          <w:pStyle w:val="Footer"/>
          <w:jc w:val="right"/>
        </w:pPr>
        <w:fldSimple w:instr=" PAGE   \* MERGEFORMAT ">
          <w:r w:rsidR="0027229B">
            <w:rPr>
              <w:noProof/>
            </w:rPr>
            <w:t>32</w:t>
          </w:r>
        </w:fldSimple>
      </w:p>
    </w:sdtContent>
  </w:sdt>
  <w:p w:rsidR="00CC3DAA" w:rsidRDefault="00CC3D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DAA" w:rsidRDefault="00CC3DAA" w:rsidP="00FB7001">
      <w:pPr>
        <w:spacing w:after="0" w:line="240" w:lineRule="auto"/>
      </w:pPr>
      <w:r>
        <w:separator/>
      </w:r>
    </w:p>
  </w:footnote>
  <w:footnote w:type="continuationSeparator" w:id="0">
    <w:p w:rsidR="00CC3DAA" w:rsidRDefault="00CC3DAA"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4"/>
  </w:num>
  <w:num w:numId="4">
    <w:abstractNumId w:val="15"/>
  </w:num>
  <w:num w:numId="5">
    <w:abstractNumId w:val="8"/>
  </w:num>
  <w:num w:numId="6">
    <w:abstractNumId w:val="10"/>
  </w:num>
  <w:num w:numId="7">
    <w:abstractNumId w:val="14"/>
  </w:num>
  <w:num w:numId="8">
    <w:abstractNumId w:val="17"/>
  </w:num>
  <w:num w:numId="9">
    <w:abstractNumId w:val="12"/>
  </w:num>
  <w:num w:numId="10">
    <w:abstractNumId w:val="7"/>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2"/>
    </w:lvlOverride>
  </w:num>
  <w:num w:numId="15">
    <w:abstractNumId w:val="12"/>
    <w:lvlOverride w:ilvl="0">
      <w:startOverride w:val="2"/>
    </w:lvlOverride>
  </w:num>
  <w:num w:numId="16">
    <w:abstractNumId w:val="6"/>
  </w:num>
  <w:num w:numId="17">
    <w:abstractNumId w:val="11"/>
  </w:num>
  <w:num w:numId="18">
    <w:abstractNumId w:val="3"/>
  </w:num>
  <w:num w:numId="19">
    <w:abstractNumId w:val="2"/>
  </w:num>
  <w:num w:numId="20">
    <w:abstractNumId w:val="23"/>
  </w:num>
  <w:num w:numId="21">
    <w:abstractNumId w:val="5"/>
  </w:num>
  <w:num w:numId="22">
    <w:abstractNumId w:val="16"/>
  </w:num>
  <w:num w:numId="23">
    <w:abstractNumId w:val="12"/>
    <w:lvlOverride w:ilvl="0">
      <w:startOverride w:val="1"/>
    </w:lvlOverride>
  </w:num>
  <w:num w:numId="24">
    <w:abstractNumId w:val="12"/>
    <w:lvlOverride w:ilvl="0">
      <w:startOverride w:val="1"/>
    </w:lvlOverride>
  </w:num>
  <w:num w:numId="25">
    <w:abstractNumId w:val="20"/>
  </w:num>
  <w:num w:numId="26">
    <w:abstractNumId w:val="12"/>
    <w:lvlOverride w:ilvl="0">
      <w:startOverride w:val="2"/>
    </w:lvlOverride>
  </w:num>
  <w:num w:numId="27">
    <w:abstractNumId w:val="13"/>
  </w:num>
  <w:num w:numId="28">
    <w:abstractNumId w:val="22"/>
  </w:num>
  <w:num w:numId="29">
    <w:abstractNumId w:val="19"/>
  </w:num>
  <w:num w:numId="30">
    <w:abstractNumId w:val="22"/>
    <w:lvlOverride w:ilvl="0">
      <w:startOverride w:val="2"/>
    </w:lvlOverride>
  </w:num>
  <w:num w:numId="31">
    <w:abstractNumId w:val="9"/>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dy, Steve">
    <w15:presenceInfo w15:providerId="AD" w15:userId="S-1-5-21-1339303556-449845944-1601390327-107134"/>
  </w15:person>
  <w15:person w15:author="Hall, Kristin">
    <w15:presenceInfo w15:providerId="AD" w15:userId="S-1-5-21-1339303556-449845944-1601390327-1068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rsids>
    <w:rsidRoot w:val="00AF06DB"/>
    <w:rsid w:val="00001FE3"/>
    <w:rsid w:val="00007ECB"/>
    <w:rsid w:val="00021BE8"/>
    <w:rsid w:val="00022384"/>
    <w:rsid w:val="000253EA"/>
    <w:rsid w:val="000256CA"/>
    <w:rsid w:val="00055093"/>
    <w:rsid w:val="0005528E"/>
    <w:rsid w:val="00070CC8"/>
    <w:rsid w:val="0008489B"/>
    <w:rsid w:val="000A15F9"/>
    <w:rsid w:val="000B02A4"/>
    <w:rsid w:val="000B546E"/>
    <w:rsid w:val="000C4938"/>
    <w:rsid w:val="000C71D0"/>
    <w:rsid w:val="000E653A"/>
    <w:rsid w:val="000F105E"/>
    <w:rsid w:val="00116078"/>
    <w:rsid w:val="00136F83"/>
    <w:rsid w:val="001372A5"/>
    <w:rsid w:val="00165BB2"/>
    <w:rsid w:val="00181699"/>
    <w:rsid w:val="001A66B7"/>
    <w:rsid w:val="001B47B4"/>
    <w:rsid w:val="001E421E"/>
    <w:rsid w:val="001E78C3"/>
    <w:rsid w:val="001F00E4"/>
    <w:rsid w:val="00202FEF"/>
    <w:rsid w:val="00226856"/>
    <w:rsid w:val="0022787F"/>
    <w:rsid w:val="00237797"/>
    <w:rsid w:val="002578D4"/>
    <w:rsid w:val="002627F9"/>
    <w:rsid w:val="0027229B"/>
    <w:rsid w:val="002845C1"/>
    <w:rsid w:val="00291E3F"/>
    <w:rsid w:val="00295043"/>
    <w:rsid w:val="002C5A4B"/>
    <w:rsid w:val="003006DA"/>
    <w:rsid w:val="003071B7"/>
    <w:rsid w:val="00353CE6"/>
    <w:rsid w:val="00363DFE"/>
    <w:rsid w:val="00366FA9"/>
    <w:rsid w:val="003778EC"/>
    <w:rsid w:val="00382BA7"/>
    <w:rsid w:val="003853B7"/>
    <w:rsid w:val="003A3E01"/>
    <w:rsid w:val="003A7760"/>
    <w:rsid w:val="003C7058"/>
    <w:rsid w:val="003D7B7B"/>
    <w:rsid w:val="003E12BC"/>
    <w:rsid w:val="003E4004"/>
    <w:rsid w:val="003F7673"/>
    <w:rsid w:val="0042168E"/>
    <w:rsid w:val="0042246F"/>
    <w:rsid w:val="00462D72"/>
    <w:rsid w:val="00470FA2"/>
    <w:rsid w:val="00471870"/>
    <w:rsid w:val="00473EAE"/>
    <w:rsid w:val="00474822"/>
    <w:rsid w:val="00493626"/>
    <w:rsid w:val="00497753"/>
    <w:rsid w:val="004A5EA6"/>
    <w:rsid w:val="004C68B4"/>
    <w:rsid w:val="005047D3"/>
    <w:rsid w:val="0051151A"/>
    <w:rsid w:val="005235D9"/>
    <w:rsid w:val="00545A45"/>
    <w:rsid w:val="00546FEF"/>
    <w:rsid w:val="00547619"/>
    <w:rsid w:val="00557FDE"/>
    <w:rsid w:val="00573E79"/>
    <w:rsid w:val="00577FB7"/>
    <w:rsid w:val="00591AEA"/>
    <w:rsid w:val="005A5A59"/>
    <w:rsid w:val="005B1A9F"/>
    <w:rsid w:val="005B65F7"/>
    <w:rsid w:val="005D08EA"/>
    <w:rsid w:val="005D57D8"/>
    <w:rsid w:val="005F2DBD"/>
    <w:rsid w:val="005F70C2"/>
    <w:rsid w:val="00656A19"/>
    <w:rsid w:val="006570DA"/>
    <w:rsid w:val="00662627"/>
    <w:rsid w:val="006647EC"/>
    <w:rsid w:val="00692899"/>
    <w:rsid w:val="006E6527"/>
    <w:rsid w:val="006F72B7"/>
    <w:rsid w:val="006F7646"/>
    <w:rsid w:val="00702415"/>
    <w:rsid w:val="0071270E"/>
    <w:rsid w:val="00730888"/>
    <w:rsid w:val="00742D32"/>
    <w:rsid w:val="00770445"/>
    <w:rsid w:val="00784CF3"/>
    <w:rsid w:val="00793179"/>
    <w:rsid w:val="007D1FA5"/>
    <w:rsid w:val="007D7205"/>
    <w:rsid w:val="007E34B0"/>
    <w:rsid w:val="007E4EF6"/>
    <w:rsid w:val="00800E4F"/>
    <w:rsid w:val="00815145"/>
    <w:rsid w:val="008276D9"/>
    <w:rsid w:val="00830501"/>
    <w:rsid w:val="00834FD9"/>
    <w:rsid w:val="00863CE3"/>
    <w:rsid w:val="008647E3"/>
    <w:rsid w:val="008838AF"/>
    <w:rsid w:val="008939DB"/>
    <w:rsid w:val="008A162C"/>
    <w:rsid w:val="008B548A"/>
    <w:rsid w:val="008B7DD1"/>
    <w:rsid w:val="008C387F"/>
    <w:rsid w:val="008D1DEF"/>
    <w:rsid w:val="00936D33"/>
    <w:rsid w:val="00953808"/>
    <w:rsid w:val="0096318C"/>
    <w:rsid w:val="009716C3"/>
    <w:rsid w:val="009841A2"/>
    <w:rsid w:val="00995142"/>
    <w:rsid w:val="009B6E79"/>
    <w:rsid w:val="009F11F5"/>
    <w:rsid w:val="00A03208"/>
    <w:rsid w:val="00A24F70"/>
    <w:rsid w:val="00A46769"/>
    <w:rsid w:val="00A644E1"/>
    <w:rsid w:val="00A82008"/>
    <w:rsid w:val="00AA3E87"/>
    <w:rsid w:val="00AB0E22"/>
    <w:rsid w:val="00AB2C89"/>
    <w:rsid w:val="00AB3FEE"/>
    <w:rsid w:val="00AE1F68"/>
    <w:rsid w:val="00AE3020"/>
    <w:rsid w:val="00AF06DB"/>
    <w:rsid w:val="00AF0BC9"/>
    <w:rsid w:val="00B14F40"/>
    <w:rsid w:val="00B179C9"/>
    <w:rsid w:val="00B37688"/>
    <w:rsid w:val="00B51009"/>
    <w:rsid w:val="00B77AA9"/>
    <w:rsid w:val="00B86A4C"/>
    <w:rsid w:val="00B95FDE"/>
    <w:rsid w:val="00B9630D"/>
    <w:rsid w:val="00B965D8"/>
    <w:rsid w:val="00BD2EC9"/>
    <w:rsid w:val="00BF2F55"/>
    <w:rsid w:val="00C02F25"/>
    <w:rsid w:val="00C10D47"/>
    <w:rsid w:val="00C11EF3"/>
    <w:rsid w:val="00C31FF7"/>
    <w:rsid w:val="00C76372"/>
    <w:rsid w:val="00C94EF5"/>
    <w:rsid w:val="00CA0418"/>
    <w:rsid w:val="00CA33CB"/>
    <w:rsid w:val="00CC3DAA"/>
    <w:rsid w:val="00CF3DED"/>
    <w:rsid w:val="00D2675D"/>
    <w:rsid w:val="00D26D84"/>
    <w:rsid w:val="00D4150C"/>
    <w:rsid w:val="00D62572"/>
    <w:rsid w:val="00D63D2B"/>
    <w:rsid w:val="00D85F71"/>
    <w:rsid w:val="00D908DE"/>
    <w:rsid w:val="00D936B9"/>
    <w:rsid w:val="00DA3897"/>
    <w:rsid w:val="00DC5D0D"/>
    <w:rsid w:val="00DE51D2"/>
    <w:rsid w:val="00E261A8"/>
    <w:rsid w:val="00E27EC9"/>
    <w:rsid w:val="00E416E8"/>
    <w:rsid w:val="00E426BC"/>
    <w:rsid w:val="00E429C5"/>
    <w:rsid w:val="00E5153D"/>
    <w:rsid w:val="00E577F1"/>
    <w:rsid w:val="00E64A2D"/>
    <w:rsid w:val="00E718A6"/>
    <w:rsid w:val="00EA38F9"/>
    <w:rsid w:val="00EB3BD6"/>
    <w:rsid w:val="00EB6C32"/>
    <w:rsid w:val="00EE22C9"/>
    <w:rsid w:val="00EF0356"/>
    <w:rsid w:val="00F06DEA"/>
    <w:rsid w:val="00F10EBD"/>
    <w:rsid w:val="00F1257A"/>
    <w:rsid w:val="00F256EB"/>
    <w:rsid w:val="00F402AE"/>
    <w:rsid w:val="00F50A8E"/>
    <w:rsid w:val="00F65A45"/>
    <w:rsid w:val="00F87F0F"/>
    <w:rsid w:val="00F91140"/>
    <w:rsid w:val="00F91975"/>
    <w:rsid w:val="00FB2291"/>
    <w:rsid w:val="00FB7001"/>
    <w:rsid w:val="00FE17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Office_PowerPoint_Slide1.sldx"/><Relationship Id="rId18" Type="http://schemas.openxmlformats.org/officeDocument/2006/relationships/image" Target="media/image6.png"/><Relationship Id="rId26" Type="http://schemas.openxmlformats.org/officeDocument/2006/relationships/image" Target="media/image14.gi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2.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gi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Office_PowerPoint_Slide2.sldx"/><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251ECBBF-5BE9-4E38-A7B7-1E920415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3898</Words>
  <Characters>22220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PCAdmin</cp:lastModifiedBy>
  <cp:revision>2</cp:revision>
  <cp:lastPrinted>2015-03-19T16:25:00Z</cp:lastPrinted>
  <dcterms:created xsi:type="dcterms:W3CDTF">2015-03-19T22:38:00Z</dcterms:created>
  <dcterms:modified xsi:type="dcterms:W3CDTF">2015-03-19T22:38:00Z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