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 xml:space="preserve">Oregon SIP Infrastructure Addressing the Interstate Transport </w:t>
      </w:r>
      <w:r w:rsidR="000A15F9" w:rsidRPr="000A15F9">
        <w:rPr>
          <w:rFonts w:ascii="Times New Roman" w:hAnsi="Times New Roman" w:cs="Times New Roman"/>
          <w:b/>
          <w:sz w:val="44"/>
          <w:szCs w:val="44"/>
        </w:rPr>
        <w:t xml:space="preserve">Pollutant </w:t>
      </w:r>
      <w:r w:rsidR="009F11F5" w:rsidRPr="000A15F9">
        <w:rPr>
          <w:rFonts w:ascii="Times New Roman" w:hAnsi="Times New Roman" w:cs="Times New Roman"/>
          <w:b/>
          <w:sz w:val="44"/>
          <w:szCs w:val="44"/>
        </w:rPr>
        <w:t xml:space="preserve">Impacts </w:t>
      </w:r>
      <w:r w:rsidRPr="000A15F9">
        <w:rPr>
          <w:rFonts w:ascii="Times New Roman" w:hAnsi="Times New Roman" w:cs="Times New Roman"/>
          <w:b/>
          <w:sz w:val="44"/>
          <w:szCs w:val="44"/>
        </w:rPr>
        <w:t xml:space="preserve">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proofErr w:type="spellStart"/>
      <w:r w:rsidR="00FB7001" w:rsidRPr="000A15F9">
        <w:rPr>
          <w:rFonts w:ascii="Times New Roman" w:hAnsi="Times New Roman" w:cs="Times New Roman"/>
          <w:b/>
          <w:sz w:val="44"/>
          <w:szCs w:val="44"/>
        </w:rPr>
        <w:t>Pb</w:t>
      </w:r>
      <w:proofErr w:type="spellEnd"/>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and Fine Particulate Matter (PM 2.5)</w:t>
      </w:r>
    </w:p>
    <w:p w:rsidR="002C5A4B" w:rsidRPr="002C5A4B" w:rsidRDefault="00E5153D" w:rsidP="006F7646">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(NLC</w:t>
      </w:r>
      <w:r w:rsidR="002C5A4B" w:rsidRPr="002C5A4B">
        <w:rPr>
          <w:rFonts w:ascii="Times New Roman" w:hAnsi="Times New Roman" w:cs="Times New Roman"/>
          <w:b/>
          <w:color w:val="FF0000"/>
          <w:sz w:val="24"/>
          <w:szCs w:val="24"/>
        </w:rPr>
        <w:t xml:space="preserve"> draft </w:t>
      </w:r>
      <w:r>
        <w:rPr>
          <w:rFonts w:ascii="Times New Roman" w:hAnsi="Times New Roman" w:cs="Times New Roman"/>
          <w:b/>
          <w:color w:val="FF0000"/>
          <w:sz w:val="24"/>
          <w:szCs w:val="24"/>
        </w:rPr>
        <w:t>3</w:t>
      </w:r>
      <w:r w:rsidR="002C5A4B" w:rsidRPr="002C5A4B">
        <w:rPr>
          <w:rFonts w:ascii="Times New Roman" w:hAnsi="Times New Roman" w:cs="Times New Roman"/>
          <w:b/>
          <w:color w:val="FF0000"/>
          <w:sz w:val="24"/>
          <w:szCs w:val="24"/>
        </w:rPr>
        <w:t>/</w:t>
      </w:r>
      <w:r w:rsidR="003A3E01">
        <w:rPr>
          <w:rFonts w:ascii="Times New Roman" w:hAnsi="Times New Roman" w:cs="Times New Roman"/>
          <w:b/>
          <w:color w:val="FF0000"/>
          <w:sz w:val="24"/>
          <w:szCs w:val="24"/>
        </w:rPr>
        <w:t>12</w:t>
      </w:r>
      <w:r w:rsidR="002C5A4B" w:rsidRPr="002C5A4B">
        <w:rPr>
          <w:rFonts w:ascii="Times New Roman" w:hAnsi="Times New Roman" w:cs="Times New Roman"/>
          <w:b/>
          <w:color w:val="FF0000"/>
          <w:sz w:val="24"/>
          <w:szCs w:val="24"/>
        </w:rPr>
        <w:t>/15)</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w:t>
      </w:r>
      <w:proofErr w:type="gramStart"/>
      <w:r w:rsidRPr="002C5A4B">
        <w:rPr>
          <w:rFonts w:ascii="Times New Roman" w:hAnsi="Times New Roman" w:cs="Times New Roman"/>
          <w:b/>
          <w:sz w:val="36"/>
          <w:szCs w:val="36"/>
        </w:rPr>
        <w:t>)(</w:t>
      </w:r>
      <w:proofErr w:type="gramEnd"/>
      <w:r w:rsidRPr="002C5A4B">
        <w:rPr>
          <w:rFonts w:ascii="Times New Roman" w:hAnsi="Times New Roman" w:cs="Times New Roman"/>
          <w:b/>
          <w:sz w:val="36"/>
          <w:szCs w:val="36"/>
        </w:rPr>
        <w:t>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Default="000A15F9" w:rsidP="002C5A4B">
      <w:pPr>
        <w:jc w:val="center"/>
        <w:rPr>
          <w:rFonts w:ascii="Times New Roman" w:hAnsi="Times New Roman" w:cs="Times New Roman"/>
          <w:b/>
          <w:sz w:val="36"/>
          <w:szCs w:val="36"/>
        </w:rPr>
      </w:pPr>
      <w:r>
        <w:rPr>
          <w:rFonts w:ascii="Times New Roman" w:hAnsi="Times New Roman" w:cs="Times New Roman"/>
          <w:b/>
          <w:sz w:val="36"/>
          <w:szCs w:val="36"/>
        </w:rPr>
        <w:t>&lt;</w:t>
      </w:r>
      <w:r w:rsidR="00E5153D">
        <w:rPr>
          <w:rFonts w:ascii="Times New Roman" w:hAnsi="Times New Roman" w:cs="Times New Roman"/>
          <w:b/>
          <w:sz w:val="36"/>
          <w:szCs w:val="36"/>
        </w:rPr>
        <w:t>Date</w:t>
      </w:r>
      <w:r>
        <w:rPr>
          <w:rFonts w:ascii="Times New Roman" w:hAnsi="Times New Roman" w:cs="Times New Roman"/>
          <w:b/>
          <w:sz w:val="36"/>
          <w:szCs w:val="36"/>
        </w:rPr>
        <w:t>&gt;</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953808" w:rsidP="00953808">
      <w:pPr>
        <w:pStyle w:val="TOC1"/>
        <w:rPr>
          <w:noProof/>
          <w:sz w:val="22"/>
          <w:szCs w:val="22"/>
        </w:rPr>
      </w:pPr>
      <w:r>
        <w:t>Addressing Interstate Pollutant Impacts under the Clean Air Act</w:t>
      </w:r>
      <w:hyperlink w:anchor="_Toc245191919" w:history="1">
        <w:r w:rsidR="00363DFE" w:rsidRPr="00473EAE">
          <w:rPr>
            <w:noProof/>
            <w:webHidden/>
          </w:rPr>
          <w:tab/>
        </w:r>
        <w:r w:rsidR="00D85F71" w:rsidRPr="00473EAE">
          <w:rPr>
            <w:noProof/>
            <w:webHidden/>
          </w:rPr>
          <w:fldChar w:fldCharType="begin"/>
        </w:r>
        <w:r w:rsidR="00363DFE" w:rsidRPr="00473EAE">
          <w:rPr>
            <w:noProof/>
            <w:webHidden/>
          </w:rPr>
          <w:instrText xml:space="preserve"> PAGEREF _Toc245191919 \h </w:instrText>
        </w:r>
        <w:r w:rsidR="00D85F71" w:rsidRPr="00473EAE">
          <w:rPr>
            <w:noProof/>
            <w:webHidden/>
          </w:rPr>
        </w:r>
        <w:r w:rsidR="00D85F71" w:rsidRPr="00473EAE">
          <w:rPr>
            <w:noProof/>
            <w:webHidden/>
          </w:rPr>
          <w:fldChar w:fldCharType="separate"/>
        </w:r>
        <w:r w:rsidR="00363DFE" w:rsidRPr="00473EAE">
          <w:rPr>
            <w:noProof/>
            <w:webHidden/>
          </w:rPr>
          <w:t>18</w:t>
        </w:r>
        <w:r w:rsidR="00D85F71" w:rsidRPr="00473EAE">
          <w:rPr>
            <w:noProof/>
            <w:webHidden/>
          </w:rPr>
          <w:fldChar w:fldCharType="end"/>
        </w:r>
      </w:hyperlink>
    </w:p>
    <w:p w:rsidR="00363DFE" w:rsidRPr="00473EAE" w:rsidRDefault="00363DFE" w:rsidP="00363DFE">
      <w:pPr>
        <w:spacing w:after="0" w:line="240" w:lineRule="auto"/>
        <w:contextualSpacing/>
        <w:rPr>
          <w:rFonts w:ascii="Arial" w:hAnsi="Arial" w:cs="Arial"/>
        </w:rPr>
      </w:pPr>
    </w:p>
    <w:p w:rsidR="00953808" w:rsidRPr="00473EAE" w:rsidRDefault="00953808" w:rsidP="00953808">
      <w:pPr>
        <w:pStyle w:val="TOC1"/>
        <w:numPr>
          <w:ilvl w:val="0"/>
          <w:numId w:val="31"/>
        </w:numPr>
        <w:ind w:hanging="1080"/>
        <w:rPr>
          <w:noProof/>
          <w:sz w:val="22"/>
          <w:szCs w:val="22"/>
        </w:rPr>
      </w:pPr>
      <w:r w:rsidRPr="00473EAE">
        <w:t>Introduction</w:t>
      </w:r>
      <w:hyperlink w:anchor="_Toc245191919" w:history="1">
        <w:r w:rsidRPr="00473EAE">
          <w:rPr>
            <w:rStyle w:val="Hyperlink"/>
            <w:noProof/>
            <w:color w:val="auto"/>
            <w:u w:val="none"/>
          </w:rPr>
          <w:t xml:space="preserve"> </w:t>
        </w:r>
        <w:r w:rsidRPr="00473EAE">
          <w:rPr>
            <w:noProof/>
            <w:webHidden/>
          </w:rPr>
          <w:tab/>
        </w:r>
        <w:r w:rsidR="00D85F71" w:rsidRPr="00473EAE">
          <w:rPr>
            <w:noProof/>
            <w:webHidden/>
          </w:rPr>
          <w:fldChar w:fldCharType="begin"/>
        </w:r>
        <w:r w:rsidRPr="00473EAE">
          <w:rPr>
            <w:noProof/>
            <w:webHidden/>
          </w:rPr>
          <w:instrText xml:space="preserve"> PAGEREF _Toc245191919 \h </w:instrText>
        </w:r>
        <w:r w:rsidR="00D85F71" w:rsidRPr="00473EAE">
          <w:rPr>
            <w:noProof/>
            <w:webHidden/>
          </w:rPr>
        </w:r>
        <w:r w:rsidR="00D85F71" w:rsidRPr="00473EAE">
          <w:rPr>
            <w:noProof/>
            <w:webHidden/>
          </w:rPr>
          <w:fldChar w:fldCharType="separate"/>
        </w:r>
        <w:r w:rsidRPr="00473EAE">
          <w:rPr>
            <w:noProof/>
            <w:webHidden/>
          </w:rPr>
          <w:t>18</w:t>
        </w:r>
        <w:r w:rsidR="00D85F71" w:rsidRPr="00473EAE">
          <w:rPr>
            <w:noProof/>
            <w:webHidden/>
          </w:rPr>
          <w:fldChar w:fldCharType="end"/>
        </w:r>
      </w:hyperlink>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D85F71"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Background</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r>
        <w:r w:rsidRPr="00473EAE">
          <w:rPr>
            <w:noProof/>
            <w:webHidden/>
          </w:rPr>
          <w:fldChar w:fldCharType="separate"/>
        </w:r>
        <w:r w:rsidR="00363DFE" w:rsidRPr="00473EAE">
          <w:rPr>
            <w:noProof/>
            <w:webHidden/>
          </w:rPr>
          <w:t>18</w:t>
        </w:r>
        <w:r w:rsidRPr="00473EAE">
          <w:rPr>
            <w:noProof/>
            <w:webHidden/>
          </w:rPr>
          <w:fldChar w:fldCharType="end"/>
        </w:r>
      </w:hyperlink>
    </w:p>
    <w:p w:rsidR="00363DFE" w:rsidRPr="00473EAE" w:rsidRDefault="00363DFE" w:rsidP="00363DFE">
      <w:pPr>
        <w:rPr>
          <w:rFonts w:ascii="Arial" w:hAnsi="Arial" w:cs="Arial"/>
        </w:rPr>
      </w:pPr>
    </w:p>
    <w:p w:rsidR="00363DFE" w:rsidRPr="00473EAE" w:rsidRDefault="00D85F71"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Air Quality Data and Attainment Status within the State and Surrounding States</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r>
        <w:r w:rsidRPr="00473EAE">
          <w:rPr>
            <w:noProof/>
            <w:webHidden/>
          </w:rPr>
          <w:fldChar w:fldCharType="separate"/>
        </w:r>
        <w:r w:rsidR="00363DFE" w:rsidRPr="00473EAE">
          <w:rPr>
            <w:noProof/>
            <w:webHidden/>
          </w:rPr>
          <w:t>18</w:t>
        </w:r>
        <w:r w:rsidRPr="00473EAE">
          <w:rPr>
            <w:noProof/>
            <w:webHidden/>
          </w:rPr>
          <w:fldChar w:fldCharType="end"/>
        </w:r>
      </w:hyperlink>
    </w:p>
    <w:p w:rsidR="00363DFE" w:rsidRPr="00473EAE" w:rsidRDefault="00363DFE" w:rsidP="00363DFE">
      <w:pPr>
        <w:rPr>
          <w:rFonts w:ascii="Arial" w:hAnsi="Arial" w:cs="Arial"/>
        </w:rPr>
      </w:pPr>
    </w:p>
    <w:p w:rsidR="002627F9" w:rsidRPr="00473EAE" w:rsidRDefault="00D85F71" w:rsidP="006570DA">
      <w:pPr>
        <w:pStyle w:val="TOC1"/>
        <w:numPr>
          <w:ilvl w:val="0"/>
          <w:numId w:val="31"/>
        </w:numPr>
        <w:ind w:hanging="1080"/>
        <w:rPr>
          <w:noProof/>
          <w:sz w:val="22"/>
          <w:szCs w:val="22"/>
        </w:rPr>
      </w:pPr>
      <w:hyperlink w:anchor="_Toc245191919" w:history="1">
        <w:r w:rsidR="002627F9">
          <w:rPr>
            <w:rStyle w:val="Hyperlink"/>
            <w:noProof/>
            <w:color w:val="auto"/>
            <w:u w:val="none"/>
          </w:rPr>
          <w:t>Nature of Pollutant Transport</w:t>
        </w:r>
        <w:r w:rsidR="002627F9" w:rsidRPr="00473EAE">
          <w:rPr>
            <w:noProof/>
            <w:webHidden/>
          </w:rPr>
          <w:tab/>
        </w:r>
        <w:r w:rsidRPr="00473EAE">
          <w:rPr>
            <w:noProof/>
            <w:webHidden/>
          </w:rPr>
          <w:fldChar w:fldCharType="begin"/>
        </w:r>
        <w:r w:rsidR="002627F9" w:rsidRPr="00473EAE">
          <w:rPr>
            <w:noProof/>
            <w:webHidden/>
          </w:rPr>
          <w:instrText xml:space="preserve"> PAGEREF _Toc245191919 \h </w:instrText>
        </w:r>
        <w:r w:rsidRPr="00473EAE">
          <w:rPr>
            <w:noProof/>
            <w:webHidden/>
          </w:rPr>
        </w:r>
        <w:r w:rsidRPr="00473EAE">
          <w:rPr>
            <w:noProof/>
            <w:webHidden/>
          </w:rPr>
          <w:fldChar w:fldCharType="separate"/>
        </w:r>
        <w:r w:rsidR="002627F9" w:rsidRPr="00473EAE">
          <w:rPr>
            <w:noProof/>
            <w:webHidden/>
          </w:rPr>
          <w:t>18</w:t>
        </w:r>
        <w:r w:rsidRPr="00473EAE">
          <w:rPr>
            <w:noProof/>
            <w:webHidden/>
          </w:rPr>
          <w:fldChar w:fldCharType="end"/>
        </w:r>
      </w:hyperlink>
    </w:p>
    <w:p w:rsidR="002627F9" w:rsidRPr="0051151A" w:rsidRDefault="002627F9" w:rsidP="002627F9">
      <w:pPr>
        <w:rPr>
          <w:rFonts w:ascii="Times New Roman" w:hAnsi="Times New Roman" w:cs="Times New Roman"/>
        </w:rPr>
      </w:pPr>
    </w:p>
    <w:p w:rsidR="00363DFE" w:rsidRPr="00473EAE" w:rsidRDefault="00D85F71"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 xml:space="preserve">Sources of Pollutant Emissions Near the State Boundary and Expected Impacts in Neighboring States </w:t>
        </w:r>
        <w:r w:rsidR="00363DFE" w:rsidRPr="00473EAE">
          <w:rPr>
            <w:noProof/>
            <w:webHidden/>
          </w:rPr>
          <w:tab/>
        </w:r>
        <w:r w:rsidRPr="00473EAE">
          <w:rPr>
            <w:noProof/>
            <w:webHidden/>
          </w:rPr>
          <w:fldChar w:fldCharType="begin"/>
        </w:r>
        <w:r w:rsidR="00363DFE" w:rsidRPr="00473EAE">
          <w:rPr>
            <w:noProof/>
            <w:webHidden/>
          </w:rPr>
          <w:instrText xml:space="preserve"> PAGEREF _Toc245191919 \h </w:instrText>
        </w:r>
        <w:r w:rsidRPr="00473EAE">
          <w:rPr>
            <w:noProof/>
            <w:webHidden/>
          </w:rPr>
        </w:r>
        <w:r w:rsidRPr="00473EAE">
          <w:rPr>
            <w:noProof/>
            <w:webHidden/>
          </w:rPr>
          <w:fldChar w:fldCharType="separate"/>
        </w:r>
        <w:r w:rsidR="00363DFE" w:rsidRPr="00473EAE">
          <w:rPr>
            <w:noProof/>
            <w:webHidden/>
          </w:rPr>
          <w:t>18</w:t>
        </w:r>
        <w:r w:rsidRPr="00473EAE">
          <w:rPr>
            <w:noProof/>
            <w:webHidden/>
          </w:rPr>
          <w:fldChar w:fldCharType="end"/>
        </w:r>
      </w:hyperlink>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_Toc245191919" w:history="1">
        <w:r w:rsidR="00363DFE" w:rsidRPr="00473EAE">
          <w:rPr>
            <w:rStyle w:val="Hyperlink"/>
            <w:noProof/>
            <w:color w:val="auto"/>
            <w:u w:val="none"/>
          </w:rPr>
          <w:t>Conclusion</w:t>
        </w:r>
        <w:r w:rsidR="00363DFE" w:rsidRPr="00473EAE">
          <w:rPr>
            <w:noProof/>
            <w:webHidden/>
          </w:rPr>
          <w:tab/>
        </w:r>
        <w:r w:rsidR="00D85F71" w:rsidRPr="00473EAE">
          <w:rPr>
            <w:noProof/>
            <w:webHidden/>
          </w:rPr>
          <w:fldChar w:fldCharType="begin"/>
        </w:r>
        <w:r w:rsidR="00363DFE" w:rsidRPr="00473EAE">
          <w:rPr>
            <w:noProof/>
            <w:webHidden/>
          </w:rPr>
          <w:instrText xml:space="preserve"> PAGEREF _Toc245191919 \h </w:instrText>
        </w:r>
        <w:r w:rsidR="00D85F71" w:rsidRPr="00473EAE">
          <w:rPr>
            <w:noProof/>
            <w:webHidden/>
          </w:rPr>
        </w:r>
        <w:r w:rsidR="00D85F71" w:rsidRPr="00473EAE">
          <w:rPr>
            <w:noProof/>
            <w:webHidden/>
          </w:rPr>
          <w:fldChar w:fldCharType="separate"/>
        </w:r>
        <w:r w:rsidR="00363DFE" w:rsidRPr="00473EAE">
          <w:rPr>
            <w:noProof/>
            <w:webHidden/>
          </w:rPr>
          <w:t>18</w:t>
        </w:r>
        <w:r w:rsidR="00D85F71" w:rsidRPr="00473EAE">
          <w:rPr>
            <w:noProof/>
            <w:webHidden/>
          </w:rPr>
          <w:fldChar w:fldCharType="end"/>
        </w:r>
      </w:hyperlink>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Environmental Solutions</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0" w:name="_Toc239835576"/>
      <w:bookmarkStart w:id="1" w:name="_Toc245191913"/>
      <w:r w:rsidRPr="00953808">
        <w:rPr>
          <w:rFonts w:ascii="Arial" w:hAnsi="Arial" w:cs="Arial"/>
          <w:color w:val="auto"/>
        </w:rPr>
        <w:lastRenderedPageBreak/>
        <w:t>Addressing Interstate Pollutant Impacts under the Clean Air Act</w:t>
      </w:r>
      <w:bookmarkEnd w:id="0"/>
      <w:bookmarkEnd w:id="1"/>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r w:rsidR="00E5153D" w:rsidRPr="00E5153D">
        <w:rPr>
          <w:rFonts w:ascii="Arial" w:hAnsi="Arial" w:cs="Arial"/>
          <w:color w:val="FF0000"/>
          <w:sz w:val="20"/>
          <w:szCs w:val="20"/>
        </w:rPr>
        <w:t xml:space="preserve">(from </w:t>
      </w:r>
      <w:r w:rsidR="00E5153D">
        <w:rPr>
          <w:rFonts w:ascii="Arial" w:hAnsi="Arial" w:cs="Arial"/>
          <w:color w:val="FF0000"/>
          <w:sz w:val="20"/>
          <w:szCs w:val="20"/>
        </w:rPr>
        <w:t xml:space="preserve">2009 </w:t>
      </w:r>
      <w:r w:rsidR="00E5153D" w:rsidRPr="00E5153D">
        <w:rPr>
          <w:rFonts w:ascii="Arial" w:hAnsi="Arial" w:cs="Arial"/>
          <w:color w:val="FF0000"/>
          <w:sz w:val="20"/>
          <w:szCs w:val="20"/>
        </w:rPr>
        <w:t>DEQ submittal)</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Some amount of air pollution transport occurs routinely across all state borders and across all regions of the country. This document discusses Oregon’s ability to address interstate air pollution transport</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Based on the information summarized in the sections that follow, DEQ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proofErr w:type="spellStart"/>
      <w:r w:rsidR="00702415">
        <w:rPr>
          <w:rFonts w:ascii="Times New Roman" w:hAnsi="Times New Roman" w:cs="Times New Roman"/>
          <w:sz w:val="24"/>
          <w:szCs w:val="24"/>
        </w:rPr>
        <w:t>Pb</w:t>
      </w:r>
      <w:proofErr w:type="spellEnd"/>
      <w:r w:rsidR="00702415">
        <w:rPr>
          <w:rFonts w:ascii="Times New Roman" w:hAnsi="Times New Roman" w:cs="Times New Roman"/>
          <w:sz w:val="24"/>
          <w:szCs w:val="24"/>
        </w:rPr>
        <w:t>, NO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SO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xml:space="preserve"> and PM 2.5)</w:t>
      </w:r>
      <w:r w:rsidRPr="00953808">
        <w:rPr>
          <w:rFonts w:ascii="Times New Roman" w:hAnsi="Times New Roman" w:cs="Times New Roman"/>
          <w:sz w:val="24"/>
          <w:szCs w:val="24"/>
        </w:rPr>
        <w:t xml:space="preserve"> from Oregon sources do not significantly contribute to violations of national ambient air quality standards in other states, or interfere with other states efforts to meet air quality standards, prevent significant air quality degradation,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Washington, Idaho, Nevada, California and other state air agencies whenever necessary to evaluate case-specific air quality problems that may involve regional transport of air pollution. DEQ’s Section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p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1"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C31FF7" w:rsidRDefault="00C31FF7" w:rsidP="00C31FF7">
      <w:pPr>
        <w:spacing w:after="0" w:line="240" w:lineRule="auto"/>
        <w:ind w:left="360"/>
        <w:contextualSpacing/>
        <w:rPr>
          <w:rFonts w:ascii="Times New Roman" w:hAnsi="Times New Roman" w:cs="Times New Roman"/>
          <w:sz w:val="24"/>
          <w:szCs w:val="24"/>
        </w:rPr>
      </w:pP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The interstate transport provision in Clean Air Act (CAA) section 110(a)(2)(D)(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submit a State Implementation Plan (SIP) that prohibits emissions that will have certain adverse air quality effects in other states.  This SIP submittal is due within three years of 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gency (EPA)</w:t>
      </w:r>
      <w:r w:rsidRPr="008276D9">
        <w:rPr>
          <w:rFonts w:ascii="Times New Roman" w:hAnsi="Times New Roman" w:cs="Times New Roman"/>
          <w:sz w:val="24"/>
          <w:szCs w:val="24"/>
        </w:rPr>
        <w:t xml:space="preserve"> promulgating 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October 15, 2008, the EPA revised the level of the primary and secondary </w:t>
      </w:r>
      <w:proofErr w:type="spellStart"/>
      <w:r w:rsidRPr="00295043">
        <w:rPr>
          <w:rFonts w:ascii="Times New Roman" w:hAnsi="Times New Roman" w:cs="Times New Roman"/>
          <w:sz w:val="24"/>
          <w:szCs w:val="24"/>
        </w:rPr>
        <w:t>Pb</w:t>
      </w:r>
      <w:proofErr w:type="spellEnd"/>
      <w:r w:rsidRPr="00295043">
        <w:rPr>
          <w:rFonts w:ascii="Times New Roman" w:hAnsi="Times New Roman" w:cs="Times New Roman"/>
          <w:sz w:val="24"/>
          <w:szCs w:val="24"/>
        </w:rPr>
        <w:t xml:space="preserve">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to 0.15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The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 setting both a primary standard (to protect health) and a secondary standard (to protect the public welfare) at 53 parts per billion (53 ppb), averaged annually.  The EPA reviewed the standards in 1985 and 1996, deciding to retain the standards at the conclusion of each review.  In 2005, the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averaged over a 24-hour period, not to be exceeded more than once per year, and 0.030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annual arithmetic mean.  The EPA subsequently reviewed the primary standards and determined to retain them in 1996 at the conclusion of the review.  More recently, on June 2, 2010, the EPA promulgated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Fine Particulate Matter (PM 2.5)</w:t>
      </w:r>
      <w:r w:rsidRPr="00295043">
        <w:rPr>
          <w:rFonts w:ascii="Times New Roman" w:hAnsi="Times New Roman" w:cs="Times New Roman"/>
          <w:sz w:val="24"/>
          <w:szCs w:val="24"/>
        </w:rPr>
        <w:t xml:space="preserve">:  On December 14, 2012 the EPA promulgated a revised NAAQS for fine particulate matter (PM 2.5) </w:t>
      </w:r>
      <w:proofErr w:type="gramStart"/>
      <w:r w:rsidRPr="00295043">
        <w:rPr>
          <w:rFonts w:ascii="Times New Roman" w:hAnsi="Times New Roman" w:cs="Times New Roman"/>
          <w:sz w:val="24"/>
          <w:szCs w:val="24"/>
        </w:rPr>
        <w:t>from 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to 0.12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w:t>
      </w:r>
      <w:proofErr w:type="gramStart"/>
      <w:r w:rsidRPr="008276D9">
        <w:rPr>
          <w:rFonts w:ascii="Times New Roman" w:hAnsi="Times New Roman" w:cs="Times New Roman"/>
          <w:sz w:val="24"/>
          <w:szCs w:val="24"/>
        </w:rPr>
        <w:t>)(</w:t>
      </w:r>
      <w:proofErr w:type="gramEnd"/>
      <w:r w:rsidRPr="008276D9">
        <w:rPr>
          <w:rFonts w:ascii="Times New Roman" w:hAnsi="Times New Roman" w:cs="Times New Roman"/>
          <w:sz w:val="24"/>
          <w:szCs w:val="24"/>
        </w:rPr>
        <w:t>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lastRenderedPageBreak/>
        <w:t>interfere with measures required to be included i</w:t>
      </w:r>
      <w:r w:rsidR="00493626">
        <w:rPr>
          <w:rFonts w:ascii="Times New Roman" w:hAnsi="Times New Roman" w:cs="Times New Roman"/>
          <w:sz w:val="24"/>
          <w:szCs w:val="24"/>
        </w:rPr>
        <w:t xml:space="preserve">n the applicable implementation </w:t>
      </w:r>
      <w:r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 xml:space="preserve">interfere with measures required to be included in the applicable implementation plan for any other state to protect visibility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F7673">
        <w:rPr>
          <w:rFonts w:ascii="Times New Roman" w:hAnsi="Times New Roman" w:cs="Times New Roman"/>
          <w:color w:val="0000FF"/>
          <w:sz w:val="24"/>
          <w:szCs w:val="24"/>
        </w:rPr>
        <w:t xml:space="preserve"> </w:t>
      </w:r>
      <w:r w:rsidR="00295043">
        <w:rPr>
          <w:rFonts w:ascii="Times New Roman" w:hAnsi="Times New Roman" w:cs="Times New Roman"/>
          <w:color w:val="FF0000"/>
          <w:sz w:val="24"/>
          <w:szCs w:val="24"/>
        </w:rPr>
        <w:t xml:space="preserve">(Q:  Why include 3 and 4 if they are approved?) </w:t>
      </w:r>
      <w:r w:rsidR="00CF3DED" w:rsidRPr="00295043">
        <w:rPr>
          <w:rFonts w:ascii="Times New Roman" w:hAnsi="Times New Roman" w:cs="Times New Roman"/>
          <w:sz w:val="24"/>
          <w:szCs w:val="24"/>
        </w:rPr>
        <w:t>This SIP submittal addresses the requirements of CAA section 110(a</w:t>
      </w:r>
      <w:proofErr w:type="gramStart"/>
      <w:r w:rsidR="00CF3DED" w:rsidRPr="00295043">
        <w:rPr>
          <w:rFonts w:ascii="Times New Roman" w:hAnsi="Times New Roman" w:cs="Times New Roman"/>
          <w:sz w:val="24"/>
          <w:szCs w:val="24"/>
        </w:rPr>
        <w:t>)(</w:t>
      </w:r>
      <w:proofErr w:type="gramEnd"/>
      <w:r w:rsidR="00CF3DED" w:rsidRPr="00295043">
        <w:rPr>
          <w:rFonts w:ascii="Times New Roman" w:hAnsi="Times New Roman" w:cs="Times New Roman"/>
          <w:sz w:val="24"/>
          <w:szCs w:val="24"/>
        </w:rPr>
        <w:t>2)(D)(</w:t>
      </w:r>
      <w:proofErr w:type="spellStart"/>
      <w:r w:rsidR="00CF3DED" w:rsidRPr="00295043">
        <w:rPr>
          <w:rFonts w:ascii="Times New Roman" w:hAnsi="Times New Roman" w:cs="Times New Roman"/>
          <w:sz w:val="24"/>
          <w:szCs w:val="24"/>
        </w:rPr>
        <w:t>i</w:t>
      </w:r>
      <w:proofErr w:type="spellEnd"/>
      <w:r w:rsidR="00CF3DED" w:rsidRPr="00295043">
        <w:rPr>
          <w:rFonts w:ascii="Times New Roman" w:hAnsi="Times New Roman" w:cs="Times New Roman"/>
          <w:sz w:val="24"/>
          <w:szCs w:val="24"/>
        </w:rPr>
        <w:t xml:space="preserve">)(I)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proofErr w:type="spellStart"/>
      <w:r w:rsidR="00CF3DED" w:rsidRPr="00295043">
        <w:rPr>
          <w:rFonts w:ascii="Times New Roman" w:hAnsi="Times New Roman" w:cs="Times New Roman"/>
          <w:sz w:val="24"/>
          <w:szCs w:val="24"/>
        </w:rPr>
        <w:t>Pb</w:t>
      </w:r>
      <w:proofErr w:type="spellEnd"/>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rsidR="00742D32" w:rsidRDefault="00742D32" w:rsidP="003F7673">
      <w:pPr>
        <w:tabs>
          <w:tab w:val="left" w:pos="360"/>
        </w:tabs>
        <w:suppressAutoHyphens/>
        <w:spacing w:after="0" w:line="240" w:lineRule="auto"/>
        <w:ind w:left="450"/>
        <w:contextualSpacing/>
        <w:rPr>
          <w:rFonts w:ascii="Times New Roman" w:hAnsi="Times New Roman" w:cs="Times New Roman"/>
          <w:sz w:val="24"/>
          <w:szCs w:val="24"/>
        </w:rPr>
      </w:pPr>
    </w:p>
    <w:p w:rsidR="00AF0BC9" w:rsidRDefault="00AF0BC9" w:rsidP="003F7673">
      <w:pPr>
        <w:tabs>
          <w:tab w:val="left" w:pos="360"/>
        </w:tabs>
        <w:suppressAutoHyphens/>
        <w:spacing w:after="0" w:line="240" w:lineRule="auto"/>
        <w:ind w:left="450"/>
        <w:contextualSpacing/>
        <w:rPr>
          <w:szCs w:val="24"/>
        </w:rPr>
      </w:pPr>
    </w:p>
    <w:p w:rsidR="00AF06DB" w:rsidRPr="00784CF3" w:rsidRDefault="00784CF3" w:rsidP="00784CF3">
      <w:pPr>
        <w:pStyle w:val="TOC1"/>
        <w:ind w:left="1080" w:hanging="1080"/>
      </w:pPr>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 only </w:t>
      </w:r>
      <w:proofErr w:type="gramStart"/>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CA0418">
        <w:rPr>
          <w:rFonts w:ascii="Times New Roman" w:hAnsi="Times New Roman" w:cs="Times New Roman"/>
          <w:sz w:val="24"/>
          <w:szCs w:val="24"/>
        </w:rPr>
        <w:t>of a contiguous state is</w:t>
      </w:r>
      <w:proofErr w:type="gramEnd"/>
      <w:r w:rsidR="00CA0418">
        <w:rPr>
          <w:rFonts w:ascii="Times New Roman" w:hAnsi="Times New Roman" w:cs="Times New Roman"/>
          <w:sz w:val="24"/>
          <w:szCs w:val="24"/>
        </w:rPr>
        <w:t xml:space="preserve"> Washington</w:t>
      </w:r>
      <w:r w:rsidR="00A24F70">
        <w:rPr>
          <w:rFonts w:ascii="Times New Roman" w:hAnsi="Times New Roman" w:cs="Times New Roman"/>
          <w:sz w:val="24"/>
          <w:szCs w:val="24"/>
        </w:rPr>
        <w:t xml:space="preserve"> and Idaho</w:t>
      </w:r>
      <w:r w:rsidR="00CA0418">
        <w:rPr>
          <w:rFonts w:ascii="Times New Roman" w:hAnsi="Times New Roman" w:cs="Times New Roman"/>
          <w:sz w:val="24"/>
          <w:szCs w:val="24"/>
        </w:rPr>
        <w:t>.</w:t>
      </w:r>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w:t>
      </w:r>
      <w:proofErr w:type="spellStart"/>
      <w:r w:rsidR="00237797" w:rsidRPr="00DA3897">
        <w:rPr>
          <w:rFonts w:ascii="Times New Roman" w:hAnsi="Times New Roman" w:cs="Times New Roman"/>
          <w:sz w:val="24"/>
          <w:szCs w:val="24"/>
          <w:u w:val="single"/>
        </w:rPr>
        <w:t>Pb</w:t>
      </w:r>
      <w:proofErr w:type="spellEnd"/>
      <w:r w:rsidR="00237797" w:rsidRPr="00DA3897">
        <w:rPr>
          <w:rFonts w:ascii="Times New Roman" w:hAnsi="Times New Roman" w:cs="Times New Roman"/>
          <w:sz w:val="24"/>
          <w:szCs w:val="24"/>
          <w:u w:val="single"/>
        </w:rPr>
        <w:t>)</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DA3897">
        <w:rPr>
          <w:rFonts w:ascii="Times New Roman" w:hAnsi="Times New Roman" w:cs="Times New Roman"/>
          <w:sz w:val="24"/>
          <w:szCs w:val="24"/>
        </w:rPr>
        <w:t xml:space="preserve">All areas in the states of Oregon, Idaho, Nevada, and Washington were designated by EPA in 2008 as </w:t>
      </w:r>
      <w:r w:rsidR="00DA3897" w:rsidRPr="00DA3897">
        <w:rPr>
          <w:rFonts w:ascii="Times New Roman" w:hAnsi="Times New Roman" w:cs="Times New Roman"/>
          <w:sz w:val="24"/>
          <w:szCs w:val="24"/>
        </w:rPr>
        <w:t>“unclassifiable/attainment”</w:t>
      </w:r>
      <w:r w:rsidR="00DA3897">
        <w:rPr>
          <w:rFonts w:ascii="Times New Roman" w:hAnsi="Times New Roman" w:cs="Times New Roman"/>
          <w:sz w:val="24"/>
          <w:szCs w:val="24"/>
        </w:rPr>
        <w:t>.  In California, Los Angeles County South Coast Air Basin is classified as “</w:t>
      </w:r>
      <w:proofErr w:type="spellStart"/>
      <w:r w:rsidR="00DA3897">
        <w:rPr>
          <w:rFonts w:ascii="Times New Roman" w:hAnsi="Times New Roman" w:cs="Times New Roman"/>
          <w:sz w:val="24"/>
          <w:szCs w:val="24"/>
        </w:rPr>
        <w:t>nonattainement</w:t>
      </w:r>
      <w:proofErr w:type="spellEnd"/>
      <w:r w:rsidR="00DA3897">
        <w:rPr>
          <w:rFonts w:ascii="Times New Roman" w:hAnsi="Times New Roman" w:cs="Times New Roman"/>
          <w:sz w:val="24"/>
          <w:szCs w:val="24"/>
        </w:rPr>
        <w:t>”. The rest of the state is designated “ unclassifiable/attainment”</w:t>
      </w:r>
    </w:p>
    <w:p w:rsidR="00EE22C9" w:rsidRPr="00EE22C9" w:rsidRDefault="00470FA2" w:rsidP="0042168E">
      <w:pPr>
        <w:pStyle w:val="NormalWeb"/>
        <w:numPr>
          <w:ilvl w:val="0"/>
          <w:numId w:val="6"/>
        </w:numPr>
        <w:shd w:val="clear" w:color="auto" w:fill="FFFFFF"/>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 The available air quality data show that all monitored areas in the country meet the 2010 NO2 NAAQS for 2008-2010. No state or tribe recommended an area be designated “nonattainment.”</w:t>
      </w:r>
    </w:p>
    <w:p w:rsidR="00B77AA9" w:rsidRPr="003A3E01" w:rsidRDefault="00470FA2" w:rsidP="008647E3">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entire states of Oregon, Washington, Idaho, California, </w:t>
      </w:r>
      <w:proofErr w:type="gramStart"/>
      <w:r w:rsidR="00B77AA9" w:rsidRPr="003A3E01">
        <w:rPr>
          <w:rFonts w:ascii="Times New Roman" w:hAnsi="Times New Roman" w:cs="Times New Roman"/>
          <w:sz w:val="24"/>
          <w:szCs w:val="24"/>
        </w:rPr>
        <w:t>Nevada</w:t>
      </w:r>
      <w:proofErr w:type="gramEnd"/>
      <w:r w:rsidR="00B77AA9" w:rsidRPr="003A3E01">
        <w:rPr>
          <w:rFonts w:ascii="Times New Roman" w:hAnsi="Times New Roman" w:cs="Times New Roman"/>
          <w:sz w:val="24"/>
          <w:szCs w:val="24"/>
        </w:rPr>
        <w:t xml:space="preserve"> will be addressed in a future action.  </w:t>
      </w:r>
      <w:r w:rsidR="008647E3" w:rsidRPr="003A3E01">
        <w:rPr>
          <w:rFonts w:ascii="Times New Roman" w:hAnsi="Times New Roman" w:cs="Times New Roman"/>
          <w:sz w:val="24"/>
          <w:szCs w:val="24"/>
        </w:rPr>
        <w:t xml:space="preserve">The EPA's review of the </w:t>
      </w:r>
      <w:r w:rsidR="00B77AA9" w:rsidRPr="003A3E01">
        <w:rPr>
          <w:rFonts w:ascii="Times New Roman" w:hAnsi="Times New Roman" w:cs="Times New Roman"/>
          <w:sz w:val="24"/>
          <w:szCs w:val="24"/>
        </w:rPr>
        <w:t xml:space="preserve">monitored air quality data from 2009-2011 showed no violations of 2010 1-hr SO2 standard in any of these states. </w:t>
      </w:r>
    </w:p>
    <w:p w:rsidR="00CA0418" w:rsidRPr="00F91975" w:rsidRDefault="00CA0418" w:rsidP="0042168E">
      <w:pPr>
        <w:pStyle w:val="ListParagraph"/>
        <w:ind w:left="1440" w:hanging="360"/>
        <w:rPr>
          <w:rFonts w:ascii="Times New Roman" w:hAnsi="Times New Roman" w:cs="Times New Roman"/>
          <w:sz w:val="24"/>
          <w:szCs w:val="24"/>
          <w:u w:val="single"/>
        </w:rPr>
      </w:pPr>
    </w:p>
    <w:p w:rsidR="00B95FDE" w:rsidRPr="003A3E01" w:rsidRDefault="00470FA2" w:rsidP="003A3E01">
      <w:pPr>
        <w:pStyle w:val="ListParagraph"/>
        <w:numPr>
          <w:ilvl w:val="0"/>
          <w:numId w:val="7"/>
        </w:numPr>
        <w:ind w:left="1440"/>
        <w:rPr>
          <w:rFonts w:ascii="Times New Roman" w:hAnsi="Times New Roman" w:cs="Times New Roman"/>
          <w:sz w:val="24"/>
          <w:szCs w:val="24"/>
        </w:rPr>
      </w:pPr>
      <w:r w:rsidRPr="003A3E01">
        <w:rPr>
          <w:rFonts w:ascii="Times New Roman" w:hAnsi="Times New Roman" w:cs="Times New Roman"/>
          <w:sz w:val="24"/>
          <w:szCs w:val="24"/>
          <w:u w:val="single"/>
        </w:rPr>
        <w:t>Fine Particulate Matter (PM 2.5)</w:t>
      </w:r>
      <w:r w:rsidRPr="003A3E01">
        <w:rPr>
          <w:rFonts w:ascii="Times New Roman" w:hAnsi="Times New Roman" w:cs="Times New Roman"/>
          <w:sz w:val="24"/>
          <w:szCs w:val="24"/>
        </w:rPr>
        <w:t xml:space="preserve">: </w:t>
      </w:r>
      <w:r w:rsidR="00F91975" w:rsidRPr="003A3E01">
        <w:rPr>
          <w:rFonts w:ascii="Times New Roman" w:hAnsi="Times New Roman" w:cs="Times New Roman"/>
          <w:sz w:val="24"/>
          <w:szCs w:val="24"/>
        </w:rPr>
        <w:t xml:space="preserve"> </w:t>
      </w:r>
      <w:r w:rsidR="00B95FDE" w:rsidRPr="003A3E01">
        <w:rPr>
          <w:rFonts w:ascii="Times New Roman" w:hAnsi="Times New Roman" w:cs="Times New Roman"/>
          <w:sz w:val="24"/>
          <w:szCs w:val="24"/>
        </w:rPr>
        <w:t>Shoshone county in Idaho, Imperial, Fresno, Kings, Madera, Merced, San Joaquin, Stanislaus, and Tulare counties in California</w:t>
      </w:r>
      <w:r w:rsidR="003A3E01" w:rsidRPr="003A3E01">
        <w:rPr>
          <w:rFonts w:ascii="Times New Roman" w:hAnsi="Times New Roman" w:cs="Times New Roman"/>
          <w:sz w:val="24"/>
          <w:szCs w:val="24"/>
        </w:rPr>
        <w:t xml:space="preserve"> </w:t>
      </w:r>
      <w:r w:rsidR="00B95FDE" w:rsidRPr="003A3E01">
        <w:rPr>
          <w:rFonts w:ascii="Lucida Sans Unicode" w:hAnsi="Lucida Sans Unicode" w:cs="Lucida Sans Unicode"/>
          <w:color w:val="151515"/>
          <w:sz w:val="19"/>
          <w:szCs w:val="19"/>
        </w:rPr>
        <w:t>are</w:t>
      </w:r>
      <w:r w:rsidR="00B95FDE" w:rsidRPr="003A3E01">
        <w:rPr>
          <w:rFonts w:ascii="Times New Roman" w:hAnsi="Times New Roman" w:cs="Times New Roman"/>
          <w:sz w:val="24"/>
          <w:szCs w:val="24"/>
        </w:rPr>
        <w:t xml:space="preserve"> designated in nonattainment of 2012 annual PM2.5 standard. </w:t>
      </w:r>
    </w:p>
    <w:p w:rsidR="00B95FDE" w:rsidRDefault="00B95FDE" w:rsidP="00B95FDE">
      <w:pPr>
        <w:pStyle w:val="ListParagraph"/>
        <w:ind w:left="1080"/>
        <w:rPr>
          <w:rFonts w:ascii="Times New Roman" w:hAnsi="Times New Roman" w:cs="Times New Roman"/>
          <w:sz w:val="24"/>
          <w:szCs w:val="24"/>
        </w:rPr>
      </w:pPr>
    </w:p>
    <w:p w:rsidR="00B95FDE" w:rsidRPr="00B95FDE" w:rsidRDefault="00B95FDE" w:rsidP="003A3E01">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T</w:t>
      </w:r>
      <w:r w:rsidRPr="0042168E">
        <w:rPr>
          <w:rFonts w:ascii="Times New Roman" w:hAnsi="Times New Roman" w:cs="Times New Roman"/>
          <w:sz w:val="24"/>
          <w:szCs w:val="24"/>
        </w:rPr>
        <w:t>here are no nonattainment areas</w:t>
      </w:r>
      <w:r>
        <w:rPr>
          <w:rFonts w:ascii="Times New Roman" w:hAnsi="Times New Roman" w:cs="Times New Roman"/>
          <w:sz w:val="24"/>
          <w:szCs w:val="24"/>
        </w:rPr>
        <w:t xml:space="preserve"> for the annual PM 2.5 standard in Oregon, Washington, Idaho, and Nevada.  There </w:t>
      </w:r>
      <w:r w:rsidRPr="0042168E">
        <w:rPr>
          <w:rFonts w:ascii="Times New Roman" w:hAnsi="Times New Roman" w:cs="Times New Roman"/>
          <w:sz w:val="24"/>
          <w:szCs w:val="24"/>
        </w:rPr>
        <w:t xml:space="preserve">have been no annual PM </w:t>
      </w:r>
      <w:r w:rsidRPr="0042168E">
        <w:rPr>
          <w:rFonts w:ascii="Times New Roman" w:hAnsi="Times New Roman" w:cs="Times New Roman"/>
          <w:sz w:val="24"/>
          <w:szCs w:val="24"/>
          <w:vertAlign w:val="subscript"/>
        </w:rPr>
        <w:t>2.5</w:t>
      </w:r>
      <w:r w:rsidRPr="0042168E">
        <w:rPr>
          <w:rFonts w:ascii="Times New Roman" w:hAnsi="Times New Roman" w:cs="Times New Roman"/>
          <w:sz w:val="24"/>
          <w:szCs w:val="24"/>
        </w:rPr>
        <w:t xml:space="preserve"> NAAQS violations in SW Washington during the most recent three-year period (2012-2014).  </w:t>
      </w:r>
    </w:p>
    <w:p w:rsidR="00470FA2" w:rsidRDefault="00470FA2" w:rsidP="00470FA2">
      <w:pPr>
        <w:pStyle w:val="ListParagraph"/>
        <w:ind w:left="1080"/>
        <w:rPr>
          <w:rFonts w:ascii="Times New Roman" w:hAnsi="Times New Roman" w:cs="Times New Roman"/>
          <w:sz w:val="24"/>
          <w:szCs w:val="24"/>
          <w:u w:val="single"/>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M</w:t>
      </w:r>
      <w:r w:rsidR="00493626" w:rsidRPr="00863CE3">
        <w:rPr>
          <w:rFonts w:ascii="Times New Roman" w:hAnsi="Times New Roman" w:cs="Times New Roman"/>
          <w:b/>
          <w:sz w:val="24"/>
          <w:szCs w:val="24"/>
          <w:u w:val="single"/>
        </w:rPr>
        <w:t xml:space="preserve">onitoring </w:t>
      </w:r>
      <w:r w:rsidR="00863CE3" w:rsidRPr="00863CE3">
        <w:rPr>
          <w:rFonts w:ascii="Times New Roman" w:hAnsi="Times New Roman" w:cs="Times New Roman"/>
          <w:b/>
          <w:sz w:val="24"/>
          <w:szCs w:val="24"/>
          <w:u w:val="single"/>
        </w:rPr>
        <w:t>n</w:t>
      </w:r>
      <w:r w:rsidR="00493626" w:rsidRPr="00863CE3">
        <w:rPr>
          <w:rFonts w:ascii="Times New Roman" w:hAnsi="Times New Roman" w:cs="Times New Roman"/>
          <w:b/>
          <w:sz w:val="24"/>
          <w:szCs w:val="24"/>
          <w:u w:val="single"/>
        </w:rPr>
        <w:t xml:space="preserve">etwork for </w:t>
      </w:r>
      <w:r w:rsidR="00863CE3" w:rsidRPr="00863CE3">
        <w:rPr>
          <w:rFonts w:ascii="Times New Roman" w:hAnsi="Times New Roman" w:cs="Times New Roman"/>
          <w:b/>
          <w:sz w:val="24"/>
          <w:szCs w:val="24"/>
          <w:u w:val="single"/>
        </w:rPr>
        <w:t>p</w:t>
      </w:r>
      <w:r w:rsidR="00493626" w:rsidRPr="00863CE3">
        <w:rPr>
          <w:rFonts w:ascii="Times New Roman" w:hAnsi="Times New Roman" w:cs="Times New Roman"/>
          <w:b/>
          <w:sz w:val="24"/>
          <w:szCs w:val="24"/>
          <w:u w:val="single"/>
        </w:rPr>
        <w:t>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863CE3">
        <w:rPr>
          <w:rFonts w:ascii="Times New Roman" w:hAnsi="Times New Roman" w:cs="Times New Roman"/>
          <w:b/>
          <w:sz w:val="24"/>
          <w:szCs w:val="24"/>
        </w:rPr>
        <w:t>:</w:t>
      </w:r>
    </w:p>
    <w:p w:rsidR="003A3E01" w:rsidRPr="00863CE3" w:rsidRDefault="003A3E01" w:rsidP="003A3E01">
      <w:pPr>
        <w:pStyle w:val="ListParagraph"/>
        <w:ind w:left="1080"/>
        <w:rPr>
          <w:rFonts w:ascii="Times New Roman" w:hAnsi="Times New Roman" w:cs="Times New Roman"/>
          <w:b/>
          <w:sz w:val="24"/>
          <w:szCs w:val="24"/>
          <w:u w:val="single"/>
        </w:rPr>
      </w:pPr>
    </w:p>
    <w:p w:rsidR="003A3E01" w:rsidRPr="003A3E01" w:rsidRDefault="003A3E01" w:rsidP="00E27EC9">
      <w:pPr>
        <w:pStyle w:val="ListParagraph"/>
        <w:ind w:left="1080"/>
        <w:rPr>
          <w:rFonts w:ascii="Times New Roman" w:hAnsi="Times New Roman" w:cs="Times New Roman"/>
          <w:sz w:val="24"/>
          <w:szCs w:val="24"/>
        </w:rPr>
      </w:pPr>
      <w:r w:rsidRPr="003A3E01">
        <w:rPr>
          <w:rFonts w:ascii="Times New Roman" w:hAnsi="Times New Roman" w:cs="Times New Roman"/>
          <w:i/>
          <w:sz w:val="24"/>
          <w:szCs w:val="24"/>
          <w:u w:val="single"/>
        </w:rPr>
        <w:t>Oregon Monitoring Network</w:t>
      </w:r>
      <w:r w:rsidR="00863CE3">
        <w:rPr>
          <w:rFonts w:ascii="Times New Roman" w:hAnsi="Times New Roman" w:cs="Times New Roman"/>
          <w:i/>
          <w:sz w:val="24"/>
          <w:szCs w:val="24"/>
          <w:u w:val="single"/>
        </w:rPr>
        <w:t xml:space="preserve"> for NO2, SO2, </w:t>
      </w:r>
      <w:proofErr w:type="spellStart"/>
      <w:r w:rsidR="00863CE3">
        <w:rPr>
          <w:rFonts w:ascii="Times New Roman" w:hAnsi="Times New Roman" w:cs="Times New Roman"/>
          <w:i/>
          <w:sz w:val="24"/>
          <w:szCs w:val="24"/>
          <w:u w:val="single"/>
        </w:rPr>
        <w:t>Pb</w:t>
      </w:r>
      <w:proofErr w:type="spellEnd"/>
      <w:r w:rsidR="00863CE3">
        <w:rPr>
          <w:rFonts w:ascii="Times New Roman" w:hAnsi="Times New Roman" w:cs="Times New Roman"/>
          <w:i/>
          <w:sz w:val="24"/>
          <w:szCs w:val="24"/>
          <w:u w:val="single"/>
        </w:rPr>
        <w:t xml:space="preserve"> and PM 2.5</w:t>
      </w:r>
      <w:r>
        <w:rPr>
          <w:rFonts w:ascii="Times New Roman" w:hAnsi="Times New Roman" w:cs="Times New Roman"/>
          <w:sz w:val="24"/>
          <w:szCs w:val="24"/>
          <w:u w:val="single"/>
        </w:rPr>
        <w:t>:</w:t>
      </w:r>
    </w:p>
    <w:p w:rsidR="00E426BC" w:rsidRDefault="000E653A" w:rsidP="007D1FA5">
      <w:pPr>
        <w:pStyle w:val="ListParagraph"/>
        <w:ind w:left="2160"/>
        <w:rPr>
          <w:rFonts w:ascii="Times New Roman" w:hAnsi="Times New Roman" w:cs="Times New Roman"/>
          <w:sz w:val="24"/>
          <w:szCs w:val="24"/>
        </w:rPr>
      </w:pPr>
      <w:r w:rsidRPr="00366FC5">
        <w:rPr>
          <w:rFonts w:ascii="Times New Roman" w:hAnsi="Times New Roman" w:cs="Times New Roman"/>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4pt" o:ole="">
            <v:imagedata r:id="rId12" o:title=""/>
          </v:shape>
          <o:OLEObject Type="Embed" ProgID="PowerPoint.Slide.12" ShapeID="_x0000_i1025" DrawAspect="Content" ObjectID="_1488025214" r:id="rId13"/>
        </w:object>
      </w:r>
    </w:p>
    <w:p w:rsidR="00470FA2" w:rsidRDefault="000E653A" w:rsidP="00470FA2">
      <w:pPr>
        <w:pStyle w:val="ListParagraph"/>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6" type="#_x0000_t75" style="width:5in;height:269.4pt" o:ole="">
            <v:imagedata r:id="rId14" o:title=""/>
          </v:shape>
          <o:OLEObject Type="Embed" ProgID="PowerPoint.Slide.12" ShapeID="_x0000_i1026" DrawAspect="Content" ObjectID="_1488025215" r:id="rId15"/>
        </w:object>
      </w:r>
    </w:p>
    <w:p w:rsidR="006F72B7" w:rsidRPr="00863CE3" w:rsidRDefault="006F72B7" w:rsidP="00863CE3">
      <w:pPr>
        <w:ind w:left="630"/>
        <w:rPr>
          <w:rFonts w:ascii="Times New Roman" w:hAnsi="Times New Roman" w:cs="Times New Roman"/>
          <w:i/>
          <w:sz w:val="24"/>
          <w:szCs w:val="24"/>
          <w:u w:val="single"/>
        </w:rPr>
      </w:pPr>
      <w:r w:rsidRPr="00863CE3">
        <w:rPr>
          <w:rFonts w:ascii="Times New Roman" w:hAnsi="Times New Roman" w:cs="Times New Roman"/>
          <w:i/>
          <w:sz w:val="24"/>
          <w:szCs w:val="24"/>
          <w:u w:val="single"/>
        </w:rPr>
        <w:t xml:space="preserve">NO2 </w:t>
      </w:r>
      <w:r w:rsidR="00863CE3" w:rsidRPr="00863CE3">
        <w:rPr>
          <w:rFonts w:ascii="Times New Roman" w:hAnsi="Times New Roman" w:cs="Times New Roman"/>
          <w:i/>
          <w:sz w:val="24"/>
          <w:szCs w:val="24"/>
          <w:u w:val="single"/>
        </w:rPr>
        <w:t>M</w:t>
      </w:r>
      <w:r w:rsidRPr="00863CE3">
        <w:rPr>
          <w:rFonts w:ascii="Times New Roman" w:hAnsi="Times New Roman" w:cs="Times New Roman"/>
          <w:i/>
          <w:sz w:val="24"/>
          <w:szCs w:val="24"/>
          <w:u w:val="single"/>
        </w:rPr>
        <w:t xml:space="preserve">onitoring </w:t>
      </w:r>
      <w:r w:rsidR="00863CE3" w:rsidRPr="00863CE3">
        <w:rPr>
          <w:rFonts w:ascii="Times New Roman" w:hAnsi="Times New Roman" w:cs="Times New Roman"/>
          <w:i/>
          <w:sz w:val="24"/>
          <w:szCs w:val="24"/>
          <w:u w:val="single"/>
        </w:rPr>
        <w:t>N</w:t>
      </w:r>
      <w:r w:rsidRPr="00863CE3">
        <w:rPr>
          <w:rFonts w:ascii="Times New Roman" w:hAnsi="Times New Roman" w:cs="Times New Roman"/>
          <w:i/>
          <w:sz w:val="24"/>
          <w:szCs w:val="24"/>
          <w:u w:val="single"/>
        </w:rPr>
        <w:t>etwork</w:t>
      </w:r>
      <w:r w:rsidR="00863CE3" w:rsidRPr="00863CE3">
        <w:rPr>
          <w:rFonts w:ascii="Times New Roman" w:hAnsi="Times New Roman" w:cs="Times New Roman"/>
          <w:i/>
          <w:sz w:val="24"/>
          <w:szCs w:val="24"/>
          <w:u w:val="single"/>
        </w:rPr>
        <w:t>s (Oregon, Washington, Idaho, California, Nevada)</w:t>
      </w:r>
    </w:p>
    <w:p w:rsidR="006F72B7" w:rsidRDefault="006F72B7" w:rsidP="00470FA2">
      <w:pPr>
        <w:pStyle w:val="ListParagraph"/>
        <w:rPr>
          <w:rFonts w:ascii="Times New Roman" w:hAnsi="Times New Roman" w:cs="Times New Roman"/>
          <w:sz w:val="24"/>
          <w:szCs w:val="24"/>
        </w:rPr>
      </w:pPr>
      <w:r w:rsidRPr="006F72B7">
        <w:rPr>
          <w:rFonts w:ascii="Times New Roman" w:hAnsi="Times New Roman" w:cs="Times New Roman"/>
          <w:noProof/>
          <w:sz w:val="24"/>
          <w:szCs w:val="24"/>
        </w:rPr>
        <w:drawing>
          <wp:inline distT="0" distB="0" distL="0" distR="0">
            <wp:extent cx="2910840" cy="29260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inline>
        </w:drawing>
      </w:r>
    </w:p>
    <w:p w:rsidR="006F72B7" w:rsidRDefault="006F72B7"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6F72B7" w:rsidRDefault="00FB2291" w:rsidP="00E27EC9">
      <w:pPr>
        <w:pStyle w:val="ListParagraph"/>
        <w:rPr>
          <w:rFonts w:ascii="Times New Roman" w:hAnsi="Times New Roman" w:cs="Times New Roman"/>
          <w:i/>
          <w:sz w:val="24"/>
          <w:szCs w:val="24"/>
          <w:u w:val="single"/>
        </w:rPr>
      </w:pPr>
      <w:r w:rsidRPr="00863CE3">
        <w:rPr>
          <w:rFonts w:ascii="Times New Roman" w:hAnsi="Times New Roman" w:cs="Times New Roman"/>
          <w:i/>
          <w:sz w:val="24"/>
          <w:szCs w:val="24"/>
          <w:u w:val="single"/>
        </w:rPr>
        <w:t>SO2</w:t>
      </w:r>
      <w:r w:rsidR="00863CE3" w:rsidRPr="00863CE3">
        <w:rPr>
          <w:rFonts w:ascii="Times New Roman" w:hAnsi="Times New Roman" w:cs="Times New Roman"/>
          <w:i/>
          <w:sz w:val="24"/>
          <w:szCs w:val="24"/>
          <w:u w:val="single"/>
        </w:rPr>
        <w:t xml:space="preserve"> Monitoring Networks (Oregon, Washington, Idaho, California, Nevada</w:t>
      </w:r>
    </w:p>
    <w:p w:rsidR="00E27EC9" w:rsidRDefault="00E27EC9" w:rsidP="00E27EC9">
      <w:pPr>
        <w:pStyle w:val="ListParagraph"/>
        <w:rPr>
          <w:rFonts w:ascii="Times New Roman" w:hAnsi="Times New Roman" w:cs="Times New Roman"/>
          <w:i/>
          <w:sz w:val="24"/>
          <w:szCs w:val="24"/>
          <w:u w:val="single"/>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22270" cy="286512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3898" t="30288" r="27098" b="9455"/>
                    <a:stretch>
                      <a:fillRect/>
                    </a:stretch>
                  </pic:blipFill>
                  <pic:spPr bwMode="auto">
                    <a:xfrm>
                      <a:off x="0" y="0"/>
                      <a:ext cx="2922270" cy="2865120"/>
                    </a:xfrm>
                    <a:prstGeom prst="rect">
                      <a:avLst/>
                    </a:prstGeom>
                    <a:noFill/>
                    <a:ln w="9525">
                      <a:noFill/>
                      <a:miter lim="800000"/>
                      <a:headEnd/>
                      <a:tailEnd/>
                    </a:ln>
                  </pic:spPr>
                </pic:pic>
              </a:graphicData>
            </a:graphic>
          </wp:inline>
        </w:drawing>
      </w:r>
    </w:p>
    <w:p w:rsidR="00FB2291" w:rsidRDefault="00FB2291" w:rsidP="00470FA2">
      <w:pPr>
        <w:pStyle w:val="ListParagraph"/>
        <w:rPr>
          <w:rFonts w:ascii="Times New Roman" w:hAnsi="Times New Roman" w:cs="Times New Roman"/>
          <w:sz w:val="24"/>
          <w:szCs w:val="24"/>
        </w:rPr>
      </w:pPr>
    </w:p>
    <w:p w:rsidR="00863CE3" w:rsidRDefault="00863CE3" w:rsidP="00470FA2">
      <w:pPr>
        <w:pStyle w:val="ListParagraph"/>
        <w:rPr>
          <w:rFonts w:ascii="Times New Roman" w:hAnsi="Times New Roman" w:cs="Times New Roman"/>
          <w:sz w:val="24"/>
          <w:szCs w:val="24"/>
        </w:rPr>
      </w:pPr>
    </w:p>
    <w:p w:rsidR="00863CE3" w:rsidRDefault="00FB2291" w:rsidP="00E27EC9">
      <w:pPr>
        <w:pStyle w:val="ListParagraph"/>
        <w:rPr>
          <w:rFonts w:ascii="Times New Roman" w:hAnsi="Times New Roman" w:cs="Times New Roman"/>
          <w:i/>
          <w:sz w:val="24"/>
          <w:szCs w:val="24"/>
          <w:u w:val="single"/>
        </w:rPr>
      </w:pPr>
      <w:proofErr w:type="spellStart"/>
      <w:r w:rsidRPr="00863CE3">
        <w:rPr>
          <w:rFonts w:ascii="Times New Roman" w:hAnsi="Times New Roman" w:cs="Times New Roman"/>
          <w:sz w:val="24"/>
          <w:szCs w:val="24"/>
          <w:u w:val="single"/>
        </w:rPr>
        <w:t>Pb</w:t>
      </w:r>
      <w:proofErr w:type="spellEnd"/>
      <w:r w:rsidR="00863CE3" w:rsidRPr="00863CE3">
        <w:rPr>
          <w:rFonts w:ascii="Times New Roman" w:hAnsi="Times New Roman" w:cs="Times New Roman"/>
          <w:sz w:val="24"/>
          <w:szCs w:val="24"/>
          <w:u w:val="single"/>
        </w:rPr>
        <w:t xml:space="preserve"> </w:t>
      </w:r>
      <w:r w:rsidR="00863CE3" w:rsidRPr="00863CE3">
        <w:rPr>
          <w:rFonts w:ascii="Times New Roman" w:hAnsi="Times New Roman" w:cs="Times New Roman"/>
          <w:i/>
          <w:sz w:val="24"/>
          <w:szCs w:val="24"/>
          <w:u w:val="single"/>
        </w:rPr>
        <w:t>SO2 Monitoring Networks (Oregon, Washington, Idaho, California, Nevada)</w:t>
      </w:r>
    </w:p>
    <w:p w:rsidR="006F72B7" w:rsidRDefault="006F72B7" w:rsidP="00470FA2">
      <w:pPr>
        <w:pStyle w:val="ListParagraph"/>
        <w:rPr>
          <w:rFonts w:ascii="Times New Roman" w:hAnsi="Times New Roman" w:cs="Times New Roman"/>
          <w:sz w:val="24"/>
          <w:szCs w:val="24"/>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03220" cy="29108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4237" t="29487" r="27034" b="9295"/>
                    <a:stretch>
                      <a:fillRect/>
                    </a:stretch>
                  </pic:blipFill>
                  <pic:spPr bwMode="auto">
                    <a:xfrm>
                      <a:off x="0" y="0"/>
                      <a:ext cx="2903220" cy="2910840"/>
                    </a:xfrm>
                    <a:prstGeom prst="rect">
                      <a:avLst/>
                    </a:prstGeom>
                    <a:noFill/>
                    <a:ln w="9525">
                      <a:noFill/>
                      <a:miter lim="800000"/>
                      <a:headEnd/>
                      <a:tailEnd/>
                    </a:ln>
                  </pic:spPr>
                </pic:pic>
              </a:graphicData>
            </a:graphic>
          </wp:inline>
        </w:drawing>
      </w: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863CE3" w:rsidRDefault="00E64A2D" w:rsidP="00E27EC9">
      <w:pPr>
        <w:pStyle w:val="ListParagraph"/>
        <w:rPr>
          <w:rFonts w:ascii="Times New Roman" w:hAnsi="Times New Roman" w:cs="Times New Roman"/>
          <w:i/>
          <w:sz w:val="24"/>
          <w:szCs w:val="24"/>
          <w:u w:val="single"/>
        </w:rPr>
      </w:pPr>
      <w:r w:rsidRPr="00863CE3">
        <w:rPr>
          <w:rFonts w:ascii="Times New Roman" w:hAnsi="Times New Roman" w:cs="Times New Roman"/>
          <w:sz w:val="24"/>
          <w:szCs w:val="24"/>
          <w:u w:val="single"/>
        </w:rPr>
        <w:t>PM2.5</w:t>
      </w:r>
      <w:r w:rsidR="00863CE3" w:rsidRPr="00863CE3">
        <w:rPr>
          <w:rFonts w:ascii="Times New Roman" w:hAnsi="Times New Roman" w:cs="Times New Roman"/>
          <w:i/>
          <w:sz w:val="24"/>
          <w:szCs w:val="24"/>
          <w:u w:val="single"/>
        </w:rPr>
        <w:t xml:space="preserve"> Monitoring Networks (Oregon, Washington, Idaho, California, Nevada)</w:t>
      </w: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r w:rsidRPr="00E64A2D">
        <w:rPr>
          <w:rFonts w:ascii="Times New Roman" w:hAnsi="Times New Roman" w:cs="Times New Roman"/>
          <w:noProof/>
          <w:sz w:val="24"/>
          <w:szCs w:val="24"/>
        </w:rPr>
        <w:drawing>
          <wp:inline distT="0" distB="0" distL="0" distR="0">
            <wp:extent cx="2887980" cy="293370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4173" t="29327" r="27226" b="8912"/>
                    <a:stretch>
                      <a:fillRect/>
                    </a:stretch>
                  </pic:blipFill>
                  <pic:spPr bwMode="auto">
                    <a:xfrm>
                      <a:off x="0" y="0"/>
                      <a:ext cx="2887980" cy="2933700"/>
                    </a:xfrm>
                    <a:prstGeom prst="rect">
                      <a:avLst/>
                    </a:prstGeom>
                    <a:noFill/>
                    <a:ln w="9525">
                      <a:noFill/>
                      <a:miter lim="800000"/>
                      <a:headEnd/>
                      <a:tailEnd/>
                    </a:ln>
                  </pic:spPr>
                </pic:pic>
              </a:graphicData>
            </a:graphic>
          </wp:inline>
        </w:drawing>
      </w:r>
    </w:p>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Pr="00863CE3" w:rsidRDefault="00116078"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parts per billion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2000-02013 1-hr NO2 trends in </w:t>
      </w:r>
      <w:r w:rsidR="00353CE6">
        <w:rPr>
          <w:rFonts w:ascii="Times New Roman" w:hAnsi="Times New Roman" w:cs="Times New Roman"/>
          <w:sz w:val="24"/>
          <w:szCs w:val="24"/>
        </w:rPr>
        <w:t xml:space="preserve">Oregon,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Figures </w:t>
      </w:r>
      <w:r w:rsidR="00AE3020" w:rsidRPr="00AE3020">
        <w:rPr>
          <w:rFonts w:ascii="Times New Roman" w:hAnsi="Times New Roman" w:cs="Times New Roman"/>
          <w:sz w:val="24"/>
          <w:szCs w:val="24"/>
          <w:highlight w:val="yellow"/>
        </w:rPr>
        <w:t xml:space="preserve">x </w:t>
      </w:r>
      <w:r w:rsidR="00AE3020">
        <w:rPr>
          <w:rFonts w:ascii="Times New Roman" w:hAnsi="Times New Roman" w:cs="Times New Roman"/>
          <w:sz w:val="24"/>
          <w:szCs w:val="24"/>
          <w:highlight w:val="yellow"/>
        </w:rPr>
        <w:t>–</w:t>
      </w:r>
      <w:r w:rsidR="00AE3020" w:rsidRPr="00AE3020">
        <w:rPr>
          <w:rFonts w:ascii="Times New Roman" w:hAnsi="Times New Roman" w:cs="Times New Roman"/>
          <w:sz w:val="24"/>
          <w:szCs w:val="24"/>
          <w:highlight w:val="yellow"/>
        </w:rPr>
        <w:t>y</w:t>
      </w:r>
      <w:r w:rsidR="00AE3020">
        <w:rPr>
          <w:rFonts w:ascii="Times New Roman" w:hAnsi="Times New Roman" w:cs="Times New Roman"/>
          <w:sz w:val="24"/>
          <w:szCs w:val="24"/>
        </w:rPr>
        <w:t>.</w:t>
      </w:r>
    </w:p>
    <w:tbl>
      <w:tblPr>
        <w:tblW w:w="6520" w:type="dxa"/>
        <w:tblInd w:w="96" w:type="dxa"/>
        <w:tblLook w:val="04A0"/>
      </w:tblPr>
      <w:tblGrid>
        <w:gridCol w:w="1071"/>
        <w:gridCol w:w="1468"/>
        <w:gridCol w:w="1220"/>
        <w:gridCol w:w="3080"/>
      </w:tblGrid>
      <w:tr w:rsidR="00DC5D0D" w:rsidRPr="00DC5D0D" w:rsidTr="00DC5D0D">
        <w:trPr>
          <w:trHeight w:val="360"/>
        </w:trPr>
        <w:tc>
          <w:tcPr>
            <w:tcW w:w="6520" w:type="dxa"/>
            <w:gridSpan w:val="4"/>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sz w:val="28"/>
                <w:szCs w:val="28"/>
              </w:rPr>
            </w:pPr>
            <w:r w:rsidRPr="00DC5D0D">
              <w:rPr>
                <w:rFonts w:ascii="Times New Roman" w:eastAsia="Times New Roman" w:hAnsi="Times New Roman" w:cs="Times New Roman"/>
                <w:sz w:val="28"/>
                <w:szCs w:val="28"/>
              </w:rPr>
              <w:t>Table 1 County-Level Design Value Concentrations for Nitrogen Dioxide 1-Hour NAAQS</w:t>
            </w:r>
          </w:p>
        </w:tc>
      </w:tr>
      <w:tr w:rsidR="00DC5D0D" w:rsidRPr="00DC5D0D" w:rsidTr="00DC5D0D">
        <w:trPr>
          <w:trHeight w:val="312"/>
        </w:trPr>
        <w:tc>
          <w:tcPr>
            <w:tcW w:w="909" w:type="dxa"/>
            <w:tcBorders>
              <w:top w:val="single" w:sz="4" w:space="0" w:color="auto"/>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State</w:t>
            </w:r>
          </w:p>
        </w:tc>
        <w:tc>
          <w:tcPr>
            <w:tcW w:w="1468"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County</w:t>
            </w:r>
          </w:p>
        </w:tc>
        <w:tc>
          <w:tcPr>
            <w:tcW w:w="1063"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Site</w:t>
            </w:r>
          </w:p>
        </w:tc>
        <w:tc>
          <w:tcPr>
            <w:tcW w:w="3080" w:type="dxa"/>
            <w:tcBorders>
              <w:top w:val="single" w:sz="4" w:space="0" w:color="auto"/>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2011-2013 1-hr Design Value</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C5D0D">
        <w:trPr>
          <w:trHeight w:val="324"/>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Kern</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Napa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Bernardino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Luis Obispo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Santa Barbara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Yolo</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C5D0D">
        <w:trPr>
          <w:trHeight w:val="288"/>
        </w:trPr>
        <w:tc>
          <w:tcPr>
            <w:tcW w:w="909"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063"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3080"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C5D0D">
        <w:trPr>
          <w:trHeight w:val="288"/>
        </w:trPr>
        <w:tc>
          <w:tcPr>
            <w:tcW w:w="909" w:type="dxa"/>
            <w:tcBorders>
              <w:top w:val="nil"/>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063"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3080" w:type="dxa"/>
            <w:tcBorders>
              <w:top w:val="nil"/>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AE3020" w:rsidRDefault="00AE3020" w:rsidP="003F7673">
      <w:pPr>
        <w:pStyle w:val="ListParagraph"/>
        <w:ind w:left="1080" w:hanging="360"/>
        <w:rPr>
          <w:rFonts w:ascii="Times New Roman" w:hAnsi="Times New Roman" w:cs="Times New Roman"/>
          <w:sz w:val="24"/>
          <w:szCs w:val="24"/>
        </w:rPr>
      </w:pPr>
    </w:p>
    <w:p w:rsidR="00AE3020" w:rsidRDefault="00353CE6"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18" name="Picture 1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ot of dmax by sasdate"/>
                    <pic:cNvPicPr>
                      <a:picLocks noChangeAspect="1" noChangeArrowheads="1"/>
                    </pic:cNvPicPr>
                  </pic:nvPicPr>
                  <pic:blipFill>
                    <a:blip r:embed="rId2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AE3020" w:rsidRDefault="00AE3020"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15"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AE3020" w:rsidRDefault="00AE3020"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21" name="Picture 2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4A5EA6" w:rsidRDefault="009841A2"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24" name="Picture 2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27" name="Picture 27"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3E12BC"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SO2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parts per billion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r w:rsidR="003E12BC">
        <w:rPr>
          <w:rFonts w:ascii="Times New Roman" w:hAnsi="Times New Roman" w:cs="Times New Roman"/>
          <w:sz w:val="24"/>
          <w:szCs w:val="24"/>
        </w:rPr>
        <w:t>Daily maximum 2000-02013 1-hr SO2 trends in Oregon, Washin</w:t>
      </w:r>
      <w:r w:rsidR="00662627">
        <w:rPr>
          <w:rFonts w:ascii="Times New Roman" w:hAnsi="Times New Roman" w:cs="Times New Roman"/>
          <w:sz w:val="24"/>
          <w:szCs w:val="24"/>
        </w:rPr>
        <w:t>g</w:t>
      </w:r>
      <w:r w:rsidR="003E12BC">
        <w:rPr>
          <w:rFonts w:ascii="Times New Roman" w:hAnsi="Times New Roman" w:cs="Times New Roman"/>
          <w:sz w:val="24"/>
          <w:szCs w:val="24"/>
        </w:rPr>
        <w:t xml:space="preserve">ton, California, Idaho, and Nevada are in Figures </w:t>
      </w:r>
      <w:r w:rsidR="003E12BC" w:rsidRPr="00AE3020">
        <w:rPr>
          <w:rFonts w:ascii="Times New Roman" w:hAnsi="Times New Roman" w:cs="Times New Roman"/>
          <w:sz w:val="24"/>
          <w:szCs w:val="24"/>
          <w:highlight w:val="yellow"/>
        </w:rPr>
        <w:t xml:space="preserve">x </w:t>
      </w:r>
      <w:r w:rsidR="003E12BC">
        <w:rPr>
          <w:rFonts w:ascii="Times New Roman" w:hAnsi="Times New Roman" w:cs="Times New Roman"/>
          <w:sz w:val="24"/>
          <w:szCs w:val="24"/>
          <w:highlight w:val="yellow"/>
        </w:rPr>
        <w:t>–</w:t>
      </w:r>
      <w:r w:rsidR="003E12BC" w:rsidRPr="00AE3020">
        <w:rPr>
          <w:rFonts w:ascii="Times New Roman" w:hAnsi="Times New Roman" w:cs="Times New Roman"/>
          <w:sz w:val="24"/>
          <w:szCs w:val="24"/>
          <w:highlight w:val="yellow"/>
        </w:rPr>
        <w:t>y</w:t>
      </w:r>
      <w:r w:rsidR="003E12BC">
        <w:rPr>
          <w:rFonts w:ascii="Times New Roman" w:hAnsi="Times New Roman" w:cs="Times New Roman"/>
          <w:sz w:val="24"/>
          <w:szCs w:val="24"/>
        </w:rPr>
        <w:t>.</w:t>
      </w:r>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tbl>
      <w:tblPr>
        <w:tblW w:w="4520" w:type="dxa"/>
        <w:tblInd w:w="96" w:type="dxa"/>
        <w:tblLook w:val="04A0"/>
      </w:tblPr>
      <w:tblGrid>
        <w:gridCol w:w="736"/>
        <w:gridCol w:w="1420"/>
        <w:gridCol w:w="2556"/>
      </w:tblGrid>
      <w:tr w:rsidR="007E34B0" w:rsidRPr="007E34B0" w:rsidTr="007E34B0">
        <w:trPr>
          <w:trHeight w:val="276"/>
        </w:trPr>
        <w:tc>
          <w:tcPr>
            <w:tcW w:w="4520" w:type="dxa"/>
            <w:gridSpan w:val="3"/>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sz w:val="28"/>
                <w:szCs w:val="28"/>
              </w:rPr>
            </w:pPr>
            <w:r w:rsidRPr="007E34B0">
              <w:rPr>
                <w:rFonts w:ascii="Times New Roman" w:eastAsia="Times New Roman" w:hAnsi="Times New Roman" w:cs="Times New Roman"/>
                <w:sz w:val="28"/>
                <w:szCs w:val="28"/>
              </w:rPr>
              <w:lastRenderedPageBreak/>
              <w:t>Table 4c. County-Level Design Values for Sulfur Dioxide 1-Hour NAAQS</w:t>
            </w:r>
          </w:p>
        </w:tc>
      </w:tr>
      <w:tr w:rsidR="007E34B0" w:rsidRPr="007E34B0" w:rsidTr="007E34B0">
        <w:trPr>
          <w:trHeight w:val="672"/>
        </w:trPr>
        <w:tc>
          <w:tcPr>
            <w:tcW w:w="544" w:type="dxa"/>
            <w:tcBorders>
              <w:top w:val="single" w:sz="4" w:space="0" w:color="auto"/>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State</w:t>
            </w:r>
          </w:p>
        </w:tc>
        <w:tc>
          <w:tcPr>
            <w:tcW w:w="1420" w:type="dxa"/>
            <w:tcBorders>
              <w:top w:val="single" w:sz="4" w:space="0" w:color="auto"/>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2556" w:type="dxa"/>
            <w:tcBorders>
              <w:top w:val="single" w:sz="4" w:space="0" w:color="auto"/>
              <w:left w:val="nil"/>
              <w:bottom w:val="single" w:sz="4" w:space="0" w:color="auto"/>
              <w:right w:val="single" w:sz="4" w:space="0" w:color="auto"/>
            </w:tcBorders>
            <w:shd w:val="clear" w:color="auto" w:fill="auto"/>
            <w:vAlign w:val="bottom"/>
            <w:hideMark/>
          </w:tcPr>
          <w:p w:rsidR="007E34B0" w:rsidRPr="007E34B0" w:rsidRDefault="007E34B0" w:rsidP="007E34B0">
            <w:pPr>
              <w:spacing w:after="0" w:line="240" w:lineRule="auto"/>
              <w:jc w:val="center"/>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Bernardino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Luis Obispo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Santa Barbara</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Clark</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7E34B0">
        <w:trPr>
          <w:trHeight w:val="288"/>
        </w:trPr>
        <w:tc>
          <w:tcPr>
            <w:tcW w:w="544"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Arial" w:eastAsia="Times New Roman" w:hAnsi="Arial" w:cs="Arial"/>
                <w:sz w:val="20"/>
                <w:szCs w:val="20"/>
              </w:rPr>
            </w:pPr>
            <w:r w:rsidRPr="007E34B0">
              <w:rPr>
                <w:rFonts w:ascii="Arial" w:eastAsia="Times New Roman" w:hAnsi="Arial" w:cs="Arial"/>
                <w:sz w:val="20"/>
                <w:szCs w:val="20"/>
              </w:rPr>
              <w:t>Multnomah</w:t>
            </w:r>
          </w:p>
        </w:tc>
        <w:tc>
          <w:tcPr>
            <w:tcW w:w="255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7E34B0">
        <w:trPr>
          <w:trHeight w:val="288"/>
        </w:trPr>
        <w:tc>
          <w:tcPr>
            <w:tcW w:w="544" w:type="dxa"/>
            <w:tcBorders>
              <w:top w:val="nil"/>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tcBorders>
              <w:top w:val="nil"/>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2556" w:type="dxa"/>
            <w:tcBorders>
              <w:top w:val="nil"/>
              <w:left w:val="nil"/>
              <w:bottom w:val="single" w:sz="4" w:space="0" w:color="auto"/>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30" name="Picture 30"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2845C1" w:rsidRDefault="002845C1"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33" name="Picture 3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96318C"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36" name="Picture 3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56C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39" name="Picture 3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591AEA" w:rsidRDefault="00591AE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42" name="Picture 4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547619" w:rsidRDefault="00547619" w:rsidP="003F7673">
      <w:pPr>
        <w:pStyle w:val="ListParagraph"/>
        <w:ind w:left="1080" w:hanging="360"/>
        <w:rPr>
          <w:rFonts w:ascii="Times New Roman" w:hAnsi="Times New Roman" w:cs="Times New Roman"/>
          <w:sz w:val="24"/>
          <w:szCs w:val="24"/>
          <w:u w:val="single"/>
        </w:rPr>
      </w:pPr>
    </w:p>
    <w:p w:rsidR="00547619" w:rsidRDefault="00547619"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lastRenderedPageBreak/>
        <w:drawing>
          <wp:inline distT="0" distB="0" distL="0" distR="0">
            <wp:extent cx="5943600" cy="4543552"/>
            <wp:effectExtent l="19050" t="0" r="0" b="0"/>
            <wp:docPr id="45" name="Picture 4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C68B4" w:rsidRDefault="004C68B4" w:rsidP="003F7673">
      <w:pPr>
        <w:pStyle w:val="ListParagraph"/>
        <w:ind w:left="1080" w:hanging="360"/>
        <w:rPr>
          <w:rFonts w:ascii="Times New Roman" w:hAnsi="Times New Roman" w:cs="Times New Roman"/>
          <w:sz w:val="24"/>
          <w:szCs w:val="24"/>
          <w:u w:val="single"/>
        </w:rPr>
      </w:pPr>
    </w:p>
    <w:p w:rsidR="004C68B4" w:rsidRDefault="004C68B4" w:rsidP="003F7673">
      <w:pPr>
        <w:pStyle w:val="ListParagraph"/>
        <w:ind w:left="1080" w:hanging="360"/>
        <w:rPr>
          <w:rFonts w:ascii="Times New Roman" w:hAnsi="Times New Roman" w:cs="Times New Roman"/>
          <w:sz w:val="24"/>
          <w:szCs w:val="24"/>
          <w:u w:val="single"/>
        </w:rPr>
      </w:pPr>
    </w:p>
    <w:p w:rsidR="00116078" w:rsidRDefault="00116078" w:rsidP="003F7673">
      <w:pPr>
        <w:pStyle w:val="ListParagraph"/>
        <w:ind w:left="1080" w:hanging="360"/>
        <w:rPr>
          <w:rFonts w:ascii="Times New Roman" w:hAnsi="Times New Roman" w:cs="Times New Roman"/>
          <w:sz w:val="24"/>
          <w:szCs w:val="24"/>
        </w:rPr>
      </w:pPr>
      <w:proofErr w:type="spellStart"/>
      <w:r w:rsidRPr="00116078">
        <w:rPr>
          <w:rFonts w:ascii="Times New Roman" w:hAnsi="Times New Roman" w:cs="Times New Roman"/>
          <w:sz w:val="24"/>
          <w:szCs w:val="24"/>
          <w:u w:val="single"/>
        </w:rPr>
        <w:t>Pb</w:t>
      </w:r>
      <w:proofErr w:type="spellEnd"/>
      <w:r w:rsidRPr="00116078">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micrograms per cubic meter (µg/m3) not to be exceeded in any 3-month period.</w:t>
      </w:r>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tbl>
      <w:tblPr>
        <w:tblW w:w="5670" w:type="dxa"/>
        <w:tblInd w:w="96" w:type="dxa"/>
        <w:tblLook w:val="04A0"/>
      </w:tblPr>
      <w:tblGrid>
        <w:gridCol w:w="1294"/>
        <w:gridCol w:w="1608"/>
        <w:gridCol w:w="1220"/>
        <w:gridCol w:w="1548"/>
      </w:tblGrid>
      <w:tr w:rsidR="00116078" w:rsidRPr="00116078" w:rsidTr="00995142">
        <w:trPr>
          <w:trHeight w:val="312"/>
        </w:trPr>
        <w:tc>
          <w:tcPr>
            <w:tcW w:w="5670" w:type="dxa"/>
            <w:gridSpan w:val="4"/>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Times New Roman" w:eastAsia="Times New Roman" w:hAnsi="Times New Roman" w:cs="Times New Roman"/>
                <w:b/>
                <w:bCs/>
                <w:color w:val="000000"/>
                <w:sz w:val="24"/>
                <w:szCs w:val="24"/>
              </w:rPr>
            </w:pPr>
            <w:r w:rsidRPr="00116078">
              <w:rPr>
                <w:rFonts w:ascii="Times New Roman" w:eastAsia="Times New Roman" w:hAnsi="Times New Roman" w:cs="Times New Roman"/>
                <w:b/>
                <w:bCs/>
                <w:color w:val="000000"/>
                <w:sz w:val="24"/>
                <w:szCs w:val="24"/>
              </w:rPr>
              <w:lastRenderedPageBreak/>
              <w:t>Table 3. Site-Level Maximum Design Value Concentrations for 2008 Lead NAAQS, 2011-2013</w:t>
            </w:r>
          </w:p>
        </w:tc>
      </w:tr>
      <w:tr w:rsidR="00116078" w:rsidRPr="00116078" w:rsidTr="00995142">
        <w:trPr>
          <w:trHeight w:val="984"/>
        </w:trPr>
        <w:tc>
          <w:tcPr>
            <w:tcW w:w="1294" w:type="dxa"/>
            <w:tcBorders>
              <w:top w:val="single" w:sz="4" w:space="0" w:color="auto"/>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r w:rsidRPr="00116078">
              <w:rPr>
                <w:rFonts w:ascii="Calibri" w:eastAsia="Times New Roman" w:hAnsi="Calibri" w:cs="Times New Roman"/>
                <w:b/>
                <w:bCs/>
                <w:color w:val="000000"/>
                <w:u w:val="single"/>
              </w:rPr>
              <w:t>State</w:t>
            </w:r>
          </w:p>
        </w:tc>
        <w:tc>
          <w:tcPr>
            <w:tcW w:w="1608" w:type="dxa"/>
            <w:tcBorders>
              <w:top w:val="single" w:sz="4" w:space="0" w:color="auto"/>
              <w:left w:val="nil"/>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r w:rsidRPr="00116078">
              <w:rPr>
                <w:rFonts w:ascii="Calibri" w:eastAsia="Times New Roman" w:hAnsi="Calibri" w:cs="Times New Roman"/>
                <w:b/>
                <w:bCs/>
                <w:color w:val="000000"/>
                <w:u w:val="single"/>
              </w:rPr>
              <w:t>County</w:t>
            </w:r>
          </w:p>
        </w:tc>
        <w:tc>
          <w:tcPr>
            <w:tcW w:w="1220" w:type="dxa"/>
            <w:tcBorders>
              <w:top w:val="single" w:sz="4" w:space="0" w:color="auto"/>
              <w:left w:val="nil"/>
              <w:bottom w:val="nil"/>
              <w:right w:val="nil"/>
            </w:tcBorders>
            <w:shd w:val="clear" w:color="auto" w:fill="auto"/>
            <w:noWrap/>
            <w:vAlign w:val="bottom"/>
            <w:hideMark/>
          </w:tcPr>
          <w:p w:rsidR="00116078" w:rsidRPr="00116078" w:rsidRDefault="00116078" w:rsidP="00116078">
            <w:pPr>
              <w:spacing w:after="0" w:line="240" w:lineRule="auto"/>
              <w:jc w:val="center"/>
              <w:rPr>
                <w:rFonts w:ascii="Calibri" w:eastAsia="Times New Roman" w:hAnsi="Calibri" w:cs="Times New Roman"/>
                <w:b/>
                <w:bCs/>
                <w:color w:val="000000"/>
                <w:u w:val="single"/>
              </w:rPr>
            </w:pPr>
            <w:r w:rsidRPr="00116078">
              <w:rPr>
                <w:rFonts w:ascii="Calibri" w:eastAsia="Times New Roman" w:hAnsi="Calibri" w:cs="Times New Roman"/>
                <w:b/>
                <w:bCs/>
                <w:color w:val="000000"/>
                <w:u w:val="single"/>
              </w:rPr>
              <w:t>AQS Site ID</w:t>
            </w:r>
          </w:p>
        </w:tc>
        <w:tc>
          <w:tcPr>
            <w:tcW w:w="1548" w:type="dxa"/>
            <w:tcBorders>
              <w:top w:val="single" w:sz="4" w:space="0" w:color="auto"/>
              <w:left w:val="nil"/>
              <w:bottom w:val="nil"/>
              <w:right w:val="single" w:sz="4" w:space="0" w:color="auto"/>
            </w:tcBorders>
            <w:shd w:val="clear" w:color="auto" w:fill="auto"/>
            <w:vAlign w:val="bottom"/>
            <w:hideMark/>
          </w:tcPr>
          <w:p w:rsidR="00116078" w:rsidRPr="00116078" w:rsidRDefault="00116078" w:rsidP="00116078">
            <w:pPr>
              <w:spacing w:after="0" w:line="240" w:lineRule="auto"/>
              <w:jc w:val="center"/>
              <w:rPr>
                <w:rFonts w:ascii="Times New Roman" w:eastAsia="Times New Roman" w:hAnsi="Times New Roman" w:cs="Times New Roman"/>
                <w:b/>
                <w:bCs/>
                <w:sz w:val="24"/>
                <w:szCs w:val="24"/>
                <w:u w:val="single"/>
              </w:rPr>
            </w:pPr>
            <w:r w:rsidRPr="00116078">
              <w:rPr>
                <w:rFonts w:ascii="Times New Roman" w:eastAsia="Times New Roman" w:hAnsi="Times New Roman" w:cs="Times New Roman"/>
                <w:b/>
                <w:bCs/>
                <w:sz w:val="24"/>
                <w:szCs w:val="24"/>
                <w:u w:val="single"/>
              </w:rPr>
              <w:t>2011-2013 Design Value (µg/m</w:t>
            </w:r>
            <w:r w:rsidRPr="00116078">
              <w:rPr>
                <w:rFonts w:ascii="Times New Roman" w:eastAsia="Times New Roman" w:hAnsi="Times New Roman" w:cs="Times New Roman"/>
                <w:b/>
                <w:bCs/>
                <w:sz w:val="24"/>
                <w:szCs w:val="24"/>
                <w:u w:val="single"/>
                <w:vertAlign w:val="superscript"/>
              </w:rPr>
              <w:t>3</w:t>
            </w:r>
            <w:r w:rsidRPr="00116078">
              <w:rPr>
                <w:rFonts w:ascii="Times New Roman" w:eastAsia="Times New Roman" w:hAnsi="Times New Roman" w:cs="Times New Roman"/>
                <w:b/>
                <w:bCs/>
                <w:sz w:val="24"/>
                <w:szCs w:val="24"/>
                <w:u w:val="single"/>
              </w:rPr>
              <w:t>)</w:t>
            </w:r>
            <w:r w:rsidRPr="00116078">
              <w:rPr>
                <w:rFonts w:ascii="Times New Roman" w:eastAsia="Times New Roman" w:hAnsi="Times New Roman" w:cs="Times New Roman"/>
                <w:b/>
                <w:bCs/>
                <w:sz w:val="24"/>
                <w:szCs w:val="24"/>
                <w:u w:val="single"/>
                <w:vertAlign w:val="superscript"/>
              </w:rPr>
              <w:t xml:space="preserve"> </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060250005</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0.03</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060371103</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060371403</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0.11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060371405</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0.46</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060371406</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0.07</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060371602</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060651003</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060658001</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San Bernardino</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060711004</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0.01</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060731020</w:t>
            </w:r>
          </w:p>
        </w:tc>
        <w:tc>
          <w:tcPr>
            <w:tcW w:w="1548" w:type="dxa"/>
            <w:tcBorders>
              <w:top w:val="nil"/>
              <w:left w:val="nil"/>
              <w:bottom w:val="nil"/>
              <w:right w:val="single" w:sz="4" w:space="0" w:color="auto"/>
            </w:tcBorders>
            <w:shd w:val="clear" w:color="000000" w:fill="FFFF00"/>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0.17</w:t>
            </w:r>
          </w:p>
        </w:tc>
      </w:tr>
      <w:tr w:rsidR="00116078" w:rsidRPr="00116078" w:rsidTr="00995142">
        <w:trPr>
          <w:trHeight w:val="288"/>
        </w:trPr>
        <w:tc>
          <w:tcPr>
            <w:tcW w:w="1294" w:type="dxa"/>
            <w:tcBorders>
              <w:top w:val="nil"/>
              <w:left w:val="single" w:sz="4" w:space="0" w:color="auto"/>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California</w:t>
            </w:r>
          </w:p>
        </w:tc>
        <w:tc>
          <w:tcPr>
            <w:tcW w:w="1608"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116078" w:rsidRPr="00116078" w:rsidRDefault="00116078" w:rsidP="00116078">
            <w:pPr>
              <w:spacing w:after="0" w:line="240" w:lineRule="auto"/>
              <w:rPr>
                <w:rFonts w:ascii="Calibri" w:eastAsia="Times New Roman" w:hAnsi="Calibri" w:cs="Times New Roman"/>
                <w:color w:val="000000"/>
              </w:rPr>
            </w:pPr>
            <w:r w:rsidRPr="00116078">
              <w:rPr>
                <w:rFonts w:ascii="Calibri" w:eastAsia="Times New Roman" w:hAnsi="Calibri" w:cs="Times New Roman"/>
                <w:color w:val="000000"/>
              </w:rPr>
              <w:t>060812002</w:t>
            </w:r>
          </w:p>
        </w:tc>
        <w:tc>
          <w:tcPr>
            <w:tcW w:w="1548" w:type="dxa"/>
            <w:tcBorders>
              <w:top w:val="nil"/>
              <w:left w:val="nil"/>
              <w:bottom w:val="nil"/>
              <w:right w:val="single" w:sz="4" w:space="0" w:color="auto"/>
            </w:tcBorders>
            <w:shd w:val="clear" w:color="auto" w:fill="auto"/>
            <w:noWrap/>
            <w:vAlign w:val="bottom"/>
            <w:hideMark/>
          </w:tcPr>
          <w:p w:rsidR="00116078" w:rsidRPr="00116078" w:rsidRDefault="00116078" w:rsidP="00116078">
            <w:pPr>
              <w:spacing w:after="0" w:line="240" w:lineRule="auto"/>
              <w:jc w:val="right"/>
              <w:rPr>
                <w:rFonts w:ascii="Calibri" w:eastAsia="Times New Roman" w:hAnsi="Calibri" w:cs="Times New Roman"/>
                <w:color w:val="000000"/>
              </w:rPr>
            </w:pPr>
            <w:r w:rsidRPr="00116078">
              <w:rPr>
                <w:rFonts w:ascii="Calibri" w:eastAsia="Times New Roman" w:hAnsi="Calibri" w:cs="Times New Roman"/>
                <w:color w:val="000000"/>
              </w:rPr>
              <w:t>0.33</w:t>
            </w:r>
          </w:p>
        </w:tc>
      </w:tr>
    </w:tbl>
    <w:p w:rsidR="00116078" w:rsidRDefault="00116078"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Times New Roman" w:hAnsi="Times New Roman" w:cs="Times New Roman"/>
          <w:sz w:val="24"/>
          <w:szCs w:val="24"/>
        </w:rPr>
        <w:t>Local 1990-2013 trends in Oregon, Washington, Idaho</w:t>
      </w:r>
      <w:r w:rsidR="005F2DBD">
        <w:rPr>
          <w:rFonts w:ascii="Times New Roman" w:hAnsi="Times New Roman" w:cs="Times New Roman"/>
          <w:sz w:val="24"/>
          <w:szCs w:val="24"/>
        </w:rPr>
        <w:t>, and California are</w:t>
      </w:r>
      <w:r>
        <w:rPr>
          <w:rFonts w:ascii="Times New Roman" w:hAnsi="Times New Roman" w:cs="Times New Roman"/>
          <w:sz w:val="24"/>
          <w:szCs w:val="24"/>
        </w:rPr>
        <w:t xml:space="preserve"> shown in </w:t>
      </w:r>
      <w:r w:rsidRPr="002845C1">
        <w:rPr>
          <w:rFonts w:ascii="Times New Roman" w:hAnsi="Times New Roman" w:cs="Times New Roman"/>
          <w:sz w:val="24"/>
          <w:szCs w:val="24"/>
        </w:rPr>
        <w:t>Figure</w:t>
      </w:r>
      <w:r>
        <w:rPr>
          <w:rFonts w:ascii="Times New Roman" w:hAnsi="Times New Roman" w:cs="Times New Roman"/>
          <w:sz w:val="24"/>
          <w:szCs w:val="24"/>
        </w:rPr>
        <w:t>s</w:t>
      </w:r>
      <w:r w:rsidRPr="002845C1">
        <w:rPr>
          <w:rFonts w:ascii="Times New Roman" w:hAnsi="Times New Roman" w:cs="Times New Roman"/>
          <w:sz w:val="24"/>
          <w:szCs w:val="24"/>
        </w:rPr>
        <w:t xml:space="preserve"> </w:t>
      </w:r>
      <w:r w:rsidRPr="002845C1">
        <w:rPr>
          <w:rFonts w:ascii="Times New Roman" w:hAnsi="Times New Roman" w:cs="Times New Roman"/>
          <w:sz w:val="24"/>
          <w:szCs w:val="24"/>
          <w:highlight w:val="yellow"/>
        </w:rPr>
        <w:t>x</w:t>
      </w:r>
      <w:r>
        <w:rPr>
          <w:rFonts w:ascii="Times New Roman" w:hAnsi="Times New Roman" w:cs="Times New Roman"/>
          <w:sz w:val="24"/>
          <w:szCs w:val="24"/>
        </w:rPr>
        <w:t xml:space="preserve"> - </w:t>
      </w:r>
      <w:r w:rsidRPr="002845C1">
        <w:rPr>
          <w:rFonts w:ascii="Times New Roman" w:hAnsi="Times New Roman" w:cs="Times New Roman"/>
          <w:sz w:val="24"/>
          <w:szCs w:val="24"/>
          <w:highlight w:val="yellow"/>
        </w:rPr>
        <w:t>y</w:t>
      </w: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3" name="Picture 3"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1"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extent cx="3810000" cy="3093720"/>
            <wp:effectExtent l="19050" t="0" r="0" b="0"/>
            <wp:docPr id="6" name="Picture 6"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5F2DBD"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9" name="Picture 9"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3"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E27EC9">
      <w:pPr>
        <w:pStyle w:val="ListParagraph"/>
        <w:rPr>
          <w:rFonts w:ascii="Times New Roman" w:hAnsi="Times New Roman" w:cs="Times New Roman"/>
          <w:sz w:val="24"/>
          <w:szCs w:val="24"/>
        </w:rPr>
      </w:pPr>
      <w:r w:rsidRPr="00AB2C89">
        <w:rPr>
          <w:rFonts w:ascii="Times New Roman" w:hAnsi="Times New Roman" w:cs="Times New Roman"/>
          <w:sz w:val="24"/>
          <w:szCs w:val="24"/>
          <w:u w:val="single"/>
        </w:rPr>
        <w:t>PM2.5:</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 xml:space="preserve">2012 NAAQS for PM2.5 is 15 </w:t>
      </w:r>
      <w:proofErr w:type="spellStart"/>
      <w:r>
        <w:rPr>
          <w:rFonts w:ascii="Times New Roman" w:hAnsi="Times New Roman" w:cs="Times New Roman"/>
          <w:sz w:val="24"/>
          <w:szCs w:val="24"/>
        </w:rPr>
        <w:t>ug</w:t>
      </w:r>
      <w:proofErr w:type="spellEnd"/>
      <w:r>
        <w:rPr>
          <w:rFonts w:ascii="Times New Roman" w:hAnsi="Times New Roman" w:cs="Times New Roman"/>
          <w:sz w:val="24"/>
          <w:szCs w:val="24"/>
        </w:rPr>
        <w:t xml:space="preserve">/m3 calculated as a 3-year average of the annual arithmetic mean. </w:t>
      </w:r>
    </w:p>
    <w:tbl>
      <w:tblPr>
        <w:tblW w:w="4620" w:type="dxa"/>
        <w:tblInd w:w="96" w:type="dxa"/>
        <w:tblLook w:val="04A0"/>
      </w:tblPr>
      <w:tblGrid>
        <w:gridCol w:w="1294"/>
        <w:gridCol w:w="1420"/>
        <w:gridCol w:w="1220"/>
        <w:gridCol w:w="967"/>
      </w:tblGrid>
      <w:tr w:rsidR="000B546E" w:rsidRPr="000B546E" w:rsidTr="000B546E">
        <w:trPr>
          <w:trHeight w:val="396"/>
        </w:trPr>
        <w:tc>
          <w:tcPr>
            <w:tcW w:w="4620" w:type="dxa"/>
            <w:gridSpan w:val="4"/>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b/>
                <w:bCs/>
                <w:sz w:val="28"/>
                <w:szCs w:val="28"/>
              </w:rPr>
            </w:pPr>
            <w:r w:rsidRPr="000B546E">
              <w:rPr>
                <w:rFonts w:ascii="Calibri" w:eastAsia="Times New Roman" w:hAnsi="Calibri" w:cs="Times New Roman"/>
                <w:b/>
                <w:bCs/>
                <w:sz w:val="28"/>
                <w:szCs w:val="28"/>
              </w:rPr>
              <w:t>Table 4 PM2.5 Site Listing, 2011-2013</w:t>
            </w:r>
            <w:r w:rsidRPr="000B546E">
              <w:rPr>
                <w:rFonts w:ascii="Calibri" w:eastAsia="Times New Roman" w:hAnsi="Calibri" w:cs="Times New Roman"/>
                <w:b/>
                <w:bCs/>
                <w:sz w:val="28"/>
                <w:szCs w:val="28"/>
                <w:vertAlign w:val="superscript"/>
              </w:rPr>
              <w:t xml:space="preserve"> </w:t>
            </w:r>
          </w:p>
        </w:tc>
      </w:tr>
      <w:tr w:rsidR="000B546E" w:rsidRPr="000B546E" w:rsidTr="000B546E">
        <w:trPr>
          <w:trHeight w:val="1152"/>
        </w:trPr>
        <w:tc>
          <w:tcPr>
            <w:tcW w:w="1102" w:type="dxa"/>
            <w:tcBorders>
              <w:top w:val="single" w:sz="4" w:space="0" w:color="auto"/>
              <w:left w:val="single" w:sz="4" w:space="0" w:color="auto"/>
              <w:bottom w:val="nil"/>
              <w:right w:val="nil"/>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lastRenderedPageBreak/>
              <w:t>State</w:t>
            </w:r>
          </w:p>
        </w:tc>
        <w:tc>
          <w:tcPr>
            <w:tcW w:w="1420" w:type="dxa"/>
            <w:tcBorders>
              <w:top w:val="single" w:sz="4" w:space="0" w:color="auto"/>
              <w:left w:val="nil"/>
              <w:bottom w:val="nil"/>
              <w:right w:val="nil"/>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t>County</w:t>
            </w:r>
          </w:p>
        </w:tc>
        <w:tc>
          <w:tcPr>
            <w:tcW w:w="1218" w:type="dxa"/>
            <w:tcBorders>
              <w:top w:val="single" w:sz="4" w:space="0" w:color="auto"/>
              <w:left w:val="nil"/>
              <w:bottom w:val="nil"/>
              <w:right w:val="nil"/>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t>Site ID</w:t>
            </w:r>
          </w:p>
        </w:tc>
        <w:tc>
          <w:tcPr>
            <w:tcW w:w="880" w:type="dxa"/>
            <w:tcBorders>
              <w:top w:val="single" w:sz="4" w:space="0" w:color="auto"/>
              <w:left w:val="nil"/>
              <w:bottom w:val="nil"/>
              <w:right w:val="single" w:sz="4" w:space="0" w:color="auto"/>
            </w:tcBorders>
            <w:shd w:val="clear" w:color="auto" w:fill="auto"/>
            <w:vAlign w:val="center"/>
            <w:hideMark/>
          </w:tcPr>
          <w:p w:rsidR="000B546E" w:rsidRPr="000B546E" w:rsidRDefault="000B546E" w:rsidP="000B546E">
            <w:pPr>
              <w:spacing w:after="0" w:line="240" w:lineRule="auto"/>
              <w:jc w:val="center"/>
              <w:rPr>
                <w:rFonts w:ascii="Calibri" w:eastAsia="Times New Roman" w:hAnsi="Calibri" w:cs="Times New Roman"/>
                <w:b/>
                <w:bCs/>
              </w:rPr>
            </w:pPr>
            <w:r w:rsidRPr="000B546E">
              <w:rPr>
                <w:rFonts w:ascii="Calibri" w:eastAsia="Times New Roman" w:hAnsi="Calibri" w:cs="Times New Roman"/>
                <w:b/>
                <w:bCs/>
              </w:rPr>
              <w:t xml:space="preserve">2011-2013                              Annual Design Value (µg/m3) </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Alameda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060010007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Alameda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060010009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Butte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060070008</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Calaveras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060090001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Colusa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060111002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Contra Costa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060130002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060190011</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15.4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060192009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060195001</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16.4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Fresno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060195025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14.7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Humboldt</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060231002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6.2</w:t>
            </w:r>
          </w:p>
        </w:tc>
      </w:tr>
      <w:tr w:rsidR="000B546E" w:rsidRPr="000B546E" w:rsidTr="000B546E">
        <w:trPr>
          <w:trHeight w:val="324"/>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 xml:space="preserve">Imperial </w:t>
            </w:r>
            <w:r w:rsidRPr="000B546E">
              <w:rPr>
                <w:rFonts w:ascii="Calibri" w:eastAsia="Times New Roman" w:hAnsi="Calibri" w:cs="Times New Roman"/>
                <w:color w:val="000000"/>
                <w:vertAlign w:val="superscript"/>
              </w:rPr>
              <w:t>4</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60250005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14.3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Imperial</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060250007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Imperial</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060251003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Inyo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060271003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Kern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060290014</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16.4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Kern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060290016</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17.3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060311004</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17.0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Lake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060333001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3.8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060371103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060371201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060371302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060371602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060374002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Los Angeles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060374004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Madera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060392010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18.1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Marin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060410001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Merced</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060470003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Merced</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060472510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Monterey</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060531003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060570005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4.6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060571001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Orange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060590007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Orange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060592022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Placer</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060610006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Plumas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060631006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Plumas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060631009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lastRenderedPageBreak/>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Plumas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060631010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060650009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060652002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060655001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060658001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Riverside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060658005</w:t>
            </w:r>
          </w:p>
        </w:tc>
        <w:tc>
          <w:tcPr>
            <w:tcW w:w="880" w:type="dxa"/>
            <w:tcBorders>
              <w:top w:val="nil"/>
              <w:left w:val="nil"/>
              <w:bottom w:val="nil"/>
              <w:right w:val="single" w:sz="4" w:space="0" w:color="auto"/>
            </w:tcBorders>
            <w:shd w:val="clear" w:color="000000" w:fill="FFFF00"/>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15.1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Sacramento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060670006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Sacramento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060670010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Sacramento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060674001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Benito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060690002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Bernardino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060710025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Bernardino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060712002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Bernardino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060718001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Bernardino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060719004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9.9</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060731010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Diego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060731016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Francisco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060750005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Joaquin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060771002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Joaquin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060772010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Luis Obispo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060792004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Luis Obispo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060792006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Luis Obispo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060792007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Luis Obispo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060798001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 Mateo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060811001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Barbara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060830011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Barbara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060831008</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Clara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060850002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Clara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060850005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Santa Cruz</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060870007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Shasta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060890004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Shasta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060893004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lastRenderedPageBreak/>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Siskiyou</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060932001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6.3</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Solano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060950004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Sonoma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060970003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8.4</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Stanislaus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060990005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13.6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Stanislaus</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060990006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15.7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Sutter</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061010003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Tehama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061030006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Tulare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061072002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16.6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061110007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061110009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061112002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Ventura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061113001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California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Yolo</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061131003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proofErr w:type="spellStart"/>
            <w:r w:rsidRPr="000B546E">
              <w:rPr>
                <w:rFonts w:ascii="Calibri" w:eastAsia="Times New Roman" w:hAnsi="Calibri" w:cs="Times New Roman"/>
                <w:color w:val="000000"/>
              </w:rPr>
              <w:t>Ada</w:t>
            </w:r>
            <w:proofErr w:type="spellEnd"/>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160010010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Bannock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160050020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Benewah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160090010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9.9</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Canyon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160270002</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Franklin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160410001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Lemhi</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160590004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12.0</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Idaho</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Shoshone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160790017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12.8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Clark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320030540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Clark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320030561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Clark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320031019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4.6</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Nevada</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Washoe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320310016</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Crook</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410130100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9.8</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Harney</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410250003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9.5</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Jackson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410290133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10.9</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Josephine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410330114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8.8</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Klamath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410350004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11.6</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Lake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410370001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11.1</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410390060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7.0</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410391009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5.8</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410392013</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Lane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410399004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7.1</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Multnomah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410510080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8.1</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Umatilla</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410590121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7.6</w:t>
            </w:r>
          </w:p>
        </w:tc>
      </w:tr>
      <w:tr w:rsidR="000B546E" w:rsidRPr="000B546E" w:rsidTr="000B546E">
        <w:trPr>
          <w:trHeight w:val="288"/>
        </w:trPr>
        <w:tc>
          <w:tcPr>
            <w:tcW w:w="1102"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Oregon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410670004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8.2</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530330057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10.1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530330080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King</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530332004</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7.1</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Pierce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530530029</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7.8</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Snohomish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530610005</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5.9</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Snohomish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530610020</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6.9</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Snohomish</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530611007</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7.7</w:t>
            </w:r>
          </w:p>
        </w:tc>
      </w:tr>
      <w:tr w:rsidR="000B546E" w:rsidRPr="000B546E" w:rsidTr="000B546E">
        <w:trPr>
          <w:trHeight w:val="288"/>
        </w:trPr>
        <w:tc>
          <w:tcPr>
            <w:tcW w:w="1102" w:type="dxa"/>
            <w:tcBorders>
              <w:top w:val="nil"/>
              <w:left w:val="single" w:sz="4" w:space="0" w:color="auto"/>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Washington</w:t>
            </w:r>
          </w:p>
        </w:tc>
        <w:tc>
          <w:tcPr>
            <w:tcW w:w="1420"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Spokane</w:t>
            </w:r>
          </w:p>
        </w:tc>
        <w:tc>
          <w:tcPr>
            <w:tcW w:w="1218" w:type="dxa"/>
            <w:tcBorders>
              <w:top w:val="nil"/>
              <w:left w:val="nil"/>
              <w:bottom w:val="nil"/>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530630021</w:t>
            </w:r>
          </w:p>
        </w:tc>
        <w:tc>
          <w:tcPr>
            <w:tcW w:w="880" w:type="dxa"/>
            <w:tcBorders>
              <w:top w:val="nil"/>
              <w:left w:val="nil"/>
              <w:bottom w:val="nil"/>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8.0</w:t>
            </w:r>
          </w:p>
        </w:tc>
      </w:tr>
      <w:tr w:rsidR="000B546E" w:rsidRPr="000B546E" w:rsidTr="000B546E">
        <w:trPr>
          <w:trHeight w:val="288"/>
        </w:trPr>
        <w:tc>
          <w:tcPr>
            <w:tcW w:w="1102" w:type="dxa"/>
            <w:tcBorders>
              <w:top w:val="nil"/>
              <w:left w:val="single" w:sz="4" w:space="0" w:color="auto"/>
              <w:bottom w:val="single" w:sz="4" w:space="0" w:color="auto"/>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lastRenderedPageBreak/>
              <w:t>Washington</w:t>
            </w:r>
          </w:p>
        </w:tc>
        <w:tc>
          <w:tcPr>
            <w:tcW w:w="1420" w:type="dxa"/>
            <w:tcBorders>
              <w:top w:val="nil"/>
              <w:left w:val="nil"/>
              <w:bottom w:val="single" w:sz="4" w:space="0" w:color="auto"/>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Yakima</w:t>
            </w:r>
          </w:p>
        </w:tc>
        <w:tc>
          <w:tcPr>
            <w:tcW w:w="1218" w:type="dxa"/>
            <w:tcBorders>
              <w:top w:val="nil"/>
              <w:left w:val="nil"/>
              <w:bottom w:val="single" w:sz="4" w:space="0" w:color="auto"/>
              <w:right w:val="nil"/>
            </w:tcBorders>
            <w:shd w:val="clear" w:color="auto" w:fill="auto"/>
            <w:noWrap/>
            <w:vAlign w:val="bottom"/>
            <w:hideMark/>
          </w:tcPr>
          <w:p w:rsidR="000B546E" w:rsidRPr="000B546E" w:rsidRDefault="000B546E" w:rsidP="000B546E">
            <w:pPr>
              <w:spacing w:after="0" w:line="240" w:lineRule="auto"/>
              <w:rPr>
                <w:rFonts w:ascii="Calibri" w:eastAsia="Times New Roman" w:hAnsi="Calibri" w:cs="Times New Roman"/>
                <w:color w:val="000000"/>
              </w:rPr>
            </w:pPr>
            <w:r w:rsidRPr="000B546E">
              <w:rPr>
                <w:rFonts w:ascii="Calibri" w:eastAsia="Times New Roman" w:hAnsi="Calibri" w:cs="Times New Roman"/>
                <w:color w:val="000000"/>
              </w:rPr>
              <w:t>530770009</w:t>
            </w:r>
          </w:p>
        </w:tc>
        <w:tc>
          <w:tcPr>
            <w:tcW w:w="880" w:type="dxa"/>
            <w:tcBorders>
              <w:top w:val="nil"/>
              <w:left w:val="nil"/>
              <w:bottom w:val="single" w:sz="4" w:space="0" w:color="auto"/>
              <w:right w:val="single" w:sz="4" w:space="0" w:color="auto"/>
            </w:tcBorders>
            <w:shd w:val="clear" w:color="auto" w:fill="auto"/>
            <w:noWrap/>
            <w:vAlign w:val="bottom"/>
            <w:hideMark/>
          </w:tcPr>
          <w:p w:rsidR="000B546E" w:rsidRPr="000B546E" w:rsidRDefault="000B546E" w:rsidP="000B546E">
            <w:pPr>
              <w:spacing w:after="0" w:line="240" w:lineRule="auto"/>
              <w:jc w:val="center"/>
              <w:rPr>
                <w:rFonts w:ascii="Calibri" w:eastAsia="Times New Roman" w:hAnsi="Calibri" w:cs="Times New Roman"/>
                <w:color w:val="000000"/>
              </w:rPr>
            </w:pPr>
            <w:r w:rsidRPr="000B546E">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116078" w:rsidRDefault="00116078" w:rsidP="003F7673">
      <w:pPr>
        <w:pStyle w:val="ListParagraph"/>
        <w:ind w:left="1080" w:hanging="360"/>
        <w:rPr>
          <w:rFonts w:ascii="Times New Roman" w:hAnsi="Times New Roman" w:cs="Times New Roman"/>
          <w:sz w:val="24"/>
          <w:szCs w:val="24"/>
        </w:rPr>
      </w:pPr>
    </w:p>
    <w:p w:rsidR="00793179" w:rsidRDefault="00793179" w:rsidP="003F7673">
      <w:pPr>
        <w:pStyle w:val="ListParagraph"/>
        <w:ind w:left="1080" w:hanging="360"/>
        <w:rPr>
          <w:rFonts w:ascii="Times New Roman" w:hAnsi="Times New Roman" w:cs="Times New Roman"/>
          <w:sz w:val="24"/>
          <w:szCs w:val="24"/>
        </w:rPr>
      </w:pPr>
    </w:p>
    <w:p w:rsidR="00793179" w:rsidRDefault="00793179"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12" name="Picture 12"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4"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p w:rsidR="00116078" w:rsidRPr="00493626" w:rsidRDefault="00116078" w:rsidP="003F7673">
      <w:pPr>
        <w:pStyle w:val="ListParagraph"/>
        <w:ind w:left="1080" w:hanging="360"/>
        <w:rPr>
          <w:rFonts w:ascii="Times New Roman" w:hAnsi="Times New Roman" w:cs="Times New Roman"/>
          <w:sz w:val="24"/>
          <w:szCs w:val="24"/>
        </w:rPr>
      </w:pPr>
    </w:p>
    <w:p w:rsidR="00AF06DB" w:rsidRDefault="00784CF3" w:rsidP="00291E3F">
      <w:pPr>
        <w:pStyle w:val="TOC1"/>
      </w:pPr>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493626" w:rsidRDefault="00692899" w:rsidP="003F7673">
      <w:pPr>
        <w:pStyle w:val="ListParagraph"/>
        <w:tabs>
          <w:tab w:val="left" w:pos="360"/>
        </w:tabs>
        <w:ind w:left="360"/>
        <w:rPr>
          <w:rFonts w:ascii="Times New Roman" w:hAnsi="Times New Roman" w:cs="Times New Roman"/>
          <w:sz w:val="24"/>
          <w:szCs w:val="24"/>
        </w:rPr>
      </w:pPr>
      <w:r>
        <w:rPr>
          <w:rFonts w:ascii="Times New Roman" w:hAnsi="Times New Roman" w:cs="Times New Roman"/>
          <w:sz w:val="24"/>
          <w:szCs w:val="24"/>
        </w:rPr>
        <w:t>Lead (</w:t>
      </w:r>
      <w:proofErr w:type="spellStart"/>
      <w:r w:rsidR="00FB7001" w:rsidRPr="009F11F5">
        <w:rPr>
          <w:rFonts w:ascii="Times New Roman" w:hAnsi="Times New Roman" w:cs="Times New Roman"/>
          <w:sz w:val="24"/>
          <w:szCs w:val="24"/>
        </w:rPr>
        <w:t>Pb</w:t>
      </w:r>
      <w:proofErr w:type="spellEnd"/>
      <w:r>
        <w:rPr>
          <w:rFonts w:ascii="Times New Roman" w:hAnsi="Times New Roman" w:cs="Times New Roman"/>
          <w:sz w:val="24"/>
          <w:szCs w:val="24"/>
        </w:rPr>
        <w:t>)</w:t>
      </w:r>
      <w:r w:rsidR="00FB7001" w:rsidRPr="009F11F5">
        <w:rPr>
          <w:rFonts w:ascii="Times New Roman" w:hAnsi="Times New Roman" w:cs="Times New Roman"/>
          <w:sz w:val="24"/>
          <w:szCs w:val="24"/>
        </w:rPr>
        <w:t xml:space="preserve">, </w:t>
      </w:r>
      <w:r>
        <w:rPr>
          <w:rFonts w:ascii="Times New Roman" w:hAnsi="Times New Roman" w:cs="Times New Roman"/>
          <w:sz w:val="24"/>
          <w:szCs w:val="24"/>
        </w:rPr>
        <w:t>Nitrogen Dioxide (</w:t>
      </w:r>
      <w:r w:rsidR="00FB7001" w:rsidRPr="009F11F5">
        <w:rPr>
          <w:rFonts w:ascii="Times New Roman" w:hAnsi="Times New Roman" w:cs="Times New Roman"/>
          <w:sz w:val="24"/>
          <w:szCs w:val="24"/>
        </w:rPr>
        <w:t>NO</w:t>
      </w:r>
      <w:r w:rsidR="00FB7001"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493626" w:rsidRPr="009F11F5">
        <w:rPr>
          <w:rFonts w:ascii="Times New Roman" w:hAnsi="Times New Roman" w:cs="Times New Roman"/>
          <w:sz w:val="24"/>
          <w:szCs w:val="24"/>
        </w:rPr>
        <w:t xml:space="preserve">and </w:t>
      </w:r>
      <w:r>
        <w:rPr>
          <w:rFonts w:ascii="Times New Roman" w:hAnsi="Times New Roman" w:cs="Times New Roman"/>
          <w:sz w:val="24"/>
          <w:szCs w:val="24"/>
        </w:rPr>
        <w:t>Sulfur Dioxide (</w:t>
      </w:r>
      <w:r w:rsidR="00493626" w:rsidRPr="009F11F5">
        <w:rPr>
          <w:rFonts w:ascii="Times New Roman" w:hAnsi="Times New Roman" w:cs="Times New Roman"/>
          <w:sz w:val="24"/>
          <w:szCs w:val="24"/>
        </w:rPr>
        <w:t>SO</w:t>
      </w:r>
      <w:r w:rsidR="00493626"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493626" w:rsidRPr="009F11F5">
        <w:rPr>
          <w:rFonts w:ascii="Times New Roman" w:hAnsi="Times New Roman" w:cs="Times New Roman"/>
          <w:sz w:val="24"/>
          <w:szCs w:val="24"/>
        </w:rPr>
        <w:t xml:space="preserve">are not expected to be transported for long distances.  </w:t>
      </w:r>
      <w:proofErr w:type="spellStart"/>
      <w:r w:rsidR="00493626" w:rsidRPr="009F11F5">
        <w:rPr>
          <w:rFonts w:ascii="Times New Roman" w:hAnsi="Times New Roman" w:cs="Times New Roman"/>
          <w:sz w:val="24"/>
          <w:szCs w:val="24"/>
        </w:rPr>
        <w:t>Pb</w:t>
      </w:r>
      <w:proofErr w:type="spellEnd"/>
      <w:r w:rsidR="00493626" w:rsidRPr="009F11F5">
        <w:rPr>
          <w:rFonts w:ascii="Times New Roman" w:hAnsi="Times New Roman" w:cs="Times New Roman"/>
          <w:sz w:val="24"/>
          <w:szCs w:val="24"/>
        </w:rPr>
        <w:t xml:space="preserve"> would most likely </w:t>
      </w:r>
      <w:r w:rsidR="00FB7001" w:rsidRPr="009F11F5">
        <w:rPr>
          <w:rFonts w:ascii="Times New Roman" w:hAnsi="Times New Roman" w:cs="Times New Roman"/>
          <w:sz w:val="24"/>
          <w:szCs w:val="24"/>
        </w:rPr>
        <w:t>be deposited within a few miles of a source.  Both NO</w:t>
      </w:r>
      <w:r w:rsidR="00FB7001" w:rsidRPr="009F11F5">
        <w:rPr>
          <w:rFonts w:ascii="Times New Roman" w:hAnsi="Times New Roman" w:cs="Times New Roman"/>
          <w:sz w:val="24"/>
          <w:szCs w:val="24"/>
          <w:vertAlign w:val="subscript"/>
        </w:rPr>
        <w:t>2</w:t>
      </w:r>
      <w:r w:rsidR="00FB7001" w:rsidRPr="009F11F5">
        <w:rPr>
          <w:rFonts w:ascii="Times New Roman" w:hAnsi="Times New Roman" w:cs="Times New Roman"/>
          <w:sz w:val="24"/>
          <w:szCs w:val="24"/>
        </w:rPr>
        <w:t xml:space="preserve"> and SO</w:t>
      </w:r>
      <w:r w:rsidR="00FB7001" w:rsidRPr="009F11F5">
        <w:rPr>
          <w:rFonts w:ascii="Times New Roman" w:hAnsi="Times New Roman" w:cs="Times New Roman"/>
          <w:sz w:val="24"/>
          <w:szCs w:val="24"/>
          <w:vertAlign w:val="subscript"/>
        </w:rPr>
        <w:t>2</w:t>
      </w:r>
      <w:r w:rsidR="00FB7001" w:rsidRPr="009F11F5">
        <w:rPr>
          <w:rFonts w:ascii="Times New Roman" w:hAnsi="Times New Roman" w:cs="Times New Roman"/>
          <w:sz w:val="24"/>
          <w:szCs w:val="24"/>
        </w:rPr>
        <w:t xml:space="preserve"> will most likely either disperse in the atmosphere or chemically react to form a secondary pollutant within a few miles of the source. </w:t>
      </w:r>
      <w:r w:rsidR="00D4150C" w:rsidRPr="009F11F5">
        <w:rPr>
          <w:rFonts w:ascii="Times New Roman" w:hAnsi="Times New Roman" w:cs="Times New Roman"/>
          <w:sz w:val="24"/>
          <w:szCs w:val="24"/>
        </w:rPr>
        <w:t xml:space="preserve">The only transport of </w:t>
      </w:r>
      <w:r>
        <w:rPr>
          <w:rFonts w:ascii="Times New Roman" w:hAnsi="Times New Roman" w:cs="Times New Roman"/>
          <w:sz w:val="24"/>
          <w:szCs w:val="24"/>
        </w:rPr>
        <w:t>Fine Particulate Matter (</w:t>
      </w:r>
      <w:r w:rsidR="00D4150C" w:rsidRPr="009F11F5">
        <w:rPr>
          <w:rFonts w:ascii="Times New Roman" w:hAnsi="Times New Roman" w:cs="Times New Roman"/>
          <w:sz w:val="24"/>
          <w:szCs w:val="24"/>
        </w:rPr>
        <w:t>PM 2.5</w:t>
      </w:r>
      <w:r>
        <w:rPr>
          <w:rFonts w:ascii="Times New Roman" w:hAnsi="Times New Roman" w:cs="Times New Roman"/>
          <w:sz w:val="24"/>
          <w:szCs w:val="24"/>
        </w:rPr>
        <w:t>)</w:t>
      </w:r>
      <w:r w:rsidR="00D4150C" w:rsidRPr="009F11F5">
        <w:rPr>
          <w:rFonts w:ascii="Times New Roman" w:hAnsi="Times New Roman" w:cs="Times New Roman"/>
          <w:sz w:val="24"/>
          <w:szCs w:val="24"/>
        </w:rPr>
        <w:t xml:space="preserve"> is related to regional haze</w:t>
      </w:r>
      <w:r w:rsidR="00AF0BC9" w:rsidRPr="009F11F5">
        <w:rPr>
          <w:rFonts w:ascii="Times New Roman" w:hAnsi="Times New Roman" w:cs="Times New Roman"/>
          <w:sz w:val="24"/>
          <w:szCs w:val="24"/>
        </w:rPr>
        <w:t xml:space="preserve"> </w:t>
      </w:r>
      <w:r w:rsidR="00D4150C" w:rsidRPr="009F11F5">
        <w:rPr>
          <w:rFonts w:ascii="Times New Roman" w:hAnsi="Times New Roman" w:cs="Times New Roman"/>
          <w:sz w:val="24"/>
          <w:szCs w:val="24"/>
        </w:rPr>
        <w:t xml:space="preserve">and is not enough to contribute to </w:t>
      </w:r>
      <w:proofErr w:type="spellStart"/>
      <w:r w:rsidR="00D4150C" w:rsidRPr="009F11F5">
        <w:rPr>
          <w:rFonts w:ascii="Times New Roman" w:hAnsi="Times New Roman" w:cs="Times New Roman"/>
          <w:sz w:val="24"/>
          <w:szCs w:val="24"/>
        </w:rPr>
        <w:t>exceedances</w:t>
      </w:r>
      <w:proofErr w:type="spellEnd"/>
      <w:r w:rsidR="00D4150C" w:rsidRPr="009F11F5">
        <w:rPr>
          <w:rFonts w:ascii="Times New Roman" w:hAnsi="Times New Roman" w:cs="Times New Roman"/>
          <w:sz w:val="24"/>
          <w:szCs w:val="24"/>
        </w:rPr>
        <w:t xml:space="preserve"> to the NAAQS.  Oregon receives a lot of PM 2.5 from forest fire smoke, exceptional events</w:t>
      </w:r>
      <w:r w:rsidR="00AF0BC9" w:rsidRPr="009F11F5">
        <w:rPr>
          <w:rFonts w:ascii="Times New Roman" w:hAnsi="Times New Roman" w:cs="Times New Roman"/>
          <w:sz w:val="24"/>
          <w:szCs w:val="24"/>
        </w:rPr>
        <w:t xml:space="preserve"> and wood burning.</w:t>
      </w:r>
      <w:r w:rsidR="00D4150C" w:rsidRPr="009F11F5">
        <w:rPr>
          <w:rFonts w:ascii="Times New Roman" w:hAnsi="Times New Roman" w:cs="Times New Roman"/>
          <w:sz w:val="24"/>
          <w:szCs w:val="24"/>
        </w:rPr>
        <w:t xml:space="preserve"> </w:t>
      </w:r>
      <w:r w:rsidR="00FB7001" w:rsidRPr="009F11F5">
        <w:rPr>
          <w:rFonts w:ascii="Times New Roman" w:hAnsi="Times New Roman" w:cs="Times New Roman"/>
          <w:sz w:val="24"/>
          <w:szCs w:val="24"/>
        </w:rPr>
        <w:t>Thus only large pollutant sources in proximity to the State boun</w:t>
      </w:r>
      <w:r w:rsidR="00DE51D2" w:rsidRPr="009F11F5">
        <w:rPr>
          <w:rFonts w:ascii="Times New Roman" w:hAnsi="Times New Roman" w:cs="Times New Roman"/>
          <w:sz w:val="24"/>
          <w:szCs w:val="24"/>
        </w:rPr>
        <w:t>dar</w:t>
      </w:r>
      <w:r w:rsidR="00AF0BC9" w:rsidRPr="009F11F5">
        <w:rPr>
          <w:rFonts w:ascii="Times New Roman" w:hAnsi="Times New Roman" w:cs="Times New Roman"/>
          <w:sz w:val="24"/>
          <w:szCs w:val="24"/>
        </w:rPr>
        <w:t>ies</w:t>
      </w:r>
      <w:r w:rsidR="00DE51D2" w:rsidRPr="009F11F5">
        <w:rPr>
          <w:rFonts w:ascii="Times New Roman" w:hAnsi="Times New Roman" w:cs="Times New Roman"/>
          <w:sz w:val="24"/>
          <w:szCs w:val="24"/>
        </w:rPr>
        <w:t xml:space="preserve"> would be expected to significantly contribute or interfere in</w:t>
      </w:r>
      <w:r w:rsidR="00FB7001" w:rsidRPr="009F11F5">
        <w:rPr>
          <w:rFonts w:ascii="Times New Roman" w:hAnsi="Times New Roman" w:cs="Times New Roman"/>
          <w:sz w:val="24"/>
          <w:szCs w:val="24"/>
        </w:rPr>
        <w:t xml:space="preserve"> adjacent states.</w:t>
      </w:r>
    </w:p>
    <w:p w:rsidR="00D62572" w:rsidRDefault="00D62572" w:rsidP="00692899">
      <w:pPr>
        <w:pStyle w:val="ListParagraph"/>
        <w:tabs>
          <w:tab w:val="left" w:pos="360"/>
        </w:tabs>
        <w:ind w:left="360"/>
        <w:rPr>
          <w:rFonts w:ascii="Times New Roman" w:hAnsi="Times New Roman" w:cs="Times New Roman"/>
          <w:sz w:val="24"/>
          <w:szCs w:val="24"/>
        </w:rPr>
      </w:pPr>
    </w:p>
    <w:p w:rsidR="00692899" w:rsidRDefault="00692899" w:rsidP="00662627">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Lead (</w:t>
      </w:r>
      <w:proofErr w:type="spellStart"/>
      <w:r w:rsidRPr="00662627">
        <w:rPr>
          <w:rFonts w:ascii="Times New Roman" w:hAnsi="Times New Roman" w:cs="Times New Roman"/>
          <w:i/>
          <w:sz w:val="24"/>
          <w:szCs w:val="24"/>
          <w:u w:val="single"/>
        </w:rPr>
        <w:t>Pb</w:t>
      </w:r>
      <w:proofErr w:type="spellEnd"/>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infrastructure guidance, the physical properties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prevent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from experiencing the same travel or formation phenomena as fine particulate matter or ozone.  More specifically, there is a sharp decrease in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concentrations, at least in the coarse fraction, as the distance from a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source increases.  Accordingly, while it may be possible for a source in a state to emit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 a location and in quantities that may contribute significantly to nonattainment in, or interfere with maintenance by, any other state, the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The EPA’s experience </w:t>
      </w:r>
      <w:r w:rsidRPr="00692899">
        <w:rPr>
          <w:rFonts w:ascii="Times New Roman" w:hAnsi="Times New Roman" w:cs="Times New Roman"/>
          <w:sz w:val="24"/>
          <w:szCs w:val="24"/>
        </w:rPr>
        <w:lastRenderedPageBreak/>
        <w:t xml:space="preserve">with initial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reasonable to conclude that sources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 xml:space="preserve">will not significantly contribute to nonattainment or interfere with maintenance of the 2008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NAAQS in any other state.</w:t>
      </w:r>
    </w:p>
    <w:p w:rsidR="00692899" w:rsidRPr="00692899" w:rsidRDefault="00692899" w:rsidP="00692899">
      <w:pPr>
        <w:spacing w:after="0" w:line="240" w:lineRule="auto"/>
        <w:ind w:left="360"/>
        <w:contextualSpacing/>
        <w:rPr>
          <w:rFonts w:ascii="Times New Roman" w:hAnsi="Times New Roman" w:cs="Times New Roman"/>
          <w:sz w:val="24"/>
          <w:szCs w:val="24"/>
        </w:rPr>
      </w:pPr>
    </w:p>
    <w:p w:rsidR="00EE22C9" w:rsidRPr="003D7B7B" w:rsidRDefault="00692899" w:rsidP="00EE22C9">
      <w:pPr>
        <w:pStyle w:val="ListParagraph"/>
        <w:tabs>
          <w:tab w:val="left" w:pos="360"/>
        </w:tabs>
        <w:ind w:left="360"/>
        <w:rPr>
          <w:rFonts w:ascii="Times New Roman" w:hAnsi="Times New Roman" w:cs="Times New Roman"/>
          <w:color w:val="FF0000"/>
          <w:sz w:val="24"/>
          <w:szCs w:val="24"/>
        </w:rPr>
      </w:pPr>
      <w:r w:rsidRPr="00662627">
        <w:rPr>
          <w:rFonts w:ascii="Times New Roman" w:hAnsi="Times New Roman" w:cs="Times New Roman"/>
          <w:i/>
          <w:sz w:val="24"/>
          <w:szCs w:val="24"/>
          <w:u w:val="single"/>
        </w:rPr>
        <w:t>Nitrogen Dioxide (NO</w:t>
      </w:r>
      <w:r w:rsidRPr="00662627">
        <w:rPr>
          <w:rFonts w:ascii="Times New Roman" w:hAnsi="Times New Roman" w:cs="Times New Roman"/>
          <w:i/>
          <w:sz w:val="24"/>
          <w:szCs w:val="24"/>
          <w:u w:val="single"/>
          <w:vertAlign w:val="subscript"/>
        </w:rPr>
        <w:t>2</w:t>
      </w:r>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sidR="00EE22C9">
        <w:rPr>
          <w:rFonts w:ascii="Times New Roman" w:hAnsi="Times New Roman" w:cs="Times New Roman"/>
          <w:sz w:val="24"/>
          <w:szCs w:val="24"/>
        </w:rPr>
        <w:t xml:space="preserve">  </w:t>
      </w:r>
      <w:r w:rsidR="00EE22C9" w:rsidRPr="00EE22C9">
        <w:rPr>
          <w:rFonts w:ascii="Times New Roman" w:hAnsi="Times New Roman" w:cs="Times New Roman"/>
          <w:sz w:val="24"/>
          <w:szCs w:val="24"/>
        </w:rPr>
        <w:t>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is one of a group of highly reactive gasses known as "oxides of nitrogen," or "nitrogen oxides (</w:t>
      </w:r>
      <w:proofErr w:type="spellStart"/>
      <w:r w:rsidR="00EE22C9" w:rsidRPr="00EE22C9">
        <w:rPr>
          <w:rFonts w:ascii="Times New Roman" w:hAnsi="Times New Roman" w:cs="Times New Roman"/>
          <w:sz w:val="24"/>
          <w:szCs w:val="24"/>
        </w:rPr>
        <w:t>NOx</w:t>
      </w:r>
      <w:proofErr w:type="spellEnd"/>
      <w:r w:rsidR="00EE22C9" w:rsidRPr="00EE22C9">
        <w:rPr>
          <w:rFonts w:ascii="Times New Roman" w:hAnsi="Times New Roman" w:cs="Times New Roman"/>
          <w:sz w:val="24"/>
          <w:szCs w:val="24"/>
        </w:rPr>
        <w:t>)." Other nitrogen oxides include nitrous acid and nitric acid. EPA’s N</w:t>
      </w:r>
      <w:r w:rsidR="00EE22C9">
        <w:rPr>
          <w:rFonts w:ascii="Times New Roman" w:hAnsi="Times New Roman" w:cs="Times New Roman"/>
          <w:sz w:val="24"/>
          <w:szCs w:val="24"/>
        </w:rPr>
        <w:t xml:space="preserve">AAQS </w:t>
      </w:r>
      <w:r w:rsidR="00EE22C9" w:rsidRPr="00EE22C9">
        <w:rPr>
          <w:rFonts w:ascii="Times New Roman" w:hAnsi="Times New Roman" w:cs="Times New Roman"/>
          <w:sz w:val="24"/>
          <w:szCs w:val="24"/>
        </w:rPr>
        <w:t>uses 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as the indicator for the larger group of nitrogen oxides. 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is linked with a number of adverse effects on the respiratory system. EPA first set standards for NO</w:t>
      </w:r>
      <w:r w:rsidR="00EE22C9" w:rsidRPr="00EE22C9">
        <w:rPr>
          <w:rFonts w:ascii="Times New Roman" w:hAnsi="Times New Roman" w:cs="Times New Roman"/>
          <w:sz w:val="24"/>
          <w:szCs w:val="24"/>
          <w:vertAlign w:val="subscript"/>
        </w:rPr>
        <w:t>2</w:t>
      </w:r>
      <w:r w:rsidR="00EE22C9" w:rsidRPr="00EE22C9">
        <w:rPr>
          <w:rFonts w:ascii="Times New Roman" w:hAnsi="Times New Roman" w:cs="Times New Roman"/>
          <w:sz w:val="24"/>
          <w:szCs w:val="24"/>
        </w:rPr>
        <w:t xml:space="preserve"> in 1971, setting both a primary standard (to protect health) and a secondary standard (to protect the public welfare) at 0.053 parts per million (53 ppb), averaged annually. The Agency has reviewed the standards twice since that time, but chose not to revise the annual standards at the conclusion of each review. In January 2010, EPA established an additional primary standard at 100 ppb, averaged over one hour. </w:t>
      </w:r>
      <w:r w:rsidR="003D7B7B">
        <w:rPr>
          <w:rFonts w:ascii="Times New Roman" w:hAnsi="Times New Roman" w:cs="Times New Roman"/>
          <w:sz w:val="24"/>
          <w:szCs w:val="24"/>
        </w:rPr>
        <w:t xml:space="preserve"> </w:t>
      </w:r>
      <w:r w:rsidR="003D7B7B" w:rsidRPr="003D7B7B">
        <w:rPr>
          <w:rFonts w:ascii="Times New Roman" w:hAnsi="Times New Roman" w:cs="Times New Roman"/>
          <w:color w:val="FF0000"/>
          <w:sz w:val="24"/>
          <w:szCs w:val="24"/>
        </w:rPr>
        <w:t>Closing statement?</w:t>
      </w:r>
      <w:r w:rsidR="003D7B7B">
        <w:rPr>
          <w:rFonts w:ascii="Times New Roman" w:hAnsi="Times New Roman" w:cs="Times New Roman"/>
          <w:color w:val="FF0000"/>
          <w:sz w:val="24"/>
          <w:szCs w:val="24"/>
        </w:rPr>
        <w:t xml:space="preserve">  Therefore NO2 is not of concern…..</w:t>
      </w:r>
    </w:p>
    <w:p w:rsidR="00382BA7" w:rsidRPr="00382BA7" w:rsidRDefault="00382BA7" w:rsidP="00D62572">
      <w:pPr>
        <w:pStyle w:val="NormalWeb"/>
        <w:shd w:val="clear" w:color="auto" w:fill="FFFFFF"/>
        <w:ind w:left="360"/>
        <w:rPr>
          <w:rFonts w:eastAsiaTheme="minorHAnsi"/>
        </w:rPr>
      </w:pPr>
      <w:r w:rsidRPr="00662627">
        <w:rPr>
          <w:rFonts w:eastAsiaTheme="minorHAnsi"/>
          <w:i/>
          <w:u w:val="single"/>
        </w:rPr>
        <w:t>Sulfur Dioxide (SO2)</w:t>
      </w:r>
      <w:r w:rsidRPr="00662627">
        <w:rPr>
          <w:rFonts w:eastAsiaTheme="minorHAnsi"/>
        </w:rPr>
        <w:t>:</w:t>
      </w:r>
      <w:r w:rsidRPr="00382BA7">
        <w:rPr>
          <w:rFonts w:eastAsiaTheme="minorHAnsi"/>
        </w:rPr>
        <w:t xml:space="preserve">  </w:t>
      </w:r>
      <w:r w:rsidR="0005528E">
        <w:rPr>
          <w:rFonts w:eastAsiaTheme="minorHAnsi"/>
        </w:rPr>
        <w:t>S</w:t>
      </w:r>
      <w:r w:rsidRPr="00382BA7">
        <w:rPr>
          <w:rFonts w:eastAsiaTheme="minorHAnsi"/>
        </w:rPr>
        <w:t>O</w:t>
      </w:r>
      <w:r w:rsidR="0005528E"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0005528E"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the burning of high sulfur containing fuels by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sidR="0005528E">
        <w:rPr>
          <w:rFonts w:eastAsiaTheme="minorHAnsi"/>
        </w:rPr>
        <w:t>Oregon</w:t>
      </w:r>
      <w:r w:rsidRPr="00382BA7">
        <w:rPr>
          <w:rFonts w:eastAsiaTheme="minorHAnsi"/>
        </w:rPr>
        <w:t xml:space="preserve"> demonstrates a similar source distribution</w:t>
      </w:r>
      <w:r w:rsidR="007D7205">
        <w:rPr>
          <w:rFonts w:eastAsiaTheme="minorHAnsi"/>
        </w:rPr>
        <w:t xml:space="preserve">. </w:t>
      </w:r>
    </w:p>
    <w:p w:rsidR="00382BA7" w:rsidRPr="00382BA7" w:rsidRDefault="00382BA7" w:rsidP="00382BA7">
      <w:pPr>
        <w:pStyle w:val="NormalWeb"/>
        <w:shd w:val="clear" w:color="auto" w:fill="FFFFFF"/>
        <w:ind w:left="360"/>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382BA7" w:rsidRPr="00382BA7" w:rsidRDefault="00382BA7" w:rsidP="00382BA7">
      <w:pPr>
        <w:pStyle w:val="NormalWeb"/>
        <w:shd w:val="clear" w:color="auto" w:fill="FFFFFF"/>
        <w:ind w:left="360"/>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parts per billion (ppb). EPA revoked the two existing primary standards because they would not provide additional public health protection.</w:t>
      </w:r>
    </w:p>
    <w:p w:rsidR="00382BA7" w:rsidRDefault="00382BA7" w:rsidP="00382BA7">
      <w:pPr>
        <w:ind w:left="360"/>
        <w:rPr>
          <w:rFonts w:ascii="Times New Roman" w:hAnsi="Times New Roman" w:cs="Times New Roman"/>
          <w:sz w:val="24"/>
          <w:szCs w:val="24"/>
        </w:rPr>
      </w:pPr>
      <w:r w:rsidRPr="001372A5">
        <w:rPr>
          <w:rFonts w:ascii="Times New Roman" w:hAnsi="Times New Roman" w:cs="Times New Roman"/>
          <w:sz w:val="24"/>
          <w:szCs w:val="24"/>
        </w:rPr>
        <w:t>Thus, concentrations of SO</w:t>
      </w:r>
      <w:r w:rsidRPr="001F00E4">
        <w:rPr>
          <w:rFonts w:ascii="Times New Roman" w:hAnsi="Times New Roman" w:cs="Times New Roman"/>
          <w:sz w:val="24"/>
          <w:szCs w:val="24"/>
          <w:vertAlign w:val="subscript"/>
        </w:rPr>
        <w:t>2</w:t>
      </w:r>
      <w:r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1F00E4">
        <w:rPr>
          <w:rFonts w:ascii="Times New Roman" w:hAnsi="Times New Roman" w:cs="Times New Roman"/>
          <w:sz w:val="24"/>
          <w:szCs w:val="24"/>
        </w:rPr>
        <w:t xml:space="preserve"> Interstate transport of SO</w:t>
      </w:r>
      <w:r w:rsidR="001F00E4" w:rsidRPr="001F00E4">
        <w:rPr>
          <w:rFonts w:ascii="Times New Roman" w:hAnsi="Times New Roman" w:cs="Times New Roman"/>
          <w:sz w:val="24"/>
          <w:szCs w:val="24"/>
          <w:vertAlign w:val="subscript"/>
        </w:rPr>
        <w:t>2</w:t>
      </w:r>
      <w:r w:rsidR="001F00E4">
        <w:rPr>
          <w:rFonts w:ascii="Times New Roman" w:hAnsi="Times New Roman" w:cs="Times New Roman"/>
          <w:sz w:val="24"/>
          <w:szCs w:val="24"/>
        </w:rPr>
        <w:t xml:space="preserve"> is not a concern for Oregon.  </w:t>
      </w:r>
    </w:p>
    <w:p w:rsidR="00001FE3" w:rsidRDefault="00001FE3" w:rsidP="00382BA7">
      <w:pPr>
        <w:pStyle w:val="ListParagraph"/>
        <w:tabs>
          <w:tab w:val="left" w:pos="360"/>
        </w:tabs>
        <w:ind w:left="360"/>
        <w:rPr>
          <w:rFonts w:ascii="Times New Roman" w:hAnsi="Times New Roman" w:cs="Times New Roman"/>
          <w:b/>
          <w:i/>
          <w:sz w:val="24"/>
          <w:szCs w:val="24"/>
          <w:u w:val="single"/>
        </w:rPr>
      </w:pPr>
    </w:p>
    <w:p w:rsidR="00E27EC9" w:rsidRDefault="00E27EC9" w:rsidP="00382BA7">
      <w:pPr>
        <w:pStyle w:val="ListParagraph"/>
        <w:tabs>
          <w:tab w:val="left" w:pos="360"/>
        </w:tabs>
        <w:ind w:left="360"/>
        <w:rPr>
          <w:rFonts w:ascii="Times New Roman" w:hAnsi="Times New Roman" w:cs="Times New Roman"/>
          <w:b/>
          <w:i/>
          <w:sz w:val="24"/>
          <w:szCs w:val="24"/>
          <w:u w:val="single"/>
        </w:rPr>
      </w:pPr>
    </w:p>
    <w:p w:rsidR="00382BA7" w:rsidRPr="0071270E" w:rsidRDefault="00D62572" w:rsidP="00382BA7">
      <w:pPr>
        <w:pStyle w:val="ListParagraph"/>
        <w:tabs>
          <w:tab w:val="left" w:pos="360"/>
        </w:tabs>
        <w:ind w:left="36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lastRenderedPageBreak/>
        <w:t>Fine Particulate Matter (PM 2.5</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PM2.5 levels in their respective communities are driven largely by local pollution sources during events of air stagnation. Local air stagnation events would generally preclude interstate air pollution transport as a significant contributor to high PM2.5 levels jeopardizing NAAQS compliance.</w:t>
      </w:r>
      <w:r w:rsidR="00E27EC9">
        <w:rPr>
          <w:rFonts w:ascii="Times New Roman" w:hAnsi="Times New Roman" w:cs="Times New Roman"/>
          <w:sz w:val="24"/>
          <w:szCs w:val="24"/>
        </w:rPr>
        <w:t xml:space="preserve">  </w:t>
      </w:r>
      <w:r w:rsidR="00E27EC9" w:rsidRPr="0071270E">
        <w:rPr>
          <w:rFonts w:ascii="Times New Roman" w:hAnsi="Times New Roman" w:cs="Times New Roman"/>
          <w:color w:val="FF0000"/>
          <w:sz w:val="24"/>
          <w:szCs w:val="24"/>
        </w:rPr>
        <w:t>Say more?</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9F11F5" w:rsidRPr="0071270E" w:rsidRDefault="00784CF3" w:rsidP="0071270E">
      <w:pPr>
        <w:tabs>
          <w:tab w:val="left" w:pos="270"/>
          <w:tab w:val="left" w:pos="720"/>
        </w:tabs>
        <w:rPr>
          <w:rFonts w:ascii="Times New Roman" w:hAnsi="Times New Roman" w:cs="Times New Roman"/>
          <w:sz w:val="24"/>
          <w:szCs w:val="24"/>
        </w:rPr>
      </w:pPr>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71270E">
        <w:rPr>
          <w:rFonts w:ascii="Arial" w:hAnsi="Arial" w:cs="Arial"/>
          <w:b/>
          <w:sz w:val="24"/>
          <w:szCs w:val="24"/>
        </w:rPr>
        <w:t xml:space="preserve"> </w:t>
      </w:r>
      <w:r w:rsidR="0071270E" w:rsidRPr="0071270E">
        <w:rPr>
          <w:rFonts w:ascii="Arial" w:hAnsi="Arial" w:cs="Arial"/>
          <w:sz w:val="24"/>
          <w:szCs w:val="24"/>
        </w:rPr>
        <w:t>(</w:t>
      </w:r>
      <w:r w:rsidR="0071270E" w:rsidRPr="0071270E">
        <w:rPr>
          <w:rFonts w:ascii="Times New Roman" w:hAnsi="Times New Roman" w:cs="Times New Roman"/>
          <w:sz w:val="24"/>
          <w:szCs w:val="24"/>
        </w:rPr>
        <w:t>E</w:t>
      </w:r>
      <w:r w:rsidR="00FB7001" w:rsidRPr="0071270E">
        <w:rPr>
          <w:rFonts w:ascii="Times New Roman" w:hAnsi="Times New Roman" w:cs="Times New Roman"/>
          <w:sz w:val="24"/>
          <w:szCs w:val="24"/>
        </w:rPr>
        <w:t xml:space="preserve">mission inventory </w:t>
      </w:r>
      <w:r w:rsidR="00936D33" w:rsidRPr="0071270E">
        <w:rPr>
          <w:rFonts w:ascii="Times New Roman" w:hAnsi="Times New Roman" w:cs="Times New Roman"/>
          <w:sz w:val="24"/>
          <w:szCs w:val="24"/>
        </w:rPr>
        <w:t xml:space="preserve">of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sidR="00FB7001" w:rsidRPr="0071270E">
        <w:rPr>
          <w:rFonts w:ascii="Times New Roman" w:hAnsi="Times New Roman" w:cs="Times New Roman"/>
          <w:sz w:val="24"/>
          <w:szCs w:val="24"/>
        </w:rPr>
        <w:t xml:space="preserve"> </w:t>
      </w:r>
      <w:r w:rsidR="0071270E" w:rsidRPr="0071270E">
        <w:rPr>
          <w:rFonts w:ascii="Times New Roman" w:hAnsi="Times New Roman" w:cs="Times New Roman"/>
          <w:sz w:val="24"/>
          <w:szCs w:val="24"/>
        </w:rPr>
        <w:t>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FB7001" w:rsidRPr="0071270E">
        <w:rPr>
          <w:rFonts w:ascii="Times New Roman" w:hAnsi="Times New Roman" w:cs="Times New Roman"/>
          <w:sz w:val="24"/>
          <w:szCs w:val="24"/>
        </w:rPr>
        <w:t>.</w:t>
      </w:r>
      <w:r w:rsidR="00E429C5" w:rsidRPr="0071270E">
        <w:rPr>
          <w:rFonts w:ascii="Times New Roman" w:hAnsi="Times New Roman" w:cs="Times New Roman"/>
          <w:sz w:val="24"/>
          <w:szCs w:val="24"/>
        </w:rPr>
        <w:t xml:space="preserve">  </w:t>
      </w:r>
      <w:r w:rsidR="0071270E" w:rsidRPr="0071270E">
        <w:rPr>
          <w:rFonts w:ascii="Times New Roman" w:hAnsi="Times New Roman" w:cs="Times New Roman"/>
          <w:sz w:val="24"/>
          <w:szCs w:val="24"/>
        </w:rPr>
        <w:t>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significantly </w:t>
      </w:r>
      <w:proofErr w:type="gramStart"/>
      <w:r w:rsidR="00DE51D2" w:rsidRPr="0071270E">
        <w:rPr>
          <w:rFonts w:ascii="Times New Roman" w:hAnsi="Times New Roman" w:cs="Times New Roman"/>
          <w:sz w:val="24"/>
          <w:szCs w:val="24"/>
        </w:rPr>
        <w:t>contribute</w:t>
      </w:r>
      <w:proofErr w:type="gramEnd"/>
      <w:r w:rsidR="00DE51D2" w:rsidRPr="0071270E">
        <w:rPr>
          <w:rFonts w:ascii="Times New Roman" w:hAnsi="Times New Roman" w:cs="Times New Roman"/>
          <w:sz w:val="24"/>
          <w:szCs w:val="24"/>
        </w:rPr>
        <w:t xml:space="preserve"> or interfere</w:t>
      </w:r>
      <w:r w:rsidR="0071270E">
        <w:rPr>
          <w:rFonts w:ascii="Times New Roman" w:hAnsi="Times New Roman" w:cs="Times New Roman"/>
          <w:sz w:val="24"/>
          <w:szCs w:val="24"/>
        </w:rPr>
        <w:t xml:space="preserve"> with other states</w:t>
      </w:r>
      <w:r w:rsidR="0071270E" w:rsidRPr="0071270E">
        <w:rPr>
          <w:rFonts w:ascii="Times New Roman" w:hAnsi="Times New Roman" w:cs="Times New Roman"/>
          <w:sz w:val="24"/>
          <w:szCs w:val="24"/>
        </w:rPr>
        <w:t>).</w:t>
      </w:r>
      <w:r w:rsidR="009F11F5" w:rsidRPr="0071270E">
        <w:rPr>
          <w:rFonts w:ascii="Times New Roman" w:hAnsi="Times New Roman" w:cs="Times New Roman"/>
          <w:sz w:val="24"/>
          <w:szCs w:val="24"/>
        </w:rPr>
        <w:t xml:space="preserve"> </w:t>
      </w:r>
    </w:p>
    <w:p w:rsidR="0071270E" w:rsidRDefault="0071270E" w:rsidP="0071270E">
      <w:pPr>
        <w:rPr>
          <w:rFonts w:ascii="Arial" w:hAnsi="Arial" w:cs="Arial"/>
          <w:sz w:val="20"/>
          <w:szCs w:val="20"/>
        </w:rPr>
      </w:pPr>
    </w:p>
    <w:p w:rsidR="009F11F5" w:rsidRPr="001B0B58" w:rsidRDefault="009F11F5" w:rsidP="0071270E">
      <w:pPr>
        <w:rPr>
          <w:rFonts w:ascii="Arial" w:hAnsi="Arial" w:cs="Arial"/>
          <w:sz w:val="20"/>
          <w:szCs w:val="20"/>
        </w:rPr>
      </w:pPr>
      <w:r>
        <w:rPr>
          <w:rFonts w:ascii="Arial" w:hAnsi="Arial" w:cs="Arial"/>
          <w:sz w:val="20"/>
          <w:szCs w:val="20"/>
        </w:rPr>
        <w:t xml:space="preserve">There are six Title V Oregon sources in close proximity to the Washington border and one source in close proximity to the Idaho border. The 2011 emission inventories of these sources are in the tables below. </w:t>
      </w:r>
    </w:p>
    <w:p w:rsidR="009F11F5" w:rsidRDefault="009F11F5" w:rsidP="009F11F5">
      <w:r w:rsidRPr="009B45BF">
        <w:rPr>
          <w:noProof/>
        </w:rPr>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p>
    <w:p w:rsidR="009F11F5" w:rsidRDefault="009F11F5" w:rsidP="009F11F5">
      <w:pPr>
        <w:spacing w:after="0" w:line="240" w:lineRule="exact"/>
        <w:ind w:firstLine="710"/>
        <w:jc w:val="both"/>
      </w:pPr>
    </w:p>
    <w:p w:rsidR="009F11F5" w:rsidRPr="001B0B58" w:rsidRDefault="009F11F5" w:rsidP="009F11F5">
      <w:pPr>
        <w:spacing w:after="0" w:line="240" w:lineRule="exact"/>
        <w:jc w:val="both"/>
        <w:rPr>
          <w:rFonts w:ascii="Arial" w:eastAsia="Times New Roman" w:hAnsi="Arial" w:cs="Arial"/>
          <w:sz w:val="20"/>
          <w:szCs w:val="20"/>
        </w:rPr>
      </w:pPr>
      <w:r w:rsidRPr="001B0B58">
        <w:rPr>
          <w:rFonts w:ascii="Arial" w:eastAsia="Times New Roman" w:hAnsi="Arial" w:cs="Arial"/>
          <w:sz w:val="20"/>
          <w:szCs w:val="20"/>
        </w:rPr>
        <w:t>Georgia-Pacific Consumer Products LP, Cascades Tissue Group-Oregon, Portland General Electric Company Beaver Plant/Port Westward I Plant, and Portland General Electric Company Coyote Springs Plant all went through PSD analysis.</w:t>
      </w:r>
    </w:p>
    <w:p w:rsidR="009F11F5" w:rsidRPr="001B0B58" w:rsidRDefault="009F11F5" w:rsidP="009F11F5">
      <w:pPr>
        <w:spacing w:after="0" w:line="240" w:lineRule="exact"/>
        <w:ind w:firstLine="710"/>
        <w:jc w:val="both"/>
        <w:rPr>
          <w:rFonts w:ascii="Arial" w:eastAsia="Times New Roman" w:hAnsi="Arial" w:cs="Arial"/>
          <w:sz w:val="20"/>
          <w:szCs w:val="20"/>
        </w:rPr>
      </w:pPr>
    </w:p>
    <w:p w:rsidR="009F11F5" w:rsidRPr="001B0B58" w:rsidRDefault="009F11F5" w:rsidP="009F11F5">
      <w:pPr>
        <w:spacing w:after="0" w:line="240" w:lineRule="exact"/>
        <w:jc w:val="both"/>
        <w:rPr>
          <w:rFonts w:ascii="Arial" w:eastAsia="Times New Roman" w:hAnsi="Arial" w:cs="Arial"/>
          <w:sz w:val="20"/>
          <w:szCs w:val="20"/>
        </w:rPr>
      </w:pPr>
      <w:r w:rsidRPr="001B0B58">
        <w:rPr>
          <w:rFonts w:ascii="Arial" w:eastAsia="Times New Roman" w:hAnsi="Arial" w:cs="Arial"/>
          <w:sz w:val="20"/>
          <w:szCs w:val="20"/>
        </w:rPr>
        <w:t xml:space="preserve">Owens-Brockway Glass Containers and </w:t>
      </w:r>
      <w:proofErr w:type="spellStart"/>
      <w:r w:rsidRPr="001B0B58">
        <w:rPr>
          <w:rFonts w:ascii="Arial" w:eastAsia="Times New Roman" w:hAnsi="Arial" w:cs="Arial"/>
          <w:sz w:val="20"/>
          <w:szCs w:val="20"/>
        </w:rPr>
        <w:t>Evraz</w:t>
      </w:r>
      <w:proofErr w:type="spellEnd"/>
      <w:r w:rsidRPr="001B0B58">
        <w:rPr>
          <w:rFonts w:ascii="Arial" w:eastAsia="Times New Roman" w:hAnsi="Arial" w:cs="Arial"/>
          <w:sz w:val="20"/>
          <w:szCs w:val="20"/>
        </w:rPr>
        <w:t xml:space="preserve"> were evaluated as part of the competing sources inventory during both Port Westward and Troutdale Energy Center’s PSD analyses. </w:t>
      </w:r>
    </w:p>
    <w:p w:rsidR="009F11F5" w:rsidRPr="001B0B58" w:rsidRDefault="009F11F5" w:rsidP="009F11F5">
      <w:pPr>
        <w:spacing w:after="0" w:line="240" w:lineRule="exact"/>
        <w:ind w:firstLine="710"/>
        <w:jc w:val="both"/>
        <w:rPr>
          <w:rFonts w:ascii="Arial" w:eastAsia="Times New Roman" w:hAnsi="Arial" w:cs="Arial"/>
          <w:sz w:val="20"/>
          <w:szCs w:val="20"/>
        </w:rPr>
      </w:pPr>
    </w:p>
    <w:p w:rsidR="009F11F5" w:rsidRDefault="009F11F5" w:rsidP="009F11F5">
      <w:r>
        <w:rPr>
          <w:rFonts w:ascii="Arial" w:eastAsia="Times New Roman" w:hAnsi="Arial" w:cs="Arial"/>
          <w:sz w:val="20"/>
          <w:szCs w:val="20"/>
        </w:rPr>
        <w:t>A</w:t>
      </w:r>
      <w:r w:rsidRPr="00537581">
        <w:rPr>
          <w:rFonts w:ascii="Arial" w:eastAsia="Times New Roman" w:hAnsi="Arial" w:cs="Arial"/>
          <w:sz w:val="20"/>
          <w:szCs w:val="20"/>
        </w:rPr>
        <w:t>n applicant for a PSD permit is required to conduct an air quality analysis of the ambient impacts associated with the construction and operation of a proposed new source or modification. The purpose of the air quality analysis is to demonstrate that new emissions emitted from a proposed major stationary source or major modification, in conjunction with other applicable emissions from existing sources (including secondary emissions), will not cause or contribute to a violation of any app</w:t>
      </w:r>
      <w:r>
        <w:rPr>
          <w:rFonts w:ascii="Arial" w:eastAsia="Times New Roman" w:hAnsi="Arial" w:cs="Arial"/>
          <w:sz w:val="20"/>
          <w:szCs w:val="20"/>
        </w:rPr>
        <w:t xml:space="preserve">licable NAAQS. </w:t>
      </w:r>
    </w:p>
    <w:p w:rsidR="009F11F5" w:rsidRPr="001B0B58" w:rsidRDefault="009F11F5" w:rsidP="009F11F5">
      <w:pPr>
        <w:rPr>
          <w:rFonts w:ascii="Arial" w:eastAsia="Times New Roman" w:hAnsi="Arial" w:cs="Arial"/>
          <w:sz w:val="20"/>
          <w:szCs w:val="20"/>
        </w:rPr>
      </w:pPr>
      <w:r w:rsidRPr="001B0B58">
        <w:rPr>
          <w:rFonts w:ascii="Arial" w:eastAsia="Times New Roman" w:hAnsi="Arial" w:cs="Arial"/>
          <w:sz w:val="20"/>
          <w:szCs w:val="20"/>
        </w:rPr>
        <w:lastRenderedPageBreak/>
        <w:t xml:space="preserve">Based on our analysis, we believe it is reasonable to conclude that emissions from sources in Oregon do not significantly contribute to PM 2.5 </w:t>
      </w:r>
      <w:r>
        <w:rPr>
          <w:rFonts w:ascii="Arial" w:eastAsia="Times New Roman" w:hAnsi="Arial" w:cs="Arial"/>
          <w:sz w:val="20"/>
          <w:szCs w:val="20"/>
        </w:rPr>
        <w:t>and NO</w:t>
      </w:r>
      <w:r w:rsidRPr="00022384">
        <w:rPr>
          <w:rFonts w:ascii="Arial" w:eastAsia="Times New Roman" w:hAnsi="Arial" w:cs="Arial"/>
          <w:sz w:val="20"/>
          <w:szCs w:val="20"/>
          <w:vertAlign w:val="subscript"/>
        </w:rPr>
        <w:t>2</w:t>
      </w:r>
      <w:r>
        <w:rPr>
          <w:rFonts w:ascii="Arial" w:eastAsia="Times New Roman" w:hAnsi="Arial" w:cs="Arial"/>
          <w:sz w:val="20"/>
          <w:szCs w:val="20"/>
        </w:rPr>
        <w:t xml:space="preserve"> </w:t>
      </w:r>
      <w:r w:rsidRPr="001B0B58">
        <w:rPr>
          <w:rFonts w:ascii="Arial" w:eastAsia="Times New Roman" w:hAnsi="Arial" w:cs="Arial"/>
          <w:sz w:val="20"/>
          <w:szCs w:val="20"/>
        </w:rPr>
        <w:t>concentrations in any other state</w:t>
      </w:r>
      <w:r>
        <w:rPr>
          <w:rFonts w:ascii="Arial" w:eastAsia="Times New Roman" w:hAnsi="Arial" w:cs="Arial"/>
          <w:sz w:val="20"/>
          <w:szCs w:val="20"/>
        </w:rPr>
        <w:t>.</w:t>
      </w:r>
    </w:p>
    <w:p w:rsidR="00295043" w:rsidRPr="009F11F5" w:rsidRDefault="00295043" w:rsidP="003F7673">
      <w:pPr>
        <w:pStyle w:val="ListParagraph"/>
        <w:ind w:left="360"/>
        <w:rPr>
          <w:rFonts w:ascii="Times New Roman" w:hAnsi="Times New Roman" w:cs="Times New Roman"/>
          <w:b/>
          <w:color w:val="0000FF"/>
          <w:sz w:val="24"/>
          <w:szCs w:val="24"/>
          <w:u w:val="single"/>
        </w:rPr>
      </w:pPr>
    </w:p>
    <w:p w:rsidR="00E429C5" w:rsidRPr="00784CF3" w:rsidRDefault="00784CF3" w:rsidP="00784CF3">
      <w:pPr>
        <w:rPr>
          <w:rFonts w:ascii="Arial" w:hAnsi="Arial" w:cs="Arial"/>
          <w:b/>
          <w:sz w:val="24"/>
          <w:szCs w:val="24"/>
        </w:rPr>
      </w:pPr>
      <w:r>
        <w:rPr>
          <w:rFonts w:ascii="Arial" w:hAnsi="Arial" w:cs="Arial"/>
          <w:b/>
          <w:sz w:val="24"/>
          <w:szCs w:val="24"/>
        </w:rPr>
        <w:t>VI</w:t>
      </w:r>
      <w:proofErr w:type="gramStart"/>
      <w:r>
        <w:rPr>
          <w:rFonts w:ascii="Arial" w:hAnsi="Arial" w:cs="Arial"/>
          <w:b/>
          <w:sz w:val="24"/>
          <w:szCs w:val="24"/>
        </w:rPr>
        <w:t>.</w:t>
      </w:r>
      <w:r w:rsidR="00291E3F">
        <w:rPr>
          <w:rFonts w:ascii="Arial" w:hAnsi="Arial" w:cs="Arial"/>
          <w:b/>
          <w:sz w:val="24"/>
          <w:szCs w:val="24"/>
        </w:rPr>
        <w:t xml:space="preserve"> </w:t>
      </w:r>
      <w:r w:rsidR="00F1257A" w:rsidRPr="00784CF3">
        <w:rPr>
          <w:rFonts w:ascii="Arial" w:hAnsi="Arial" w:cs="Arial"/>
          <w:b/>
          <w:sz w:val="24"/>
          <w:szCs w:val="24"/>
        </w:rPr>
        <w:t xml:space="preserve"> </w:t>
      </w:r>
      <w:r w:rsidR="00493626" w:rsidRPr="00784CF3">
        <w:rPr>
          <w:rFonts w:ascii="Arial" w:hAnsi="Arial" w:cs="Arial"/>
          <w:b/>
          <w:sz w:val="24"/>
          <w:szCs w:val="24"/>
        </w:rPr>
        <w:t>Conclusion</w:t>
      </w:r>
      <w:proofErr w:type="gramEnd"/>
    </w:p>
    <w:p w:rsidR="00E429C5" w:rsidRPr="008276D9" w:rsidRDefault="00E429C5" w:rsidP="00F1257A">
      <w:pPr>
        <w:tabs>
          <w:tab w:val="left" w:pos="360"/>
        </w:tabs>
        <w:spacing w:line="240" w:lineRule="auto"/>
        <w:ind w:left="360"/>
        <w:rPr>
          <w:rFonts w:ascii="Times New Roman" w:hAnsi="Times New Roman" w:cs="Times New Roman"/>
          <w:sz w:val="24"/>
          <w:szCs w:val="24"/>
        </w:rPr>
      </w:pPr>
      <w:r>
        <w:rPr>
          <w:rFonts w:ascii="Times New Roman" w:hAnsi="Times New Roman" w:cs="Times New Roman"/>
          <w:sz w:val="24"/>
          <w:szCs w:val="24"/>
        </w:rPr>
        <w:t>Based on the rational</w:t>
      </w:r>
      <w:r w:rsidR="00202FEF">
        <w:rPr>
          <w:rFonts w:ascii="Times New Roman" w:hAnsi="Times New Roman" w:cs="Times New Roman"/>
          <w:sz w:val="24"/>
          <w:szCs w:val="24"/>
        </w:rPr>
        <w:t>e</w:t>
      </w:r>
      <w:r>
        <w:rPr>
          <w:rFonts w:ascii="Times New Roman" w:hAnsi="Times New Roman" w:cs="Times New Roman"/>
          <w:sz w:val="24"/>
          <w:szCs w:val="24"/>
        </w:rPr>
        <w:t xml:space="preserve"> provided above, the current SIP </w:t>
      </w:r>
      <w:r w:rsidRPr="008276D9">
        <w:rPr>
          <w:rFonts w:ascii="Times New Roman" w:hAnsi="Times New Roman" w:cs="Times New Roman"/>
          <w:sz w:val="24"/>
          <w:szCs w:val="24"/>
        </w:rPr>
        <w:t>contain</w:t>
      </w:r>
      <w:r>
        <w:rPr>
          <w:rFonts w:ascii="Times New Roman" w:hAnsi="Times New Roman" w:cs="Times New Roman"/>
          <w:sz w:val="24"/>
          <w:szCs w:val="24"/>
        </w:rPr>
        <w:t>s</w:t>
      </w:r>
      <w:r w:rsidRPr="008276D9">
        <w:rPr>
          <w:rFonts w:ascii="Times New Roman" w:hAnsi="Times New Roman" w:cs="Times New Roman"/>
          <w:sz w:val="24"/>
          <w:szCs w:val="24"/>
        </w:rPr>
        <w:t xml:space="preserve"> adequate provisions prohibiting any source or other type of emissions activity within the state from emitting air pollutants which will</w:t>
      </w:r>
      <w:r w:rsidR="003F7673">
        <w:rPr>
          <w:rFonts w:ascii="Times New Roman" w:hAnsi="Times New Roman" w:cs="Times New Roman"/>
          <w:sz w:val="24"/>
          <w:szCs w:val="24"/>
        </w:rPr>
        <w:t>:</w:t>
      </w:r>
      <w:r w:rsidRPr="008276D9">
        <w:rPr>
          <w:rFonts w:ascii="Times New Roman" w:hAnsi="Times New Roman" w:cs="Times New Roman"/>
          <w:sz w:val="24"/>
          <w:szCs w:val="24"/>
        </w:rPr>
        <w:t xml:space="preserve"> </w:t>
      </w:r>
    </w:p>
    <w:p w:rsidR="00E429C5" w:rsidRDefault="00E429C5" w:rsidP="003F7673">
      <w:pPr>
        <w:pStyle w:val="ListParagraph"/>
        <w:numPr>
          <w:ilvl w:val="0"/>
          <w:numId w:val="4"/>
        </w:numPr>
        <w:tabs>
          <w:tab w:val="left" w:pos="1080"/>
        </w:tabs>
        <w:suppressAutoHyphens/>
        <w:spacing w:after="0" w:line="240" w:lineRule="auto"/>
        <w:ind w:left="1080"/>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3F7673">
        <w:rPr>
          <w:rFonts w:ascii="Times New Roman" w:hAnsi="Times New Roman" w:cs="Times New Roman"/>
          <w:sz w:val="24"/>
          <w:szCs w:val="24"/>
        </w:rPr>
        <w:t xml:space="preserve"> </w:t>
      </w:r>
    </w:p>
    <w:p w:rsidR="00E429C5" w:rsidRDefault="00E429C5" w:rsidP="003F7673">
      <w:pPr>
        <w:pStyle w:val="ListParagraph"/>
        <w:numPr>
          <w:ilvl w:val="0"/>
          <w:numId w:val="4"/>
        </w:numPr>
        <w:tabs>
          <w:tab w:val="left" w:pos="1080"/>
        </w:tabs>
        <w:suppressAutoHyphens/>
        <w:spacing w:after="0" w:line="240" w:lineRule="auto"/>
        <w:ind w:hanging="720"/>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Pr>
          <w:rFonts w:ascii="Times New Roman" w:hAnsi="Times New Roman" w:cs="Times New Roman"/>
          <w:sz w:val="24"/>
          <w:szCs w:val="24"/>
        </w:rPr>
        <w:t xml:space="preserve"> </w:t>
      </w:r>
    </w:p>
    <w:p w:rsidR="003A7760" w:rsidRDefault="003A7760" w:rsidP="003A7760">
      <w:pPr>
        <w:tabs>
          <w:tab w:val="left" w:pos="1080"/>
        </w:tabs>
        <w:suppressAutoHyphens/>
        <w:spacing w:after="0" w:line="240" w:lineRule="auto"/>
        <w:rPr>
          <w:rFonts w:ascii="Times New Roman" w:hAnsi="Times New Roman" w:cs="Times New Roman"/>
          <w:sz w:val="24"/>
          <w:szCs w:val="24"/>
        </w:rPr>
      </w:pPr>
    </w:p>
    <w:p w:rsidR="003A7760" w:rsidRDefault="003A7760" w:rsidP="00834FD9">
      <w:pPr>
        <w:tabs>
          <w:tab w:val="left" w:pos="360"/>
          <w:tab w:val="left" w:pos="1080"/>
        </w:tabs>
        <w:suppressAutoHyphens/>
        <w:spacing w:after="0" w:line="240" w:lineRule="auto"/>
        <w:rPr>
          <w:rFonts w:ascii="Times New Roman" w:hAnsi="Times New Roman" w:cs="Times New Roman"/>
          <w:sz w:val="24"/>
          <w:szCs w:val="24"/>
        </w:rPr>
      </w:pPr>
    </w:p>
    <w:p w:rsidR="00497753" w:rsidRPr="0071270E" w:rsidRDefault="0071270E" w:rsidP="003A7760">
      <w:pPr>
        <w:tabs>
          <w:tab w:val="left" w:pos="1080"/>
        </w:tabs>
        <w:suppressAutoHyphens/>
        <w:spacing w:after="0" w:line="240" w:lineRule="auto"/>
        <w:rPr>
          <w:rFonts w:ascii="Times New Roman" w:hAnsi="Times New Roman" w:cs="Times New Roman"/>
          <w:color w:val="FF0000"/>
          <w:sz w:val="24"/>
          <w:szCs w:val="24"/>
        </w:rPr>
      </w:pPr>
      <w:r w:rsidRPr="0071270E">
        <w:rPr>
          <w:rFonts w:ascii="Times New Roman" w:hAnsi="Times New Roman" w:cs="Times New Roman"/>
          <w:color w:val="FF0000"/>
          <w:sz w:val="24"/>
          <w:szCs w:val="24"/>
        </w:rPr>
        <w:t>Insert conversation with other states confirming we are not significantly contributing or interfering….</w:t>
      </w:r>
    </w:p>
    <w:p w:rsidR="00382BA7" w:rsidRDefault="00382BA7" w:rsidP="003A7760">
      <w:pPr>
        <w:tabs>
          <w:tab w:val="left" w:pos="1080"/>
        </w:tabs>
        <w:suppressAutoHyphens/>
        <w:spacing w:after="0" w:line="240" w:lineRule="auto"/>
        <w:rPr>
          <w:rFonts w:ascii="Times New Roman" w:hAnsi="Times New Roman" w:cs="Times New Roman"/>
          <w:color w:val="0000FF"/>
          <w:sz w:val="24"/>
          <w:szCs w:val="24"/>
        </w:rPr>
      </w:pPr>
    </w:p>
    <w:p w:rsidR="0071270E" w:rsidRDefault="0071270E" w:rsidP="003A7760">
      <w:pPr>
        <w:tabs>
          <w:tab w:val="left" w:pos="1080"/>
        </w:tabs>
        <w:suppressAutoHyphens/>
        <w:spacing w:after="0" w:line="240" w:lineRule="auto"/>
        <w:rPr>
          <w:rFonts w:ascii="Times New Roman" w:hAnsi="Times New Roman" w:cs="Times New Roman"/>
          <w:color w:val="0000FF"/>
          <w:sz w:val="24"/>
          <w:szCs w:val="24"/>
        </w:rPr>
      </w:pPr>
    </w:p>
    <w:p w:rsidR="0071270E" w:rsidRPr="00497753" w:rsidRDefault="0071270E" w:rsidP="003A7760">
      <w:pPr>
        <w:tabs>
          <w:tab w:val="left" w:pos="1080"/>
        </w:tabs>
        <w:suppressAutoHyphens/>
        <w:spacing w:after="0" w:line="240" w:lineRule="auto"/>
        <w:rPr>
          <w:rFonts w:ascii="Times New Roman" w:hAnsi="Times New Roman" w:cs="Times New Roman"/>
          <w:color w:val="0000FF"/>
          <w:sz w:val="24"/>
          <w:szCs w:val="24"/>
        </w:rPr>
      </w:pPr>
    </w:p>
    <w:p w:rsidR="00471870" w:rsidRPr="00CA33CB" w:rsidRDefault="00CA33CB" w:rsidP="003071B7">
      <w:pPr>
        <w:rPr>
          <w:rFonts w:ascii="Times New Roman" w:hAnsi="Times New Roman" w:cs="Times New Roman"/>
          <w:sz w:val="20"/>
          <w:szCs w:val="20"/>
        </w:rPr>
      </w:pPr>
      <w:r w:rsidRPr="00CA33CB">
        <w:rPr>
          <w:rFonts w:ascii="Times New Roman" w:hAnsi="Times New Roman" w:cs="Times New Roman"/>
          <w:sz w:val="20"/>
          <w:szCs w:val="20"/>
        </w:rPr>
        <w:t xml:space="preserve">E:\winword\rulemaking\Interstate Transport Submittal for </w:t>
      </w:r>
      <w:proofErr w:type="spellStart"/>
      <w:r w:rsidRPr="00CA33CB">
        <w:rPr>
          <w:rFonts w:ascii="Times New Roman" w:hAnsi="Times New Roman" w:cs="Times New Roman"/>
          <w:sz w:val="20"/>
          <w:szCs w:val="20"/>
        </w:rPr>
        <w:t>Pb</w:t>
      </w:r>
      <w:proofErr w:type="spellEnd"/>
      <w:r w:rsidRPr="00CA33CB">
        <w:rPr>
          <w:rFonts w:ascii="Times New Roman" w:hAnsi="Times New Roman" w:cs="Times New Roman"/>
          <w:sz w:val="20"/>
          <w:szCs w:val="20"/>
        </w:rPr>
        <w:t>, NO2, SO2, PM 2.5</w:t>
      </w:r>
    </w:p>
    <w:sectPr w:rsidR="00471870" w:rsidRPr="00CA33CB" w:rsidSect="00815145">
      <w:footerReference w:type="default" r:id="rId3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6C3" w:rsidRDefault="009716C3" w:rsidP="00FB7001">
      <w:pPr>
        <w:spacing w:after="0" w:line="240" w:lineRule="auto"/>
      </w:pPr>
      <w:r>
        <w:separator/>
      </w:r>
    </w:p>
  </w:endnote>
  <w:endnote w:type="continuationSeparator" w:id="0">
    <w:p w:rsidR="009716C3" w:rsidRDefault="009716C3"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3A3E01" w:rsidRDefault="00D85F71">
        <w:pPr>
          <w:pStyle w:val="Footer"/>
          <w:jc w:val="right"/>
        </w:pPr>
        <w:fldSimple w:instr=" PAGE   \* MERGEFORMAT ">
          <w:r w:rsidR="00EB6C32">
            <w:rPr>
              <w:noProof/>
            </w:rPr>
            <w:t>10</w:t>
          </w:r>
        </w:fldSimple>
      </w:p>
    </w:sdtContent>
  </w:sdt>
  <w:p w:rsidR="003A3E01" w:rsidRDefault="003A3E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6C3" w:rsidRDefault="009716C3" w:rsidP="00FB7001">
      <w:pPr>
        <w:spacing w:after="0" w:line="240" w:lineRule="auto"/>
      </w:pPr>
      <w:r>
        <w:separator/>
      </w:r>
    </w:p>
  </w:footnote>
  <w:footnote w:type="continuationSeparator" w:id="0">
    <w:p w:rsidR="009716C3" w:rsidRDefault="009716C3"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C81C8B"/>
    <w:multiLevelType w:val="hybridMultilevel"/>
    <w:tmpl w:val="BB94C134"/>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2"/>
  </w:num>
  <w:num w:numId="4">
    <w:abstractNumId w:val="13"/>
  </w:num>
  <w:num w:numId="5">
    <w:abstractNumId w:val="6"/>
  </w:num>
  <w:num w:numId="6">
    <w:abstractNumId w:val="8"/>
  </w:num>
  <w:num w:numId="7">
    <w:abstractNumId w:val="12"/>
  </w:num>
  <w:num w:numId="8">
    <w:abstractNumId w:val="15"/>
  </w:num>
  <w:num w:numId="9">
    <w:abstractNumId w:val="10"/>
  </w:num>
  <w:num w:numId="10">
    <w:abstractNumId w:val="5"/>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2"/>
    </w:lvlOverride>
  </w:num>
  <w:num w:numId="15">
    <w:abstractNumId w:val="10"/>
    <w:lvlOverride w:ilvl="0">
      <w:startOverride w:val="2"/>
    </w:lvlOverride>
  </w:num>
  <w:num w:numId="16">
    <w:abstractNumId w:val="4"/>
  </w:num>
  <w:num w:numId="17">
    <w:abstractNumId w:val="9"/>
  </w:num>
  <w:num w:numId="18">
    <w:abstractNumId w:val="1"/>
  </w:num>
  <w:num w:numId="19">
    <w:abstractNumId w:val="0"/>
  </w:num>
  <w:num w:numId="20">
    <w:abstractNumId w:val="21"/>
  </w:num>
  <w:num w:numId="21">
    <w:abstractNumId w:val="3"/>
  </w:num>
  <w:num w:numId="22">
    <w:abstractNumId w:val="14"/>
  </w:num>
  <w:num w:numId="23">
    <w:abstractNumId w:val="10"/>
    <w:lvlOverride w:ilvl="0">
      <w:startOverride w:val="1"/>
    </w:lvlOverride>
  </w:num>
  <w:num w:numId="24">
    <w:abstractNumId w:val="10"/>
    <w:lvlOverride w:ilvl="0">
      <w:startOverride w:val="1"/>
    </w:lvlOverride>
  </w:num>
  <w:num w:numId="25">
    <w:abstractNumId w:val="18"/>
  </w:num>
  <w:num w:numId="26">
    <w:abstractNumId w:val="10"/>
    <w:lvlOverride w:ilvl="0">
      <w:startOverride w:val="2"/>
    </w:lvlOverride>
  </w:num>
  <w:num w:numId="27">
    <w:abstractNumId w:val="11"/>
  </w:num>
  <w:num w:numId="28">
    <w:abstractNumId w:val="20"/>
  </w:num>
  <w:num w:numId="29">
    <w:abstractNumId w:val="17"/>
  </w:num>
  <w:num w:numId="30">
    <w:abstractNumId w:val="20"/>
    <w:lvlOverride w:ilvl="0">
      <w:startOverride w:val="2"/>
    </w:lvlOverride>
  </w:num>
  <w:num w:numId="3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dy, Steve">
    <w15:presenceInfo w15:providerId="AD" w15:userId="S-1-5-21-1339303556-449845944-1601390327-107134"/>
  </w15:person>
  <w15:person w15:author="Hall, Kristin">
    <w15:presenceInfo w15:providerId="AD" w15:userId="S-1-5-21-1339303556-449845944-1601390327-10686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hdrShapeDefaults>
    <o:shapedefaults v:ext="edit" spidmax="9217"/>
  </w:hdrShapeDefaults>
  <w:footnotePr>
    <w:footnote w:id="-1"/>
    <w:footnote w:id="0"/>
  </w:footnotePr>
  <w:endnotePr>
    <w:endnote w:id="-1"/>
    <w:endnote w:id="0"/>
  </w:endnotePr>
  <w:compat/>
  <w:rsids>
    <w:rsidRoot w:val="00AF06DB"/>
    <w:rsid w:val="00001FE3"/>
    <w:rsid w:val="00007ECB"/>
    <w:rsid w:val="00021BE8"/>
    <w:rsid w:val="00022384"/>
    <w:rsid w:val="000256CA"/>
    <w:rsid w:val="00055093"/>
    <w:rsid w:val="0005528E"/>
    <w:rsid w:val="0008489B"/>
    <w:rsid w:val="000A15F9"/>
    <w:rsid w:val="000B02A4"/>
    <w:rsid w:val="000B546E"/>
    <w:rsid w:val="000C4938"/>
    <w:rsid w:val="000C71D0"/>
    <w:rsid w:val="000E653A"/>
    <w:rsid w:val="000F105E"/>
    <w:rsid w:val="00116078"/>
    <w:rsid w:val="00136F83"/>
    <w:rsid w:val="001372A5"/>
    <w:rsid w:val="00165BB2"/>
    <w:rsid w:val="00181699"/>
    <w:rsid w:val="001B47B4"/>
    <w:rsid w:val="001E421E"/>
    <w:rsid w:val="001E78C3"/>
    <w:rsid w:val="001F00E4"/>
    <w:rsid w:val="00202FEF"/>
    <w:rsid w:val="00226856"/>
    <w:rsid w:val="0022787F"/>
    <w:rsid w:val="00237797"/>
    <w:rsid w:val="002627F9"/>
    <w:rsid w:val="002845C1"/>
    <w:rsid w:val="00291E3F"/>
    <w:rsid w:val="00295043"/>
    <w:rsid w:val="002C5A4B"/>
    <w:rsid w:val="003006DA"/>
    <w:rsid w:val="003071B7"/>
    <w:rsid w:val="00353CE6"/>
    <w:rsid w:val="00363DFE"/>
    <w:rsid w:val="003778EC"/>
    <w:rsid w:val="00382BA7"/>
    <w:rsid w:val="003853B7"/>
    <w:rsid w:val="003A3E01"/>
    <w:rsid w:val="003A7760"/>
    <w:rsid w:val="003C7058"/>
    <w:rsid w:val="003D7B7B"/>
    <w:rsid w:val="003E12BC"/>
    <w:rsid w:val="003E4004"/>
    <w:rsid w:val="003F7673"/>
    <w:rsid w:val="0042168E"/>
    <w:rsid w:val="00470FA2"/>
    <w:rsid w:val="00471870"/>
    <w:rsid w:val="00473EAE"/>
    <w:rsid w:val="00474822"/>
    <w:rsid w:val="00493626"/>
    <w:rsid w:val="00497753"/>
    <w:rsid w:val="004A5EA6"/>
    <w:rsid w:val="004C68B4"/>
    <w:rsid w:val="005047D3"/>
    <w:rsid w:val="0051151A"/>
    <w:rsid w:val="005235D9"/>
    <w:rsid w:val="00545A45"/>
    <w:rsid w:val="00546FEF"/>
    <w:rsid w:val="00547619"/>
    <w:rsid w:val="00557FDE"/>
    <w:rsid w:val="00573E79"/>
    <w:rsid w:val="00577FB7"/>
    <w:rsid w:val="00591AEA"/>
    <w:rsid w:val="005B1A9F"/>
    <w:rsid w:val="005B65F7"/>
    <w:rsid w:val="005D08EA"/>
    <w:rsid w:val="005D57D8"/>
    <w:rsid w:val="005F2DBD"/>
    <w:rsid w:val="005F70C2"/>
    <w:rsid w:val="00656A19"/>
    <w:rsid w:val="006570DA"/>
    <w:rsid w:val="00662627"/>
    <w:rsid w:val="006647EC"/>
    <w:rsid w:val="00692899"/>
    <w:rsid w:val="006E6527"/>
    <w:rsid w:val="006F72B7"/>
    <w:rsid w:val="006F7646"/>
    <w:rsid w:val="00702415"/>
    <w:rsid w:val="0071270E"/>
    <w:rsid w:val="00730888"/>
    <w:rsid w:val="00742D32"/>
    <w:rsid w:val="00770445"/>
    <w:rsid w:val="00784CF3"/>
    <w:rsid w:val="00793179"/>
    <w:rsid w:val="007D1FA5"/>
    <w:rsid w:val="007D7205"/>
    <w:rsid w:val="007E34B0"/>
    <w:rsid w:val="007E4EF6"/>
    <w:rsid w:val="00815145"/>
    <w:rsid w:val="008276D9"/>
    <w:rsid w:val="00834FD9"/>
    <w:rsid w:val="00863CE3"/>
    <w:rsid w:val="008647E3"/>
    <w:rsid w:val="008838AF"/>
    <w:rsid w:val="008939DB"/>
    <w:rsid w:val="008A162C"/>
    <w:rsid w:val="008B548A"/>
    <w:rsid w:val="008B7DD1"/>
    <w:rsid w:val="00936D33"/>
    <w:rsid w:val="00953808"/>
    <w:rsid w:val="0096318C"/>
    <w:rsid w:val="009716C3"/>
    <w:rsid w:val="009841A2"/>
    <w:rsid w:val="00995142"/>
    <w:rsid w:val="009B6E79"/>
    <w:rsid w:val="009F11F5"/>
    <w:rsid w:val="00A03208"/>
    <w:rsid w:val="00A24F70"/>
    <w:rsid w:val="00A644E1"/>
    <w:rsid w:val="00A82008"/>
    <w:rsid w:val="00AA3E87"/>
    <w:rsid w:val="00AB0E22"/>
    <w:rsid w:val="00AB2C89"/>
    <w:rsid w:val="00AB3FEE"/>
    <w:rsid w:val="00AE3020"/>
    <w:rsid w:val="00AF06DB"/>
    <w:rsid w:val="00AF0BC9"/>
    <w:rsid w:val="00B14F40"/>
    <w:rsid w:val="00B179C9"/>
    <w:rsid w:val="00B37688"/>
    <w:rsid w:val="00B51009"/>
    <w:rsid w:val="00B77AA9"/>
    <w:rsid w:val="00B86A4C"/>
    <w:rsid w:val="00B95FDE"/>
    <w:rsid w:val="00BD2EC9"/>
    <w:rsid w:val="00BF2F55"/>
    <w:rsid w:val="00C11EF3"/>
    <w:rsid w:val="00C31FF7"/>
    <w:rsid w:val="00C76372"/>
    <w:rsid w:val="00CA0418"/>
    <w:rsid w:val="00CA33CB"/>
    <w:rsid w:val="00CF3DED"/>
    <w:rsid w:val="00D2675D"/>
    <w:rsid w:val="00D26D84"/>
    <w:rsid w:val="00D4150C"/>
    <w:rsid w:val="00D62572"/>
    <w:rsid w:val="00D63D2B"/>
    <w:rsid w:val="00D85F71"/>
    <w:rsid w:val="00D908DE"/>
    <w:rsid w:val="00D936B9"/>
    <w:rsid w:val="00DA3897"/>
    <w:rsid w:val="00DC5D0D"/>
    <w:rsid w:val="00DE51D2"/>
    <w:rsid w:val="00E261A8"/>
    <w:rsid w:val="00E27EC9"/>
    <w:rsid w:val="00E416E8"/>
    <w:rsid w:val="00E426BC"/>
    <w:rsid w:val="00E429C5"/>
    <w:rsid w:val="00E5153D"/>
    <w:rsid w:val="00E64A2D"/>
    <w:rsid w:val="00E718A6"/>
    <w:rsid w:val="00EA38F9"/>
    <w:rsid w:val="00EB3BD6"/>
    <w:rsid w:val="00EB6C32"/>
    <w:rsid w:val="00EE22C9"/>
    <w:rsid w:val="00F10EBD"/>
    <w:rsid w:val="00F1257A"/>
    <w:rsid w:val="00F50A8E"/>
    <w:rsid w:val="00F65A45"/>
    <w:rsid w:val="00F87F0F"/>
    <w:rsid w:val="00F91140"/>
    <w:rsid w:val="00F91975"/>
    <w:rsid w:val="00FB2291"/>
    <w:rsid w:val="00FB7001"/>
    <w:rsid w:val="00FE17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Office_PowerPoint_Slide1.sldx"/><Relationship Id="rId18" Type="http://schemas.openxmlformats.org/officeDocument/2006/relationships/image" Target="media/image6.png"/><Relationship Id="rId26" Type="http://schemas.openxmlformats.org/officeDocument/2006/relationships/image" Target="media/image14.gi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gif"/><Relationship Id="rId34" Type="http://schemas.openxmlformats.org/officeDocument/2006/relationships/image" Target="media/image22.gi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image" Target="media/image21.gi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gif"/><Relationship Id="rId32" Type="http://schemas.openxmlformats.org/officeDocument/2006/relationships/image" Target="media/image20.gi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Office_PowerPoint_Slide2.sldx"/><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A7B72E29-494C-43B0-B4CA-07C77FF4A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3476</Words>
  <Characters>19818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PCAdmin</cp:lastModifiedBy>
  <cp:revision>2</cp:revision>
  <cp:lastPrinted>2015-02-23T17:08:00Z</cp:lastPrinted>
  <dcterms:created xsi:type="dcterms:W3CDTF">2015-03-16T22:34:00Z</dcterms:created>
  <dcterms:modified xsi:type="dcterms:W3CDTF">2015-03-16T22:34:00Z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