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D170B" w14:textId="77777777" w:rsidR="007B2849" w:rsidRDefault="007B2849" w:rsidP="00A14F2E">
      <w:pPr>
        <w:pStyle w:val="NoSpacing"/>
        <w:rPr>
          <w:sz w:val="22"/>
          <w:szCs w:val="22"/>
        </w:rPr>
      </w:pPr>
      <w:bookmarkStart w:id="0" w:name="_GoBack"/>
      <w:bookmarkEnd w:id="0"/>
    </w:p>
    <w:p w14:paraId="687D170C" w14:textId="77777777" w:rsidR="00A14F2E" w:rsidRPr="00212CFA" w:rsidRDefault="00563911" w:rsidP="00A14F2E">
      <w:pPr>
        <w:pStyle w:val="NoSpacing"/>
        <w:rPr>
          <w:sz w:val="22"/>
          <w:szCs w:val="22"/>
        </w:rPr>
      </w:pPr>
      <w:commentRangeStart w:id="1"/>
      <w:r w:rsidRPr="00212CFA">
        <w:rPr>
          <w:sz w:val="22"/>
          <w:szCs w:val="22"/>
        </w:rPr>
        <w:t>XXX</w:t>
      </w:r>
      <w:r w:rsidR="00A14F2E" w:rsidRPr="00212CFA">
        <w:rPr>
          <w:sz w:val="22"/>
          <w:szCs w:val="22"/>
        </w:rPr>
        <w:t xml:space="preserve"> XX, 2013</w:t>
      </w:r>
      <w:commentRangeEnd w:id="1"/>
      <w:r w:rsidR="00395635">
        <w:rPr>
          <w:rStyle w:val="CommentReference"/>
          <w:rFonts w:asciiTheme="minorHAnsi" w:eastAsiaTheme="minorHAnsi" w:hAnsiTheme="minorHAnsi" w:cstheme="minorBidi"/>
        </w:rPr>
        <w:commentReference w:id="1"/>
      </w:r>
    </w:p>
    <w:p w14:paraId="687D170D" w14:textId="77777777" w:rsidR="00600FA6" w:rsidRPr="00212CFA" w:rsidRDefault="00600FA6" w:rsidP="00A14F2E">
      <w:pPr>
        <w:pStyle w:val="NoSpacing"/>
        <w:rPr>
          <w:sz w:val="22"/>
          <w:szCs w:val="22"/>
        </w:rPr>
      </w:pPr>
    </w:p>
    <w:p w14:paraId="687D170E" w14:textId="77777777"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14:paraId="687D170F" w14:textId="77777777" w:rsidR="00A14F2E" w:rsidRPr="00212CFA" w:rsidRDefault="00137592" w:rsidP="00A14F2E">
      <w:pPr>
        <w:pStyle w:val="NoSpacing"/>
        <w:rPr>
          <w:sz w:val="22"/>
          <w:szCs w:val="22"/>
        </w:rPr>
      </w:pPr>
      <w:r>
        <w:rPr>
          <w:sz w:val="22"/>
          <w:szCs w:val="22"/>
        </w:rPr>
        <w:t>Regional Administrator</w:t>
      </w:r>
    </w:p>
    <w:p w14:paraId="687D1710" w14:textId="77777777" w:rsidR="00A14F2E" w:rsidRPr="00212CFA" w:rsidRDefault="00A14F2E" w:rsidP="00A14F2E">
      <w:pPr>
        <w:pStyle w:val="NoSpacing"/>
        <w:rPr>
          <w:sz w:val="22"/>
          <w:szCs w:val="22"/>
        </w:rPr>
      </w:pPr>
      <w:bookmarkStart w:id="2" w:name="OLE_LINK1"/>
      <w:bookmarkStart w:id="3" w:name="OLE_LINK2"/>
      <w:r w:rsidRPr="00212CFA">
        <w:rPr>
          <w:sz w:val="22"/>
          <w:szCs w:val="22"/>
        </w:rPr>
        <w:t>U.S. EPA Region 10</w:t>
      </w:r>
    </w:p>
    <w:p w14:paraId="687D1711" w14:textId="77777777" w:rsidR="00A14F2E" w:rsidRPr="00212CFA" w:rsidRDefault="00A14F2E" w:rsidP="00A14F2E">
      <w:pPr>
        <w:pStyle w:val="NoSpacing"/>
        <w:rPr>
          <w:sz w:val="22"/>
          <w:szCs w:val="22"/>
        </w:rPr>
      </w:pPr>
      <w:r w:rsidRPr="00212CFA">
        <w:rPr>
          <w:sz w:val="22"/>
          <w:szCs w:val="22"/>
        </w:rPr>
        <w:t>1200 Sixth Avenue</w:t>
      </w:r>
    </w:p>
    <w:p w14:paraId="687D1712" w14:textId="77777777" w:rsidR="00A14F2E" w:rsidRPr="00212CFA" w:rsidRDefault="00A14F2E" w:rsidP="00A14F2E">
      <w:pPr>
        <w:pStyle w:val="NoSpacing"/>
        <w:rPr>
          <w:sz w:val="22"/>
          <w:szCs w:val="22"/>
        </w:rPr>
      </w:pPr>
      <w:r w:rsidRPr="00212CFA">
        <w:rPr>
          <w:sz w:val="22"/>
          <w:szCs w:val="22"/>
        </w:rPr>
        <w:t>Seattle WA 98101</w:t>
      </w:r>
    </w:p>
    <w:p w14:paraId="687D1713" w14:textId="77777777" w:rsidR="00A14F2E" w:rsidRPr="00212CFA" w:rsidRDefault="00A14F2E" w:rsidP="00A14F2E">
      <w:pPr>
        <w:pStyle w:val="NoSpacing"/>
        <w:rPr>
          <w:sz w:val="22"/>
          <w:szCs w:val="22"/>
        </w:rPr>
      </w:pPr>
    </w:p>
    <w:p w14:paraId="687D1714" w14:textId="0B74E947"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14:paraId="687D1715" w14:textId="77777777" w:rsidR="00A14F2E" w:rsidRPr="00212CFA" w:rsidRDefault="00A14F2E" w:rsidP="00A14F2E">
      <w:pPr>
        <w:pStyle w:val="NoSpacing"/>
        <w:rPr>
          <w:sz w:val="22"/>
          <w:szCs w:val="22"/>
        </w:rPr>
      </w:pPr>
    </w:p>
    <w:p w14:paraId="687D1716" w14:textId="77777777"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14:paraId="687D1717" w14:textId="77777777" w:rsidR="00660EAC" w:rsidRDefault="00660EAC" w:rsidP="00A14F2E">
      <w:pPr>
        <w:pStyle w:val="NoSpacing"/>
        <w:rPr>
          <w:sz w:val="22"/>
          <w:szCs w:val="22"/>
        </w:rPr>
      </w:pPr>
    </w:p>
    <w:p w14:paraId="687D1718" w14:textId="77777777"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14:paraId="687D1719" w14:textId="77777777" w:rsidR="008029AE" w:rsidRPr="00212CFA" w:rsidRDefault="008029AE" w:rsidP="00A14F2E">
      <w:pPr>
        <w:pStyle w:val="NoSpacing"/>
        <w:rPr>
          <w:sz w:val="22"/>
          <w:szCs w:val="22"/>
        </w:rPr>
      </w:pPr>
    </w:p>
    <w:p w14:paraId="687D171A" w14:textId="77777777"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14:paraId="687D171B" w14:textId="77777777"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14:paraId="687D171C" w14:textId="77777777"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14:paraId="687D171D" w14:textId="77777777"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14:paraId="687D171E" w14:textId="77777777"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14:paraId="687D171F" w14:textId="77777777" w:rsidR="004C5B09" w:rsidRDefault="004C5B09" w:rsidP="004C5B09">
      <w:pPr>
        <w:pStyle w:val="NoSpacing"/>
        <w:rPr>
          <w:sz w:val="22"/>
          <w:szCs w:val="22"/>
        </w:rPr>
      </w:pPr>
    </w:p>
    <w:p w14:paraId="687D1720" w14:textId="77777777"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14:paraId="687D1721" w14:textId="77777777" w:rsidR="004B5C66" w:rsidRDefault="004B5C66" w:rsidP="00A14F2E">
      <w:pPr>
        <w:pStyle w:val="NoSpacing"/>
        <w:rPr>
          <w:sz w:val="22"/>
          <w:szCs w:val="22"/>
        </w:rPr>
      </w:pPr>
    </w:p>
    <w:p w14:paraId="687D1722" w14:textId="77777777"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3" w:history="1">
        <w:r w:rsidR="000B2E7B" w:rsidRPr="000B2E7B">
          <w:rPr>
            <w:rStyle w:val="Hyperlink"/>
            <w:sz w:val="22"/>
            <w:szCs w:val="22"/>
          </w:rPr>
          <w:t>EBERSOLE.Gerald@deq.state.or.us</w:t>
        </w:r>
      </w:hyperlink>
      <w:r w:rsidRPr="00212CFA">
        <w:rPr>
          <w:sz w:val="22"/>
          <w:szCs w:val="22"/>
        </w:rPr>
        <w:t>.</w:t>
      </w:r>
    </w:p>
    <w:p w14:paraId="687D1723" w14:textId="77777777" w:rsidR="00A14F2E" w:rsidRPr="00212CFA" w:rsidRDefault="00A14F2E" w:rsidP="00A14F2E">
      <w:pPr>
        <w:pStyle w:val="NoSpacing"/>
        <w:rPr>
          <w:sz w:val="22"/>
          <w:szCs w:val="22"/>
        </w:rPr>
      </w:pPr>
    </w:p>
    <w:p w14:paraId="687D1724" w14:textId="77777777"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14:paraId="687D1725" w14:textId="77777777" w:rsidR="00A14F2E" w:rsidRPr="00212CFA" w:rsidRDefault="00A14F2E" w:rsidP="00A14F2E">
      <w:pPr>
        <w:pStyle w:val="NoSpacing"/>
        <w:rPr>
          <w:sz w:val="22"/>
          <w:szCs w:val="22"/>
        </w:rPr>
      </w:pPr>
    </w:p>
    <w:p w14:paraId="687D1726" w14:textId="77777777" w:rsidR="00A14F2E" w:rsidRPr="00212CFA" w:rsidRDefault="00A14F2E" w:rsidP="00A14F2E">
      <w:pPr>
        <w:pStyle w:val="NoSpacing"/>
        <w:rPr>
          <w:sz w:val="22"/>
          <w:szCs w:val="22"/>
        </w:rPr>
      </w:pPr>
      <w:r w:rsidRPr="00212CFA">
        <w:rPr>
          <w:sz w:val="22"/>
          <w:szCs w:val="22"/>
        </w:rPr>
        <w:t>Sincerely,</w:t>
      </w:r>
    </w:p>
    <w:p w14:paraId="687D1727" w14:textId="77777777" w:rsidR="00A14F2E" w:rsidRDefault="00A14F2E" w:rsidP="00A14F2E">
      <w:pPr>
        <w:pStyle w:val="NoSpacing"/>
        <w:rPr>
          <w:sz w:val="22"/>
          <w:szCs w:val="22"/>
        </w:rPr>
      </w:pPr>
    </w:p>
    <w:p w14:paraId="687D1728" w14:textId="77777777" w:rsidR="00EB2C16" w:rsidRDefault="00EB2C16" w:rsidP="00A14F2E">
      <w:pPr>
        <w:pStyle w:val="NoSpacing"/>
        <w:rPr>
          <w:sz w:val="22"/>
          <w:szCs w:val="22"/>
        </w:rPr>
      </w:pPr>
    </w:p>
    <w:p w14:paraId="687D1729" w14:textId="77777777" w:rsidR="00EB2C16" w:rsidRDefault="00EB2C16" w:rsidP="00A14F2E">
      <w:pPr>
        <w:pStyle w:val="NoSpacing"/>
        <w:rPr>
          <w:sz w:val="22"/>
          <w:szCs w:val="22"/>
        </w:rPr>
      </w:pPr>
    </w:p>
    <w:p w14:paraId="687D172A" w14:textId="77777777" w:rsidR="00EB2C16" w:rsidRPr="00212CFA" w:rsidRDefault="00EB2C16" w:rsidP="00A14F2E">
      <w:pPr>
        <w:pStyle w:val="NoSpacing"/>
        <w:rPr>
          <w:sz w:val="22"/>
          <w:szCs w:val="22"/>
        </w:rPr>
      </w:pPr>
    </w:p>
    <w:bookmarkEnd w:id="2"/>
    <w:bookmarkEnd w:id="3"/>
    <w:p w14:paraId="687D172D" w14:textId="4B066883" w:rsidR="00A14F2E" w:rsidRDefault="00395635" w:rsidP="000B2E7B">
      <w:pPr>
        <w:pStyle w:val="NoSpacing"/>
        <w:rPr>
          <w:rFonts w:ascii="BookmanOldStyle" w:hAnsi="BookmanOldStyle" w:cs="BookmanOldStyle"/>
          <w:szCs w:val="24"/>
        </w:rPr>
      </w:pPr>
      <w:r>
        <w:rPr>
          <w:rFonts w:ascii="BookmanOldStyle" w:hAnsi="BookmanOldStyle" w:cs="BookmanOldStyle"/>
          <w:szCs w:val="24"/>
        </w:rPr>
        <w:t>Joni Hammond</w:t>
      </w:r>
    </w:p>
    <w:p w14:paraId="7BD3A08B" w14:textId="0AAE1AE5" w:rsidR="00395635" w:rsidRPr="00212CFA" w:rsidRDefault="00395635" w:rsidP="000B2E7B">
      <w:pPr>
        <w:pStyle w:val="NoSpacing"/>
        <w:rPr>
          <w:sz w:val="22"/>
          <w:szCs w:val="22"/>
        </w:rPr>
      </w:pPr>
      <w:r>
        <w:rPr>
          <w:rFonts w:ascii="BookmanOldStyle" w:hAnsi="BookmanOldStyle" w:cs="BookmanOldStyle"/>
          <w:szCs w:val="24"/>
        </w:rPr>
        <w:t>Deputy Director</w:t>
      </w:r>
    </w:p>
    <w:p w14:paraId="687D172E" w14:textId="77777777" w:rsidR="00A14F2E" w:rsidRPr="00212CFA" w:rsidRDefault="00A14F2E" w:rsidP="00A14F2E">
      <w:pPr>
        <w:pStyle w:val="NoSpacing"/>
        <w:rPr>
          <w:sz w:val="22"/>
          <w:szCs w:val="22"/>
        </w:rPr>
      </w:pPr>
    </w:p>
    <w:p w14:paraId="687D172F" w14:textId="77777777" w:rsidR="00A14F2E" w:rsidRPr="00212CFA" w:rsidRDefault="00A14F2E" w:rsidP="00A14F2E">
      <w:pPr>
        <w:pStyle w:val="NoSpacing"/>
        <w:rPr>
          <w:sz w:val="22"/>
          <w:szCs w:val="22"/>
        </w:rPr>
      </w:pPr>
    </w:p>
    <w:p w14:paraId="687D1730" w14:textId="77777777"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14:paraId="687D1731" w14:textId="77777777" w:rsidR="000B2E7B" w:rsidRPr="00212CFA" w:rsidRDefault="000B2E7B" w:rsidP="000B2E7B">
      <w:pPr>
        <w:pStyle w:val="NoSpacing"/>
        <w:rPr>
          <w:sz w:val="22"/>
          <w:szCs w:val="22"/>
        </w:rPr>
      </w:pPr>
      <w:r>
        <w:rPr>
          <w:sz w:val="22"/>
          <w:szCs w:val="22"/>
        </w:rPr>
        <w:tab/>
        <w:t xml:space="preserve">Paul </w:t>
      </w:r>
      <w:proofErr w:type="spellStart"/>
      <w:r>
        <w:rPr>
          <w:sz w:val="22"/>
          <w:szCs w:val="22"/>
        </w:rPr>
        <w:t>Koprowski</w:t>
      </w:r>
      <w:proofErr w:type="spellEnd"/>
      <w:r>
        <w:rPr>
          <w:sz w:val="22"/>
          <w:szCs w:val="22"/>
        </w:rPr>
        <w:t xml:space="preserve">, EPA Region X, Oregon Operations Office </w:t>
      </w:r>
    </w:p>
    <w:p w14:paraId="687D1732" w14:textId="3054B2D9"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14:paraId="687D1733" w14:textId="77777777" w:rsidR="00825F38" w:rsidRDefault="00825F38" w:rsidP="00563911">
      <w:pPr>
        <w:pStyle w:val="NoSpacing"/>
      </w:pPr>
    </w:p>
    <w:p w14:paraId="687D1734" w14:textId="77777777" w:rsidR="00212CFA" w:rsidRDefault="00212CFA" w:rsidP="00563911">
      <w:pPr>
        <w:pStyle w:val="NoSpacing"/>
      </w:pPr>
    </w:p>
    <w:p w14:paraId="687D1735" w14:textId="77777777" w:rsidR="00212CFA" w:rsidRDefault="00212CFA" w:rsidP="00563911">
      <w:pPr>
        <w:pStyle w:val="NoSpacing"/>
      </w:pPr>
    </w:p>
    <w:p w14:paraId="687D1736" w14:textId="77777777" w:rsidR="00212CFA" w:rsidRDefault="00212CFA" w:rsidP="00563911">
      <w:pPr>
        <w:pStyle w:val="NoSpacing"/>
      </w:pPr>
    </w:p>
    <w:p w14:paraId="687D1737" w14:textId="77777777" w:rsidR="00212CFA" w:rsidRDefault="00212CFA" w:rsidP="00563911">
      <w:pPr>
        <w:pStyle w:val="NoSpacing"/>
      </w:pPr>
    </w:p>
    <w:p w14:paraId="687D1738" w14:textId="77777777" w:rsidR="00D820E8" w:rsidRDefault="00D820E8">
      <w:pPr>
        <w:rPr>
          <w:rFonts w:ascii="Times New Roman" w:hAnsi="Times New Roman" w:cs="Times New Roman"/>
          <w:color w:val="000000"/>
          <w:sz w:val="56"/>
          <w:szCs w:val="56"/>
        </w:rPr>
      </w:pPr>
      <w:r>
        <w:rPr>
          <w:sz w:val="56"/>
          <w:szCs w:val="56"/>
        </w:rPr>
        <w:br w:type="page"/>
      </w:r>
    </w:p>
    <w:p w14:paraId="687D1739" w14:textId="77777777" w:rsidR="00525CB6" w:rsidRDefault="00795A85" w:rsidP="00795A85">
      <w:pPr>
        <w:pStyle w:val="Default"/>
        <w:jc w:val="center"/>
        <w:rPr>
          <w:sz w:val="56"/>
          <w:szCs w:val="56"/>
        </w:rPr>
      </w:pPr>
      <w:r>
        <w:rPr>
          <w:sz w:val="56"/>
          <w:szCs w:val="56"/>
        </w:rPr>
        <w:lastRenderedPageBreak/>
        <w:t>OREGON</w:t>
      </w:r>
    </w:p>
    <w:p w14:paraId="687D173A" w14:textId="77777777"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14:paraId="687D173B" w14:textId="77777777"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14:paraId="687D173C" w14:textId="77777777" w:rsidR="00795A85" w:rsidRPr="009E75EE" w:rsidRDefault="00795A85" w:rsidP="00795A85">
      <w:pPr>
        <w:pStyle w:val="Default"/>
        <w:jc w:val="center"/>
        <w:rPr>
          <w:sz w:val="56"/>
          <w:szCs w:val="56"/>
        </w:rPr>
      </w:pPr>
    </w:p>
    <w:p w14:paraId="687D173D" w14:textId="77777777" w:rsidR="00795A85" w:rsidRPr="009E75EE" w:rsidRDefault="00795A85" w:rsidP="00795A85">
      <w:pPr>
        <w:keepNext/>
        <w:jc w:val="center"/>
      </w:pPr>
      <w:r>
        <w:rPr>
          <w:noProof/>
        </w:rPr>
        <w:drawing>
          <wp:inline distT="0" distB="0" distL="0" distR="0" wp14:anchorId="687D1AF9" wp14:editId="687D1AFA">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4"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14:paraId="687D173E" w14:textId="77777777" w:rsidR="00795A85" w:rsidRPr="009E75EE" w:rsidRDefault="00795A85" w:rsidP="00795A85">
      <w:pPr>
        <w:pStyle w:val="Default"/>
        <w:jc w:val="center"/>
        <w:rPr>
          <w:sz w:val="28"/>
          <w:szCs w:val="28"/>
        </w:rPr>
      </w:pPr>
    </w:p>
    <w:p w14:paraId="687D173F" w14:textId="77777777" w:rsidR="00795A85" w:rsidRPr="009E75EE" w:rsidRDefault="00795A85" w:rsidP="00795A85">
      <w:pPr>
        <w:pStyle w:val="Default"/>
        <w:jc w:val="center"/>
        <w:rPr>
          <w:sz w:val="28"/>
          <w:szCs w:val="28"/>
        </w:rPr>
      </w:pPr>
    </w:p>
    <w:p w14:paraId="687D1740" w14:textId="77777777" w:rsidR="00795A85" w:rsidRPr="009E75EE" w:rsidRDefault="00795A85" w:rsidP="00795A85">
      <w:pPr>
        <w:pStyle w:val="Default"/>
        <w:jc w:val="center"/>
        <w:rPr>
          <w:sz w:val="28"/>
          <w:szCs w:val="28"/>
        </w:rPr>
      </w:pPr>
    </w:p>
    <w:p w14:paraId="687D1741" w14:textId="77777777" w:rsidR="00795A85" w:rsidRPr="009E75EE" w:rsidRDefault="00795A85" w:rsidP="00795A85">
      <w:pPr>
        <w:pStyle w:val="Default"/>
        <w:jc w:val="center"/>
        <w:rPr>
          <w:sz w:val="28"/>
          <w:szCs w:val="28"/>
        </w:rPr>
      </w:pPr>
      <w:r w:rsidRPr="009E75EE">
        <w:rPr>
          <w:sz w:val="28"/>
          <w:szCs w:val="28"/>
        </w:rPr>
        <w:t xml:space="preserve">Air Quality Program Operations Section </w:t>
      </w:r>
    </w:p>
    <w:p w14:paraId="687D1742" w14:textId="77777777" w:rsidR="00795A85" w:rsidRPr="009E75EE" w:rsidRDefault="00795A85" w:rsidP="00795A85">
      <w:pPr>
        <w:pStyle w:val="Default"/>
        <w:jc w:val="center"/>
        <w:rPr>
          <w:sz w:val="28"/>
          <w:szCs w:val="28"/>
        </w:rPr>
      </w:pPr>
      <w:r w:rsidRPr="009E75EE">
        <w:rPr>
          <w:sz w:val="28"/>
          <w:szCs w:val="28"/>
        </w:rPr>
        <w:t xml:space="preserve">Air Quality Division </w:t>
      </w:r>
    </w:p>
    <w:p w14:paraId="687D1743" w14:textId="77777777" w:rsidR="00795A85" w:rsidRPr="009E75EE" w:rsidRDefault="00795A85" w:rsidP="00795A85">
      <w:pPr>
        <w:pStyle w:val="Default"/>
        <w:jc w:val="center"/>
        <w:rPr>
          <w:sz w:val="28"/>
          <w:szCs w:val="28"/>
        </w:rPr>
      </w:pPr>
      <w:r w:rsidRPr="009E75EE">
        <w:rPr>
          <w:sz w:val="28"/>
          <w:szCs w:val="28"/>
        </w:rPr>
        <w:t xml:space="preserve">Oregon Department of Environmental Quality </w:t>
      </w:r>
    </w:p>
    <w:p w14:paraId="687D1744" w14:textId="77777777"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14:paraId="687D1745" w14:textId="77777777"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14:paraId="687D1746" w14:textId="77777777" w:rsidR="00337E3D" w:rsidRPr="009E75EE" w:rsidRDefault="00795A85" w:rsidP="00337E3D">
      <w:pPr>
        <w:autoSpaceDE w:val="0"/>
        <w:autoSpaceDN w:val="0"/>
        <w:adjustRightInd w:val="0"/>
        <w:jc w:val="center"/>
        <w:rPr>
          <w:b/>
        </w:rPr>
      </w:pPr>
      <w:r w:rsidRPr="009E75EE">
        <w:br w:type="page"/>
      </w:r>
    </w:p>
    <w:p w14:paraId="687D1747" w14:textId="77777777" w:rsidR="00795A85" w:rsidRPr="009E75EE" w:rsidRDefault="00795A85" w:rsidP="00795A85">
      <w:pPr>
        <w:ind w:left="720" w:hanging="720"/>
        <w:rPr>
          <w:b/>
        </w:rPr>
      </w:pPr>
      <w:r w:rsidRPr="009E75EE">
        <w:rPr>
          <w:b/>
        </w:rPr>
        <w:lastRenderedPageBreak/>
        <w:t>I.</w:t>
      </w:r>
      <w:r w:rsidRPr="009E75EE">
        <w:rPr>
          <w:b/>
        </w:rPr>
        <w:tab/>
      </w:r>
      <w:r>
        <w:rPr>
          <w:b/>
        </w:rPr>
        <w:t>Overview</w:t>
      </w:r>
    </w:p>
    <w:p w14:paraId="687D1748" w14:textId="77777777"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14:paraId="687D1749" w14:textId="77777777" w:rsidR="00795A85" w:rsidRPr="00636772" w:rsidRDefault="00795A85" w:rsidP="00795A85">
      <w:pPr>
        <w:pStyle w:val="Default"/>
        <w:ind w:right="-140"/>
      </w:pPr>
    </w:p>
    <w:p w14:paraId="687D174A" w14:textId="77777777" w:rsidR="00795A85" w:rsidRDefault="00795A85" w:rsidP="00795A85">
      <w:pPr>
        <w:pStyle w:val="Default"/>
        <w:ind w:right="-140"/>
      </w:pPr>
    </w:p>
    <w:p w14:paraId="687D174B" w14:textId="77777777"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14:paraId="687D174C" w14:textId="77777777"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14:paraId="687D174D" w14:textId="77777777"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14:paraId="687D174E" w14:textId="77777777" w:rsidR="00337E3D" w:rsidRPr="00636772" w:rsidRDefault="00337E3D" w:rsidP="00525CB6">
      <w:pPr>
        <w:pStyle w:val="NoSpacing"/>
        <w:numPr>
          <w:ilvl w:val="0"/>
          <w:numId w:val="25"/>
        </w:numPr>
        <w:rPr>
          <w:szCs w:val="24"/>
        </w:rPr>
      </w:pPr>
      <w:r w:rsidRPr="00636772">
        <w:rPr>
          <w:szCs w:val="24"/>
        </w:rPr>
        <w:t>An inventory of affected units</w:t>
      </w:r>
    </w:p>
    <w:p w14:paraId="687D174F" w14:textId="77777777" w:rsidR="00337E3D" w:rsidRPr="00636772" w:rsidRDefault="00337E3D" w:rsidP="00525CB6">
      <w:pPr>
        <w:pStyle w:val="NoSpacing"/>
        <w:numPr>
          <w:ilvl w:val="0"/>
          <w:numId w:val="25"/>
        </w:numPr>
        <w:rPr>
          <w:szCs w:val="24"/>
        </w:rPr>
      </w:pPr>
      <w:r w:rsidRPr="00636772">
        <w:rPr>
          <w:szCs w:val="24"/>
        </w:rPr>
        <w:t>A public hearing certification of the delegation request</w:t>
      </w:r>
    </w:p>
    <w:p w14:paraId="687D1750" w14:textId="77777777" w:rsidR="00795A85" w:rsidRDefault="00795A85" w:rsidP="00795A85">
      <w:pPr>
        <w:tabs>
          <w:tab w:val="num" w:pos="2160"/>
        </w:tabs>
        <w:autoSpaceDE w:val="0"/>
        <w:autoSpaceDN w:val="0"/>
        <w:adjustRightInd w:val="0"/>
        <w:spacing w:after="0" w:line="240" w:lineRule="auto"/>
      </w:pPr>
    </w:p>
    <w:p w14:paraId="687D1751" w14:textId="77777777"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14:paraId="687D1752" w14:textId="77777777" w:rsidR="00636772" w:rsidRDefault="00636772" w:rsidP="005B53AC">
      <w:pPr>
        <w:pStyle w:val="NormalWeb"/>
        <w:rPr>
          <w:b/>
          <w:bCs/>
        </w:rPr>
      </w:pPr>
      <w:r>
        <w:rPr>
          <w:b/>
          <w:bCs/>
        </w:rPr>
        <w:t>Adequate Resources</w:t>
      </w:r>
    </w:p>
    <w:p w14:paraId="687D1753" w14:textId="77777777"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w:t>
      </w:r>
      <w:proofErr w:type="gramStart"/>
      <w:r>
        <w:rPr>
          <w:rFonts w:ascii="Times New Roman" w:hAnsi="Times New Roman" w:cs="Times New Roman"/>
          <w:bCs/>
          <w:sz w:val="24"/>
          <w:szCs w:val="24"/>
        </w:rPr>
        <w:t>programs which</w:t>
      </w:r>
      <w:proofErr w:type="gramEnd"/>
      <w:r>
        <w:rPr>
          <w:rFonts w:ascii="Times New Roman" w:hAnsi="Times New Roman" w:cs="Times New Roman"/>
          <w:bCs/>
          <w:sz w:val="24"/>
          <w:szCs w:val="24"/>
        </w:rPr>
        <w:t xml:space="preserve"> are part of Oregon’s State Implementation Plan. </w:t>
      </w:r>
    </w:p>
    <w:p w14:paraId="687D1754" w14:textId="77777777"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14:paraId="687D1755" w14:textId="77777777"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14:paraId="687D1756" w14:textId="77777777"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14:paraId="687D1757"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14:paraId="687D1758" w14:textId="77777777"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14:paraId="687D1759"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14:paraId="687D175A"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14:paraId="687D175B" w14:textId="77777777"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14:paraId="687D175C" w14:textId="77777777"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14:paraId="687D175D"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14:paraId="687D175E" w14:textId="77777777"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14:paraId="687D175F" w14:textId="77777777" w:rsidR="00636772" w:rsidRDefault="00636772" w:rsidP="005B53AC">
      <w:pPr>
        <w:pStyle w:val="NormalWeb"/>
        <w:rPr>
          <w:b/>
          <w:bCs/>
        </w:rPr>
      </w:pPr>
      <w:r>
        <w:rPr>
          <w:b/>
          <w:bCs/>
        </w:rPr>
        <w:lastRenderedPageBreak/>
        <w:t>Legal Authority</w:t>
      </w:r>
    </w:p>
    <w:p w14:paraId="687D1760" w14:textId="77777777"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14:paraId="687D1761"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 xml:space="preserve">the authority to adopt such rules and </w:t>
      </w:r>
      <w:proofErr w:type="gramStart"/>
      <w:r>
        <w:rPr>
          <w:rFonts w:ascii="Times New Roman" w:hAnsi="Times New Roman"/>
          <w:sz w:val="24"/>
          <w:szCs w:val="20"/>
        </w:rPr>
        <w:t>standards</w:t>
      </w:r>
      <w:proofErr w:type="gramEnd"/>
      <w:r>
        <w:rPr>
          <w:rFonts w:ascii="Times New Roman" w:hAnsi="Times New Roman"/>
          <w:sz w:val="24"/>
          <w:szCs w:val="20"/>
        </w:rPr>
        <w:t xml:space="preserve"> as it considers necessary and proper in performing the functions vested by law in the commission.</w:t>
      </w:r>
    </w:p>
    <w:p w14:paraId="687D1762"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14:paraId="687D1763" w14:textId="77777777"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14:paraId="687D1764"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 xml:space="preserve">to eliminate the source or cause of the pollution or </w:t>
      </w:r>
      <w:proofErr w:type="gramStart"/>
      <w:r w:rsidRPr="00D60E61">
        <w:rPr>
          <w:rFonts w:ascii="Times New Roman" w:eastAsia="Times New Roman" w:hAnsi="Times New Roman" w:cs="Times New Roman"/>
          <w:sz w:val="24"/>
          <w:szCs w:val="20"/>
        </w:rPr>
        <w:t>contamination which</w:t>
      </w:r>
      <w:proofErr w:type="gramEnd"/>
      <w:r w:rsidRPr="00D60E61">
        <w:rPr>
          <w:rFonts w:ascii="Times New Roman" w:eastAsia="Times New Roman" w:hAnsi="Times New Roman" w:cs="Times New Roman"/>
          <w:sz w:val="24"/>
          <w:szCs w:val="20"/>
        </w:rPr>
        <w:t xml:space="preserve">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14:paraId="687D1765"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766"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14:paraId="687D1767" w14:textId="77777777"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14:paraId="687D1768" w14:textId="77777777"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14:paraId="687D1769" w14:textId="77777777" w:rsidR="005B53AC" w:rsidRDefault="005B53AC" w:rsidP="005B53AC">
      <w:pPr>
        <w:spacing w:after="0" w:line="240" w:lineRule="auto"/>
        <w:rPr>
          <w:rFonts w:ascii="Times New Roman" w:hAnsi="Times New Roman" w:cs="Times New Roman"/>
          <w:b/>
          <w:bCs/>
          <w:sz w:val="24"/>
          <w:szCs w:val="24"/>
        </w:rPr>
      </w:pPr>
    </w:p>
    <w:p w14:paraId="687D176A"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14:paraId="687D176B"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76C"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14:paraId="687D176D"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6E"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14:paraId="687D176F"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0"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1"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lastRenderedPageBreak/>
        <w:t>the</w:t>
      </w:r>
      <w:proofErr w:type="gramEnd"/>
      <w:r w:rsidRPr="00E407AC">
        <w:rPr>
          <w:rFonts w:ascii="Times New Roman" w:eastAsia="Times New Roman" w:hAnsi="Times New Roman" w:cs="Times New Roman"/>
          <w:sz w:val="24"/>
          <w:szCs w:val="20"/>
        </w:rPr>
        <w:t xml:space="preserv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687D1772" w14:textId="77777777"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14:paraId="687D1773" w14:textId="77777777"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14:paraId="687D1774" w14:textId="77777777" w:rsidR="005B53AC" w:rsidRDefault="005B53AC" w:rsidP="005B53AC">
      <w:pPr>
        <w:widowControl w:val="0"/>
        <w:tabs>
          <w:tab w:val="left" w:pos="360"/>
          <w:tab w:val="left" w:pos="720"/>
        </w:tabs>
        <w:adjustRightInd w:val="0"/>
        <w:spacing w:after="0" w:line="240" w:lineRule="auto"/>
        <w:rPr>
          <w:b/>
          <w:szCs w:val="20"/>
        </w:rPr>
      </w:pPr>
    </w:p>
    <w:p w14:paraId="687D1775"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14:paraId="687D1776"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77"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w:t>
      </w:r>
      <w:proofErr w:type="gramStart"/>
      <w:r w:rsidRPr="00D60E61">
        <w:rPr>
          <w:rFonts w:ascii="Times New Roman" w:eastAsia="Times New Roman" w:hAnsi="Times New Roman" w:cs="Times New Roman"/>
          <w:sz w:val="24"/>
          <w:szCs w:val="20"/>
        </w:rPr>
        <w:t>the penalty is recovered by a regional air quality control authority, into the county treasury of the county</w:t>
      </w:r>
      <w:proofErr w:type="gramEnd"/>
      <w:r w:rsidRPr="00D60E61">
        <w:rPr>
          <w:rFonts w:ascii="Times New Roman" w:eastAsia="Times New Roman" w:hAnsi="Times New Roman" w:cs="Times New Roman"/>
          <w:sz w:val="24"/>
          <w:szCs w:val="20"/>
        </w:rPr>
        <w:t xml:space="preserve"> in which the violation occurred. </w:t>
      </w:r>
    </w:p>
    <w:p w14:paraId="687D1778"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79" w14:textId="77777777"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14:paraId="687D177A" w14:textId="77777777"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14:paraId="687D177B" w14:textId="77777777"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14:paraId="687D177C" w14:textId="77777777" w:rsidR="004D1941" w:rsidRDefault="004D1941" w:rsidP="005B53AC">
      <w:pPr>
        <w:spacing w:after="0" w:line="240" w:lineRule="auto"/>
        <w:rPr>
          <w:rFonts w:ascii="Times New Roman" w:eastAsia="Times New Roman" w:hAnsi="Times New Roman" w:cs="Times New Roman"/>
          <w:sz w:val="24"/>
          <w:szCs w:val="20"/>
        </w:rPr>
      </w:pPr>
    </w:p>
    <w:p w14:paraId="687D177D"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14:paraId="687D177E"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14:paraId="687D177F" w14:textId="77777777"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14:paraId="687D1780" w14:textId="77777777"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14:paraId="687D1781"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14:paraId="687D1782"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 xml:space="preserve">Require owners or operators of designated facilities to install, maintain, and use emission monitoring devices and to make periodic reports to the State on the nature and amounts of </w:t>
      </w:r>
      <w:r w:rsidRPr="0095694E">
        <w:rPr>
          <w:rFonts w:ascii="Times New Roman" w:hAnsi="Times New Roman" w:cs="Times New Roman"/>
          <w:i/>
          <w:sz w:val="24"/>
          <w:szCs w:val="24"/>
        </w:rPr>
        <w:lastRenderedPageBreak/>
        <w:t>emissions from such facilities; also authority for the State to make such data available to the public as reported and as correlated with applicable emission standards.</w:t>
      </w:r>
    </w:p>
    <w:p w14:paraId="687D1783" w14:textId="77777777"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14:paraId="687D1784" w14:textId="77777777"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14:paraId="687D1785" w14:textId="77777777"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14:paraId="687D1786" w14:textId="77777777"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14:paraId="687D1787" w14:textId="77777777"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14:paraId="687D1788" w14:textId="77777777" w:rsidR="00D922D1" w:rsidRDefault="00D922D1" w:rsidP="00D922D1">
      <w:pPr>
        <w:pStyle w:val="NormalWeb"/>
      </w:pPr>
      <w:r w:rsidRPr="001B7A0E">
        <w:t>DEQ enforces these responsibilities under and consistent with the provisions of OAR chapter 340, division 11, “Enforcement Procedures and Civil Penalties.”</w:t>
      </w:r>
    </w:p>
    <w:p w14:paraId="687D1789" w14:textId="77777777"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w:t>
      </w:r>
      <w:proofErr w:type="gramStart"/>
      <w:r w:rsidRPr="0095694E">
        <w:rPr>
          <w:i/>
        </w:rPr>
        <w:t>regulations which the State determines provide the authorities required by this section</w:t>
      </w:r>
      <w:proofErr w:type="gramEnd"/>
      <w:r w:rsidRPr="0095694E">
        <w:rPr>
          <w:i/>
        </w:rPr>
        <w:t xml:space="preserve">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14:paraId="687D178A" w14:textId="77777777"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14:paraId="687D178B" w14:textId="77777777"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14:paraId="687D178C" w14:textId="77777777" w:rsidR="005B53AC" w:rsidRDefault="005B53AC" w:rsidP="005B53AC">
      <w:pPr>
        <w:spacing w:after="0" w:line="240" w:lineRule="auto"/>
        <w:rPr>
          <w:rFonts w:ascii="Times New Roman" w:hAnsi="Times New Roman" w:cs="Times New Roman"/>
          <w:sz w:val="24"/>
          <w:szCs w:val="24"/>
        </w:rPr>
      </w:pPr>
    </w:p>
    <w:p w14:paraId="687D178D" w14:textId="77777777"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14:paraId="687D178E" w14:textId="77777777" w:rsidR="005B53AC" w:rsidRDefault="005B53AC" w:rsidP="00102064">
      <w:pPr>
        <w:spacing w:after="0" w:line="240" w:lineRule="auto"/>
        <w:rPr>
          <w:rFonts w:ascii="Times New Roman" w:hAnsi="Times New Roman" w:cs="Times New Roman"/>
          <w:b/>
          <w:bCs/>
          <w:sz w:val="24"/>
          <w:szCs w:val="24"/>
        </w:rPr>
      </w:pPr>
    </w:p>
    <w:p w14:paraId="687D178F" w14:textId="77777777"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14:paraId="687D1790" w14:textId="77777777"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Not applicable.</w:t>
      </w:r>
    </w:p>
    <w:p w14:paraId="687D1791" w14:textId="77777777" w:rsidR="00B6220D" w:rsidRDefault="00B6220D" w:rsidP="005B53AC">
      <w:pPr>
        <w:spacing w:after="0" w:line="240" w:lineRule="auto"/>
        <w:rPr>
          <w:rFonts w:ascii="Times New Roman" w:hAnsi="Times New Roman" w:cs="Times New Roman"/>
          <w:b/>
          <w:bCs/>
          <w:sz w:val="24"/>
          <w:szCs w:val="24"/>
        </w:rPr>
      </w:pPr>
    </w:p>
    <w:p w14:paraId="687D1792" w14:textId="77777777"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14:paraId="687D1793" w14:textId="77777777"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94" w14:textId="77777777"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14:paraId="687D1795" w14:textId="77777777" w:rsidR="00F64B78" w:rsidRDefault="00F64B78" w:rsidP="005B53AC">
      <w:pPr>
        <w:widowControl w:val="0"/>
        <w:tabs>
          <w:tab w:val="left" w:pos="360"/>
          <w:tab w:val="left" w:pos="720"/>
        </w:tabs>
        <w:adjustRightInd w:val="0"/>
        <w:spacing w:after="0" w:line="240" w:lineRule="auto"/>
      </w:pPr>
    </w:p>
    <w:p w14:paraId="687D1796" w14:textId="77777777"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14:paraId="687D1797" w14:textId="77777777" w:rsidR="005B53AC" w:rsidRDefault="005B53AC" w:rsidP="001F2025">
      <w:pPr>
        <w:spacing w:after="0" w:line="240" w:lineRule="auto"/>
        <w:rPr>
          <w:b/>
        </w:rPr>
      </w:pPr>
    </w:p>
    <w:p w14:paraId="687D1798" w14:textId="77777777"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14:paraId="687D1799" w14:textId="77777777" w:rsidR="001F2025" w:rsidRDefault="001F2025" w:rsidP="001F2025">
      <w:pPr>
        <w:pStyle w:val="ListParagraph"/>
        <w:spacing w:after="0" w:line="240" w:lineRule="auto"/>
        <w:rPr>
          <w:b/>
        </w:rPr>
      </w:pPr>
    </w:p>
    <w:p w14:paraId="687D179A" w14:textId="77777777"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14:paraId="687D179B" w14:textId="77777777" w:rsidR="00F04CDC" w:rsidRDefault="00F04CDC" w:rsidP="00F04CDC">
      <w:pPr>
        <w:autoSpaceDE w:val="0"/>
        <w:autoSpaceDN w:val="0"/>
        <w:adjustRightInd w:val="0"/>
        <w:spacing w:after="0" w:line="240" w:lineRule="auto"/>
        <w:rPr>
          <w:rFonts w:ascii="Times New Roman" w:hAnsi="Times New Roman" w:cs="Times New Roman"/>
          <w:sz w:val="24"/>
          <w:szCs w:val="24"/>
        </w:rPr>
      </w:pPr>
    </w:p>
    <w:p w14:paraId="687D179C" w14:textId="77777777"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14:paraId="687D179D" w14:textId="77777777" w:rsidR="007E112B" w:rsidRDefault="007E112B" w:rsidP="006E3B82">
      <w:pPr>
        <w:spacing w:after="0" w:line="240" w:lineRule="auto"/>
        <w:rPr>
          <w:rFonts w:ascii="Times New Roman" w:hAnsi="Times New Roman" w:cs="Times New Roman"/>
          <w:sz w:val="24"/>
          <w:szCs w:val="24"/>
        </w:rPr>
      </w:pPr>
    </w:p>
    <w:p w14:paraId="687D179E" w14:textId="77777777"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14:paraId="687D179F" w14:textId="77777777"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610"/>
        <w:gridCol w:w="1620"/>
        <w:gridCol w:w="900"/>
        <w:gridCol w:w="720"/>
        <w:gridCol w:w="720"/>
        <w:gridCol w:w="2880"/>
      </w:tblGrid>
      <w:tr w:rsidR="00EB5FDF" w:rsidRPr="00C06CA2" w14:paraId="687D17A7" w14:textId="77777777" w:rsidTr="00EB5FDF">
        <w:trPr>
          <w:trHeight w:val="179"/>
        </w:trPr>
        <w:tc>
          <w:tcPr>
            <w:tcW w:w="1080" w:type="dxa"/>
            <w:shd w:val="clear" w:color="000000" w:fill="BFBFBF"/>
            <w:noWrap/>
            <w:vAlign w:val="bottom"/>
            <w:hideMark/>
          </w:tcPr>
          <w:p w14:paraId="687D17A0"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14:paraId="687D17A1"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14:paraId="687D17A2"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14:paraId="687D17A3"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14:paraId="687D17A4"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14:paraId="687D17A5"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14:paraId="687D17A6" w14:textId="77777777"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14:paraId="687D17B1" w14:textId="77777777" w:rsidTr="00EB5FDF">
        <w:trPr>
          <w:trHeight w:val="206"/>
        </w:trPr>
        <w:tc>
          <w:tcPr>
            <w:tcW w:w="1080" w:type="dxa"/>
            <w:shd w:val="clear" w:color="000000" w:fill="auto"/>
            <w:noWrap/>
            <w:vAlign w:val="bottom"/>
            <w:hideMark/>
          </w:tcPr>
          <w:p w14:paraId="687D17A8" w14:textId="77777777"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14:paraId="687D17A9"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14:paraId="687D17AA" w14:textId="77777777"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14:paraId="687D17AB"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14:paraId="687D17AC"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14:paraId="687D17AD" w14:textId="77777777"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14:paraId="687D17AE" w14:textId="77777777"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14:paraId="687D17AF" w14:textId="77777777"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14:paraId="687D17B0" w14:textId="77777777"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14:paraId="687D17B2" w14:textId="77777777" w:rsidR="001F2025" w:rsidRDefault="001F2025" w:rsidP="001F2025">
      <w:pPr>
        <w:spacing w:after="0" w:line="240" w:lineRule="auto"/>
        <w:rPr>
          <w:b/>
        </w:rPr>
      </w:pPr>
    </w:p>
    <w:p w14:paraId="687D17B3" w14:textId="77777777"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14:paraId="687D17B4" w14:textId="77777777" w:rsidR="00EB5FDF" w:rsidRDefault="00EB5FDF" w:rsidP="001F2025">
      <w:pPr>
        <w:spacing w:after="0" w:line="240" w:lineRule="auto"/>
        <w:rPr>
          <w:b/>
        </w:rPr>
      </w:pPr>
    </w:p>
    <w:p w14:paraId="687D17B5" w14:textId="77777777"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14:paraId="687D17B6" w14:textId="77777777" w:rsidR="009519E3" w:rsidRDefault="009519E3" w:rsidP="009519E3">
      <w:pPr>
        <w:spacing w:after="0" w:line="240" w:lineRule="auto"/>
        <w:rPr>
          <w:b/>
        </w:rPr>
      </w:pPr>
    </w:p>
    <w:p w14:paraId="687D17B7" w14:textId="77777777" w:rsidR="00795A85" w:rsidRDefault="00795A85" w:rsidP="000A0F2A">
      <w:pPr>
        <w:pStyle w:val="Default"/>
        <w:ind w:right="540"/>
      </w:pPr>
      <w:r w:rsidRPr="009E75EE">
        <w:t>Public hearings</w:t>
      </w:r>
      <w:r w:rsidR="000A0F2A">
        <w:t>:</w:t>
      </w:r>
    </w:p>
    <w:p w14:paraId="687D17B8" w14:textId="77777777" w:rsidR="000A0F2A" w:rsidRDefault="000A0F2A" w:rsidP="000A0F2A">
      <w:pPr>
        <w:pStyle w:val="Default"/>
        <w:ind w:right="540"/>
      </w:pPr>
    </w:p>
    <w:p w14:paraId="687D17B9"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14:paraId="687D17BA"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14:paraId="687D17BB"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14:paraId="687D17BC"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14:paraId="687D17BD" w14:textId="77777777"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lastRenderedPageBreak/>
        <w:t xml:space="preserve">Portland, OR, 97204 </w:t>
      </w:r>
    </w:p>
    <w:p w14:paraId="687D17BE" w14:textId="77777777" w:rsidR="000A0F2A" w:rsidRPr="000A0F2A" w:rsidRDefault="000A0F2A" w:rsidP="000A0F2A">
      <w:pPr>
        <w:pStyle w:val="DEQSMALLHEADLINES"/>
        <w:outlineLvl w:val="0"/>
        <w:rPr>
          <w:rFonts w:ascii="Times New Roman" w:hAnsi="Times New Roman"/>
          <w:b w:val="0"/>
          <w:sz w:val="24"/>
          <w:szCs w:val="24"/>
        </w:rPr>
      </w:pPr>
    </w:p>
    <w:p w14:paraId="687D17BF" w14:textId="77777777"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14:paraId="687D17C0" w14:textId="77777777" w:rsidR="000A0F2A" w:rsidRPr="000A0F2A" w:rsidRDefault="000A0F2A" w:rsidP="000A0F2A">
      <w:pPr>
        <w:pStyle w:val="DEQTEXTforFACTSHEET"/>
        <w:rPr>
          <w:sz w:val="24"/>
          <w:szCs w:val="24"/>
        </w:rPr>
      </w:pPr>
      <w:r w:rsidRPr="000A0F2A">
        <w:rPr>
          <w:sz w:val="24"/>
          <w:szCs w:val="24"/>
        </w:rPr>
        <w:t>DEQ - Bend Regional Office</w:t>
      </w:r>
    </w:p>
    <w:p w14:paraId="687D17C1" w14:textId="77777777" w:rsidR="000A0F2A" w:rsidRPr="000A0F2A" w:rsidRDefault="000A0F2A" w:rsidP="000A0F2A">
      <w:pPr>
        <w:pStyle w:val="DEQTEXTforFACTSHEET"/>
        <w:rPr>
          <w:sz w:val="24"/>
          <w:szCs w:val="24"/>
        </w:rPr>
      </w:pPr>
      <w:r w:rsidRPr="000A0F2A">
        <w:rPr>
          <w:sz w:val="24"/>
          <w:szCs w:val="24"/>
        </w:rPr>
        <w:t>Conference Room</w:t>
      </w:r>
    </w:p>
    <w:p w14:paraId="687D17C2" w14:textId="77777777" w:rsidR="000A0F2A" w:rsidRPr="000A0F2A" w:rsidRDefault="000A0F2A" w:rsidP="000A0F2A">
      <w:pPr>
        <w:pStyle w:val="DEQTEXTforFACTSHEET"/>
        <w:rPr>
          <w:sz w:val="24"/>
          <w:szCs w:val="24"/>
        </w:rPr>
      </w:pPr>
      <w:r w:rsidRPr="000A0F2A">
        <w:rPr>
          <w:sz w:val="24"/>
          <w:szCs w:val="24"/>
        </w:rPr>
        <w:t>475 NE Bellevue Dr., Suite 110</w:t>
      </w:r>
    </w:p>
    <w:p w14:paraId="687D17C3" w14:textId="77777777" w:rsidR="000A0F2A" w:rsidRPr="000A0F2A" w:rsidRDefault="000A0F2A" w:rsidP="000A0F2A">
      <w:pPr>
        <w:pStyle w:val="DEQTEXTforFACTSHEET"/>
        <w:rPr>
          <w:sz w:val="24"/>
          <w:szCs w:val="24"/>
        </w:rPr>
      </w:pPr>
      <w:r w:rsidRPr="000A0F2A">
        <w:rPr>
          <w:sz w:val="24"/>
          <w:szCs w:val="24"/>
        </w:rPr>
        <w:t>Bend, OR 97701</w:t>
      </w:r>
    </w:p>
    <w:p w14:paraId="687D17C4" w14:textId="77777777" w:rsidR="000A0F2A" w:rsidRPr="000A0F2A" w:rsidRDefault="000A0F2A" w:rsidP="000A0F2A">
      <w:pPr>
        <w:pStyle w:val="DEQTEXTforFACTSHEET"/>
        <w:rPr>
          <w:sz w:val="24"/>
          <w:szCs w:val="24"/>
        </w:rPr>
      </w:pPr>
    </w:p>
    <w:p w14:paraId="687D17C5" w14:textId="77777777" w:rsidR="000A0F2A" w:rsidRPr="000A0F2A" w:rsidRDefault="000A0F2A" w:rsidP="000A0F2A">
      <w:pPr>
        <w:pStyle w:val="DEQTEXTforFACTSHEET"/>
        <w:rPr>
          <w:sz w:val="24"/>
          <w:szCs w:val="24"/>
        </w:rPr>
      </w:pPr>
      <w:r w:rsidRPr="000A0F2A">
        <w:rPr>
          <w:sz w:val="24"/>
          <w:szCs w:val="24"/>
        </w:rPr>
        <w:t>DEQ - Medford Regional Office</w:t>
      </w:r>
    </w:p>
    <w:p w14:paraId="687D17C6" w14:textId="77777777" w:rsidR="000A0F2A" w:rsidRPr="000A0F2A" w:rsidRDefault="000A0F2A" w:rsidP="000A0F2A">
      <w:pPr>
        <w:pStyle w:val="DEQTEXTforFACTSHEET"/>
        <w:rPr>
          <w:sz w:val="24"/>
          <w:szCs w:val="24"/>
        </w:rPr>
      </w:pPr>
      <w:r w:rsidRPr="000A0F2A">
        <w:rPr>
          <w:sz w:val="24"/>
          <w:szCs w:val="24"/>
        </w:rPr>
        <w:t>Conference Room</w:t>
      </w:r>
    </w:p>
    <w:p w14:paraId="687D17C7" w14:textId="77777777"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14:paraId="687D17C8" w14:textId="77777777" w:rsidR="000A0F2A" w:rsidRPr="000A0F2A" w:rsidRDefault="000A0F2A" w:rsidP="000A0F2A">
      <w:pPr>
        <w:pStyle w:val="DEQTEXTforFACTSHEET"/>
        <w:rPr>
          <w:sz w:val="24"/>
          <w:szCs w:val="24"/>
        </w:rPr>
      </w:pPr>
      <w:r w:rsidRPr="000A0F2A">
        <w:rPr>
          <w:sz w:val="24"/>
          <w:szCs w:val="24"/>
        </w:rPr>
        <w:t>Medford, OR 97501</w:t>
      </w:r>
    </w:p>
    <w:p w14:paraId="687D17C9" w14:textId="77777777" w:rsidR="000A0F2A" w:rsidRDefault="000A0F2A" w:rsidP="000A0F2A">
      <w:pPr>
        <w:pStyle w:val="Default"/>
        <w:ind w:right="540"/>
      </w:pPr>
    </w:p>
    <w:p w14:paraId="687D17CA" w14:textId="77777777" w:rsidR="001F2025" w:rsidRDefault="001F2025" w:rsidP="001F2025">
      <w:pPr>
        <w:pStyle w:val="Default"/>
        <w:ind w:right="540"/>
      </w:pPr>
      <w:r>
        <w:t xml:space="preserve">See Exhibit </w:t>
      </w:r>
      <w:r w:rsidR="00102064">
        <w:t>E</w:t>
      </w:r>
      <w:r>
        <w:t xml:space="preserve"> for certification of public hearing for the delegation request.</w:t>
      </w:r>
    </w:p>
    <w:p w14:paraId="687D17CB" w14:textId="77777777" w:rsidR="001F2025" w:rsidRDefault="001F2025" w:rsidP="000A0F2A">
      <w:pPr>
        <w:pStyle w:val="Default"/>
        <w:ind w:right="540"/>
      </w:pPr>
    </w:p>
    <w:p w14:paraId="687D17CC" w14:textId="77777777" w:rsidR="00795A85" w:rsidRPr="000177BF" w:rsidRDefault="000177BF" w:rsidP="00795A85">
      <w:pPr>
        <w:pStyle w:val="Default"/>
        <w:ind w:right="540"/>
      </w:pPr>
      <w:r>
        <w:t xml:space="preserve">DEQ </w:t>
      </w:r>
      <w:r w:rsidR="00795A85" w:rsidRPr="000177BF">
        <w:t>provide</w:t>
      </w:r>
      <w:r w:rsidR="008B4145">
        <w:t>d</w:t>
      </w:r>
      <w:r w:rsidR="00795A85" w:rsidRPr="000177BF">
        <w:t xml:space="preserve"> </w:t>
      </w:r>
      <w:proofErr w:type="gramStart"/>
      <w:r w:rsidR="00795A85" w:rsidRPr="000177BF">
        <w:t>30 day</w:t>
      </w:r>
      <w:proofErr w:type="gramEnd"/>
      <w:r w:rsidR="00795A85" w:rsidRPr="000177BF">
        <w:t xml:space="preserve"> notification of public hearing as follows:  </w:t>
      </w:r>
    </w:p>
    <w:p w14:paraId="687D17CD"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14:paraId="687D17CE" w14:textId="77777777"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14:paraId="687D17CF" w14:textId="77777777"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14:paraId="687D17D0"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14:paraId="687D17D1" w14:textId="77777777"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14:paraId="687D17D2"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14:paraId="687D17D3" w14:textId="77777777"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14:paraId="687D17D4"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14:paraId="687D17D5" w14:textId="77777777"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14:paraId="687D17D6" w14:textId="77777777"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14:paraId="687D17D7" w14:textId="77777777" w:rsidR="000177BF" w:rsidRDefault="000177BF" w:rsidP="00795A85">
      <w:pPr>
        <w:pStyle w:val="Default"/>
        <w:ind w:right="540"/>
        <w:rPr>
          <w:b/>
          <w:bCs/>
        </w:rPr>
      </w:pPr>
    </w:p>
    <w:p w14:paraId="687D17D8" w14:textId="77777777"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14:paraId="687D17D9" w14:textId="77777777" w:rsidR="001F2025" w:rsidRDefault="001F2025" w:rsidP="00795A85">
      <w:pPr>
        <w:pStyle w:val="Default"/>
        <w:ind w:right="540"/>
      </w:pPr>
    </w:p>
    <w:p w14:paraId="687D17DA" w14:textId="77777777"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14:paraId="687D17DB" w14:textId="77777777" w:rsidR="001F7BE1" w:rsidRDefault="001F7BE1" w:rsidP="00795A85">
      <w:pPr>
        <w:pStyle w:val="Default"/>
        <w:ind w:right="540"/>
        <w:rPr>
          <w:b/>
          <w:bCs/>
        </w:rPr>
      </w:pPr>
    </w:p>
    <w:p w14:paraId="687D17DC" w14:textId="77777777"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14:paraId="687D17DD" w14:textId="77777777" w:rsidR="00795A85" w:rsidRPr="009E75EE" w:rsidRDefault="00795A85" w:rsidP="00795A85">
      <w:pPr>
        <w:pStyle w:val="NormalWeb"/>
        <w:spacing w:before="0" w:beforeAutospacing="0" w:after="0" w:afterAutospacing="0"/>
      </w:pPr>
    </w:p>
    <w:p w14:paraId="687D17DE" w14:textId="77777777"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7DF" w14:textId="77777777" w:rsidR="00825F38" w:rsidRDefault="00825F38" w:rsidP="00825F38">
      <w:pPr>
        <w:contextualSpacing/>
        <w:rPr>
          <w:rFonts w:ascii="Times New Roman" w:hAnsi="Times New Roman" w:cs="Times New Roman"/>
          <w:b/>
        </w:rPr>
      </w:pPr>
    </w:p>
    <w:p w14:paraId="687D17E0" w14:textId="77777777" w:rsidR="00795A85" w:rsidRDefault="00795A85">
      <w:pPr>
        <w:rPr>
          <w:rFonts w:ascii="Times New Roman" w:hAnsi="Times New Roman" w:cs="Times New Roman"/>
          <w:b/>
        </w:rPr>
      </w:pPr>
      <w:r>
        <w:rPr>
          <w:rFonts w:ascii="Times New Roman" w:hAnsi="Times New Roman" w:cs="Times New Roman"/>
          <w:b/>
        </w:rPr>
        <w:br w:type="page"/>
      </w:r>
    </w:p>
    <w:p w14:paraId="687D17E1" w14:textId="77777777"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Exhibit</w:t>
      </w:r>
      <w:r w:rsidR="00102064" w:rsidRPr="00102064">
        <w:rPr>
          <w:rFonts w:ascii="Times New Roman" w:hAnsi="Times New Roman" w:cs="Times New Roman"/>
          <w:b/>
          <w:sz w:val="24"/>
          <w:szCs w:val="24"/>
        </w:rPr>
        <w:t xml:space="preserve"> A</w:t>
      </w:r>
    </w:p>
    <w:p w14:paraId="687D17E2" w14:textId="77777777" w:rsidR="00E1330B" w:rsidRDefault="00E1330B" w:rsidP="00E1330B">
      <w:pPr>
        <w:pStyle w:val="NormalWeb"/>
        <w:jc w:val="center"/>
        <w:rPr>
          <w:b/>
          <w:bCs/>
        </w:rPr>
      </w:pPr>
      <w:r w:rsidRPr="00044ADF">
        <w:rPr>
          <w:b/>
          <w:bCs/>
          <w:sz w:val="27"/>
          <w:szCs w:val="27"/>
        </w:rPr>
        <w:t>DEPARTMENT OF ENVIRONMENTAL QUALITY</w:t>
      </w:r>
    </w:p>
    <w:p w14:paraId="687D17E3" w14:textId="77777777"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14:paraId="687D17E4" w14:textId="77777777"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14:paraId="687D17E5" w14:textId="77777777"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14:paraId="687D17E6"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14:paraId="687D17E7" w14:textId="77777777"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14:paraId="687D17E8" w14:textId="77777777" w:rsidR="00E1330B" w:rsidRPr="00230943" w:rsidRDefault="00E1330B" w:rsidP="00E1330B">
      <w:pPr>
        <w:spacing w:after="0" w:line="240" w:lineRule="auto"/>
        <w:rPr>
          <w:rFonts w:ascii="Times New Roman" w:hAnsi="Times New Roman" w:cs="Times New Roman"/>
          <w:sz w:val="24"/>
          <w:szCs w:val="24"/>
        </w:rPr>
      </w:pPr>
    </w:p>
    <w:p w14:paraId="687D17E9"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14:paraId="687D17EA"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14:paraId="687D17EB"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14:paraId="687D17EC"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14:paraId="687D17ED" w14:textId="77777777"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p>
    <w:p w14:paraId="687D17EE" w14:textId="77777777" w:rsidR="00E1330B" w:rsidRDefault="00E1330B" w:rsidP="00E1330B">
      <w:pPr>
        <w:pStyle w:val="NormalWeb"/>
        <w:shd w:val="clear" w:color="auto" w:fill="FFFFFF"/>
        <w:spacing w:before="0" w:beforeAutospacing="0" w:after="0" w:afterAutospacing="0"/>
        <w:jc w:val="center"/>
        <w:rPr>
          <w:rStyle w:val="Strong"/>
          <w:color w:val="000000"/>
        </w:rPr>
      </w:pPr>
    </w:p>
    <w:p w14:paraId="687D17EF" w14:textId="77777777"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14:paraId="687D17F0" w14:textId="77777777" w:rsidR="00E1330B" w:rsidRDefault="00E1330B" w:rsidP="00E1330B">
      <w:pPr>
        <w:pStyle w:val="NormalWeb"/>
        <w:shd w:val="clear" w:color="auto" w:fill="FFFFFF"/>
        <w:spacing w:before="0" w:beforeAutospacing="0" w:after="0" w:afterAutospacing="0"/>
        <w:jc w:val="center"/>
        <w:rPr>
          <w:rStyle w:val="Strong"/>
          <w:color w:val="000000"/>
        </w:rPr>
      </w:pPr>
    </w:p>
    <w:p w14:paraId="687D17F1" w14:textId="77777777"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14:paraId="687D17F2" w14:textId="77777777" w:rsidR="00E1330B" w:rsidRDefault="00E1330B" w:rsidP="00E1330B">
      <w:pPr>
        <w:pStyle w:val="NormalWeb"/>
        <w:shd w:val="clear" w:color="auto" w:fill="FFFFFF"/>
        <w:spacing w:before="0" w:beforeAutospacing="0" w:after="0" w:afterAutospacing="0"/>
        <w:rPr>
          <w:rStyle w:val="Strong"/>
          <w:color w:val="000000"/>
        </w:rPr>
      </w:pPr>
    </w:p>
    <w:p w14:paraId="687D17F3" w14:textId="77777777"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14:paraId="687D17F4" w14:textId="77777777"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p>
    <w:p w14:paraId="687D17F5" w14:textId="77777777" w:rsidR="00E1330B" w:rsidRDefault="00E1330B" w:rsidP="00E1330B">
      <w:pPr>
        <w:pStyle w:val="NormalWeb"/>
        <w:shd w:val="clear" w:color="auto" w:fill="FFFFFF"/>
        <w:spacing w:before="0" w:beforeAutospacing="0" w:after="0" w:afterAutospacing="0"/>
        <w:rPr>
          <w:color w:val="000000"/>
        </w:rPr>
      </w:pPr>
    </w:p>
    <w:p w14:paraId="687D17F6"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14:paraId="687D17F7"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14:paraId="687D17F8" w14:textId="77777777"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14:paraId="687D17F9" w14:textId="77777777"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14:paraId="687D17FA"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 xml:space="preserve">(2) OAR 340-230-0200 through 340-230-0230 </w:t>
      </w:r>
      <w:proofErr w:type="gramStart"/>
      <w:r w:rsidRPr="00F00F3E">
        <w:rPr>
          <w:color w:val="000000"/>
        </w:rPr>
        <w:t>apply</w:t>
      </w:r>
      <w:proofErr w:type="gramEnd"/>
      <w:r w:rsidRPr="00F00F3E">
        <w:rPr>
          <w:color w:val="000000"/>
        </w:rPr>
        <w:t xml:space="preserve"> to all new and existing crematory incinerators;</w:t>
      </w:r>
    </w:p>
    <w:p w14:paraId="687D17FB"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 xml:space="preserve">(3) OAR 340-230-0300 through 340-230-0395 </w:t>
      </w:r>
      <w:proofErr w:type="gramStart"/>
      <w:r w:rsidRPr="00F00F3E">
        <w:rPr>
          <w:color w:val="000000"/>
        </w:rPr>
        <w:t>apply</w:t>
      </w:r>
      <w:proofErr w:type="gramEnd"/>
      <w:r w:rsidRPr="00F00F3E">
        <w:rPr>
          <w:color w:val="000000"/>
        </w:rPr>
        <w:t xml:space="preserve"> to municipal waste combustors as specified in 340-230-0300.</w:t>
      </w:r>
    </w:p>
    <w:p w14:paraId="687D17FC" w14:textId="77777777"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14:paraId="687D17FD" w14:textId="77777777"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14:paraId="687D17FE" w14:textId="77777777" w:rsidR="00E1330B" w:rsidRDefault="00E1330B" w:rsidP="00E1330B">
      <w:pPr>
        <w:pStyle w:val="NormalWeb"/>
        <w:shd w:val="clear" w:color="auto" w:fill="FFFFFF"/>
        <w:spacing w:before="0" w:beforeAutospacing="0" w:after="0" w:afterAutospacing="0"/>
        <w:rPr>
          <w:color w:val="000000"/>
        </w:rPr>
      </w:pPr>
      <w:r>
        <w:rPr>
          <w:color w:val="000000"/>
        </w:rPr>
        <w:lastRenderedPageBreak/>
        <w:t xml:space="preserve">(6) </w:t>
      </w:r>
      <w:r>
        <w:t xml:space="preserve">Subject to the requirements in this division, LRAPA is designated by the EQC to implement this division within its area of jurisdiction. The requirements and procedures contained in this division must be used by LRAPA unless LRAPA has adopted or adopts </w:t>
      </w:r>
      <w:proofErr w:type="gramStart"/>
      <w:r>
        <w:t>rules which</w:t>
      </w:r>
      <w:proofErr w:type="gramEnd"/>
      <w:r>
        <w:t xml:space="preserve"> are at least as strict as this division.</w:t>
      </w:r>
    </w:p>
    <w:p w14:paraId="687D17FF" w14:textId="77777777" w:rsidR="00E1330B" w:rsidRDefault="00E1330B" w:rsidP="00E1330B">
      <w:pPr>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w:t>
      </w:r>
      <w:proofErr w:type="gramStart"/>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p>
    <w:p w14:paraId="687D1800" w14:textId="77777777"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14:paraId="687D1801" w14:textId="77777777"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14:paraId="687D1802" w14:textId="77777777"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14:paraId="687D1803" w14:textId="77777777"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14:paraId="687D1804" w14:textId="77777777"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14:paraId="687D1805" w14:textId="77777777"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47742C">
        <w:rPr>
          <w:rStyle w:val="Strong"/>
        </w:rPr>
        <w:t>b</w:t>
      </w:r>
      <w:r w:rsidRPr="004545EC">
        <w:rPr>
          <w:rStyle w:val="Strong"/>
          <w:b w:val="0"/>
          <w:bCs w:val="0"/>
        </w:rPr>
        <w:t>efore December 1, 2008</w:t>
      </w:r>
      <w:r w:rsidRPr="0047742C">
        <w:rPr>
          <w:rStyle w:val="Strong"/>
        </w:rPr>
        <w:t>,</w:t>
      </w:r>
      <w:r>
        <w:rPr>
          <w:rStyle w:val="Strong"/>
        </w:rPr>
        <w:t xml:space="preserve"> </w:t>
      </w:r>
      <w:r>
        <w:rPr>
          <w:rStyle w:val="Strong"/>
          <w:color w:val="000000"/>
        </w:rPr>
        <w:t xml:space="preserve">in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14:paraId="687D1806" w14:textId="77777777"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14:paraId="687D1807" w14:textId="77777777" w:rsidR="00212CFA" w:rsidRDefault="00212CFA" w:rsidP="00825F38">
      <w:pPr>
        <w:ind w:left="360" w:hanging="360"/>
        <w:rPr>
          <w:rFonts w:ascii="Times New Roman" w:hAnsi="Times New Roman" w:cs="Times New Roman"/>
          <w:b/>
        </w:rPr>
      </w:pPr>
    </w:p>
    <w:p w14:paraId="687D1808" w14:textId="77777777" w:rsidR="00143F77" w:rsidRDefault="00143F77">
      <w:pPr>
        <w:rPr>
          <w:rFonts w:ascii="Times New Roman" w:hAnsi="Times New Roman" w:cs="Times New Roman"/>
          <w:b/>
        </w:rPr>
      </w:pPr>
      <w:r>
        <w:rPr>
          <w:rFonts w:ascii="Times New Roman" w:hAnsi="Times New Roman" w:cs="Times New Roman"/>
          <w:b/>
        </w:rPr>
        <w:br w:type="page"/>
      </w:r>
    </w:p>
    <w:p w14:paraId="687D1809" w14:textId="77777777" w:rsidR="00143F77" w:rsidRPr="00D60E61" w:rsidRDefault="00143F77" w:rsidP="00143F77">
      <w:pPr>
        <w:pStyle w:val="NormalWeb"/>
        <w:spacing w:before="0" w:beforeAutospacing="0" w:after="0" w:afterAutospacing="0"/>
        <w:jc w:val="center"/>
        <w:rPr>
          <w:b/>
        </w:rPr>
      </w:pPr>
      <w:r w:rsidRPr="00D60E61">
        <w:rPr>
          <w:b/>
        </w:rPr>
        <w:lastRenderedPageBreak/>
        <w:t xml:space="preserve">Exhibit </w:t>
      </w:r>
      <w:r w:rsidR="00102064">
        <w:rPr>
          <w:b/>
        </w:rPr>
        <w:t>B</w:t>
      </w:r>
    </w:p>
    <w:p w14:paraId="687D180A" w14:textId="77777777" w:rsidR="00FD43EF" w:rsidRDefault="00FD43EF" w:rsidP="00FD43EF">
      <w:pPr>
        <w:spacing w:after="0" w:line="240" w:lineRule="auto"/>
        <w:jc w:val="center"/>
        <w:rPr>
          <w:rFonts w:ascii="Times New Roman" w:hAnsi="Times New Roman" w:cs="Times New Roman"/>
          <w:b/>
          <w:sz w:val="24"/>
          <w:szCs w:val="24"/>
        </w:rPr>
      </w:pPr>
    </w:p>
    <w:p w14:paraId="687D180B" w14:textId="77777777"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14:paraId="687D180C" w14:textId="77777777"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14:paraId="687D180D" w14:textId="77777777"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14:paraId="687D180E" w14:textId="77777777"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14:paraId="687D180F" w14:textId="77777777"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14:paraId="687D1810" w14:textId="77777777"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 xml:space="preserve">(1) In accordance with the applicable provisions of ORS chapter 183, the Environmental Quality Commission shall adopt such rules and </w:t>
      </w:r>
      <w:proofErr w:type="gramStart"/>
      <w:r w:rsidRPr="00AC2743">
        <w:rPr>
          <w:rFonts w:ascii="Times New Roman" w:eastAsia="Times New Roman" w:hAnsi="Times New Roman" w:cs="Times New Roman"/>
          <w:sz w:val="24"/>
          <w:szCs w:val="20"/>
        </w:rPr>
        <w:t>standards</w:t>
      </w:r>
      <w:proofErr w:type="gramEnd"/>
      <w:r w:rsidRPr="00AC2743">
        <w:rPr>
          <w:rFonts w:ascii="Times New Roman" w:eastAsia="Times New Roman" w:hAnsi="Times New Roman" w:cs="Times New Roman"/>
          <w:sz w:val="24"/>
          <w:szCs w:val="20"/>
        </w:rPr>
        <w:t xml:space="preserve"> as it considers necessary and proper in performing the functions vested by law in the commission.</w:t>
      </w:r>
    </w:p>
    <w:p w14:paraId="687D1811" w14:textId="77777777"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14:paraId="687D1812" w14:textId="77777777" w:rsidR="00AC2743" w:rsidRDefault="00AC2743" w:rsidP="00D60E61">
      <w:pPr>
        <w:widowControl w:val="0"/>
        <w:tabs>
          <w:tab w:val="left" w:pos="360"/>
          <w:tab w:val="left" w:pos="720"/>
        </w:tabs>
        <w:adjustRightInd w:val="0"/>
        <w:spacing w:after="0" w:line="240" w:lineRule="auto"/>
        <w:rPr>
          <w:b/>
          <w:szCs w:val="20"/>
        </w:rPr>
      </w:pPr>
    </w:p>
    <w:p w14:paraId="687D1813" w14:textId="77777777"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14:paraId="687D181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 xml:space="preserve">(1)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w:t>
      </w:r>
      <w:proofErr w:type="gramStart"/>
      <w:r w:rsidRPr="00D60E61">
        <w:rPr>
          <w:rFonts w:ascii="Times New Roman" w:eastAsia="Times New Roman" w:hAnsi="Times New Roman" w:cs="Times New Roman"/>
          <w:sz w:val="24"/>
          <w:szCs w:val="20"/>
        </w:rPr>
        <w:t>contamination which</w:t>
      </w:r>
      <w:proofErr w:type="gramEnd"/>
      <w:r w:rsidRPr="00D60E61">
        <w:rPr>
          <w:rFonts w:ascii="Times New Roman" w:eastAsia="Times New Roman" w:hAnsi="Times New Roman" w:cs="Times New Roman"/>
          <w:sz w:val="24"/>
          <w:szCs w:val="20"/>
        </w:rPr>
        <w:t xml:space="preserve"> resulted in such violation.</w:t>
      </w:r>
    </w:p>
    <w:p w14:paraId="687D181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14:paraId="687D1816"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17"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14:paraId="687D181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14:paraId="687D181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w:t>
      </w:r>
      <w:r w:rsidRPr="00D60E61">
        <w:rPr>
          <w:rFonts w:ascii="Times New Roman" w:eastAsia="Times New Roman" w:hAnsi="Times New Roman" w:cs="Times New Roman"/>
          <w:sz w:val="24"/>
          <w:szCs w:val="20"/>
        </w:rPr>
        <w:lastRenderedPageBreak/>
        <w:t>thereof is necessary to the determination of an issue or issues being decided at a public hearing. [Formerly 449.169; 1975 c.173 §1]</w:t>
      </w:r>
    </w:p>
    <w:p w14:paraId="687D181A" w14:textId="77777777" w:rsidR="00B261A7" w:rsidRDefault="00B261A7" w:rsidP="00D60E61">
      <w:pPr>
        <w:widowControl w:val="0"/>
        <w:tabs>
          <w:tab w:val="left" w:pos="360"/>
          <w:tab w:val="left" w:pos="720"/>
        </w:tabs>
        <w:adjustRightInd w:val="0"/>
        <w:spacing w:after="0" w:line="240" w:lineRule="auto"/>
        <w:rPr>
          <w:b/>
          <w:szCs w:val="20"/>
        </w:rPr>
      </w:pPr>
    </w:p>
    <w:p w14:paraId="687D181B"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14:paraId="687D181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14:paraId="687D181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proceedings authorized by subsection (1) of this section may be instituted without the necessity of prior agency notice, hearing and order, or during said agency hearing if </w:t>
      </w:r>
      <w:proofErr w:type="gramStart"/>
      <w:r w:rsidRPr="00D60E61">
        <w:rPr>
          <w:rFonts w:ascii="Times New Roman" w:eastAsia="Times New Roman" w:hAnsi="Times New Roman" w:cs="Times New Roman"/>
          <w:sz w:val="24"/>
          <w:szCs w:val="20"/>
        </w:rPr>
        <w:t>it has been initially commenced by the commission</w:t>
      </w:r>
      <w:proofErr w:type="gramEnd"/>
      <w:r w:rsidRPr="00D60E61">
        <w:rPr>
          <w:rFonts w:ascii="Times New Roman" w:eastAsia="Times New Roman" w:hAnsi="Times New Roman" w:cs="Times New Roman"/>
          <w:sz w:val="24"/>
          <w:szCs w:val="20"/>
        </w:rPr>
        <w:t>.</w:t>
      </w:r>
    </w:p>
    <w:p w14:paraId="687D181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14:paraId="687D181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w:t>
      </w:r>
      <w:proofErr w:type="gramStart"/>
      <w:r w:rsidRPr="00D60E61">
        <w:rPr>
          <w:rFonts w:ascii="Times New Roman" w:eastAsia="Times New Roman" w:hAnsi="Times New Roman" w:cs="Times New Roman"/>
          <w:sz w:val="24"/>
          <w:szCs w:val="20"/>
        </w:rPr>
        <w:t>1979 c.</w:t>
      </w:r>
      <w:proofErr w:type="gramEnd"/>
      <w:r w:rsidRPr="00D60E61">
        <w:rPr>
          <w:rFonts w:ascii="Times New Roman" w:eastAsia="Times New Roman" w:hAnsi="Times New Roman" w:cs="Times New Roman"/>
          <w:sz w:val="24"/>
          <w:szCs w:val="20"/>
        </w:rPr>
        <w:t>284 §153]</w:t>
      </w:r>
    </w:p>
    <w:p w14:paraId="687D1820"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2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14:paraId="687D182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23"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14:paraId="687D182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14:paraId="687D182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14:paraId="687D182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14:paraId="687D1827"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28"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468.120 Public hearings; subpoenas, oaths, depositions.</w:t>
      </w:r>
      <w:r w:rsidRPr="00D60E61">
        <w:rPr>
          <w:rFonts w:ascii="Times New Roman" w:eastAsia="Times New Roman" w:hAnsi="Times New Roman" w:cs="Times New Roman"/>
          <w:sz w:val="24"/>
          <w:szCs w:val="20"/>
        </w:rPr>
        <w:t xml:space="preserve"> </w:t>
      </w:r>
    </w:p>
    <w:p w14:paraId="687D182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14:paraId="687D182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14:paraId="687D182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14:paraId="687D182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14:paraId="687D182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14:paraId="687D182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sz w:val="24"/>
          <w:szCs w:val="20"/>
        </w:rPr>
        <w:t>(2) Subpoenas authorized by this section may be served by any person authorized by the person issuing the subpoena</w:t>
      </w:r>
      <w:proofErr w:type="gramEnd"/>
      <w:r w:rsidRPr="00D60E61">
        <w:rPr>
          <w:rFonts w:ascii="Times New Roman" w:eastAsia="Times New Roman" w:hAnsi="Times New Roman" w:cs="Times New Roman"/>
          <w:sz w:val="24"/>
          <w:szCs w:val="20"/>
        </w:rPr>
        <w:t>. Witnesses who are subpoenaed shall receive the fees and mileage provided in ORS 44.415 (2). [Formerly 449.048; 1989 c.980 §14b]</w:t>
      </w:r>
    </w:p>
    <w:p w14:paraId="687D182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3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14:paraId="687D183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14:paraId="687D183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roofErr w:type="gramStart"/>
      <w:r w:rsidRPr="00D60E61">
        <w:rPr>
          <w:rFonts w:ascii="Times New Roman" w:eastAsia="Times New Roman" w:hAnsi="Times New Roman" w:cs="Times New Roman"/>
          <w:sz w:val="24"/>
          <w:szCs w:val="20"/>
        </w:rPr>
        <w:t>;</w:t>
      </w:r>
      <w:proofErr w:type="gramEnd"/>
    </w:p>
    <w:p w14:paraId="687D183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14:paraId="687D183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14:paraId="687D183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14:paraId="687D183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roofErr w:type="gramStart"/>
      <w:r w:rsidRPr="00D60E61">
        <w:rPr>
          <w:rFonts w:ascii="Times New Roman" w:eastAsia="Times New Roman" w:hAnsi="Times New Roman" w:cs="Times New Roman"/>
          <w:sz w:val="24"/>
          <w:szCs w:val="20"/>
        </w:rPr>
        <w:t>;</w:t>
      </w:r>
      <w:proofErr w:type="gramEnd"/>
    </w:p>
    <w:p w14:paraId="687D183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roofErr w:type="gramStart"/>
      <w:r w:rsidRPr="00D60E61">
        <w:rPr>
          <w:rFonts w:ascii="Times New Roman" w:eastAsia="Times New Roman" w:hAnsi="Times New Roman" w:cs="Times New Roman"/>
          <w:sz w:val="24"/>
          <w:szCs w:val="20"/>
        </w:rPr>
        <w:t>;</w:t>
      </w:r>
      <w:proofErr w:type="gramEnd"/>
    </w:p>
    <w:p w14:paraId="687D183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roofErr w:type="gramStart"/>
      <w:r w:rsidRPr="00D60E61">
        <w:rPr>
          <w:rFonts w:ascii="Times New Roman" w:eastAsia="Times New Roman" w:hAnsi="Times New Roman" w:cs="Times New Roman"/>
          <w:sz w:val="24"/>
          <w:szCs w:val="20"/>
        </w:rPr>
        <w:t>;</w:t>
      </w:r>
      <w:proofErr w:type="gramEnd"/>
    </w:p>
    <w:p w14:paraId="687D183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14:paraId="687D183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14:paraId="687D183B" w14:textId="77777777" w:rsidR="00B261A7" w:rsidRDefault="00B261A7" w:rsidP="00D60E61">
      <w:pPr>
        <w:widowControl w:val="0"/>
        <w:tabs>
          <w:tab w:val="left" w:pos="360"/>
          <w:tab w:val="left" w:pos="720"/>
        </w:tabs>
        <w:adjustRightInd w:val="0"/>
        <w:spacing w:after="0" w:line="240" w:lineRule="auto"/>
        <w:rPr>
          <w:b/>
          <w:szCs w:val="20"/>
        </w:rPr>
      </w:pPr>
    </w:p>
    <w:p w14:paraId="687D183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14:paraId="687D183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14:paraId="687D183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14:paraId="687D183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Any prior violations of statutes, rules, orders and permits enforceable by the commission or by </w:t>
      </w:r>
      <w:r w:rsidRPr="00D60E61">
        <w:rPr>
          <w:rFonts w:ascii="Times New Roman" w:eastAsia="Times New Roman" w:hAnsi="Times New Roman" w:cs="Times New Roman"/>
          <w:sz w:val="24"/>
          <w:szCs w:val="20"/>
        </w:rPr>
        <w:lastRenderedPageBreak/>
        <w:t>regional air quality control authorities.</w:t>
      </w:r>
    </w:p>
    <w:p w14:paraId="687D184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14:paraId="687D184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14:paraId="687D184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14:paraId="687D184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14:paraId="687D184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14:paraId="687D184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14:paraId="687D184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14:paraId="687D184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14:paraId="687D184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14:paraId="687D184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4A"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14:paraId="687D184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14:paraId="687D184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All penalties recovered under ORS 468.140 shall be paid into the State Treasury and credited to the General Fund, or in the event </w:t>
      </w:r>
      <w:proofErr w:type="gramStart"/>
      <w:r w:rsidRPr="00D60E61">
        <w:rPr>
          <w:rFonts w:ascii="Times New Roman" w:eastAsia="Times New Roman" w:hAnsi="Times New Roman" w:cs="Times New Roman"/>
          <w:sz w:val="24"/>
          <w:szCs w:val="20"/>
        </w:rPr>
        <w:t>the penalty is recovered by a regional air quality control authority</w:t>
      </w:r>
      <w:proofErr w:type="gramEnd"/>
      <w:r w:rsidRPr="00D60E61">
        <w:rPr>
          <w:rFonts w:ascii="Times New Roman" w:eastAsia="Times New Roman" w:hAnsi="Times New Roman" w:cs="Times New Roman"/>
          <w:sz w:val="24"/>
          <w:szCs w:val="20"/>
        </w:rPr>
        <w:t>, it shall be paid into the county treasury of the county in which the violation occurred. [Formerly 449.973; 1989 c.706 §17; 1991 c.650 §6; 1991 c.734 §37]</w:t>
      </w:r>
    </w:p>
    <w:p w14:paraId="687D184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7D184E"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14:paraId="687D184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14:paraId="687D185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14:paraId="687D185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14:paraId="687D18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14:paraId="687D185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14:paraId="687D185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14:paraId="687D185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14:paraId="687D185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14:paraId="687D185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14:paraId="687D185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14:paraId="687D185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Any person who violates the terms or conditions of a permit authorizing waste discharge into the </w:t>
      </w:r>
      <w:r w:rsidRPr="00D60E61">
        <w:rPr>
          <w:rFonts w:ascii="Times New Roman" w:eastAsia="Times New Roman" w:hAnsi="Times New Roman" w:cs="Times New Roman"/>
          <w:sz w:val="24"/>
          <w:szCs w:val="20"/>
        </w:rPr>
        <w:lastRenderedPageBreak/>
        <w:t>air or waters of the state.</w:t>
      </w:r>
    </w:p>
    <w:p w14:paraId="687D185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14:paraId="687D185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14:paraId="687D185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14:paraId="687D185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14:paraId="687D18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14:paraId="687D185F" w14:textId="77777777"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687D1860"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14:paraId="687D1861"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14:paraId="687D1862" w14:textId="77777777"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14:paraId="687D186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14:paraId="687D186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14:paraId="687D186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(a) The quality or characteristics of air contaminants or the duration of their presence in the </w:t>
      </w:r>
      <w:proofErr w:type="gramStart"/>
      <w:r w:rsidRPr="00B261A7">
        <w:rPr>
          <w:rFonts w:ascii="Times New Roman" w:eastAsia="Times New Roman" w:hAnsi="Times New Roman" w:cs="Times New Roman"/>
          <w:sz w:val="24"/>
          <w:szCs w:val="20"/>
        </w:rPr>
        <w:t>atmosphere which</w:t>
      </w:r>
      <w:proofErr w:type="gramEnd"/>
      <w:r w:rsidRPr="00B261A7">
        <w:rPr>
          <w:rFonts w:ascii="Times New Roman" w:eastAsia="Times New Roman" w:hAnsi="Times New Roman" w:cs="Times New Roman"/>
          <w:sz w:val="24"/>
          <w:szCs w:val="20"/>
        </w:rPr>
        <w:t xml:space="preserve"> may cause air pollution in the particular area of the state;</w:t>
      </w:r>
    </w:p>
    <w:p w14:paraId="687D186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roofErr w:type="gramStart"/>
      <w:r w:rsidRPr="00B261A7">
        <w:rPr>
          <w:rFonts w:ascii="Times New Roman" w:eastAsia="Times New Roman" w:hAnsi="Times New Roman" w:cs="Times New Roman"/>
          <w:sz w:val="24"/>
          <w:szCs w:val="20"/>
        </w:rPr>
        <w:t>;</w:t>
      </w:r>
      <w:proofErr w:type="gramEnd"/>
    </w:p>
    <w:p w14:paraId="687D186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Prevailing </w:t>
      </w:r>
      <w:proofErr w:type="gramStart"/>
      <w:r w:rsidRPr="00B261A7">
        <w:rPr>
          <w:rFonts w:ascii="Times New Roman" w:eastAsia="Times New Roman" w:hAnsi="Times New Roman" w:cs="Times New Roman"/>
          <w:sz w:val="24"/>
          <w:szCs w:val="20"/>
        </w:rPr>
        <w:t>wind</w:t>
      </w:r>
      <w:proofErr w:type="gramEnd"/>
      <w:r w:rsidRPr="00B261A7">
        <w:rPr>
          <w:rFonts w:ascii="Times New Roman" w:eastAsia="Times New Roman" w:hAnsi="Times New Roman" w:cs="Times New Roman"/>
          <w:sz w:val="24"/>
          <w:szCs w:val="20"/>
        </w:rPr>
        <w:t xml:space="preserve"> directions and velocities;</w:t>
      </w:r>
    </w:p>
    <w:p w14:paraId="687D186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14:paraId="687D186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14:paraId="687D186A"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14:paraId="687D186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14:paraId="687D186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14:paraId="687D186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14:paraId="687D186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14:paraId="687D186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14:paraId="687D187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w:t>
      </w:r>
      <w:proofErr w:type="gramStart"/>
      <w:r w:rsidRPr="00B261A7">
        <w:rPr>
          <w:rFonts w:ascii="Times New Roman" w:eastAsia="Times New Roman" w:hAnsi="Times New Roman" w:cs="Times New Roman"/>
          <w:sz w:val="24"/>
          <w:szCs w:val="20"/>
        </w:rPr>
        <w:t>area which</w:t>
      </w:r>
      <w:proofErr w:type="gramEnd"/>
      <w:r w:rsidRPr="00B261A7">
        <w:rPr>
          <w:rFonts w:ascii="Times New Roman" w:eastAsia="Times New Roman" w:hAnsi="Times New Roman" w:cs="Times New Roman"/>
          <w:sz w:val="24"/>
          <w:szCs w:val="20"/>
        </w:rPr>
        <w:t xml:space="preserve"> can reasonably be expected to be affected by the air contaminants;</w:t>
      </w:r>
    </w:p>
    <w:p w14:paraId="687D187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roofErr w:type="gramStart"/>
      <w:r w:rsidRPr="00B261A7">
        <w:rPr>
          <w:rFonts w:ascii="Times New Roman" w:eastAsia="Times New Roman" w:hAnsi="Times New Roman" w:cs="Times New Roman"/>
          <w:sz w:val="24"/>
          <w:szCs w:val="20"/>
        </w:rPr>
        <w:t>;</w:t>
      </w:r>
      <w:proofErr w:type="gramEnd"/>
    </w:p>
    <w:p w14:paraId="687D187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14:paraId="687D187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lastRenderedPageBreak/>
        <w:t>(o) Other factors which the commission may find applicable.</w:t>
      </w:r>
    </w:p>
    <w:p w14:paraId="687D1874"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14:paraId="687D187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14:paraId="687D187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14:paraId="687D187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14:paraId="687D187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14:paraId="687D187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14:paraId="687D187A"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14:paraId="687D187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14:paraId="687D187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14:paraId="687D187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t>
      </w:r>
      <w:proofErr w:type="gramStart"/>
      <w:r w:rsidRPr="00B261A7">
        <w:rPr>
          <w:rFonts w:ascii="Times New Roman" w:eastAsia="Times New Roman" w:hAnsi="Times New Roman" w:cs="Times New Roman"/>
          <w:sz w:val="24"/>
          <w:szCs w:val="20"/>
        </w:rPr>
        <w:t>well controlled</w:t>
      </w:r>
      <w:proofErr w:type="gramEnd"/>
      <w:r w:rsidRPr="00B261A7">
        <w:rPr>
          <w:rFonts w:ascii="Times New Roman" w:eastAsia="Times New Roman" w:hAnsi="Times New Roman" w:cs="Times New Roman"/>
          <w:sz w:val="24"/>
          <w:szCs w:val="20"/>
        </w:rPr>
        <w:t xml:space="preserve">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14:paraId="687D187E" w14:textId="77777777"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14:paraId="687D187F" w14:textId="77777777"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14:paraId="687D1880" w14:textId="77777777"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14:paraId="687D188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lastRenderedPageBreak/>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14:paraId="687D188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14:paraId="687D188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14:paraId="687D188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14:paraId="687D188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14:paraId="687D188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14:paraId="687D1887" w14:textId="77777777"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87D1888"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14:paraId="687D188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 xml:space="preserve">(1)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w:t>
      </w:r>
      <w:proofErr w:type="gramStart"/>
      <w:r w:rsidRPr="00D60E61">
        <w:rPr>
          <w:rFonts w:ascii="Times New Roman" w:eastAsia="Times New Roman" w:hAnsi="Times New Roman" w:cs="Times New Roman"/>
          <w:sz w:val="24"/>
          <w:szCs w:val="20"/>
        </w:rPr>
        <w:t>samples of air or air contaminants are taken by the department for analysis</w:t>
      </w:r>
      <w:proofErr w:type="gramEnd"/>
      <w:r w:rsidRPr="00D60E61">
        <w:rPr>
          <w:rFonts w:ascii="Times New Roman" w:eastAsia="Times New Roman" w:hAnsi="Times New Roman" w:cs="Times New Roman"/>
          <w:sz w:val="24"/>
          <w:szCs w:val="20"/>
        </w:rPr>
        <w:t>, a duplicate of the analytical report shall be furnished promptly to the person owning or operating the air contamination source.</w:t>
      </w:r>
    </w:p>
    <w:p w14:paraId="687D188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14:paraId="687D188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14:paraId="687D188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(4) All sampling and testing performed under this section shall be conducted in accordance with </w:t>
      </w:r>
      <w:r w:rsidRPr="00D60E61">
        <w:rPr>
          <w:rFonts w:ascii="Times New Roman" w:eastAsia="Times New Roman" w:hAnsi="Times New Roman" w:cs="Times New Roman"/>
          <w:sz w:val="24"/>
          <w:szCs w:val="20"/>
        </w:rPr>
        <w:lastRenderedPageBreak/>
        <w:t>applicable safety rules and procedures established by law. [Formerly 449.702 and then 468.340]</w:t>
      </w:r>
    </w:p>
    <w:p w14:paraId="687D188D" w14:textId="77777777"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14:paraId="687D188E" w14:textId="77777777" w:rsidR="00C56398" w:rsidRDefault="00C56398" w:rsidP="00C56398">
      <w:pPr>
        <w:spacing w:after="0" w:line="240" w:lineRule="auto"/>
      </w:pPr>
    </w:p>
    <w:p w14:paraId="687D188F" w14:textId="77777777"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14:paraId="687D1890" w14:textId="77777777" w:rsidR="00C56398" w:rsidRPr="00C56398" w:rsidRDefault="00C56398" w:rsidP="00C56398">
      <w:pPr>
        <w:spacing w:after="0" w:line="240" w:lineRule="auto"/>
        <w:jc w:val="center"/>
        <w:rPr>
          <w:rFonts w:ascii="Times New Roman" w:hAnsi="Times New Roman" w:cs="Times New Roman"/>
          <w:b/>
          <w:sz w:val="24"/>
          <w:szCs w:val="24"/>
        </w:rPr>
      </w:pPr>
    </w:p>
    <w:p w14:paraId="687D1891" w14:textId="77777777"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687D1892"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3"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14:paraId="687D1894"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5"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14:paraId="687D1896" w14:textId="77777777"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14:paraId="687D1897" w14:textId="77777777"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14:paraId="687D1898" w14:textId="77777777"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14:paraId="03AEF1D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14:paraId="6981661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14:paraId="2436E3D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14:paraId="68CF744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14:paraId="79AC214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14:paraId="5B85930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14:paraId="2E67807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14:paraId="53B7284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14:paraId="3491BCC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14:paraId="56032D7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14:paraId="52F37FD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14:paraId="627C975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14:paraId="60C62FC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14:paraId="2E23E35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1D4AE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14:paraId="473981C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14:paraId="0433D93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14:paraId="54205E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14:paraId="78DD1B4A"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556CDD2B"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Rulemaking</w:t>
      </w:r>
    </w:p>
    <w:p w14:paraId="4C6D9B0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3E2392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14:paraId="38B7A1E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14:paraId="77CAE3B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14:paraId="3D90058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14:paraId="59300E1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roofErr w:type="gramStart"/>
      <w:r w:rsidRPr="00C56398">
        <w:rPr>
          <w:rFonts w:ascii="Times New Roman" w:eastAsia="Times New Roman" w:hAnsi="Times New Roman" w:cs="Times New Roman"/>
          <w:color w:val="000000"/>
          <w:sz w:val="24"/>
          <w:szCs w:val="24"/>
        </w:rPr>
        <w:t>;</w:t>
      </w:r>
      <w:proofErr w:type="gramEnd"/>
    </w:p>
    <w:p w14:paraId="2399553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14:paraId="4C67A03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14:paraId="3E7A010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14:paraId="6987037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14:paraId="7B9E0C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14:paraId="79595E7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roofErr w:type="gramStart"/>
      <w:r w:rsidRPr="00C56398">
        <w:rPr>
          <w:rFonts w:ascii="Times New Roman" w:eastAsia="Times New Roman" w:hAnsi="Times New Roman" w:cs="Times New Roman"/>
          <w:color w:val="000000"/>
          <w:sz w:val="24"/>
          <w:szCs w:val="24"/>
        </w:rPr>
        <w:t>;</w:t>
      </w:r>
      <w:proofErr w:type="gramEnd"/>
    </w:p>
    <w:p w14:paraId="748A647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14:paraId="7C3DADC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roofErr w:type="gramStart"/>
      <w:r w:rsidRPr="00C56398">
        <w:rPr>
          <w:rFonts w:ascii="Times New Roman" w:eastAsia="Times New Roman" w:hAnsi="Times New Roman" w:cs="Times New Roman"/>
          <w:color w:val="000000"/>
          <w:sz w:val="24"/>
          <w:szCs w:val="24"/>
        </w:rPr>
        <w:t>;</w:t>
      </w:r>
      <w:proofErr w:type="gramEnd"/>
    </w:p>
    <w:p w14:paraId="653FB4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14:paraId="580362E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14:paraId="14F5529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6F3B1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14:paraId="2039891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14:paraId="5A4DEF2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w:t>
      </w:r>
      <w:proofErr w:type="gramStart"/>
      <w:r w:rsidRPr="00C56398">
        <w:rPr>
          <w:rFonts w:ascii="Times New Roman" w:eastAsia="Times New Roman" w:hAnsi="Times New Roman" w:cs="Times New Roman"/>
          <w:color w:val="000000"/>
          <w:sz w:val="24"/>
          <w:szCs w:val="24"/>
        </w:rPr>
        <w:t>rulemaking process shall be governed by the Attorney General's Model Rules, OAR 137-001-0005 through 137-001-0060</w:t>
      </w:r>
      <w:proofErr w:type="gramEnd"/>
      <w:r w:rsidRPr="00C56398">
        <w:rPr>
          <w:rFonts w:ascii="Times New Roman" w:eastAsia="Times New Roman" w:hAnsi="Times New Roman" w:cs="Times New Roman"/>
          <w:color w:val="000000"/>
          <w:sz w:val="24"/>
          <w:szCs w:val="24"/>
        </w:rPr>
        <w:t>.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7ADBBDC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14:paraId="5B0C2746"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C4B9A3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14:paraId="7B69395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14:paraId="0ECA233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14:paraId="7BB5AFA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14:paraId="042055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14:paraId="6786E76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14:paraId="3D67C11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14:paraId="5067806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14:paraId="2DB68CB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14:paraId="4F4249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14:paraId="3D00786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14:paraId="56191AE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roofErr w:type="gramStart"/>
      <w:r w:rsidRPr="00C56398">
        <w:rPr>
          <w:rFonts w:ascii="Times New Roman" w:eastAsia="Times New Roman" w:hAnsi="Times New Roman" w:cs="Times New Roman"/>
          <w:color w:val="000000"/>
          <w:sz w:val="24"/>
          <w:szCs w:val="24"/>
        </w:rPr>
        <w:t>;</w:t>
      </w:r>
      <w:proofErr w:type="gramEnd"/>
    </w:p>
    <w:p w14:paraId="1C2A154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14:paraId="157F9E0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14:paraId="5BDDA2A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14:paraId="60B6623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14:paraId="4FE1FD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14:paraId="2BC5AE40"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9BA95E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14:paraId="6616ACA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14:paraId="0EE9FFF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14:paraId="420DB89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237051F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705AFB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14:paraId="2033262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14:paraId="654A4BE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14:paraId="6E4EB22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14:paraId="5C16AA0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C8609F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14:paraId="6D3820E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14:paraId="1D52A9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14:paraId="073BFD9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237C6F0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7BB81C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14:paraId="6F6FB31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14:paraId="2B378CB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w:t>
      </w:r>
      <w:proofErr w:type="gramStart"/>
      <w:r w:rsidRPr="00C56398">
        <w:rPr>
          <w:rFonts w:ascii="Times New Roman" w:eastAsia="Times New Roman" w:hAnsi="Times New Roman" w:cs="Times New Roman"/>
          <w:color w:val="000000"/>
          <w:sz w:val="24"/>
          <w:szCs w:val="24"/>
        </w:rPr>
        <w:t>declaratory ruling process shall be governed by the Attorney General's Uniform Rules of Procedure, OAR 137-002-0010 through 137-002-0060</w:t>
      </w:r>
      <w:proofErr w:type="gramEnd"/>
      <w:r w:rsidRPr="00C56398">
        <w:rPr>
          <w:rFonts w:ascii="Times New Roman" w:eastAsia="Times New Roman" w:hAnsi="Times New Roman" w:cs="Times New Roman"/>
          <w:color w:val="000000"/>
          <w:sz w:val="24"/>
          <w:szCs w:val="24"/>
        </w:rPr>
        <w:t>.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0D1D59D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3A0B4F8A"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5EF725D7"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14:paraId="4A73989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4FB20A3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14:paraId="7C3E914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14:paraId="075864E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w:t>
      </w:r>
      <w:proofErr w:type="gramStart"/>
      <w:r w:rsidRPr="00C56398">
        <w:rPr>
          <w:rFonts w:ascii="Times New Roman" w:eastAsia="Times New Roman" w:hAnsi="Times New Roman" w:cs="Times New Roman"/>
          <w:color w:val="000000"/>
          <w:sz w:val="24"/>
          <w:szCs w:val="24"/>
        </w:rPr>
        <w:t>340-011-0310 et seq.</w:t>
      </w:r>
      <w:proofErr w:type="gramEnd"/>
      <w:r w:rsidRPr="00C56398">
        <w:rPr>
          <w:rFonts w:ascii="Times New Roman" w:eastAsia="Times New Roman" w:hAnsi="Times New Roman" w:cs="Times New Roman"/>
          <w:color w:val="000000"/>
          <w:sz w:val="24"/>
          <w:szCs w:val="24"/>
        </w:rPr>
        <w:t xml:space="preserve">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14:paraId="6524B5F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14:paraId="4C664EE0"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BECC86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14:paraId="15D120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14:paraId="12CE919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ORS 192.410 to 192.505.</w:t>
      </w:r>
    </w:p>
    <w:p w14:paraId="19B30D2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14:paraId="050BF10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62A4FF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14:paraId="1049A57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14:paraId="745CD88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14:paraId="28EBDC9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14:paraId="7B7B023E"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14:paraId="3911FFDB"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14:paraId="02914DC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w:t>
      </w:r>
      <w:proofErr w:type="gramStart"/>
      <w:r w:rsidRPr="00EA13F8">
        <w:rPr>
          <w:rFonts w:ascii="Times New Roman" w:eastAsia="Times New Roman" w:hAnsi="Times New Roman" w:cs="Times New Roman"/>
          <w:sz w:val="24"/>
          <w:szCs w:val="24"/>
        </w:rPr>
        <w:t>The hours maintained in each office will be determined by staff and equipment available to accommodate record review and reproduction</w:t>
      </w:r>
      <w:proofErr w:type="gramEnd"/>
      <w:r w:rsidRPr="00EA13F8">
        <w:rPr>
          <w:rFonts w:ascii="Times New Roman" w:eastAsia="Times New Roman" w:hAnsi="Times New Roman" w:cs="Times New Roman"/>
          <w:sz w:val="24"/>
          <w:szCs w:val="24"/>
        </w:rPr>
        <w:t xml:space="preserve">. </w:t>
      </w:r>
    </w:p>
    <w:p w14:paraId="1B6271C4"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14:paraId="2AB319D7"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14:paraId="33F308F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14:paraId="0DAC175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14:paraId="1E07569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1A92BD39"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A71F4A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14:paraId="50C4307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14:paraId="1184381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14:paraId="1868DC0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14:paraId="09CD637E"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14:paraId="276E8AA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14:paraId="56CAE7A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14:paraId="41253B6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14:paraId="4C656497"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14:paraId="68D0E43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14:paraId="30CF4F3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14:paraId="1C1EF741"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Complete set: $35.00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6B003F4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14:paraId="03881E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14:paraId="18170A1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14:paraId="46EB03B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14:paraId="40F9C0B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14:paraId="486332C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14:paraId="209EDCC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14:paraId="0988566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14:paraId="4E683371"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(v) Archive Retrieval: actual or minimum of $10.00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0E8A577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14:paraId="6C4A027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14:paraId="6E4C61D8"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14:paraId="03528FB0"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14:paraId="115EFB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14:paraId="03F3744B"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w:t>
      </w:r>
      <w:proofErr w:type="gramStart"/>
      <w:r w:rsidRPr="00EA13F8">
        <w:rPr>
          <w:rFonts w:ascii="Times New Roman" w:eastAsia="Times New Roman" w:hAnsi="Times New Roman" w:cs="Times New Roman"/>
          <w:sz w:val="24"/>
          <w:szCs w:val="24"/>
        </w:rPr>
        <w:t>paralegals)will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14:paraId="2DC1066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14:paraId="611FC794"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14:paraId="1B386603"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14:paraId="5DAE547C"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14:paraId="03EBF942"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14:paraId="0EC61526"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14:paraId="602600C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(D) Express Mailing: actual or minimum of $9.00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2CF9F34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14:paraId="0BF6716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0868BC35"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508FD8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14:paraId="34F3917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14:paraId="7F2159F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14:paraId="3D8699ED"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14:paraId="6FCBF089"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14:paraId="7DD7B6FF"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14:paraId="57943EF5" w14:textId="77777777"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14:paraId="6D40339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14:paraId="5308FC7B"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ACACAA2"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14:paraId="70CC7B6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14:paraId="6FA7BE8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14:paraId="1144B78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14:paraId="14418D56"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1D7E72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14:paraId="42CC4F0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14:paraId="3300F41F"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14:paraId="46A219A9"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14:paraId="53BF3E69"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14:paraId="6ACA3010"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14:paraId="69A2C18F"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23E86C95"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269A5D9B"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14:paraId="0B05D61C"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14:paraId="79F398A1"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14:paraId="11335BFE"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(a) An approved annual fee waiver allows the requestor to either review or obtain one copy of a requested record at no charge. Fee waivers are effective for a </w:t>
      </w:r>
      <w:proofErr w:type="gramStart"/>
      <w:r w:rsidRPr="00D1300B">
        <w:rPr>
          <w:rFonts w:ascii="Times New Roman" w:eastAsia="Times New Roman" w:hAnsi="Times New Roman" w:cs="Times New Roman"/>
          <w:color w:val="000000"/>
          <w:sz w:val="24"/>
          <w:szCs w:val="24"/>
        </w:rPr>
        <w:t>one year</w:t>
      </w:r>
      <w:proofErr w:type="gramEnd"/>
      <w:r w:rsidRPr="00D1300B">
        <w:rPr>
          <w:rFonts w:ascii="Times New Roman" w:eastAsia="Times New Roman" w:hAnsi="Times New Roman" w:cs="Times New Roman"/>
          <w:color w:val="000000"/>
          <w:sz w:val="24"/>
          <w:szCs w:val="24"/>
        </w:rPr>
        <w:t xml:space="preserve"> period.</w:t>
      </w:r>
    </w:p>
    <w:p w14:paraId="7A5CCA5B"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14:paraId="54CBEFE8"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14:paraId="2EBF7205"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01860263"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0D1637E8"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14:paraId="286B6BA4"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14:paraId="3C0D45F0"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14:paraId="6440D1BA"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14:paraId="25BAC44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14:paraId="0909C838"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752C4B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14:paraId="1D5084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14:paraId="34FA15A7"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14:paraId="791D67E1"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14:paraId="78271620"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14:paraId="0E88BF57" w14:textId="77777777"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2F212DDF" w14:textId="77777777"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14:paraId="26E97F82" w14:textId="77777777"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14:paraId="66CD5A3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F0BE9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14:paraId="3702BEB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14:paraId="7F5C2B4D"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14:paraId="0DF63697" w14:textId="77777777"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14:paraId="3998FE05" w14:textId="77777777"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14:paraId="3D55E46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7-21-00; Renumbered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2327198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E0C3EE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14:paraId="26D596A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14:paraId="6B017F1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14:paraId="3375DAA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Any written </w:t>
      </w:r>
      <w:proofErr w:type="gramStart"/>
      <w:r w:rsidRPr="00C56398">
        <w:rPr>
          <w:rFonts w:ascii="Times New Roman" w:eastAsia="Times New Roman" w:hAnsi="Times New Roman" w:cs="Times New Roman"/>
          <w:color w:val="000000"/>
          <w:sz w:val="24"/>
          <w:szCs w:val="24"/>
        </w:rPr>
        <w:t>order which</w:t>
      </w:r>
      <w:proofErr w:type="gramEnd"/>
      <w:r w:rsidRPr="00C56398">
        <w:rPr>
          <w:rFonts w:ascii="Times New Roman" w:eastAsia="Times New Roman" w:hAnsi="Times New Roman" w:cs="Times New Roman"/>
          <w:color w:val="000000"/>
          <w:sz w:val="24"/>
          <w:szCs w:val="24"/>
        </w:rPr>
        <w:t xml:space="preserve"> has been consented to in writing by the participants;</w:t>
      </w:r>
    </w:p>
    <w:p w14:paraId="4B51A97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14:paraId="16DECC3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14:paraId="7C4D243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14:paraId="3673EBD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12-12-03</w:t>
      </w:r>
    </w:p>
    <w:p w14:paraId="182C3DA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445E44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14:paraId="3852F22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14:paraId="61216A5C"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14:paraId="59FA263C" w14:textId="77777777"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14:paraId="6C99AB5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14:paraId="5E4EA60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0A4560B3"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9B5EF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14:paraId="3D95E19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14:paraId="39FC7E3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14:paraId="26825FA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Renumbered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729BECB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2D630E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14:paraId="4E1E0B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14:paraId="71A50B9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14:paraId="63BBD3DC" w14:textId="77777777"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37BB9DED" w14:textId="77777777"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33A6625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14:paraId="11187EC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14:paraId="73C353FA"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14:paraId="2779A1E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14:paraId="00459735"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14:paraId="08C66FC6"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14:paraId="3FBAB627"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14:paraId="78EAD95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14:paraId="64A1A238" w14:textId="77777777"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14:paraId="27D92BA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14:paraId="516CF31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BB7C85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14:paraId="348DE13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14:paraId="4206B20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14:paraId="15E7D03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14:paraId="792ABCFE"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14:paraId="77A14A44"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14:paraId="01AB056C"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14:paraId="18FBB74F"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14:paraId="0BB41896"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14:paraId="171FF688"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14:paraId="4041702F"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14:paraId="29799E6E"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14:paraId="39BFB642" w14:textId="77777777"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14:paraId="0ABFC2B8" w14:textId="77777777"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14:paraId="799DBDEB" w14:textId="77777777"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14:paraId="338BDF9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80DDAE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14:paraId="6693C67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14:paraId="4E31379E"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14:paraId="512F7C51"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14:paraId="25C11A0D"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14:paraId="7C112A67" w14:textId="77777777"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14:paraId="3994AEC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801B76D"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4E68DB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14:paraId="6BD86DE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14:paraId="68FCA2A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14:paraId="3EFA124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183.415</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8-11-92; Renumbered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A9C0D8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FC0B94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14:paraId="4F91D26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14:paraId="2842B1C9"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14:paraId="21AB2E1C"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14:paraId="3F14A397" w14:textId="77777777"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14:paraId="15D4B345" w14:textId="77777777"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14:paraId="1BEE289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14:paraId="1A992B57"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120585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14:paraId="50E9A9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14:paraId="2F22ABD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14:paraId="6026D156"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14:paraId="4C39AA9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14:paraId="5B52D86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14:paraId="14447D9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183.425, 183.440 &amp; 183.450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14:paraId="2293276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025C806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14:paraId="31B7AAC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14:paraId="6E1FF561"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14:paraId="5B156D98"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14:paraId="601A34A9"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14:paraId="68632C6E"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14:paraId="3FAC6D86" w14:textId="77777777"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14:paraId="54F2874B"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14:paraId="773D2B60"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w:t>
      </w:r>
      <w:proofErr w:type="gramEnd"/>
      <w:r w:rsidRPr="00C56398">
        <w:rPr>
          <w:rFonts w:ascii="Times New Roman" w:eastAsia="Times New Roman" w:hAnsi="Times New Roman" w:cs="Times New Roman"/>
          <w:color w:val="000000"/>
          <w:sz w:val="24"/>
          <w:szCs w:val="24"/>
        </w:rPr>
        <w:t xml:space="preserve"> Implemented: ORS 183.425, 183.440 &amp;468.120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00B5E7A2"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5D83D8BD"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14:paraId="261EAEEB"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14:paraId="02292DA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14:paraId="00C9806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12-12-03</w:t>
      </w:r>
    </w:p>
    <w:p w14:paraId="4D4F478F"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579118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14:paraId="40A189C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14:paraId="102FAAAE"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14:paraId="0FB393B4"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77362698"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73739CF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14:paraId="355A74D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14:paraId="6A4161B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 xml:space="preserve">and request for hearing. </w:t>
      </w:r>
      <w:proofErr w:type="gramStart"/>
      <w:r w:rsidRPr="00C56398">
        <w:rPr>
          <w:rFonts w:ascii="Times New Roman" w:eastAsia="Times New Roman" w:hAnsi="Times New Roman" w:cs="Times New Roman"/>
          <w:color w:val="000000"/>
          <w:sz w:val="24"/>
          <w:szCs w:val="24"/>
        </w:rPr>
        <w:t>Equitable remedies will not be considered by an administrative law judge</w:t>
      </w:r>
      <w:proofErr w:type="gramEnd"/>
      <w:r w:rsidRPr="00C56398">
        <w:rPr>
          <w:rFonts w:ascii="Times New Roman" w:eastAsia="Times New Roman" w:hAnsi="Times New Roman" w:cs="Times New Roman"/>
          <w:color w:val="000000"/>
          <w:sz w:val="24"/>
          <w:szCs w:val="24"/>
        </w:rPr>
        <w:t>.</w:t>
      </w:r>
    </w:p>
    <w:p w14:paraId="694E0B0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14:paraId="720B2207" w14:textId="77777777"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14:paraId="30254FBE"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227106C4"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14:paraId="651D3F67"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14:paraId="2E164715"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14:paraId="27B1C35A"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14:paraId="69A01B8D"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14:paraId="3E4DD17B"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w:t>
      </w:r>
      <w:proofErr w:type="gramStart"/>
      <w:r w:rsidRPr="00925555">
        <w:rPr>
          <w:rFonts w:ascii="Times New Roman" w:hAnsi="Times New Roman" w:cs="Times New Roman"/>
          <w:sz w:val="24"/>
          <w:szCs w:val="24"/>
        </w:rPr>
        <w:t>law judge</w:t>
      </w:r>
      <w:proofErr w:type="gramEnd"/>
      <w:r w:rsidRPr="00925555">
        <w:rPr>
          <w:rFonts w:ascii="Times New Roman" w:hAnsi="Times New Roman" w:cs="Times New Roman"/>
          <w:sz w:val="24"/>
          <w:szCs w:val="24"/>
        </w:rPr>
        <w:t xml:space="preserv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14:paraId="4A6A2CAE" w14:textId="77777777"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14:paraId="6640F69C" w14:textId="77777777"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14:paraId="6541B1FC"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14:paraId="2455FF4B"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122FA58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14:paraId="48EF1319"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14:paraId="16BC901C"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14:paraId="5AF1367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14:paraId="72C3918D"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14:paraId="53B3C702"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14:paraId="32E66A13"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14:paraId="4C80264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14:paraId="6B4967A7"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14:paraId="7A1A6727"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14:paraId="61F43C2D"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14:paraId="71B571AC"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14:paraId="58D6BFD4"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14:paraId="418A1B0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14:paraId="6A3BD4C6"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14:paraId="145EAC17" w14:textId="77777777"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14:paraId="0EFCA103"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Renumbered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0CB99B7A"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478E5151"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14:paraId="39D25A88"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14:paraId="55E7DF8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14:paraId="3B77533A"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14:paraId="6BC0A458"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14:paraId="586DC0B9" w14:textId="77777777"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14:paraId="058763AF"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3607E852" w14:textId="77777777"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14:paraId="68687105"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14:paraId="09C4C7DA" w14:textId="77777777"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14:paraId="5D33B369"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14:paraId="2376AC59"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14:paraId="1ABE86B6"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14:paraId="1A42A652" w14:textId="77777777"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14:paraId="09F36618" w14:textId="77777777"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14:paraId="59A05313" w14:textId="77777777"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Hist</w:t>
      </w:r>
      <w:proofErr w:type="gramStart"/>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14:paraId="687D19EF" w14:textId="77777777"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14:paraId="687D19F7" w14:textId="77777777" w:rsidR="00143F77" w:rsidRPr="00D5618F" w:rsidRDefault="00143F77" w:rsidP="00143F77">
      <w:pPr>
        <w:pStyle w:val="NormalWeb"/>
        <w:jc w:val="center"/>
      </w:pPr>
      <w:r w:rsidRPr="00D5618F">
        <w:rPr>
          <w:b/>
          <w:bCs/>
        </w:rPr>
        <w:t>DIVISION 212</w:t>
      </w:r>
    </w:p>
    <w:p w14:paraId="687D19F8" w14:textId="77777777" w:rsidR="00143F77" w:rsidRPr="00D5618F" w:rsidRDefault="00143F77" w:rsidP="00143F77">
      <w:pPr>
        <w:pStyle w:val="NormalWeb"/>
        <w:jc w:val="center"/>
        <w:rPr>
          <w:b/>
          <w:bCs/>
        </w:rPr>
      </w:pPr>
      <w:r w:rsidRPr="00D5618F">
        <w:rPr>
          <w:b/>
          <w:bCs/>
        </w:rPr>
        <w:t>STATIONARY SOURCE TESTING AND MONITORING</w:t>
      </w:r>
    </w:p>
    <w:p w14:paraId="687D19F9" w14:textId="77777777" w:rsidR="00143F77" w:rsidRDefault="00143F77" w:rsidP="00143F77">
      <w:pPr>
        <w:jc w:val="center"/>
      </w:pPr>
      <w:r w:rsidRPr="00D5618F">
        <w:rPr>
          <w:rFonts w:ascii="Times New Roman" w:hAnsi="Times New Roman" w:cs="Times New Roman"/>
          <w:b/>
          <w:bCs/>
          <w:sz w:val="24"/>
          <w:szCs w:val="24"/>
        </w:rPr>
        <w:t>Sampling, Testing and Measurement</w:t>
      </w:r>
    </w:p>
    <w:p w14:paraId="687D19FA"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14:paraId="687D19F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14:paraId="687D19F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As part of its coordinated program of air quality control and preventing and abating air pollution, the Department may:</w:t>
      </w:r>
    </w:p>
    <w:p w14:paraId="687D19F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roofErr w:type="gramStart"/>
      <w:r w:rsidRPr="00D5618F">
        <w:rPr>
          <w:color w:val="000000"/>
        </w:rPr>
        <w:t>;</w:t>
      </w:r>
      <w:proofErr w:type="gramEnd"/>
    </w:p>
    <w:p w14:paraId="687D19FE"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14:paraId="687D19F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14:paraId="687D1A0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Department may require an owner or operator of a source to provide </w:t>
      </w:r>
      <w:proofErr w:type="gramStart"/>
      <w:r w:rsidRPr="00D5618F">
        <w:rPr>
          <w:color w:val="000000"/>
        </w:rPr>
        <w:t>emission testing</w:t>
      </w:r>
      <w:proofErr w:type="gramEnd"/>
      <w:r w:rsidRPr="00D5618F">
        <w:rPr>
          <w:color w:val="000000"/>
        </w:rPr>
        <w:t xml:space="preserve"> facilities as follows:</w:t>
      </w:r>
    </w:p>
    <w:p w14:paraId="687D1A0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14:paraId="687D1A0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14:paraId="687D1A0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the Department's </w:t>
      </w:r>
      <w:r w:rsidRPr="00D5618F">
        <w:rPr>
          <w:rStyle w:val="Strong"/>
          <w:color w:val="000000"/>
        </w:rPr>
        <w:t>Source Sampling Manual (January 1992)</w:t>
      </w:r>
      <w:r w:rsidRPr="00D5618F">
        <w:rPr>
          <w:color w:val="000000"/>
        </w:rPr>
        <w:t xml:space="preserve">, the Department's </w:t>
      </w:r>
      <w:r w:rsidRPr="00D5618F">
        <w:rPr>
          <w:rStyle w:val="Strong"/>
          <w:color w:val="000000"/>
        </w:rPr>
        <w:t>Continuous Monitoring Manual (January 1992)</w:t>
      </w:r>
      <w:r w:rsidRPr="00D5618F">
        <w:rPr>
          <w:color w:val="000000"/>
        </w:rPr>
        <w:t>, or an applicable EPA Reference Method unless the Department, if allowed under applicable federal requirements:</w:t>
      </w:r>
    </w:p>
    <w:p w14:paraId="687D1A0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14:paraId="687D1A0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Approves the use of an equivalent method or alternative method that will provide adequate results</w:t>
      </w:r>
      <w:proofErr w:type="gramStart"/>
      <w:r w:rsidRPr="00D5618F">
        <w:rPr>
          <w:color w:val="000000"/>
        </w:rPr>
        <w:t>;</w:t>
      </w:r>
      <w:proofErr w:type="gramEnd"/>
    </w:p>
    <w:p w14:paraId="687D1A06"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Waives the testing requirement because the owner or operator has satisfied the Department that the affected facility is in compliance with applicable requirements; or</w:t>
      </w:r>
    </w:p>
    <w:p w14:paraId="687D1A07"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14:paraId="687D1A08"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0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[Publications: The publication(s) referenced in this rule is available from the agency.]</w:t>
      </w:r>
    </w:p>
    <w:p w14:paraId="687D1A0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ORS 468A</w:t>
      </w:r>
      <w:r w:rsidRPr="00D5618F">
        <w:rPr>
          <w:color w:val="000000"/>
        </w:rPr>
        <w:br/>
        <w:t>Stats. Implemented: ORS 468 &amp; ORS 468A</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9-24-93; Renumbered from 340-020 0035;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w:t>
      </w:r>
    </w:p>
    <w:p w14:paraId="687D1A0B" w14:textId="77777777" w:rsidR="00143F77" w:rsidRPr="00D5618F" w:rsidRDefault="00143F77" w:rsidP="00143F77">
      <w:pPr>
        <w:pStyle w:val="NormalWeb"/>
        <w:jc w:val="center"/>
      </w:pPr>
      <w:r w:rsidRPr="00D5618F">
        <w:rPr>
          <w:b/>
          <w:bCs/>
        </w:rPr>
        <w:t>DIVISION 214</w:t>
      </w:r>
      <w:r w:rsidRPr="00D5618F">
        <w:t xml:space="preserve"> </w:t>
      </w:r>
    </w:p>
    <w:p w14:paraId="687D1A0C" w14:textId="77777777" w:rsidR="00143F77" w:rsidRPr="00D5618F" w:rsidRDefault="00143F77" w:rsidP="00143F77">
      <w:pPr>
        <w:pStyle w:val="NormalWeb"/>
        <w:jc w:val="center"/>
      </w:pPr>
      <w:r w:rsidRPr="00D5618F">
        <w:rPr>
          <w:b/>
          <w:bCs/>
        </w:rPr>
        <w:lastRenderedPageBreak/>
        <w:t>STATIONARY SOURCE REPORTING REQUIREMENTS</w:t>
      </w:r>
    </w:p>
    <w:p w14:paraId="687D1A0D" w14:textId="77777777"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14:paraId="687D1A0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14:paraId="687D1A0F"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14:paraId="687D1A1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the Department reasonably requires for the purpose of regulating stationary sources. Such information may be required on a one-time, periodic, or continuous basis and may include, but is not limited to, information necessary to:</w:t>
      </w:r>
    </w:p>
    <w:p w14:paraId="687D1A1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14:paraId="687D1A1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roofErr w:type="gramStart"/>
      <w:r w:rsidRPr="00D5618F">
        <w:rPr>
          <w:color w:val="000000"/>
        </w:rPr>
        <w:t>;</w:t>
      </w:r>
      <w:proofErr w:type="gramEnd"/>
    </w:p>
    <w:p w14:paraId="687D1A1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14:paraId="687D1A1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14:paraId="687D1A1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16"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468A</w:t>
      </w:r>
      <w:r w:rsidRPr="00D5618F">
        <w:rPr>
          <w:color w:val="000000"/>
        </w:rPr>
        <w:br/>
        <w:t>Stats. Implemented: ORS 468 &amp; 468A</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w:t>
      </w:r>
    </w:p>
    <w:p w14:paraId="687D1A17" w14:textId="77777777" w:rsidR="00D5618F" w:rsidRDefault="00D5618F" w:rsidP="00D5618F">
      <w:pPr>
        <w:pStyle w:val="NormalWeb"/>
        <w:shd w:val="clear" w:color="auto" w:fill="FFFFFF"/>
        <w:spacing w:before="0" w:beforeAutospacing="0" w:after="0" w:afterAutospacing="0"/>
        <w:rPr>
          <w:rStyle w:val="Strong"/>
          <w:color w:val="000000"/>
        </w:rPr>
      </w:pPr>
    </w:p>
    <w:p w14:paraId="687D1A1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14:paraId="687D1A19"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14:paraId="687D1A1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When notified by the Department, any person owning or operating a source within the state must keep and maintain written records of the nature, type, and amounts of emissions from such source and other information the Department may require in order to determine whether the source is in compliance with applicable emission rules, limitations, or control measures.</w:t>
      </w:r>
    </w:p>
    <w:p w14:paraId="687D1A1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the Department on an annual, semi-annual, or more frequent basis, as requested in writing by the Department. Submittals must be filed at the end of the first full period after the Department’s notification to such persons owning or operating a stationary air contaminant source of these recordkeeping requirements. Unless otherwise required by rule or permit, semi-annual periods are January 1 to June 30, and July 1 to December 31. </w:t>
      </w:r>
      <w:proofErr w:type="gramStart"/>
      <w:r w:rsidRPr="00D5618F">
        <w:rPr>
          <w:color w:val="000000"/>
        </w:rPr>
        <w:t>A more frequent basis for reporting may be required due to noncompliance or if necessary to protect human health or the environment.</w:t>
      </w:r>
      <w:proofErr w:type="gramEnd"/>
    </w:p>
    <w:p w14:paraId="687D1A1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The required reports must be completed on forms approved by the Department and submitted within 30 days after the end of the reporting period, unless otherwise authorized by permit.</w:t>
      </w:r>
    </w:p>
    <w:p w14:paraId="687D1A1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All reports and certifications submitted to the Department under Divisions 200 to 264 must accurately reflect the monitoring, record keeping and other documentation held or performed by the owner or operator.</w:t>
      </w:r>
    </w:p>
    <w:p w14:paraId="687D1A1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87D1A1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468A</w:t>
      </w:r>
      <w:r w:rsidRPr="00D5618F">
        <w:rPr>
          <w:color w:val="000000"/>
        </w:rPr>
        <w:br/>
        <w:t>Stats. Implemented: ORS 468 &amp; 468A</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w:t>
      </w:r>
      <w:proofErr w:type="gramStart"/>
      <w:r w:rsidRPr="00D5618F">
        <w:rPr>
          <w:color w:val="000000"/>
        </w:rPr>
        <w:t>;</w:t>
      </w:r>
      <w:proofErr w:type="gramEnd"/>
      <w:r w:rsidRPr="00D5618F">
        <w:rPr>
          <w:color w:val="000000"/>
        </w:rPr>
        <w:t xml:space="preserve">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w:t>
      </w:r>
      <w:proofErr w:type="gramStart"/>
      <w:r w:rsidRPr="00D5618F">
        <w:rPr>
          <w:color w:val="000000"/>
        </w:rPr>
        <w:t>;</w:t>
      </w:r>
      <w:proofErr w:type="gramEnd"/>
      <w:r w:rsidRPr="00D5618F">
        <w:rPr>
          <w:color w:val="000000"/>
        </w:rPr>
        <w:t xml:space="preserve"> DEQ 6-2001, f. 6-18-01, cert. </w:t>
      </w:r>
      <w:proofErr w:type="spellStart"/>
      <w:r w:rsidRPr="00D5618F">
        <w:rPr>
          <w:color w:val="000000"/>
        </w:rPr>
        <w:t>ef</w:t>
      </w:r>
      <w:proofErr w:type="spellEnd"/>
      <w:r w:rsidRPr="00D5618F">
        <w:rPr>
          <w:color w:val="000000"/>
        </w:rPr>
        <w:t>. 7-1-01, Renumbered from 340-212-0160</w:t>
      </w:r>
    </w:p>
    <w:p w14:paraId="687D1A20" w14:textId="77777777" w:rsidR="00D5618F" w:rsidRDefault="00D5618F" w:rsidP="00D5618F">
      <w:pPr>
        <w:pStyle w:val="NormalWeb"/>
        <w:shd w:val="clear" w:color="auto" w:fill="FFFFFF"/>
        <w:spacing w:before="0" w:beforeAutospacing="0" w:after="0" w:afterAutospacing="0"/>
        <w:rPr>
          <w:rStyle w:val="Strong"/>
          <w:color w:val="000000"/>
        </w:rPr>
      </w:pPr>
    </w:p>
    <w:p w14:paraId="687D1A21"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14:paraId="687D1A22"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lastRenderedPageBreak/>
        <w:t>Enforcement</w:t>
      </w:r>
    </w:p>
    <w:p w14:paraId="687D1A2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14:paraId="687D1A24"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14:paraId="687D1A2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w:t>
      </w:r>
      <w:proofErr w:type="gramStart"/>
      <w:r w:rsidRPr="00D5618F">
        <w:rPr>
          <w:color w:val="000000"/>
        </w:rPr>
        <w:t>.:</w:t>
      </w:r>
      <w:proofErr w:type="gramEnd"/>
      <w:r w:rsidRPr="00D5618F">
        <w:rPr>
          <w:color w:val="000000"/>
        </w:rPr>
        <w:t xml:space="preserve">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14:paraId="687D1A26" w14:textId="77777777"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14:paraId="687D1A27" w14:textId="77777777"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14:paraId="687D1A28"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7D1AFB" wp14:editId="687D1AFC">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14:paraId="687D1A29"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A"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AFD" wp14:editId="687D1AFE">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14:anchorId="687D1AFF" wp14:editId="687D1B0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14:paraId="687D1A2B"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C"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1" wp14:editId="687D1B02">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14:paraId="687D1A2D"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2E"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3" wp14:editId="687D1B04">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14:paraId="687D1A2F"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0"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5" wp14:editId="687D1B06">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14:paraId="687D1A31"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2"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7" wp14:editId="687D1B08">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14:paraId="687D1A33"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4"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9" wp14:editId="687D1B0A">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14:paraId="687D1A35"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6"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B" wp14:editId="687D1B0C">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14:paraId="687D1A37"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8"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D" wp14:editId="687D1B0E">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14:paraId="687D1A39"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A"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0F" wp14:editId="687D1B1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14:paraId="687D1A3B"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C"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1" wp14:editId="687D1B12">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687D1A3D"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3" wp14:editId="687D1B14">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inline distT="0" distB="0" distL="0" distR="0" wp14:anchorId="687D1B15" wp14:editId="687D1B16">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14:paraId="687D1A3E" w14:textId="77777777"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14:paraId="687D1A3F" w14:textId="77777777"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7D1B17" wp14:editId="687D1B18">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687D1A40" w14:textId="77777777"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Exhibit D: Certification of Hearings</w:t>
      </w:r>
    </w:p>
    <w:tbl>
      <w:tblPr>
        <w:tblW w:w="12240" w:type="dxa"/>
        <w:tblInd w:w="-702" w:type="dxa"/>
        <w:tblLook w:val="04A0" w:firstRow="1" w:lastRow="0" w:firstColumn="1" w:lastColumn="0" w:noHBand="0" w:noVBand="1"/>
      </w:tblPr>
      <w:tblGrid>
        <w:gridCol w:w="12240"/>
      </w:tblGrid>
      <w:tr w:rsidR="00E225C4" w:rsidRPr="00B15DF7" w14:paraId="687D1A42" w14:textId="77777777" w:rsidTr="00A1023F">
        <w:trPr>
          <w:trHeight w:val="571"/>
        </w:trPr>
        <w:tc>
          <w:tcPr>
            <w:tcW w:w="12240" w:type="dxa"/>
            <w:tcBorders>
              <w:top w:val="nil"/>
              <w:left w:val="nil"/>
              <w:bottom w:val="double" w:sz="6" w:space="0" w:color="7F7F7F"/>
              <w:right w:val="nil"/>
            </w:tcBorders>
            <w:shd w:val="clear" w:color="000000" w:fill="D8D3C6"/>
            <w:noWrap/>
            <w:vAlign w:val="bottom"/>
            <w:hideMark/>
          </w:tcPr>
          <w:p w14:paraId="687D1A41" w14:textId="77777777"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15E9497B" w14:textId="77777777"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14:paraId="31B4A211" w14:textId="77777777"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79BA2A5B"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75F7F07F" w14:textId="77777777"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43D239B0"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72FBF106" w14:textId="77777777"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30" w:history="1">
        <w:r w:rsidRPr="00956756">
          <w:rPr>
            <w:rStyle w:val="Hyperlink"/>
            <w:rFonts w:eastAsia="Times New Roman" w:cstheme="minorHAnsi"/>
            <w:bCs/>
            <w:i/>
          </w:rPr>
          <w:t>Oregon Bulletin</w:t>
        </w:r>
      </w:hyperlink>
    </w:p>
    <w:p w14:paraId="465A5616" w14:textId="77777777"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14:paraId="12A55AD8" w14:textId="77777777"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1" w:history="1">
        <w:r>
          <w:rPr>
            <w:rFonts w:eastAsia="Times New Roman" w:cstheme="minorHAnsi"/>
            <w:color w:val="000000"/>
            <w:u w:val="single"/>
          </w:rPr>
          <w:t>http://www.oregon.gov/deq/RulesandRegulations/Pages/2013/aqfedregs.aspx</w:t>
        </w:r>
      </w:hyperlink>
      <w:r w:rsidRPr="00D27525">
        <w:rPr>
          <w:rFonts w:cstheme="minorHAnsi"/>
        </w:rPr>
        <w:t xml:space="preserve"> </w:t>
      </w:r>
    </w:p>
    <w:p w14:paraId="6C9AC391" w14:textId="77777777"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14:paraId="084D8D3C" w14:textId="77777777"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14:paraId="222FFE81" w14:textId="77777777"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14:paraId="26436E2F" w14:textId="77777777"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2"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14:paraId="03E6DA51" w14:textId="77777777"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14:paraId="4A5215B7" w14:textId="77777777"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14:paraId="4A17E17A" w14:textId="77777777"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14:paraId="1131D08D" w14:textId="77777777"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14:paraId="3F1A72C9"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74B26062" w14:textId="77777777"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14:paraId="7A2887DC"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7FF0F14A" w14:textId="77777777"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14:paraId="59659326" w14:textId="77777777"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14:paraId="28CB0EF8" w14:textId="77777777"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14:paraId="110A04BB" w14:textId="77777777"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14:paraId="48643C18" w14:textId="77777777"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14:paraId="48624D78" w14:textId="77777777"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14:paraId="7E42CBE2" w14:textId="77777777"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63948E64" w14:textId="77777777"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3"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4"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552784BE" w14:textId="77777777"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14:paraId="681C54DF"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14:paraId="21F0E5C6" w14:textId="77777777"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31ABB2F3"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687D1A62" w14:textId="2776C276"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14:paraId="687D1A63" w14:textId="77777777"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lastRenderedPageBreak/>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firstRow="1" w:lastRow="0" w:firstColumn="1" w:lastColumn="0" w:noHBand="0" w:noVBand="1"/>
      </w:tblPr>
      <w:tblGrid>
        <w:gridCol w:w="12240"/>
      </w:tblGrid>
      <w:tr w:rsidR="006239BC" w:rsidRPr="00B15DF7" w14:paraId="2B08C8DF" w14:textId="77777777" w:rsidTr="0076517D">
        <w:trPr>
          <w:trHeight w:val="571"/>
        </w:trPr>
        <w:tc>
          <w:tcPr>
            <w:tcW w:w="12240" w:type="dxa"/>
            <w:tcBorders>
              <w:top w:val="nil"/>
              <w:left w:val="nil"/>
              <w:bottom w:val="double" w:sz="6" w:space="0" w:color="7F7F7F"/>
              <w:right w:val="nil"/>
            </w:tcBorders>
            <w:shd w:val="clear" w:color="000000" w:fill="D8D3C6"/>
            <w:noWrap/>
            <w:vAlign w:val="bottom"/>
            <w:hideMark/>
          </w:tcPr>
          <w:p w14:paraId="5E2E2330" w14:textId="77777777" w:rsidR="006239BC" w:rsidRPr="004F673A" w:rsidRDefault="006239BC" w:rsidP="0076517D">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0B0EE416" w14:textId="77777777"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14:paraId="5550E7FF" w14:textId="77777777"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1BE110D5"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244F8423" w14:textId="77777777"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198CF481" w14:textId="77777777"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4F8CBEC5" w14:textId="77777777"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14:paraId="657F7776"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5"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14:paraId="6616D949"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14:paraId="159AA32F"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14:paraId="6872F77F"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14:paraId="1D8DB089" w14:textId="77777777"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6"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14:paraId="5FBA32BD" w14:textId="77777777"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14:paraId="053954A1" w14:textId="77777777"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14:paraId="03706169"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14:paraId="0955A01C" w14:textId="77777777"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14:paraId="34EC1708"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603C64F9" w14:textId="77777777"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14:paraId="07FA80D9"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302DB6E3" w14:textId="77777777"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14:paraId="64CDE2D4" w14:textId="77777777"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4983B9FA" w14:textId="77777777"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7"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8"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5D82994A" w14:textId="77777777"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lastRenderedPageBreak/>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14:paraId="763F942E"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14:paraId="0024A2EC" w14:textId="77777777"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188AF51A" w14:textId="77777777"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25E9B739" w14:textId="77777777"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14:paraId="1226C036" w14:textId="77777777"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 Public Comments and Responses</w:t>
      </w:r>
    </w:p>
    <w:tbl>
      <w:tblPr>
        <w:tblW w:w="12240" w:type="dxa"/>
        <w:tblInd w:w="-702" w:type="dxa"/>
        <w:tblLook w:val="04A0" w:firstRow="1" w:lastRow="0" w:firstColumn="1" w:lastColumn="0" w:noHBand="0" w:noVBand="1"/>
      </w:tblPr>
      <w:tblGrid>
        <w:gridCol w:w="12240"/>
      </w:tblGrid>
      <w:tr w:rsidR="006239BC" w:rsidRPr="00B15DF7" w14:paraId="781C8AFF"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73A88DA3" w14:textId="77777777" w:rsidR="006239BC" w:rsidRPr="00823C9D" w:rsidRDefault="006239BC" w:rsidP="0076517D">
            <w:pPr>
              <w:outlineLvl w:val="0"/>
              <w:rPr>
                <w:rFonts w:eastAsia="Times New Roman"/>
                <w:b/>
                <w:bCs/>
                <w:color w:val="32525C"/>
                <w:sz w:val="28"/>
                <w:szCs w:val="28"/>
              </w:rPr>
            </w:pPr>
            <w:commentRangeStart w:id="4"/>
            <w:r w:rsidRPr="00B15DF7">
              <w:rPr>
                <w:rFonts w:eastAsia="Times New Roman"/>
                <w:bCs/>
                <w:color w:val="504938"/>
              </w:rPr>
              <w:t> </w:t>
            </w:r>
          </w:p>
          <w:p w14:paraId="244EA4FF" w14:textId="77777777" w:rsidR="006239BC" w:rsidRPr="004F673A" w:rsidRDefault="006239BC" w:rsidP="0076517D">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4"/>
            <w:r>
              <w:rPr>
                <w:rStyle w:val="CommentReference"/>
              </w:rPr>
              <w:commentReference w:id="4"/>
            </w:r>
          </w:p>
        </w:tc>
      </w:tr>
    </w:tbl>
    <w:p w14:paraId="7A0D59F6" w14:textId="77777777"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6D411FFC" w14:textId="77777777"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proofErr w:type="gramStart"/>
      <w:r w:rsidRPr="00BD3CBE">
        <w:rPr>
          <w:rFonts w:eastAsia="Times New Roman" w:cstheme="minorHAnsi"/>
          <w:bCs/>
          <w:color w:val="000000" w:themeColor="text1"/>
        </w:rPr>
        <w:t>cross reference</w:t>
      </w:r>
      <w:r>
        <w:rPr>
          <w:rFonts w:eastAsia="Times New Roman" w:cstheme="minorHAnsi"/>
          <w:bCs/>
          <w:color w:val="000000" w:themeColor="text1"/>
        </w:rPr>
        <w:t>s</w:t>
      </w:r>
      <w:proofErr w:type="gramEnd"/>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14:paraId="7674FCDB" w14:textId="77777777" w:rsidR="006239BC" w:rsidRDefault="006239BC" w:rsidP="006239BC">
      <w:pPr>
        <w:ind w:left="720" w:right="634"/>
        <w:outlineLvl w:val="0"/>
        <w:rPr>
          <w:rFonts w:eastAsia="Times New Roman" w:cstheme="minorHAnsi"/>
          <w:color w:val="984806" w:themeColor="accent6" w:themeShade="80"/>
        </w:rPr>
      </w:pPr>
    </w:p>
    <w:p w14:paraId="01155692" w14:textId="77777777"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14:paraId="2AA6E001" w14:textId="77777777" w:rsidR="006239BC" w:rsidRDefault="006239BC" w:rsidP="006239BC">
      <w:pPr>
        <w:ind w:left="720" w:right="634"/>
        <w:outlineLvl w:val="0"/>
        <w:rPr>
          <w:rFonts w:eastAsia="Times New Roman" w:cstheme="minorHAnsi"/>
          <w:color w:val="984806" w:themeColor="accent6" w:themeShade="80"/>
          <w:u w:val="single"/>
        </w:rPr>
      </w:pPr>
    </w:p>
    <w:p w14:paraId="5EEC4C59"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14:paraId="2A39CA56" w14:textId="77777777" w:rsidR="006239BC" w:rsidRPr="00285C1A" w:rsidRDefault="006239BC" w:rsidP="006239BC">
      <w:pPr>
        <w:ind w:left="720" w:right="634"/>
        <w:outlineLvl w:val="0"/>
        <w:rPr>
          <w:rFonts w:eastAsia="Times New Roman" w:cstheme="minorHAnsi"/>
          <w:color w:val="000000" w:themeColor="text1"/>
        </w:rPr>
      </w:pPr>
    </w:p>
    <w:p w14:paraId="061418D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4C0AA509"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F6A2070"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356B3E2F" w14:textId="77777777" w:rsidR="006239BC" w:rsidRPr="00285C1A" w:rsidRDefault="006239BC" w:rsidP="006239BC">
      <w:pPr>
        <w:spacing w:after="120"/>
        <w:ind w:left="720" w:right="630"/>
        <w:outlineLvl w:val="0"/>
        <w:rPr>
          <w:rFonts w:eastAsia="Times New Roman" w:cstheme="minorHAnsi"/>
          <w:bCs/>
          <w:color w:val="000000" w:themeColor="text1"/>
        </w:rPr>
      </w:pPr>
    </w:p>
    <w:p w14:paraId="6E3D4E37"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14:paraId="40EE763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739D48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14:paraId="209C0462" w14:textId="77777777" w:rsidR="006239BC" w:rsidRPr="00285C1A" w:rsidRDefault="006239BC" w:rsidP="006239BC">
      <w:pPr>
        <w:spacing w:after="120"/>
        <w:ind w:left="720" w:right="630"/>
        <w:outlineLvl w:val="0"/>
        <w:rPr>
          <w:rFonts w:eastAsia="Times New Roman" w:cstheme="minorHAnsi"/>
          <w:bCs/>
          <w:color w:val="000000" w:themeColor="text1"/>
        </w:rPr>
      </w:pPr>
    </w:p>
    <w:p w14:paraId="1C60F14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14:paraId="4E15FEAC"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CD7F54F"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14:paraId="43EAB5F6" w14:textId="77777777" w:rsidR="006239BC" w:rsidRPr="00285C1A" w:rsidRDefault="006239BC" w:rsidP="006239BC">
      <w:pPr>
        <w:spacing w:after="120"/>
        <w:ind w:left="2430" w:right="630" w:hanging="1350"/>
        <w:outlineLvl w:val="0"/>
        <w:rPr>
          <w:rFonts w:eastAsia="Times New Roman" w:cstheme="minorHAnsi"/>
          <w:bCs/>
          <w:color w:val="000000" w:themeColor="text1"/>
        </w:rPr>
      </w:pPr>
    </w:p>
    <w:p w14:paraId="1E53652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14:paraId="005D3BC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14:paraId="13CAFF43"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14:paraId="6DAF6922"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D61239B"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340-230-0500(4)(c): The addition of the language "as determined by DEQ in its discretion" renders this provision not approvable because it could be </w:t>
      </w:r>
      <w:proofErr w:type="gramStart"/>
      <w:r w:rsidRPr="00285C1A">
        <w:rPr>
          <w:rFonts w:eastAsia="Times New Roman" w:cstheme="minorHAnsi"/>
          <w:color w:val="000000" w:themeColor="text1"/>
        </w:rPr>
        <w:t>interpreted  to</w:t>
      </w:r>
      <w:proofErr w:type="gramEnd"/>
      <w:r w:rsidRPr="00285C1A">
        <w:rPr>
          <w:rFonts w:eastAsia="Times New Roman" w:cstheme="minorHAnsi"/>
          <w:color w:val="000000" w:themeColor="text1"/>
        </w:rPr>
        <w:t xml:space="preserve">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w:t>
      </w:r>
      <w:proofErr w:type="gramStart"/>
      <w:r w:rsidRPr="00285C1A">
        <w:rPr>
          <w:rFonts w:eastAsia="Times New Roman" w:cstheme="minorHAnsi"/>
          <w:color w:val="000000" w:themeColor="text1"/>
        </w:rPr>
        <w:t>say</w:t>
      </w:r>
      <w:proofErr w:type="gramEnd"/>
      <w:r w:rsidRPr="00285C1A">
        <w:rPr>
          <w:rFonts w:eastAsia="Times New Roman" w:cstheme="minorHAnsi"/>
          <w:color w:val="000000" w:themeColor="text1"/>
        </w:rPr>
        <w:t xml:space="preserve"> "as determined by DEQ or the decision maker in an enforcement action." </w:t>
      </w:r>
    </w:p>
    <w:p w14:paraId="129FF70F"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DD5B6C5"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14:paraId="2AD15F83"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3D49E40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14:paraId="56BEC128"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F04EDBA"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w:t>
      </w:r>
      <w:proofErr w:type="spellStart"/>
      <w:r w:rsidRPr="00285C1A">
        <w:rPr>
          <w:rFonts w:eastAsia="Times New Roman" w:cstheme="minorHAnsi"/>
          <w:color w:val="000000" w:themeColor="text1"/>
        </w:rPr>
        <w:t>Ca</w:t>
      </w:r>
      <w:proofErr w:type="spellEnd"/>
      <w:r w:rsidRPr="00285C1A">
        <w:rPr>
          <w:rFonts w:eastAsia="Times New Roman" w:cstheme="minorHAnsi"/>
          <w:color w:val="000000" w:themeColor="text1"/>
        </w:rPr>
        <w:t xml:space="preserve"> (Emission Guidelines and Compliance Times for Hospital/Medical/Infectious Waste Incinerators)</w:t>
      </w:r>
      <w:r>
        <w:rPr>
          <w:rFonts w:eastAsia="Times New Roman" w:cstheme="minorHAnsi"/>
          <w:color w:val="000000" w:themeColor="text1"/>
        </w:rPr>
        <w:t>.”</w:t>
      </w:r>
    </w:p>
    <w:p w14:paraId="2B20DC60"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6B3269E"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14:paraId="41DD49C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1640A9E"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14:paraId="55F8397F"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EC29EC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14:paraId="7B51B90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934ADCC"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14:paraId="44FC13A5"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158A850C"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14:paraId="7E1EEA9B"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31B46E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14:paraId="487CCD6F"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6E20546"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14:paraId="57F13920"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C2973A3"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14:paraId="3D462D73"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484A6A92"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14:paraId="69E73C0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6F7B6D5"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14:paraId="482DE9BD"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46CC1C4"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14:paraId="7B524854"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EADAD56"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14:paraId="07DF8899"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5880C9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14:paraId="6F57700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8722D84"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14:paraId="1F48DA6D" w14:textId="77777777" w:rsidR="006239BC" w:rsidRPr="00285C1A" w:rsidRDefault="006239BC" w:rsidP="006239BC">
      <w:pPr>
        <w:ind w:left="2430" w:right="630" w:hanging="1350"/>
        <w:outlineLvl w:val="0"/>
        <w:rPr>
          <w:rFonts w:eastAsia="Times New Roman" w:cstheme="minorHAnsi"/>
          <w:color w:val="000000" w:themeColor="text1"/>
        </w:rPr>
      </w:pPr>
    </w:p>
    <w:p w14:paraId="48F04749"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14:paraId="44EBA47E" w14:textId="77777777" w:rsidR="006239BC" w:rsidRPr="00285C1A" w:rsidRDefault="006239BC" w:rsidP="006239BC">
      <w:pPr>
        <w:ind w:left="2430" w:right="630" w:hanging="1350"/>
        <w:outlineLvl w:val="0"/>
        <w:rPr>
          <w:rFonts w:eastAsia="Times New Roman" w:cstheme="minorHAnsi"/>
          <w:color w:val="000000" w:themeColor="text1"/>
        </w:rPr>
      </w:pPr>
    </w:p>
    <w:p w14:paraId="1F1261F9"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14:paraId="1F454C0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0824F5B"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622B3358" w14:textId="77777777"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14:paraId="2E5D9647"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575AFD6E"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14:paraId="58B9446B"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682A672"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6D383AA1"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212E1CD0"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14:paraId="011427D1"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D481EA4"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52CC6FBE" w14:textId="77777777" w:rsidR="006239BC" w:rsidRPr="00285C1A" w:rsidRDefault="006239BC" w:rsidP="006239BC">
      <w:pPr>
        <w:ind w:left="2430" w:right="630" w:hanging="1350"/>
        <w:outlineLvl w:val="0"/>
        <w:rPr>
          <w:rFonts w:eastAsia="Times New Roman" w:cstheme="minorHAnsi"/>
          <w:color w:val="000000" w:themeColor="text1"/>
        </w:rPr>
      </w:pPr>
    </w:p>
    <w:p w14:paraId="07E79C46"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14:paraId="5B62F182" w14:textId="77777777" w:rsidR="006239BC" w:rsidRPr="00285C1A" w:rsidRDefault="006239BC" w:rsidP="006239BC">
      <w:pPr>
        <w:spacing w:after="120"/>
        <w:ind w:left="2430" w:right="630" w:hanging="1350"/>
        <w:outlineLvl w:val="0"/>
        <w:rPr>
          <w:rFonts w:eastAsia="Times New Roman" w:cstheme="minorHAnsi"/>
          <w:color w:val="000000" w:themeColor="text1"/>
        </w:rPr>
      </w:pPr>
    </w:p>
    <w:p w14:paraId="7DD7FE63"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14:paraId="624706F6"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9E2F3E4"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14:paraId="72B35A93" w14:textId="77777777"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14:paraId="65A6B70E" w14:textId="77777777"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47C98574"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14:paraId="1911862A"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054B6A0" w14:textId="77777777"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5CEEE8E5" w14:textId="77777777" w:rsidR="006239BC" w:rsidRPr="00285C1A" w:rsidRDefault="006239BC" w:rsidP="006239BC">
      <w:pPr>
        <w:spacing w:after="120"/>
        <w:ind w:left="2430" w:right="630"/>
        <w:outlineLvl w:val="0"/>
        <w:rPr>
          <w:rFonts w:eastAsia="Times New Roman" w:cstheme="minorHAnsi"/>
          <w:bCs/>
          <w:color w:val="000000" w:themeColor="text1"/>
        </w:rPr>
      </w:pPr>
    </w:p>
    <w:p w14:paraId="5469920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w:t>
      </w:r>
      <w:proofErr w:type="gramStart"/>
      <w:r w:rsidRPr="00285C1A">
        <w:rPr>
          <w:rFonts w:eastAsia="Times New Roman" w:cstheme="minorHAnsi"/>
          <w:color w:val="000000" w:themeColor="text1"/>
        </w:rPr>
        <w:t>have</w:t>
      </w:r>
      <w:proofErr w:type="gramEnd"/>
      <w:r w:rsidRPr="00285C1A">
        <w:rPr>
          <w:rFonts w:eastAsia="Times New Roman" w:cstheme="minorHAnsi"/>
          <w:color w:val="000000" w:themeColor="text1"/>
        </w:rPr>
        <w:t xml:space="preserve"> been included in the submittal and how they are relevant to DEQ's delegation request.</w:t>
      </w:r>
    </w:p>
    <w:p w14:paraId="7114D609"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6404E4" w14:textId="77777777"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31C6EC6" w14:textId="77777777" w:rsidR="006239BC" w:rsidRPr="00285C1A" w:rsidRDefault="006239BC" w:rsidP="006239BC">
      <w:pPr>
        <w:ind w:left="720" w:right="634"/>
        <w:outlineLvl w:val="0"/>
        <w:rPr>
          <w:rFonts w:eastAsia="Times New Roman" w:cstheme="minorHAnsi"/>
          <w:color w:val="000000" w:themeColor="text1"/>
          <w:u w:val="single"/>
        </w:rPr>
      </w:pPr>
    </w:p>
    <w:p w14:paraId="54D29ADD" w14:textId="77777777"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14:paraId="2E8BF092" w14:textId="77777777" w:rsidR="006239BC" w:rsidRPr="00285C1A" w:rsidRDefault="006239BC" w:rsidP="006239BC">
      <w:pPr>
        <w:ind w:left="2430" w:right="630" w:hanging="1350"/>
        <w:outlineLvl w:val="0"/>
        <w:rPr>
          <w:rFonts w:eastAsia="Times New Roman" w:cstheme="minorHAnsi"/>
          <w:color w:val="000000" w:themeColor="text1"/>
        </w:rPr>
      </w:pPr>
    </w:p>
    <w:p w14:paraId="4998D42D"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14:paraId="0710929A"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21D4BFAA" w14:textId="77777777"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14:paraId="79C9AC8E" w14:textId="77777777" w:rsidR="006239BC" w:rsidRPr="00285C1A" w:rsidRDefault="006239BC" w:rsidP="006239BC">
      <w:pPr>
        <w:ind w:left="2430" w:right="630" w:hanging="1350"/>
        <w:outlineLvl w:val="0"/>
        <w:rPr>
          <w:rFonts w:eastAsia="Times New Roman" w:cstheme="minorHAnsi"/>
          <w:color w:val="000000" w:themeColor="text1"/>
        </w:rPr>
      </w:pPr>
    </w:p>
    <w:p w14:paraId="48EDAE9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614F72A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FEE596B" w14:textId="77777777"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35E9352A" w14:textId="77777777" w:rsidR="006239BC" w:rsidRPr="00285C1A" w:rsidRDefault="006239BC" w:rsidP="006239BC">
      <w:pPr>
        <w:ind w:left="2430" w:right="630" w:hanging="1350"/>
        <w:outlineLvl w:val="0"/>
        <w:rPr>
          <w:rFonts w:eastAsia="Times New Roman" w:cstheme="minorHAnsi"/>
          <w:color w:val="000000" w:themeColor="text1"/>
        </w:rPr>
      </w:pPr>
    </w:p>
    <w:p w14:paraId="4EA9572F"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14:paraId="5182987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20DB43" w14:textId="77777777"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14:paraId="798869BC"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014D4DAF"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14:paraId="0DA9D3C5"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2DF1F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14:paraId="48A7E44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6BECAC90"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14:paraId="71A5026D"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25B0203"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14:paraId="58691504" w14:textId="77777777" w:rsidR="006239BC" w:rsidRPr="00285C1A" w:rsidRDefault="006239BC" w:rsidP="006239BC">
      <w:pPr>
        <w:tabs>
          <w:tab w:val="left" w:pos="820"/>
          <w:tab w:val="left" w:pos="5900"/>
        </w:tabs>
        <w:spacing w:before="39" w:line="245" w:lineRule="auto"/>
        <w:ind w:right="272"/>
        <w:rPr>
          <w:color w:val="000000" w:themeColor="text1"/>
          <w:sz w:val="20"/>
          <w:szCs w:val="20"/>
        </w:rPr>
      </w:pPr>
    </w:p>
    <w:p w14:paraId="525811D2"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14:paraId="17B07730"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7D9345E"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14:paraId="12BAE260"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14:paraId="268B49C1"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48993287" w14:textId="77777777"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8342E79" w14:textId="77777777"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44E7B219" w14:textId="77777777" w:rsidR="006239BC" w:rsidRPr="00285C1A" w:rsidRDefault="006239BC" w:rsidP="006239BC">
      <w:pPr>
        <w:tabs>
          <w:tab w:val="left" w:pos="820"/>
          <w:tab w:val="left" w:pos="5900"/>
        </w:tabs>
        <w:spacing w:before="39" w:line="245" w:lineRule="auto"/>
        <w:ind w:right="272"/>
        <w:rPr>
          <w:color w:val="000000" w:themeColor="text1"/>
          <w:sz w:val="20"/>
          <w:szCs w:val="20"/>
        </w:rPr>
      </w:pPr>
    </w:p>
    <w:p w14:paraId="07A83045" w14:textId="77777777"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14:paraId="5A50699B"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14:paraId="59F05565"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14:paraId="7408E7B8"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14:paraId="14AE6A7E"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14:paraId="023825F0"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14:paraId="3F142A93"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14:paraId="03B220B3"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14:paraId="639D2E98"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14:paraId="20116692"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14:paraId="5698B159"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14:paraId="3AD89A05" w14:textId="77777777"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14:paraId="229980DE"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14:paraId="75F19053" w14:textId="77777777"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14:paraId="4F3AAB86" w14:textId="77777777"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14:paraId="18D318C3" w14:textId="77777777"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14:paraId="7569A596" w14:textId="77777777"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10266E5" w14:textId="77777777"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w:t>
      </w:r>
      <w:proofErr w:type="gramStart"/>
      <w:r>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will be originated by EPA instead of DEQ</w:t>
      </w:r>
      <w:proofErr w:type="gramEnd"/>
      <w:r>
        <w:rPr>
          <w:rFonts w:eastAsia="Times New Roman" w:cstheme="minorHAnsi"/>
          <w:color w:val="000000" w:themeColor="text1"/>
        </w:rPr>
        <w:t xml:space="preserve">. </w:t>
      </w:r>
    </w:p>
    <w:p w14:paraId="043265B1" w14:textId="77777777"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firstRow="1" w:lastRow="0" w:firstColumn="1" w:lastColumn="0" w:noHBand="0" w:noVBand="1"/>
      </w:tblPr>
      <w:tblGrid>
        <w:gridCol w:w="12240"/>
      </w:tblGrid>
      <w:tr w:rsidR="006239BC" w:rsidRPr="00B15DF7" w14:paraId="253FBB7F"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1C73EC94" w14:textId="77777777" w:rsidR="006239BC" w:rsidRPr="00823C9D" w:rsidRDefault="006239BC" w:rsidP="0076517D">
            <w:pPr>
              <w:outlineLvl w:val="0"/>
              <w:rPr>
                <w:rFonts w:eastAsia="Times New Roman"/>
                <w:b/>
                <w:bCs/>
                <w:color w:val="32525C"/>
                <w:sz w:val="28"/>
                <w:szCs w:val="28"/>
              </w:rPr>
            </w:pPr>
            <w:r w:rsidRPr="00B15DF7">
              <w:rPr>
                <w:rFonts w:eastAsia="Times New Roman"/>
                <w:bCs/>
                <w:color w:val="504938"/>
              </w:rPr>
              <w:lastRenderedPageBreak/>
              <w:t> </w:t>
            </w:r>
          </w:p>
          <w:p w14:paraId="2647A2DD" w14:textId="77777777" w:rsidR="006239BC" w:rsidRPr="004F673A" w:rsidRDefault="006239BC" w:rsidP="0076517D">
            <w:pPr>
              <w:ind w:left="360"/>
              <w:jc w:val="both"/>
              <w:outlineLvl w:val="0"/>
              <w:rPr>
                <w:rFonts w:eastAsia="Times New Roman"/>
                <w:bCs/>
                <w:color w:val="32525C"/>
                <w:sz w:val="28"/>
                <w:szCs w:val="28"/>
              </w:rPr>
            </w:pPr>
            <w:r>
              <w:rPr>
                <w:rFonts w:eastAsia="Times New Roman"/>
                <w:bCs/>
                <w:color w:val="32525C"/>
                <w:sz w:val="28"/>
                <w:szCs w:val="28"/>
              </w:rPr>
              <w:t>Commenters</w:t>
            </w:r>
          </w:p>
        </w:tc>
      </w:tr>
    </w:tbl>
    <w:p w14:paraId="1908CE5B" w14:textId="77777777"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01E13D06" w14:textId="77777777"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14:paraId="38EEB8FE" w14:textId="77777777"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14:paraId="393BA964" w14:textId="77777777" w:rsidR="006239BC" w:rsidRPr="00285C1A" w:rsidRDefault="006239BC" w:rsidP="006239BC">
      <w:pPr>
        <w:ind w:left="720" w:right="634"/>
        <w:outlineLvl w:val="0"/>
        <w:rPr>
          <w:rFonts w:eastAsia="Times New Roman" w:cstheme="minorHAnsi"/>
          <w:b/>
          <w:bCs/>
          <w:color w:val="000000" w:themeColor="text1"/>
        </w:rPr>
      </w:pPr>
    </w:p>
    <w:p w14:paraId="40DE25E3"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14:paraId="25605706" w14:textId="77777777"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14:paraId="7BF747AF" w14:textId="77777777"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14:paraId="588601DA"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2801FD03" w14:textId="77777777" w:rsidR="006239BC" w:rsidRPr="00285C1A" w:rsidRDefault="006239BC" w:rsidP="006239BC">
      <w:pPr>
        <w:spacing w:after="120"/>
        <w:ind w:left="720" w:right="630"/>
        <w:outlineLvl w:val="0"/>
        <w:rPr>
          <w:rFonts w:eastAsia="Times New Roman" w:cstheme="minorHAnsi"/>
          <w:b/>
          <w:bCs/>
          <w:color w:val="000000" w:themeColor="text1"/>
        </w:rPr>
      </w:pPr>
    </w:p>
    <w:p w14:paraId="6F541662"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14:paraId="07EB9395" w14:textId="77777777"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14:paraId="738976D8"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7BA133C0" w14:textId="77777777" w:rsidR="006239BC" w:rsidRPr="00285C1A" w:rsidRDefault="006239BC" w:rsidP="006239BC">
      <w:pPr>
        <w:spacing w:after="120"/>
        <w:ind w:left="720" w:right="630"/>
        <w:outlineLvl w:val="0"/>
        <w:rPr>
          <w:rFonts w:eastAsia="Times New Roman" w:cstheme="minorHAnsi"/>
          <w:b/>
          <w:bCs/>
          <w:color w:val="000000" w:themeColor="text1"/>
        </w:rPr>
      </w:pPr>
    </w:p>
    <w:p w14:paraId="724B538B" w14:textId="77777777"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14:paraId="4ED0F302" w14:textId="77777777"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14:paraId="410762C7" w14:textId="77777777"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536537F8" w14:textId="77777777" w:rsidR="006239BC" w:rsidRPr="00E52691" w:rsidRDefault="006239BC" w:rsidP="006239BC">
      <w:pPr>
        <w:rPr>
          <w:rFonts w:ascii="Times New Roman" w:hAnsi="Times New Roman" w:cs="Times New Roman"/>
          <w:b/>
          <w:sz w:val="24"/>
          <w:szCs w:val="24"/>
        </w:rPr>
      </w:pPr>
    </w:p>
    <w:p w14:paraId="687D1AF8" w14:textId="2C4AE0FE"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9"/>
      <w:headerReference w:type="first" r:id="rId40"/>
      <w:pgSz w:w="12240" w:h="15840"/>
      <w:pgMar w:top="900" w:right="1260" w:bottom="900" w:left="1260" w:header="720" w:footer="720" w:gutter="0"/>
      <w:cols w:space="720"/>
      <w:titlePg/>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ARTENBAUM Andrea" w:date="2014-11-05T10:59:00Z" w:initials="GA">
    <w:p w14:paraId="3E22224A" w14:textId="58399CB6" w:rsidR="00395635" w:rsidRDefault="00395635">
      <w:pPr>
        <w:pStyle w:val="CommentText"/>
      </w:pPr>
      <w:r>
        <w:rPr>
          <w:rStyle w:val="CommentReference"/>
        </w:rPr>
        <w:annotationRef/>
      </w:r>
      <w:r>
        <w:t>Save this comment until we confirm the EQC meeting for this rulemaking. Update the date in this letter at that time.</w:t>
      </w:r>
    </w:p>
  </w:comment>
  <w:comment w:id="4" w:author="GARTENBAUM Andrea" w:date="2014-11-06T13:12:00Z" w:initials="GA">
    <w:p w14:paraId="6D211077" w14:textId="77777777" w:rsidR="006239BC" w:rsidRDefault="006239BC"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D1B1B" w14:textId="77777777" w:rsidR="00E0113B" w:rsidRDefault="00E0113B" w:rsidP="00947A51">
      <w:pPr>
        <w:spacing w:after="0" w:line="240" w:lineRule="auto"/>
      </w:pPr>
      <w:r>
        <w:separator/>
      </w:r>
    </w:p>
  </w:endnote>
  <w:endnote w:type="continuationSeparator" w:id="0">
    <w:p w14:paraId="687D1B1C" w14:textId="77777777" w:rsidR="00E0113B" w:rsidRDefault="00E0113B" w:rsidP="0094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CY">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BookmanOldStyle">
    <w:altName w:val="Bookman Old Style"/>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D1B19" w14:textId="77777777" w:rsidR="00E0113B" w:rsidRDefault="00E0113B" w:rsidP="00947A51">
      <w:pPr>
        <w:spacing w:after="0" w:line="240" w:lineRule="auto"/>
      </w:pPr>
      <w:r>
        <w:separator/>
      </w:r>
    </w:p>
  </w:footnote>
  <w:footnote w:type="continuationSeparator" w:id="0">
    <w:p w14:paraId="687D1B1A" w14:textId="77777777" w:rsidR="00E0113B" w:rsidRDefault="00E0113B" w:rsidP="00947A5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1B1D" w14:textId="77777777" w:rsidR="00E0113B" w:rsidRDefault="00E0113B"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1B1E" w14:textId="77777777" w:rsidR="00E0113B" w:rsidRDefault="00E0113B"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14:paraId="687D1B1F" w14:textId="77777777" w:rsidR="00E0113B" w:rsidRDefault="00E0113B"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14:anchorId="687D1B25" wp14:editId="687D1B26">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14:paraId="687D1B20"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14:paraId="687D1B21"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14:paraId="687D1B22"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14:paraId="687D1B23" w14:textId="77777777" w:rsidR="00E0113B" w:rsidRDefault="00E0113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14:paraId="687D1B24" w14:textId="77777777" w:rsidR="00E0113B" w:rsidRDefault="00E0113B"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A0A71"/>
    <w:rsid w:val="002B5047"/>
    <w:rsid w:val="0031395B"/>
    <w:rsid w:val="00313EA7"/>
    <w:rsid w:val="00327FD0"/>
    <w:rsid w:val="00337E3D"/>
    <w:rsid w:val="00344015"/>
    <w:rsid w:val="003727F5"/>
    <w:rsid w:val="003739EF"/>
    <w:rsid w:val="00386581"/>
    <w:rsid w:val="00390916"/>
    <w:rsid w:val="003924F6"/>
    <w:rsid w:val="00395635"/>
    <w:rsid w:val="00395DA0"/>
    <w:rsid w:val="003A068E"/>
    <w:rsid w:val="003C2299"/>
    <w:rsid w:val="003C5984"/>
    <w:rsid w:val="003E5F81"/>
    <w:rsid w:val="00404962"/>
    <w:rsid w:val="0040547D"/>
    <w:rsid w:val="00410B57"/>
    <w:rsid w:val="00417AC9"/>
    <w:rsid w:val="004202ED"/>
    <w:rsid w:val="00421074"/>
    <w:rsid w:val="004237CE"/>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2540B"/>
    <w:rsid w:val="00725583"/>
    <w:rsid w:val="00726D27"/>
    <w:rsid w:val="00742230"/>
    <w:rsid w:val="00781B38"/>
    <w:rsid w:val="00783363"/>
    <w:rsid w:val="00791921"/>
    <w:rsid w:val="00795A85"/>
    <w:rsid w:val="007A199D"/>
    <w:rsid w:val="007B2849"/>
    <w:rsid w:val="007B5524"/>
    <w:rsid w:val="007E112B"/>
    <w:rsid w:val="007E229A"/>
    <w:rsid w:val="007F05A2"/>
    <w:rsid w:val="008029AE"/>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4810"/>
    <w:rsid w:val="00A314DB"/>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4E0D"/>
    <w:rsid w:val="00BD2682"/>
    <w:rsid w:val="00BE10E2"/>
    <w:rsid w:val="00C03205"/>
    <w:rsid w:val="00C06CA2"/>
    <w:rsid w:val="00C56398"/>
    <w:rsid w:val="00C66C1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7D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arcweb.sos.state.or.us/doc/rules/bulletin/December2013_Bulletin.pdf" TargetMode="External"/><Relationship Id="rId31" Type="http://schemas.openxmlformats.org/officeDocument/2006/relationships/hyperlink" Target="http://www.oregon.gov/deq/RulesandRegulations/Pages/2013/aqfedregs.aspx" TargetMode="External"/><Relationship Id="rId32" Type="http://schemas.openxmlformats.org/officeDocument/2006/relationships/hyperlink" Target="http://www.leg.state.or.us/ors/183.html"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arcweb.sos.state.or.us/pages/rules/oars_100/oar_137/137_001.html" TargetMode="External"/><Relationship Id="rId34" Type="http://schemas.openxmlformats.org/officeDocument/2006/relationships/hyperlink" Target="http://www.leg.state.or.us/ors/183.html" TargetMode="External"/><Relationship Id="rId35" Type="http://schemas.openxmlformats.org/officeDocument/2006/relationships/hyperlink" Target="http://www.oregon.gov/deq/RulesandRegulations/Pages/2013/aqfedregs.aspx" TargetMode="External"/><Relationship Id="rId36" Type="http://schemas.openxmlformats.org/officeDocument/2006/relationships/hyperlink" Target="http://www.leg.state.or.us/ors/183.html"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hyperlink" Target="mailto:EBERSOLE.Gerald@deq.state.or.us" TargetMode="Externa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png"/><Relationship Id="rId37" Type="http://schemas.openxmlformats.org/officeDocument/2006/relationships/hyperlink" Target="http://arcweb.sos.state.or.us/pages/rules/oars_100/oar_137/137_001.html" TargetMode="External"/><Relationship Id="rId38" Type="http://schemas.openxmlformats.org/officeDocument/2006/relationships/hyperlink" Target="http://www.leg.state.or.us/ors/183.html"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people" Target="people.xml"/><Relationship Id="rId44"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F5BC7-39F8-4554-B0E4-1AEFDB2B98E9}"/>
</file>

<file path=customXml/itemProps2.xml><?xml version="1.0" encoding="utf-8"?>
<ds:datastoreItem xmlns:ds="http://schemas.openxmlformats.org/officeDocument/2006/customXml" ds:itemID="{89D66DBA-A0FA-4957-97BF-6D0D7BD11864}"/>
</file>

<file path=customXml/itemProps3.xml><?xml version="1.0" encoding="utf-8"?>
<ds:datastoreItem xmlns:ds="http://schemas.openxmlformats.org/officeDocument/2006/customXml" ds:itemID="{ED810A19-F6C1-4C2F-99D9-61BAE73FB6E6}"/>
</file>

<file path=customXml/itemProps4.xml><?xml version="1.0" encoding="utf-8"?>
<ds:datastoreItem xmlns:ds="http://schemas.openxmlformats.org/officeDocument/2006/customXml" ds:itemID="{05A56940-099D-214E-95EB-3746B1407FF0}"/>
</file>

<file path=docProps/app.xml><?xml version="1.0" encoding="utf-8"?>
<Properties xmlns="http://schemas.openxmlformats.org/officeDocument/2006/extended-properties" xmlns:vt="http://schemas.openxmlformats.org/officeDocument/2006/docPropsVTypes">
  <Template>Normal.dotm</Template>
  <TotalTime>2</TotalTime>
  <Pages>67</Pages>
  <Words>19714</Words>
  <Characters>112374</Characters>
  <Application>Microsoft Macintosh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131825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Gerald C Ebersole</cp:lastModifiedBy>
  <cp:revision>2</cp:revision>
  <cp:lastPrinted>2013-10-15T18:10:00Z</cp:lastPrinted>
  <dcterms:created xsi:type="dcterms:W3CDTF">2014-11-06T21:22:00Z</dcterms:created>
  <dcterms:modified xsi:type="dcterms:W3CDTF">2014-11-06T21:22:00Z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