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D6D9F7" w14:textId="77777777" w:rsidR="00E34247" w:rsidRDefault="00D72CF1" w:rsidP="00D0141A">
      <w:pPr>
        <w:spacing w:after="120"/>
        <w:ind w:left="0" w:right="634"/>
        <w:outlineLvl w:val="0"/>
      </w:pPr>
      <w:r>
        <w:rPr>
          <w:noProof/>
        </w:rPr>
        <w:pict w14:anchorId="60D6DC45">
          <v:shapetype id="_x0000_t202" coordsize="21600,21600" o:spt="202" path="m,l,21600r21600,l21600,xe">
            <v:stroke joinstyle="miter"/>
            <v:path gradientshapeok="t" o:connecttype="rect"/>
          </v:shapetype>
          <v:shape id="Text Box 24" o:spid="_x0000_s1026" type="#_x0000_t202" style="position:absolute;margin-left:86.9pt;margin-top:-16.55pt;width:374.65pt;height:90pt;z-index:2516915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" stroked="f">
            <v:textbox style="mso-fit-shape-to-text:t">
              <w:txbxContent>
                <w:p w14:paraId="60D6DC57" w14:textId="77777777" w:rsidR="00A47AFA" w:rsidRPr="00C74D58" w:rsidRDefault="00A47AFA" w:rsidP="00E34247">
                  <w:pPr>
                    <w:tabs>
                      <w:tab w:val="left" w:pos="16582"/>
                    </w:tabs>
                    <w:ind w:left="0"/>
                    <w:rPr>
                      <w:rFonts w:ascii="Times New Roman" w:eastAsia="Times New Roman" w:hAnsi="Times New Roman"/>
                      <w:b/>
                      <w:color w:val="000000"/>
                    </w:rPr>
                  </w:pPr>
                  <w:r w:rsidRPr="00C74D58">
                    <w:rPr>
                      <w:rFonts w:eastAsia="Times New Roman"/>
                      <w:bCs/>
                      <w:color w:val="32525C"/>
                      <w:sz w:val="36"/>
                      <w:szCs w:val="36"/>
                    </w:rPr>
                    <w:t>Oregon Department of Environmental Quality</w:t>
                  </w:r>
                </w:p>
                <w:p w14:paraId="60D6DC58" w14:textId="77777777" w:rsidR="00A47AFA" w:rsidRPr="00C74D58" w:rsidRDefault="00A47AFA" w:rsidP="00250E7E">
                  <w:pPr>
                    <w:tabs>
                      <w:tab w:val="left" w:pos="908"/>
                      <w:tab w:val="left" w:pos="16582"/>
                    </w:tabs>
                    <w:ind w:left="108"/>
                    <w:jc w:val="center"/>
                    <w:rPr>
                      <w:rFonts w:ascii="Times New Roman" w:eastAsia="Times New Roman" w:hAnsi="Times New Roman"/>
                      <w:b/>
                      <w:color w:val="000000"/>
                    </w:rPr>
                  </w:pPr>
                </w:p>
                <w:p w14:paraId="60D6DC59" w14:textId="2A229DFA" w:rsidR="00A47AFA" w:rsidRPr="00A019B4" w:rsidRDefault="00A47AFA" w:rsidP="00250E7E">
                  <w:pPr>
                    <w:tabs>
                      <w:tab w:val="left" w:pos="908"/>
                      <w:tab w:val="left" w:pos="16582"/>
                    </w:tabs>
                    <w:ind w:left="108"/>
                    <w:jc w:val="center"/>
                    <w:rPr>
                      <w:rFonts w:ascii="Times New Roman" w:eastAsia="Times New Roman" w:hAnsi="Times New Roman"/>
                      <w:b/>
                      <w:color w:val="00494F"/>
                    </w:rPr>
                  </w:pPr>
                  <w:r>
                    <w:rPr>
                      <w:rFonts w:eastAsia="Times New Roman"/>
                      <w:b/>
                      <w:color w:val="00494F"/>
                      <w:sz w:val="28"/>
                      <w:szCs w:val="28"/>
                    </w:rPr>
                    <w:t>April ??</w:t>
                  </w:r>
                  <w:r w:rsidR="00D72CF1">
                    <w:rPr>
                      <w:rFonts w:eastAsia="Times New Roman"/>
                      <w:b/>
                      <w:color w:val="00494F"/>
                      <w:sz w:val="28"/>
                      <w:szCs w:val="28"/>
                    </w:rPr>
                    <w:t>-??</w:t>
                  </w:r>
                  <w:r>
                    <w:rPr>
                      <w:rFonts w:eastAsia="Times New Roman"/>
                      <w:b/>
                      <w:color w:val="00494F"/>
                      <w:sz w:val="28"/>
                      <w:szCs w:val="28"/>
                    </w:rPr>
                    <w:t>, 2014</w:t>
                  </w:r>
                </w:p>
                <w:p w14:paraId="60D6DC5A" w14:textId="77777777" w:rsidR="00A47AFA" w:rsidRPr="00A019B4" w:rsidRDefault="00A47AFA" w:rsidP="00250E7E">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 xml:space="preserve">Oregon </w:t>
                  </w:r>
                  <w:r w:rsidRPr="00A019B4">
                    <w:rPr>
                      <w:rFonts w:eastAsia="Times New Roman"/>
                      <w:bCs/>
                      <w:color w:val="00494F"/>
                      <w:sz w:val="28"/>
                      <w:szCs w:val="28"/>
                    </w:rPr>
                    <w:t>Environmental Quality Commission Meeting</w:t>
                  </w:r>
                </w:p>
                <w:p w14:paraId="60D6DC5B" w14:textId="56D2D21A" w:rsidR="00A47AFA" w:rsidRPr="00A019B4" w:rsidRDefault="00A47AFA" w:rsidP="00250E7E">
                  <w:pPr>
                    <w:tabs>
                      <w:tab w:val="left" w:pos="908"/>
                      <w:tab w:val="left" w:pos="16582"/>
                    </w:tabs>
                    <w:ind w:left="108"/>
                    <w:jc w:val="center"/>
                    <w:rPr>
                      <w:rFonts w:eastAsia="Times New Roman"/>
                      <w:bCs/>
                      <w:color w:val="00494F"/>
                      <w:sz w:val="28"/>
                      <w:szCs w:val="28"/>
                    </w:rPr>
                  </w:pPr>
                  <w:r w:rsidRPr="00A019B4">
                    <w:rPr>
                      <w:rFonts w:eastAsia="Times New Roman"/>
                      <w:bCs/>
                      <w:color w:val="00494F"/>
                      <w:sz w:val="28"/>
                      <w:szCs w:val="28"/>
                    </w:rPr>
                    <w:t>Rulemaking Action Item: #</w:t>
                  </w:r>
                  <w:r>
                    <w:rPr>
                      <w:rFonts w:eastAsia="Times New Roman"/>
                      <w:bCs/>
                      <w:color w:val="00494F"/>
                      <w:sz w:val="28"/>
                      <w:szCs w:val="28"/>
                    </w:rPr>
                    <w:t xml:space="preserve"> ??</w:t>
                  </w:r>
                </w:p>
              </w:txbxContent>
            </v:textbox>
            <w10:wrap type="square"/>
          </v:shape>
        </w:pict>
      </w:r>
      <w:r w:rsidR="00257D81">
        <w:rPr>
          <w:rFonts w:ascii="Times New Roman" w:eastAsia="Times New Roman" w:hAnsi="Times New Roman" w:cs="Times New Roman"/>
          <w:noProof/>
          <w:color w:val="000000"/>
        </w:rPr>
        <w:drawing>
          <wp:anchor distT="0" distB="0" distL="114300" distR="114300" simplePos="0" relativeHeight="251654656" behindDoc="0" locked="0" layoutInCell="1" allowOverlap="1" wp14:anchorId="60D6DC46" wp14:editId="60D6DC47">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14:paraId="60D6D9F8" w14:textId="77777777" w:rsidR="00693196" w:rsidRDefault="00693196" w:rsidP="00693196">
      <w:pPr>
        <w:ind w:left="0"/>
      </w:pPr>
    </w:p>
    <w:p w14:paraId="60D6D9F9" w14:textId="77777777" w:rsidR="00693196" w:rsidRDefault="00693196" w:rsidP="00693196">
      <w:pPr>
        <w:ind w:left="0"/>
      </w:pPr>
    </w:p>
    <w:p w14:paraId="60D6D9FA" w14:textId="77777777" w:rsidR="00693196" w:rsidRDefault="00693196" w:rsidP="00693196">
      <w:pPr>
        <w:ind w:left="0"/>
      </w:pPr>
    </w:p>
    <w:p w14:paraId="60D6D9FB" w14:textId="77777777" w:rsidR="00E34247" w:rsidRDefault="00E34247" w:rsidP="00CB5339">
      <w:pPr>
        <w:ind w:left="0"/>
        <w:jc w:val="center"/>
      </w:pPr>
    </w:p>
    <w:p w14:paraId="60D6D9FC" w14:textId="77777777" w:rsidR="00D0141A" w:rsidRDefault="00D0141A" w:rsidP="00D0141A">
      <w:pPr>
        <w:ind w:left="0"/>
        <w:jc w:val="center"/>
        <w:rPr>
          <w:rFonts w:asciiTheme="majorHAnsi" w:eastAsia="Times New Roman" w:hAnsiTheme="majorHAnsi" w:cstheme="majorHAnsi"/>
          <w:b/>
          <w:color w:val="000000"/>
          <w:sz w:val="22"/>
          <w:szCs w:val="22"/>
        </w:rPr>
      </w:pPr>
    </w:p>
    <w:p w14:paraId="60D6D9FD" w14:textId="77777777" w:rsidR="00D0141A" w:rsidRPr="00593CB9" w:rsidRDefault="00593CB9" w:rsidP="00D0141A">
      <w:pPr>
        <w:ind w:left="0"/>
        <w:jc w:val="center"/>
        <w:rPr>
          <w:b/>
        </w:rPr>
      </w:pPr>
      <w:r w:rsidRPr="00F74057">
        <w:rPr>
          <w:b/>
          <w:color w:val="000000" w:themeColor="text1"/>
          <w:sz w:val="22"/>
          <w:szCs w:val="22"/>
        </w:rPr>
        <w:t>Update Oregon</w:t>
      </w:r>
      <w:r w:rsidRPr="00593CB9">
        <w:rPr>
          <w:b/>
          <w:color w:val="000000" w:themeColor="text1"/>
          <w:sz w:val="22"/>
          <w:szCs w:val="22"/>
        </w:rPr>
        <w:t>’s air quality rules to address federal regulations</w:t>
      </w:r>
    </w:p>
    <w:p w14:paraId="60D6D9FE" w14:textId="77777777" w:rsidR="00E34247" w:rsidRDefault="00E34247" w:rsidP="00CB5339">
      <w:pPr>
        <w:ind w:left="0"/>
        <w:jc w:val="center"/>
      </w:pPr>
    </w:p>
    <w:tbl>
      <w:tblPr>
        <w:tblW w:w="12330" w:type="dxa"/>
        <w:tblInd w:w="-702" w:type="dxa"/>
        <w:tblLook w:val="04A0" w:firstRow="1" w:lastRow="0" w:firstColumn="1" w:lastColumn="0" w:noHBand="0" w:noVBand="1"/>
      </w:tblPr>
      <w:tblGrid>
        <w:gridCol w:w="12330"/>
      </w:tblGrid>
      <w:tr w:rsidR="00E34247" w:rsidRPr="00C74D58" w14:paraId="60D6DA00" w14:textId="77777777" w:rsidTr="009F03FE">
        <w:trPr>
          <w:trHeight w:val="615"/>
        </w:trPr>
        <w:tc>
          <w:tcPr>
            <w:tcW w:w="12330" w:type="dxa"/>
            <w:tcBorders>
              <w:top w:val="nil"/>
              <w:left w:val="nil"/>
              <w:bottom w:val="double" w:sz="6" w:space="0" w:color="7F7F7F"/>
              <w:right w:val="nil"/>
            </w:tcBorders>
            <w:shd w:val="clear" w:color="auto" w:fill="E2DDDB" w:themeFill="text2" w:themeFillTint="33"/>
            <w:noWrap/>
            <w:vAlign w:val="bottom"/>
            <w:hideMark/>
          </w:tcPr>
          <w:p w14:paraId="60D6D9FF" w14:textId="77777777" w:rsidR="00E34247" w:rsidRPr="00CB5339" w:rsidRDefault="00E34247" w:rsidP="009F03FE">
            <w:pPr>
              <w:ind w:left="702"/>
              <w:rPr>
                <w:rFonts w:eastAsia="Times New Roman"/>
                <w:b/>
                <w:bCs/>
                <w:color w:val="00494F"/>
                <w:sz w:val="28"/>
                <w:szCs w:val="28"/>
              </w:rPr>
            </w:pPr>
            <w:r w:rsidRPr="00CB5339">
              <w:rPr>
                <w:rFonts w:eastAsia="Times New Roman"/>
                <w:b/>
                <w:bCs/>
                <w:color w:val="00494F"/>
                <w:sz w:val="28"/>
                <w:szCs w:val="28"/>
              </w:rPr>
              <w:t>DEQ recommendation to the EQC</w:t>
            </w:r>
            <w:r w:rsidRPr="00A019B4">
              <w:rPr>
                <w:b/>
                <w:color w:val="00494F"/>
              </w:rPr>
              <w:t xml:space="preserve"> </w:t>
            </w:r>
            <w:r>
              <w:rPr>
                <w:b/>
                <w:color w:val="00494F"/>
              </w:rPr>
              <w:t xml:space="preserve">                    </w:t>
            </w:r>
            <w:r>
              <w:rPr>
                <w:color w:val="665A00" w:themeColor="accent2" w:themeShade="80"/>
              </w:rPr>
              <w:t xml:space="preserve"> </w:t>
            </w:r>
          </w:p>
        </w:tc>
      </w:tr>
    </w:tbl>
    <w:p w14:paraId="60D6DA01" w14:textId="77777777" w:rsidR="00E34247" w:rsidRDefault="00E34247" w:rsidP="00250E7E">
      <w:bookmarkStart w:id="0" w:name="_GoBack"/>
      <w:bookmarkEnd w:id="0"/>
    </w:p>
    <w:p w14:paraId="60D6DA02" w14:textId="77777777" w:rsidR="00424A2A" w:rsidRPr="00304A23" w:rsidRDefault="00424A2A" w:rsidP="00424A2A">
      <w:pPr>
        <w:spacing w:after="120"/>
        <w:ind w:left="720"/>
        <w:outlineLvl w:val="0"/>
        <w:rPr>
          <w:rFonts w:ascii="Times New Roman" w:eastAsia="Times New Roman" w:hAnsi="Times New Roman"/>
          <w:color w:val="000000"/>
        </w:rPr>
      </w:pPr>
      <w:r w:rsidRPr="00304A23">
        <w:rPr>
          <w:rFonts w:ascii="Times New Roman" w:eastAsia="Times New Roman" w:hAnsi="Times New Roman"/>
          <w:color w:val="000000"/>
        </w:rPr>
        <w:t xml:space="preserve">DEQ recommends that the Environmental Quality Commission:  </w:t>
      </w:r>
      <w:r w:rsidRPr="00304A23">
        <w:rPr>
          <w:rFonts w:ascii="Times New Roman" w:eastAsia="Times New Roman" w:hAnsi="Times New Roman"/>
          <w:color w:val="000000"/>
        </w:rPr>
        <w:tab/>
      </w:r>
      <w:r w:rsidRPr="00304A23">
        <w:rPr>
          <w:rFonts w:ascii="Times New Roman" w:eastAsia="Times New Roman" w:hAnsi="Times New Roman"/>
          <w:color w:val="786E54"/>
        </w:rPr>
        <w:t> </w:t>
      </w:r>
      <w:r w:rsidRPr="00304A23">
        <w:rPr>
          <w:rFonts w:ascii="Times New Roman" w:eastAsia="Times New Roman" w:hAnsi="Times New Roman"/>
          <w:color w:val="786E54"/>
        </w:rPr>
        <w:tab/>
        <w:t> </w:t>
      </w:r>
      <w:r w:rsidRPr="00304A23">
        <w:rPr>
          <w:rFonts w:ascii="Times New Roman" w:eastAsia="Times New Roman" w:hAnsi="Times New Roman"/>
          <w:color w:val="786E54"/>
        </w:rPr>
        <w:tab/>
        <w:t> </w:t>
      </w:r>
      <w:r w:rsidRPr="00304A23">
        <w:rPr>
          <w:rFonts w:ascii="Times New Roman" w:eastAsia="Times New Roman" w:hAnsi="Times New Roman"/>
          <w:color w:val="786E54"/>
        </w:rPr>
        <w:tab/>
        <w:t> </w:t>
      </w:r>
      <w:r w:rsidRPr="00304A23">
        <w:rPr>
          <w:rFonts w:ascii="Times New Roman" w:eastAsia="Times New Roman" w:hAnsi="Times New Roman"/>
          <w:color w:val="786E54"/>
        </w:rPr>
        <w:tab/>
      </w:r>
      <w:r w:rsidRPr="00304A23">
        <w:rPr>
          <w:rFonts w:ascii="Times New Roman" w:eastAsia="Times New Roman" w:hAnsi="Times New Roman"/>
          <w:color w:val="000000"/>
        </w:rPr>
        <w:t> </w:t>
      </w:r>
    </w:p>
    <w:p w14:paraId="60D6DA03" w14:textId="77777777" w:rsidR="00684E9D" w:rsidRDefault="00D72CF1" w:rsidP="00D776FE">
      <w:pPr>
        <w:pStyle w:val="ListParagraph"/>
        <w:numPr>
          <w:ilvl w:val="0"/>
          <w:numId w:val="23"/>
        </w:numPr>
        <w:outlineLvl w:val="0"/>
        <w:rPr>
          <w:rFonts w:ascii="Times New Roman" w:eastAsia="Times New Roman" w:hAnsi="Times New Roman"/>
          <w:bCs/>
          <w:color w:val="000000"/>
          <w:sz w:val="28"/>
          <w:szCs w:val="28"/>
        </w:rPr>
      </w:pPr>
      <w:sdt>
        <w:sdtPr>
          <w:rPr>
            <w:rFonts w:ascii="Times New Roman" w:eastAsia="Times New Roman" w:hAnsi="Times New Roman"/>
            <w:color w:val="000000" w:themeColor="text1"/>
          </w:rPr>
          <w:alias w:val="Recommendation"/>
          <w:tag w:val="Recommendation"/>
          <w:id w:val="100334696"/>
          <w:placeholder>
            <w:docPart w:val="609817D1D4004B65BE0DB0A64DF71708"/>
          </w:placeholder>
          <w:dropDownList>
            <w:listItem w:value="Choose an item."/>
            <w:listItem w:displayText="Adopt the proposed rules in Attachment A as part of chapter 340 of the Oregon Administrative Rules." w:value="Adopt the proposed rules in Attachment A as part of chapter 340 of the Oregon Administrative Rules."/>
            <w:listItem w:displayText="Adopt the proposed rules in Attachment A as part of chapter 340 of the Oregon Administrative Rules. Approve incorporating these rule amendments into the Oregon Clean Air Act State Implementation Plan under OAR 340-200-0040." w:value="Adopt the proposed rules in Attachment A as part of chapter 340 of the Oregon Administrative Rules. Approve incorporating these rule amendments into the Oregon Clean Air Act State Implementation Plan under OAR 340-200-0040."/>
          </w:dropDownList>
        </w:sdtPr>
        <w:sdtEndPr/>
        <w:sdtContent>
          <w:r w:rsidR="00300BFC" w:rsidRPr="007D706A">
            <w:rPr>
              <w:rFonts w:ascii="Times New Roman" w:eastAsia="Times New Roman" w:hAnsi="Times New Roman"/>
              <w:color w:val="000000" w:themeColor="text1"/>
            </w:rPr>
            <w:t>Adopt the proposed rules in Attachment A as part of chapter 340 of the Oregon Administrative Rules.</w:t>
          </w:r>
        </w:sdtContent>
      </w:sdt>
      <w:r w:rsidR="00424A2A" w:rsidRPr="007D706A">
        <w:rPr>
          <w:rFonts w:ascii="Times New Roman" w:eastAsia="Times New Roman" w:hAnsi="Times New Roman"/>
          <w:bCs/>
          <w:color w:val="000000"/>
          <w:sz w:val="28"/>
          <w:szCs w:val="28"/>
        </w:rPr>
        <w:t> </w:t>
      </w:r>
    </w:p>
    <w:p w14:paraId="60D6DA04" w14:textId="77777777" w:rsidR="00285C1A" w:rsidRPr="00285C1A" w:rsidRDefault="00347EB8" w:rsidP="00285C1A">
      <w:pPr>
        <w:pStyle w:val="ListParagraph"/>
        <w:numPr>
          <w:ilvl w:val="0"/>
          <w:numId w:val="23"/>
        </w:numPr>
        <w:outlineLvl w:val="0"/>
        <w:rPr>
          <w:rFonts w:ascii="Times New Roman" w:eastAsia="Times New Roman" w:hAnsi="Times New Roman"/>
          <w:bCs/>
          <w:color w:val="000000"/>
          <w:sz w:val="28"/>
          <w:szCs w:val="28"/>
        </w:rPr>
      </w:pPr>
      <w:r>
        <w:rPr>
          <w:rFonts w:ascii="Times New Roman" w:eastAsia="Times New Roman" w:hAnsi="Times New Roman"/>
          <w:bCs/>
          <w:color w:val="000000"/>
        </w:rPr>
        <w:t xml:space="preserve">Approve the state plan to </w:t>
      </w:r>
      <w:r w:rsidRPr="003F4A16">
        <w:rPr>
          <w:rFonts w:ascii="Times New Roman" w:eastAsia="Times New Roman" w:hAnsi="Times New Roman" w:cs="Times New Roman"/>
        </w:rPr>
        <w:t>implement new federal emission guidelines for commercial and industrial solid waste incineration units</w:t>
      </w:r>
      <w:r>
        <w:rPr>
          <w:rFonts w:ascii="Times New Roman" w:eastAsia="Times New Roman" w:hAnsi="Times New Roman" w:cs="Times New Roman"/>
        </w:rPr>
        <w:t xml:space="preserve"> </w:t>
      </w:r>
      <w:r w:rsidR="00285C1A">
        <w:rPr>
          <w:rFonts w:ascii="Times New Roman" w:eastAsia="Times New Roman" w:hAnsi="Times New Roman" w:cs="Times New Roman"/>
        </w:rPr>
        <w:t>seen in Attachment B;</w:t>
      </w:r>
    </w:p>
    <w:p w14:paraId="60D6DA05" w14:textId="4DDAE852" w:rsidR="00347EB8" w:rsidRPr="00285C1A" w:rsidRDefault="00285C1A" w:rsidP="00285C1A">
      <w:pPr>
        <w:pStyle w:val="ListParagraph"/>
        <w:numPr>
          <w:ilvl w:val="0"/>
          <w:numId w:val="23"/>
        </w:numPr>
        <w:outlineLvl w:val="0"/>
        <w:rPr>
          <w:rFonts w:ascii="Times New Roman" w:eastAsia="Times New Roman" w:hAnsi="Times New Roman"/>
          <w:bCs/>
          <w:color w:val="000000"/>
          <w:sz w:val="28"/>
          <w:szCs w:val="28"/>
        </w:rPr>
      </w:pPr>
      <w:r>
        <w:rPr>
          <w:rFonts w:ascii="Times New Roman" w:eastAsia="Times New Roman" w:hAnsi="Times New Roman" w:cs="Times New Roman"/>
        </w:rPr>
        <w:t xml:space="preserve">Approve </w:t>
      </w:r>
      <w:r w:rsidR="00347EB8">
        <w:rPr>
          <w:rFonts w:ascii="Times New Roman" w:eastAsia="Times New Roman" w:hAnsi="Times New Roman" w:cs="Times New Roman"/>
        </w:rPr>
        <w:t xml:space="preserve">the </w:t>
      </w:r>
      <w:r w:rsidR="00FE22C2">
        <w:rPr>
          <w:rFonts w:ascii="Times New Roman" w:eastAsia="Times New Roman" w:hAnsi="Times New Roman" w:cs="Times New Roman"/>
        </w:rPr>
        <w:t xml:space="preserve">request for </w:t>
      </w:r>
      <w:r w:rsidR="00347EB8">
        <w:rPr>
          <w:rFonts w:ascii="Times New Roman" w:eastAsia="Times New Roman" w:hAnsi="Times New Roman" w:cs="Times New Roman"/>
        </w:rPr>
        <w:t xml:space="preserve">delegation </w:t>
      </w:r>
      <w:r w:rsidR="00347EB8" w:rsidRPr="003F4A16">
        <w:rPr>
          <w:rFonts w:ascii="Times New Roman" w:eastAsia="Times New Roman" w:hAnsi="Times New Roman" w:cs="Times New Roman"/>
        </w:rPr>
        <w:t xml:space="preserve"> </w:t>
      </w:r>
      <w:r w:rsidR="00FE22C2">
        <w:rPr>
          <w:rFonts w:ascii="Times New Roman" w:eastAsia="Times New Roman" w:hAnsi="Times New Roman" w:cs="Times New Roman"/>
        </w:rPr>
        <w:t xml:space="preserve">of the federal plan for </w:t>
      </w:r>
      <w:r w:rsidR="00347EB8" w:rsidRPr="003F4A16">
        <w:rPr>
          <w:rFonts w:ascii="Times New Roman" w:eastAsia="Times New Roman" w:hAnsi="Times New Roman" w:cs="Times New Roman"/>
        </w:rPr>
        <w:t>hospital, medical, and infectious waste incinerators</w:t>
      </w:r>
      <w:r>
        <w:rPr>
          <w:rFonts w:ascii="Times New Roman" w:eastAsia="Times New Roman" w:hAnsi="Times New Roman" w:cs="Times New Roman"/>
        </w:rPr>
        <w:t xml:space="preserve"> seen in Attachment C;</w:t>
      </w:r>
      <w:r w:rsidR="00347EB8">
        <w:rPr>
          <w:rFonts w:ascii="Times New Roman" w:eastAsia="Times New Roman" w:hAnsi="Times New Roman" w:cs="Times New Roman"/>
        </w:rPr>
        <w:t xml:space="preserve"> and</w:t>
      </w:r>
    </w:p>
    <w:p w14:paraId="60D6DA06" w14:textId="77777777" w:rsidR="001D36AD" w:rsidRPr="00D36247" w:rsidRDefault="00285C1A" w:rsidP="00D36247">
      <w:pPr>
        <w:pStyle w:val="ListParagraph"/>
        <w:numPr>
          <w:ilvl w:val="0"/>
          <w:numId w:val="23"/>
        </w:numPr>
        <w:outlineLvl w:val="0"/>
      </w:pPr>
      <w:r w:rsidRPr="00285C1A">
        <w:rPr>
          <w:rFonts w:ascii="Times New Roman" w:hAnsi="Times New Roman" w:cs="Times New Roman"/>
        </w:rPr>
        <w:t xml:space="preserve">Direct DEQ to submit the </w:t>
      </w:r>
      <w:r w:rsidR="00D36247">
        <w:rPr>
          <w:rFonts w:ascii="Times New Roman" w:hAnsi="Times New Roman" w:cs="Times New Roman"/>
        </w:rPr>
        <w:t xml:space="preserve">state </w:t>
      </w:r>
      <w:r w:rsidRPr="00285C1A">
        <w:rPr>
          <w:rFonts w:ascii="Times New Roman" w:hAnsi="Times New Roman" w:cs="Times New Roman"/>
        </w:rPr>
        <w:t xml:space="preserve">plan </w:t>
      </w:r>
      <w:r w:rsidR="00D36247">
        <w:rPr>
          <w:rFonts w:ascii="Times New Roman" w:hAnsi="Times New Roman" w:cs="Times New Roman"/>
        </w:rPr>
        <w:t>and delegation request</w:t>
      </w:r>
      <w:r w:rsidRPr="00285C1A">
        <w:rPr>
          <w:rFonts w:ascii="Times New Roman" w:hAnsi="Times New Roman" w:cs="Times New Roman"/>
        </w:rPr>
        <w:t xml:space="preserve"> to the U.S. Environmental Protection Agency for approval.</w:t>
      </w:r>
    </w:p>
    <w:p w14:paraId="60D6DA07" w14:textId="77777777" w:rsidR="00D36247" w:rsidRDefault="00D36247" w:rsidP="00D36247">
      <w:pPr>
        <w:ind w:left="1440"/>
        <w:outlineLvl w:val="0"/>
      </w:pPr>
    </w:p>
    <w:tbl>
      <w:tblPr>
        <w:tblW w:w="12335" w:type="dxa"/>
        <w:tblInd w:w="-702" w:type="dxa"/>
        <w:tblBorders>
          <w:bottom w:val="double" w:sz="6" w:space="0" w:color="7F7F7F"/>
        </w:tblBorders>
        <w:shd w:val="clear" w:color="auto" w:fill="E2DDDB" w:themeFill="text2" w:themeFillTint="33"/>
        <w:tblLook w:val="04A0" w:firstRow="1" w:lastRow="0" w:firstColumn="1" w:lastColumn="0" w:noHBand="0" w:noVBand="1"/>
      </w:tblPr>
      <w:tblGrid>
        <w:gridCol w:w="12335"/>
      </w:tblGrid>
      <w:tr w:rsidR="001D36AD" w:rsidRPr="00C74D58" w14:paraId="60D6DA09" w14:textId="77777777" w:rsidTr="001D36AD">
        <w:trPr>
          <w:trHeight w:val="603"/>
        </w:trPr>
        <w:tc>
          <w:tcPr>
            <w:tcW w:w="12335" w:type="dxa"/>
            <w:shd w:val="clear" w:color="auto" w:fill="E2DDDB" w:themeFill="text2" w:themeFillTint="33"/>
            <w:noWrap/>
            <w:vAlign w:val="bottom"/>
            <w:hideMark/>
          </w:tcPr>
          <w:p w14:paraId="60D6DA08" w14:textId="77777777" w:rsidR="001D36AD" w:rsidRPr="0085122C" w:rsidRDefault="001D36AD" w:rsidP="001D36AD">
            <w:pPr>
              <w:ind w:lef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Pr>
                <w:rFonts w:eastAsia="Times New Roman"/>
                <w:b/>
                <w:bCs/>
                <w:color w:val="00494F"/>
                <w:sz w:val="28"/>
                <w:szCs w:val="28"/>
              </w:rPr>
              <w:tab/>
              <w:t>Overview</w:t>
            </w:r>
          </w:p>
        </w:tc>
      </w:tr>
    </w:tbl>
    <w:p w14:paraId="60D6DA0A" w14:textId="77777777" w:rsidR="001D36AD" w:rsidRDefault="001D36AD" w:rsidP="001D36AD">
      <w:pPr>
        <w:spacing w:after="120"/>
        <w:ind w:left="720" w:right="630"/>
        <w:outlineLvl w:val="0"/>
        <w:rPr>
          <w:rFonts w:eastAsia="Times New Roman"/>
          <w:bCs/>
          <w:color w:val="685C54" w:themeColor="accent4" w:themeShade="BF"/>
          <w:sz w:val="22"/>
          <w:szCs w:val="22"/>
        </w:rPr>
      </w:pPr>
    </w:p>
    <w:p w14:paraId="60D6DA0B" w14:textId="77777777" w:rsidR="001D36AD" w:rsidRPr="00285C1A" w:rsidRDefault="001D36AD" w:rsidP="001D36AD">
      <w:pPr>
        <w:spacing w:after="120"/>
        <w:ind w:left="720" w:right="630"/>
        <w:outlineLvl w:val="0"/>
        <w:rPr>
          <w:rFonts w:ascii="Times New Roman" w:eastAsia="Times New Roman" w:hAnsi="Times New Roman" w:cs="Times New Roman"/>
          <w:color w:val="000000" w:themeColor="text1"/>
          <w:sz w:val="22"/>
          <w:szCs w:val="22"/>
        </w:rPr>
      </w:pPr>
      <w:r w:rsidRPr="00285C1A">
        <w:rPr>
          <w:rFonts w:eastAsia="Times New Roman"/>
          <w:bCs/>
          <w:color w:val="000000" w:themeColor="text1"/>
          <w:sz w:val="22"/>
          <w:szCs w:val="22"/>
        </w:rPr>
        <w:t>Short summary</w:t>
      </w:r>
      <w:r w:rsidRPr="00285C1A">
        <w:rPr>
          <w:rFonts w:ascii="Times New Roman" w:eastAsia="Times New Roman" w:hAnsi="Times New Roman" w:cs="Times New Roman"/>
          <w:color w:val="000000" w:themeColor="text1"/>
          <w:sz w:val="22"/>
          <w:szCs w:val="22"/>
          <w:vertAlign w:val="subscript"/>
        </w:rPr>
        <w:t> </w:t>
      </w:r>
    </w:p>
    <w:p w14:paraId="60D6DA0C" w14:textId="77777777" w:rsidR="001D36AD" w:rsidRPr="00285C1A" w:rsidRDefault="001D36AD" w:rsidP="001D36AD">
      <w:pPr>
        <w:spacing w:after="120"/>
        <w:ind w:left="1080" w:right="720"/>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rPr>
        <w:t>DEQ proposes rules to adopt new and amended federal air quality regulations</w:t>
      </w:r>
      <w:r w:rsidR="00F74057">
        <w:rPr>
          <w:rFonts w:ascii="Times New Roman" w:eastAsia="Times New Roman" w:hAnsi="Times New Roman" w:cs="Times New Roman"/>
          <w:color w:val="000000" w:themeColor="text1"/>
        </w:rPr>
        <w:t>, including</w:t>
      </w:r>
      <w:r w:rsidRPr="00285C1A">
        <w:rPr>
          <w:rFonts w:ascii="Times New Roman" w:eastAsia="Times New Roman" w:hAnsi="Times New Roman" w:cs="Times New Roman"/>
          <w:color w:val="000000" w:themeColor="text1"/>
        </w:rPr>
        <w:t>:</w:t>
      </w:r>
    </w:p>
    <w:p w14:paraId="60D6DA0D" w14:textId="77777777" w:rsidR="001D36AD" w:rsidRPr="00285C1A" w:rsidRDefault="001D36AD" w:rsidP="00AC1060">
      <w:pPr>
        <w:pStyle w:val="ListParagraph"/>
        <w:numPr>
          <w:ilvl w:val="0"/>
          <w:numId w:val="13"/>
        </w:numPr>
        <w:spacing w:after="120"/>
        <w:ind w:left="1843" w:right="720"/>
        <w:contextualSpacing w:val="0"/>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rPr>
        <w:t>New federal standards for boilers and process heaters, stationary internal combustion engines, nitric acid plants, and crude oil and natural gas production, transmission and distribution</w:t>
      </w:r>
    </w:p>
    <w:p w14:paraId="60D6DA0E" w14:textId="77777777" w:rsidR="001D36AD" w:rsidRPr="00285C1A" w:rsidRDefault="001D36AD" w:rsidP="00AC1060">
      <w:pPr>
        <w:pStyle w:val="ListParagraph"/>
        <w:numPr>
          <w:ilvl w:val="0"/>
          <w:numId w:val="13"/>
        </w:numPr>
        <w:spacing w:after="120"/>
        <w:ind w:left="1843" w:right="720"/>
        <w:contextualSpacing w:val="0"/>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rPr>
        <w:t xml:space="preserve">Newly amended federal standards </w:t>
      </w:r>
      <w:r w:rsidR="00D92B19">
        <w:rPr>
          <w:rFonts w:ascii="Times New Roman" w:eastAsia="Times New Roman" w:hAnsi="Times New Roman" w:cs="Times New Roman"/>
          <w:color w:val="000000" w:themeColor="text1"/>
        </w:rPr>
        <w:t xml:space="preserve"> </w:t>
      </w:r>
    </w:p>
    <w:p w14:paraId="60D6DA0F" w14:textId="77777777" w:rsidR="001D36AD" w:rsidRPr="00D92B19" w:rsidRDefault="001D36AD" w:rsidP="009D3C2B">
      <w:pPr>
        <w:pStyle w:val="ListParagraph"/>
        <w:numPr>
          <w:ilvl w:val="0"/>
          <w:numId w:val="13"/>
        </w:numPr>
        <w:spacing w:after="120"/>
        <w:ind w:left="1843" w:right="720"/>
        <w:contextualSpacing w:val="0"/>
        <w:outlineLvl w:val="0"/>
        <w:rPr>
          <w:rFonts w:ascii="Times New Roman" w:eastAsia="Times New Roman" w:hAnsi="Times New Roman" w:cs="Times New Roman"/>
          <w:color w:val="000000" w:themeColor="text1"/>
        </w:rPr>
      </w:pPr>
      <w:r w:rsidRPr="00D92B19">
        <w:rPr>
          <w:rFonts w:ascii="Times New Roman" w:eastAsia="Times New Roman" w:hAnsi="Times New Roman" w:cs="Times New Roman"/>
          <w:color w:val="000000" w:themeColor="text1"/>
        </w:rPr>
        <w:t>Rules to implement new federal emission guidelines for commercial and industrial solid waste incineration units and the federal plan for hospital, medical and infectious waste incinerators</w:t>
      </w:r>
    </w:p>
    <w:p w14:paraId="60D6DA10" w14:textId="77777777" w:rsidR="001D36AD" w:rsidRPr="00285C1A" w:rsidRDefault="001D36AD" w:rsidP="001D36AD">
      <w:pPr>
        <w:ind w:left="720" w:right="720"/>
        <w:outlineLvl w:val="0"/>
        <w:rPr>
          <w:rFonts w:eastAsia="Times New Roman"/>
          <w:bCs/>
          <w:color w:val="000000" w:themeColor="text1"/>
          <w:sz w:val="22"/>
          <w:szCs w:val="22"/>
        </w:rPr>
      </w:pPr>
    </w:p>
    <w:p w14:paraId="60D6DA11" w14:textId="77777777" w:rsidR="001D36AD" w:rsidRPr="00285C1A" w:rsidRDefault="001D36AD" w:rsidP="001D36AD">
      <w:pPr>
        <w:spacing w:after="120"/>
        <w:ind w:left="720" w:right="720"/>
        <w:outlineLvl w:val="0"/>
        <w:rPr>
          <w:rFonts w:eastAsia="Times New Roman"/>
          <w:bCs/>
          <w:color w:val="000000" w:themeColor="text1"/>
          <w:sz w:val="22"/>
          <w:szCs w:val="22"/>
        </w:rPr>
      </w:pPr>
      <w:r w:rsidRPr="00285C1A">
        <w:rPr>
          <w:rFonts w:eastAsia="Times New Roman"/>
          <w:bCs/>
          <w:color w:val="000000" w:themeColor="text1"/>
          <w:sz w:val="22"/>
          <w:szCs w:val="22"/>
        </w:rPr>
        <w:t>Brief history</w:t>
      </w:r>
    </w:p>
    <w:p w14:paraId="60D6DA12" w14:textId="77777777" w:rsidR="007A1F3E" w:rsidRDefault="001D36AD" w:rsidP="00216EBC">
      <w:pPr>
        <w:ind w:left="1080" w:right="720"/>
        <w:rPr>
          <w:rFonts w:ascii="Times New Roman" w:hAnsi="Times New Roman" w:cs="Times New Roman"/>
          <w:color w:val="000000" w:themeColor="text1"/>
        </w:rPr>
      </w:pPr>
      <w:r w:rsidRPr="00285C1A">
        <w:rPr>
          <w:rFonts w:ascii="Times New Roman" w:hAnsi="Times New Roman" w:cs="Times New Roman"/>
          <w:color w:val="000000" w:themeColor="text1"/>
        </w:rPr>
        <w:t xml:space="preserve">The federal Clean Air Act requires the U.S. Environmental Protection Agency to establish National Emission Standards for Hazardous Air Pollutants, known as NESHAPs, for both major and area sources of hazardous air pollutants. </w:t>
      </w:r>
      <w:r w:rsidR="007A1F3E" w:rsidRPr="007A1F3E">
        <w:rPr>
          <w:rFonts w:ascii="Times New Roman" w:hAnsi="Times New Roman" w:cs="Times New Roman"/>
          <w:color w:val="000000" w:themeColor="text1"/>
        </w:rPr>
        <w:t>A major industrial source is any facility with the potential to emit</w:t>
      </w:r>
      <w:r w:rsidR="00216EBC">
        <w:rPr>
          <w:rFonts w:ascii="Times New Roman" w:hAnsi="Times New Roman" w:cs="Times New Roman"/>
          <w:color w:val="000000" w:themeColor="text1"/>
        </w:rPr>
        <w:t xml:space="preserve"> 10 tons of a single hazardous air pollutant and 25 tons of all hazardous air pollutants. </w:t>
      </w:r>
      <w:r w:rsidR="007A1F3E">
        <w:rPr>
          <w:rFonts w:ascii="Times New Roman" w:hAnsi="Times New Roman" w:cs="Times New Roman"/>
          <w:color w:val="000000" w:themeColor="text1"/>
        </w:rPr>
        <w:t>An area source</w:t>
      </w:r>
      <w:r w:rsidR="00216EBC">
        <w:rPr>
          <w:rFonts w:ascii="Times New Roman" w:hAnsi="Times New Roman" w:cs="Times New Roman"/>
          <w:color w:val="000000" w:themeColor="text1"/>
        </w:rPr>
        <w:t xml:space="preserve"> is </w:t>
      </w:r>
      <w:r w:rsidR="00216EBC" w:rsidRPr="00216EBC">
        <w:rPr>
          <w:rFonts w:ascii="Times New Roman" w:hAnsi="Times New Roman" w:cs="Times New Roman"/>
          <w:color w:val="000000" w:themeColor="text1"/>
        </w:rPr>
        <w:t>any stationary</w:t>
      </w:r>
      <w:r w:rsidR="00216EBC">
        <w:rPr>
          <w:rFonts w:ascii="Times New Roman" w:hAnsi="Times New Roman" w:cs="Times New Roman"/>
          <w:color w:val="000000" w:themeColor="text1"/>
        </w:rPr>
        <w:t xml:space="preserve"> </w:t>
      </w:r>
      <w:r w:rsidR="00216EBC" w:rsidRPr="00216EBC">
        <w:rPr>
          <w:rFonts w:ascii="Times New Roman" w:hAnsi="Times New Roman" w:cs="Times New Roman"/>
          <w:color w:val="000000" w:themeColor="text1"/>
        </w:rPr>
        <w:t>source of hazardous air pollutants that</w:t>
      </w:r>
      <w:r w:rsidR="00216EBC">
        <w:rPr>
          <w:rFonts w:ascii="Times New Roman" w:hAnsi="Times New Roman" w:cs="Times New Roman"/>
          <w:color w:val="000000" w:themeColor="text1"/>
        </w:rPr>
        <w:t xml:space="preserve"> </w:t>
      </w:r>
      <w:r w:rsidR="00216EBC" w:rsidRPr="00216EBC">
        <w:rPr>
          <w:rFonts w:ascii="Times New Roman" w:hAnsi="Times New Roman" w:cs="Times New Roman"/>
          <w:color w:val="000000" w:themeColor="text1"/>
        </w:rPr>
        <w:t>is not a major source</w:t>
      </w:r>
      <w:r w:rsidR="00216EBC">
        <w:rPr>
          <w:rFonts w:ascii="Times New Roman" w:hAnsi="Times New Roman" w:cs="Times New Roman"/>
          <w:color w:val="000000" w:themeColor="text1"/>
        </w:rPr>
        <w:t xml:space="preserve">. </w:t>
      </w:r>
    </w:p>
    <w:p w14:paraId="60D6DA13" w14:textId="77777777" w:rsidR="007A1F3E" w:rsidRDefault="007A1F3E" w:rsidP="001D36AD">
      <w:pPr>
        <w:ind w:left="1080" w:right="720"/>
        <w:rPr>
          <w:rFonts w:ascii="Times New Roman" w:hAnsi="Times New Roman" w:cs="Times New Roman"/>
          <w:color w:val="000000" w:themeColor="text1"/>
        </w:rPr>
      </w:pPr>
    </w:p>
    <w:p w14:paraId="60D6DA14" w14:textId="77777777" w:rsidR="00E26DB8" w:rsidRDefault="001D36AD">
      <w:pPr>
        <w:ind w:left="1080" w:right="720"/>
        <w:rPr>
          <w:rFonts w:ascii="Times New Roman" w:hAnsi="Times New Roman" w:cs="Times New Roman"/>
          <w:color w:val="000000" w:themeColor="text1"/>
        </w:rPr>
      </w:pP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finished establishing major source standards in 2004</w:t>
      </w:r>
      <w:r w:rsidR="00D92B19">
        <w:rPr>
          <w:rFonts w:ascii="Times New Roman" w:hAnsi="Times New Roman" w:cs="Times New Roman"/>
          <w:color w:val="000000" w:themeColor="text1"/>
        </w:rPr>
        <w:t xml:space="preserve"> and</w:t>
      </w:r>
      <w:r w:rsidRPr="00285C1A">
        <w:rPr>
          <w:rFonts w:ascii="Times New Roman" w:hAnsi="Times New Roman" w:cs="Times New Roman"/>
          <w:color w:val="000000" w:themeColor="text1"/>
        </w:rPr>
        <w:t xml:space="preserve">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began establishing area source standards in 2006 and concluded in 2011. </w:t>
      </w:r>
      <w:r w:rsidR="00D92B19">
        <w:rPr>
          <w:rFonts w:ascii="Times New Roman" w:hAnsi="Times New Roman" w:cs="Times New Roman"/>
          <w:color w:val="000000" w:themeColor="text1"/>
        </w:rPr>
        <w:t>DEQ’s</w:t>
      </w:r>
      <w:r w:rsidR="00D92B19" w:rsidRPr="00285C1A">
        <w:rPr>
          <w:rFonts w:ascii="Times New Roman" w:hAnsi="Times New Roman" w:cs="Times New Roman"/>
          <w:color w:val="000000" w:themeColor="text1"/>
        </w:rPr>
        <w:t xml:space="preserve"> </w:t>
      </w:r>
      <w:r w:rsidRPr="00285C1A">
        <w:rPr>
          <w:rFonts w:ascii="Times New Roman" w:hAnsi="Times New Roman" w:cs="Times New Roman"/>
          <w:color w:val="000000" w:themeColor="text1"/>
        </w:rPr>
        <w:t xml:space="preserve">proposed rulemaking is the final phase </w:t>
      </w:r>
      <w:r w:rsidRPr="00285C1A">
        <w:rPr>
          <w:rFonts w:ascii="Times New Roman" w:hAnsi="Times New Roman" w:cs="Times New Roman"/>
          <w:color w:val="000000" w:themeColor="text1"/>
        </w:rPr>
        <w:lastRenderedPageBreak/>
        <w:t xml:space="preserve">for Oregon’s adoption of </w:t>
      </w:r>
      <w:r w:rsidR="00D92B19">
        <w:rPr>
          <w:rFonts w:ascii="Times New Roman" w:hAnsi="Times New Roman" w:cs="Times New Roman"/>
          <w:color w:val="000000" w:themeColor="text1"/>
        </w:rPr>
        <w:t xml:space="preserve">EPA’s </w:t>
      </w:r>
      <w:r w:rsidR="00F74057">
        <w:rPr>
          <w:rFonts w:ascii="Times New Roman" w:hAnsi="Times New Roman" w:cs="Times New Roman"/>
          <w:color w:val="000000" w:themeColor="text1"/>
        </w:rPr>
        <w:t xml:space="preserve">existing </w:t>
      </w:r>
      <w:r w:rsidRPr="00285C1A">
        <w:rPr>
          <w:rFonts w:ascii="Times New Roman" w:hAnsi="Times New Roman" w:cs="Times New Roman"/>
          <w:color w:val="000000" w:themeColor="text1"/>
        </w:rPr>
        <w:t xml:space="preserve">area source standards. </w:t>
      </w:r>
      <w:r w:rsidR="006A6903">
        <w:rPr>
          <w:rFonts w:ascii="Times New Roman" w:hAnsi="Times New Roman" w:cs="Times New Roman"/>
          <w:color w:val="000000" w:themeColor="text1"/>
        </w:rPr>
        <w:t>DEQ’s</w:t>
      </w:r>
      <w:r w:rsidR="006A6903" w:rsidRPr="00285C1A">
        <w:rPr>
          <w:rFonts w:ascii="Times New Roman" w:hAnsi="Times New Roman" w:cs="Times New Roman"/>
          <w:color w:val="000000" w:themeColor="text1"/>
        </w:rPr>
        <w:t xml:space="preserve"> </w:t>
      </w:r>
      <w:r w:rsidRPr="00285C1A">
        <w:rPr>
          <w:rFonts w:ascii="Times New Roman" w:hAnsi="Times New Roman" w:cs="Times New Roman"/>
          <w:color w:val="000000" w:themeColor="text1"/>
        </w:rPr>
        <w:t>first four phases</w:t>
      </w:r>
      <w:r w:rsidR="006A6903">
        <w:rPr>
          <w:rFonts w:ascii="Times New Roman" w:hAnsi="Times New Roman" w:cs="Times New Roman"/>
          <w:color w:val="000000" w:themeColor="text1"/>
        </w:rPr>
        <w:t xml:space="preserve"> of rulemaking adopting major and area source standards </w:t>
      </w:r>
      <w:r w:rsidRPr="00285C1A">
        <w:rPr>
          <w:rFonts w:ascii="Times New Roman" w:hAnsi="Times New Roman" w:cs="Times New Roman"/>
          <w:color w:val="000000" w:themeColor="text1"/>
        </w:rPr>
        <w:t xml:space="preserve">concluded in December 2008, December 2009, February 2011 and March 2013. </w:t>
      </w:r>
    </w:p>
    <w:p w14:paraId="60D6DA15" w14:textId="77777777" w:rsidR="001D36AD" w:rsidRPr="00285C1A" w:rsidRDefault="001D36AD" w:rsidP="001D36AD">
      <w:pPr>
        <w:ind w:left="1080" w:right="630"/>
        <w:rPr>
          <w:rFonts w:ascii="Times New Roman" w:hAnsi="Times New Roman" w:cs="Times New Roman"/>
          <w:color w:val="000000" w:themeColor="text1"/>
        </w:rPr>
      </w:pPr>
    </w:p>
    <w:p w14:paraId="60D6DA16" w14:textId="30A8D7AF" w:rsidR="001D36AD" w:rsidRPr="00285C1A" w:rsidRDefault="001D36AD" w:rsidP="001D36AD">
      <w:pPr>
        <w:ind w:left="1080" w:right="630"/>
        <w:rPr>
          <w:rFonts w:ascii="Times New Roman" w:hAnsi="Times New Roman" w:cs="Times New Roman"/>
          <w:color w:val="000000" w:themeColor="text1"/>
        </w:rPr>
      </w:pPr>
      <w:r w:rsidRPr="00285C1A">
        <w:rPr>
          <w:rFonts w:ascii="Times New Roman" w:hAnsi="Times New Roman" w:cs="Times New Roman"/>
          <w:color w:val="000000" w:themeColor="text1"/>
        </w:rPr>
        <w:t xml:space="preserve">The Clean Air Act also requires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to develop New Source Performance Standards for categories of </w:t>
      </w:r>
      <w:r w:rsidR="00C0157C">
        <w:rPr>
          <w:rFonts w:ascii="Times New Roman" w:hAnsi="Times New Roman" w:cs="Times New Roman"/>
          <w:color w:val="000000" w:themeColor="text1"/>
        </w:rPr>
        <w:t xml:space="preserve">major and area </w:t>
      </w:r>
      <w:r w:rsidRPr="00285C1A">
        <w:rPr>
          <w:rFonts w:ascii="Times New Roman" w:hAnsi="Times New Roman" w:cs="Times New Roman"/>
          <w:color w:val="000000" w:themeColor="text1"/>
        </w:rPr>
        <w:t xml:space="preserve">sources that cause or significantly contribute to air pollution that may endanger public health or welfare. Such regulations apply to each new source </w:t>
      </w:r>
      <w:r w:rsidR="006A6903">
        <w:rPr>
          <w:rFonts w:ascii="Times New Roman" w:hAnsi="Times New Roman" w:cs="Times New Roman"/>
          <w:color w:val="000000" w:themeColor="text1"/>
        </w:rPr>
        <w:t xml:space="preserve">of air pollution </w:t>
      </w:r>
      <w:r w:rsidRPr="00285C1A">
        <w:rPr>
          <w:rFonts w:ascii="Times New Roman" w:hAnsi="Times New Roman" w:cs="Times New Roman"/>
          <w:color w:val="000000" w:themeColor="text1"/>
        </w:rPr>
        <w:t xml:space="preserve">within a category without regard to source location or existing air quality. When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establishes New Source Performance Standards for a category of sources, it may also establish emission guidelines for existing sources in the same category. States must develop rules and a state plan to implement </w:t>
      </w:r>
      <w:r w:rsidR="00D92B19">
        <w:rPr>
          <w:rFonts w:ascii="Times New Roman" w:hAnsi="Times New Roman" w:cs="Times New Roman"/>
          <w:color w:val="000000" w:themeColor="text1"/>
        </w:rPr>
        <w:t>the e</w:t>
      </w:r>
      <w:r w:rsidRPr="00285C1A">
        <w:rPr>
          <w:rFonts w:ascii="Times New Roman" w:hAnsi="Times New Roman" w:cs="Times New Roman"/>
          <w:color w:val="000000" w:themeColor="text1"/>
        </w:rPr>
        <w:t xml:space="preserve">mission </w:t>
      </w:r>
      <w:r w:rsidR="00D92B19">
        <w:rPr>
          <w:rFonts w:ascii="Times New Roman" w:hAnsi="Times New Roman" w:cs="Times New Roman"/>
          <w:color w:val="000000" w:themeColor="text1"/>
        </w:rPr>
        <w:t>g</w:t>
      </w:r>
      <w:r w:rsidRPr="00285C1A">
        <w:rPr>
          <w:rFonts w:ascii="Times New Roman" w:hAnsi="Times New Roman" w:cs="Times New Roman"/>
          <w:color w:val="000000" w:themeColor="text1"/>
        </w:rPr>
        <w:t xml:space="preserve">uidelines or request delegation of the federal plan. State plans, called Section 111(d) plans, are subject to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review and approval.</w:t>
      </w:r>
    </w:p>
    <w:p w14:paraId="60D6DA17" w14:textId="77777777" w:rsidR="001D36AD" w:rsidRPr="00285C1A" w:rsidRDefault="001D36AD" w:rsidP="001D36AD">
      <w:pPr>
        <w:ind w:left="1080" w:right="630"/>
        <w:rPr>
          <w:rFonts w:ascii="Times New Roman" w:hAnsi="Times New Roman" w:cs="Times New Roman"/>
          <w:color w:val="000000" w:themeColor="text1"/>
        </w:rPr>
      </w:pPr>
    </w:p>
    <w:p w14:paraId="60D6DA18" w14:textId="77777777" w:rsidR="001D36AD" w:rsidRPr="00285C1A" w:rsidRDefault="001D36AD" w:rsidP="001D36AD">
      <w:pPr>
        <w:ind w:left="1080" w:right="720"/>
        <w:outlineLvl w:val="0"/>
        <w:rPr>
          <w:rFonts w:ascii="Times New Roman" w:hAnsi="Times New Roman" w:cs="Times New Roman"/>
          <w:color w:val="000000" w:themeColor="text1"/>
        </w:rPr>
      </w:pP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performs a residual risk analysis for major source NESHAPs and periodic technology reviews for New Source Performance Standards and NESHAPs. These reviews are ongoing and in some cases result in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updating the standards.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also revises NESHAPs to address errors, implementation issues and lawsuits</w:t>
      </w:r>
      <w:r w:rsidR="006A6903">
        <w:rPr>
          <w:rFonts w:ascii="Times New Roman" w:hAnsi="Times New Roman" w:cs="Times New Roman"/>
          <w:color w:val="000000" w:themeColor="text1"/>
        </w:rPr>
        <w:t xml:space="preserve"> and</w:t>
      </w:r>
      <w:r w:rsidRPr="00285C1A">
        <w:rPr>
          <w:rFonts w:ascii="Times New Roman" w:hAnsi="Times New Roman" w:cs="Times New Roman"/>
          <w:color w:val="000000" w:themeColor="text1"/>
        </w:rPr>
        <w:t xml:space="preserve"> </w:t>
      </w:r>
      <w:r w:rsidR="006A6903" w:rsidRPr="00D92B19" w:rsidDel="00F74057">
        <w:rPr>
          <w:rFonts w:ascii="Times New Roman" w:hAnsi="Times New Roman" w:cs="Times New Roman"/>
          <w:color w:val="000000" w:themeColor="text1"/>
        </w:rPr>
        <w:t>EPA</w:t>
      </w:r>
      <w:r w:rsidR="006A6903" w:rsidRPr="00285C1A" w:rsidDel="00F74057">
        <w:rPr>
          <w:rFonts w:ascii="Times New Roman" w:hAnsi="Times New Roman" w:cs="Times New Roman"/>
          <w:color w:val="000000" w:themeColor="text1"/>
        </w:rPr>
        <w:t xml:space="preserve"> may adopt additional NESHAPs in the future</w:t>
      </w:r>
      <w:r w:rsidR="006A6903" w:rsidRPr="00285C1A">
        <w:rPr>
          <w:rFonts w:ascii="Times New Roman" w:hAnsi="Times New Roman" w:cs="Times New Roman"/>
          <w:color w:val="000000" w:themeColor="text1"/>
        </w:rPr>
        <w:t xml:space="preserve"> for new source categories</w:t>
      </w:r>
      <w:r w:rsidR="006A6903" w:rsidRPr="00285C1A" w:rsidDel="00F74057">
        <w:rPr>
          <w:rFonts w:ascii="Times New Roman" w:hAnsi="Times New Roman" w:cs="Times New Roman"/>
          <w:color w:val="000000" w:themeColor="text1"/>
        </w:rPr>
        <w:t>.</w:t>
      </w:r>
    </w:p>
    <w:p w14:paraId="60D6DA19" w14:textId="77777777" w:rsidR="001D36AD" w:rsidRPr="00285C1A" w:rsidRDefault="001D36AD" w:rsidP="001D36AD">
      <w:pPr>
        <w:ind w:left="1080" w:right="720"/>
        <w:outlineLvl w:val="0"/>
        <w:rPr>
          <w:rFonts w:ascii="Times New Roman" w:hAnsi="Times New Roman" w:cs="Times New Roman"/>
          <w:color w:val="000000" w:themeColor="text1"/>
        </w:rPr>
      </w:pPr>
    </w:p>
    <w:p w14:paraId="60D6DA1A" w14:textId="77777777" w:rsidR="001D36AD" w:rsidRPr="00285C1A" w:rsidRDefault="001D36AD" w:rsidP="001D36AD">
      <w:pPr>
        <w:spacing w:after="120"/>
        <w:ind w:left="720" w:right="720"/>
        <w:outlineLvl w:val="0"/>
        <w:rPr>
          <w:rFonts w:ascii="Times New Roman" w:eastAsia="Times New Roman" w:hAnsi="Times New Roman" w:cs="Times New Roman"/>
          <w:color w:val="000000" w:themeColor="text1"/>
          <w:sz w:val="22"/>
          <w:szCs w:val="22"/>
        </w:rPr>
      </w:pPr>
      <w:r w:rsidRPr="00285C1A">
        <w:rPr>
          <w:rFonts w:eastAsia="Times New Roman"/>
          <w:bCs/>
          <w:color w:val="000000" w:themeColor="text1"/>
          <w:sz w:val="22"/>
          <w:szCs w:val="22"/>
        </w:rPr>
        <w:t>Regulated parties</w:t>
      </w:r>
    </w:p>
    <w:p w14:paraId="60D6DA1B" w14:textId="77777777" w:rsidR="001D36AD" w:rsidRPr="00285C1A" w:rsidRDefault="006A6903" w:rsidP="001D36AD">
      <w:pPr>
        <w:tabs>
          <w:tab w:val="left" w:pos="16582"/>
        </w:tabs>
        <w:spacing w:after="120"/>
        <w:ind w:left="1080" w:right="634"/>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The proposed rules would affect </w:t>
      </w:r>
      <w:r w:rsidR="001D36AD" w:rsidRPr="00285C1A">
        <w:rPr>
          <w:rFonts w:ascii="Times New Roman" w:eastAsia="Times New Roman" w:hAnsi="Times New Roman" w:cs="Times New Roman"/>
          <w:color w:val="000000" w:themeColor="text1"/>
        </w:rPr>
        <w:t xml:space="preserve">facilities subject to new and modified NESHAPs and New Source Performance Standards outlined below. </w:t>
      </w:r>
    </w:p>
    <w:p w14:paraId="60D6DA1C" w14:textId="77777777" w:rsidR="001D36AD" w:rsidRPr="00285C1A" w:rsidRDefault="001D36AD" w:rsidP="001D36AD">
      <w:pPr>
        <w:ind w:left="1080" w:right="720"/>
        <w:outlineLvl w:val="0"/>
        <w:rPr>
          <w:rFonts w:ascii="Times New Roman" w:eastAsia="Times New Roman" w:hAnsi="Times New Roman" w:cs="Times New Roman"/>
          <w:color w:val="000000" w:themeColor="text1"/>
        </w:rPr>
      </w:pPr>
    </w:p>
    <w:p w14:paraId="60D6DA1D" w14:textId="77777777" w:rsidR="001D36AD" w:rsidRPr="00285C1A" w:rsidRDefault="001D36AD" w:rsidP="001D36AD">
      <w:pPr>
        <w:tabs>
          <w:tab w:val="left" w:pos="12343"/>
          <w:tab w:val="left" w:pos="12853"/>
          <w:tab w:val="left" w:pos="13363"/>
          <w:tab w:val="left" w:pos="14173"/>
          <w:tab w:val="left" w:pos="14983"/>
          <w:tab w:val="left" w:pos="16582"/>
        </w:tabs>
        <w:spacing w:after="120"/>
        <w:ind w:left="720" w:right="720"/>
        <w:outlineLvl w:val="0"/>
        <w:rPr>
          <w:rFonts w:eastAsia="Times New Roman"/>
          <w:bCs/>
          <w:color w:val="000000" w:themeColor="text1"/>
          <w:sz w:val="22"/>
          <w:szCs w:val="22"/>
        </w:rPr>
      </w:pPr>
      <w:r w:rsidRPr="00285C1A">
        <w:rPr>
          <w:rFonts w:eastAsia="Times New Roman"/>
          <w:bCs/>
          <w:color w:val="000000" w:themeColor="text1"/>
          <w:sz w:val="22"/>
          <w:szCs w:val="22"/>
        </w:rPr>
        <w:t>Outline</w:t>
      </w:r>
    </w:p>
    <w:p w14:paraId="60D6DA1E" w14:textId="77777777" w:rsidR="001D36AD" w:rsidRDefault="001D36AD" w:rsidP="001D36AD">
      <w:pPr>
        <w:tabs>
          <w:tab w:val="left" w:pos="12343"/>
          <w:tab w:val="left" w:pos="12853"/>
          <w:tab w:val="left" w:pos="13363"/>
          <w:tab w:val="left" w:pos="14173"/>
          <w:tab w:val="left" w:pos="14983"/>
          <w:tab w:val="left" w:pos="16582"/>
        </w:tabs>
        <w:spacing w:after="120"/>
        <w:ind w:left="1080" w:right="720"/>
        <w:outlineLvl w:val="0"/>
        <w:rPr>
          <w:rFonts w:asciiTheme="minorHAnsi" w:eastAsia="Times New Roman" w:hAnsiTheme="minorHAnsi" w:cstheme="minorHAnsi"/>
          <w:bCs/>
        </w:rPr>
      </w:pPr>
      <w:r>
        <w:rPr>
          <w:rFonts w:asciiTheme="minorHAnsi" w:eastAsia="Times New Roman" w:hAnsiTheme="minorHAnsi" w:cstheme="minorHAnsi"/>
          <w:bCs/>
        </w:rPr>
        <w:t>DEQ proposes rules to:</w:t>
      </w:r>
    </w:p>
    <w:p w14:paraId="60D6DA1F" w14:textId="77777777" w:rsidR="001D36AD" w:rsidRDefault="001D36AD" w:rsidP="00AC1060">
      <w:pPr>
        <w:pStyle w:val="ListParagraph"/>
        <w:numPr>
          <w:ilvl w:val="3"/>
          <w:numId w:val="10"/>
        </w:numPr>
        <w:tabs>
          <w:tab w:val="left" w:pos="16582"/>
        </w:tabs>
        <w:ind w:left="1800" w:right="634"/>
        <w:outlineLvl w:val="0"/>
        <w:rPr>
          <w:rFonts w:ascii="Times New Roman" w:eastAsia="Times New Roman" w:hAnsi="Times New Roman" w:cs="Times New Roman"/>
        </w:rPr>
      </w:pPr>
      <w:r w:rsidRPr="003A3BF8">
        <w:rPr>
          <w:rFonts w:ascii="Times New Roman" w:eastAsia="Times New Roman" w:hAnsi="Times New Roman" w:cs="Times New Roman"/>
        </w:rPr>
        <w:t xml:space="preserve">Adopt </w:t>
      </w:r>
      <w:r>
        <w:rPr>
          <w:rFonts w:ascii="Times New Roman" w:eastAsia="Times New Roman" w:hAnsi="Times New Roman" w:cs="Times New Roman"/>
        </w:rPr>
        <w:t xml:space="preserve">new rules to incorporate the following federal changes </w:t>
      </w:r>
      <w:r w:rsidRPr="003A3BF8">
        <w:rPr>
          <w:rFonts w:ascii="Times New Roman" w:eastAsia="Times New Roman" w:hAnsi="Times New Roman" w:cs="Times New Roman"/>
        </w:rPr>
        <w:t>by reference:</w:t>
      </w:r>
    </w:p>
    <w:p w14:paraId="60D6DA20" w14:textId="77777777" w:rsidR="001D36AD" w:rsidRPr="005051B7" w:rsidRDefault="001D36AD" w:rsidP="001D36AD">
      <w:pPr>
        <w:tabs>
          <w:tab w:val="left" w:pos="16582"/>
        </w:tabs>
        <w:ind w:left="1440" w:right="634"/>
        <w:outlineLvl w:val="0"/>
        <w:rPr>
          <w:rFonts w:ascii="Times New Roman" w:eastAsia="Times New Roman" w:hAnsi="Times New Roman" w:cs="Times New Roman"/>
        </w:rPr>
      </w:pPr>
    </w:p>
    <w:p w14:paraId="60D6DA21" w14:textId="77777777" w:rsidR="001D36AD" w:rsidRDefault="001D36AD" w:rsidP="00AC1060">
      <w:pPr>
        <w:pStyle w:val="ListParagraph"/>
        <w:numPr>
          <w:ilvl w:val="0"/>
          <w:numId w:val="9"/>
        </w:numPr>
        <w:spacing w:after="120"/>
        <w:ind w:left="2520" w:right="634"/>
        <w:contextualSpacing w:val="0"/>
        <w:outlineLvl w:val="0"/>
        <w:rPr>
          <w:rFonts w:ascii="Times New Roman" w:eastAsia="Times New Roman" w:hAnsi="Times New Roman" w:cs="Times New Roman"/>
        </w:rPr>
      </w:pPr>
      <w:r w:rsidRPr="003A3BF8">
        <w:rPr>
          <w:rFonts w:ascii="Times New Roman" w:eastAsia="Times New Roman" w:hAnsi="Times New Roman" w:cs="Times New Roman"/>
        </w:rPr>
        <w:t>New federal area source NESHAP for commercial, industrial and institutional boilers</w:t>
      </w:r>
      <w:r>
        <w:rPr>
          <w:rFonts w:ascii="Times New Roman" w:eastAsia="Times New Roman" w:hAnsi="Times New Roman" w:cs="Times New Roman"/>
        </w:rPr>
        <w:t>, but only for sources required to have a</w:t>
      </w:r>
      <w:r w:rsidR="007A1F3E">
        <w:rPr>
          <w:rFonts w:ascii="Times New Roman" w:eastAsia="Times New Roman" w:hAnsi="Times New Roman" w:cs="Times New Roman"/>
        </w:rPr>
        <w:t xml:space="preserve"> DEQ permit, including a</w:t>
      </w:r>
      <w:r>
        <w:rPr>
          <w:rFonts w:ascii="Times New Roman" w:eastAsia="Times New Roman" w:hAnsi="Times New Roman" w:cs="Times New Roman"/>
        </w:rPr>
        <w:t xml:space="preserve"> Title V</w:t>
      </w:r>
      <w:r w:rsidR="007A1F3E">
        <w:rPr>
          <w:rFonts w:ascii="Times New Roman" w:eastAsia="Times New Roman" w:hAnsi="Times New Roman" w:cs="Times New Roman"/>
        </w:rPr>
        <w:t xml:space="preserve"> operating</w:t>
      </w:r>
      <w:r>
        <w:rPr>
          <w:rFonts w:ascii="Times New Roman" w:eastAsia="Times New Roman" w:hAnsi="Times New Roman" w:cs="Times New Roman"/>
        </w:rPr>
        <w:t xml:space="preserve"> permit or Air Contaminant Discharge Permit</w:t>
      </w:r>
      <w:r w:rsidR="007A1F3E">
        <w:rPr>
          <w:rFonts w:ascii="Times New Roman" w:eastAsia="Times New Roman" w:hAnsi="Times New Roman" w:cs="Times New Roman"/>
        </w:rPr>
        <w:t xml:space="preserve"> </w:t>
      </w:r>
    </w:p>
    <w:p w14:paraId="60D6DA22" w14:textId="77777777" w:rsidR="001D36AD" w:rsidRPr="003A3BF8" w:rsidRDefault="001D36AD" w:rsidP="00AC1060">
      <w:pPr>
        <w:pStyle w:val="ListParagraph"/>
        <w:numPr>
          <w:ilvl w:val="0"/>
          <w:numId w:val="9"/>
        </w:numPr>
        <w:spacing w:after="120"/>
        <w:ind w:left="2520" w:right="634"/>
        <w:contextualSpacing w:val="0"/>
        <w:outlineLvl w:val="0"/>
        <w:rPr>
          <w:rFonts w:ascii="Times New Roman" w:eastAsia="Times New Roman" w:hAnsi="Times New Roman" w:cs="Times New Roman"/>
        </w:rPr>
      </w:pPr>
      <w:r>
        <w:rPr>
          <w:rFonts w:asciiTheme="minorHAnsi" w:eastAsia="Times New Roman" w:hAnsiTheme="minorHAnsi" w:cstheme="minorHAnsi"/>
          <w:bCs/>
          <w:color w:val="000000" w:themeColor="text1"/>
        </w:rPr>
        <w:t>New federal major and area source NESHAP for s</w:t>
      </w:r>
      <w:r w:rsidRPr="003A3BF8">
        <w:rPr>
          <w:rFonts w:asciiTheme="minorHAnsi" w:eastAsia="Times New Roman" w:hAnsiTheme="minorHAnsi" w:cstheme="minorHAnsi"/>
          <w:bCs/>
          <w:color w:val="000000" w:themeColor="text1"/>
        </w:rPr>
        <w:t>tationary internal combustion engines</w:t>
      </w:r>
      <w:r>
        <w:rPr>
          <w:rFonts w:ascii="Times New Roman" w:eastAsia="Times New Roman" w:hAnsi="Times New Roman" w:cs="Times New Roman"/>
        </w:rPr>
        <w:t>, but only for sources required to have a Title V permit or an Air Contaminant Discharge Permit</w:t>
      </w:r>
    </w:p>
    <w:p w14:paraId="60D6DA23" w14:textId="77777777" w:rsidR="001D36AD" w:rsidRDefault="001D36AD" w:rsidP="00AC1060">
      <w:pPr>
        <w:pStyle w:val="ListParagraph"/>
        <w:numPr>
          <w:ilvl w:val="0"/>
          <w:numId w:val="9"/>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N</w:t>
      </w:r>
      <w:r w:rsidRPr="003A3BF8">
        <w:rPr>
          <w:rFonts w:ascii="Times New Roman" w:eastAsia="Times New Roman" w:hAnsi="Times New Roman" w:cs="Times New Roman"/>
        </w:rPr>
        <w:t>ew federal major source NESHAP for commercial, industrial and institutional boilers and process heaters</w:t>
      </w:r>
    </w:p>
    <w:p w14:paraId="60D6DA24" w14:textId="77777777" w:rsidR="001D36AD" w:rsidRPr="00CD0CE7" w:rsidRDefault="001D36AD" w:rsidP="00AC1060">
      <w:pPr>
        <w:pStyle w:val="ListParagraph"/>
        <w:numPr>
          <w:ilvl w:val="0"/>
          <w:numId w:val="9"/>
        </w:numPr>
        <w:spacing w:after="120"/>
        <w:ind w:left="2520" w:right="634"/>
        <w:contextualSpacing w:val="0"/>
        <w:outlineLvl w:val="0"/>
        <w:rPr>
          <w:rFonts w:asciiTheme="minorHAnsi" w:eastAsia="Times New Roman" w:hAnsiTheme="minorHAnsi" w:cstheme="minorHAnsi"/>
          <w:bCs/>
          <w:color w:val="000000" w:themeColor="text1"/>
        </w:rPr>
      </w:pPr>
      <w:r>
        <w:rPr>
          <w:rFonts w:ascii="Times New Roman" w:eastAsia="Times New Roman" w:hAnsi="Times New Roman" w:cs="Times New Roman"/>
        </w:rPr>
        <w:t>N</w:t>
      </w:r>
      <w:r w:rsidRPr="003A3BF8">
        <w:rPr>
          <w:rFonts w:ascii="Times New Roman" w:eastAsia="Times New Roman" w:hAnsi="Times New Roman" w:cs="Times New Roman"/>
        </w:rPr>
        <w:t>ew federal N</w:t>
      </w:r>
      <w:r>
        <w:rPr>
          <w:rFonts w:ascii="Times New Roman" w:eastAsia="Times New Roman" w:hAnsi="Times New Roman" w:cs="Times New Roman"/>
        </w:rPr>
        <w:t xml:space="preserve">ew </w:t>
      </w:r>
      <w:r w:rsidRPr="003A3BF8">
        <w:rPr>
          <w:rFonts w:ascii="Times New Roman" w:eastAsia="Times New Roman" w:hAnsi="Times New Roman" w:cs="Times New Roman"/>
        </w:rPr>
        <w:t>S</w:t>
      </w:r>
      <w:r>
        <w:rPr>
          <w:rFonts w:ascii="Times New Roman" w:eastAsia="Times New Roman" w:hAnsi="Times New Roman" w:cs="Times New Roman"/>
        </w:rPr>
        <w:t xml:space="preserve">ource </w:t>
      </w:r>
      <w:r w:rsidRPr="003A3BF8">
        <w:rPr>
          <w:rFonts w:ascii="Times New Roman" w:eastAsia="Times New Roman" w:hAnsi="Times New Roman" w:cs="Times New Roman"/>
        </w:rPr>
        <w:t>P</w:t>
      </w:r>
      <w:r>
        <w:rPr>
          <w:rFonts w:ascii="Times New Roman" w:eastAsia="Times New Roman" w:hAnsi="Times New Roman" w:cs="Times New Roman"/>
        </w:rPr>
        <w:t xml:space="preserve">erformance </w:t>
      </w:r>
      <w:r w:rsidRPr="003A3BF8">
        <w:rPr>
          <w:rFonts w:ascii="Times New Roman" w:eastAsia="Times New Roman" w:hAnsi="Times New Roman" w:cs="Times New Roman"/>
        </w:rPr>
        <w:t>S</w:t>
      </w:r>
      <w:r>
        <w:rPr>
          <w:rFonts w:ascii="Times New Roman" w:eastAsia="Times New Roman" w:hAnsi="Times New Roman" w:cs="Times New Roman"/>
        </w:rPr>
        <w:t>tandards</w:t>
      </w:r>
      <w:r w:rsidRPr="003A3BF8">
        <w:rPr>
          <w:rFonts w:ascii="Times New Roman" w:eastAsia="Times New Roman" w:hAnsi="Times New Roman" w:cs="Times New Roman"/>
        </w:rPr>
        <w:t xml:space="preserve"> for</w:t>
      </w:r>
      <w:r>
        <w:rPr>
          <w:rFonts w:ascii="Times New Roman" w:eastAsia="Times New Roman" w:hAnsi="Times New Roman" w:cs="Times New Roman"/>
        </w:rPr>
        <w:t>:</w:t>
      </w:r>
    </w:p>
    <w:p w14:paraId="60D6DA25" w14:textId="77777777" w:rsidR="001D36AD" w:rsidRDefault="001D36AD" w:rsidP="00AC1060">
      <w:pPr>
        <w:pStyle w:val="ListParagraph"/>
        <w:numPr>
          <w:ilvl w:val="1"/>
          <w:numId w:val="9"/>
        </w:numPr>
        <w:spacing w:after="120"/>
        <w:ind w:left="3060" w:right="634"/>
        <w:contextualSpacing w:val="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S</w:t>
      </w:r>
      <w:r w:rsidRPr="003A3BF8">
        <w:rPr>
          <w:rFonts w:asciiTheme="minorHAnsi" w:eastAsia="Times New Roman" w:hAnsiTheme="minorHAnsi" w:cstheme="minorHAnsi"/>
          <w:bCs/>
          <w:color w:val="000000" w:themeColor="text1"/>
        </w:rPr>
        <w:t>tationary internal combustion engines</w:t>
      </w:r>
      <w:r>
        <w:rPr>
          <w:rFonts w:asciiTheme="minorHAnsi" w:eastAsia="Times New Roman" w:hAnsiTheme="minorHAnsi" w:cstheme="minorHAnsi"/>
          <w:bCs/>
          <w:color w:val="000000" w:themeColor="text1"/>
        </w:rPr>
        <w:t xml:space="preserve">, </w:t>
      </w:r>
      <w:r>
        <w:rPr>
          <w:rFonts w:ascii="Times New Roman" w:eastAsia="Times New Roman" w:hAnsi="Times New Roman" w:cs="Times New Roman"/>
        </w:rPr>
        <w:t>but only for sources required to have a Title V permit or an Air Contaminant Discharge Permit</w:t>
      </w:r>
      <w:r>
        <w:rPr>
          <w:rFonts w:asciiTheme="minorHAnsi" w:eastAsia="Times New Roman" w:hAnsiTheme="minorHAnsi" w:cstheme="minorHAnsi"/>
          <w:bCs/>
          <w:color w:val="000000" w:themeColor="text1"/>
        </w:rPr>
        <w:t xml:space="preserve"> and excluding </w:t>
      </w:r>
      <w:r w:rsidRPr="00615BD1">
        <w:rPr>
          <w:rFonts w:asciiTheme="minorHAnsi" w:eastAsia="Times New Roman" w:hAnsiTheme="minorHAnsi" w:cstheme="minorHAnsi"/>
          <w:bCs/>
          <w:color w:val="000000" w:themeColor="text1"/>
        </w:rPr>
        <w:t>the requirements for engine manufacturers</w:t>
      </w:r>
    </w:p>
    <w:p w14:paraId="60D6DA26" w14:textId="77777777" w:rsidR="001D36AD" w:rsidRDefault="001D36AD" w:rsidP="00AC1060">
      <w:pPr>
        <w:pStyle w:val="ListParagraph"/>
        <w:numPr>
          <w:ilvl w:val="1"/>
          <w:numId w:val="9"/>
        </w:numPr>
        <w:spacing w:after="120"/>
        <w:ind w:left="3060" w:right="634"/>
        <w:contextualSpacing w:val="0"/>
        <w:outlineLvl w:val="0"/>
        <w:rPr>
          <w:rFonts w:ascii="Times New Roman" w:eastAsia="Times New Roman" w:hAnsi="Times New Roman" w:cs="Times New Roman"/>
        </w:rPr>
      </w:pPr>
      <w:r>
        <w:rPr>
          <w:rFonts w:asciiTheme="minorHAnsi" w:eastAsia="Times New Roman" w:hAnsiTheme="minorHAnsi" w:cstheme="minorHAnsi"/>
          <w:bCs/>
          <w:color w:val="000000" w:themeColor="text1"/>
        </w:rPr>
        <w:t>N</w:t>
      </w:r>
      <w:r w:rsidRPr="003A3BF8">
        <w:rPr>
          <w:rFonts w:asciiTheme="minorHAnsi" w:eastAsia="Times New Roman" w:hAnsiTheme="minorHAnsi" w:cstheme="minorHAnsi"/>
          <w:bCs/>
          <w:color w:val="000000" w:themeColor="text1"/>
        </w:rPr>
        <w:t>itric acid plants</w:t>
      </w:r>
    </w:p>
    <w:p w14:paraId="60D6DA27" w14:textId="77777777" w:rsidR="001D36AD" w:rsidRDefault="001D36AD" w:rsidP="00AC1060">
      <w:pPr>
        <w:pStyle w:val="ListParagraph"/>
        <w:numPr>
          <w:ilvl w:val="1"/>
          <w:numId w:val="9"/>
        </w:numPr>
        <w:tabs>
          <w:tab w:val="left" w:pos="3330"/>
        </w:tabs>
        <w:spacing w:after="120"/>
        <w:ind w:left="3060" w:right="634"/>
        <w:contextualSpacing w:val="0"/>
        <w:outlineLvl w:val="0"/>
        <w:rPr>
          <w:rFonts w:ascii="Times New Roman" w:eastAsia="Times New Roman" w:hAnsi="Times New Roman" w:cs="Times New Roman"/>
        </w:rPr>
      </w:pPr>
      <w:r>
        <w:rPr>
          <w:rFonts w:asciiTheme="minorHAnsi" w:eastAsia="Times New Roman" w:hAnsiTheme="minorHAnsi" w:cstheme="minorHAnsi"/>
          <w:bCs/>
          <w:color w:val="000000" w:themeColor="text1"/>
        </w:rPr>
        <w:t>C</w:t>
      </w:r>
      <w:r w:rsidRPr="003A3BF8">
        <w:rPr>
          <w:rFonts w:asciiTheme="minorHAnsi" w:eastAsia="Times New Roman" w:hAnsiTheme="minorHAnsi" w:cstheme="minorHAnsi"/>
          <w:bCs/>
          <w:color w:val="000000" w:themeColor="text1"/>
        </w:rPr>
        <w:t>rude oil and natural gas production, transmission and distribution</w:t>
      </w:r>
    </w:p>
    <w:p w14:paraId="60D6DA28" w14:textId="77777777" w:rsidR="001D36AD" w:rsidRPr="005051B7" w:rsidRDefault="001D36AD" w:rsidP="00AC1060">
      <w:pPr>
        <w:pStyle w:val="ListParagraph"/>
        <w:numPr>
          <w:ilvl w:val="0"/>
          <w:numId w:val="9"/>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Federal plan for hospital, medical and infectious waste incinerators</w:t>
      </w:r>
    </w:p>
    <w:p w14:paraId="60D6DA29" w14:textId="77777777" w:rsidR="001D36AD" w:rsidRPr="005051B7" w:rsidRDefault="001D36AD" w:rsidP="001D36AD">
      <w:pPr>
        <w:ind w:left="2160" w:right="634"/>
        <w:outlineLvl w:val="0"/>
        <w:rPr>
          <w:rFonts w:ascii="Times New Roman" w:eastAsia="Times New Roman" w:hAnsi="Times New Roman" w:cs="Times New Roman"/>
        </w:rPr>
      </w:pPr>
    </w:p>
    <w:p w14:paraId="60D6DA2A" w14:textId="77777777" w:rsidR="001D36AD" w:rsidRDefault="001D36AD" w:rsidP="00AC1060">
      <w:pPr>
        <w:pStyle w:val="ListParagraph"/>
        <w:numPr>
          <w:ilvl w:val="3"/>
          <w:numId w:val="10"/>
        </w:numPr>
        <w:tabs>
          <w:tab w:val="left" w:pos="16582"/>
        </w:tabs>
        <w:ind w:left="1800" w:right="634"/>
        <w:rPr>
          <w:rFonts w:ascii="Times New Roman" w:eastAsia="Times New Roman" w:hAnsi="Times New Roman" w:cs="Times New Roman"/>
        </w:rPr>
      </w:pPr>
      <w:r>
        <w:rPr>
          <w:rFonts w:ascii="Times New Roman" w:eastAsia="Times New Roman" w:hAnsi="Times New Roman" w:cs="Times New Roman"/>
        </w:rPr>
        <w:lastRenderedPageBreak/>
        <w:t xml:space="preserve">Adopt a new rule to implement new federal emission guidelines for </w:t>
      </w:r>
      <w:r>
        <w:rPr>
          <w:rFonts w:asciiTheme="minorHAnsi" w:eastAsia="Times New Roman" w:hAnsiTheme="minorHAnsi" w:cstheme="minorHAnsi"/>
          <w:bCs/>
          <w:color w:val="000000" w:themeColor="text1"/>
        </w:rPr>
        <w:t>commercial and industrial solid waste</w:t>
      </w:r>
      <w:r w:rsidRPr="00DB721A">
        <w:rPr>
          <w:rFonts w:ascii="Times New Roman" w:eastAsia="Times New Roman" w:hAnsi="Times New Roman" w:cs="Times New Roman"/>
        </w:rPr>
        <w:t xml:space="preserve"> incineration units</w:t>
      </w:r>
    </w:p>
    <w:p w14:paraId="60D6DA2B" w14:textId="77777777" w:rsidR="001D36AD" w:rsidRPr="005051B7" w:rsidRDefault="001D36AD" w:rsidP="001D36AD">
      <w:pPr>
        <w:tabs>
          <w:tab w:val="left" w:pos="16582"/>
        </w:tabs>
        <w:ind w:left="1440" w:right="634"/>
        <w:rPr>
          <w:rFonts w:ascii="Times New Roman" w:eastAsia="Times New Roman" w:hAnsi="Times New Roman" w:cs="Times New Roman"/>
        </w:rPr>
      </w:pPr>
    </w:p>
    <w:p w14:paraId="60D6DA2C" w14:textId="77777777" w:rsidR="001D36AD" w:rsidRDefault="001D36AD" w:rsidP="00AC1060">
      <w:pPr>
        <w:pStyle w:val="ListParagraph"/>
        <w:numPr>
          <w:ilvl w:val="3"/>
          <w:numId w:val="10"/>
        </w:numPr>
        <w:tabs>
          <w:tab w:val="left" w:pos="16582"/>
        </w:tabs>
        <w:spacing w:after="120"/>
        <w:ind w:left="1800" w:right="634"/>
        <w:outlineLvl w:val="0"/>
        <w:rPr>
          <w:rFonts w:ascii="Times New Roman" w:eastAsia="Times New Roman" w:hAnsi="Times New Roman" w:cs="Times New Roman"/>
        </w:rPr>
      </w:pPr>
      <w:r w:rsidRPr="00DB721A">
        <w:rPr>
          <w:rFonts w:ascii="Times New Roman" w:eastAsia="Times New Roman" w:hAnsi="Times New Roman" w:cs="Times New Roman"/>
        </w:rPr>
        <w:t xml:space="preserve">Update </w:t>
      </w:r>
      <w:r>
        <w:rPr>
          <w:rFonts w:ascii="Times New Roman" w:eastAsia="Times New Roman" w:hAnsi="Times New Roman" w:cs="Times New Roman"/>
        </w:rPr>
        <w:t xml:space="preserve">existing rules to incorporate the following federal changes </w:t>
      </w:r>
      <w:r w:rsidRPr="00DB721A">
        <w:rPr>
          <w:rFonts w:ascii="Times New Roman" w:eastAsia="Times New Roman" w:hAnsi="Times New Roman" w:cs="Times New Roman"/>
        </w:rPr>
        <w:t>by reference</w:t>
      </w:r>
      <w:r>
        <w:rPr>
          <w:rFonts w:ascii="Times New Roman" w:eastAsia="Times New Roman" w:hAnsi="Times New Roman" w:cs="Times New Roman"/>
        </w:rPr>
        <w:t>:</w:t>
      </w:r>
    </w:p>
    <w:p w14:paraId="60D6DA2D" w14:textId="77777777" w:rsidR="001D36AD" w:rsidRPr="005051B7" w:rsidRDefault="001D36AD" w:rsidP="001D36AD">
      <w:pPr>
        <w:pStyle w:val="ListParagraph"/>
        <w:rPr>
          <w:rFonts w:ascii="Times New Roman" w:eastAsia="Times New Roman" w:hAnsi="Times New Roman" w:cs="Times New Roman"/>
        </w:rPr>
      </w:pPr>
    </w:p>
    <w:p w14:paraId="60D6DA2E" w14:textId="77777777" w:rsidR="001D36AD" w:rsidRDefault="001D36AD" w:rsidP="00AC1060">
      <w:pPr>
        <w:pStyle w:val="ListParagraph"/>
        <w:numPr>
          <w:ilvl w:val="0"/>
          <w:numId w:val="11"/>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federal area source NESHAP for chemical manufacturing</w:t>
      </w:r>
    </w:p>
    <w:p w14:paraId="60D6DA2F" w14:textId="77777777" w:rsidR="001D36AD" w:rsidRDefault="001D36AD" w:rsidP="00AC1060">
      <w:pPr>
        <w:pStyle w:val="ListParagraph"/>
        <w:numPr>
          <w:ilvl w:val="0"/>
          <w:numId w:val="11"/>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federal major source NESHAP for:</w:t>
      </w:r>
    </w:p>
    <w:p w14:paraId="60D6DA30" w14:textId="77777777"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Electric utility steam generating units</w:t>
      </w:r>
    </w:p>
    <w:p w14:paraId="60D6DA31" w14:textId="77777777"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Petroleum refineries</w:t>
      </w:r>
      <w:r w:rsidRPr="00FD7901">
        <w:rPr>
          <w:rFonts w:ascii="Times New Roman" w:eastAsia="Times New Roman" w:hAnsi="Times New Roman" w:cs="Times New Roman"/>
        </w:rPr>
        <w:t xml:space="preserve"> </w:t>
      </w:r>
    </w:p>
    <w:p w14:paraId="60D6DA32" w14:textId="77777777"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The pulp and paper industry</w:t>
      </w:r>
    </w:p>
    <w:p w14:paraId="60D6DA33" w14:textId="77777777"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Natural gas transmission and storage facilities</w:t>
      </w:r>
    </w:p>
    <w:p w14:paraId="60D6DA34" w14:textId="77777777" w:rsidR="001D36AD" w:rsidRPr="00FD7901" w:rsidRDefault="001D36AD" w:rsidP="00AC1060">
      <w:pPr>
        <w:pStyle w:val="ListParagraph"/>
        <w:numPr>
          <w:ilvl w:val="0"/>
          <w:numId w:val="11"/>
        </w:numPr>
        <w:spacing w:after="120"/>
        <w:ind w:left="2520" w:right="634"/>
        <w:contextualSpacing w:val="0"/>
        <w:outlineLvl w:val="0"/>
        <w:rPr>
          <w:rFonts w:ascii="Times New Roman" w:eastAsia="Times New Roman" w:hAnsi="Times New Roman" w:cs="Times New Roman"/>
        </w:rPr>
      </w:pPr>
      <w:r w:rsidRPr="00FD7901">
        <w:rPr>
          <w:rFonts w:ascii="Times New Roman" w:eastAsia="Times New Roman" w:hAnsi="Times New Roman" w:cs="Times New Roman"/>
        </w:rPr>
        <w:t>Amended federal major and area source NESHAP for:</w:t>
      </w:r>
    </w:p>
    <w:p w14:paraId="60D6DA35" w14:textId="77777777"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C</w:t>
      </w:r>
      <w:r w:rsidRPr="00FD7901">
        <w:rPr>
          <w:rFonts w:ascii="Times New Roman" w:eastAsia="Times New Roman" w:hAnsi="Times New Roman" w:cs="Times New Roman"/>
        </w:rPr>
        <w:t>hromium electroplating and anodizin</w:t>
      </w:r>
      <w:r>
        <w:rPr>
          <w:rFonts w:ascii="Times New Roman" w:eastAsia="Times New Roman" w:hAnsi="Times New Roman" w:cs="Times New Roman"/>
        </w:rPr>
        <w:t>g</w:t>
      </w:r>
    </w:p>
    <w:p w14:paraId="60D6DA36" w14:textId="77777777"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Portland cement manufacturing</w:t>
      </w:r>
    </w:p>
    <w:p w14:paraId="60D6DA37" w14:textId="77777777"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Oil and natural gas production</w:t>
      </w:r>
    </w:p>
    <w:p w14:paraId="60D6DA38" w14:textId="77777777" w:rsidR="001D36AD" w:rsidRDefault="001D36AD" w:rsidP="00AC1060">
      <w:pPr>
        <w:pStyle w:val="ListParagraph"/>
        <w:numPr>
          <w:ilvl w:val="0"/>
          <w:numId w:val="11"/>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w:t>
      </w:r>
      <w:r w:rsidRPr="00FD7901">
        <w:rPr>
          <w:rFonts w:ascii="Times New Roman" w:eastAsia="Times New Roman" w:hAnsi="Times New Roman" w:cs="Times New Roman"/>
        </w:rPr>
        <w:t>ended federal New Source Performance Standards for</w:t>
      </w:r>
      <w:r>
        <w:rPr>
          <w:rFonts w:ascii="Times New Roman" w:eastAsia="Times New Roman" w:hAnsi="Times New Roman" w:cs="Times New Roman"/>
        </w:rPr>
        <w:t>:</w:t>
      </w:r>
      <w:r w:rsidRPr="00FD7901">
        <w:rPr>
          <w:rFonts w:ascii="Times New Roman" w:eastAsia="Times New Roman" w:hAnsi="Times New Roman" w:cs="Times New Roman"/>
        </w:rPr>
        <w:t xml:space="preserve"> </w:t>
      </w:r>
    </w:p>
    <w:p w14:paraId="60D6DA39" w14:textId="77777777"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E</w:t>
      </w:r>
      <w:r w:rsidRPr="00FD7901">
        <w:rPr>
          <w:rFonts w:ascii="Times New Roman" w:eastAsia="Times New Roman" w:hAnsi="Times New Roman" w:cs="Times New Roman"/>
        </w:rPr>
        <w:t>lectric steam generating units</w:t>
      </w:r>
    </w:p>
    <w:p w14:paraId="60D6DA3A" w14:textId="77777777"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H</w:t>
      </w:r>
      <w:r w:rsidRPr="00F3262D">
        <w:rPr>
          <w:rFonts w:ascii="Times New Roman" w:eastAsia="Times New Roman" w:hAnsi="Times New Roman" w:cs="Times New Roman"/>
        </w:rPr>
        <w:t>ospital, medical</w:t>
      </w:r>
      <w:r w:rsidRPr="00D92B19">
        <w:rPr>
          <w:rFonts w:ascii="Times New Roman" w:eastAsia="Times New Roman" w:hAnsi="Times New Roman" w:cs="Times New Roman"/>
        </w:rPr>
        <w:t xml:space="preserve"> and</w:t>
      </w:r>
      <w:r w:rsidRPr="00F3262D">
        <w:rPr>
          <w:rFonts w:ascii="Times New Roman" w:eastAsia="Times New Roman" w:hAnsi="Times New Roman" w:cs="Times New Roman"/>
        </w:rPr>
        <w:t xml:space="preserve"> infectious waste incinerators</w:t>
      </w:r>
    </w:p>
    <w:p w14:paraId="60D6DA3B" w14:textId="77777777"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Nitric acid plants</w:t>
      </w:r>
    </w:p>
    <w:p w14:paraId="60D6DA3C" w14:textId="77777777"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Commercial and industrial solid waste incineration units</w:t>
      </w:r>
    </w:p>
    <w:p w14:paraId="60D6DA3D" w14:textId="77777777"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Portland cement plants</w:t>
      </w:r>
    </w:p>
    <w:p w14:paraId="60D6DA3E" w14:textId="77777777"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Petroleum refineries</w:t>
      </w:r>
    </w:p>
    <w:p w14:paraId="60D6DA3F" w14:textId="77777777"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Onshore natural gas processing plants</w:t>
      </w:r>
    </w:p>
    <w:p w14:paraId="60D6DA40" w14:textId="77777777" w:rsidR="00414C3A" w:rsidRDefault="00414C3A" w:rsidP="00414C3A">
      <w:pPr>
        <w:spacing w:after="120"/>
        <w:ind w:left="720" w:right="720"/>
        <w:outlineLvl w:val="0"/>
        <w:rPr>
          <w:rFonts w:eastAsia="Times New Roman"/>
          <w:bCs/>
          <w:color w:val="000000" w:themeColor="text1"/>
          <w:sz w:val="22"/>
          <w:szCs w:val="22"/>
        </w:rPr>
      </w:pPr>
    </w:p>
    <w:p w14:paraId="60D6DA41" w14:textId="77777777" w:rsidR="00414C3A" w:rsidRPr="00414C3A" w:rsidRDefault="00414C3A" w:rsidP="00414C3A">
      <w:pPr>
        <w:spacing w:after="120"/>
        <w:ind w:left="720" w:right="720"/>
        <w:outlineLvl w:val="0"/>
        <w:rPr>
          <w:rFonts w:eastAsia="Times New Roman"/>
          <w:bCs/>
          <w:color w:val="000000" w:themeColor="text1"/>
          <w:sz w:val="22"/>
          <w:szCs w:val="22"/>
        </w:rPr>
      </w:pPr>
      <w:r w:rsidRPr="00414C3A">
        <w:rPr>
          <w:rFonts w:eastAsia="Times New Roman"/>
          <w:bCs/>
          <w:color w:val="000000" w:themeColor="text1"/>
          <w:sz w:val="22"/>
          <w:szCs w:val="22"/>
        </w:rPr>
        <w:t>Request for other options</w:t>
      </w:r>
    </w:p>
    <w:p w14:paraId="60D6DA42" w14:textId="77777777" w:rsidR="001D36AD" w:rsidRDefault="00414C3A" w:rsidP="00414C3A">
      <w:pPr>
        <w:tabs>
          <w:tab w:val="left" w:pos="16582"/>
        </w:tabs>
        <w:spacing w:after="120"/>
        <w:ind w:left="1080" w:right="634"/>
        <w:outlineLvl w:val="0"/>
        <w:rPr>
          <w:rFonts w:ascii="Times New Roman" w:eastAsia="Times New Roman" w:hAnsi="Times New Roman" w:cs="Times New Roman"/>
          <w:color w:val="000000" w:themeColor="text1"/>
        </w:rPr>
      </w:pPr>
      <w:r w:rsidRPr="00414C3A">
        <w:rPr>
          <w:rFonts w:ascii="Times New Roman" w:eastAsia="Times New Roman" w:hAnsi="Times New Roman" w:cs="Times New Roman"/>
          <w:color w:val="000000" w:themeColor="text1"/>
        </w:rPr>
        <w:t>During the public comment period, DEQ request</w:t>
      </w:r>
      <w:r>
        <w:rPr>
          <w:rFonts w:ascii="Times New Roman" w:eastAsia="Times New Roman" w:hAnsi="Times New Roman" w:cs="Times New Roman"/>
          <w:color w:val="000000" w:themeColor="text1"/>
        </w:rPr>
        <w:t>ed</w:t>
      </w:r>
      <w:r w:rsidRPr="00414C3A">
        <w:rPr>
          <w:rFonts w:ascii="Times New Roman" w:eastAsia="Times New Roman" w:hAnsi="Times New Roman" w:cs="Times New Roman"/>
          <w:color w:val="000000" w:themeColor="text1"/>
        </w:rPr>
        <w:t xml:space="preserve"> public comment on whether to consider other options for achieving the rule's substantive goals while reducing negative economic impact of the rule on business. </w:t>
      </w:r>
    </w:p>
    <w:p w14:paraId="60D6DA43" w14:textId="77777777" w:rsidR="00414C3A" w:rsidRDefault="00414C3A" w:rsidP="00414C3A">
      <w:pPr>
        <w:tabs>
          <w:tab w:val="left" w:pos="16582"/>
        </w:tabs>
        <w:spacing w:after="120"/>
        <w:ind w:left="1080" w:right="634"/>
        <w:outlineLvl w:val="0"/>
        <w:rPr>
          <w:rFonts w:ascii="Times New Roman" w:eastAsia="Times New Roman" w:hAnsi="Times New Roman" w:cs="Times New Roman"/>
        </w:rPr>
      </w:pPr>
    </w:p>
    <w:tbl>
      <w:tblPr>
        <w:tblW w:w="12240" w:type="dxa"/>
        <w:tblInd w:w="-612" w:type="dxa"/>
        <w:tblLook w:val="04A0" w:firstRow="1" w:lastRow="0" w:firstColumn="1" w:lastColumn="0" w:noHBand="0" w:noVBand="1"/>
      </w:tblPr>
      <w:tblGrid>
        <w:gridCol w:w="12240"/>
      </w:tblGrid>
      <w:tr w:rsidR="001D36AD" w:rsidRPr="00B15DF7" w14:paraId="60D6DA45" w14:textId="77777777" w:rsidTr="001D36AD">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14:paraId="60D6DA44" w14:textId="77777777" w:rsidR="001D36AD" w:rsidRPr="00C933AC" w:rsidRDefault="001D36AD" w:rsidP="001D36AD">
            <w:pPr>
              <w:ind w:left="0"/>
              <w:jc w:val="both"/>
              <w:outlineLvl w:val="0"/>
              <w:rPr>
                <w:rFonts w:eastAsia="Times New Roman"/>
                <w:b/>
                <w:bCs/>
                <w:color w:val="32525C"/>
                <w:sz w:val="28"/>
                <w:szCs w:val="28"/>
              </w:rPr>
            </w:pPr>
            <w:r>
              <w:rPr>
                <w:rFonts w:eastAsia="Times New Roman"/>
                <w:b/>
                <w:bCs/>
                <w:color w:val="00494F"/>
                <w:sz w:val="28"/>
                <w:szCs w:val="28"/>
              </w:rPr>
              <w:tab/>
            </w:r>
            <w:r>
              <w:rPr>
                <w:rFonts w:eastAsia="Times New Roman"/>
                <w:b/>
                <w:bCs/>
                <w:color w:val="00494F"/>
                <w:sz w:val="28"/>
                <w:szCs w:val="28"/>
              </w:rPr>
              <w:tab/>
            </w:r>
            <w:r w:rsidRPr="00C933AC">
              <w:rPr>
                <w:rFonts w:eastAsia="Times New Roman"/>
                <w:b/>
                <w:bCs/>
                <w:color w:val="00494F"/>
                <w:sz w:val="28"/>
                <w:szCs w:val="28"/>
              </w:rPr>
              <w:t>Statement of need</w:t>
            </w:r>
          </w:p>
        </w:tc>
      </w:tr>
    </w:tbl>
    <w:p w14:paraId="60D6DA46" w14:textId="77777777" w:rsidR="001D36AD" w:rsidRPr="00B15DF7" w:rsidRDefault="001D36AD" w:rsidP="001D36AD"/>
    <w:p w14:paraId="60D6DA47" w14:textId="77777777" w:rsidR="001D36AD" w:rsidRPr="00285C1A" w:rsidRDefault="001D36AD" w:rsidP="001D36AD">
      <w:pPr>
        <w:spacing w:after="120"/>
        <w:ind w:left="72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What need is DEQ trying to address?</w:t>
      </w:r>
    </w:p>
    <w:p w14:paraId="60D6DA48" w14:textId="77777777" w:rsidR="001D36AD" w:rsidRPr="00285C1A" w:rsidRDefault="001D36AD" w:rsidP="001D36AD">
      <w:pPr>
        <w:spacing w:after="120"/>
        <w:ind w:left="1080" w:right="72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Oregon does not have rules to implement the following federal standards and emission guidelines:</w:t>
      </w:r>
    </w:p>
    <w:p w14:paraId="60D6DA49" w14:textId="77777777" w:rsidR="001D36AD" w:rsidRPr="00285C1A" w:rsidRDefault="001D36AD" w:rsidP="00AC1060">
      <w:pPr>
        <w:pStyle w:val="ListParagraph"/>
        <w:numPr>
          <w:ilvl w:val="0"/>
          <w:numId w:val="16"/>
        </w:numPr>
        <w:ind w:right="630"/>
        <w:rPr>
          <w:rFonts w:ascii="Times New Roman" w:hAnsi="Times New Roman" w:cs="Times New Roman"/>
          <w:color w:val="000000" w:themeColor="text1"/>
        </w:rPr>
      </w:pPr>
      <w:r w:rsidRPr="00285C1A">
        <w:rPr>
          <w:rFonts w:ascii="Times New Roman" w:hAnsi="Times New Roman" w:cs="Times New Roman"/>
          <w:color w:val="000000" w:themeColor="text1"/>
        </w:rPr>
        <w:t xml:space="preserve">Toxics of concern.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identified boilers and process heaters and stationary internal combustion engines as emitters of one or more hazardous air pollutants, including polycyclic aromatic hydrocarbon, a toxic of concern in Oregon that can cause red blood cell damage, </w:t>
      </w:r>
      <w:r w:rsidRPr="00285C1A">
        <w:rPr>
          <w:rFonts w:ascii="Times New Roman" w:hAnsi="Times New Roman" w:cs="Times New Roman"/>
          <w:color w:val="000000" w:themeColor="text1"/>
        </w:rPr>
        <w:lastRenderedPageBreak/>
        <w:t xml:space="preserve">leading to anemia, suppressed immune system and developmental and reproductive effects.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developed standards to regulate the amount of hazardous air pollutants these activities can produce to better protect public health. </w:t>
      </w:r>
    </w:p>
    <w:p w14:paraId="60D6DA4A" w14:textId="77777777" w:rsidR="001D36AD" w:rsidRPr="00285C1A" w:rsidRDefault="001D36AD" w:rsidP="001D36AD">
      <w:pPr>
        <w:ind w:left="1080" w:right="630"/>
        <w:rPr>
          <w:rFonts w:ascii="Times New Roman" w:hAnsi="Times New Roman" w:cs="Times New Roman"/>
          <w:color w:val="000000" w:themeColor="text1"/>
        </w:rPr>
      </w:pPr>
    </w:p>
    <w:p w14:paraId="60D6DA4B" w14:textId="77777777" w:rsidR="001D36AD" w:rsidRPr="00285C1A" w:rsidRDefault="001D36AD" w:rsidP="00AC1060">
      <w:pPr>
        <w:pStyle w:val="ListParagraph"/>
        <w:numPr>
          <w:ilvl w:val="0"/>
          <w:numId w:val="16"/>
        </w:numPr>
        <w:ind w:right="630"/>
        <w:rPr>
          <w:rFonts w:ascii="Times New Roman" w:hAnsi="Times New Roman" w:cs="Times New Roman"/>
          <w:color w:val="000000" w:themeColor="text1"/>
        </w:rPr>
      </w:pPr>
      <w:r w:rsidRPr="00285C1A">
        <w:rPr>
          <w:rFonts w:ascii="Times New Roman" w:hAnsi="Times New Roman" w:cs="Times New Roman"/>
          <w:color w:val="000000" w:themeColor="text1"/>
        </w:rPr>
        <w:t xml:space="preserve">Sources that may endanger public health and welfare.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also identified stationary internal combustion engines, commercial and industrial solid waste incineration units, nitric acid plants, and crude oil and natural gas production, transmission and distribution as sources that cause or significantly contribute to air pollution and may endanger public health or welfare.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developed standards to regulate the amount of emissions these activities can produce to better protect public health. </w:t>
      </w:r>
    </w:p>
    <w:p w14:paraId="60D6DA4C" w14:textId="77777777" w:rsidR="001D36AD" w:rsidRPr="00285C1A" w:rsidRDefault="001D36AD" w:rsidP="001D36AD">
      <w:pPr>
        <w:pStyle w:val="ListParagraph"/>
        <w:ind w:left="1440" w:right="990"/>
        <w:rPr>
          <w:rFonts w:asciiTheme="minorHAnsi" w:hAnsiTheme="minorHAnsi" w:cstheme="minorHAnsi"/>
          <w:color w:val="000000" w:themeColor="text1"/>
        </w:rPr>
      </w:pPr>
    </w:p>
    <w:p w14:paraId="60D6DA4D" w14:textId="77777777" w:rsidR="001D36AD" w:rsidRPr="00285C1A" w:rsidRDefault="001D36AD" w:rsidP="00AC1060">
      <w:pPr>
        <w:pStyle w:val="ListParagraph"/>
        <w:numPr>
          <w:ilvl w:val="0"/>
          <w:numId w:val="16"/>
        </w:numPr>
        <w:ind w:right="990"/>
        <w:rPr>
          <w:rFonts w:asciiTheme="minorHAnsi" w:hAnsiTheme="minorHAnsi" w:cstheme="minorHAnsi"/>
          <w:color w:val="000000" w:themeColor="text1"/>
        </w:rPr>
      </w:pPr>
      <w:r w:rsidRPr="00285C1A">
        <w:rPr>
          <w:rFonts w:ascii="Times New Roman" w:hAnsi="Times New Roman" w:cs="Times New Roman"/>
          <w:color w:val="000000" w:themeColor="text1"/>
        </w:rPr>
        <w:t xml:space="preserve">Federal emission guidelines.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established emission guidelines for commercial and industrial solid waste incineration </w:t>
      </w:r>
      <w:r w:rsidRPr="00285C1A">
        <w:rPr>
          <w:rFonts w:asciiTheme="minorHAnsi" w:hAnsiTheme="minorHAnsi" w:cstheme="minorHAnsi"/>
          <w:color w:val="000000" w:themeColor="text1"/>
        </w:rPr>
        <w:t>units. States are required to develop rules and state plans to implement federal emission guidelines.</w:t>
      </w:r>
    </w:p>
    <w:p w14:paraId="60D6DA4E" w14:textId="77777777" w:rsidR="001D36AD" w:rsidRPr="00285C1A" w:rsidRDefault="001D36AD" w:rsidP="001D36AD">
      <w:pPr>
        <w:pStyle w:val="ListParagraph"/>
        <w:rPr>
          <w:rFonts w:asciiTheme="minorHAnsi" w:hAnsiTheme="minorHAnsi" w:cstheme="minorHAnsi"/>
          <w:color w:val="000000" w:themeColor="text1"/>
        </w:rPr>
      </w:pPr>
    </w:p>
    <w:p w14:paraId="60D6DA4F" w14:textId="77777777" w:rsidR="001D36AD" w:rsidRPr="00285C1A" w:rsidRDefault="001D36AD" w:rsidP="00AC1060">
      <w:pPr>
        <w:pStyle w:val="ListParagraph"/>
        <w:numPr>
          <w:ilvl w:val="0"/>
          <w:numId w:val="16"/>
        </w:numPr>
        <w:ind w:right="990"/>
        <w:rPr>
          <w:rFonts w:asciiTheme="minorHAnsi" w:hAnsiTheme="minorHAnsi" w:cstheme="minorHAnsi"/>
          <w:color w:val="000000" w:themeColor="text1"/>
        </w:rPr>
      </w:pPr>
      <w:r w:rsidRPr="00285C1A">
        <w:rPr>
          <w:rFonts w:ascii="Times New Roman" w:hAnsi="Times New Roman" w:cs="Times New Roman"/>
          <w:color w:val="000000" w:themeColor="text1"/>
        </w:rPr>
        <w:t xml:space="preserve">Revised federal standards.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revised several standards since EQC’s previous adoption of federal standards. Not adopting the most recent version of federal standards impacts Oregon businesses, because they may be subject to two different standards, the revised federal standards and the outdated state standards. Not adopting the most recent version of the federal standards also impacts the public and the environment, because DEQ cannot enforce federal standards not yet adopted by EQC. </w:t>
      </w:r>
    </w:p>
    <w:p w14:paraId="60D6DA50" w14:textId="77777777" w:rsidR="001D36AD" w:rsidRPr="00285C1A" w:rsidRDefault="001D36AD" w:rsidP="001D36AD">
      <w:pPr>
        <w:pStyle w:val="ListParagraph"/>
        <w:rPr>
          <w:rFonts w:asciiTheme="minorHAnsi" w:hAnsiTheme="minorHAnsi" w:cstheme="minorHAnsi"/>
          <w:color w:val="000000" w:themeColor="text1"/>
        </w:rPr>
      </w:pPr>
    </w:p>
    <w:p w14:paraId="60D6DA51" w14:textId="77777777" w:rsidR="001D36AD" w:rsidRPr="00285C1A" w:rsidRDefault="001D36AD" w:rsidP="00AC1060">
      <w:pPr>
        <w:pStyle w:val="ListParagraph"/>
        <w:numPr>
          <w:ilvl w:val="0"/>
          <w:numId w:val="16"/>
        </w:numPr>
        <w:ind w:right="990"/>
        <w:rPr>
          <w:rFonts w:asciiTheme="minorHAnsi" w:hAnsiTheme="minorHAnsi" w:cstheme="minorHAnsi"/>
          <w:color w:val="000000" w:themeColor="text1"/>
        </w:rPr>
      </w:pPr>
      <w:r w:rsidRPr="00285C1A">
        <w:rPr>
          <w:rFonts w:asciiTheme="minorHAnsi" w:hAnsiTheme="minorHAnsi" w:cstheme="minorHAnsi"/>
          <w:color w:val="000000" w:themeColor="text1"/>
        </w:rPr>
        <w:t xml:space="preserve">Implement recordkeeping requirements. In a previous rulemaking, EQC repealed rules that implement the federal emission guidelines for hospital, medical and infectious waste incinerators because analysis indicated there were no affected facilities in Oregon. Recent analysis indicates one facility in Oregon is required to keep records to avoid being an affected source under the federal emission guidelines. </w:t>
      </w:r>
      <w:r w:rsidRPr="00D92B19">
        <w:rPr>
          <w:rFonts w:asciiTheme="minorHAnsi" w:hAnsiTheme="minorHAnsi" w:cstheme="minorHAnsi"/>
          <w:color w:val="000000" w:themeColor="text1"/>
        </w:rPr>
        <w:t>EPA</w:t>
      </w:r>
      <w:r w:rsidRPr="00285C1A">
        <w:rPr>
          <w:rFonts w:asciiTheme="minorHAnsi" w:hAnsiTheme="minorHAnsi" w:cstheme="minorHAnsi"/>
          <w:color w:val="000000" w:themeColor="text1"/>
        </w:rPr>
        <w:t xml:space="preserve"> informed DEQ it must adopt rules and submit a state plan to implement these recordkeeping requirements or take delegation of the federal plan. </w:t>
      </w:r>
    </w:p>
    <w:p w14:paraId="60D6DA52" w14:textId="77777777" w:rsidR="001D36AD" w:rsidRPr="00285C1A" w:rsidRDefault="001D36AD" w:rsidP="001D36AD">
      <w:pPr>
        <w:ind w:right="990"/>
        <w:rPr>
          <w:color w:val="000000" w:themeColor="text1"/>
        </w:rPr>
      </w:pPr>
    </w:p>
    <w:p w14:paraId="60D6DA53" w14:textId="77777777" w:rsidR="001D36AD" w:rsidRPr="00285C1A" w:rsidRDefault="001D36AD" w:rsidP="001D36AD">
      <w:pPr>
        <w:spacing w:after="120"/>
        <w:ind w:left="720" w:right="99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How would the proposed rule address the need?</w:t>
      </w:r>
    </w:p>
    <w:p w14:paraId="60D6DA54" w14:textId="77777777" w:rsidR="001D36AD" w:rsidRPr="00285C1A" w:rsidRDefault="001D36AD" w:rsidP="001D36AD">
      <w:pPr>
        <w:ind w:left="1080" w:right="990"/>
        <w:rPr>
          <w:rFonts w:ascii="Times New Roman" w:hAnsi="Times New Roman" w:cs="Times New Roman"/>
          <w:color w:val="000000" w:themeColor="text1"/>
        </w:rPr>
      </w:pPr>
      <w:r w:rsidRPr="00285C1A">
        <w:rPr>
          <w:rFonts w:ascii="Times New Roman" w:hAnsi="Times New Roman" w:cs="Times New Roman"/>
          <w:color w:val="000000" w:themeColor="text1"/>
        </w:rPr>
        <w:t xml:space="preserve">The proposed rules would update Oregon rules to reflect new and amended federal standards, adopt standards to implement the federal emission guidelines for </w:t>
      </w:r>
      <w:r w:rsidRPr="00285C1A">
        <w:rPr>
          <w:rFonts w:asciiTheme="minorHAnsi" w:eastAsia="Times New Roman" w:hAnsiTheme="minorHAnsi" w:cstheme="minorHAnsi"/>
          <w:bCs/>
          <w:color w:val="000000" w:themeColor="text1"/>
        </w:rPr>
        <w:t>commercial and industrial solid waste</w:t>
      </w:r>
      <w:r w:rsidRPr="00285C1A">
        <w:rPr>
          <w:rFonts w:ascii="Times New Roman" w:eastAsia="Times New Roman" w:hAnsi="Times New Roman" w:cs="Times New Roman"/>
          <w:color w:val="000000" w:themeColor="text1"/>
        </w:rPr>
        <w:t xml:space="preserve"> incineration units and adopt the federal plan for </w:t>
      </w:r>
      <w:r w:rsidRPr="00285C1A">
        <w:rPr>
          <w:rFonts w:ascii="Times New Roman" w:hAnsi="Times New Roman"/>
          <w:color w:val="000000" w:themeColor="text1"/>
        </w:rPr>
        <w:t>hospital, medical and infectious waste incinerators</w:t>
      </w:r>
      <w:r w:rsidRPr="00285C1A">
        <w:rPr>
          <w:rFonts w:ascii="Times New Roman" w:hAnsi="Times New Roman" w:cs="Times New Roman"/>
          <w:color w:val="000000" w:themeColor="text1"/>
        </w:rPr>
        <w:t xml:space="preserve">. This would advance DEQ’s work to protect Oregonians from toxic pollutants by updating state rules to be consistent with federal rules. </w:t>
      </w:r>
    </w:p>
    <w:p w14:paraId="60D6DA55" w14:textId="77777777" w:rsidR="001D36AD" w:rsidRPr="00285C1A" w:rsidRDefault="001D36AD" w:rsidP="001D36AD">
      <w:pPr>
        <w:ind w:left="1080" w:right="990"/>
        <w:rPr>
          <w:rFonts w:ascii="Times New Roman" w:hAnsi="Times New Roman" w:cs="Times New Roman"/>
          <w:color w:val="000000" w:themeColor="text1"/>
        </w:rPr>
      </w:pPr>
    </w:p>
    <w:p w14:paraId="60D6DA56" w14:textId="77777777" w:rsidR="001D36AD" w:rsidRPr="00285C1A" w:rsidRDefault="001D36AD" w:rsidP="00AC1060">
      <w:pPr>
        <w:pStyle w:val="ListParagraph"/>
        <w:numPr>
          <w:ilvl w:val="0"/>
          <w:numId w:val="17"/>
        </w:numPr>
        <w:ind w:right="990"/>
        <w:rPr>
          <w:rFonts w:ascii="Times New Roman" w:eastAsia="Times New Roman" w:hAnsi="Times New Roman" w:cs="Times New Roman"/>
          <w:color w:val="000000" w:themeColor="text1"/>
        </w:rPr>
      </w:pPr>
      <w:r w:rsidRPr="00285C1A">
        <w:rPr>
          <w:rFonts w:ascii="Times New Roman" w:hAnsi="Times New Roman" w:cs="Times New Roman"/>
          <w:color w:val="000000" w:themeColor="text1"/>
        </w:rPr>
        <w:t xml:space="preserve">Toxics of concern. DEQ proposes adopting the new federal standards for boilers and process heaters and stationary internal combustion engines into Oregon rules by reference, but </w:t>
      </w:r>
      <w:r w:rsidRPr="00285C1A">
        <w:rPr>
          <w:rFonts w:ascii="Times New Roman" w:eastAsia="Times New Roman" w:hAnsi="Times New Roman" w:cs="Times New Roman"/>
          <w:color w:val="000000" w:themeColor="text1"/>
        </w:rPr>
        <w:t>only for sources required to have a Title V permit or an Air Contaminant Discharge Permit</w:t>
      </w:r>
      <w:r w:rsidRPr="00285C1A">
        <w:rPr>
          <w:rFonts w:ascii="Times New Roman" w:hAnsi="Times New Roman" w:cs="Times New Roman"/>
          <w:color w:val="000000" w:themeColor="text1"/>
        </w:rPr>
        <w:t xml:space="preserve">. For those source not required to have a DEQ permit, </w:t>
      </w:r>
      <w:r w:rsidRPr="00D92B19">
        <w:rPr>
          <w:rFonts w:ascii="Times New Roman" w:eastAsia="Times New Roman" w:hAnsi="Times New Roman" w:cs="Times New Roman"/>
          <w:color w:val="000000" w:themeColor="text1"/>
        </w:rPr>
        <w:t>EPA</w:t>
      </w:r>
      <w:r w:rsidRPr="00285C1A">
        <w:rPr>
          <w:rFonts w:ascii="Times New Roman" w:eastAsia="Times New Roman" w:hAnsi="Times New Roman" w:cs="Times New Roman"/>
          <w:color w:val="000000" w:themeColor="text1"/>
        </w:rPr>
        <w:t xml:space="preserve"> would retain responsibility for enforcement, but DEQ would still assist with implementation by providing technical assistance through our small business assistance program. </w:t>
      </w:r>
    </w:p>
    <w:p w14:paraId="60D6DA57" w14:textId="77777777" w:rsidR="001D36AD" w:rsidRPr="00285C1A" w:rsidRDefault="001D36AD" w:rsidP="001D36AD">
      <w:pPr>
        <w:ind w:left="1080" w:right="990"/>
        <w:rPr>
          <w:color w:val="000000" w:themeColor="text1"/>
        </w:rPr>
      </w:pPr>
    </w:p>
    <w:p w14:paraId="60D6DA58" w14:textId="77777777" w:rsidR="001D36AD" w:rsidRPr="00285C1A" w:rsidRDefault="001D36AD" w:rsidP="00AC1060">
      <w:pPr>
        <w:pStyle w:val="ListParagraph"/>
        <w:numPr>
          <w:ilvl w:val="0"/>
          <w:numId w:val="17"/>
        </w:numPr>
        <w:ind w:right="990"/>
        <w:rPr>
          <w:rFonts w:ascii="Times New Roman" w:hAnsi="Times New Roman" w:cs="Times New Roman"/>
          <w:color w:val="000000" w:themeColor="text1"/>
        </w:rPr>
      </w:pPr>
      <w:r w:rsidRPr="00285C1A">
        <w:rPr>
          <w:rFonts w:ascii="Times New Roman" w:hAnsi="Times New Roman" w:cs="Times New Roman"/>
          <w:color w:val="000000" w:themeColor="text1"/>
        </w:rPr>
        <w:t xml:space="preserve">Sources that may endanger public health and welfare. DEQ proposes adopting the new federal </w:t>
      </w:r>
      <w:r w:rsidRPr="00285C1A">
        <w:rPr>
          <w:rFonts w:ascii="Times New Roman" w:eastAsia="Times New Roman" w:hAnsi="Times New Roman" w:cs="Times New Roman"/>
          <w:color w:val="000000" w:themeColor="text1"/>
        </w:rPr>
        <w:t xml:space="preserve">standards for </w:t>
      </w:r>
      <w:r w:rsidRPr="00285C1A">
        <w:rPr>
          <w:rFonts w:ascii="Times New Roman" w:hAnsi="Times New Roman" w:cs="Times New Roman"/>
          <w:color w:val="000000" w:themeColor="text1"/>
        </w:rPr>
        <w:t xml:space="preserve">commercial and industrial solid waste incineration units, nitric acid plants, and crude oil and natural gas production, transmission and distribution, by reference. This would give DEQ the authority to include the new federal requirements into Air Contaminant Discharge Permits. </w:t>
      </w:r>
    </w:p>
    <w:p w14:paraId="60D6DA59" w14:textId="77777777" w:rsidR="001D36AD" w:rsidRPr="00285C1A" w:rsidRDefault="001D36AD" w:rsidP="001D36AD">
      <w:pPr>
        <w:pStyle w:val="ListParagraph"/>
        <w:rPr>
          <w:rFonts w:ascii="Times New Roman" w:hAnsi="Times New Roman" w:cs="Times New Roman"/>
          <w:color w:val="000000" w:themeColor="text1"/>
        </w:rPr>
      </w:pPr>
    </w:p>
    <w:p w14:paraId="60D6DA5A" w14:textId="77777777" w:rsidR="001D36AD" w:rsidRPr="00285C1A" w:rsidRDefault="001D36AD" w:rsidP="001D36AD">
      <w:pPr>
        <w:ind w:left="1440" w:right="990"/>
        <w:rPr>
          <w:rFonts w:ascii="Times New Roman" w:hAnsi="Times New Roman" w:cs="Times New Roman"/>
          <w:color w:val="000000" w:themeColor="text1"/>
        </w:rPr>
      </w:pPr>
      <w:r w:rsidRPr="00285C1A">
        <w:rPr>
          <w:rFonts w:ascii="Times New Roman" w:hAnsi="Times New Roman" w:cs="Times New Roman"/>
          <w:color w:val="000000" w:themeColor="text1"/>
        </w:rPr>
        <w:t xml:space="preserve">DEQ also proposes adopting the new federal standards for stationary internal combustion engines into Oregon rules by reference, but </w:t>
      </w:r>
      <w:r w:rsidRPr="00285C1A">
        <w:rPr>
          <w:rFonts w:ascii="Times New Roman" w:eastAsia="Times New Roman" w:hAnsi="Times New Roman" w:cs="Times New Roman"/>
          <w:color w:val="000000" w:themeColor="text1"/>
        </w:rPr>
        <w:t>only for sources required to have a Title V permit or an Air Contaminant Discharge Permit</w:t>
      </w:r>
      <w:r w:rsidRPr="00285C1A">
        <w:rPr>
          <w:rFonts w:ascii="Times New Roman" w:hAnsi="Times New Roman" w:cs="Times New Roman"/>
          <w:color w:val="000000" w:themeColor="text1"/>
        </w:rPr>
        <w:t xml:space="preserve">. For those source not required to have a DEQ permit, </w:t>
      </w:r>
      <w:r w:rsidRPr="00D92B19">
        <w:rPr>
          <w:rFonts w:ascii="Times New Roman" w:eastAsia="Times New Roman" w:hAnsi="Times New Roman" w:cs="Times New Roman"/>
          <w:color w:val="000000" w:themeColor="text1"/>
        </w:rPr>
        <w:t>EPA</w:t>
      </w:r>
      <w:r w:rsidRPr="00285C1A">
        <w:rPr>
          <w:rFonts w:ascii="Times New Roman" w:eastAsia="Times New Roman" w:hAnsi="Times New Roman" w:cs="Times New Roman"/>
          <w:color w:val="000000" w:themeColor="text1"/>
        </w:rPr>
        <w:t xml:space="preserve"> would retain responsibility for enforcement, but DEQ would still assist with implementation by providing technical assistance through our small business assistance program.</w:t>
      </w:r>
    </w:p>
    <w:p w14:paraId="60D6DA5B" w14:textId="77777777" w:rsidR="001D36AD" w:rsidRPr="00285C1A" w:rsidRDefault="001D36AD" w:rsidP="001D36AD">
      <w:pPr>
        <w:pStyle w:val="ListParagraph"/>
        <w:ind w:left="1440" w:right="630"/>
        <w:rPr>
          <w:rFonts w:ascii="Times New Roman" w:hAnsi="Times New Roman" w:cs="Times New Roman"/>
          <w:color w:val="000000" w:themeColor="text1"/>
        </w:rPr>
      </w:pPr>
    </w:p>
    <w:p w14:paraId="60D6DA5C" w14:textId="77777777" w:rsidR="001D36AD" w:rsidRPr="00285C1A" w:rsidRDefault="001D36AD" w:rsidP="00AC1060">
      <w:pPr>
        <w:pStyle w:val="ListParagraph"/>
        <w:numPr>
          <w:ilvl w:val="0"/>
          <w:numId w:val="17"/>
        </w:numPr>
        <w:ind w:right="630"/>
        <w:rPr>
          <w:rFonts w:ascii="Times New Roman" w:eastAsia="Times New Roman" w:hAnsi="Times New Roman" w:cs="Times New Roman"/>
          <w:bCs/>
          <w:color w:val="000000" w:themeColor="text1"/>
        </w:rPr>
      </w:pPr>
      <w:r w:rsidRPr="00285C1A">
        <w:rPr>
          <w:rFonts w:ascii="Times New Roman" w:hAnsi="Times New Roman" w:cs="Times New Roman"/>
          <w:color w:val="000000" w:themeColor="text1"/>
        </w:rPr>
        <w:t xml:space="preserve">Federal emission guidelines. DEQ proposes adopting rules to implement the emission guidelines for commercial and industrial solid waste incineration </w:t>
      </w:r>
      <w:r w:rsidRPr="00285C1A">
        <w:rPr>
          <w:rFonts w:asciiTheme="minorHAnsi" w:hAnsiTheme="minorHAnsi" w:cstheme="minorHAnsi"/>
          <w:color w:val="000000" w:themeColor="text1"/>
        </w:rPr>
        <w:t>units</w:t>
      </w:r>
      <w:r w:rsidRPr="00285C1A">
        <w:rPr>
          <w:rFonts w:ascii="Times New Roman" w:hAnsi="Times New Roman" w:cs="Times New Roman"/>
          <w:color w:val="000000" w:themeColor="text1"/>
        </w:rPr>
        <w:t xml:space="preserve">. </w:t>
      </w:r>
    </w:p>
    <w:p w14:paraId="60D6DA5D" w14:textId="77777777" w:rsidR="001D36AD" w:rsidRPr="00285C1A" w:rsidRDefault="001D36AD" w:rsidP="001D36AD">
      <w:pPr>
        <w:ind w:left="1080" w:right="720"/>
        <w:rPr>
          <w:rFonts w:ascii="Times New Roman" w:eastAsia="Times New Roman" w:hAnsi="Times New Roman" w:cs="Times New Roman"/>
          <w:bCs/>
          <w:color w:val="000000" w:themeColor="text1"/>
        </w:rPr>
      </w:pPr>
    </w:p>
    <w:p w14:paraId="60D6DA5E" w14:textId="77777777" w:rsidR="001D36AD" w:rsidRPr="00285C1A" w:rsidRDefault="001D36AD" w:rsidP="00AC1060">
      <w:pPr>
        <w:pStyle w:val="ListParagraph"/>
        <w:numPr>
          <w:ilvl w:val="0"/>
          <w:numId w:val="17"/>
        </w:numPr>
        <w:ind w:right="720"/>
        <w:rPr>
          <w:rFonts w:ascii="Times New Roman" w:eastAsia="Times New Roman" w:hAnsi="Times New Roman" w:cs="Times New Roman"/>
          <w:bCs/>
          <w:color w:val="000000" w:themeColor="text1"/>
        </w:rPr>
      </w:pPr>
      <w:r w:rsidRPr="00285C1A">
        <w:rPr>
          <w:rFonts w:ascii="Times New Roman" w:hAnsi="Times New Roman" w:cs="Times New Roman"/>
          <w:color w:val="000000" w:themeColor="text1"/>
        </w:rPr>
        <w:t>Revised federal standards. DEQ proposes adopting revised federal standards by reference.</w:t>
      </w:r>
    </w:p>
    <w:p w14:paraId="60D6DA5F" w14:textId="77777777" w:rsidR="001D36AD" w:rsidRPr="00285C1A" w:rsidRDefault="001D36AD" w:rsidP="001D36AD">
      <w:pPr>
        <w:pStyle w:val="ListParagraph"/>
        <w:rPr>
          <w:rFonts w:asciiTheme="minorHAnsi" w:eastAsia="Times New Roman" w:hAnsiTheme="minorHAnsi" w:cstheme="minorHAnsi"/>
          <w:bCs/>
          <w:color w:val="000000" w:themeColor="text1"/>
        </w:rPr>
      </w:pPr>
    </w:p>
    <w:p w14:paraId="60D6DA60" w14:textId="77777777" w:rsidR="001D36AD" w:rsidRPr="00285C1A" w:rsidRDefault="001D36AD" w:rsidP="00AC1060">
      <w:pPr>
        <w:pStyle w:val="ListParagraph"/>
        <w:numPr>
          <w:ilvl w:val="0"/>
          <w:numId w:val="17"/>
        </w:numPr>
        <w:ind w:right="630"/>
        <w:rPr>
          <w:rFonts w:asciiTheme="minorHAnsi" w:eastAsia="Times New Roman" w:hAnsiTheme="minorHAnsi" w:cstheme="minorHAnsi"/>
          <w:bCs/>
          <w:color w:val="000000" w:themeColor="text1"/>
        </w:rPr>
      </w:pPr>
      <w:r w:rsidRPr="00285C1A">
        <w:rPr>
          <w:rFonts w:asciiTheme="minorHAnsi" w:hAnsiTheme="minorHAnsi" w:cstheme="minorHAnsi"/>
          <w:color w:val="000000" w:themeColor="text1"/>
        </w:rPr>
        <w:t xml:space="preserve">Implement </w:t>
      </w:r>
      <w:r w:rsidRPr="00285C1A">
        <w:rPr>
          <w:rFonts w:ascii="Times New Roman" w:hAnsi="Times New Roman" w:cs="Times New Roman"/>
          <w:color w:val="000000" w:themeColor="text1"/>
        </w:rPr>
        <w:t>recordkeeping</w:t>
      </w:r>
      <w:r w:rsidRPr="00285C1A">
        <w:rPr>
          <w:rFonts w:asciiTheme="minorHAnsi" w:hAnsiTheme="minorHAnsi" w:cstheme="minorHAnsi"/>
          <w:color w:val="000000" w:themeColor="text1"/>
        </w:rPr>
        <w:t xml:space="preserve"> requirements. </w:t>
      </w:r>
      <w:r w:rsidRPr="00285C1A">
        <w:rPr>
          <w:rFonts w:ascii="Times New Roman" w:hAnsi="Times New Roman" w:cs="Times New Roman"/>
          <w:color w:val="000000" w:themeColor="text1"/>
        </w:rPr>
        <w:t xml:space="preserve">DEQ proposes adopting the federal plan </w:t>
      </w:r>
      <w:r w:rsidRPr="00285C1A">
        <w:rPr>
          <w:rFonts w:asciiTheme="minorHAnsi" w:hAnsiTheme="minorHAnsi" w:cstheme="minorHAnsi"/>
          <w:color w:val="000000" w:themeColor="text1"/>
        </w:rPr>
        <w:t>for hospital, medical and infectious waste incineration units by reference</w:t>
      </w:r>
      <w:r w:rsidRPr="00285C1A">
        <w:rPr>
          <w:rFonts w:ascii="Times New Roman" w:hAnsi="Times New Roman" w:cs="Times New Roman"/>
          <w:color w:val="000000" w:themeColor="text1"/>
        </w:rPr>
        <w:t>.</w:t>
      </w:r>
    </w:p>
    <w:p w14:paraId="60D6DA61" w14:textId="77777777" w:rsidR="001D36AD" w:rsidRPr="00285C1A" w:rsidRDefault="001D36AD" w:rsidP="001D36AD">
      <w:pPr>
        <w:pStyle w:val="ListParagraph"/>
        <w:ind w:left="1440"/>
        <w:rPr>
          <w:rFonts w:ascii="Times New Roman" w:eastAsia="Times New Roman" w:hAnsi="Times New Roman" w:cs="Times New Roman"/>
          <w:bCs/>
          <w:color w:val="000000" w:themeColor="text1"/>
        </w:rPr>
      </w:pPr>
    </w:p>
    <w:p w14:paraId="60D6DA62" w14:textId="77777777" w:rsidR="001D36AD" w:rsidRPr="00285C1A" w:rsidRDefault="001D36AD" w:rsidP="001D36AD">
      <w:pPr>
        <w:spacing w:after="120"/>
        <w:ind w:left="720"/>
        <w:rPr>
          <w:rFonts w:asciiTheme="majorHAnsi" w:eastAsia="Times New Roman" w:hAnsiTheme="majorHAnsi" w:cstheme="majorHAnsi"/>
          <w:bCs/>
          <w:color w:val="000000" w:themeColor="text1"/>
          <w:sz w:val="22"/>
          <w:szCs w:val="22"/>
        </w:rPr>
      </w:pPr>
      <w:bookmarkStart w:id="1" w:name="RANGE!C33"/>
      <w:r w:rsidRPr="00285C1A">
        <w:rPr>
          <w:rFonts w:asciiTheme="majorHAnsi" w:eastAsia="Times New Roman" w:hAnsiTheme="majorHAnsi" w:cstheme="majorHAnsi"/>
          <w:bCs/>
          <w:color w:val="000000" w:themeColor="text1"/>
          <w:sz w:val="22"/>
          <w:szCs w:val="22"/>
        </w:rPr>
        <w:t>How will DEQ know the need has been addressed?</w:t>
      </w:r>
      <w:bookmarkEnd w:id="1"/>
      <w:r w:rsidRPr="00285C1A">
        <w:rPr>
          <w:rFonts w:asciiTheme="majorHAnsi" w:eastAsia="Times New Roman" w:hAnsiTheme="majorHAnsi" w:cstheme="majorHAnsi"/>
          <w:bCs/>
          <w:color w:val="000000" w:themeColor="text1"/>
          <w:sz w:val="22"/>
          <w:szCs w:val="22"/>
        </w:rPr>
        <w:t xml:space="preserve"> </w:t>
      </w:r>
    </w:p>
    <w:p w14:paraId="60D6DA63" w14:textId="77777777" w:rsidR="001D36AD" w:rsidRPr="00285C1A" w:rsidRDefault="001D36AD" w:rsidP="001D36AD">
      <w:pPr>
        <w:ind w:left="1080" w:right="810"/>
        <w:rPr>
          <w:rFonts w:ascii="Times New Roman" w:hAnsi="Times New Roman" w:cs="Times New Roman"/>
          <w:color w:val="000000" w:themeColor="text1"/>
        </w:rPr>
      </w:pPr>
      <w:r w:rsidRPr="00285C1A">
        <w:rPr>
          <w:rFonts w:ascii="Times New Roman" w:hAnsi="Times New Roman" w:cs="Times New Roman"/>
          <w:color w:val="000000" w:themeColor="text1"/>
        </w:rPr>
        <w:t xml:space="preserve">Upon EQC adoption, DEQ would submit the rules to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to update Oregon’s New Source Performance Standard and NESHAP delegation and request delegation of the federal plan for </w:t>
      </w:r>
      <w:r w:rsidRPr="00285C1A">
        <w:rPr>
          <w:rFonts w:ascii="Times New Roman" w:hAnsi="Times New Roman"/>
          <w:color w:val="000000" w:themeColor="text1"/>
        </w:rPr>
        <w:t>hospital, medical and infectious waste incinerators</w:t>
      </w:r>
      <w:r w:rsidRPr="00285C1A">
        <w:rPr>
          <w:rFonts w:ascii="Times New Roman" w:hAnsi="Times New Roman" w:cs="Times New Roman"/>
          <w:color w:val="000000" w:themeColor="text1"/>
        </w:rPr>
        <w:t xml:space="preserve">. DEQ would also submit a plan to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to implement the federal emission guidelines for </w:t>
      </w:r>
      <w:r w:rsidRPr="00285C1A">
        <w:rPr>
          <w:rFonts w:asciiTheme="minorHAnsi" w:eastAsia="Times New Roman" w:hAnsiTheme="minorHAnsi" w:cstheme="minorHAnsi"/>
          <w:bCs/>
          <w:color w:val="000000" w:themeColor="text1"/>
        </w:rPr>
        <w:t>commercial and industrial solid waste</w:t>
      </w:r>
      <w:r w:rsidRPr="00285C1A">
        <w:rPr>
          <w:rFonts w:ascii="Times New Roman" w:eastAsia="Times New Roman" w:hAnsi="Times New Roman" w:cs="Times New Roman"/>
          <w:color w:val="000000" w:themeColor="text1"/>
        </w:rPr>
        <w:t xml:space="preserve"> incineration units.</w:t>
      </w:r>
      <w:r w:rsidRPr="00285C1A">
        <w:rPr>
          <w:rFonts w:ascii="Times New Roman" w:hAnsi="Times New Roman" w:cs="Times New Roman"/>
          <w:color w:val="000000" w:themeColor="text1"/>
        </w:rPr>
        <w:t xml:space="preserve"> </w:t>
      </w:r>
    </w:p>
    <w:p w14:paraId="60D6DA64" w14:textId="77777777" w:rsidR="001D36AD" w:rsidRPr="00285C1A" w:rsidRDefault="001D36AD" w:rsidP="001D36AD">
      <w:pPr>
        <w:ind w:left="1080"/>
        <w:rPr>
          <w:rFonts w:ascii="Times New Roman" w:hAnsi="Times New Roman" w:cs="Times New Roman"/>
          <w:color w:val="000000" w:themeColor="text1"/>
        </w:rPr>
      </w:pPr>
    </w:p>
    <w:p w14:paraId="60D6DA65" w14:textId="77777777" w:rsidR="001D36AD" w:rsidRPr="00285C1A" w:rsidRDefault="001D36AD" w:rsidP="001D36AD">
      <w:pPr>
        <w:ind w:left="1080" w:right="900"/>
        <w:rPr>
          <w:rFonts w:ascii="Times New Roman" w:hAnsi="Times New Roman" w:cs="Times New Roman"/>
          <w:color w:val="000000" w:themeColor="text1"/>
        </w:rPr>
      </w:pPr>
      <w:r w:rsidRPr="00285C1A">
        <w:rPr>
          <w:rFonts w:ascii="Times New Roman" w:hAnsi="Times New Roman" w:cs="Times New Roman"/>
          <w:color w:val="000000" w:themeColor="text1"/>
        </w:rPr>
        <w:t xml:space="preserve">DEQ will know the goals of this rulemaking have been addressed when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reviews and approves the delegation request and plan to implement the emission guidelines for </w:t>
      </w:r>
      <w:r w:rsidRPr="00285C1A">
        <w:rPr>
          <w:rFonts w:asciiTheme="minorHAnsi" w:eastAsia="Times New Roman" w:hAnsiTheme="minorHAnsi" w:cstheme="minorHAnsi"/>
          <w:bCs/>
          <w:color w:val="000000" w:themeColor="text1"/>
        </w:rPr>
        <w:t>commercial and industrial solid waste</w:t>
      </w:r>
      <w:r w:rsidRPr="00285C1A">
        <w:rPr>
          <w:rFonts w:ascii="Times New Roman" w:eastAsia="Times New Roman" w:hAnsi="Times New Roman" w:cs="Times New Roman"/>
          <w:color w:val="000000" w:themeColor="text1"/>
        </w:rPr>
        <w:t xml:space="preserve"> incineration units</w:t>
      </w:r>
      <w:r w:rsidRPr="00285C1A">
        <w:rPr>
          <w:rFonts w:ascii="Times New Roman" w:hAnsi="Times New Roman" w:cs="Times New Roman"/>
          <w:color w:val="000000" w:themeColor="text1"/>
        </w:rPr>
        <w:t>.</w:t>
      </w:r>
    </w:p>
    <w:p w14:paraId="60D6DA66" w14:textId="77777777" w:rsidR="001D36AD" w:rsidRPr="00285C1A" w:rsidRDefault="001D36AD" w:rsidP="001D36AD">
      <w:pPr>
        <w:ind w:left="1080"/>
        <w:rPr>
          <w:rFonts w:ascii="Times New Roman" w:eastAsia="Times New Roman" w:hAnsi="Times New Roman" w:cs="Times New Roman"/>
          <w:bCs/>
          <w:color w:val="000000" w:themeColor="text1"/>
        </w:rPr>
      </w:pPr>
    </w:p>
    <w:p w14:paraId="60D6DA67" w14:textId="77777777" w:rsidR="001D36AD" w:rsidRDefault="001D36AD" w:rsidP="001D36AD">
      <w:pPr>
        <w:ind w:left="1080" w:right="360"/>
        <w:rPr>
          <w:rFonts w:ascii="Times New Roman" w:eastAsia="Times New Roman" w:hAnsi="Times New Roman" w:cs="Times New Roman"/>
          <w:color w:val="000000" w:themeColor="text1"/>
        </w:rPr>
      </w:pPr>
    </w:p>
    <w:p w14:paraId="60D6DA68" w14:textId="77777777" w:rsidR="001D36AD" w:rsidRDefault="001D36AD" w:rsidP="001D36AD">
      <w:pPr>
        <w:outlineLvl w:val="0"/>
        <w:rPr>
          <w:rFonts w:eastAsia="Times New Roman"/>
          <w:bCs/>
          <w:color w:val="32525C"/>
          <w:sz w:val="28"/>
          <w:szCs w:val="28"/>
        </w:rPr>
        <w:sectPr w:rsidR="001D36AD" w:rsidSect="00700417">
          <w:pgSz w:w="12240" w:h="15840"/>
          <w:pgMar w:top="1080" w:right="360" w:bottom="1080" w:left="360" w:header="720" w:footer="720" w:gutter="432"/>
          <w:cols w:space="720"/>
          <w:docGrid w:linePitch="360"/>
        </w:sectPr>
      </w:pPr>
    </w:p>
    <w:tbl>
      <w:tblPr>
        <w:tblW w:w="12240" w:type="dxa"/>
        <w:tblInd w:w="-702" w:type="dxa"/>
        <w:tblLook w:val="04A0" w:firstRow="1" w:lastRow="0" w:firstColumn="1" w:lastColumn="0" w:noHBand="0" w:noVBand="1"/>
      </w:tblPr>
      <w:tblGrid>
        <w:gridCol w:w="12240"/>
      </w:tblGrid>
      <w:tr w:rsidR="001D36AD" w:rsidRPr="00B15DF7" w14:paraId="60D6DA6B" w14:textId="77777777" w:rsidTr="001D36AD">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14:paraId="60D6DA69" w14:textId="77777777" w:rsidR="001D36AD" w:rsidRPr="00B15DF7" w:rsidRDefault="001D36AD" w:rsidP="001D36AD">
            <w:pPr>
              <w:outlineLvl w:val="0"/>
              <w:rPr>
                <w:rFonts w:eastAsia="Times New Roman"/>
                <w:bCs/>
                <w:color w:val="32525C"/>
                <w:sz w:val="28"/>
                <w:szCs w:val="28"/>
              </w:rPr>
            </w:pPr>
          </w:p>
          <w:p w14:paraId="60D6DA6A" w14:textId="77777777" w:rsidR="001D36AD" w:rsidRPr="0085122C" w:rsidRDefault="001D36AD" w:rsidP="001D36AD">
            <w:pPr>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Pr="0085122C">
              <w:rPr>
                <w:rFonts w:eastAsia="Times New Roman"/>
                <w:bCs/>
                <w:color w:val="00494F"/>
                <w:sz w:val="28"/>
                <w:szCs w:val="28"/>
              </w:rPr>
              <w:t>Rules affected, authorities, supporting documents</w:t>
            </w:r>
          </w:p>
        </w:tc>
      </w:tr>
    </w:tbl>
    <w:p w14:paraId="60D6DA6C" w14:textId="77777777" w:rsidR="001D36AD" w:rsidRPr="00B15DF7" w:rsidRDefault="001D36AD" w:rsidP="001D36AD"/>
    <w:p w14:paraId="60D6DA6D" w14:textId="77777777" w:rsidR="001D36AD" w:rsidRPr="00285C1A" w:rsidRDefault="001D36AD" w:rsidP="001D36AD">
      <w:pPr>
        <w:spacing w:after="120"/>
        <w:ind w:left="360"/>
        <w:rPr>
          <w:rFonts w:asciiTheme="majorHAnsi" w:eastAsia="Times New Roman" w:hAnsiTheme="majorHAnsi" w:cstheme="majorHAnsi"/>
          <w:b/>
          <w:bCs/>
          <w:color w:val="000000" w:themeColor="text1"/>
          <w:sz w:val="22"/>
          <w:szCs w:val="22"/>
        </w:rPr>
      </w:pPr>
      <w:r w:rsidRPr="00285C1A">
        <w:rPr>
          <w:rFonts w:asciiTheme="majorHAnsi" w:eastAsia="Times New Roman" w:hAnsiTheme="majorHAnsi" w:cstheme="majorHAnsi"/>
          <w:bCs/>
          <w:color w:val="000000" w:themeColor="text1"/>
          <w:sz w:val="22"/>
          <w:szCs w:val="22"/>
        </w:rPr>
        <w:t>Lead division</w:t>
      </w:r>
      <w:r w:rsidRPr="00285C1A">
        <w:rPr>
          <w:rFonts w:asciiTheme="majorHAnsi" w:eastAsia="Times New Roman" w:hAnsiTheme="majorHAnsi" w:cstheme="majorHAnsi"/>
          <w:b/>
          <w:bCs/>
          <w:color w:val="000000" w:themeColor="text1"/>
          <w:sz w:val="22"/>
          <w:szCs w:val="22"/>
        </w:rPr>
        <w:t xml:space="preserve"> </w:t>
      </w:r>
      <w:r w:rsidRPr="00285C1A">
        <w:rPr>
          <w:rFonts w:asciiTheme="majorHAnsi" w:eastAsia="Times New Roman" w:hAnsiTheme="majorHAnsi" w:cstheme="majorHAnsi"/>
          <w:b/>
          <w:bCs/>
          <w:color w:val="000000" w:themeColor="text1"/>
          <w:sz w:val="22"/>
          <w:szCs w:val="22"/>
        </w:rPr>
        <w:tab/>
      </w:r>
      <w:r w:rsidRPr="00285C1A">
        <w:rPr>
          <w:rFonts w:asciiTheme="majorHAnsi" w:eastAsia="Times New Roman" w:hAnsiTheme="majorHAnsi" w:cstheme="majorHAnsi"/>
          <w:b/>
          <w:bCs/>
          <w:color w:val="000000" w:themeColor="text1"/>
          <w:sz w:val="22"/>
          <w:szCs w:val="22"/>
        </w:rPr>
        <w:tab/>
      </w:r>
      <w:r w:rsidRPr="00285C1A">
        <w:rPr>
          <w:rFonts w:asciiTheme="majorHAnsi" w:eastAsia="Times New Roman" w:hAnsiTheme="majorHAnsi" w:cstheme="majorHAnsi"/>
          <w:b/>
          <w:bCs/>
          <w:color w:val="000000" w:themeColor="text1"/>
          <w:sz w:val="22"/>
          <w:szCs w:val="22"/>
        </w:rPr>
        <w:tab/>
      </w:r>
      <w:r w:rsidRPr="00285C1A">
        <w:rPr>
          <w:rFonts w:asciiTheme="majorHAnsi" w:eastAsia="Times New Roman" w:hAnsiTheme="majorHAnsi" w:cstheme="majorHAnsi"/>
          <w:b/>
          <w:bCs/>
          <w:color w:val="000000" w:themeColor="text1"/>
          <w:sz w:val="22"/>
          <w:szCs w:val="22"/>
        </w:rPr>
        <w:tab/>
      </w:r>
      <w:r w:rsidRPr="00285C1A">
        <w:rPr>
          <w:rFonts w:asciiTheme="majorHAnsi" w:eastAsia="Times New Roman" w:hAnsiTheme="majorHAnsi" w:cstheme="majorHAnsi"/>
          <w:b/>
          <w:bCs/>
          <w:color w:val="000000" w:themeColor="text1"/>
          <w:sz w:val="22"/>
          <w:szCs w:val="22"/>
        </w:rPr>
        <w:tab/>
      </w:r>
      <w:r w:rsidRPr="00285C1A">
        <w:rPr>
          <w:rFonts w:asciiTheme="majorHAnsi" w:eastAsia="Times New Roman" w:hAnsiTheme="majorHAnsi" w:cstheme="majorHAnsi"/>
          <w:b/>
          <w:bCs/>
          <w:color w:val="000000" w:themeColor="text1"/>
          <w:sz w:val="22"/>
          <w:szCs w:val="22"/>
        </w:rPr>
        <w:tab/>
      </w:r>
      <w:r w:rsidRPr="00285C1A">
        <w:rPr>
          <w:rFonts w:asciiTheme="majorHAnsi" w:eastAsia="Times New Roman" w:hAnsiTheme="majorHAnsi" w:cstheme="majorHAnsi"/>
          <w:bCs/>
          <w:color w:val="000000" w:themeColor="text1"/>
          <w:sz w:val="22"/>
          <w:szCs w:val="22"/>
        </w:rPr>
        <w:t>Program or activity</w:t>
      </w:r>
    </w:p>
    <w:p w14:paraId="60D6DA6E" w14:textId="7D2CC4F5" w:rsidR="001D36AD" w:rsidRPr="00285C1A" w:rsidRDefault="001D36AD" w:rsidP="001D36AD">
      <w:pPr>
        <w:ind w:left="360" w:right="634"/>
        <w:rPr>
          <w:rFonts w:ascii="Times New Roman" w:hAnsi="Times New Roman" w:cs="Times New Roman"/>
          <w:color w:val="000000" w:themeColor="text1"/>
        </w:rPr>
      </w:pPr>
      <w:r w:rsidRPr="00285C1A">
        <w:rPr>
          <w:rFonts w:ascii="Times New Roman" w:eastAsia="Times New Roman" w:hAnsi="Times New Roman" w:cs="Times New Roman"/>
          <w:bCs/>
          <w:color w:val="000000" w:themeColor="text1"/>
        </w:rPr>
        <w:tab/>
      </w:r>
      <w:r w:rsidR="00A47AFA">
        <w:rPr>
          <w:rFonts w:ascii="Times New Roman" w:eastAsia="Times New Roman" w:hAnsi="Times New Roman" w:cs="Times New Roman"/>
          <w:bCs/>
          <w:color w:val="000000" w:themeColor="text1"/>
        </w:rPr>
        <w:t>Operations</w:t>
      </w:r>
      <w:r w:rsidRPr="00285C1A">
        <w:rPr>
          <w:rFonts w:ascii="Times New Roman" w:eastAsia="Times New Roman" w:hAnsi="Times New Roman" w:cs="Times New Roman"/>
          <w:bCs/>
          <w:color w:val="000000" w:themeColor="text1"/>
        </w:rPr>
        <w:tab/>
      </w:r>
      <w:r w:rsidRPr="00285C1A">
        <w:rPr>
          <w:rFonts w:ascii="Times New Roman" w:eastAsia="Times New Roman" w:hAnsi="Times New Roman" w:cs="Times New Roman"/>
          <w:bCs/>
          <w:color w:val="000000" w:themeColor="text1"/>
        </w:rPr>
        <w:tab/>
      </w:r>
      <w:r w:rsidRPr="00285C1A">
        <w:rPr>
          <w:rFonts w:ascii="Times New Roman" w:eastAsia="Times New Roman" w:hAnsi="Times New Roman" w:cs="Times New Roman"/>
          <w:bCs/>
          <w:color w:val="000000" w:themeColor="text1"/>
        </w:rPr>
        <w:tab/>
      </w:r>
      <w:r w:rsidRPr="00285C1A">
        <w:rPr>
          <w:rFonts w:ascii="Times New Roman" w:eastAsia="Times New Roman" w:hAnsi="Times New Roman" w:cs="Times New Roman"/>
          <w:bCs/>
          <w:color w:val="000000" w:themeColor="text1"/>
        </w:rPr>
        <w:tab/>
      </w:r>
      <w:r w:rsidRPr="00285C1A">
        <w:rPr>
          <w:rFonts w:ascii="Times New Roman" w:eastAsia="Times New Roman" w:hAnsi="Times New Roman" w:cs="Times New Roman"/>
          <w:bCs/>
          <w:color w:val="000000" w:themeColor="text1"/>
        </w:rPr>
        <w:tab/>
      </w:r>
      <w:r w:rsidRPr="00285C1A">
        <w:rPr>
          <w:rFonts w:ascii="Times New Roman" w:eastAsia="Times New Roman" w:hAnsi="Times New Roman" w:cs="Times New Roman"/>
          <w:bCs/>
          <w:color w:val="000000" w:themeColor="text1"/>
        </w:rPr>
        <w:tab/>
      </w:r>
      <w:r w:rsidR="00A47AFA">
        <w:rPr>
          <w:rFonts w:ascii="Times New Roman" w:eastAsia="Times New Roman" w:hAnsi="Times New Roman" w:cs="Times New Roman"/>
          <w:bCs/>
          <w:color w:val="000000" w:themeColor="text1"/>
        </w:rPr>
        <w:t>Air Quality Program Operations</w:t>
      </w:r>
    </w:p>
    <w:p w14:paraId="60D6DA6F" w14:textId="77777777" w:rsidR="001D36AD" w:rsidRPr="00285C1A" w:rsidRDefault="001D36AD" w:rsidP="001D36AD">
      <w:pPr>
        <w:ind w:left="360" w:right="630"/>
        <w:rPr>
          <w:color w:val="000000" w:themeColor="text1"/>
        </w:rPr>
      </w:pPr>
    </w:p>
    <w:p w14:paraId="60D6DA70" w14:textId="77777777" w:rsidR="001D36AD" w:rsidRPr="00285C1A" w:rsidRDefault="001D36AD" w:rsidP="001D36AD">
      <w:pPr>
        <w:spacing w:after="120"/>
        <w:ind w:left="-720"/>
        <w:outlineLvl w:val="0"/>
        <w:rPr>
          <w:rFonts w:ascii="Times New Roman" w:eastAsia="Times New Roman" w:hAnsi="Times New Roman" w:cs="Times New Roman"/>
          <w:b/>
          <w:bCs/>
          <w:color w:val="000000" w:themeColor="text1"/>
        </w:rPr>
      </w:pPr>
      <w:r w:rsidRPr="00285C1A">
        <w:rPr>
          <w:rFonts w:ascii="Times New Roman" w:eastAsia="Times New Roman" w:hAnsi="Times New Roman" w:cs="Times New Roman"/>
          <w:bCs/>
          <w:color w:val="000000" w:themeColor="text1"/>
        </w:rPr>
        <w:tab/>
      </w:r>
      <w:r w:rsidRPr="00285C1A">
        <w:rPr>
          <w:rFonts w:ascii="Times New Roman" w:eastAsia="Times New Roman" w:hAnsi="Times New Roman" w:cs="Times New Roman"/>
          <w:bCs/>
          <w:color w:val="000000" w:themeColor="text1"/>
        </w:rPr>
        <w:tab/>
      </w:r>
      <w:r w:rsidRPr="00285C1A">
        <w:rPr>
          <w:rFonts w:ascii="Times New Roman" w:eastAsia="Times New Roman" w:hAnsi="Times New Roman" w:cs="Times New Roman"/>
          <w:bCs/>
          <w:color w:val="000000" w:themeColor="text1"/>
        </w:rPr>
        <w:tab/>
        <w:t xml:space="preserve"> </w:t>
      </w:r>
      <w:r w:rsidRPr="00285C1A">
        <w:rPr>
          <w:rFonts w:asciiTheme="majorHAnsi" w:eastAsia="Times New Roman" w:hAnsiTheme="majorHAnsi" w:cstheme="majorHAnsi"/>
          <w:bCs/>
          <w:color w:val="000000" w:themeColor="text1"/>
          <w:sz w:val="22"/>
          <w:szCs w:val="22"/>
        </w:rPr>
        <w:t>Chapter 340 action</w:t>
      </w:r>
      <w:r w:rsidRPr="00285C1A">
        <w:rPr>
          <w:rFonts w:ascii="Times New Roman" w:eastAsia="Times New Roman" w:hAnsi="Times New Roman" w:cs="Times New Roman"/>
          <w:b/>
          <w:bCs/>
          <w:color w:val="000000" w:themeColor="text1"/>
        </w:rPr>
        <w:tab/>
      </w:r>
      <w:r w:rsidRPr="00285C1A">
        <w:rPr>
          <w:rFonts w:ascii="Times New Roman" w:eastAsia="Times New Roman" w:hAnsi="Times New Roman" w:cs="Times New Roman"/>
          <w:b/>
          <w:bCs/>
          <w:color w:val="000000" w:themeColor="text1"/>
        </w:rPr>
        <w:tab/>
      </w:r>
      <w:r w:rsidRPr="00285C1A">
        <w:rPr>
          <w:rFonts w:ascii="Times New Roman" w:eastAsia="Times New Roman" w:hAnsi="Times New Roman" w:cs="Times New Roman"/>
          <w:b/>
          <w:bCs/>
          <w:color w:val="000000" w:themeColor="text1"/>
        </w:rPr>
        <w:tab/>
      </w:r>
    </w:p>
    <w:p w14:paraId="60D6DA71" w14:textId="77777777" w:rsidR="001D36AD" w:rsidRPr="00285C1A" w:rsidRDefault="001D36AD" w:rsidP="001D36AD">
      <w:pPr>
        <w:pBdr>
          <w:bottom w:val="single" w:sz="4" w:space="1" w:color="auto"/>
        </w:pBdr>
        <w:tabs>
          <w:tab w:val="left" w:pos="1080"/>
          <w:tab w:val="left" w:pos="2880"/>
          <w:tab w:val="left" w:pos="3870"/>
          <w:tab w:val="left" w:pos="4770"/>
          <w:tab w:val="left" w:pos="8910"/>
        </w:tabs>
        <w:ind w:left="720" w:right="180"/>
        <w:outlineLvl w:val="0"/>
        <w:rPr>
          <w:rFonts w:ascii="Times New Roman" w:eastAsia="Times New Roman" w:hAnsi="Times New Roman" w:cs="Times New Roman"/>
          <w:color w:val="000000" w:themeColor="text1"/>
          <w:sz w:val="20"/>
        </w:rPr>
      </w:pPr>
      <w:r w:rsidRPr="00285C1A">
        <w:rPr>
          <w:rFonts w:ascii="Times New Roman" w:eastAsia="Times New Roman" w:hAnsi="Times New Roman" w:cs="Times New Roman"/>
          <w:bCs/>
          <w:color w:val="000000" w:themeColor="text1"/>
        </w:rPr>
        <w:tab/>
      </w:r>
      <w:r w:rsidRPr="00285C1A">
        <w:rPr>
          <w:rFonts w:ascii="Times New Roman" w:eastAsia="Times New Roman" w:hAnsi="Times New Roman" w:cs="Times New Roman"/>
          <w:color w:val="000000" w:themeColor="text1"/>
          <w:sz w:val="20"/>
        </w:rPr>
        <w:t>Recommendation</w:t>
      </w:r>
      <w:r w:rsidRPr="00285C1A">
        <w:rPr>
          <w:rFonts w:ascii="Times New Roman" w:eastAsia="Times New Roman" w:hAnsi="Times New Roman" w:cs="Times New Roman"/>
          <w:bCs/>
          <w:color w:val="000000" w:themeColor="text1"/>
        </w:rPr>
        <w:tab/>
      </w:r>
      <w:r w:rsidRPr="00285C1A">
        <w:rPr>
          <w:rFonts w:ascii="Times New Roman" w:eastAsia="Times New Roman" w:hAnsi="Times New Roman" w:cs="Times New Roman"/>
          <w:color w:val="000000" w:themeColor="text1"/>
          <w:sz w:val="20"/>
        </w:rPr>
        <w:t>Division</w:t>
      </w:r>
      <w:r w:rsidRPr="00285C1A">
        <w:rPr>
          <w:rFonts w:ascii="Times New Roman" w:eastAsia="Times New Roman" w:hAnsi="Times New Roman" w:cs="Times New Roman"/>
          <w:color w:val="000000" w:themeColor="text1"/>
          <w:sz w:val="20"/>
        </w:rPr>
        <w:tab/>
        <w:t>Rule</w:t>
      </w:r>
      <w:r w:rsidRPr="00285C1A">
        <w:rPr>
          <w:rFonts w:ascii="Times New Roman" w:eastAsia="Times New Roman" w:hAnsi="Times New Roman" w:cs="Times New Roman"/>
          <w:color w:val="000000" w:themeColor="text1"/>
          <w:sz w:val="20"/>
        </w:rPr>
        <w:tab/>
        <w:t>Title</w:t>
      </w:r>
      <w:r w:rsidRPr="00285C1A">
        <w:rPr>
          <w:rFonts w:ascii="Times New Roman" w:eastAsia="Times New Roman" w:hAnsi="Times New Roman" w:cs="Times New Roman"/>
          <w:color w:val="000000" w:themeColor="text1"/>
          <w:sz w:val="20"/>
        </w:rPr>
        <w:tab/>
      </w:r>
    </w:p>
    <w:p w14:paraId="60D6DA72" w14:textId="77777777" w:rsidR="001D36AD" w:rsidRPr="00285C1A"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285C1A">
        <w:rPr>
          <w:rFonts w:ascii="Times New Roman" w:eastAsia="Times New Roman" w:hAnsi="Times New Roman" w:cs="Times New Roman"/>
          <w:color w:val="000000" w:themeColor="text1"/>
          <w:sz w:val="20"/>
        </w:rPr>
        <w:tab/>
      </w:r>
      <w:sdt>
        <w:sdtPr>
          <w:rPr>
            <w:rFonts w:ascii="Times New Roman" w:hAnsi="Times New Roman" w:cs="Times New Roman"/>
            <w:color w:val="000000" w:themeColor="text1"/>
          </w:rPr>
          <w:alias w:val="340Action"/>
          <w:tag w:val="340Action"/>
          <w:id w:val="1202476"/>
          <w:placeholder>
            <w:docPart w:val="F334D79BE70947B8AE110A665F5067F5"/>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EndPr/>
        <w:sdtContent>
          <w:r w:rsidRPr="00285C1A">
            <w:rPr>
              <w:rFonts w:ascii="Times New Roman" w:hAnsi="Times New Roman" w:cs="Times New Roman"/>
              <w:color w:val="000000" w:themeColor="text1"/>
            </w:rPr>
            <w:t>amend</w:t>
          </w:r>
        </w:sdtContent>
      </w:sdt>
      <w:r w:rsidRPr="00285C1A">
        <w:rPr>
          <w:rFonts w:ascii="Times New Roman" w:hAnsi="Times New Roman" w:cs="Times New Roman"/>
          <w:color w:val="000000" w:themeColor="text1"/>
        </w:rPr>
        <w:tab/>
        <w:t>230</w:t>
      </w:r>
      <w:r w:rsidRPr="00285C1A">
        <w:rPr>
          <w:rFonts w:ascii="Times New Roman" w:hAnsi="Times New Roman" w:cs="Times New Roman"/>
          <w:color w:val="000000" w:themeColor="text1"/>
        </w:rPr>
        <w:tab/>
        <w:t>0010</w:t>
      </w:r>
      <w:r w:rsidRPr="00285C1A">
        <w:rPr>
          <w:rFonts w:ascii="Times New Roman" w:hAnsi="Times New Roman" w:cs="Times New Roman"/>
          <w:color w:val="000000" w:themeColor="text1"/>
        </w:rPr>
        <w:tab/>
        <w:t>Purpose</w:t>
      </w:r>
      <w:r w:rsidRPr="00285C1A">
        <w:rPr>
          <w:rFonts w:ascii="Times New Roman" w:hAnsi="Times New Roman" w:cs="Times New Roman"/>
          <w:color w:val="000000" w:themeColor="text1"/>
        </w:rPr>
        <w:tab/>
      </w:r>
    </w:p>
    <w:p w14:paraId="60D6DA73" w14:textId="77777777" w:rsidR="001D36AD" w:rsidRPr="00285C1A"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285C1A">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202478"/>
          <w:placeholder>
            <w:docPart w:val="085DF12B9AF14607BA81197EEA40D41A"/>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EndPr/>
        <w:sdtContent>
          <w:r w:rsidRPr="00285C1A">
            <w:rPr>
              <w:rFonts w:ascii="Times New Roman" w:hAnsi="Times New Roman" w:cs="Times New Roman"/>
              <w:color w:val="000000" w:themeColor="text1"/>
            </w:rPr>
            <w:t>amend</w:t>
          </w:r>
        </w:sdtContent>
      </w:sdt>
      <w:r w:rsidRPr="00285C1A">
        <w:rPr>
          <w:rFonts w:ascii="Times New Roman" w:hAnsi="Times New Roman" w:cs="Times New Roman"/>
          <w:color w:val="000000" w:themeColor="text1"/>
        </w:rPr>
        <w:tab/>
        <w:t>230</w:t>
      </w:r>
      <w:r w:rsidRPr="00285C1A">
        <w:rPr>
          <w:rFonts w:ascii="Times New Roman" w:hAnsi="Times New Roman" w:cs="Times New Roman"/>
          <w:color w:val="000000" w:themeColor="text1"/>
        </w:rPr>
        <w:tab/>
        <w:t>0020</w:t>
      </w:r>
      <w:r w:rsidRPr="00285C1A">
        <w:rPr>
          <w:rFonts w:ascii="Times New Roman" w:hAnsi="Times New Roman" w:cs="Times New Roman"/>
          <w:color w:val="000000" w:themeColor="text1"/>
        </w:rPr>
        <w:tab/>
        <w:t>Applicability</w:t>
      </w:r>
      <w:r w:rsidRPr="00285C1A">
        <w:rPr>
          <w:rFonts w:ascii="Times New Roman" w:hAnsi="Times New Roman" w:cs="Times New Roman"/>
          <w:color w:val="000000" w:themeColor="text1"/>
        </w:rPr>
        <w:tab/>
      </w:r>
    </w:p>
    <w:p w14:paraId="60D6DA74" w14:textId="77777777" w:rsidR="001D36AD" w:rsidRPr="00285C1A"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285C1A">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202480"/>
          <w:placeholder>
            <w:docPart w:val="051FC80AF8CF46FFB14CCD665E106294"/>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EndPr/>
        <w:sdtContent>
          <w:r w:rsidRPr="00285C1A">
            <w:rPr>
              <w:rFonts w:ascii="Times New Roman" w:hAnsi="Times New Roman" w:cs="Times New Roman"/>
              <w:color w:val="000000" w:themeColor="text1"/>
            </w:rPr>
            <w:t>amend</w:t>
          </w:r>
        </w:sdtContent>
      </w:sdt>
      <w:r w:rsidRPr="00285C1A">
        <w:rPr>
          <w:rFonts w:ascii="Times New Roman" w:hAnsi="Times New Roman" w:cs="Times New Roman"/>
          <w:color w:val="000000" w:themeColor="text1"/>
        </w:rPr>
        <w:tab/>
        <w:t>230</w:t>
      </w:r>
      <w:r w:rsidRPr="00285C1A">
        <w:rPr>
          <w:rFonts w:ascii="Times New Roman" w:hAnsi="Times New Roman" w:cs="Times New Roman"/>
          <w:color w:val="000000" w:themeColor="text1"/>
        </w:rPr>
        <w:tab/>
        <w:t>0030</w:t>
      </w:r>
      <w:r w:rsidRPr="00285C1A">
        <w:rPr>
          <w:rFonts w:ascii="Times New Roman" w:hAnsi="Times New Roman" w:cs="Times New Roman"/>
          <w:color w:val="000000" w:themeColor="text1"/>
        </w:rPr>
        <w:tab/>
        <w:t>Definitions</w:t>
      </w:r>
    </w:p>
    <w:p w14:paraId="60D6DA75" w14:textId="77777777" w:rsidR="001D36AD" w:rsidRPr="00285C1A"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285C1A">
        <w:rPr>
          <w:rFonts w:ascii="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78"/>
          <w:placeholder>
            <w:docPart w:val="92055E51736D43AFBEB02FFCE09D243F"/>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EndPr/>
        <w:sdtContent>
          <w:r w:rsidRPr="00285C1A">
            <w:rPr>
              <w:rFonts w:ascii="Times New Roman" w:hAnsi="Times New Roman" w:cs="Times New Roman"/>
              <w:color w:val="000000" w:themeColor="text1"/>
            </w:rPr>
            <w:t>amend</w:t>
          </w:r>
        </w:sdtContent>
      </w:sdt>
      <w:r w:rsidRPr="00285C1A">
        <w:rPr>
          <w:rFonts w:ascii="Times New Roman" w:hAnsi="Times New Roman" w:cs="Times New Roman"/>
          <w:color w:val="000000" w:themeColor="text1"/>
        </w:rPr>
        <w:tab/>
        <w:t>238</w:t>
      </w:r>
      <w:r w:rsidRPr="00285C1A">
        <w:rPr>
          <w:rFonts w:ascii="Times New Roman" w:hAnsi="Times New Roman" w:cs="Times New Roman"/>
          <w:color w:val="000000" w:themeColor="text1"/>
        </w:rPr>
        <w:tab/>
        <w:t>0040</w:t>
      </w:r>
      <w:r w:rsidRPr="00285C1A">
        <w:rPr>
          <w:rFonts w:ascii="Times New Roman" w:hAnsi="Times New Roman" w:cs="Times New Roman"/>
          <w:color w:val="000000" w:themeColor="text1"/>
        </w:rPr>
        <w:tab/>
        <w:t>Definitions</w:t>
      </w:r>
      <w:r w:rsidRPr="00285C1A">
        <w:rPr>
          <w:rFonts w:ascii="Times New Roman" w:hAnsi="Times New Roman" w:cs="Times New Roman"/>
          <w:color w:val="000000" w:themeColor="text1"/>
        </w:rPr>
        <w:tab/>
      </w:r>
    </w:p>
    <w:p w14:paraId="60D6DA76" w14:textId="77777777" w:rsidR="001D36AD" w:rsidRPr="00285C1A"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285C1A">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80"/>
          <w:placeholder>
            <w:docPart w:val="C35F55772199464A831F4636D61068BE"/>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EndPr/>
        <w:sdtContent>
          <w:r w:rsidRPr="00285C1A">
            <w:rPr>
              <w:rFonts w:ascii="Times New Roman" w:hAnsi="Times New Roman" w:cs="Times New Roman"/>
              <w:color w:val="000000" w:themeColor="text1"/>
            </w:rPr>
            <w:t>amend</w:t>
          </w:r>
        </w:sdtContent>
      </w:sdt>
      <w:r w:rsidRPr="00285C1A">
        <w:rPr>
          <w:rFonts w:ascii="Times New Roman" w:hAnsi="Times New Roman" w:cs="Times New Roman"/>
          <w:color w:val="000000" w:themeColor="text1"/>
        </w:rPr>
        <w:tab/>
        <w:t>238</w:t>
      </w:r>
      <w:r w:rsidRPr="00285C1A">
        <w:rPr>
          <w:rFonts w:ascii="Times New Roman" w:hAnsi="Times New Roman" w:cs="Times New Roman"/>
          <w:color w:val="000000" w:themeColor="text1"/>
        </w:rPr>
        <w:tab/>
        <w:t>0060</w:t>
      </w:r>
      <w:r w:rsidRPr="00285C1A">
        <w:rPr>
          <w:rFonts w:ascii="Times New Roman" w:hAnsi="Times New Roman" w:cs="Times New Roman"/>
          <w:color w:val="000000" w:themeColor="text1"/>
        </w:rPr>
        <w:tab/>
        <w:t>Federal Regulations Adopted by Reference</w:t>
      </w:r>
    </w:p>
    <w:p w14:paraId="60D6DA77" w14:textId="77777777" w:rsidR="001D36AD" w:rsidRPr="00285C1A"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285C1A">
        <w:rPr>
          <w:rFonts w:ascii="Times New Roman" w:hAnsi="Times New Roman" w:cs="Times New Roman"/>
          <w:color w:val="000000" w:themeColor="text1"/>
        </w:rPr>
        <w:tab/>
        <w:t>amend</w:t>
      </w:r>
      <w:r w:rsidRPr="00285C1A">
        <w:rPr>
          <w:rFonts w:ascii="Times New Roman" w:hAnsi="Times New Roman" w:cs="Times New Roman"/>
          <w:color w:val="000000" w:themeColor="text1"/>
        </w:rPr>
        <w:tab/>
        <w:t>238</w:t>
      </w:r>
      <w:r w:rsidRPr="00285C1A">
        <w:rPr>
          <w:rFonts w:ascii="Times New Roman" w:hAnsi="Times New Roman" w:cs="Times New Roman"/>
          <w:color w:val="000000" w:themeColor="text1"/>
        </w:rPr>
        <w:tab/>
        <w:t>0090</w:t>
      </w:r>
      <w:r w:rsidRPr="00285C1A">
        <w:rPr>
          <w:rFonts w:ascii="Times New Roman" w:hAnsi="Times New Roman" w:cs="Times New Roman"/>
          <w:color w:val="000000" w:themeColor="text1"/>
        </w:rPr>
        <w:tab/>
        <w:t>Delegation</w:t>
      </w:r>
    </w:p>
    <w:p w14:paraId="60D6DA78" w14:textId="77777777" w:rsidR="001D36AD" w:rsidRPr="00285C1A"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285C1A">
        <w:rPr>
          <w:rFonts w:ascii="Times New Roman" w:hAnsi="Times New Roman" w:cs="Times New Roman"/>
          <w:color w:val="000000" w:themeColor="text1"/>
        </w:rPr>
        <w:tab/>
        <w:t>amend</w:t>
      </w:r>
      <w:r w:rsidRPr="00285C1A">
        <w:rPr>
          <w:rFonts w:ascii="Times New Roman" w:hAnsi="Times New Roman" w:cs="Times New Roman"/>
          <w:color w:val="000000" w:themeColor="text1"/>
        </w:rPr>
        <w:tab/>
        <w:t>244</w:t>
      </w:r>
      <w:r w:rsidRPr="00285C1A">
        <w:rPr>
          <w:rFonts w:ascii="Times New Roman" w:hAnsi="Times New Roman" w:cs="Times New Roman"/>
          <w:color w:val="000000" w:themeColor="text1"/>
        </w:rPr>
        <w:tab/>
        <w:t>0020</w:t>
      </w:r>
      <w:r w:rsidRPr="00285C1A">
        <w:rPr>
          <w:rFonts w:ascii="Times New Roman" w:hAnsi="Times New Roman" w:cs="Times New Roman"/>
          <w:color w:val="000000" w:themeColor="text1"/>
        </w:rPr>
        <w:tab/>
        <w:t>Delegation of Authority</w:t>
      </w:r>
    </w:p>
    <w:p w14:paraId="60D6DA79" w14:textId="77777777" w:rsidR="001D36AD" w:rsidRPr="00285C1A"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285C1A">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82"/>
          <w:placeholder>
            <w:docPart w:val="28278A18CE4948F5A195E1300197C9A1"/>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EndPr/>
        <w:sdtContent>
          <w:r w:rsidRPr="00285C1A">
            <w:rPr>
              <w:rFonts w:ascii="Times New Roman" w:hAnsi="Times New Roman" w:cs="Times New Roman"/>
              <w:color w:val="000000" w:themeColor="text1"/>
            </w:rPr>
            <w:t>amend</w:t>
          </w:r>
        </w:sdtContent>
      </w:sdt>
      <w:r w:rsidRPr="00285C1A">
        <w:rPr>
          <w:rFonts w:ascii="Times New Roman" w:hAnsi="Times New Roman" w:cs="Times New Roman"/>
          <w:color w:val="000000" w:themeColor="text1"/>
        </w:rPr>
        <w:tab/>
        <w:t>244</w:t>
      </w:r>
      <w:r w:rsidRPr="00285C1A">
        <w:rPr>
          <w:rFonts w:ascii="Times New Roman" w:hAnsi="Times New Roman" w:cs="Times New Roman"/>
          <w:color w:val="000000" w:themeColor="text1"/>
        </w:rPr>
        <w:tab/>
        <w:t>0030</w:t>
      </w:r>
      <w:r w:rsidRPr="00285C1A">
        <w:rPr>
          <w:rFonts w:ascii="Times New Roman" w:hAnsi="Times New Roman" w:cs="Times New Roman"/>
          <w:color w:val="000000" w:themeColor="text1"/>
        </w:rPr>
        <w:tab/>
        <w:t>Definitions</w:t>
      </w:r>
      <w:r w:rsidRPr="00285C1A">
        <w:rPr>
          <w:rFonts w:ascii="Times New Roman" w:hAnsi="Times New Roman" w:cs="Times New Roman"/>
          <w:color w:val="000000" w:themeColor="text1"/>
        </w:rPr>
        <w:tab/>
      </w:r>
    </w:p>
    <w:p w14:paraId="60D6DA7A" w14:textId="77777777" w:rsidR="001D36AD" w:rsidRPr="00285C1A"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285C1A">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84"/>
          <w:placeholder>
            <w:docPart w:val="CF56F48A91BD40A38B044F5376472B55"/>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EndPr/>
        <w:sdtContent>
          <w:r w:rsidRPr="00285C1A">
            <w:rPr>
              <w:rFonts w:ascii="Times New Roman" w:hAnsi="Times New Roman" w:cs="Times New Roman"/>
              <w:color w:val="000000" w:themeColor="text1"/>
            </w:rPr>
            <w:t>amend</w:t>
          </w:r>
        </w:sdtContent>
      </w:sdt>
      <w:r w:rsidRPr="00285C1A">
        <w:rPr>
          <w:rFonts w:ascii="Times New Roman" w:hAnsi="Times New Roman" w:cs="Times New Roman"/>
          <w:color w:val="000000" w:themeColor="text1"/>
        </w:rPr>
        <w:tab/>
        <w:t>244</w:t>
      </w:r>
      <w:r w:rsidRPr="00285C1A">
        <w:rPr>
          <w:rFonts w:ascii="Times New Roman" w:hAnsi="Times New Roman" w:cs="Times New Roman"/>
          <w:color w:val="000000" w:themeColor="text1"/>
        </w:rPr>
        <w:tab/>
        <w:t>0220</w:t>
      </w:r>
      <w:r w:rsidRPr="00285C1A">
        <w:rPr>
          <w:rFonts w:ascii="Times New Roman" w:hAnsi="Times New Roman" w:cs="Times New Roman"/>
          <w:color w:val="000000" w:themeColor="text1"/>
        </w:rPr>
        <w:tab/>
        <w:t>Federal Regulations Adopted by Reference</w:t>
      </w:r>
    </w:p>
    <w:p w14:paraId="60D6DA7B" w14:textId="77777777" w:rsidR="001D36AD" w:rsidRPr="00285C1A" w:rsidRDefault="001D36AD" w:rsidP="001D36AD">
      <w:pPr>
        <w:tabs>
          <w:tab w:val="left" w:pos="1080"/>
          <w:tab w:val="right" w:pos="3420"/>
          <w:tab w:val="right" w:pos="4320"/>
          <w:tab w:val="left" w:pos="4770"/>
          <w:tab w:val="left" w:pos="8910"/>
          <w:tab w:val="left" w:pos="9270"/>
        </w:tabs>
        <w:ind w:left="1800" w:hanging="1800"/>
        <w:rPr>
          <w:rFonts w:ascii="Times New Roman" w:hAnsi="Times New Roman" w:cs="Times New Roman"/>
          <w:color w:val="000000" w:themeColor="text1"/>
        </w:rPr>
      </w:pPr>
      <w:r w:rsidRPr="00285C1A">
        <w:rPr>
          <w:rFonts w:ascii="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29400199"/>
          <w:placeholder>
            <w:docPart w:val="82F42D6D60964741B061DFA5E824C0BF"/>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EndPr/>
        <w:sdtContent>
          <w:r w:rsidRPr="00285C1A">
            <w:rPr>
              <w:rFonts w:ascii="Times New Roman" w:hAnsi="Times New Roman" w:cs="Times New Roman"/>
              <w:color w:val="000000" w:themeColor="text1"/>
            </w:rPr>
            <w:t>adopt</w:t>
          </w:r>
        </w:sdtContent>
      </w:sdt>
      <w:r w:rsidRPr="00285C1A">
        <w:rPr>
          <w:rFonts w:ascii="Times New Roman" w:hAnsi="Times New Roman" w:cs="Times New Roman"/>
          <w:color w:val="000000" w:themeColor="text1"/>
        </w:rPr>
        <w:tab/>
      </w:r>
      <w:r w:rsidRPr="00285C1A">
        <w:rPr>
          <w:rFonts w:ascii="Times New Roman" w:hAnsi="Times New Roman" w:cs="Times New Roman"/>
          <w:color w:val="000000" w:themeColor="text1"/>
        </w:rPr>
        <w:tab/>
        <w:t>230</w:t>
      </w:r>
      <w:r w:rsidRPr="00285C1A">
        <w:rPr>
          <w:rFonts w:ascii="Times New Roman" w:hAnsi="Times New Roman" w:cs="Times New Roman"/>
          <w:color w:val="000000" w:themeColor="text1"/>
        </w:rPr>
        <w:tab/>
        <w:t>0415</w:t>
      </w:r>
      <w:r w:rsidRPr="00285C1A">
        <w:rPr>
          <w:rFonts w:ascii="Times New Roman" w:hAnsi="Times New Roman" w:cs="Times New Roman"/>
          <w:color w:val="000000" w:themeColor="text1"/>
        </w:rPr>
        <w:tab/>
        <w:t>Adoption of Federal Plan by Reference</w:t>
      </w:r>
      <w:r w:rsidRPr="00285C1A">
        <w:rPr>
          <w:rFonts w:ascii="Times New Roman" w:hAnsi="Times New Roman" w:cs="Times New Roman"/>
          <w:color w:val="000000" w:themeColor="text1"/>
        </w:rPr>
        <w:tab/>
      </w:r>
    </w:p>
    <w:p w14:paraId="60D6DA7C" w14:textId="77777777" w:rsidR="001D36AD" w:rsidRPr="00285C1A" w:rsidRDefault="00D72CF1" w:rsidP="001D36AD">
      <w:pPr>
        <w:tabs>
          <w:tab w:val="left" w:pos="1080"/>
          <w:tab w:val="right" w:pos="3420"/>
          <w:tab w:val="right" w:pos="4320"/>
          <w:tab w:val="left" w:pos="4770"/>
          <w:tab w:val="left" w:pos="8910"/>
          <w:tab w:val="left" w:pos="9270"/>
        </w:tabs>
        <w:ind w:left="4770" w:right="468" w:hanging="3690"/>
        <w:rPr>
          <w:rFonts w:ascii="Times New Roman" w:hAnsi="Times New Roman" w:cs="Times New Roman"/>
          <w:color w:val="000000" w:themeColor="text1"/>
        </w:rPr>
      </w:pPr>
      <w:sdt>
        <w:sdtPr>
          <w:rPr>
            <w:rFonts w:ascii="Times New Roman" w:hAnsi="Times New Roman" w:cs="Times New Roman"/>
            <w:color w:val="000000" w:themeColor="text1"/>
          </w:rPr>
          <w:alias w:val="340Action"/>
          <w:tag w:val="340Action"/>
          <w:id w:val="30361586"/>
          <w:placeholder>
            <w:docPart w:val="54955DF8DBDA4BB1A80F3EE7E1CD827C"/>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EndPr/>
        <w:sdtContent>
          <w:r w:rsidR="001D36AD" w:rsidRPr="00285C1A">
            <w:rPr>
              <w:rFonts w:ascii="Times New Roman" w:hAnsi="Times New Roman" w:cs="Times New Roman"/>
              <w:color w:val="000000" w:themeColor="text1"/>
            </w:rPr>
            <w:t>adopt</w:t>
          </w:r>
        </w:sdtContent>
      </w:sdt>
      <w:r w:rsidR="001D36AD" w:rsidRPr="00285C1A">
        <w:rPr>
          <w:rFonts w:ascii="Times New Roman" w:hAnsi="Times New Roman" w:cs="Times New Roman"/>
          <w:color w:val="000000" w:themeColor="text1"/>
        </w:rPr>
        <w:tab/>
        <w:t>230</w:t>
      </w:r>
      <w:r w:rsidR="001D36AD" w:rsidRPr="00285C1A">
        <w:rPr>
          <w:rFonts w:ascii="Times New Roman" w:hAnsi="Times New Roman" w:cs="Times New Roman"/>
          <w:color w:val="000000" w:themeColor="text1"/>
        </w:rPr>
        <w:tab/>
        <w:t>0500</w:t>
      </w:r>
      <w:r w:rsidR="001D36AD" w:rsidRPr="00285C1A">
        <w:rPr>
          <w:rFonts w:ascii="Times New Roman" w:hAnsi="Times New Roman" w:cs="Times New Roman"/>
          <w:color w:val="000000" w:themeColor="text1"/>
        </w:rPr>
        <w:tab/>
      </w:r>
      <w:r w:rsidR="001D36AD" w:rsidRPr="00285C1A">
        <w:rPr>
          <w:rFonts w:ascii="Times New Roman" w:hAnsi="Times New Roman" w:cs="Times New Roman"/>
          <w:bCs/>
          <w:color w:val="000000" w:themeColor="text1"/>
        </w:rPr>
        <w:t>Emission Standards for Commercial and Industrial Solid Waste Incineration Units</w:t>
      </w:r>
      <w:r w:rsidR="001D36AD" w:rsidRPr="00285C1A">
        <w:rPr>
          <w:rFonts w:ascii="Times New Roman" w:hAnsi="Times New Roman" w:cs="Times New Roman"/>
          <w:color w:val="000000" w:themeColor="text1"/>
        </w:rPr>
        <w:tab/>
      </w:r>
    </w:p>
    <w:p w14:paraId="60D6DA7D" w14:textId="77777777" w:rsidR="001D36AD" w:rsidRPr="00285C1A"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285C1A">
        <w:rPr>
          <w:rFonts w:ascii="Times New Roman" w:eastAsia="Times New Roman" w:hAnsi="Times New Roman" w:cs="Times New Roman"/>
          <w:color w:val="000000" w:themeColor="text1"/>
        </w:rPr>
        <w:tab/>
      </w:r>
    </w:p>
    <w:p w14:paraId="60D6DA7E" w14:textId="77777777" w:rsidR="001D36AD" w:rsidRPr="00285C1A" w:rsidRDefault="001D36AD" w:rsidP="001D36AD">
      <w:pPr>
        <w:spacing w:after="120"/>
        <w:ind w:left="36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 xml:space="preserve">Statutory authority </w:t>
      </w:r>
    </w:p>
    <w:p w14:paraId="60D6DA7F" w14:textId="77777777" w:rsidR="001D36AD" w:rsidRPr="00285C1A" w:rsidRDefault="001D36AD" w:rsidP="001D36AD">
      <w:pPr>
        <w:ind w:left="720"/>
        <w:rPr>
          <w:rFonts w:ascii="Times New Roman" w:eastAsia="Times New Roman" w:hAnsi="Times New Roman" w:cs="Times New Roman"/>
          <w:bCs/>
          <w:color w:val="000000" w:themeColor="text1"/>
        </w:rPr>
      </w:pPr>
      <w:r w:rsidRPr="00285C1A">
        <w:rPr>
          <w:rFonts w:ascii="Times New Roman" w:eastAsia="Times New Roman" w:hAnsi="Times New Roman" w:cs="Times New Roman"/>
          <w:bCs/>
          <w:color w:val="000000" w:themeColor="text1"/>
        </w:rPr>
        <w:t xml:space="preserve">ORS 468.020, 468A.025, 468A.035, 468A.040, </w:t>
      </w:r>
      <w:r w:rsidRPr="00285C1A">
        <w:rPr>
          <w:rFonts w:ascii="Times New Roman" w:hAnsi="Times New Roman" w:cs="Times New Roman"/>
          <w:color w:val="000000" w:themeColor="text1"/>
        </w:rPr>
        <w:t xml:space="preserve">468A.050 </w:t>
      </w:r>
      <w:r w:rsidRPr="00285C1A">
        <w:rPr>
          <w:rFonts w:ascii="Times New Roman" w:eastAsia="Times New Roman" w:hAnsi="Times New Roman" w:cs="Times New Roman"/>
          <w:bCs/>
          <w:color w:val="000000" w:themeColor="text1"/>
        </w:rPr>
        <w:t>and 468A.310</w:t>
      </w:r>
    </w:p>
    <w:p w14:paraId="60D6DA80" w14:textId="77777777" w:rsidR="001D36AD" w:rsidRPr="00285C1A" w:rsidRDefault="001D36AD" w:rsidP="001D36AD">
      <w:pPr>
        <w:ind w:left="720"/>
        <w:rPr>
          <w:rFonts w:ascii="Times New Roman" w:eastAsia="Times New Roman" w:hAnsi="Times New Roman" w:cs="Times New Roman"/>
          <w:bCs/>
          <w:color w:val="000000" w:themeColor="text1"/>
        </w:rPr>
      </w:pPr>
    </w:p>
    <w:p w14:paraId="60D6DA81" w14:textId="77777777" w:rsidR="001D36AD" w:rsidRPr="00285C1A" w:rsidRDefault="001D36AD" w:rsidP="001D36AD">
      <w:pPr>
        <w:spacing w:after="120"/>
        <w:ind w:left="36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 xml:space="preserve">Other authority </w:t>
      </w:r>
    </w:p>
    <w:p w14:paraId="60D6DA82" w14:textId="77777777" w:rsidR="001D36AD" w:rsidRPr="00285C1A" w:rsidRDefault="001D36AD" w:rsidP="001D36AD">
      <w:pPr>
        <w:ind w:left="360"/>
        <w:rPr>
          <w:rFonts w:ascii="Times New Roman" w:eastAsia="Times New Roman" w:hAnsi="Times New Roman" w:cs="Times New Roman"/>
          <w:bCs/>
          <w:color w:val="000000" w:themeColor="text1"/>
        </w:rPr>
      </w:pPr>
      <w:r w:rsidRPr="00285C1A">
        <w:rPr>
          <w:rFonts w:ascii="Times New Roman" w:eastAsia="Times New Roman" w:hAnsi="Times New Roman" w:cs="Times New Roman"/>
          <w:bCs/>
          <w:color w:val="000000" w:themeColor="text1"/>
        </w:rPr>
        <w:tab/>
      </w:r>
    </w:p>
    <w:p w14:paraId="60D6DA83" w14:textId="77777777" w:rsidR="001D36AD" w:rsidRPr="00285C1A" w:rsidRDefault="001D36AD" w:rsidP="001D36AD">
      <w:pPr>
        <w:tabs>
          <w:tab w:val="left" w:pos="5220"/>
          <w:tab w:val="left" w:pos="8640"/>
        </w:tabs>
        <w:spacing w:after="120"/>
        <w:ind w:left="360"/>
        <w:rPr>
          <w:rFonts w:asciiTheme="majorHAnsi" w:eastAsia="Times New Roman" w:hAnsiTheme="majorHAnsi" w:cstheme="majorHAnsi"/>
          <w:bCs/>
          <w:color w:val="000000" w:themeColor="text1"/>
          <w:sz w:val="18"/>
          <w:szCs w:val="18"/>
        </w:rPr>
      </w:pPr>
      <w:r w:rsidRPr="00285C1A">
        <w:rPr>
          <w:rFonts w:asciiTheme="majorHAnsi" w:eastAsia="Times New Roman" w:hAnsiTheme="majorHAnsi" w:cstheme="majorHAnsi"/>
          <w:bCs/>
          <w:color w:val="000000" w:themeColor="text1"/>
          <w:sz w:val="22"/>
          <w:szCs w:val="22"/>
        </w:rPr>
        <w:t>Statute</w:t>
      </w:r>
      <w:r w:rsidR="00E32BD3" w:rsidRPr="00285C1A">
        <w:rPr>
          <w:rFonts w:asciiTheme="majorHAnsi" w:eastAsia="Times New Roman" w:hAnsiTheme="majorHAnsi" w:cstheme="majorHAnsi"/>
          <w:bCs/>
          <w:color w:val="000000" w:themeColor="text1"/>
          <w:sz w:val="22"/>
          <w:szCs w:val="22"/>
        </w:rPr>
        <w:t>s</w:t>
      </w:r>
      <w:r w:rsidRPr="00285C1A">
        <w:rPr>
          <w:rFonts w:asciiTheme="majorHAnsi" w:eastAsia="Times New Roman" w:hAnsiTheme="majorHAnsi" w:cstheme="majorHAnsi"/>
          <w:bCs/>
          <w:color w:val="000000" w:themeColor="text1"/>
          <w:sz w:val="22"/>
          <w:szCs w:val="22"/>
        </w:rPr>
        <w:t xml:space="preserve"> implemented</w:t>
      </w:r>
    </w:p>
    <w:p w14:paraId="60D6DA84" w14:textId="77777777" w:rsidR="001D36AD" w:rsidRPr="00285C1A" w:rsidRDefault="001D36AD" w:rsidP="001D36AD">
      <w:pPr>
        <w:tabs>
          <w:tab w:val="left" w:pos="1440"/>
          <w:tab w:val="left" w:pos="5220"/>
          <w:tab w:val="left" w:pos="8640"/>
        </w:tabs>
        <w:ind w:left="720"/>
        <w:rPr>
          <w:rFonts w:ascii="Times New Roman" w:eastAsia="Times New Roman" w:hAnsi="Times New Roman" w:cs="Times New Roman"/>
          <w:bCs/>
          <w:color w:val="000000" w:themeColor="text1"/>
        </w:rPr>
      </w:pPr>
      <w:r w:rsidRPr="00285C1A">
        <w:rPr>
          <w:rFonts w:ascii="Times New Roman" w:eastAsia="Times New Roman" w:hAnsi="Times New Roman" w:cs="Times New Roman"/>
          <w:bCs/>
          <w:color w:val="000000" w:themeColor="text1"/>
        </w:rPr>
        <w:t xml:space="preserve">ORS 468A.025, 468A.035, 468A.040, </w:t>
      </w:r>
      <w:r w:rsidRPr="00285C1A">
        <w:rPr>
          <w:rFonts w:ascii="Times New Roman" w:hAnsi="Times New Roman" w:cs="Times New Roman"/>
          <w:color w:val="000000" w:themeColor="text1"/>
        </w:rPr>
        <w:t xml:space="preserve">468A.050 </w:t>
      </w:r>
      <w:r w:rsidRPr="00285C1A">
        <w:rPr>
          <w:rFonts w:ascii="Times New Roman" w:eastAsia="Times New Roman" w:hAnsi="Times New Roman" w:cs="Times New Roman"/>
          <w:bCs/>
          <w:color w:val="000000" w:themeColor="text1"/>
        </w:rPr>
        <w:t>and 468A.310</w:t>
      </w:r>
      <w:r w:rsidRPr="00285C1A">
        <w:rPr>
          <w:rFonts w:ascii="Times New Roman" w:eastAsia="Times New Roman" w:hAnsi="Times New Roman" w:cs="Times New Roman"/>
          <w:bCs/>
          <w:color w:val="000000" w:themeColor="text1"/>
        </w:rPr>
        <w:tab/>
        <w:t xml:space="preserve"> </w:t>
      </w:r>
    </w:p>
    <w:p w14:paraId="60D6DA85" w14:textId="77777777" w:rsidR="001D36AD" w:rsidRPr="00285C1A" w:rsidRDefault="001D36AD" w:rsidP="001D36AD">
      <w:pPr>
        <w:ind w:left="360"/>
        <w:rPr>
          <w:rFonts w:asciiTheme="majorHAnsi" w:eastAsia="Times New Roman" w:hAnsiTheme="majorHAnsi" w:cstheme="majorHAnsi"/>
          <w:bCs/>
          <w:color w:val="000000" w:themeColor="text1"/>
          <w:sz w:val="22"/>
          <w:szCs w:val="22"/>
        </w:rPr>
      </w:pPr>
    </w:p>
    <w:p w14:paraId="60D6DA86" w14:textId="77777777" w:rsidR="001D36AD" w:rsidRPr="00285C1A" w:rsidRDefault="001D36AD" w:rsidP="001D36AD">
      <w:pPr>
        <w:spacing w:after="120"/>
        <w:ind w:left="360" w:right="18"/>
        <w:outlineLvl w:val="0"/>
        <w:rPr>
          <w:rFonts w:ascii="Times New Roman" w:eastAsia="Times New Roman" w:hAnsi="Times New Roman" w:cs="Times New Roman"/>
          <w:color w:val="000000" w:themeColor="text1"/>
          <w:sz w:val="22"/>
          <w:szCs w:val="22"/>
          <w:u w:val="single"/>
        </w:rPr>
      </w:pPr>
      <w:bookmarkStart w:id="2" w:name="SupportingDocuments"/>
      <w:r w:rsidRPr="00285C1A">
        <w:rPr>
          <w:rFonts w:asciiTheme="majorHAnsi" w:eastAsia="Times New Roman" w:hAnsiTheme="majorHAnsi" w:cstheme="majorHAnsi"/>
          <w:bCs/>
          <w:color w:val="000000" w:themeColor="text1"/>
          <w:sz w:val="22"/>
          <w:szCs w:val="22"/>
        </w:rPr>
        <w:t xml:space="preserve">Documents relied on for rulemaking </w:t>
      </w:r>
      <w:bookmarkEnd w:id="2"/>
      <w:r w:rsidRPr="00285C1A">
        <w:rPr>
          <w:rFonts w:asciiTheme="majorHAnsi" w:eastAsia="Times New Roman" w:hAnsiTheme="majorHAnsi" w:cstheme="majorHAnsi"/>
          <w:bCs/>
          <w:color w:val="000000" w:themeColor="text1"/>
          <w:sz w:val="22"/>
          <w:szCs w:val="22"/>
        </w:rPr>
        <w:tab/>
      </w:r>
      <w:hyperlink r:id="rId12" w:history="1">
        <w:r w:rsidRPr="00285C1A">
          <w:rPr>
            <w:rFonts w:ascii="Times New Roman" w:eastAsia="Times New Roman" w:hAnsi="Times New Roman" w:cs="Times New Roman"/>
            <w:color w:val="000000" w:themeColor="text1"/>
            <w:sz w:val="22"/>
            <w:szCs w:val="22"/>
            <w:u w:val="single"/>
          </w:rPr>
          <w:t>ORS 183.335(2)(b)(C)</w:t>
        </w:r>
      </w:hyperlink>
    </w:p>
    <w:tbl>
      <w:tblPr>
        <w:tblStyle w:val="TableGrid"/>
        <w:tblW w:w="9450" w:type="dxa"/>
        <w:tblInd w:w="828" w:type="dxa"/>
        <w:tblLayout w:type="fixed"/>
        <w:tblLook w:val="04A0" w:firstRow="1" w:lastRow="0" w:firstColumn="1" w:lastColumn="0" w:noHBand="0" w:noVBand="1"/>
      </w:tblPr>
      <w:tblGrid>
        <w:gridCol w:w="2880"/>
        <w:gridCol w:w="6570"/>
      </w:tblGrid>
      <w:tr w:rsidR="001D36AD" w14:paraId="60D6DA89" w14:textId="77777777" w:rsidTr="001D36AD">
        <w:tc>
          <w:tcPr>
            <w:tcW w:w="2880" w:type="dxa"/>
            <w:tcBorders>
              <w:top w:val="double" w:sz="4" w:space="0" w:color="auto"/>
              <w:left w:val="double" w:sz="4" w:space="0" w:color="auto"/>
            </w:tcBorders>
            <w:shd w:val="clear" w:color="auto" w:fill="008272"/>
          </w:tcPr>
          <w:p w14:paraId="60D6DA87" w14:textId="77777777" w:rsidR="001D36AD" w:rsidRPr="00D27525" w:rsidRDefault="001D36AD" w:rsidP="001D36AD">
            <w:pPr>
              <w:ind w:left="0"/>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title</w:t>
            </w:r>
          </w:p>
        </w:tc>
        <w:tc>
          <w:tcPr>
            <w:tcW w:w="6570" w:type="dxa"/>
            <w:tcBorders>
              <w:top w:val="double" w:sz="4" w:space="0" w:color="auto"/>
              <w:right w:val="double" w:sz="4" w:space="0" w:color="auto"/>
            </w:tcBorders>
            <w:shd w:val="clear" w:color="auto" w:fill="008272"/>
          </w:tcPr>
          <w:p w14:paraId="60D6DA88" w14:textId="77777777" w:rsidR="001D36AD" w:rsidRPr="00D27525" w:rsidRDefault="001D36AD" w:rsidP="001D36AD">
            <w:pPr>
              <w:ind w:left="0" w:right="1008"/>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location</w:t>
            </w:r>
          </w:p>
        </w:tc>
      </w:tr>
      <w:tr w:rsidR="001D36AD" w14:paraId="60D6DA8C" w14:textId="77777777" w:rsidTr="001D36AD">
        <w:tc>
          <w:tcPr>
            <w:tcW w:w="2880" w:type="dxa"/>
            <w:tcBorders>
              <w:left w:val="double" w:sz="4" w:space="0" w:color="auto"/>
            </w:tcBorders>
          </w:tcPr>
          <w:p w14:paraId="60D6DA8A" w14:textId="77777777" w:rsidR="001D36AD" w:rsidRPr="007E72A1" w:rsidRDefault="001D36AD" w:rsidP="001D36AD">
            <w:pPr>
              <w:ind w:left="0"/>
              <w:rPr>
                <w:rFonts w:ascii="Times New Roman" w:eastAsia="Times New Roman" w:hAnsi="Times New Roman" w:cs="Times New Roman"/>
                <w:bCs/>
                <w:color w:val="000000" w:themeColor="text1"/>
              </w:rPr>
            </w:pPr>
            <w:r w:rsidRPr="007E72A1">
              <w:rPr>
                <w:rFonts w:ascii="Times New Roman" w:eastAsia="Times New Roman" w:hAnsi="Times New Roman" w:cs="Times New Roman"/>
                <w:bCs/>
                <w:color w:val="000000" w:themeColor="text1"/>
              </w:rPr>
              <w:t>Code of Federal Regulations</w:t>
            </w:r>
          </w:p>
        </w:tc>
        <w:tc>
          <w:tcPr>
            <w:tcW w:w="6570" w:type="dxa"/>
            <w:tcBorders>
              <w:right w:val="double" w:sz="4" w:space="0" w:color="auto"/>
            </w:tcBorders>
          </w:tcPr>
          <w:p w14:paraId="60D6DA8B" w14:textId="77777777" w:rsidR="001D36AD" w:rsidRPr="00414C3A" w:rsidRDefault="00D72CF1" w:rsidP="001D36AD">
            <w:pPr>
              <w:ind w:left="0"/>
              <w:rPr>
                <w:rFonts w:ascii="Times New Roman" w:eastAsia="Times New Roman" w:hAnsi="Times New Roman" w:cs="Times New Roman"/>
                <w:bCs/>
                <w:color w:val="000000" w:themeColor="text1"/>
              </w:rPr>
            </w:pPr>
            <w:hyperlink r:id="rId13" w:history="1">
              <w:r w:rsidR="001D36AD" w:rsidRPr="00414C3A">
                <w:rPr>
                  <w:rStyle w:val="Hyperlink"/>
                  <w:rFonts w:ascii="Times New Roman" w:eastAsia="Times New Roman" w:hAnsi="Times New Roman" w:cs="Times New Roman"/>
                </w:rPr>
                <w:t>http://www.gpo.gov/fdsys/browse/collectionCfr.action?collectionCode=CFR</w:t>
              </w:r>
            </w:hyperlink>
          </w:p>
        </w:tc>
      </w:tr>
      <w:tr w:rsidR="001D36AD" w14:paraId="60D6DA8F" w14:textId="77777777" w:rsidTr="001D36AD">
        <w:tc>
          <w:tcPr>
            <w:tcW w:w="2880" w:type="dxa"/>
            <w:tcBorders>
              <w:left w:val="double" w:sz="4" w:space="0" w:color="auto"/>
            </w:tcBorders>
          </w:tcPr>
          <w:p w14:paraId="60D6DA8D" w14:textId="77777777" w:rsidR="001D36AD" w:rsidRDefault="001D36AD" w:rsidP="001D36AD">
            <w:pPr>
              <w:ind w:left="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Federal Register</w:t>
            </w:r>
          </w:p>
        </w:tc>
        <w:tc>
          <w:tcPr>
            <w:tcW w:w="6570" w:type="dxa"/>
            <w:tcBorders>
              <w:right w:val="double" w:sz="4" w:space="0" w:color="auto"/>
            </w:tcBorders>
          </w:tcPr>
          <w:p w14:paraId="60D6DA8E" w14:textId="77777777" w:rsidR="001D36AD" w:rsidRPr="00414C3A" w:rsidRDefault="00D72CF1" w:rsidP="001D36AD">
            <w:pPr>
              <w:ind w:left="0"/>
            </w:pPr>
            <w:hyperlink r:id="rId14" w:history="1">
              <w:r w:rsidR="001D36AD" w:rsidRPr="00414C3A">
                <w:rPr>
                  <w:rStyle w:val="Hyperlink"/>
                  <w:rFonts w:ascii="Times New Roman" w:eastAsia="Times New Roman" w:hAnsi="Times New Roman" w:cs="Times New Roman"/>
                </w:rPr>
                <w:t>http://www.gpo.gov/fdsys/browse/collection.action?collectionCode=FR</w:t>
              </w:r>
            </w:hyperlink>
          </w:p>
        </w:tc>
      </w:tr>
      <w:tr w:rsidR="001D36AD" w14:paraId="60D6DA92" w14:textId="77777777" w:rsidTr="001D36AD">
        <w:tc>
          <w:tcPr>
            <w:tcW w:w="2880" w:type="dxa"/>
            <w:tcBorders>
              <w:left w:val="double" w:sz="4" w:space="0" w:color="auto"/>
            </w:tcBorders>
          </w:tcPr>
          <w:p w14:paraId="60D6DA90" w14:textId="77777777" w:rsidR="001D36AD" w:rsidRDefault="001D36AD" w:rsidP="001D36AD">
            <w:pPr>
              <w:ind w:left="0" w:right="6"/>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Oregon Administrative Rules</w:t>
            </w:r>
          </w:p>
        </w:tc>
        <w:tc>
          <w:tcPr>
            <w:tcW w:w="6570" w:type="dxa"/>
            <w:tcBorders>
              <w:right w:val="double" w:sz="4" w:space="0" w:color="auto"/>
            </w:tcBorders>
          </w:tcPr>
          <w:p w14:paraId="60D6DA91" w14:textId="77777777" w:rsidR="001D36AD" w:rsidRPr="00414C3A" w:rsidRDefault="00D72CF1" w:rsidP="001D36AD">
            <w:pPr>
              <w:ind w:left="0"/>
              <w:rPr>
                <w:rFonts w:ascii="Times New Roman" w:eastAsia="Times New Roman" w:hAnsi="Times New Roman" w:cs="Times New Roman"/>
                <w:bCs/>
                <w:color w:val="000000" w:themeColor="text1"/>
              </w:rPr>
            </w:pPr>
            <w:hyperlink r:id="rId15" w:history="1">
              <w:r w:rsidR="001D36AD" w:rsidRPr="00414C3A">
                <w:rPr>
                  <w:rStyle w:val="Hyperlink"/>
                  <w:rFonts w:ascii="Times New Roman" w:eastAsia="Times New Roman" w:hAnsi="Times New Roman" w:cs="Times New Roman"/>
                </w:rPr>
                <w:t>http://www.deq.state.or.us/regulations/rules.htm</w:t>
              </w:r>
            </w:hyperlink>
          </w:p>
        </w:tc>
      </w:tr>
      <w:tr w:rsidR="001D36AD" w14:paraId="60D6DA95" w14:textId="77777777" w:rsidTr="001D36AD">
        <w:tc>
          <w:tcPr>
            <w:tcW w:w="2880" w:type="dxa"/>
            <w:tcBorders>
              <w:left w:val="double" w:sz="4" w:space="0" w:color="auto"/>
              <w:bottom w:val="double" w:sz="4" w:space="0" w:color="auto"/>
            </w:tcBorders>
          </w:tcPr>
          <w:p w14:paraId="60D6DA93" w14:textId="77777777" w:rsidR="001D36AD" w:rsidRPr="00D27525" w:rsidRDefault="001D36AD" w:rsidP="001D36AD">
            <w:pPr>
              <w:ind w:left="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Oregon Revised Statutes</w:t>
            </w:r>
          </w:p>
        </w:tc>
        <w:tc>
          <w:tcPr>
            <w:tcW w:w="6570" w:type="dxa"/>
            <w:tcBorders>
              <w:bottom w:val="double" w:sz="4" w:space="0" w:color="auto"/>
              <w:right w:val="double" w:sz="4" w:space="0" w:color="auto"/>
            </w:tcBorders>
          </w:tcPr>
          <w:p w14:paraId="60D6DA94" w14:textId="77777777" w:rsidR="001D36AD" w:rsidRPr="00414C3A" w:rsidRDefault="00D72CF1" w:rsidP="001D36AD">
            <w:pPr>
              <w:ind w:left="0"/>
              <w:rPr>
                <w:rFonts w:ascii="Times New Roman" w:eastAsia="Times New Roman" w:hAnsi="Times New Roman" w:cs="Times New Roman"/>
                <w:bCs/>
                <w:color w:val="000000" w:themeColor="text1"/>
              </w:rPr>
            </w:pPr>
            <w:hyperlink r:id="rId16" w:history="1">
              <w:r w:rsidR="001D36AD" w:rsidRPr="00414C3A">
                <w:rPr>
                  <w:rStyle w:val="Hyperlink"/>
                  <w:rFonts w:ascii="Times New Roman" w:eastAsia="Times New Roman" w:hAnsi="Times New Roman" w:cs="Times New Roman"/>
                </w:rPr>
                <w:t>http://www.deq.state.or.us/regulations/statutes.htm</w:t>
              </w:r>
            </w:hyperlink>
          </w:p>
        </w:tc>
      </w:tr>
    </w:tbl>
    <w:p w14:paraId="60D6DA96" w14:textId="77777777" w:rsidR="001D36AD" w:rsidRDefault="001D36AD" w:rsidP="001D36AD">
      <w:pPr>
        <w:ind w:left="720" w:right="1008"/>
        <w:rPr>
          <w:rFonts w:ascii="Times New Roman" w:eastAsia="Times New Roman" w:hAnsi="Times New Roman" w:cs="Times New Roman"/>
          <w:bCs/>
          <w:color w:val="000000" w:themeColor="text1"/>
          <w:sz w:val="20"/>
          <w:szCs w:val="20"/>
        </w:rPr>
      </w:pPr>
    </w:p>
    <w:p w14:paraId="60D6DA97" w14:textId="398CD8ED" w:rsidR="001D36AD" w:rsidRPr="000D07CA" w:rsidRDefault="001D36AD" w:rsidP="001D36AD">
      <w:pPr>
        <w:tabs>
          <w:tab w:val="left" w:pos="1440"/>
          <w:tab w:val="left" w:pos="5220"/>
          <w:tab w:val="left" w:pos="8640"/>
        </w:tabs>
        <w:ind w:left="720"/>
        <w:rPr>
          <w:rFonts w:ascii="Times New Roman" w:eastAsia="Times New Roman" w:hAnsi="Times New Roman" w:cs="Times New Roman"/>
          <w:bCs/>
          <w:color w:val="000000" w:themeColor="text1"/>
        </w:rPr>
      </w:pPr>
      <w:r w:rsidRPr="00E40FE5">
        <w:rPr>
          <w:rFonts w:ascii="Times New Roman" w:eastAsia="Times New Roman" w:hAnsi="Times New Roman" w:cs="Times New Roman"/>
          <w:bCs/>
          <w:color w:val="000000" w:themeColor="text1"/>
        </w:rPr>
        <w:t xml:space="preserve">Also see </w:t>
      </w:r>
      <w:r w:rsidR="00A47AFA">
        <w:rPr>
          <w:rFonts w:ascii="Times New Roman" w:eastAsia="Times New Roman" w:hAnsi="Times New Roman" w:cs="Times New Roman"/>
          <w:bCs/>
          <w:color w:val="000000" w:themeColor="text1"/>
        </w:rPr>
        <w:t xml:space="preserve">the </w:t>
      </w:r>
      <w:r w:rsidRPr="00E40FE5">
        <w:rPr>
          <w:rFonts w:ascii="Times New Roman" w:eastAsia="Times New Roman" w:hAnsi="Times New Roman" w:cs="Times New Roman"/>
          <w:bCs/>
          <w:color w:val="000000" w:themeColor="text1"/>
        </w:rPr>
        <w:t xml:space="preserve">list </w:t>
      </w:r>
      <w:r w:rsidRPr="00B62FBB">
        <w:rPr>
          <w:rFonts w:ascii="Times New Roman" w:eastAsia="Times New Roman" w:hAnsi="Times New Roman" w:cs="Times New Roman"/>
          <w:bCs/>
          <w:color w:val="000000" w:themeColor="text1"/>
        </w:rPr>
        <w:t>at the end of this document</w:t>
      </w:r>
      <w:r>
        <w:rPr>
          <w:rFonts w:ascii="Times New Roman" w:eastAsia="Times New Roman" w:hAnsi="Times New Roman" w:cs="Times New Roman"/>
          <w:bCs/>
          <w:color w:val="000000" w:themeColor="text1"/>
        </w:rPr>
        <w:t xml:space="preserve"> </w:t>
      </w:r>
      <w:r w:rsidRPr="00E40FE5">
        <w:rPr>
          <w:rFonts w:ascii="Times New Roman" w:eastAsia="Times New Roman" w:hAnsi="Times New Roman" w:cs="Times New Roman"/>
          <w:bCs/>
          <w:color w:val="000000" w:themeColor="text1"/>
        </w:rPr>
        <w:t>of new and amended NESHAPs and N</w:t>
      </w:r>
      <w:r w:rsidR="007A1F3E">
        <w:rPr>
          <w:rFonts w:ascii="Times New Roman" w:eastAsia="Times New Roman" w:hAnsi="Times New Roman" w:cs="Times New Roman"/>
          <w:bCs/>
          <w:color w:val="000000" w:themeColor="text1"/>
        </w:rPr>
        <w:t>ew Source Performance Standards</w:t>
      </w:r>
      <w:r w:rsidRPr="00E40FE5">
        <w:rPr>
          <w:rFonts w:ascii="Times New Roman" w:eastAsia="Times New Roman" w:hAnsi="Times New Roman" w:cs="Times New Roman"/>
          <w:bCs/>
          <w:color w:val="000000" w:themeColor="text1"/>
        </w:rPr>
        <w:t xml:space="preserve"> proposed for EQC adoption</w:t>
      </w:r>
      <w:r>
        <w:rPr>
          <w:rFonts w:ascii="Times New Roman" w:eastAsia="Times New Roman" w:hAnsi="Times New Roman" w:cs="Times New Roman"/>
          <w:bCs/>
          <w:color w:val="000000" w:themeColor="text1"/>
        </w:rPr>
        <w:t xml:space="preserve">, which includes links to the Federal Register </w:t>
      </w:r>
    </w:p>
    <w:p w14:paraId="60D6DA98" w14:textId="77777777" w:rsidR="001D36AD" w:rsidRDefault="001D36AD" w:rsidP="001D36AD">
      <w:pPr>
        <w:ind w:left="720"/>
        <w:rPr>
          <w:color w:val="702C1C" w:themeColor="accent1" w:themeShade="80"/>
        </w:rPr>
      </w:pPr>
    </w:p>
    <w:tbl>
      <w:tblPr>
        <w:tblW w:w="12240" w:type="dxa"/>
        <w:tblInd w:w="-702" w:type="dxa"/>
        <w:tblBorders>
          <w:bottom w:val="double" w:sz="6" w:space="0" w:color="7F7F7F"/>
        </w:tblBorders>
        <w:shd w:val="clear" w:color="000000" w:fill="E2DDDB" w:themeFill="text2" w:themeFillTint="33"/>
        <w:tblLook w:val="04A0" w:firstRow="1" w:lastRow="0" w:firstColumn="1" w:lastColumn="0" w:noHBand="0" w:noVBand="1"/>
      </w:tblPr>
      <w:tblGrid>
        <w:gridCol w:w="12240"/>
      </w:tblGrid>
      <w:tr w:rsidR="001D36AD" w:rsidRPr="00B15DF7" w14:paraId="60D6DA9B" w14:textId="77777777" w:rsidTr="001D36AD">
        <w:trPr>
          <w:trHeight w:val="613"/>
        </w:trPr>
        <w:tc>
          <w:tcPr>
            <w:tcW w:w="12240" w:type="dxa"/>
            <w:shd w:val="clear" w:color="000000" w:fill="E2DDDB" w:themeFill="text2" w:themeFillTint="33"/>
            <w:noWrap/>
            <w:vAlign w:val="bottom"/>
            <w:hideMark/>
          </w:tcPr>
          <w:p w14:paraId="60D6DA99" w14:textId="77777777" w:rsidR="001D36AD" w:rsidRPr="00680EF2" w:rsidRDefault="001D36AD" w:rsidP="001D36AD">
            <w:pPr>
              <w:ind w:left="0"/>
              <w:outlineLvl w:val="0"/>
              <w:rPr>
                <w:rFonts w:eastAsia="Times New Roman"/>
                <w:bCs/>
                <w:color w:val="32525C"/>
                <w:sz w:val="28"/>
                <w:szCs w:val="28"/>
              </w:rPr>
            </w:pPr>
          </w:p>
          <w:p w14:paraId="60D6DA9A" w14:textId="77777777" w:rsidR="001D36AD" w:rsidRPr="00680EF2" w:rsidRDefault="001D36AD" w:rsidP="001D36AD">
            <w:pPr>
              <w:ind w:left="0"/>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Pr="00680EF2">
              <w:rPr>
                <w:rFonts w:eastAsia="Times New Roman"/>
                <w:bCs/>
                <w:color w:val="32525C"/>
                <w:sz w:val="28"/>
                <w:szCs w:val="28"/>
              </w:rPr>
              <w:t>Fees</w:t>
            </w:r>
            <w:r w:rsidRPr="00680EF2">
              <w:rPr>
                <w:rFonts w:eastAsia="Times New Roman"/>
                <w:bCs/>
                <w:color w:val="32525C"/>
                <w:sz w:val="28"/>
                <w:szCs w:val="28"/>
              </w:rPr>
              <w:tab/>
              <w:t xml:space="preserve"> </w:t>
            </w:r>
          </w:p>
        </w:tc>
      </w:tr>
    </w:tbl>
    <w:p w14:paraId="60D6DA9C" w14:textId="77777777" w:rsidR="001D36AD" w:rsidRDefault="001D36AD" w:rsidP="001D36AD">
      <w:pPr>
        <w:ind w:left="360"/>
      </w:pPr>
    </w:p>
    <w:p w14:paraId="60D6DA9D" w14:textId="77777777" w:rsidR="001D36AD" w:rsidRPr="00211755" w:rsidRDefault="001D36AD" w:rsidP="001D36AD">
      <w:pPr>
        <w:ind w:left="360"/>
        <w:rPr>
          <w:rFonts w:asciiTheme="minorHAnsi" w:hAnsiTheme="minorHAnsi" w:cstheme="minorHAnsi"/>
        </w:rPr>
      </w:pPr>
      <w:r w:rsidRPr="003F4A16">
        <w:rPr>
          <w:rFonts w:asciiTheme="minorHAnsi" w:hAnsiTheme="minorHAnsi" w:cstheme="minorHAnsi"/>
        </w:rPr>
        <w:t>This rule proposal does not involve fees.</w:t>
      </w:r>
    </w:p>
    <w:p w14:paraId="60D6DA9E" w14:textId="77777777" w:rsidR="001D36AD" w:rsidRDefault="001D36AD" w:rsidP="001D36AD">
      <w:pPr>
        <w:ind w:left="1080" w:right="630"/>
        <w:rPr>
          <w:rFonts w:ascii="Times New Roman" w:eastAsia="Times New Roman" w:hAnsi="Times New Roman" w:cs="Times New Roman"/>
          <w:color w:val="000000" w:themeColor="text1"/>
        </w:rPr>
      </w:pPr>
      <w:bookmarkStart w:id="3" w:name="RANGE!A226:B243"/>
      <w:bookmarkEnd w:id="3"/>
    </w:p>
    <w:p w14:paraId="60D6DA9F" w14:textId="77777777" w:rsidR="001D36AD" w:rsidRDefault="001D36AD" w:rsidP="001D36AD">
      <w:pPr>
        <w:ind w:left="1080" w:right="630"/>
        <w:rPr>
          <w:rFonts w:ascii="Times New Roman" w:eastAsia="Times New Roman" w:hAnsi="Times New Roman" w:cs="Times New Roman"/>
          <w:color w:val="000000" w:themeColor="text1"/>
        </w:rPr>
      </w:pPr>
    </w:p>
    <w:tbl>
      <w:tblPr>
        <w:tblW w:w="12240" w:type="dxa"/>
        <w:tblInd w:w="-702" w:type="dxa"/>
        <w:tblLook w:val="04A0" w:firstRow="1" w:lastRow="0" w:firstColumn="1" w:lastColumn="0" w:noHBand="0" w:noVBand="1"/>
      </w:tblPr>
      <w:tblGrid>
        <w:gridCol w:w="12240"/>
      </w:tblGrid>
      <w:tr w:rsidR="001D36AD" w:rsidRPr="00B15DF7" w14:paraId="60D6DAA2" w14:textId="77777777" w:rsidTr="001D36AD">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14:paraId="60D6DAA0" w14:textId="77777777" w:rsidR="001D36AD" w:rsidRPr="00B15DF7" w:rsidRDefault="001D36AD" w:rsidP="001D36AD">
            <w:pPr>
              <w:shd w:val="clear" w:color="auto" w:fill="E2DDDB" w:themeFill="text2" w:themeFillTint="33"/>
              <w:ind w:left="1800"/>
              <w:jc w:val="both"/>
              <w:outlineLvl w:val="0"/>
              <w:rPr>
                <w:rFonts w:eastAsia="Times New Roman"/>
                <w:bCs/>
                <w:color w:val="32525C"/>
                <w:sz w:val="28"/>
                <w:szCs w:val="28"/>
              </w:rPr>
            </w:pPr>
          </w:p>
          <w:p w14:paraId="60D6DAA1" w14:textId="77777777" w:rsidR="001D36AD" w:rsidRPr="0085122C" w:rsidRDefault="001D36AD" w:rsidP="001D36AD">
            <w:pPr>
              <w:shd w:val="clear" w:color="auto" w:fill="E2DDDB" w:themeFill="text2" w:themeFillTint="33"/>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t>Statement of f</w:t>
            </w:r>
            <w:r w:rsidRPr="0085122C">
              <w:rPr>
                <w:rFonts w:eastAsia="Times New Roman"/>
                <w:bCs/>
                <w:color w:val="00494F"/>
                <w:sz w:val="28"/>
                <w:szCs w:val="28"/>
              </w:rPr>
              <w:t xml:space="preserve">iscal </w:t>
            </w:r>
            <w:r>
              <w:rPr>
                <w:rFonts w:eastAsia="Times New Roman"/>
                <w:bCs/>
                <w:color w:val="00494F"/>
                <w:sz w:val="28"/>
                <w:szCs w:val="28"/>
              </w:rPr>
              <w:t>and economic impact</w:t>
            </w:r>
            <w:r>
              <w:rPr>
                <w:rFonts w:eastAsia="Times New Roman"/>
                <w:bCs/>
                <w:color w:val="00494F"/>
                <w:sz w:val="28"/>
                <w:szCs w:val="28"/>
              </w:rPr>
              <w:tab/>
            </w:r>
            <w:r>
              <w:rPr>
                <w:rFonts w:eastAsia="Times New Roman"/>
                <w:bCs/>
                <w:color w:val="00494F"/>
                <w:sz w:val="28"/>
                <w:szCs w:val="28"/>
              </w:rPr>
              <w:tab/>
            </w:r>
            <w:r>
              <w:rPr>
                <w:rFonts w:eastAsia="Times New Roman"/>
                <w:bCs/>
                <w:color w:val="00494F"/>
                <w:sz w:val="28"/>
                <w:szCs w:val="28"/>
              </w:rPr>
              <w:tab/>
            </w:r>
            <w:hyperlink r:id="rId17" w:history="1">
              <w:r w:rsidRPr="00A00404">
                <w:rPr>
                  <w:rStyle w:val="Hyperlink"/>
                  <w:rFonts w:asciiTheme="minorHAnsi" w:eastAsia="Times New Roman" w:hAnsiTheme="minorHAnsi" w:cstheme="minorHAnsi"/>
                  <w:sz w:val="22"/>
                  <w:szCs w:val="22"/>
                </w:rPr>
                <w:t>ORS 183.335 (2)(b)(E)</w:t>
              </w:r>
            </w:hyperlink>
          </w:p>
        </w:tc>
      </w:tr>
    </w:tbl>
    <w:p w14:paraId="60D6DAA3" w14:textId="77777777" w:rsidR="001D36AD" w:rsidRDefault="001D36AD" w:rsidP="001D36AD">
      <w:pPr>
        <w:ind w:left="360" w:right="630"/>
        <w:rPr>
          <w:rFonts w:asciiTheme="majorHAnsi" w:eastAsia="Times New Roman" w:hAnsiTheme="majorHAnsi" w:cstheme="majorHAnsi"/>
          <w:bCs/>
          <w:color w:val="504938"/>
          <w:sz w:val="22"/>
          <w:szCs w:val="22"/>
        </w:rPr>
      </w:pPr>
    </w:p>
    <w:p w14:paraId="60D6DAA4" w14:textId="77777777" w:rsidR="001D36AD" w:rsidRPr="00285C1A" w:rsidRDefault="001D36AD" w:rsidP="001D36AD">
      <w:pPr>
        <w:spacing w:after="120"/>
        <w:ind w:left="360" w:right="634"/>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Fiscal and Economic Impact</w:t>
      </w:r>
    </w:p>
    <w:p w14:paraId="60D6DAA5" w14:textId="77777777" w:rsidR="001D36AD" w:rsidRPr="00510BB4" w:rsidRDefault="001D36AD" w:rsidP="001D36AD">
      <w:pPr>
        <w:ind w:left="1080" w:right="648"/>
        <w:rPr>
          <w:rFonts w:ascii="Times New Roman" w:hAnsi="Times New Roman" w:cs="Times New Roman"/>
        </w:rPr>
      </w:pPr>
      <w:r w:rsidRPr="00D92B19">
        <w:rPr>
          <w:rFonts w:ascii="Times New Roman" w:hAnsi="Times New Roman" w:cs="Times New Roman"/>
        </w:rPr>
        <w:t>EPA</w:t>
      </w:r>
      <w:r w:rsidRPr="00510BB4">
        <w:rPr>
          <w:rFonts w:ascii="Times New Roman" w:hAnsi="Times New Roman" w:cs="Times New Roman"/>
        </w:rPr>
        <w:t xml:space="preserve"> </w:t>
      </w:r>
      <w:r w:rsidRPr="00510BB4">
        <w:rPr>
          <w:rFonts w:ascii="Times New Roman" w:hAnsi="Times New Roman" w:cs="Times New Roman"/>
          <w:color w:val="000000"/>
        </w:rPr>
        <w:t>evaluate</w:t>
      </w:r>
      <w:r w:rsidRPr="00510BB4">
        <w:rPr>
          <w:rFonts w:ascii="Times New Roman" w:hAnsi="Times New Roman"/>
          <w:color w:val="000000"/>
        </w:rPr>
        <w:t>s</w:t>
      </w:r>
      <w:r w:rsidRPr="00510BB4">
        <w:rPr>
          <w:rFonts w:ascii="Times New Roman" w:hAnsi="Times New Roman" w:cs="Times New Roman"/>
          <w:color w:val="000000"/>
        </w:rPr>
        <w:t xml:space="preserve"> th</w:t>
      </w:r>
      <w:r w:rsidRPr="00510BB4">
        <w:rPr>
          <w:rFonts w:ascii="Times New Roman" w:hAnsi="Times New Roman"/>
          <w:color w:val="000000"/>
        </w:rPr>
        <w:t>e</w:t>
      </w:r>
      <w:r w:rsidRPr="00510BB4">
        <w:rPr>
          <w:rFonts w:ascii="Times New Roman" w:hAnsi="Times New Roman" w:cs="Times New Roman"/>
          <w:color w:val="000000"/>
        </w:rPr>
        <w:t xml:space="preserve"> impacts of </w:t>
      </w:r>
      <w:r w:rsidRPr="00510BB4">
        <w:rPr>
          <w:rFonts w:ascii="Times New Roman" w:hAnsi="Times New Roman" w:cs="Times New Roman"/>
        </w:rPr>
        <w:t xml:space="preserve">new federal standards when promulgated </w:t>
      </w:r>
      <w:r w:rsidRPr="00510BB4">
        <w:rPr>
          <w:rFonts w:ascii="Times New Roman" w:hAnsi="Times New Roman" w:cs="Times New Roman"/>
          <w:color w:val="000000"/>
        </w:rPr>
        <w:t>and lists the</w:t>
      </w:r>
      <w:r w:rsidRPr="00510BB4">
        <w:rPr>
          <w:rFonts w:ascii="Times New Roman" w:hAnsi="Times New Roman"/>
          <w:color w:val="000000"/>
        </w:rPr>
        <w:t>m</w:t>
      </w:r>
      <w:r w:rsidRPr="00510BB4">
        <w:rPr>
          <w:rFonts w:ascii="Times New Roman" w:hAnsi="Times New Roman" w:cs="Times New Roman"/>
          <w:color w:val="000000"/>
        </w:rPr>
        <w:t xml:space="preserve"> in the regulation’s preamble. </w:t>
      </w:r>
      <w:r w:rsidRPr="00510BB4">
        <w:rPr>
          <w:rFonts w:ascii="Times New Roman" w:hAnsi="Times New Roman" w:cs="Times New Roman"/>
        </w:rPr>
        <w:t xml:space="preserve">The fiscal and economic impacts of the new federal standards </w:t>
      </w:r>
      <w:r w:rsidRPr="00510BB4">
        <w:rPr>
          <w:rFonts w:ascii="Times New Roman" w:hAnsi="Times New Roman"/>
        </w:rPr>
        <w:t xml:space="preserve">included in this rulemaking </w:t>
      </w:r>
      <w:r w:rsidRPr="00510BB4">
        <w:rPr>
          <w:rFonts w:ascii="Times New Roman" w:hAnsi="Times New Roman" w:cs="Times New Roman"/>
        </w:rPr>
        <w:t xml:space="preserve">have already occurred; however, </w:t>
      </w:r>
      <w:r w:rsidRPr="00510BB4">
        <w:rPr>
          <w:rFonts w:ascii="Times New Roman" w:hAnsi="Times New Roman" w:cs="Times New Roman"/>
          <w:color w:val="000000"/>
        </w:rPr>
        <w:t xml:space="preserve">DEQ anticipates there would be </w:t>
      </w:r>
      <w:r w:rsidRPr="00510BB4">
        <w:rPr>
          <w:rFonts w:ascii="Times New Roman" w:hAnsi="Times New Roman" w:cs="Times New Roman"/>
          <w:bCs/>
          <w:color w:val="000000"/>
        </w:rPr>
        <w:t>fiscal and economic impacts</w:t>
      </w:r>
      <w:r w:rsidRPr="00510BB4">
        <w:rPr>
          <w:rFonts w:ascii="Times New Roman" w:hAnsi="Times New Roman" w:cs="Times New Roman"/>
          <w:color w:val="000000"/>
        </w:rPr>
        <w:t xml:space="preserve"> resulting from Oregon adopting new federal standards, because the </w:t>
      </w:r>
      <w:r w:rsidRPr="00510BB4">
        <w:rPr>
          <w:rFonts w:ascii="Times New Roman" w:hAnsi="Times New Roman" w:cs="Times New Roman"/>
        </w:rPr>
        <w:t xml:space="preserve">adoption would trigger a requirement that affected </w:t>
      </w:r>
      <w:r w:rsidRPr="00510BB4">
        <w:rPr>
          <w:rFonts w:ascii="Times New Roman" w:hAnsi="Times New Roman"/>
        </w:rPr>
        <w:t>businesse</w:t>
      </w:r>
      <w:r w:rsidRPr="00510BB4">
        <w:rPr>
          <w:rFonts w:ascii="Times New Roman" w:hAnsi="Times New Roman" w:cs="Times New Roman"/>
        </w:rPr>
        <w:t xml:space="preserve">s obtain a permit and pay permit fees. </w:t>
      </w:r>
    </w:p>
    <w:p w14:paraId="60D6DAA6" w14:textId="77777777" w:rsidR="001D36AD" w:rsidRPr="00510BB4" w:rsidRDefault="001D36AD" w:rsidP="001D36AD">
      <w:pPr>
        <w:ind w:left="1080" w:right="648"/>
        <w:rPr>
          <w:rFonts w:ascii="Times New Roman" w:hAnsi="Times New Roman" w:cs="Times New Roman"/>
        </w:rPr>
      </w:pPr>
    </w:p>
    <w:p w14:paraId="60D6DAA7" w14:textId="77777777" w:rsidR="001D36AD" w:rsidRPr="00510BB4" w:rsidRDefault="001D36AD" w:rsidP="001D36AD">
      <w:pPr>
        <w:ind w:left="1080" w:right="648"/>
        <w:rPr>
          <w:rFonts w:ascii="Times New Roman" w:hAnsi="Times New Roman" w:cs="Times New Roman"/>
        </w:rPr>
      </w:pPr>
      <w:r w:rsidRPr="00510BB4">
        <w:rPr>
          <w:rFonts w:ascii="Times New Roman" w:eastAsia="Times New Roman" w:hAnsi="Times New Roman" w:cs="Times New Roman"/>
        </w:rPr>
        <w:t xml:space="preserve">To mitigate the impact </w:t>
      </w:r>
      <w:r w:rsidRPr="00510BB4">
        <w:rPr>
          <w:rFonts w:ascii="Times New Roman" w:hAnsi="Times New Roman" w:cs="Times New Roman"/>
        </w:rPr>
        <w:t>of permitting on businesses affected by this rulemaking, some of which could be small businesses,</w:t>
      </w:r>
      <w:r w:rsidRPr="00510BB4">
        <w:rPr>
          <w:rFonts w:ascii="Times New Roman" w:eastAsia="Times New Roman" w:hAnsi="Times New Roman" w:cs="Times New Roman"/>
        </w:rPr>
        <w:t xml:space="preserve"> a separate rulemaking </w:t>
      </w:r>
      <w:r w:rsidRPr="00510BB4">
        <w:rPr>
          <w:rFonts w:ascii="Times New Roman" w:hAnsi="Times New Roman" w:cs="Times New Roman"/>
        </w:rPr>
        <w:t>will propose to exempt some businesses from permitting and add other businesses to the list of business categories eligible to obtain a lower cost simple or general permit instead of a standard permit</w:t>
      </w:r>
      <w:r w:rsidRPr="00510BB4">
        <w:rPr>
          <w:rFonts w:ascii="Times New Roman" w:eastAsia="Times New Roman" w:hAnsi="Times New Roman" w:cs="Times New Roman"/>
        </w:rPr>
        <w:t>.</w:t>
      </w:r>
    </w:p>
    <w:p w14:paraId="60D6DAA8" w14:textId="77777777" w:rsidR="001D36AD" w:rsidRPr="00510BB4" w:rsidRDefault="001D36AD" w:rsidP="001D36AD">
      <w:pPr>
        <w:ind w:left="360" w:right="648"/>
        <w:rPr>
          <w:rFonts w:ascii="Times New Roman" w:eastAsia="Times New Roman" w:hAnsi="Times New Roman" w:cs="Times New Roman"/>
          <w:bCs/>
          <w:color w:val="504938"/>
        </w:rPr>
      </w:pPr>
      <w:r w:rsidRPr="00510BB4">
        <w:rPr>
          <w:rFonts w:ascii="Times New Roman" w:eastAsia="Times New Roman" w:hAnsi="Times New Roman" w:cs="Times New Roman"/>
          <w:bCs/>
          <w:color w:val="504938"/>
        </w:rPr>
        <w:tab/>
      </w:r>
    </w:p>
    <w:p w14:paraId="60D6DAA9" w14:textId="77777777" w:rsidR="001D36AD" w:rsidRPr="00510BB4" w:rsidRDefault="001D36AD" w:rsidP="001D36AD">
      <w:pPr>
        <w:ind w:left="1080" w:right="558"/>
        <w:rPr>
          <w:rFonts w:asciiTheme="minorHAnsi" w:hAnsiTheme="minorHAnsi" w:cstheme="minorHAnsi"/>
        </w:rPr>
      </w:pPr>
      <w:r w:rsidRPr="00510BB4">
        <w:rPr>
          <w:rFonts w:asciiTheme="minorHAnsi" w:eastAsia="Times New Roman" w:hAnsiTheme="minorHAnsi" w:cstheme="minorHAnsi"/>
          <w:color w:val="000000"/>
        </w:rPr>
        <w:t xml:space="preserve">The list of proposed new and amended </w:t>
      </w:r>
      <w:r w:rsidRPr="00510BB4">
        <w:rPr>
          <w:rFonts w:ascii="Times New Roman" w:hAnsi="Times New Roman" w:cs="Times New Roman"/>
        </w:rPr>
        <w:t>National Emission Standards for Hazardous Air Pollutants</w:t>
      </w:r>
      <w:r w:rsidRPr="00510BB4">
        <w:rPr>
          <w:rFonts w:asciiTheme="minorHAnsi" w:eastAsia="Times New Roman" w:hAnsiTheme="minorHAnsi" w:cstheme="minorHAnsi"/>
          <w:color w:val="000000"/>
        </w:rPr>
        <w:t xml:space="preserve"> and </w:t>
      </w:r>
      <w:r w:rsidRPr="00510BB4">
        <w:rPr>
          <w:rFonts w:ascii="Times New Roman" w:hAnsi="Times New Roman" w:cs="Times New Roman"/>
        </w:rPr>
        <w:t>New Source Performance Standards</w:t>
      </w:r>
      <w:r w:rsidRPr="00510BB4">
        <w:rPr>
          <w:rFonts w:asciiTheme="minorHAnsi" w:eastAsia="Times New Roman" w:hAnsiTheme="minorHAnsi" w:cstheme="minorHAnsi"/>
          <w:color w:val="000000"/>
        </w:rPr>
        <w:t xml:space="preserve"> includes links to the federal rules and </w:t>
      </w:r>
      <w:r w:rsidRPr="00D92B19">
        <w:rPr>
          <w:rFonts w:asciiTheme="minorHAnsi" w:eastAsia="Times New Roman" w:hAnsiTheme="minorHAnsi" w:cstheme="minorHAnsi"/>
          <w:color w:val="000000"/>
        </w:rPr>
        <w:t>EPA</w:t>
      </w:r>
      <w:r w:rsidRPr="00510BB4">
        <w:rPr>
          <w:rFonts w:asciiTheme="minorHAnsi" w:eastAsia="Times New Roman" w:hAnsiTheme="minorHAnsi" w:cstheme="minorHAnsi"/>
          <w:color w:val="000000"/>
        </w:rPr>
        <w:t xml:space="preserve">’s evaluation of fiscal and economic impacts in their preambles. The list is available at the bottom of this document or online at </w:t>
      </w:r>
      <w:hyperlink r:id="rId18" w:history="1">
        <w:r w:rsidRPr="00510BB4">
          <w:rPr>
            <w:rStyle w:val="Hyperlink"/>
            <w:rFonts w:asciiTheme="minorHAnsi" w:hAnsiTheme="minorHAnsi" w:cstheme="minorHAnsi"/>
            <w:bCs/>
            <w:sz w:val="23"/>
            <w:szCs w:val="23"/>
          </w:rPr>
          <w:t>http://www.oregon.gov/deq/RulesandRegulations/Pages/2013/aqfedregs.aspx</w:t>
        </w:r>
      </w:hyperlink>
      <w:r w:rsidRPr="00510BB4">
        <w:rPr>
          <w:rFonts w:asciiTheme="minorHAnsi" w:hAnsiTheme="minorHAnsi" w:cstheme="minorHAnsi"/>
        </w:rPr>
        <w:t>.</w:t>
      </w:r>
    </w:p>
    <w:p w14:paraId="60D6DAAA" w14:textId="77777777" w:rsidR="001D36AD" w:rsidRDefault="001D36AD" w:rsidP="001D36AD">
      <w:pPr>
        <w:ind w:left="360" w:right="648"/>
        <w:rPr>
          <w:rFonts w:ascii="Times New Roman" w:eastAsia="Times New Roman" w:hAnsi="Times New Roman" w:cs="Times New Roman"/>
          <w:bCs/>
          <w:color w:val="504938"/>
        </w:rPr>
      </w:pPr>
    </w:p>
    <w:p w14:paraId="60D6DAAB" w14:textId="77777777" w:rsidR="001D36AD" w:rsidRPr="00285C1A" w:rsidRDefault="001D36AD" w:rsidP="001D36AD">
      <w:pPr>
        <w:ind w:left="360" w:right="630"/>
        <w:rPr>
          <w:rFonts w:ascii="Times New Roman" w:eastAsia="Times New Roman" w:hAnsi="Times New Roman" w:cs="Times New Roman"/>
          <w:color w:val="000000" w:themeColor="text1"/>
          <w:sz w:val="16"/>
          <w:szCs w:val="16"/>
        </w:rPr>
      </w:pPr>
      <w:r w:rsidRPr="00285C1A">
        <w:rPr>
          <w:rFonts w:asciiTheme="majorHAnsi" w:eastAsia="Times New Roman" w:hAnsiTheme="majorHAnsi" w:cstheme="majorHAnsi"/>
          <w:bCs/>
          <w:color w:val="000000" w:themeColor="text1"/>
          <w:sz w:val="22"/>
          <w:szCs w:val="22"/>
        </w:rPr>
        <w:t>Statement of Cost of Compliance</w:t>
      </w:r>
      <w:r w:rsidRPr="00285C1A">
        <w:rPr>
          <w:rFonts w:ascii="Times New Roman" w:eastAsia="Times New Roman" w:hAnsi="Times New Roman" w:cs="Times New Roman"/>
          <w:bCs/>
          <w:color w:val="000000" w:themeColor="text1"/>
        </w:rPr>
        <w:tab/>
        <w:t xml:space="preserve"> </w:t>
      </w:r>
    </w:p>
    <w:p w14:paraId="60D6DAAC" w14:textId="77777777" w:rsidR="001D36AD" w:rsidRPr="00B15DF7" w:rsidRDefault="001D36AD" w:rsidP="001D36AD">
      <w:pPr>
        <w:ind w:left="360"/>
        <w:rPr>
          <w:rFonts w:ascii="Times New Roman" w:eastAsia="Times New Roman" w:hAnsi="Times New Roman" w:cs="Times New Roman"/>
          <w:bCs/>
          <w:color w:val="000000" w:themeColor="text1"/>
        </w:rPr>
      </w:pPr>
    </w:p>
    <w:p w14:paraId="60D6DAAD" w14:textId="77777777" w:rsidR="001D36AD" w:rsidRPr="00285C1A" w:rsidRDefault="001D36AD" w:rsidP="001D36AD">
      <w:pPr>
        <w:spacing w:after="120"/>
        <w:ind w:left="0"/>
        <w:outlineLvl w:val="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ab/>
      </w:r>
      <w:r w:rsidRPr="00285C1A">
        <w:rPr>
          <w:rFonts w:asciiTheme="majorHAnsi" w:eastAsia="Times New Roman" w:hAnsiTheme="majorHAnsi" w:cstheme="majorHAnsi"/>
          <w:bCs/>
          <w:color w:val="000000" w:themeColor="text1"/>
          <w:sz w:val="22"/>
          <w:szCs w:val="22"/>
        </w:rPr>
        <w:tab/>
        <w:t xml:space="preserve">Impacts on public </w:t>
      </w:r>
    </w:p>
    <w:p w14:paraId="60D6DAAE" w14:textId="77777777" w:rsidR="001D36AD" w:rsidRPr="00285C1A" w:rsidRDefault="001D36AD" w:rsidP="001D36AD">
      <w:pPr>
        <w:ind w:left="1080" w:right="738"/>
        <w:rPr>
          <w:rFonts w:asciiTheme="minorHAnsi" w:hAnsiTheme="minorHAnsi" w:cstheme="minorHAnsi"/>
          <w:color w:val="000000" w:themeColor="text1"/>
        </w:rPr>
      </w:pPr>
      <w:r w:rsidRPr="00285C1A">
        <w:rPr>
          <w:rFonts w:asciiTheme="minorHAnsi" w:hAnsiTheme="minorHAnsi" w:cstheme="minorHAnsi"/>
          <w:color w:val="000000" w:themeColor="text1"/>
          <w:u w:val="single"/>
        </w:rPr>
        <w:t>Indirect impact</w:t>
      </w:r>
      <w:r w:rsidRPr="00285C1A">
        <w:rPr>
          <w:rFonts w:asciiTheme="minorHAnsi" w:hAnsiTheme="minorHAnsi" w:cstheme="minorHAnsi"/>
          <w:color w:val="000000" w:themeColor="text1"/>
        </w:rPr>
        <w:t>: The proposed rules could affect the public indirectly if large and small businesses change the price of goods and services to offset any increased or decreased costs from obtaining a permit and paying permit fees.</w:t>
      </w:r>
    </w:p>
    <w:p w14:paraId="60D6DAAF" w14:textId="77777777" w:rsidR="001D36AD" w:rsidRPr="00285C1A" w:rsidRDefault="001D36AD" w:rsidP="001D36AD">
      <w:pPr>
        <w:ind w:left="1080" w:right="738"/>
        <w:rPr>
          <w:rFonts w:asciiTheme="minorHAnsi" w:hAnsiTheme="minorHAnsi" w:cstheme="minorHAnsi"/>
          <w:color w:val="000000" w:themeColor="text1"/>
          <w:u w:val="single"/>
        </w:rPr>
      </w:pPr>
    </w:p>
    <w:p w14:paraId="60D6DAB0" w14:textId="77777777" w:rsidR="001D36AD" w:rsidRPr="00285C1A" w:rsidRDefault="001D36AD" w:rsidP="001D36AD">
      <w:pPr>
        <w:ind w:left="1080" w:right="738"/>
        <w:rPr>
          <w:rFonts w:asciiTheme="minorHAnsi" w:hAnsiTheme="minorHAnsi" w:cstheme="minorHAnsi"/>
          <w:color w:val="000000" w:themeColor="text1"/>
        </w:rPr>
      </w:pPr>
      <w:r w:rsidRPr="00285C1A">
        <w:rPr>
          <w:rFonts w:asciiTheme="minorHAnsi" w:hAnsiTheme="minorHAnsi" w:cstheme="minorHAnsi"/>
          <w:color w:val="000000" w:themeColor="text1"/>
          <w:u w:val="single"/>
        </w:rPr>
        <w:t>Direct impact</w:t>
      </w:r>
      <w:r w:rsidRPr="00285C1A">
        <w:rPr>
          <w:rFonts w:asciiTheme="minorHAnsi" w:hAnsiTheme="minorHAnsi" w:cstheme="minorHAnsi"/>
          <w:color w:val="000000" w:themeColor="text1"/>
        </w:rPr>
        <w:t>: The proposed rules would not affect the public directly.</w:t>
      </w:r>
    </w:p>
    <w:p w14:paraId="60D6DAB1" w14:textId="77777777" w:rsidR="001D36AD" w:rsidRPr="00285C1A" w:rsidRDefault="001D36AD" w:rsidP="001D36AD">
      <w:pPr>
        <w:ind w:left="994" w:right="738"/>
        <w:outlineLvl w:val="0"/>
        <w:rPr>
          <w:rFonts w:asciiTheme="majorHAnsi" w:eastAsia="Times New Roman" w:hAnsiTheme="majorHAnsi" w:cstheme="majorHAnsi"/>
          <w:bCs/>
          <w:color w:val="000000" w:themeColor="text1"/>
          <w:sz w:val="22"/>
          <w:szCs w:val="22"/>
        </w:rPr>
      </w:pPr>
    </w:p>
    <w:p w14:paraId="60D6DAB2" w14:textId="77777777" w:rsidR="001D36AD" w:rsidRPr="00285C1A" w:rsidRDefault="001D36AD" w:rsidP="001D36AD">
      <w:pPr>
        <w:spacing w:after="120"/>
        <w:ind w:left="720" w:right="738"/>
        <w:outlineLvl w:val="0"/>
        <w:rPr>
          <w:rFonts w:asciiTheme="minorHAnsi" w:eastAsia="Times New Roman" w:hAnsiTheme="minorHAnsi" w:cstheme="minorHAnsi"/>
          <w:bCs/>
          <w:color w:val="000000" w:themeColor="text1"/>
        </w:rPr>
      </w:pPr>
      <w:r w:rsidRPr="00285C1A">
        <w:rPr>
          <w:rFonts w:asciiTheme="majorHAnsi" w:eastAsia="Times New Roman" w:hAnsiTheme="majorHAnsi" w:cstheme="majorHAnsi"/>
          <w:bCs/>
          <w:color w:val="000000" w:themeColor="text1"/>
          <w:sz w:val="22"/>
          <w:szCs w:val="22"/>
        </w:rPr>
        <w:t xml:space="preserve">Impact on other government entities other than DEQ </w:t>
      </w:r>
    </w:p>
    <w:p w14:paraId="60D6DAB3" w14:textId="77777777" w:rsidR="001D36AD" w:rsidRPr="00285C1A" w:rsidRDefault="001D36AD" w:rsidP="001D36AD">
      <w:pPr>
        <w:tabs>
          <w:tab w:val="left" w:pos="12453"/>
          <w:tab w:val="left" w:pos="13188"/>
          <w:tab w:val="left" w:pos="13964"/>
          <w:tab w:val="left" w:pos="14699"/>
          <w:tab w:val="left" w:pos="16283"/>
        </w:tabs>
        <w:ind w:left="1080" w:right="738"/>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u w:val="single"/>
        </w:rPr>
        <w:t>Direct impact</w:t>
      </w:r>
      <w:r w:rsidRPr="00285C1A">
        <w:rPr>
          <w:rFonts w:ascii="Times New Roman" w:eastAsia="Times New Roman" w:hAnsi="Times New Roman" w:cs="Times New Roman"/>
          <w:color w:val="000000" w:themeColor="text1"/>
        </w:rPr>
        <w:t>: DEQ expects direct fiscal and economic impacts on local governments that operate facilities subject to federal emission standards would be the same as those estimated for small businesses.</w:t>
      </w:r>
    </w:p>
    <w:p w14:paraId="60D6DAB4" w14:textId="77777777" w:rsidR="001D36AD" w:rsidRPr="00285C1A" w:rsidRDefault="001D36AD" w:rsidP="001D36AD">
      <w:pPr>
        <w:tabs>
          <w:tab w:val="left" w:pos="12453"/>
          <w:tab w:val="left" w:pos="13188"/>
          <w:tab w:val="left" w:pos="13964"/>
          <w:tab w:val="left" w:pos="14699"/>
          <w:tab w:val="left" w:pos="16283"/>
        </w:tabs>
        <w:ind w:left="1440" w:right="738"/>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rPr>
        <w:t xml:space="preserve"> </w:t>
      </w:r>
    </w:p>
    <w:p w14:paraId="60D6DAB5" w14:textId="77777777" w:rsidR="001D36AD" w:rsidRPr="00285C1A" w:rsidRDefault="001D36AD" w:rsidP="001D36AD">
      <w:pPr>
        <w:tabs>
          <w:tab w:val="left" w:pos="12453"/>
          <w:tab w:val="left" w:pos="13188"/>
          <w:tab w:val="left" w:pos="13964"/>
          <w:tab w:val="left" w:pos="14699"/>
          <w:tab w:val="left" w:pos="16283"/>
        </w:tabs>
        <w:ind w:left="1080" w:right="738"/>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u w:val="single"/>
        </w:rPr>
        <w:t>Indirect impact</w:t>
      </w:r>
      <w:r w:rsidRPr="00285C1A">
        <w:rPr>
          <w:rFonts w:ascii="Times New Roman" w:eastAsia="Times New Roman" w:hAnsi="Times New Roman" w:cs="Times New Roman"/>
          <w:color w:val="000000" w:themeColor="text1"/>
        </w:rPr>
        <w:t xml:space="preserve">: The proposed rules could have an indirect impact on local governments </w:t>
      </w:r>
      <w:r w:rsidRPr="00285C1A">
        <w:rPr>
          <w:rFonts w:asciiTheme="minorHAnsi" w:hAnsiTheme="minorHAnsi" w:cstheme="minorHAnsi"/>
          <w:color w:val="000000" w:themeColor="text1"/>
        </w:rPr>
        <w:t>if large and small businesses change the price of goods and services to offset any increased or decreased costs from obtaining a permit or paying permit fees.</w:t>
      </w:r>
    </w:p>
    <w:p w14:paraId="60D6DAB6" w14:textId="77777777" w:rsidR="001D36AD" w:rsidRPr="00285C1A" w:rsidRDefault="001D36AD" w:rsidP="001D36AD">
      <w:pPr>
        <w:tabs>
          <w:tab w:val="left" w:pos="12453"/>
          <w:tab w:val="left" w:pos="13188"/>
          <w:tab w:val="left" w:pos="13964"/>
          <w:tab w:val="left" w:pos="14699"/>
          <w:tab w:val="left" w:pos="16283"/>
        </w:tabs>
        <w:ind w:left="1080" w:right="738"/>
        <w:outlineLvl w:val="0"/>
        <w:rPr>
          <w:rFonts w:ascii="Times New Roman" w:eastAsia="Times New Roman" w:hAnsi="Times New Roman" w:cs="Times New Roman"/>
          <w:color w:val="000000" w:themeColor="text1"/>
        </w:rPr>
      </w:pPr>
    </w:p>
    <w:p w14:paraId="60D6DAB7" w14:textId="77777777" w:rsidR="001D36AD" w:rsidRPr="00285C1A" w:rsidRDefault="001D36AD" w:rsidP="001D36AD">
      <w:pPr>
        <w:ind w:left="1080" w:right="738"/>
        <w:outlineLvl w:val="0"/>
        <w:rPr>
          <w:rFonts w:asciiTheme="majorHAnsi" w:eastAsia="Times New Roman" w:hAnsiTheme="majorHAnsi" w:cstheme="majorHAnsi"/>
          <w:bCs/>
          <w:color w:val="000000" w:themeColor="text1"/>
          <w:sz w:val="22"/>
          <w:szCs w:val="22"/>
        </w:rPr>
      </w:pPr>
      <w:r w:rsidRPr="00285C1A">
        <w:rPr>
          <w:rFonts w:ascii="Times New Roman" w:eastAsia="Times New Roman" w:hAnsi="Times New Roman" w:cs="Times New Roman"/>
          <w:color w:val="000000" w:themeColor="text1"/>
        </w:rPr>
        <w:t>There would be an indirect impact on Oregon cities and counties when affected businesses that are required to have a permit request a Land Use Compatibility Statement. Local governments process those Land Use Compatibility Statements. Some cities and counties charge a fee to complete the Land Use Compatibility Statement and may have sufficient revenue to cover the added workload. Cities that do not charge a fee, or do not charge sufficient fees to cover their costs, may have new workload without adequate revenue. DEQ does not have available information to estimate these fiscal impacts.</w:t>
      </w:r>
    </w:p>
    <w:p w14:paraId="60D6DAB8" w14:textId="77777777" w:rsidR="001D36AD" w:rsidRPr="00285C1A" w:rsidRDefault="001D36AD" w:rsidP="001D36AD">
      <w:pPr>
        <w:spacing w:after="120"/>
        <w:ind w:left="720"/>
        <w:outlineLvl w:val="0"/>
        <w:rPr>
          <w:rFonts w:asciiTheme="majorHAnsi" w:eastAsia="Times New Roman" w:hAnsiTheme="majorHAnsi" w:cstheme="majorHAnsi"/>
          <w:bCs/>
          <w:color w:val="000000" w:themeColor="text1"/>
          <w:sz w:val="22"/>
          <w:szCs w:val="22"/>
        </w:rPr>
      </w:pPr>
    </w:p>
    <w:p w14:paraId="60D6DAB9" w14:textId="77777777" w:rsidR="001D36AD" w:rsidRPr="00285C1A" w:rsidRDefault="001D36AD" w:rsidP="001D36AD">
      <w:pPr>
        <w:spacing w:after="120"/>
        <w:ind w:left="720"/>
        <w:outlineLvl w:val="0"/>
        <w:rPr>
          <w:rFonts w:asciiTheme="majorHAnsi" w:eastAsia="Times New Roman" w:hAnsiTheme="majorHAnsi" w:cstheme="majorHAnsi"/>
          <w:bCs/>
          <w:color w:val="000000" w:themeColor="text1"/>
          <w:sz w:val="22"/>
          <w:szCs w:val="22"/>
        </w:rPr>
      </w:pPr>
    </w:p>
    <w:p w14:paraId="60D6DABA" w14:textId="77777777" w:rsidR="001D36AD" w:rsidRPr="000110AF" w:rsidRDefault="001D36AD" w:rsidP="001D36AD">
      <w:pPr>
        <w:spacing w:after="120"/>
        <w:ind w:left="720"/>
        <w:outlineLvl w:val="0"/>
        <w:rPr>
          <w:rFonts w:asciiTheme="majorHAnsi" w:eastAsia="Times New Roman" w:hAnsiTheme="majorHAnsi" w:cstheme="majorHAnsi"/>
          <w:bCs/>
          <w:color w:val="786E54"/>
          <w:sz w:val="22"/>
          <w:szCs w:val="22"/>
        </w:rPr>
      </w:pPr>
      <w:r w:rsidRPr="00285C1A">
        <w:rPr>
          <w:rFonts w:asciiTheme="majorHAnsi" w:eastAsia="Times New Roman" w:hAnsiTheme="majorHAnsi" w:cstheme="majorHAnsi"/>
          <w:bCs/>
          <w:color w:val="000000" w:themeColor="text1"/>
          <w:sz w:val="22"/>
          <w:szCs w:val="22"/>
        </w:rPr>
        <w:lastRenderedPageBreak/>
        <w:t>Impact on DEQ</w:t>
      </w:r>
      <w:r>
        <w:rPr>
          <w:rFonts w:asciiTheme="majorHAnsi" w:eastAsia="Times New Roman" w:hAnsiTheme="majorHAnsi" w:cstheme="majorHAnsi"/>
          <w:bCs/>
          <w:color w:val="504938"/>
          <w:sz w:val="22"/>
          <w:szCs w:val="22"/>
        </w:rPr>
        <w:t xml:space="preserve"> </w:t>
      </w:r>
      <w:hyperlink r:id="rId19" w:history="1">
        <w:r w:rsidRPr="000110AF">
          <w:rPr>
            <w:rStyle w:val="Hyperlink"/>
            <w:rFonts w:asciiTheme="majorHAnsi" w:eastAsia="Times New Roman" w:hAnsiTheme="majorHAnsi" w:cstheme="majorHAnsi"/>
            <w:bCs/>
            <w:sz w:val="22"/>
            <w:szCs w:val="22"/>
          </w:rPr>
          <w:t>ORS 183.33</w:t>
        </w:r>
        <w:r>
          <w:rPr>
            <w:rStyle w:val="Hyperlink"/>
            <w:rFonts w:asciiTheme="majorHAnsi" w:eastAsia="Times New Roman" w:hAnsiTheme="majorHAnsi" w:cstheme="majorHAnsi"/>
            <w:bCs/>
            <w:sz w:val="22"/>
            <w:szCs w:val="22"/>
          </w:rPr>
          <w:t>5</w:t>
        </w:r>
      </w:hyperlink>
    </w:p>
    <w:p w14:paraId="60D6DABB" w14:textId="77777777" w:rsidR="001D36AD" w:rsidRPr="00285C1A" w:rsidRDefault="001D36AD" w:rsidP="001D36AD">
      <w:pPr>
        <w:tabs>
          <w:tab w:val="left" w:pos="12453"/>
          <w:tab w:val="left" w:pos="13188"/>
          <w:tab w:val="left" w:pos="13964"/>
          <w:tab w:val="left" w:pos="14699"/>
          <w:tab w:val="left" w:pos="16283"/>
        </w:tabs>
        <w:ind w:left="1080" w:right="558"/>
        <w:outlineLvl w:val="0"/>
        <w:rPr>
          <w:rFonts w:ascii="Times New Roman" w:eastAsia="Times New Roman" w:hAnsi="Times New Roman" w:cs="Times New Roman"/>
          <w:color w:val="000000" w:themeColor="text1"/>
        </w:rPr>
      </w:pPr>
      <w:r w:rsidRPr="00006475">
        <w:rPr>
          <w:rFonts w:ascii="Times New Roman" w:eastAsia="Times New Roman" w:hAnsi="Times New Roman" w:cs="Times New Roman"/>
          <w:u w:val="single"/>
        </w:rPr>
        <w:t>Direct impact</w:t>
      </w:r>
      <w:r>
        <w:rPr>
          <w:rFonts w:ascii="Times New Roman" w:eastAsia="Times New Roman" w:hAnsi="Times New Roman" w:cs="Times New Roman"/>
        </w:rPr>
        <w:t xml:space="preserve">: </w:t>
      </w:r>
      <w:r w:rsidRPr="00D10E89">
        <w:rPr>
          <w:rFonts w:ascii="Times New Roman" w:eastAsia="Times New Roman" w:hAnsi="Times New Roman" w:cs="Times New Roman"/>
        </w:rPr>
        <w:t>Implementing the federal rules require</w:t>
      </w:r>
      <w:r>
        <w:rPr>
          <w:rFonts w:ascii="Times New Roman" w:eastAsia="Times New Roman" w:hAnsi="Times New Roman" w:cs="Times New Roman"/>
        </w:rPr>
        <w:t>s</w:t>
      </w:r>
      <w:r w:rsidRPr="00D10E89">
        <w:rPr>
          <w:rFonts w:ascii="Times New Roman" w:eastAsia="Times New Roman" w:hAnsi="Times New Roman" w:cs="Times New Roman"/>
        </w:rPr>
        <w:t xml:space="preserve"> DEQ to provide technical assistance, </w:t>
      </w:r>
      <w:r>
        <w:rPr>
          <w:rFonts w:ascii="Times New Roman" w:eastAsia="Times New Roman" w:hAnsi="Times New Roman" w:cs="Times New Roman"/>
        </w:rPr>
        <w:t>am</w:t>
      </w:r>
      <w:r w:rsidRPr="00285C1A">
        <w:rPr>
          <w:rFonts w:ascii="Times New Roman" w:eastAsia="Times New Roman" w:hAnsi="Times New Roman" w:cs="Times New Roman"/>
          <w:color w:val="000000" w:themeColor="text1"/>
        </w:rPr>
        <w:t xml:space="preserve">end permits, perform inspections and issue formal enforcement actions against violators. Revenue from permit fees would fund this work using existing staff. </w:t>
      </w:r>
    </w:p>
    <w:p w14:paraId="60D6DABC" w14:textId="77777777" w:rsidR="001D36AD" w:rsidRPr="00285C1A" w:rsidRDefault="001D36AD" w:rsidP="001D36AD">
      <w:pPr>
        <w:tabs>
          <w:tab w:val="left" w:pos="12453"/>
          <w:tab w:val="left" w:pos="13188"/>
          <w:tab w:val="left" w:pos="13964"/>
          <w:tab w:val="left" w:pos="14699"/>
          <w:tab w:val="left" w:pos="16283"/>
        </w:tabs>
        <w:ind w:left="1440" w:right="558"/>
        <w:outlineLvl w:val="0"/>
        <w:rPr>
          <w:rFonts w:ascii="Times New Roman" w:eastAsia="Times New Roman" w:hAnsi="Times New Roman" w:cs="Times New Roman"/>
          <w:color w:val="000000" w:themeColor="text1"/>
        </w:rPr>
      </w:pPr>
    </w:p>
    <w:p w14:paraId="60D6DABD" w14:textId="77777777" w:rsidR="001D36AD" w:rsidRPr="00285C1A" w:rsidRDefault="001D36AD" w:rsidP="001D36AD">
      <w:pPr>
        <w:tabs>
          <w:tab w:val="left" w:pos="12453"/>
          <w:tab w:val="left" w:pos="13188"/>
          <w:tab w:val="left" w:pos="13964"/>
          <w:tab w:val="left" w:pos="14699"/>
          <w:tab w:val="left" w:pos="16283"/>
        </w:tabs>
        <w:ind w:left="1080" w:right="558"/>
        <w:outlineLvl w:val="0"/>
        <w:rPr>
          <w:rFonts w:ascii="Times New Roman" w:eastAsia="Times New Roman" w:hAnsi="Times New Roman" w:cs="Times New Roman"/>
          <w:bCs/>
          <w:color w:val="000000" w:themeColor="text1"/>
        </w:rPr>
      </w:pPr>
      <w:r w:rsidRPr="00285C1A">
        <w:rPr>
          <w:rFonts w:ascii="Times New Roman" w:eastAsia="Times New Roman" w:hAnsi="Times New Roman" w:cs="Times New Roman"/>
          <w:color w:val="000000" w:themeColor="text1"/>
          <w:u w:val="single"/>
        </w:rPr>
        <w:t>Indirect impact</w:t>
      </w:r>
      <w:r w:rsidRPr="00285C1A">
        <w:rPr>
          <w:rFonts w:ascii="Times New Roman" w:eastAsia="Times New Roman" w:hAnsi="Times New Roman" w:cs="Times New Roman"/>
          <w:color w:val="000000" w:themeColor="text1"/>
        </w:rPr>
        <w:t>: DEQ expects the indirect cost impacts on DEQ to be the same as those estimated for small businesses as discussed below.</w:t>
      </w:r>
    </w:p>
    <w:p w14:paraId="60D6DABE" w14:textId="77777777" w:rsidR="001D36AD" w:rsidRPr="00285C1A" w:rsidRDefault="001D36AD" w:rsidP="001D36AD">
      <w:pPr>
        <w:ind w:left="990" w:right="558"/>
        <w:outlineLvl w:val="0"/>
        <w:rPr>
          <w:rFonts w:ascii="Times New Roman" w:eastAsia="Times New Roman" w:hAnsi="Times New Roman" w:cs="Times New Roman"/>
          <w:bCs/>
          <w:color w:val="000000" w:themeColor="text1"/>
        </w:rPr>
      </w:pPr>
    </w:p>
    <w:p w14:paraId="60D6DABF" w14:textId="77777777" w:rsidR="001D36AD" w:rsidRPr="00285C1A" w:rsidRDefault="001D36AD" w:rsidP="001D36AD">
      <w:pPr>
        <w:spacing w:after="120"/>
        <w:ind w:left="720" w:right="558"/>
        <w:outlineLvl w:val="0"/>
        <w:rPr>
          <w:rFonts w:ascii="Times New Roman" w:eastAsia="Times New Roman" w:hAnsi="Times New Roman" w:cs="Times New Roman"/>
          <w:bCs/>
          <w:color w:val="000000" w:themeColor="text1"/>
        </w:rPr>
      </w:pPr>
      <w:r w:rsidRPr="00285C1A">
        <w:rPr>
          <w:rFonts w:asciiTheme="majorHAnsi" w:eastAsia="Times New Roman" w:hAnsiTheme="majorHAnsi" w:cstheme="majorHAnsi"/>
          <w:bCs/>
          <w:color w:val="000000" w:themeColor="text1"/>
          <w:sz w:val="22"/>
          <w:szCs w:val="22"/>
        </w:rPr>
        <w:t>Impact on large businesses (all businesses that are not small businesses below)</w:t>
      </w:r>
    </w:p>
    <w:p w14:paraId="60D6DAC0" w14:textId="77777777" w:rsidR="001D36AD" w:rsidRPr="00285C1A" w:rsidRDefault="001D36AD" w:rsidP="001D36AD">
      <w:pPr>
        <w:tabs>
          <w:tab w:val="left" w:pos="12453"/>
          <w:tab w:val="left" w:pos="13188"/>
          <w:tab w:val="left" w:pos="13964"/>
          <w:tab w:val="left" w:pos="14699"/>
          <w:tab w:val="left" w:pos="16283"/>
        </w:tabs>
        <w:ind w:left="1080" w:right="558"/>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rPr>
        <w:t>DEQ expects any fiscal and economic impacts on large businesses to be the same as those estimated for small businesses as discussed below.</w:t>
      </w:r>
    </w:p>
    <w:p w14:paraId="60D6DAC1" w14:textId="77777777" w:rsidR="001D36AD" w:rsidRPr="00285C1A" w:rsidRDefault="001D36AD" w:rsidP="001D36AD">
      <w:pPr>
        <w:ind w:left="990" w:right="558"/>
        <w:outlineLvl w:val="0"/>
        <w:rPr>
          <w:rFonts w:ascii="Times New Roman" w:eastAsia="Times New Roman" w:hAnsi="Times New Roman" w:cs="Times New Roman"/>
          <w:bCs/>
          <w:color w:val="000000" w:themeColor="text1"/>
        </w:rPr>
      </w:pPr>
    </w:p>
    <w:p w14:paraId="60D6DAC2" w14:textId="77777777" w:rsidR="001D36AD" w:rsidRDefault="001D36AD" w:rsidP="001D36AD">
      <w:pPr>
        <w:spacing w:after="120"/>
        <w:ind w:left="720" w:right="558"/>
        <w:outlineLvl w:val="0"/>
        <w:rPr>
          <w:rFonts w:asciiTheme="majorHAnsi" w:eastAsia="Times New Roman" w:hAnsiTheme="majorHAnsi" w:cstheme="majorHAnsi"/>
          <w:bCs/>
          <w:color w:val="786E54"/>
          <w:sz w:val="22"/>
          <w:szCs w:val="22"/>
        </w:rPr>
      </w:pPr>
      <w:r w:rsidRPr="00285C1A">
        <w:rPr>
          <w:rFonts w:asciiTheme="majorHAnsi" w:eastAsia="Times New Roman" w:hAnsiTheme="majorHAnsi" w:cstheme="majorHAnsi"/>
          <w:bCs/>
          <w:color w:val="000000" w:themeColor="text1"/>
          <w:sz w:val="22"/>
          <w:szCs w:val="22"/>
        </w:rPr>
        <w:t>Impact on small businesses (those with 50 or fewer employees)</w:t>
      </w:r>
      <w:r w:rsidRPr="00A00404">
        <w:t xml:space="preserve"> </w:t>
      </w:r>
      <w:hyperlink r:id="rId20" w:history="1">
        <w:r w:rsidRPr="000110AF">
          <w:rPr>
            <w:rStyle w:val="Hyperlink"/>
            <w:rFonts w:asciiTheme="majorHAnsi" w:eastAsia="Times New Roman" w:hAnsiTheme="majorHAnsi" w:cstheme="majorHAnsi"/>
            <w:bCs/>
            <w:sz w:val="22"/>
            <w:szCs w:val="22"/>
          </w:rPr>
          <w:t>ORS 183.336</w:t>
        </w:r>
      </w:hyperlink>
    </w:p>
    <w:p w14:paraId="60D6DAC3" w14:textId="77777777" w:rsidR="001D36AD" w:rsidRPr="00285C1A" w:rsidRDefault="001D36AD" w:rsidP="001D36AD">
      <w:pPr>
        <w:ind w:left="1080" w:right="558"/>
        <w:rPr>
          <w:rFonts w:asciiTheme="minorHAnsi" w:hAnsiTheme="minorHAnsi" w:cstheme="minorHAnsi"/>
          <w:color w:val="000000" w:themeColor="text1"/>
        </w:rPr>
      </w:pPr>
      <w:r w:rsidRPr="00006475">
        <w:rPr>
          <w:rFonts w:asciiTheme="minorHAnsi" w:hAnsiTheme="minorHAnsi" w:cstheme="minorHAnsi"/>
          <w:u w:val="single"/>
        </w:rPr>
        <w:t>Indi</w:t>
      </w:r>
      <w:r w:rsidRPr="00285C1A">
        <w:rPr>
          <w:rFonts w:asciiTheme="minorHAnsi" w:hAnsiTheme="minorHAnsi" w:cstheme="minorHAnsi"/>
          <w:color w:val="000000" w:themeColor="text1"/>
          <w:u w:val="single"/>
        </w:rPr>
        <w:t>rect impact</w:t>
      </w:r>
      <w:r w:rsidRPr="00285C1A">
        <w:rPr>
          <w:rFonts w:asciiTheme="minorHAnsi" w:hAnsiTheme="minorHAnsi" w:cstheme="minorHAnsi"/>
          <w:color w:val="000000" w:themeColor="text1"/>
        </w:rPr>
        <w:t>: The proposed rules could have an indirect impact on small businesses if other businesses change the price of goods and services to offset any increased or decreased costs from obtaining a permit or paying a permit fee.</w:t>
      </w:r>
    </w:p>
    <w:p w14:paraId="60D6DAC4" w14:textId="77777777" w:rsidR="001D36AD" w:rsidRPr="00285C1A" w:rsidRDefault="001D36AD" w:rsidP="001D36AD">
      <w:pPr>
        <w:ind w:left="1080" w:right="558"/>
        <w:rPr>
          <w:rFonts w:asciiTheme="minorHAnsi" w:hAnsiTheme="minorHAnsi" w:cstheme="minorHAnsi"/>
          <w:color w:val="000000" w:themeColor="text1"/>
          <w:u w:val="single"/>
        </w:rPr>
      </w:pPr>
    </w:p>
    <w:p w14:paraId="60D6DAC5" w14:textId="77777777" w:rsidR="001D36AD" w:rsidRPr="00285C1A" w:rsidRDefault="001D36AD" w:rsidP="001D36AD">
      <w:pPr>
        <w:ind w:left="1080" w:right="558"/>
        <w:rPr>
          <w:rFonts w:asciiTheme="minorHAnsi" w:hAnsiTheme="minorHAnsi" w:cstheme="minorHAnsi"/>
          <w:color w:val="000000" w:themeColor="text1"/>
        </w:rPr>
      </w:pPr>
      <w:r w:rsidRPr="00285C1A">
        <w:rPr>
          <w:rFonts w:asciiTheme="minorHAnsi" w:hAnsiTheme="minorHAnsi" w:cstheme="minorHAnsi"/>
          <w:color w:val="000000" w:themeColor="text1"/>
          <w:u w:val="single"/>
        </w:rPr>
        <w:t>Direct impact</w:t>
      </w:r>
      <w:r w:rsidRPr="00285C1A">
        <w:rPr>
          <w:rFonts w:asciiTheme="minorHAnsi" w:hAnsiTheme="minorHAnsi" w:cstheme="minorHAnsi"/>
          <w:color w:val="000000" w:themeColor="text1"/>
        </w:rPr>
        <w:t>: Small businesses might see increased or decreased costs due to the following proposed rules:</w:t>
      </w:r>
    </w:p>
    <w:p w14:paraId="60D6DAC6" w14:textId="77777777" w:rsidR="001D36AD" w:rsidRPr="00285C1A" w:rsidRDefault="001D36AD" w:rsidP="001D36AD">
      <w:pPr>
        <w:ind w:left="1080"/>
        <w:rPr>
          <w:rFonts w:asciiTheme="minorHAnsi" w:hAnsiTheme="minorHAnsi" w:cstheme="minorHAnsi"/>
          <w:color w:val="000000" w:themeColor="text1"/>
        </w:rPr>
      </w:pPr>
    </w:p>
    <w:p w14:paraId="60D6DAC7" w14:textId="77777777" w:rsidR="001D36AD" w:rsidRPr="00285C1A" w:rsidRDefault="001D36AD" w:rsidP="00AC1060">
      <w:pPr>
        <w:pStyle w:val="ListParagraph"/>
        <w:numPr>
          <w:ilvl w:val="0"/>
          <w:numId w:val="12"/>
        </w:numPr>
        <w:tabs>
          <w:tab w:val="left" w:pos="16582"/>
        </w:tabs>
        <w:ind w:right="634"/>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rPr>
        <w:t>Adopt by reference new federal New Source Performance Standards and NESHAPs</w:t>
      </w:r>
      <w:r w:rsidRPr="00285C1A">
        <w:rPr>
          <w:rFonts w:asciiTheme="minorHAnsi" w:eastAsia="Times New Roman" w:hAnsiTheme="minorHAnsi" w:cstheme="minorHAnsi"/>
          <w:bCs/>
          <w:color w:val="000000" w:themeColor="text1"/>
        </w:rPr>
        <w:t>.</w:t>
      </w:r>
    </w:p>
    <w:p w14:paraId="60D6DAC8" w14:textId="77777777" w:rsidR="001D36AD" w:rsidRPr="00285C1A" w:rsidRDefault="001D36AD" w:rsidP="001D36AD">
      <w:pPr>
        <w:ind w:left="1080" w:right="634"/>
        <w:outlineLvl w:val="0"/>
        <w:rPr>
          <w:rFonts w:ascii="Times New Roman" w:eastAsia="Times New Roman" w:hAnsi="Times New Roman" w:cs="Times New Roman"/>
          <w:color w:val="000000" w:themeColor="text1"/>
        </w:rPr>
      </w:pPr>
    </w:p>
    <w:p w14:paraId="60D6DAC9" w14:textId="77777777" w:rsidR="001D36AD" w:rsidRPr="00285C1A" w:rsidRDefault="001D36AD" w:rsidP="001D36AD">
      <w:pPr>
        <w:ind w:left="1800" w:right="634"/>
        <w:outlineLvl w:val="0"/>
        <w:rPr>
          <w:rFonts w:ascii="Times New Roman" w:hAnsi="Times New Roman" w:cs="Times New Roman"/>
          <w:color w:val="000000" w:themeColor="text1"/>
        </w:rPr>
      </w:pP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evaluate</w:t>
      </w:r>
      <w:r w:rsidRPr="00285C1A">
        <w:rPr>
          <w:rFonts w:ascii="Times New Roman" w:hAnsi="Times New Roman"/>
          <w:color w:val="000000" w:themeColor="text1"/>
        </w:rPr>
        <w:t>s</w:t>
      </w:r>
      <w:r w:rsidRPr="00285C1A">
        <w:rPr>
          <w:rFonts w:ascii="Times New Roman" w:hAnsi="Times New Roman" w:cs="Times New Roman"/>
          <w:color w:val="000000" w:themeColor="text1"/>
        </w:rPr>
        <w:t xml:space="preserve"> th</w:t>
      </w:r>
      <w:r w:rsidRPr="00285C1A">
        <w:rPr>
          <w:rFonts w:ascii="Times New Roman" w:hAnsi="Times New Roman"/>
          <w:color w:val="000000" w:themeColor="text1"/>
        </w:rPr>
        <w:t>e</w:t>
      </w:r>
      <w:r w:rsidRPr="00285C1A">
        <w:rPr>
          <w:rFonts w:ascii="Times New Roman" w:hAnsi="Times New Roman" w:cs="Times New Roman"/>
          <w:color w:val="000000" w:themeColor="text1"/>
        </w:rPr>
        <w:t xml:space="preserve"> impacts of new federal standards when promulgated and lists the</w:t>
      </w:r>
      <w:r w:rsidRPr="00285C1A">
        <w:rPr>
          <w:rFonts w:ascii="Times New Roman" w:hAnsi="Times New Roman"/>
          <w:color w:val="000000" w:themeColor="text1"/>
        </w:rPr>
        <w:t>m</w:t>
      </w:r>
      <w:r w:rsidRPr="00285C1A">
        <w:rPr>
          <w:rFonts w:ascii="Times New Roman" w:hAnsi="Times New Roman" w:cs="Times New Roman"/>
          <w:color w:val="000000" w:themeColor="text1"/>
        </w:rPr>
        <w:t xml:space="preserve"> in the regulation’s preamble. The fiscal and economic impacts of the new federal standards </w:t>
      </w:r>
      <w:r w:rsidRPr="00285C1A">
        <w:rPr>
          <w:rFonts w:ascii="Times New Roman" w:hAnsi="Times New Roman"/>
          <w:color w:val="000000" w:themeColor="text1"/>
        </w:rPr>
        <w:t xml:space="preserve">included in this rulemaking </w:t>
      </w:r>
      <w:r w:rsidRPr="00285C1A">
        <w:rPr>
          <w:rFonts w:ascii="Times New Roman" w:hAnsi="Times New Roman" w:cs="Times New Roman"/>
          <w:color w:val="000000" w:themeColor="text1"/>
        </w:rPr>
        <w:t xml:space="preserve">have already occurred. DEQ anticipates there would be additional </w:t>
      </w:r>
      <w:r w:rsidRPr="00285C1A">
        <w:rPr>
          <w:rFonts w:ascii="Times New Roman" w:hAnsi="Times New Roman" w:cs="Times New Roman"/>
          <w:bCs/>
          <w:color w:val="000000" w:themeColor="text1"/>
        </w:rPr>
        <w:t>fiscal and economic impacts</w:t>
      </w:r>
      <w:r w:rsidRPr="00285C1A">
        <w:rPr>
          <w:rFonts w:ascii="Times New Roman" w:hAnsi="Times New Roman" w:cs="Times New Roman"/>
          <w:color w:val="000000" w:themeColor="text1"/>
        </w:rPr>
        <w:t xml:space="preserve"> from Oregon adopting new federal standards because the adoption would trigger a requirement that affected </w:t>
      </w:r>
      <w:r w:rsidRPr="00285C1A">
        <w:rPr>
          <w:rFonts w:ascii="Times New Roman" w:hAnsi="Times New Roman"/>
          <w:color w:val="000000" w:themeColor="text1"/>
        </w:rPr>
        <w:t>businesse</w:t>
      </w:r>
      <w:r w:rsidRPr="00285C1A">
        <w:rPr>
          <w:rFonts w:ascii="Times New Roman" w:hAnsi="Times New Roman" w:cs="Times New Roman"/>
          <w:color w:val="000000" w:themeColor="text1"/>
        </w:rPr>
        <w:t>s obtain a permit and pay permit fees.</w:t>
      </w:r>
    </w:p>
    <w:p w14:paraId="60D6DACA" w14:textId="77777777" w:rsidR="001D36AD" w:rsidRPr="00285C1A" w:rsidRDefault="001D36AD" w:rsidP="001D36AD">
      <w:pPr>
        <w:ind w:left="1080" w:right="648"/>
        <w:rPr>
          <w:rFonts w:ascii="Times New Roman" w:hAnsi="Times New Roman" w:cs="Times New Roman"/>
          <w:color w:val="000000" w:themeColor="text1"/>
        </w:rPr>
      </w:pPr>
    </w:p>
    <w:p w14:paraId="60D6DACB" w14:textId="77777777" w:rsidR="001D36AD" w:rsidRPr="00285C1A" w:rsidRDefault="001D36AD" w:rsidP="001D36AD">
      <w:pPr>
        <w:spacing w:after="120"/>
        <w:ind w:left="1800" w:right="634"/>
        <w:outlineLvl w:val="0"/>
        <w:rPr>
          <w:rFonts w:ascii="Times New Roman" w:eastAsia="Times New Roman" w:hAnsi="Times New Roman" w:cs="Times New Roman"/>
          <w:color w:val="000000" w:themeColor="text1"/>
        </w:rPr>
      </w:pPr>
      <w:r w:rsidRPr="00285C1A">
        <w:rPr>
          <w:rFonts w:ascii="Times New Roman" w:hAnsi="Times New Roman" w:cs="Times New Roman"/>
          <w:color w:val="000000" w:themeColor="text1"/>
        </w:rPr>
        <w:t>In a separate rulemaking, DEQ will propose rules that would mitigate the fiscal and economic impact of permitting on businesses affected by this rulemaking, some of which could be small businesses. This separate rulemaking will propose exempting some of these businesses from permitting and adding other businesses to the list of business categories eligible to obtain a simple or general permit instead of a standard permit. Simple permit fees range from $2,304 to $4,608 per year and general permit fees range from $144 to $2,246 per year. These are significantly less than standard permit fee of $9,216 per year.</w:t>
      </w:r>
    </w:p>
    <w:p w14:paraId="60D6DACC" w14:textId="77777777" w:rsidR="001D36AD" w:rsidRPr="00285C1A" w:rsidRDefault="001D36AD" w:rsidP="001D36AD">
      <w:pPr>
        <w:tabs>
          <w:tab w:val="left" w:pos="16582"/>
        </w:tabs>
        <w:ind w:left="1080" w:right="634"/>
        <w:outlineLvl w:val="0"/>
        <w:rPr>
          <w:rFonts w:ascii="Times New Roman" w:eastAsia="Times New Roman" w:hAnsi="Times New Roman" w:cs="Times New Roman"/>
          <w:color w:val="000000" w:themeColor="text1"/>
        </w:rPr>
      </w:pPr>
    </w:p>
    <w:p w14:paraId="60D6DACD" w14:textId="77777777" w:rsidR="001D36AD" w:rsidRPr="00285C1A" w:rsidRDefault="001D36AD" w:rsidP="00AC1060">
      <w:pPr>
        <w:pStyle w:val="ListParagraph"/>
        <w:numPr>
          <w:ilvl w:val="0"/>
          <w:numId w:val="12"/>
        </w:numPr>
        <w:tabs>
          <w:tab w:val="left" w:pos="16582"/>
        </w:tabs>
        <w:ind w:right="634"/>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rPr>
        <w:t xml:space="preserve">Adopt rules to implement new federal emission guidelines for </w:t>
      </w:r>
      <w:r w:rsidRPr="00285C1A">
        <w:rPr>
          <w:rFonts w:asciiTheme="minorHAnsi" w:eastAsia="Times New Roman" w:hAnsiTheme="minorHAnsi" w:cstheme="minorHAnsi"/>
          <w:bCs/>
          <w:color w:val="000000" w:themeColor="text1"/>
        </w:rPr>
        <w:t>commercial and industrial solid waste</w:t>
      </w:r>
      <w:r w:rsidRPr="00285C1A">
        <w:rPr>
          <w:rFonts w:ascii="Times New Roman" w:eastAsia="Times New Roman" w:hAnsi="Times New Roman" w:cs="Times New Roman"/>
          <w:color w:val="000000" w:themeColor="text1"/>
        </w:rPr>
        <w:t xml:space="preserve"> incineration units.</w:t>
      </w:r>
    </w:p>
    <w:p w14:paraId="60D6DACE" w14:textId="77777777" w:rsidR="001D36AD" w:rsidRPr="00285C1A" w:rsidRDefault="001D36AD" w:rsidP="001D36AD">
      <w:pPr>
        <w:tabs>
          <w:tab w:val="left" w:pos="16582"/>
        </w:tabs>
        <w:ind w:right="634"/>
        <w:outlineLvl w:val="0"/>
        <w:rPr>
          <w:rFonts w:ascii="Times New Roman" w:eastAsia="Times New Roman" w:hAnsi="Times New Roman" w:cs="Times New Roman"/>
          <w:color w:val="000000" w:themeColor="text1"/>
        </w:rPr>
      </w:pPr>
    </w:p>
    <w:p w14:paraId="60D6DACF" w14:textId="77777777" w:rsidR="001D36AD" w:rsidRPr="00285C1A" w:rsidRDefault="001D36AD" w:rsidP="001D36AD">
      <w:pPr>
        <w:ind w:left="1800" w:right="634"/>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rPr>
        <w:t xml:space="preserve">DEQ anticipates no additional fiscal and economic impacts from adopting standards equivalent to the federal emission guidelines for </w:t>
      </w:r>
      <w:r w:rsidRPr="00285C1A">
        <w:rPr>
          <w:rFonts w:asciiTheme="minorHAnsi" w:eastAsia="Times New Roman" w:hAnsiTheme="minorHAnsi" w:cstheme="minorHAnsi"/>
          <w:bCs/>
          <w:color w:val="000000" w:themeColor="text1"/>
        </w:rPr>
        <w:t>commercial and industrial solid waste</w:t>
      </w:r>
      <w:r w:rsidRPr="00285C1A">
        <w:rPr>
          <w:rFonts w:ascii="Times New Roman" w:eastAsia="Times New Roman" w:hAnsi="Times New Roman" w:cs="Times New Roman"/>
          <w:color w:val="000000" w:themeColor="text1"/>
        </w:rPr>
        <w:t xml:space="preserve"> incineration units. The fiscal and economic impacts occurred when </w:t>
      </w:r>
      <w:r w:rsidRPr="00D92B19">
        <w:rPr>
          <w:rFonts w:ascii="Times New Roman" w:eastAsia="Times New Roman" w:hAnsi="Times New Roman" w:cs="Times New Roman"/>
          <w:color w:val="000000" w:themeColor="text1"/>
        </w:rPr>
        <w:t>EPA</w:t>
      </w:r>
      <w:r w:rsidRPr="00285C1A">
        <w:rPr>
          <w:rFonts w:ascii="Times New Roman" w:eastAsia="Times New Roman" w:hAnsi="Times New Roman" w:cs="Times New Roman"/>
          <w:color w:val="000000" w:themeColor="text1"/>
        </w:rPr>
        <w:t xml:space="preserve"> adopted the federal guidelines. </w:t>
      </w:r>
      <w:r w:rsidRPr="00D92B19">
        <w:rPr>
          <w:rFonts w:ascii="Times New Roman" w:eastAsia="Times New Roman" w:hAnsi="Times New Roman" w:cs="Times New Roman"/>
          <w:color w:val="000000" w:themeColor="text1"/>
        </w:rPr>
        <w:t>EPA</w:t>
      </w:r>
      <w:r w:rsidRPr="00285C1A">
        <w:rPr>
          <w:rFonts w:ascii="Times New Roman" w:eastAsia="Times New Roman" w:hAnsi="Times New Roman" w:cs="Times New Roman"/>
          <w:color w:val="000000" w:themeColor="text1"/>
        </w:rPr>
        <w:t xml:space="preserve"> provides its evaluation of the fiscal and economic effects of their guidelines in the preambles to their regulations. </w:t>
      </w:r>
    </w:p>
    <w:p w14:paraId="60D6DAD0" w14:textId="77777777" w:rsidR="001D36AD" w:rsidRPr="00285C1A" w:rsidRDefault="001D36AD" w:rsidP="001D36AD">
      <w:pPr>
        <w:tabs>
          <w:tab w:val="left" w:pos="16582"/>
        </w:tabs>
        <w:spacing w:after="120"/>
        <w:ind w:right="634"/>
        <w:outlineLvl w:val="0"/>
        <w:rPr>
          <w:rFonts w:ascii="Times New Roman" w:eastAsia="Times New Roman" w:hAnsi="Times New Roman" w:cs="Times New Roman"/>
          <w:color w:val="000000" w:themeColor="text1"/>
        </w:rPr>
      </w:pPr>
    </w:p>
    <w:p w14:paraId="60D6DAD1" w14:textId="77777777" w:rsidR="001D36AD" w:rsidRPr="00285C1A" w:rsidRDefault="001D36AD" w:rsidP="00AC1060">
      <w:pPr>
        <w:pStyle w:val="ListParagraph"/>
        <w:numPr>
          <w:ilvl w:val="0"/>
          <w:numId w:val="12"/>
        </w:numPr>
        <w:tabs>
          <w:tab w:val="left" w:pos="16582"/>
        </w:tabs>
        <w:ind w:right="634"/>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rPr>
        <w:lastRenderedPageBreak/>
        <w:t xml:space="preserve">Adopt by reference the federal plan for </w:t>
      </w:r>
      <w:r w:rsidRPr="00285C1A">
        <w:rPr>
          <w:rFonts w:ascii="Times New Roman" w:hAnsi="Times New Roman"/>
          <w:color w:val="000000" w:themeColor="text1"/>
        </w:rPr>
        <w:t>hospital, medical and infectious waste incinerators.</w:t>
      </w:r>
    </w:p>
    <w:p w14:paraId="60D6DAD2" w14:textId="77777777" w:rsidR="001D36AD" w:rsidRPr="00285C1A" w:rsidRDefault="001D36AD" w:rsidP="001D36AD">
      <w:pPr>
        <w:tabs>
          <w:tab w:val="left" w:pos="16582"/>
        </w:tabs>
        <w:ind w:right="634"/>
        <w:outlineLvl w:val="0"/>
        <w:rPr>
          <w:rFonts w:ascii="Times New Roman" w:eastAsia="Times New Roman" w:hAnsi="Times New Roman" w:cs="Times New Roman"/>
          <w:color w:val="000000" w:themeColor="text1"/>
        </w:rPr>
      </w:pPr>
    </w:p>
    <w:p w14:paraId="60D6DAD3" w14:textId="77777777" w:rsidR="001D36AD" w:rsidRPr="00285C1A" w:rsidRDefault="001D36AD" w:rsidP="001D36AD">
      <w:pPr>
        <w:ind w:left="1800" w:right="634"/>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rPr>
        <w:t xml:space="preserve">DEQ anticipates no fiscal and economic impacts from adopting the federal plan for </w:t>
      </w:r>
      <w:r w:rsidRPr="00285C1A">
        <w:rPr>
          <w:rFonts w:ascii="Times New Roman" w:hAnsi="Times New Roman"/>
          <w:color w:val="000000" w:themeColor="text1"/>
        </w:rPr>
        <w:t xml:space="preserve">hospital, medical and infectious waste incinerators. </w:t>
      </w:r>
      <w:r w:rsidRPr="00285C1A">
        <w:rPr>
          <w:rFonts w:ascii="Times New Roman" w:eastAsia="Times New Roman" w:hAnsi="Times New Roman" w:cs="Times New Roman"/>
          <w:color w:val="000000" w:themeColor="text1"/>
        </w:rPr>
        <w:t xml:space="preserve">The fiscal and economic impacts occurred when </w:t>
      </w:r>
      <w:r w:rsidRPr="00D92B19">
        <w:rPr>
          <w:rFonts w:ascii="Times New Roman" w:eastAsia="Times New Roman" w:hAnsi="Times New Roman" w:cs="Times New Roman"/>
          <w:color w:val="000000" w:themeColor="text1"/>
        </w:rPr>
        <w:t>EPA</w:t>
      </w:r>
      <w:r w:rsidRPr="00285C1A">
        <w:rPr>
          <w:rFonts w:ascii="Times New Roman" w:eastAsia="Times New Roman" w:hAnsi="Times New Roman" w:cs="Times New Roman"/>
          <w:color w:val="000000" w:themeColor="text1"/>
        </w:rPr>
        <w:t xml:space="preserve"> adopted the plan. </w:t>
      </w:r>
      <w:r w:rsidRPr="00D92B19">
        <w:rPr>
          <w:rFonts w:ascii="Times New Roman" w:eastAsia="Times New Roman" w:hAnsi="Times New Roman" w:cs="Times New Roman"/>
          <w:color w:val="000000" w:themeColor="text1"/>
        </w:rPr>
        <w:t>EPA</w:t>
      </w:r>
      <w:r w:rsidRPr="00285C1A">
        <w:rPr>
          <w:rFonts w:ascii="Times New Roman" w:eastAsia="Times New Roman" w:hAnsi="Times New Roman" w:cs="Times New Roman"/>
          <w:color w:val="000000" w:themeColor="text1"/>
        </w:rPr>
        <w:t xml:space="preserve"> provides its evaluation of the fiscal and economic effects of their rules in the preambles to their regulations. </w:t>
      </w:r>
    </w:p>
    <w:p w14:paraId="60D6DAD4" w14:textId="77777777" w:rsidR="001D36AD" w:rsidRPr="00285C1A" w:rsidRDefault="001D36AD" w:rsidP="001D36AD">
      <w:pPr>
        <w:tabs>
          <w:tab w:val="left" w:pos="16582"/>
        </w:tabs>
        <w:spacing w:after="120"/>
        <w:ind w:right="634"/>
        <w:outlineLvl w:val="0"/>
        <w:rPr>
          <w:rFonts w:ascii="Times New Roman" w:eastAsia="Times New Roman" w:hAnsi="Times New Roman" w:cs="Times New Roman"/>
          <w:color w:val="000000" w:themeColor="text1"/>
        </w:rPr>
      </w:pPr>
    </w:p>
    <w:p w14:paraId="60D6DAD5" w14:textId="77777777" w:rsidR="001D36AD" w:rsidRPr="00285C1A" w:rsidRDefault="001D36AD" w:rsidP="00AC1060">
      <w:pPr>
        <w:pStyle w:val="ListParagraph"/>
        <w:numPr>
          <w:ilvl w:val="0"/>
          <w:numId w:val="12"/>
        </w:numPr>
        <w:tabs>
          <w:tab w:val="left" w:pos="16582"/>
        </w:tabs>
        <w:ind w:right="634"/>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rPr>
        <w:t>Update the adoption by reference of previously adopted NESHAPs and N</w:t>
      </w:r>
      <w:r w:rsidR="00373467">
        <w:rPr>
          <w:rFonts w:ascii="Times New Roman" w:eastAsia="Times New Roman" w:hAnsi="Times New Roman" w:cs="Times New Roman"/>
          <w:color w:val="000000" w:themeColor="text1"/>
        </w:rPr>
        <w:t>ew Source Performance Standards</w:t>
      </w:r>
      <w:r w:rsidRPr="00285C1A">
        <w:rPr>
          <w:rFonts w:ascii="Times New Roman" w:eastAsia="Times New Roman" w:hAnsi="Times New Roman" w:cs="Times New Roman"/>
          <w:color w:val="000000" w:themeColor="text1"/>
        </w:rPr>
        <w:t>.</w:t>
      </w:r>
    </w:p>
    <w:p w14:paraId="60D6DAD6" w14:textId="77777777" w:rsidR="001D36AD" w:rsidRPr="00285C1A" w:rsidRDefault="001D36AD" w:rsidP="001D36AD">
      <w:pPr>
        <w:tabs>
          <w:tab w:val="left" w:pos="16582"/>
        </w:tabs>
        <w:ind w:left="1080" w:right="634"/>
        <w:outlineLvl w:val="0"/>
        <w:rPr>
          <w:rFonts w:ascii="Times New Roman" w:eastAsia="Times New Roman" w:hAnsi="Times New Roman" w:cs="Times New Roman"/>
          <w:color w:val="000000" w:themeColor="text1"/>
        </w:rPr>
      </w:pPr>
    </w:p>
    <w:p w14:paraId="60D6DAD7" w14:textId="77777777" w:rsidR="001D36AD" w:rsidRPr="00285C1A" w:rsidRDefault="001D36AD" w:rsidP="001D36AD">
      <w:pPr>
        <w:ind w:left="1800" w:right="634"/>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rPr>
        <w:t xml:space="preserve">DEQ anticipates no fiscal and economic impacts from updating previously adopted federal standards because the fiscal and economic impacts occurred when </w:t>
      </w:r>
      <w:r w:rsidRPr="00D92B19">
        <w:rPr>
          <w:rFonts w:ascii="Times New Roman" w:eastAsia="Times New Roman" w:hAnsi="Times New Roman" w:cs="Times New Roman"/>
          <w:color w:val="000000" w:themeColor="text1"/>
        </w:rPr>
        <w:t>EPA</w:t>
      </w:r>
      <w:r w:rsidRPr="00285C1A">
        <w:rPr>
          <w:rFonts w:ascii="Times New Roman" w:eastAsia="Times New Roman" w:hAnsi="Times New Roman" w:cs="Times New Roman"/>
          <w:color w:val="000000" w:themeColor="text1"/>
        </w:rPr>
        <w:t xml:space="preserve"> adopted the rule amendments. </w:t>
      </w:r>
      <w:r w:rsidRPr="00D92B19">
        <w:rPr>
          <w:rFonts w:ascii="Times New Roman" w:eastAsia="Times New Roman" w:hAnsi="Times New Roman" w:cs="Times New Roman"/>
          <w:color w:val="000000" w:themeColor="text1"/>
        </w:rPr>
        <w:t>EPA</w:t>
      </w:r>
      <w:r w:rsidRPr="00285C1A">
        <w:rPr>
          <w:rFonts w:ascii="Times New Roman" w:eastAsia="Times New Roman" w:hAnsi="Times New Roman" w:cs="Times New Roman"/>
          <w:color w:val="000000" w:themeColor="text1"/>
        </w:rPr>
        <w:t xml:space="preserve"> evaluated the fiscal and economic effects of their rules and lists those effects in the preambles to their regulations. </w:t>
      </w:r>
    </w:p>
    <w:p w14:paraId="60D6DAD8" w14:textId="77777777" w:rsidR="001D36AD" w:rsidRPr="00285C1A" w:rsidRDefault="001D36AD" w:rsidP="001D36AD">
      <w:pPr>
        <w:tabs>
          <w:tab w:val="left" w:pos="12453"/>
          <w:tab w:val="left" w:pos="13188"/>
          <w:tab w:val="left" w:pos="13964"/>
          <w:tab w:val="left" w:pos="14699"/>
          <w:tab w:val="left" w:pos="16283"/>
        </w:tabs>
        <w:ind w:left="1440"/>
        <w:outlineLvl w:val="0"/>
        <w:rPr>
          <w:rFonts w:asciiTheme="majorHAnsi" w:eastAsia="Times New Roman" w:hAnsiTheme="majorHAnsi" w:cstheme="majorHAnsi"/>
          <w:color w:val="000000" w:themeColor="text1"/>
        </w:rPr>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40"/>
        <w:gridCol w:w="5310"/>
      </w:tblGrid>
      <w:tr w:rsidR="001D36AD" w:rsidRPr="00956756" w14:paraId="60D6DADF" w14:textId="77777777" w:rsidTr="001D36AD">
        <w:tc>
          <w:tcPr>
            <w:tcW w:w="4140" w:type="dxa"/>
          </w:tcPr>
          <w:p w14:paraId="60D6DAD9" w14:textId="77777777" w:rsidR="001D36AD" w:rsidRPr="00956756" w:rsidRDefault="001D36AD" w:rsidP="001D36AD">
            <w:pPr>
              <w:ind w:left="0"/>
              <w:outlineLvl w:val="0"/>
              <w:rPr>
                <w:rFonts w:ascii="Times New Roman" w:eastAsia="Times New Roman" w:hAnsi="Times New Roman" w:cs="Times New Roman"/>
                <w:color w:val="000000" w:themeColor="text1"/>
                <w:sz w:val="24"/>
                <w:szCs w:val="24"/>
              </w:rPr>
            </w:pPr>
            <w:r w:rsidRPr="00956756">
              <w:rPr>
                <w:rFonts w:ascii="Times New Roman" w:eastAsia="Times New Roman" w:hAnsi="Times New Roman" w:cs="Times New Roman"/>
                <w:bCs/>
                <w:color w:val="000000" w:themeColor="text1"/>
                <w:sz w:val="24"/>
                <w:szCs w:val="24"/>
              </w:rPr>
              <w:t xml:space="preserve">a) </w:t>
            </w:r>
            <w:r w:rsidRPr="00956756">
              <w:rPr>
                <w:rFonts w:ascii="Times New Roman" w:eastAsia="Times New Roman" w:hAnsi="Times New Roman" w:cs="Times New Roman"/>
                <w:color w:val="000000" w:themeColor="text1"/>
                <w:sz w:val="24"/>
                <w:szCs w:val="24"/>
              </w:rPr>
              <w:t>Estimated number of small businesses and types of businesses and industries with small businesses subject to proposed rule.</w:t>
            </w:r>
          </w:p>
          <w:p w14:paraId="60D6DADA" w14:textId="77777777" w:rsidR="001D36AD" w:rsidRPr="00956756" w:rsidRDefault="001D36AD" w:rsidP="001D36AD">
            <w:pPr>
              <w:ind w:left="0"/>
              <w:outlineLvl w:val="0"/>
              <w:rPr>
                <w:rFonts w:ascii="Times New Roman" w:eastAsia="Times New Roman" w:hAnsi="Times New Roman" w:cs="Times New Roman"/>
                <w:color w:val="000000" w:themeColor="text1"/>
                <w:sz w:val="24"/>
                <w:szCs w:val="24"/>
              </w:rPr>
            </w:pPr>
            <w:r w:rsidRPr="00956756">
              <w:rPr>
                <w:rFonts w:ascii="Times New Roman" w:eastAsia="Times New Roman" w:hAnsi="Times New Roman" w:cs="Times New Roman"/>
                <w:color w:val="000000" w:themeColor="text1"/>
                <w:sz w:val="24"/>
                <w:szCs w:val="24"/>
              </w:rPr>
              <w:tab/>
            </w:r>
          </w:p>
        </w:tc>
        <w:tc>
          <w:tcPr>
            <w:tcW w:w="5310" w:type="dxa"/>
          </w:tcPr>
          <w:p w14:paraId="60D6DADB" w14:textId="77777777" w:rsidR="001D36AD" w:rsidRPr="00956756" w:rsidRDefault="001D36AD" w:rsidP="001D36AD">
            <w:pPr>
              <w:ind w:left="0"/>
              <w:outlineLvl w:val="0"/>
              <w:rPr>
                <w:rFonts w:ascii="Times New Roman" w:eastAsia="Times New Roman" w:hAnsi="Times New Roman" w:cs="Times New Roman"/>
                <w:color w:val="000000" w:themeColor="text1"/>
                <w:sz w:val="24"/>
                <w:szCs w:val="24"/>
              </w:rPr>
            </w:pPr>
            <w:r w:rsidRPr="00956756">
              <w:rPr>
                <w:rFonts w:ascii="Times New Roman" w:eastAsia="Times New Roman" w:hAnsi="Times New Roman" w:cs="Times New Roman"/>
                <w:color w:val="000000" w:themeColor="text1"/>
                <w:sz w:val="24"/>
                <w:szCs w:val="24"/>
              </w:rPr>
              <w:t>Estimated number of small business subject to new federal standards and emission guidelines: boilers and process heaters (80), stationary internal combustion engines (70), commercial and industrial solid waste incineration units (5), nitric acid plants (0), and crude oil and natural gas production (0) and transmission and distribution (0)</w:t>
            </w:r>
          </w:p>
          <w:p w14:paraId="60D6DADC" w14:textId="77777777" w:rsidR="001D36AD" w:rsidRPr="00956756" w:rsidRDefault="001D36AD" w:rsidP="001D36AD">
            <w:pPr>
              <w:ind w:left="0"/>
              <w:outlineLvl w:val="0"/>
              <w:rPr>
                <w:rFonts w:ascii="Times New Roman" w:eastAsia="Times New Roman" w:hAnsi="Times New Roman" w:cs="Times New Roman"/>
                <w:color w:val="000000" w:themeColor="text1"/>
                <w:sz w:val="24"/>
                <w:szCs w:val="24"/>
              </w:rPr>
            </w:pPr>
          </w:p>
          <w:p w14:paraId="60D6DADD" w14:textId="77777777" w:rsidR="001D36AD" w:rsidRPr="00956756" w:rsidRDefault="001D36AD" w:rsidP="001D36AD">
            <w:pPr>
              <w:ind w:left="0"/>
              <w:outlineLvl w:val="0"/>
              <w:rPr>
                <w:rFonts w:ascii="Times New Roman" w:eastAsia="Times New Roman" w:hAnsi="Times New Roman" w:cs="Times New Roman"/>
                <w:color w:val="000000" w:themeColor="text1"/>
                <w:sz w:val="24"/>
                <w:szCs w:val="24"/>
              </w:rPr>
            </w:pPr>
            <w:r w:rsidRPr="00956756">
              <w:rPr>
                <w:rFonts w:ascii="Times New Roman" w:eastAsia="Times New Roman" w:hAnsi="Times New Roman" w:cs="Times New Roman"/>
                <w:color w:val="000000" w:themeColor="text1"/>
                <w:sz w:val="24"/>
                <w:szCs w:val="24"/>
              </w:rPr>
              <w:t xml:space="preserve">Estimated number of small business subject to the amended federal standards: chemical manufacturing (2), electric utility steam generating units (0), chromium electroplating and anodizing (13), portland cement manufacturing (0), oil and natural gas production (0), pulp and paper industry (0), natural gas transmission and storage facilities (0), commercial and industrial solid waste incineration units (0), hospital, medical and infectious waste incinerators (1), nitric acid plants (0), petroleum refineries (0), and onshore natural gas processing plants (0) </w:t>
            </w:r>
          </w:p>
          <w:p w14:paraId="60D6DADE" w14:textId="77777777" w:rsidR="001D36AD" w:rsidRPr="00956756" w:rsidRDefault="001D36AD" w:rsidP="001D36AD">
            <w:pPr>
              <w:ind w:left="0"/>
              <w:outlineLvl w:val="0"/>
              <w:rPr>
                <w:rFonts w:ascii="Times New Roman" w:eastAsia="Times New Roman" w:hAnsi="Times New Roman" w:cs="Times New Roman"/>
                <w:color w:val="000000" w:themeColor="text1"/>
                <w:sz w:val="24"/>
                <w:szCs w:val="24"/>
              </w:rPr>
            </w:pPr>
          </w:p>
        </w:tc>
      </w:tr>
      <w:tr w:rsidR="001D36AD" w:rsidRPr="00956756" w14:paraId="60D6DAE8" w14:textId="77777777" w:rsidTr="001D36AD">
        <w:tc>
          <w:tcPr>
            <w:tcW w:w="4140" w:type="dxa"/>
          </w:tcPr>
          <w:p w14:paraId="60D6DAE0" w14:textId="77777777" w:rsidR="001D36AD" w:rsidRPr="00956756" w:rsidRDefault="001D36AD" w:rsidP="001D36AD">
            <w:pPr>
              <w:ind w:left="0"/>
              <w:outlineLvl w:val="0"/>
              <w:rPr>
                <w:rFonts w:ascii="Times New Roman" w:eastAsia="Times New Roman" w:hAnsi="Times New Roman" w:cs="Times New Roman"/>
                <w:color w:val="000000" w:themeColor="text1"/>
                <w:sz w:val="24"/>
                <w:szCs w:val="24"/>
              </w:rPr>
            </w:pPr>
            <w:r w:rsidRPr="00956756">
              <w:rPr>
                <w:rFonts w:ascii="Times New Roman" w:eastAsia="Times New Roman" w:hAnsi="Times New Roman" w:cs="Times New Roman"/>
                <w:bCs/>
                <w:color w:val="000000" w:themeColor="text1"/>
                <w:sz w:val="24"/>
                <w:szCs w:val="24"/>
              </w:rPr>
              <w:t>b)</w:t>
            </w:r>
            <w:r w:rsidRPr="00956756">
              <w:rPr>
                <w:rFonts w:ascii="Times New Roman" w:eastAsia="Times New Roman" w:hAnsi="Times New Roman" w:cs="Times New Roman"/>
                <w:color w:val="000000" w:themeColor="text1"/>
                <w:sz w:val="24"/>
                <w:szCs w:val="24"/>
              </w:rPr>
              <w:t xml:space="preserve"> Projected reporting, recordkeeping and other administrative activities, including costs of professional services, required for small businesses to comply with the proposed rule.</w:t>
            </w:r>
          </w:p>
          <w:p w14:paraId="60D6DAE1" w14:textId="77777777" w:rsidR="001D36AD" w:rsidRPr="00956756" w:rsidRDefault="001D36AD" w:rsidP="001D36AD">
            <w:pPr>
              <w:ind w:left="0"/>
              <w:outlineLvl w:val="0"/>
              <w:rPr>
                <w:rFonts w:ascii="Times New Roman" w:eastAsia="Times New Roman" w:hAnsi="Times New Roman" w:cs="Times New Roman"/>
                <w:color w:val="000000" w:themeColor="text1"/>
                <w:sz w:val="24"/>
                <w:szCs w:val="24"/>
              </w:rPr>
            </w:pPr>
          </w:p>
        </w:tc>
        <w:tc>
          <w:tcPr>
            <w:tcW w:w="5310" w:type="dxa"/>
          </w:tcPr>
          <w:p w14:paraId="60D6DAE2" w14:textId="77777777" w:rsidR="001D36AD" w:rsidRPr="00956756" w:rsidRDefault="001D36AD" w:rsidP="001D36AD">
            <w:pPr>
              <w:ind w:left="0"/>
              <w:outlineLvl w:val="0"/>
              <w:rPr>
                <w:rFonts w:ascii="Times New Roman" w:eastAsia="Times New Roman" w:hAnsi="Times New Roman" w:cs="Times New Roman"/>
                <w:color w:val="000000" w:themeColor="text1"/>
                <w:sz w:val="24"/>
                <w:szCs w:val="24"/>
              </w:rPr>
            </w:pPr>
            <w:r w:rsidRPr="00956756">
              <w:rPr>
                <w:rFonts w:ascii="Times New Roman" w:eastAsia="Times New Roman" w:hAnsi="Times New Roman" w:cs="Times New Roman"/>
                <w:color w:val="000000" w:themeColor="text1"/>
                <w:sz w:val="24"/>
                <w:szCs w:val="24"/>
              </w:rPr>
              <w:t xml:space="preserve">Adoption of new and amended federal standards and rules to implement emission guidelines do not add any new reporting, recordkeeping and other administrative activities other than those already required by the federal standards and emission guidelines. </w:t>
            </w:r>
          </w:p>
          <w:p w14:paraId="60D6DAE3" w14:textId="77777777" w:rsidR="001D36AD" w:rsidRPr="00956756" w:rsidRDefault="001D36AD" w:rsidP="001D36AD">
            <w:pPr>
              <w:ind w:left="0"/>
              <w:outlineLvl w:val="0"/>
              <w:rPr>
                <w:rFonts w:ascii="Times New Roman" w:eastAsia="Times New Roman" w:hAnsi="Times New Roman" w:cs="Times New Roman"/>
                <w:color w:val="000000" w:themeColor="text1"/>
                <w:sz w:val="24"/>
                <w:szCs w:val="24"/>
              </w:rPr>
            </w:pPr>
          </w:p>
          <w:p w14:paraId="60D6DAE4" w14:textId="77777777" w:rsidR="001D36AD" w:rsidRPr="00956756" w:rsidRDefault="001D36AD" w:rsidP="001D36AD">
            <w:pPr>
              <w:ind w:left="0"/>
              <w:outlineLvl w:val="0"/>
              <w:rPr>
                <w:rFonts w:ascii="Times New Roman" w:eastAsia="Times New Roman" w:hAnsi="Times New Roman" w:cs="Times New Roman"/>
                <w:color w:val="000000" w:themeColor="text1"/>
                <w:sz w:val="24"/>
                <w:szCs w:val="24"/>
              </w:rPr>
            </w:pPr>
            <w:r w:rsidRPr="00956756">
              <w:rPr>
                <w:rFonts w:ascii="Times New Roman" w:eastAsia="Times New Roman" w:hAnsi="Times New Roman" w:cs="Times New Roman"/>
                <w:color w:val="000000" w:themeColor="text1"/>
                <w:sz w:val="24"/>
                <w:szCs w:val="24"/>
              </w:rPr>
              <w:t xml:space="preserve">The requirement that businesses affected by the new federal standards for </w:t>
            </w:r>
            <w:r w:rsidRPr="00956756">
              <w:rPr>
                <w:rFonts w:asciiTheme="minorHAnsi" w:eastAsia="Times New Roman" w:hAnsiTheme="minorHAnsi" w:cstheme="minorHAnsi"/>
                <w:bCs/>
                <w:color w:val="000000" w:themeColor="text1"/>
                <w:sz w:val="24"/>
                <w:szCs w:val="24"/>
              </w:rPr>
              <w:t>stationary internal combustion engines</w:t>
            </w:r>
            <w:r w:rsidRPr="00956756">
              <w:rPr>
                <w:rFonts w:ascii="Times New Roman" w:eastAsia="Times New Roman" w:hAnsi="Times New Roman" w:cs="Times New Roman"/>
                <w:color w:val="000000" w:themeColor="text1"/>
                <w:sz w:val="24"/>
                <w:szCs w:val="24"/>
              </w:rPr>
              <w:t xml:space="preserve"> obtain a permit may increase the administrative activities or costs of professional services on small businesses. These activities </w:t>
            </w:r>
            <w:r w:rsidRPr="00956756">
              <w:rPr>
                <w:rFonts w:ascii="Times New Roman" w:eastAsia="Times New Roman" w:hAnsi="Times New Roman" w:cs="Times New Roman"/>
                <w:color w:val="000000" w:themeColor="text1"/>
                <w:sz w:val="24"/>
                <w:szCs w:val="24"/>
              </w:rPr>
              <w:lastRenderedPageBreak/>
              <w:t xml:space="preserve">include permit application preparation and any additional recordkeeping and reporting required in the permit to comply with other Oregon rules and regulations. </w:t>
            </w:r>
          </w:p>
          <w:p w14:paraId="60D6DAE5" w14:textId="77777777" w:rsidR="001D36AD" w:rsidRPr="00956756" w:rsidRDefault="001D36AD" w:rsidP="001D36AD">
            <w:pPr>
              <w:ind w:left="0"/>
              <w:outlineLvl w:val="0"/>
              <w:rPr>
                <w:rFonts w:ascii="Times New Roman" w:eastAsia="Times New Roman" w:hAnsi="Times New Roman" w:cs="Times New Roman"/>
                <w:color w:val="000000" w:themeColor="text1"/>
                <w:sz w:val="24"/>
                <w:szCs w:val="24"/>
              </w:rPr>
            </w:pPr>
          </w:p>
          <w:p w14:paraId="60D6DAE6" w14:textId="77777777" w:rsidR="001D36AD" w:rsidRPr="00956756" w:rsidRDefault="001D36AD" w:rsidP="001D36AD">
            <w:pPr>
              <w:ind w:left="0"/>
              <w:outlineLvl w:val="0"/>
              <w:rPr>
                <w:rFonts w:ascii="Times New Roman" w:eastAsia="Times New Roman" w:hAnsi="Times New Roman" w:cs="Times New Roman"/>
                <w:color w:val="000000" w:themeColor="text1"/>
                <w:sz w:val="24"/>
                <w:szCs w:val="24"/>
              </w:rPr>
            </w:pPr>
            <w:r w:rsidRPr="00956756">
              <w:rPr>
                <w:rFonts w:ascii="Times New Roman" w:eastAsia="Times New Roman" w:hAnsi="Times New Roman" w:cs="Times New Roman"/>
                <w:color w:val="000000" w:themeColor="text1"/>
                <w:sz w:val="24"/>
                <w:szCs w:val="24"/>
              </w:rPr>
              <w:t xml:space="preserve">To mitigate administrative costs, a separate rulemaking </w:t>
            </w:r>
            <w:r w:rsidRPr="00956756">
              <w:rPr>
                <w:rFonts w:ascii="Times New Roman" w:hAnsi="Times New Roman" w:cs="Times New Roman"/>
                <w:color w:val="000000" w:themeColor="text1"/>
                <w:sz w:val="24"/>
                <w:szCs w:val="24"/>
              </w:rPr>
              <w:t>will propose to exempt some businesses from permitting and add other businesses to the list of business categories eligible to obtain a lower cost simple or general permit instead of a standard permit</w:t>
            </w:r>
            <w:r w:rsidRPr="00956756">
              <w:rPr>
                <w:rFonts w:ascii="Times New Roman" w:eastAsia="Times New Roman" w:hAnsi="Times New Roman" w:cs="Times New Roman"/>
                <w:color w:val="000000" w:themeColor="text1"/>
                <w:sz w:val="24"/>
                <w:szCs w:val="24"/>
              </w:rPr>
              <w:t xml:space="preserve">. </w:t>
            </w:r>
          </w:p>
          <w:p w14:paraId="60D6DAE7" w14:textId="77777777" w:rsidR="001D36AD" w:rsidRPr="00956756" w:rsidRDefault="001D36AD" w:rsidP="001D36AD">
            <w:pPr>
              <w:ind w:left="0"/>
              <w:outlineLvl w:val="0"/>
              <w:rPr>
                <w:rFonts w:ascii="Times New Roman" w:eastAsia="Times New Roman" w:hAnsi="Times New Roman" w:cs="Times New Roman"/>
                <w:color w:val="000000" w:themeColor="text1"/>
                <w:sz w:val="24"/>
                <w:szCs w:val="24"/>
              </w:rPr>
            </w:pPr>
          </w:p>
        </w:tc>
      </w:tr>
      <w:tr w:rsidR="001D36AD" w:rsidRPr="00956756" w14:paraId="60D6DAF1" w14:textId="77777777" w:rsidTr="001D36AD">
        <w:tc>
          <w:tcPr>
            <w:tcW w:w="4140" w:type="dxa"/>
          </w:tcPr>
          <w:p w14:paraId="60D6DAE9" w14:textId="77777777" w:rsidR="001D36AD" w:rsidRPr="00956756" w:rsidRDefault="001D36AD" w:rsidP="001D36AD">
            <w:pPr>
              <w:ind w:left="0"/>
              <w:outlineLvl w:val="0"/>
              <w:rPr>
                <w:rFonts w:ascii="Times New Roman" w:eastAsia="Times New Roman" w:hAnsi="Times New Roman" w:cs="Times New Roman"/>
                <w:color w:val="000000" w:themeColor="text1"/>
                <w:sz w:val="24"/>
                <w:szCs w:val="24"/>
              </w:rPr>
            </w:pPr>
            <w:r w:rsidRPr="00956756">
              <w:rPr>
                <w:rFonts w:ascii="Times New Roman" w:eastAsia="Times New Roman" w:hAnsi="Times New Roman" w:cs="Times New Roman"/>
                <w:bCs/>
                <w:color w:val="000000" w:themeColor="text1"/>
                <w:sz w:val="24"/>
                <w:szCs w:val="24"/>
              </w:rPr>
              <w:lastRenderedPageBreak/>
              <w:t>c)</w:t>
            </w:r>
            <w:r w:rsidRPr="00956756">
              <w:rPr>
                <w:rFonts w:ascii="Times New Roman" w:eastAsia="Times New Roman" w:hAnsi="Times New Roman" w:cs="Times New Roman"/>
                <w:color w:val="000000" w:themeColor="text1"/>
                <w:sz w:val="24"/>
                <w:szCs w:val="24"/>
              </w:rPr>
              <w:t xml:space="preserve"> Projected equipment, supplies, labor and increased administration required for small businesses to comply with the proposed rule.</w:t>
            </w:r>
          </w:p>
          <w:p w14:paraId="60D6DAEA" w14:textId="77777777" w:rsidR="001D36AD" w:rsidRPr="00956756" w:rsidRDefault="001D36AD" w:rsidP="001D36AD">
            <w:pPr>
              <w:ind w:left="0"/>
              <w:outlineLvl w:val="0"/>
              <w:rPr>
                <w:rFonts w:ascii="Times New Roman" w:eastAsia="Times New Roman" w:hAnsi="Times New Roman" w:cs="Times New Roman"/>
                <w:color w:val="000000" w:themeColor="text1"/>
                <w:sz w:val="24"/>
                <w:szCs w:val="24"/>
              </w:rPr>
            </w:pPr>
          </w:p>
        </w:tc>
        <w:tc>
          <w:tcPr>
            <w:tcW w:w="5310" w:type="dxa"/>
          </w:tcPr>
          <w:p w14:paraId="60D6DAEB" w14:textId="77777777" w:rsidR="001D36AD" w:rsidRPr="00956756" w:rsidRDefault="001D36AD" w:rsidP="001D36AD">
            <w:pPr>
              <w:ind w:left="0"/>
              <w:outlineLvl w:val="0"/>
              <w:rPr>
                <w:rFonts w:ascii="Times New Roman" w:eastAsia="Times New Roman" w:hAnsi="Times New Roman" w:cs="Times New Roman"/>
                <w:color w:val="000000" w:themeColor="text1"/>
                <w:sz w:val="24"/>
                <w:szCs w:val="24"/>
              </w:rPr>
            </w:pPr>
            <w:r w:rsidRPr="00956756">
              <w:rPr>
                <w:rFonts w:ascii="Times New Roman" w:eastAsia="Times New Roman" w:hAnsi="Times New Roman" w:cs="Times New Roman"/>
                <w:bCs/>
                <w:color w:val="000000" w:themeColor="text1"/>
                <w:sz w:val="24"/>
                <w:szCs w:val="24"/>
              </w:rPr>
              <w:t>Adoption of new and amended federal standards and rules to implement emission guidelines would not require small businesses to add any equipment, supplies, labor or administration because Oregon rules would adopt the federal standards by reference. Rules to implement emissions guidelines would be identical to implementing federal guidelines.</w:t>
            </w:r>
            <w:r w:rsidRPr="00956756">
              <w:rPr>
                <w:rFonts w:ascii="Times New Roman" w:eastAsia="Times New Roman" w:hAnsi="Times New Roman" w:cs="Times New Roman"/>
                <w:color w:val="000000" w:themeColor="text1"/>
                <w:sz w:val="24"/>
                <w:szCs w:val="24"/>
              </w:rPr>
              <w:t xml:space="preserve"> </w:t>
            </w:r>
          </w:p>
          <w:p w14:paraId="60D6DAEC" w14:textId="77777777" w:rsidR="001D36AD" w:rsidRPr="00956756" w:rsidRDefault="001D36AD" w:rsidP="001D36AD">
            <w:pPr>
              <w:ind w:left="0"/>
              <w:outlineLvl w:val="0"/>
              <w:rPr>
                <w:rFonts w:ascii="Times New Roman" w:eastAsia="Times New Roman" w:hAnsi="Times New Roman" w:cs="Times New Roman"/>
                <w:color w:val="000000" w:themeColor="text1"/>
                <w:sz w:val="24"/>
                <w:szCs w:val="24"/>
              </w:rPr>
            </w:pPr>
          </w:p>
          <w:p w14:paraId="60D6DAED" w14:textId="77777777" w:rsidR="001D36AD" w:rsidRPr="00956756" w:rsidRDefault="001D36AD" w:rsidP="001D36AD">
            <w:pPr>
              <w:ind w:left="0"/>
              <w:outlineLvl w:val="0"/>
              <w:rPr>
                <w:rFonts w:ascii="Times New Roman" w:eastAsia="Times New Roman" w:hAnsi="Times New Roman" w:cs="Times New Roman"/>
                <w:bCs/>
                <w:color w:val="000000" w:themeColor="text1"/>
                <w:sz w:val="24"/>
                <w:szCs w:val="24"/>
              </w:rPr>
            </w:pPr>
            <w:r w:rsidRPr="00956756">
              <w:rPr>
                <w:rFonts w:ascii="Times New Roman" w:eastAsia="Times New Roman" w:hAnsi="Times New Roman" w:cs="Times New Roman"/>
                <w:bCs/>
                <w:color w:val="000000" w:themeColor="text1"/>
                <w:sz w:val="24"/>
                <w:szCs w:val="24"/>
              </w:rPr>
              <w:t xml:space="preserve">The requirement that businesses affected by the new federal standards </w:t>
            </w:r>
            <w:r w:rsidRPr="00956756">
              <w:rPr>
                <w:rFonts w:asciiTheme="minorHAnsi" w:eastAsia="Times New Roman" w:hAnsiTheme="minorHAnsi" w:cstheme="minorHAnsi"/>
                <w:bCs/>
                <w:color w:val="000000" w:themeColor="text1"/>
                <w:sz w:val="24"/>
                <w:szCs w:val="24"/>
              </w:rPr>
              <w:t>stationary internal combustion engines</w:t>
            </w:r>
            <w:r w:rsidRPr="00956756">
              <w:rPr>
                <w:rFonts w:ascii="Times New Roman" w:eastAsia="Times New Roman" w:hAnsi="Times New Roman" w:cs="Times New Roman"/>
                <w:bCs/>
                <w:color w:val="000000" w:themeColor="text1"/>
                <w:sz w:val="24"/>
                <w:szCs w:val="24"/>
              </w:rPr>
              <w:t xml:space="preserve"> obtain a permit may require small businesses to add equipment, supplies, labor or administration to comply with other Oregon related rules and regulations. These rules and regulations include requirements to minimize visible emissions, fugitive emissions, particulate matter fallout, nuisances and odors. To comply with these requirements, affected businesses may be required to install equipment and receive training to control and monitor emissions. </w:t>
            </w:r>
          </w:p>
          <w:p w14:paraId="60D6DAEE" w14:textId="77777777" w:rsidR="001D36AD" w:rsidRPr="00956756" w:rsidRDefault="001D36AD" w:rsidP="001D36AD">
            <w:pPr>
              <w:ind w:left="0"/>
              <w:outlineLvl w:val="0"/>
              <w:rPr>
                <w:rFonts w:ascii="Times New Roman" w:eastAsia="Times New Roman" w:hAnsi="Times New Roman" w:cs="Times New Roman"/>
                <w:bCs/>
                <w:color w:val="000000" w:themeColor="text1"/>
                <w:sz w:val="24"/>
                <w:szCs w:val="24"/>
              </w:rPr>
            </w:pPr>
          </w:p>
          <w:p w14:paraId="60D6DAEF" w14:textId="77777777" w:rsidR="001D36AD" w:rsidRPr="00956756" w:rsidRDefault="001D36AD" w:rsidP="001D36AD">
            <w:pPr>
              <w:ind w:left="0"/>
              <w:outlineLvl w:val="0"/>
              <w:rPr>
                <w:rFonts w:ascii="Times New Roman" w:eastAsia="Times New Roman" w:hAnsi="Times New Roman" w:cs="Times New Roman"/>
                <w:bCs/>
                <w:color w:val="000000" w:themeColor="text1"/>
                <w:sz w:val="24"/>
                <w:szCs w:val="24"/>
              </w:rPr>
            </w:pPr>
            <w:r w:rsidRPr="00956756">
              <w:rPr>
                <w:rFonts w:ascii="Times New Roman" w:eastAsia="Times New Roman" w:hAnsi="Times New Roman" w:cs="Times New Roman"/>
                <w:bCs/>
                <w:color w:val="000000" w:themeColor="text1"/>
                <w:sz w:val="24"/>
                <w:szCs w:val="24"/>
              </w:rPr>
              <w:t xml:space="preserve">To mitigate the burden on small businesses, a separate rulemaking will propose to </w:t>
            </w:r>
            <w:r w:rsidRPr="00956756">
              <w:rPr>
                <w:rFonts w:ascii="Times New Roman" w:hAnsi="Times New Roman" w:cs="Times New Roman"/>
                <w:color w:val="000000" w:themeColor="text1"/>
                <w:sz w:val="24"/>
                <w:szCs w:val="24"/>
              </w:rPr>
              <w:t>exempt some businesses from permitting and add other businesses to the list of business categories eligible to obtain a simple or general permit instead of a standard permit</w:t>
            </w:r>
            <w:r w:rsidRPr="00956756">
              <w:rPr>
                <w:rFonts w:ascii="Times New Roman" w:eastAsia="Times New Roman" w:hAnsi="Times New Roman" w:cs="Times New Roman"/>
                <w:bCs/>
                <w:color w:val="000000" w:themeColor="text1"/>
                <w:sz w:val="24"/>
                <w:szCs w:val="24"/>
              </w:rPr>
              <w:t xml:space="preserve">. </w:t>
            </w:r>
          </w:p>
          <w:p w14:paraId="60D6DAF0" w14:textId="77777777" w:rsidR="001D36AD" w:rsidRPr="00956756" w:rsidRDefault="001D36AD" w:rsidP="001D36AD">
            <w:pPr>
              <w:ind w:left="0"/>
              <w:outlineLvl w:val="0"/>
              <w:rPr>
                <w:rFonts w:ascii="Times New Roman" w:eastAsia="Times New Roman" w:hAnsi="Times New Roman" w:cs="Times New Roman"/>
                <w:color w:val="000000" w:themeColor="text1"/>
                <w:sz w:val="24"/>
                <w:szCs w:val="24"/>
              </w:rPr>
            </w:pPr>
          </w:p>
        </w:tc>
      </w:tr>
      <w:tr w:rsidR="001D36AD" w:rsidRPr="00956756" w14:paraId="60D6DAF5" w14:textId="77777777" w:rsidTr="001D36AD">
        <w:tc>
          <w:tcPr>
            <w:tcW w:w="4140" w:type="dxa"/>
          </w:tcPr>
          <w:p w14:paraId="60D6DAF2" w14:textId="77777777" w:rsidR="001D36AD" w:rsidRPr="00956756" w:rsidRDefault="001D36AD" w:rsidP="001D36AD">
            <w:pPr>
              <w:ind w:left="0"/>
              <w:outlineLvl w:val="0"/>
              <w:rPr>
                <w:rFonts w:ascii="Times New Roman" w:eastAsia="Times New Roman" w:hAnsi="Times New Roman" w:cs="Times New Roman"/>
                <w:color w:val="000000" w:themeColor="text1"/>
                <w:sz w:val="24"/>
                <w:szCs w:val="24"/>
              </w:rPr>
            </w:pPr>
            <w:r w:rsidRPr="00956756">
              <w:rPr>
                <w:rFonts w:ascii="Times New Roman" w:eastAsia="Times New Roman" w:hAnsi="Times New Roman" w:cs="Times New Roman"/>
                <w:bCs/>
                <w:color w:val="000000" w:themeColor="text1"/>
                <w:sz w:val="24"/>
                <w:szCs w:val="24"/>
              </w:rPr>
              <w:t>d)</w:t>
            </w:r>
            <w:r w:rsidRPr="00956756">
              <w:rPr>
                <w:rFonts w:ascii="Times New Roman" w:eastAsia="Times New Roman" w:hAnsi="Times New Roman" w:cs="Times New Roman"/>
                <w:color w:val="000000" w:themeColor="text1"/>
                <w:sz w:val="24"/>
                <w:szCs w:val="24"/>
              </w:rPr>
              <w:t xml:space="preserve"> Describe how DEQ involved small businesses in developing this proposed rule.</w:t>
            </w:r>
          </w:p>
          <w:p w14:paraId="60D6DAF3" w14:textId="77777777" w:rsidR="001D36AD" w:rsidRPr="00956756" w:rsidRDefault="001D36AD" w:rsidP="001D36AD">
            <w:pPr>
              <w:ind w:left="0"/>
              <w:outlineLvl w:val="0"/>
              <w:rPr>
                <w:rFonts w:ascii="Times New Roman" w:eastAsia="Times New Roman" w:hAnsi="Times New Roman" w:cs="Times New Roman"/>
                <w:color w:val="000000" w:themeColor="text1"/>
                <w:sz w:val="24"/>
                <w:szCs w:val="24"/>
              </w:rPr>
            </w:pPr>
          </w:p>
        </w:tc>
        <w:tc>
          <w:tcPr>
            <w:tcW w:w="5310" w:type="dxa"/>
          </w:tcPr>
          <w:p w14:paraId="60D6DAF4" w14:textId="77777777" w:rsidR="001D36AD" w:rsidRPr="00956756" w:rsidRDefault="001D36AD" w:rsidP="001D36AD">
            <w:pPr>
              <w:ind w:left="0"/>
              <w:outlineLvl w:val="0"/>
              <w:rPr>
                <w:rFonts w:ascii="Times New Roman" w:eastAsia="Times New Roman" w:hAnsi="Times New Roman" w:cs="Times New Roman"/>
                <w:color w:val="000000" w:themeColor="text1"/>
                <w:sz w:val="24"/>
                <w:szCs w:val="24"/>
              </w:rPr>
            </w:pPr>
            <w:r w:rsidRPr="00956756">
              <w:rPr>
                <w:rFonts w:ascii="Times New Roman" w:eastAsia="Times New Roman" w:hAnsi="Times New Roman" w:cs="Times New Roman"/>
                <w:bCs/>
                <w:color w:val="000000" w:themeColor="text1"/>
                <w:sz w:val="24"/>
                <w:szCs w:val="24"/>
              </w:rPr>
              <w:t xml:space="preserve">DEQ did not </w:t>
            </w:r>
            <w:r w:rsidRPr="00956756">
              <w:rPr>
                <w:rFonts w:ascii="Times New Roman" w:eastAsia="Times New Roman" w:hAnsi="Times New Roman" w:cs="Times New Roman"/>
                <w:color w:val="000000" w:themeColor="text1"/>
                <w:sz w:val="24"/>
                <w:szCs w:val="24"/>
              </w:rPr>
              <w:t>appoint an</w:t>
            </w:r>
            <w:r w:rsidRPr="00956756">
              <w:rPr>
                <w:rFonts w:ascii="Times New Roman" w:eastAsia="Times New Roman" w:hAnsi="Times New Roman" w:cs="Times New Roman"/>
                <w:bCs/>
                <w:color w:val="000000" w:themeColor="text1"/>
                <w:sz w:val="24"/>
                <w:szCs w:val="24"/>
              </w:rPr>
              <w:t xml:space="preserve"> advisory committee for this rulemaking because the rulemaking would primarily adopt federal regulations by reference and rules identical to the federal emission guidelines. DEQ previously met with various groups representing small businesses to discuss DEQ’s implementation strategy for the new area source NESHAPs.</w:t>
            </w:r>
          </w:p>
        </w:tc>
      </w:tr>
    </w:tbl>
    <w:p w14:paraId="60D6DAF6" w14:textId="77777777" w:rsidR="001D36AD" w:rsidRDefault="001D36AD" w:rsidP="001D36AD">
      <w:pPr>
        <w:ind w:left="360"/>
        <w:outlineLvl w:val="0"/>
        <w:rPr>
          <w:rFonts w:asciiTheme="majorHAnsi" w:eastAsia="Times New Roman" w:hAnsiTheme="majorHAnsi" w:cstheme="majorHAnsi"/>
          <w:bCs/>
          <w:color w:val="504938"/>
          <w:sz w:val="22"/>
          <w:szCs w:val="22"/>
        </w:rPr>
      </w:pPr>
    </w:p>
    <w:p w14:paraId="60D6DAF7" w14:textId="77777777" w:rsidR="001D36AD" w:rsidRDefault="001D36AD" w:rsidP="001D36AD">
      <w:pPr>
        <w:ind w:left="360"/>
        <w:outlineLvl w:val="0"/>
        <w:rPr>
          <w:rFonts w:asciiTheme="majorHAnsi" w:eastAsia="Times New Roman" w:hAnsiTheme="majorHAnsi" w:cstheme="majorHAnsi"/>
          <w:bCs/>
          <w:color w:val="504938"/>
          <w:sz w:val="22"/>
          <w:szCs w:val="22"/>
        </w:rPr>
      </w:pPr>
    </w:p>
    <w:p w14:paraId="60D6DAF8" w14:textId="77777777" w:rsidR="006F0CB1" w:rsidRDefault="006F0CB1" w:rsidP="001D36AD">
      <w:pPr>
        <w:spacing w:after="120"/>
        <w:ind w:left="360"/>
        <w:outlineLvl w:val="0"/>
        <w:rPr>
          <w:rFonts w:asciiTheme="majorHAnsi" w:eastAsia="Times New Roman" w:hAnsiTheme="majorHAnsi" w:cstheme="majorHAnsi"/>
          <w:bCs/>
          <w:color w:val="000000" w:themeColor="text1"/>
          <w:sz w:val="22"/>
          <w:szCs w:val="22"/>
        </w:rPr>
      </w:pPr>
    </w:p>
    <w:p w14:paraId="60D6DAF9" w14:textId="77777777" w:rsidR="001D36AD" w:rsidRPr="00285C1A" w:rsidRDefault="001D36AD" w:rsidP="001D36AD">
      <w:pPr>
        <w:spacing w:after="120"/>
        <w:ind w:left="360"/>
        <w:outlineLvl w:val="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Documents relied on for fiscal and economic impact</w:t>
      </w:r>
    </w:p>
    <w:tbl>
      <w:tblPr>
        <w:tblStyle w:val="TableGrid"/>
        <w:tblW w:w="0" w:type="auto"/>
        <w:tblInd w:w="828" w:type="dxa"/>
        <w:tblLook w:val="04A0" w:firstRow="1" w:lastRow="0" w:firstColumn="1" w:lastColumn="0" w:noHBand="0" w:noVBand="1"/>
      </w:tblPr>
      <w:tblGrid>
        <w:gridCol w:w="3240"/>
        <w:gridCol w:w="6390"/>
      </w:tblGrid>
      <w:tr w:rsidR="001D36AD" w14:paraId="60D6DAFC" w14:textId="77777777" w:rsidTr="001D36AD">
        <w:tc>
          <w:tcPr>
            <w:tcW w:w="3240" w:type="dxa"/>
            <w:tcBorders>
              <w:top w:val="double" w:sz="4" w:space="0" w:color="auto"/>
              <w:left w:val="double" w:sz="4" w:space="0" w:color="auto"/>
            </w:tcBorders>
            <w:shd w:val="clear" w:color="auto" w:fill="008272"/>
          </w:tcPr>
          <w:p w14:paraId="60D6DAFA" w14:textId="77777777" w:rsidR="001D36AD" w:rsidRPr="00D27525" w:rsidRDefault="001D36AD" w:rsidP="001D36AD">
            <w:pPr>
              <w:ind w:left="0" w:right="1008"/>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title</w:t>
            </w:r>
          </w:p>
        </w:tc>
        <w:tc>
          <w:tcPr>
            <w:tcW w:w="6390" w:type="dxa"/>
            <w:tcBorders>
              <w:top w:val="double" w:sz="4" w:space="0" w:color="auto"/>
              <w:right w:val="double" w:sz="4" w:space="0" w:color="auto"/>
            </w:tcBorders>
            <w:shd w:val="clear" w:color="auto" w:fill="008272"/>
          </w:tcPr>
          <w:p w14:paraId="60D6DAFB" w14:textId="77777777" w:rsidR="001D36AD" w:rsidRPr="00D27525" w:rsidRDefault="001D36AD" w:rsidP="001D36AD">
            <w:pPr>
              <w:ind w:left="0" w:right="1008"/>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location</w:t>
            </w:r>
          </w:p>
        </w:tc>
      </w:tr>
      <w:tr w:rsidR="001D36AD" w14:paraId="60D6DAFF" w14:textId="77777777" w:rsidTr="001D36AD">
        <w:tc>
          <w:tcPr>
            <w:tcW w:w="3240" w:type="dxa"/>
            <w:tcBorders>
              <w:left w:val="double" w:sz="4" w:space="0" w:color="auto"/>
            </w:tcBorders>
          </w:tcPr>
          <w:p w14:paraId="60D6DAFD" w14:textId="77777777" w:rsidR="001D36AD" w:rsidRPr="007E72A1" w:rsidRDefault="001D36AD" w:rsidP="001D36AD">
            <w:pPr>
              <w:ind w:left="0"/>
              <w:rPr>
                <w:rFonts w:ascii="Times New Roman" w:eastAsia="Times New Roman" w:hAnsi="Times New Roman" w:cs="Times New Roman"/>
                <w:bCs/>
                <w:color w:val="000000" w:themeColor="text1"/>
              </w:rPr>
            </w:pPr>
            <w:r w:rsidRPr="007E72A1">
              <w:rPr>
                <w:rFonts w:ascii="Times New Roman" w:eastAsia="Times New Roman" w:hAnsi="Times New Roman" w:cs="Times New Roman"/>
                <w:bCs/>
                <w:color w:val="000000" w:themeColor="text1"/>
              </w:rPr>
              <w:t>Code of Federal Regulations</w:t>
            </w:r>
          </w:p>
        </w:tc>
        <w:tc>
          <w:tcPr>
            <w:tcW w:w="6390" w:type="dxa"/>
            <w:tcBorders>
              <w:right w:val="double" w:sz="4" w:space="0" w:color="auto"/>
            </w:tcBorders>
          </w:tcPr>
          <w:p w14:paraId="60D6DAFE" w14:textId="77777777" w:rsidR="001D36AD" w:rsidRPr="00C9387A" w:rsidRDefault="00D72CF1" w:rsidP="001D36AD">
            <w:pPr>
              <w:ind w:left="0"/>
              <w:rPr>
                <w:rFonts w:ascii="Times New Roman" w:eastAsia="Times New Roman" w:hAnsi="Times New Roman" w:cs="Times New Roman"/>
                <w:bCs/>
                <w:color w:val="000000" w:themeColor="text1"/>
                <w:sz w:val="20"/>
                <w:szCs w:val="20"/>
              </w:rPr>
            </w:pPr>
            <w:hyperlink r:id="rId21" w:history="1">
              <w:r w:rsidR="001D36AD" w:rsidRPr="003033B2">
                <w:rPr>
                  <w:rStyle w:val="Hyperlink"/>
                  <w:rFonts w:ascii="Times New Roman" w:eastAsia="Times New Roman" w:hAnsi="Times New Roman" w:cs="Times New Roman"/>
                  <w:sz w:val="20"/>
                  <w:szCs w:val="20"/>
                </w:rPr>
                <w:t>http://www.gpo.gov/fdsys/browse/collectionCfr.action?collectionCode=CFR</w:t>
              </w:r>
            </w:hyperlink>
          </w:p>
        </w:tc>
      </w:tr>
      <w:tr w:rsidR="001D36AD" w14:paraId="60D6DB02" w14:textId="77777777" w:rsidTr="001D36AD">
        <w:tc>
          <w:tcPr>
            <w:tcW w:w="3240" w:type="dxa"/>
            <w:tcBorders>
              <w:left w:val="double" w:sz="4" w:space="0" w:color="auto"/>
              <w:bottom w:val="double" w:sz="4" w:space="0" w:color="auto"/>
            </w:tcBorders>
          </w:tcPr>
          <w:p w14:paraId="60D6DB00" w14:textId="77777777" w:rsidR="001D36AD" w:rsidRDefault="001D36AD" w:rsidP="001D36AD">
            <w:pPr>
              <w:ind w:left="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Federal Register</w:t>
            </w:r>
          </w:p>
        </w:tc>
        <w:tc>
          <w:tcPr>
            <w:tcW w:w="6390" w:type="dxa"/>
            <w:tcBorders>
              <w:bottom w:val="double" w:sz="4" w:space="0" w:color="auto"/>
              <w:right w:val="double" w:sz="4" w:space="0" w:color="auto"/>
            </w:tcBorders>
          </w:tcPr>
          <w:p w14:paraId="60D6DB01" w14:textId="77777777" w:rsidR="001D36AD" w:rsidRPr="00C9387A" w:rsidRDefault="00D72CF1" w:rsidP="001D36AD">
            <w:pPr>
              <w:ind w:left="0"/>
              <w:rPr>
                <w:rFonts w:ascii="Times New Roman" w:eastAsia="Times New Roman" w:hAnsi="Times New Roman" w:cs="Times New Roman"/>
                <w:bCs/>
                <w:color w:val="000000" w:themeColor="text1"/>
                <w:sz w:val="20"/>
                <w:szCs w:val="20"/>
              </w:rPr>
            </w:pPr>
            <w:hyperlink r:id="rId22" w:history="1">
              <w:r w:rsidR="001D36AD" w:rsidRPr="00862914">
                <w:rPr>
                  <w:rStyle w:val="Hyperlink"/>
                  <w:rFonts w:ascii="Times New Roman" w:eastAsia="Times New Roman" w:hAnsi="Times New Roman" w:cs="Times New Roman"/>
                  <w:sz w:val="20"/>
                  <w:szCs w:val="20"/>
                </w:rPr>
                <w:t>http://www.gpo.gov/fdsys/browse/collection.action?collectionCode=FR</w:t>
              </w:r>
            </w:hyperlink>
          </w:p>
        </w:tc>
      </w:tr>
    </w:tbl>
    <w:p w14:paraId="60D6DB03" w14:textId="77777777" w:rsidR="001D36AD" w:rsidRDefault="001D36AD" w:rsidP="001D36AD">
      <w:pPr>
        <w:ind w:left="360" w:right="630"/>
        <w:rPr>
          <w:rFonts w:asciiTheme="minorHAnsi" w:eastAsia="Times New Roman" w:hAnsiTheme="minorHAnsi" w:cstheme="minorHAnsi"/>
          <w:bCs/>
          <w:color w:val="0070C0"/>
        </w:rPr>
      </w:pPr>
      <w:r w:rsidRPr="006F02EB">
        <w:rPr>
          <w:rFonts w:asciiTheme="minorHAnsi" w:eastAsia="Times New Roman" w:hAnsiTheme="minorHAnsi" w:cstheme="minorHAnsi"/>
          <w:bCs/>
          <w:color w:val="0070C0"/>
        </w:rPr>
        <w:t xml:space="preserve"> </w:t>
      </w:r>
    </w:p>
    <w:p w14:paraId="60D6DB04" w14:textId="77777777" w:rsidR="001D36AD" w:rsidRPr="00285C1A" w:rsidRDefault="001D36AD" w:rsidP="001D36AD">
      <w:pPr>
        <w:spacing w:after="120"/>
        <w:ind w:left="360"/>
        <w:outlineLvl w:val="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Advisory committee</w:t>
      </w:r>
    </w:p>
    <w:p w14:paraId="60D6DB05" w14:textId="77777777" w:rsidR="001D36AD" w:rsidRPr="00285C1A" w:rsidRDefault="001D36AD" w:rsidP="001D36AD">
      <w:pPr>
        <w:ind w:left="720" w:right="630"/>
        <w:rPr>
          <w:rFonts w:asciiTheme="minorHAnsi" w:hAnsiTheme="minorHAnsi" w:cstheme="minorHAnsi"/>
          <w:iCs/>
          <w:color w:val="000000" w:themeColor="text1"/>
        </w:rPr>
      </w:pPr>
      <w:r w:rsidRPr="00285C1A">
        <w:rPr>
          <w:rFonts w:asciiTheme="minorHAnsi" w:hAnsiTheme="minorHAnsi" w:cstheme="minorHAnsi"/>
          <w:iCs/>
          <w:color w:val="000000" w:themeColor="text1"/>
        </w:rPr>
        <w:t xml:space="preserve">DEQ did not appoint an advisory committee </w:t>
      </w:r>
      <w:r w:rsidRPr="00285C1A">
        <w:rPr>
          <w:rFonts w:ascii="Times New Roman" w:eastAsia="Times New Roman" w:hAnsi="Times New Roman" w:cs="Times New Roman"/>
          <w:bCs/>
          <w:color w:val="000000" w:themeColor="text1"/>
        </w:rPr>
        <w:t xml:space="preserve">for this rulemaking because the rulemaking would primarily adopt federal regulations by reference and rules that are identical to the federal emission guidelines for </w:t>
      </w:r>
      <w:r w:rsidRPr="00285C1A">
        <w:rPr>
          <w:rFonts w:ascii="Times New Roman" w:eastAsia="Times New Roman" w:hAnsi="Times New Roman" w:cs="Times New Roman"/>
          <w:color w:val="000000" w:themeColor="text1"/>
        </w:rPr>
        <w:t>commercial and industrial solid waste incineration units</w:t>
      </w:r>
      <w:r w:rsidRPr="00285C1A">
        <w:rPr>
          <w:rFonts w:ascii="Times New Roman" w:eastAsia="Times New Roman" w:hAnsi="Times New Roman" w:cs="Times New Roman"/>
          <w:bCs/>
          <w:color w:val="000000" w:themeColor="text1"/>
        </w:rPr>
        <w:t xml:space="preserve">. However, DEQ did discuss outreach and implementation strategies for the boiler and stationary internal combustion engine requirements with Oregon’s small business compliance advisory panel. </w:t>
      </w:r>
    </w:p>
    <w:p w14:paraId="60D6DB06" w14:textId="77777777" w:rsidR="001D36AD" w:rsidRPr="00285C1A" w:rsidRDefault="001D36AD" w:rsidP="001D36AD">
      <w:pPr>
        <w:spacing w:after="120"/>
        <w:ind w:left="360"/>
        <w:outlineLvl w:val="0"/>
        <w:rPr>
          <w:rFonts w:asciiTheme="majorHAnsi" w:eastAsia="Times New Roman" w:hAnsiTheme="majorHAnsi" w:cstheme="majorHAnsi"/>
          <w:bCs/>
          <w:color w:val="000000" w:themeColor="text1"/>
          <w:sz w:val="22"/>
          <w:szCs w:val="22"/>
        </w:rPr>
      </w:pPr>
    </w:p>
    <w:p w14:paraId="60D6DB07" w14:textId="77777777" w:rsidR="001D36AD" w:rsidRPr="00285C1A" w:rsidRDefault="001D36AD" w:rsidP="001D36AD">
      <w:pPr>
        <w:spacing w:after="120"/>
        <w:ind w:left="360"/>
        <w:outlineLvl w:val="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 xml:space="preserve">Housing cost </w:t>
      </w:r>
    </w:p>
    <w:p w14:paraId="60D6DB08" w14:textId="77777777" w:rsidR="001D36AD" w:rsidRDefault="001D36AD" w:rsidP="001D36AD">
      <w:pPr>
        <w:ind w:left="720" w:right="630"/>
        <w:rPr>
          <w:rFonts w:ascii="Times New Roman" w:eastAsia="Times New Roman" w:hAnsi="Times New Roman" w:cs="Times New Roman"/>
          <w:bCs/>
          <w:color w:val="000000" w:themeColor="text1"/>
        </w:rPr>
      </w:pPr>
      <w:r w:rsidRPr="0011779D">
        <w:rPr>
          <w:rFonts w:ascii="Times New Roman" w:eastAsia="Times New Roman" w:hAnsi="Times New Roman" w:cs="Times New Roman"/>
          <w:bCs/>
          <w:color w:val="000000" w:themeColor="text1"/>
        </w:rPr>
        <w:t xml:space="preserve">To comply with ORS 183.534, DEQ determined </w:t>
      </w:r>
      <w:r>
        <w:rPr>
          <w:rFonts w:ascii="Times New Roman" w:eastAsia="Times New Roman" w:hAnsi="Times New Roman" w:cs="Times New Roman"/>
          <w:bCs/>
          <w:color w:val="000000" w:themeColor="text1"/>
        </w:rPr>
        <w:t>the proposed rules could</w:t>
      </w:r>
      <w:r w:rsidRPr="0011779D">
        <w:rPr>
          <w:rFonts w:ascii="Times New Roman" w:eastAsia="Times New Roman" w:hAnsi="Times New Roman" w:cs="Times New Roman"/>
          <w:bCs/>
          <w:color w:val="000000" w:themeColor="text1"/>
        </w:rPr>
        <w:t xml:space="preserve"> have a negative impact on the cost of development of a 6,000 square</w:t>
      </w:r>
      <w:r>
        <w:rPr>
          <w:rFonts w:ascii="Times New Roman" w:eastAsia="Times New Roman" w:hAnsi="Times New Roman" w:cs="Times New Roman"/>
          <w:bCs/>
          <w:color w:val="000000" w:themeColor="text1"/>
        </w:rPr>
        <w:t>-</w:t>
      </w:r>
      <w:r w:rsidRPr="0011779D">
        <w:rPr>
          <w:rFonts w:ascii="Times New Roman" w:eastAsia="Times New Roman" w:hAnsi="Times New Roman" w:cs="Times New Roman"/>
          <w:bCs/>
          <w:color w:val="000000" w:themeColor="text1"/>
        </w:rPr>
        <w:t>foot parcel and the construction of a 1,200 square</w:t>
      </w:r>
      <w:r>
        <w:rPr>
          <w:rFonts w:ascii="Times New Roman" w:eastAsia="Times New Roman" w:hAnsi="Times New Roman" w:cs="Times New Roman"/>
          <w:bCs/>
          <w:color w:val="000000" w:themeColor="text1"/>
        </w:rPr>
        <w:t>-</w:t>
      </w:r>
      <w:r w:rsidRPr="0011779D">
        <w:rPr>
          <w:rFonts w:ascii="Times New Roman" w:eastAsia="Times New Roman" w:hAnsi="Times New Roman" w:cs="Times New Roman"/>
          <w:bCs/>
          <w:color w:val="000000" w:themeColor="text1"/>
        </w:rPr>
        <w:t>foot detached single-family dwelling on that parcel. Th</w:t>
      </w:r>
      <w:r>
        <w:rPr>
          <w:rFonts w:ascii="Times New Roman" w:eastAsia="Times New Roman" w:hAnsi="Times New Roman" w:cs="Times New Roman"/>
          <w:bCs/>
          <w:color w:val="000000" w:themeColor="text1"/>
        </w:rPr>
        <w:t>is</w:t>
      </w:r>
      <w:r w:rsidRPr="0011779D">
        <w:rPr>
          <w:rFonts w:ascii="Times New Roman" w:eastAsia="Times New Roman" w:hAnsi="Times New Roman" w:cs="Times New Roman"/>
          <w:bCs/>
          <w:color w:val="000000" w:themeColor="text1"/>
        </w:rPr>
        <w:t xml:space="preserve"> </w:t>
      </w:r>
      <w:r>
        <w:rPr>
          <w:rFonts w:ascii="Times New Roman" w:eastAsia="Times New Roman" w:hAnsi="Times New Roman" w:cs="Times New Roman"/>
          <w:bCs/>
          <w:color w:val="000000" w:themeColor="text1"/>
        </w:rPr>
        <w:t xml:space="preserve">impact </w:t>
      </w:r>
      <w:r w:rsidRPr="0011779D">
        <w:rPr>
          <w:rFonts w:ascii="Times New Roman" w:eastAsia="Times New Roman" w:hAnsi="Times New Roman" w:cs="Times New Roman"/>
          <w:bCs/>
          <w:color w:val="000000" w:themeColor="text1"/>
        </w:rPr>
        <w:t xml:space="preserve">could occur if permit </w:t>
      </w:r>
      <w:r>
        <w:rPr>
          <w:rFonts w:ascii="Times New Roman" w:eastAsia="Times New Roman" w:hAnsi="Times New Roman" w:cs="Times New Roman"/>
          <w:bCs/>
          <w:color w:val="000000" w:themeColor="text1"/>
        </w:rPr>
        <w:t xml:space="preserve">holders affected by new federal standards obtain a permit and </w:t>
      </w:r>
      <w:r w:rsidRPr="0011779D">
        <w:rPr>
          <w:rFonts w:ascii="Times New Roman" w:eastAsia="Times New Roman" w:hAnsi="Times New Roman" w:cs="Times New Roman"/>
          <w:bCs/>
          <w:color w:val="000000" w:themeColor="text1"/>
        </w:rPr>
        <w:t xml:space="preserve">pass </w:t>
      </w:r>
      <w:r>
        <w:rPr>
          <w:rFonts w:ascii="Times New Roman" w:eastAsia="Times New Roman" w:hAnsi="Times New Roman" w:cs="Times New Roman"/>
          <w:bCs/>
          <w:color w:val="000000" w:themeColor="text1"/>
        </w:rPr>
        <w:t xml:space="preserve">the permitting fees </w:t>
      </w:r>
      <w:r w:rsidRPr="0011779D">
        <w:rPr>
          <w:rFonts w:ascii="Times New Roman" w:eastAsia="Times New Roman" w:hAnsi="Times New Roman" w:cs="Times New Roman"/>
          <w:bCs/>
          <w:color w:val="000000" w:themeColor="text1"/>
        </w:rPr>
        <w:t>for such development and construction</w:t>
      </w:r>
      <w:r>
        <w:rPr>
          <w:rFonts w:ascii="Times New Roman" w:eastAsia="Times New Roman" w:hAnsi="Times New Roman" w:cs="Times New Roman"/>
          <w:bCs/>
          <w:color w:val="000000" w:themeColor="text1"/>
        </w:rPr>
        <w:t xml:space="preserve"> through to the consumer</w:t>
      </w:r>
      <w:r w:rsidRPr="0011779D">
        <w:rPr>
          <w:rFonts w:ascii="Times New Roman" w:eastAsia="Times New Roman" w:hAnsi="Times New Roman" w:cs="Times New Roman"/>
          <w:bCs/>
          <w:color w:val="000000" w:themeColor="text1"/>
        </w:rPr>
        <w:t xml:space="preserve">. DEQ </w:t>
      </w:r>
      <w:r>
        <w:rPr>
          <w:rFonts w:ascii="Times New Roman" w:eastAsia="Times New Roman" w:hAnsi="Times New Roman" w:cs="Times New Roman"/>
          <w:bCs/>
          <w:color w:val="000000" w:themeColor="text1"/>
        </w:rPr>
        <w:t xml:space="preserve">does not have available information to quantify how many permit holders would pass the permitting fees through to the consumer and </w:t>
      </w:r>
      <w:r w:rsidRPr="0011779D">
        <w:rPr>
          <w:rFonts w:ascii="Times New Roman" w:eastAsia="Times New Roman" w:hAnsi="Times New Roman" w:cs="Times New Roman"/>
          <w:bCs/>
          <w:color w:val="000000" w:themeColor="text1"/>
        </w:rPr>
        <w:t>any such estimate would be speculative.</w:t>
      </w:r>
    </w:p>
    <w:p w14:paraId="60D6DB09" w14:textId="77777777" w:rsidR="001D36AD" w:rsidRDefault="001D36AD" w:rsidP="001D36AD">
      <w:pPr>
        <w:ind w:left="720" w:right="630"/>
        <w:rPr>
          <w:rFonts w:ascii="Times New Roman" w:eastAsia="Times New Roman" w:hAnsi="Times New Roman" w:cs="Times New Roman"/>
          <w:bCs/>
          <w:color w:val="000000" w:themeColor="text1"/>
        </w:rPr>
      </w:pPr>
    </w:p>
    <w:tbl>
      <w:tblPr>
        <w:tblW w:w="12240" w:type="dxa"/>
        <w:tblInd w:w="-702" w:type="dxa"/>
        <w:shd w:val="clear" w:color="auto" w:fill="E2DDDB" w:themeFill="text2" w:themeFillTint="33"/>
        <w:tblLook w:val="04A0" w:firstRow="1" w:lastRow="0" w:firstColumn="1" w:lastColumn="0" w:noHBand="0" w:noVBand="1"/>
      </w:tblPr>
      <w:tblGrid>
        <w:gridCol w:w="12240"/>
      </w:tblGrid>
      <w:tr w:rsidR="001D36AD" w:rsidRPr="00B15DF7" w14:paraId="60D6DB0C" w14:textId="77777777" w:rsidTr="001D36AD">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14:paraId="60D6DB0A" w14:textId="77777777" w:rsidR="001D36AD" w:rsidRPr="00B15DF7" w:rsidRDefault="001D36AD" w:rsidP="001D36AD">
            <w:pPr>
              <w:ind w:left="0"/>
              <w:outlineLvl w:val="0"/>
              <w:rPr>
                <w:rFonts w:eastAsia="Times New Roman"/>
                <w:bCs/>
                <w:color w:val="32525C"/>
                <w:sz w:val="28"/>
                <w:szCs w:val="28"/>
              </w:rPr>
            </w:pPr>
          </w:p>
          <w:p w14:paraId="60D6DB0B" w14:textId="77777777" w:rsidR="001D36AD" w:rsidRPr="0085122C" w:rsidRDefault="001D36AD" w:rsidP="001D36AD">
            <w:pPr>
              <w:ind w:left="0"/>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sidRPr="0085122C">
              <w:rPr>
                <w:rFonts w:eastAsia="Times New Roman"/>
                <w:b/>
                <w:bCs/>
                <w:color w:val="00494F"/>
                <w:sz w:val="28"/>
                <w:szCs w:val="28"/>
              </w:rPr>
              <w:t>Federal relationship</w:t>
            </w:r>
            <w:r w:rsidRPr="0085122C">
              <w:rPr>
                <w:rFonts w:ascii="Times New Roman" w:eastAsia="Times New Roman" w:hAnsi="Times New Roman" w:cs="Times New Roman"/>
                <w:bCs/>
                <w:color w:val="00494F"/>
                <w:sz w:val="16"/>
                <w:szCs w:val="16"/>
              </w:rPr>
              <w:t xml:space="preserve"> </w:t>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hyperlink r:id="rId23" w:history="1"/>
          </w:p>
        </w:tc>
      </w:tr>
    </w:tbl>
    <w:p w14:paraId="60D6DB0D" w14:textId="77777777" w:rsidR="001D36AD" w:rsidRPr="00362542" w:rsidRDefault="001D36AD" w:rsidP="001D36AD">
      <w:pPr>
        <w:ind w:left="720" w:right="630"/>
        <w:rPr>
          <w:color w:val="702C1C" w:themeColor="accent1" w:themeShade="80"/>
        </w:rPr>
      </w:pPr>
    </w:p>
    <w:p w14:paraId="60D6DB0E" w14:textId="77777777" w:rsidR="001D36AD" w:rsidRPr="00414C3A" w:rsidRDefault="001D36AD" w:rsidP="001D36AD">
      <w:pPr>
        <w:spacing w:after="120"/>
        <w:ind w:left="360" w:right="634"/>
        <w:outlineLvl w:val="0"/>
        <w:rPr>
          <w:rFonts w:eastAsia="Times New Roman"/>
          <w:bCs/>
          <w:color w:val="000000" w:themeColor="text1"/>
        </w:rPr>
      </w:pPr>
      <w:r w:rsidRPr="00414C3A">
        <w:rPr>
          <w:rFonts w:ascii="Times New Roman" w:eastAsia="Times New Roman" w:hAnsi="Times New Roman" w:cs="Times New Roman"/>
          <w:iCs/>
          <w:color w:val="000000" w:themeColor="text1"/>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r w:rsidR="00414C3A" w:rsidRPr="00414C3A">
        <w:rPr>
          <w:rFonts w:asciiTheme="minorHAnsi" w:eastAsia="Times New Roman" w:hAnsiTheme="minorHAnsi" w:cstheme="minorHAnsi"/>
          <w:iCs/>
          <w:color w:val="000000" w:themeColor="text1"/>
        </w:rPr>
        <w:t xml:space="preserve"> </w:t>
      </w:r>
      <w:hyperlink r:id="rId24" w:history="1">
        <w:r w:rsidR="00414C3A" w:rsidRPr="00414C3A">
          <w:rPr>
            <w:rStyle w:val="Hyperlink"/>
            <w:rFonts w:asciiTheme="minorHAnsi" w:hAnsiTheme="minorHAnsi" w:cstheme="minorHAnsi"/>
            <w:iCs/>
          </w:rPr>
          <w:t>ORS 183.332</w:t>
        </w:r>
      </w:hyperlink>
    </w:p>
    <w:p w14:paraId="60D6DB0F" w14:textId="77777777" w:rsidR="001D36AD" w:rsidRPr="00225AE8" w:rsidRDefault="001D36AD" w:rsidP="001D36AD">
      <w:pPr>
        <w:jc w:val="center"/>
        <w:outlineLvl w:val="0"/>
        <w:rPr>
          <w:color w:val="685C54" w:themeColor="accent4" w:themeShade="BF"/>
          <w:sz w:val="16"/>
          <w:szCs w:val="16"/>
          <w:u w:val="single"/>
        </w:rPr>
      </w:pPr>
    </w:p>
    <w:p w14:paraId="60D6DB10" w14:textId="77777777" w:rsidR="00414C3A" w:rsidRDefault="00414C3A" w:rsidP="001D36AD">
      <w:pPr>
        <w:spacing w:after="120"/>
        <w:ind w:left="360"/>
        <w:outlineLvl w:val="0"/>
        <w:rPr>
          <w:rFonts w:asciiTheme="majorHAnsi" w:eastAsia="Times New Roman" w:hAnsiTheme="majorHAnsi" w:cstheme="majorHAnsi"/>
          <w:bCs/>
          <w:color w:val="000000" w:themeColor="text1"/>
          <w:sz w:val="22"/>
          <w:szCs w:val="22"/>
        </w:rPr>
      </w:pPr>
    </w:p>
    <w:p w14:paraId="60D6DB11" w14:textId="77777777" w:rsidR="001D36AD" w:rsidRPr="00285C1A" w:rsidRDefault="001D36AD" w:rsidP="001D36AD">
      <w:pPr>
        <w:spacing w:after="120"/>
        <w:ind w:left="360"/>
        <w:outlineLvl w:val="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 xml:space="preserve">Relationship to federal requirements </w:t>
      </w:r>
    </w:p>
    <w:p w14:paraId="60D6DB12" w14:textId="77777777" w:rsidR="001D36AD" w:rsidRPr="00285C1A" w:rsidRDefault="001D36AD" w:rsidP="001D36AD">
      <w:pPr>
        <w:ind w:left="720" w:right="630"/>
        <w:rPr>
          <w:rFonts w:ascii="Times New Roman" w:hAnsi="Times New Roman" w:cs="Times New Roman"/>
          <w:color w:val="000000" w:themeColor="text1"/>
        </w:rPr>
      </w:pPr>
      <w:r w:rsidRPr="00285C1A">
        <w:rPr>
          <w:rFonts w:ascii="Times New Roman" w:eastAsia="Times New Roman" w:hAnsi="Times New Roman" w:cs="Times New Roman"/>
          <w:bCs/>
          <w:color w:val="000000" w:themeColor="text1"/>
        </w:rPr>
        <w:t xml:space="preserve">The proposed rules would adopt the federal </w:t>
      </w:r>
      <w:r w:rsidRPr="00285C1A">
        <w:rPr>
          <w:rFonts w:ascii="Times New Roman" w:hAnsi="Times New Roman" w:cs="Times New Roman"/>
          <w:color w:val="000000" w:themeColor="text1"/>
        </w:rPr>
        <w:t xml:space="preserve">New Source Performance Standards and NESHAPs by reference, adopt standards that are equivalent to the federal emission guidelines for </w:t>
      </w:r>
      <w:r w:rsidRPr="00285C1A">
        <w:rPr>
          <w:rFonts w:asciiTheme="minorHAnsi" w:eastAsia="Times New Roman" w:hAnsiTheme="minorHAnsi" w:cstheme="minorHAnsi"/>
          <w:bCs/>
          <w:color w:val="000000" w:themeColor="text1"/>
        </w:rPr>
        <w:t>commercial and industrial solid waste</w:t>
      </w:r>
      <w:r w:rsidRPr="00285C1A">
        <w:rPr>
          <w:rFonts w:ascii="Times New Roman" w:eastAsia="Times New Roman" w:hAnsi="Times New Roman" w:cs="Times New Roman"/>
          <w:color w:val="000000" w:themeColor="text1"/>
        </w:rPr>
        <w:t xml:space="preserve"> incineration units and adopt the federal plan for hospital, medical</w:t>
      </w:r>
      <w:r w:rsidRPr="00D92B19">
        <w:rPr>
          <w:rFonts w:ascii="Times New Roman" w:eastAsia="Times New Roman" w:hAnsi="Times New Roman" w:cs="Times New Roman"/>
          <w:color w:val="000000" w:themeColor="text1"/>
        </w:rPr>
        <w:t xml:space="preserve"> and</w:t>
      </w:r>
      <w:r w:rsidRPr="00285C1A">
        <w:rPr>
          <w:rFonts w:ascii="Times New Roman" w:eastAsia="Times New Roman" w:hAnsi="Times New Roman" w:cs="Times New Roman"/>
          <w:color w:val="000000" w:themeColor="text1"/>
        </w:rPr>
        <w:t xml:space="preserve"> infectious waste incinerators</w:t>
      </w:r>
      <w:r w:rsidRPr="00285C1A">
        <w:rPr>
          <w:rFonts w:ascii="Times New Roman" w:hAnsi="Times New Roman" w:cs="Times New Roman"/>
          <w:color w:val="000000" w:themeColor="text1"/>
        </w:rPr>
        <w:t xml:space="preserve">. </w:t>
      </w:r>
    </w:p>
    <w:p w14:paraId="60D6DB13" w14:textId="77777777" w:rsidR="001D36AD" w:rsidRPr="00285C1A" w:rsidRDefault="001D36AD" w:rsidP="001D36AD">
      <w:pPr>
        <w:ind w:left="720" w:right="630"/>
        <w:rPr>
          <w:rFonts w:ascii="Times New Roman" w:hAnsi="Times New Roman" w:cs="Times New Roman"/>
          <w:color w:val="000000" w:themeColor="text1"/>
        </w:rPr>
      </w:pPr>
    </w:p>
    <w:p w14:paraId="60D6DB14" w14:textId="77777777" w:rsidR="001D36AD" w:rsidRPr="00285C1A" w:rsidRDefault="001D36AD" w:rsidP="001D36AD">
      <w:pPr>
        <w:ind w:left="720" w:right="630"/>
        <w:outlineLvl w:val="0"/>
        <w:rPr>
          <w:rFonts w:ascii="Times New Roman" w:hAnsi="Times New Roman" w:cs="Times New Roman"/>
          <w:color w:val="000000" w:themeColor="text1"/>
        </w:rPr>
      </w:pPr>
      <w:r w:rsidRPr="00285C1A">
        <w:rPr>
          <w:rFonts w:ascii="Times New Roman" w:hAnsi="Times New Roman" w:cs="Times New Roman"/>
          <w:color w:val="000000" w:themeColor="text1"/>
        </w:rPr>
        <w:t>DEQ proposes that EQC</w:t>
      </w:r>
      <w:r w:rsidRPr="00285C1A">
        <w:rPr>
          <w:rFonts w:ascii="Times New Roman" w:eastAsia="Times New Roman" w:hAnsi="Times New Roman" w:cs="Times New Roman"/>
          <w:color w:val="000000" w:themeColor="text1"/>
        </w:rPr>
        <w:t xml:space="preserve"> </w:t>
      </w:r>
      <w:r w:rsidRPr="00285C1A">
        <w:rPr>
          <w:rFonts w:ascii="Times New Roman" w:hAnsi="Times New Roman" w:cs="Times New Roman"/>
          <w:color w:val="000000" w:themeColor="text1"/>
        </w:rPr>
        <w:t xml:space="preserve">adopt the federal standards for </w:t>
      </w:r>
      <w:r w:rsidRPr="00285C1A">
        <w:rPr>
          <w:rFonts w:ascii="Times New Roman" w:eastAsia="Times New Roman" w:hAnsi="Times New Roman" w:cs="Times New Roman"/>
          <w:color w:val="000000" w:themeColor="text1"/>
        </w:rPr>
        <w:t>commercial, industrial and institutional boilers</w:t>
      </w:r>
      <w:r w:rsidRPr="00285C1A">
        <w:rPr>
          <w:rFonts w:ascii="Times New Roman" w:hAnsi="Times New Roman" w:cs="Times New Roman"/>
          <w:color w:val="000000" w:themeColor="text1"/>
        </w:rPr>
        <w:t xml:space="preserve"> and stationary internal combustion engines by reference, but only </w:t>
      </w:r>
      <w:r w:rsidRPr="00285C1A">
        <w:rPr>
          <w:rFonts w:ascii="Times New Roman" w:eastAsia="Times New Roman" w:hAnsi="Times New Roman" w:cs="Times New Roman"/>
          <w:color w:val="000000" w:themeColor="text1"/>
        </w:rPr>
        <w:t>for sources required to have a Title V permit or an Air Contaminant Discharge Permit</w:t>
      </w:r>
      <w:r w:rsidRPr="00285C1A">
        <w:rPr>
          <w:rFonts w:asciiTheme="minorHAnsi" w:eastAsia="Times New Roman" w:hAnsiTheme="minorHAnsi" w:cstheme="minorHAnsi"/>
          <w:bCs/>
          <w:color w:val="000000" w:themeColor="text1"/>
        </w:rPr>
        <w:t xml:space="preserve"> and </w:t>
      </w:r>
      <w:r w:rsidRPr="00285C1A">
        <w:rPr>
          <w:rFonts w:ascii="Times New Roman" w:hAnsi="Times New Roman" w:cs="Times New Roman"/>
          <w:color w:val="000000" w:themeColor="text1"/>
        </w:rPr>
        <w:t xml:space="preserve">not adopt the requirements for stationary internal combustion engine manufacturers. Unpermitted sources and engine manufacturers would still have to comply with the federal requirements, which would be implemented by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on the federal level. DEQ proposes that EQC not adopt the requirements for engine manufacturers because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is in a better position to implement these requirements on the federal level than DEQ.</w:t>
      </w:r>
    </w:p>
    <w:p w14:paraId="60D6DB15" w14:textId="77777777" w:rsidR="001D36AD" w:rsidRPr="00285C1A" w:rsidRDefault="001D36AD" w:rsidP="001D36AD">
      <w:pPr>
        <w:ind w:left="720" w:right="630"/>
        <w:rPr>
          <w:rFonts w:ascii="Times New Roman" w:eastAsia="Times New Roman" w:hAnsi="Times New Roman" w:cs="Times New Roman"/>
          <w:bCs/>
          <w:color w:val="000000" w:themeColor="text1"/>
        </w:rPr>
      </w:pPr>
    </w:p>
    <w:p w14:paraId="60D6DB16" w14:textId="77777777" w:rsidR="001D36AD" w:rsidRPr="00285C1A" w:rsidRDefault="001D36AD" w:rsidP="001D36AD">
      <w:pPr>
        <w:spacing w:after="120"/>
        <w:ind w:left="360"/>
        <w:outlineLvl w:val="0"/>
        <w:rPr>
          <w:rFonts w:asciiTheme="majorHAnsi" w:eastAsia="Times New Roman" w:hAnsiTheme="majorHAnsi" w:cstheme="majorHAnsi"/>
          <w:bCs/>
          <w:color w:val="000000" w:themeColor="text1"/>
          <w:sz w:val="22"/>
          <w:szCs w:val="22"/>
        </w:rPr>
      </w:pPr>
      <w:bookmarkStart w:id="4" w:name="AlternativesConsidered"/>
      <w:bookmarkStart w:id="5" w:name="RANGE!C35"/>
      <w:r w:rsidRPr="00285C1A">
        <w:rPr>
          <w:rFonts w:asciiTheme="majorHAnsi" w:eastAsia="Times New Roman" w:hAnsiTheme="majorHAnsi" w:cstheme="majorHAnsi"/>
          <w:bCs/>
          <w:color w:val="000000" w:themeColor="text1"/>
          <w:sz w:val="22"/>
          <w:szCs w:val="22"/>
        </w:rPr>
        <w:lastRenderedPageBreak/>
        <w:t>What alternatives did DEQ consider</w:t>
      </w:r>
      <w:bookmarkEnd w:id="4"/>
      <w:r w:rsidRPr="00285C1A">
        <w:rPr>
          <w:rFonts w:asciiTheme="majorHAnsi" w:eastAsia="Times New Roman" w:hAnsiTheme="majorHAnsi" w:cstheme="majorHAnsi"/>
          <w:bCs/>
          <w:color w:val="000000" w:themeColor="text1"/>
          <w:sz w:val="22"/>
          <w:szCs w:val="22"/>
        </w:rPr>
        <w:t>, if any?</w:t>
      </w:r>
      <w:bookmarkEnd w:id="5"/>
      <w:r w:rsidRPr="00285C1A">
        <w:rPr>
          <w:rFonts w:asciiTheme="majorHAnsi" w:eastAsia="Times New Roman" w:hAnsiTheme="majorHAnsi" w:cstheme="majorHAnsi"/>
          <w:bCs/>
          <w:color w:val="000000" w:themeColor="text1"/>
          <w:sz w:val="22"/>
          <w:szCs w:val="22"/>
        </w:rPr>
        <w:t xml:space="preserve"> </w:t>
      </w:r>
    </w:p>
    <w:p w14:paraId="60D6DB17" w14:textId="77777777" w:rsidR="001D36AD" w:rsidRDefault="001D36AD" w:rsidP="006F0CB1">
      <w:pPr>
        <w:spacing w:after="80"/>
        <w:ind w:left="720" w:right="648"/>
        <w:rPr>
          <w:rFonts w:ascii="Times New Roman" w:hAnsi="Times New Roman" w:cs="Times New Roman"/>
        </w:rPr>
      </w:pPr>
      <w:r w:rsidRPr="008B1C3C">
        <w:rPr>
          <w:rFonts w:ascii="Times New Roman" w:hAnsi="Times New Roman" w:cs="Times New Roman"/>
        </w:rPr>
        <w:t>DEQ considered</w:t>
      </w:r>
      <w:r>
        <w:rPr>
          <w:rFonts w:ascii="Times New Roman" w:hAnsi="Times New Roman" w:cs="Times New Roman"/>
        </w:rPr>
        <w:t>:</w:t>
      </w:r>
    </w:p>
    <w:p w14:paraId="60D6DB18" w14:textId="77777777" w:rsidR="001D36AD" w:rsidRDefault="001D36AD" w:rsidP="00AC1060">
      <w:pPr>
        <w:pStyle w:val="ListParagraph"/>
        <w:numPr>
          <w:ilvl w:val="0"/>
          <w:numId w:val="14"/>
        </w:numPr>
        <w:ind w:right="648"/>
        <w:rPr>
          <w:rFonts w:ascii="Times New Roman" w:hAnsi="Times New Roman" w:cs="Times New Roman"/>
        </w:rPr>
      </w:pPr>
      <w:r>
        <w:rPr>
          <w:rFonts w:ascii="Times New Roman" w:hAnsi="Times New Roman" w:cs="Times New Roman"/>
        </w:rPr>
        <w:t>N</w:t>
      </w:r>
      <w:r w:rsidRPr="003F4A16">
        <w:rPr>
          <w:rFonts w:ascii="Times New Roman" w:hAnsi="Times New Roman" w:cs="Times New Roman"/>
        </w:rPr>
        <w:t xml:space="preserve">ot taking delegation for some </w:t>
      </w:r>
      <w:r>
        <w:rPr>
          <w:rFonts w:ascii="Times New Roman" w:hAnsi="Times New Roman" w:cs="Times New Roman"/>
        </w:rPr>
        <w:t xml:space="preserve">or all </w:t>
      </w:r>
      <w:r w:rsidRPr="003F4A16">
        <w:rPr>
          <w:rFonts w:ascii="Times New Roman" w:hAnsi="Times New Roman" w:cs="Times New Roman"/>
        </w:rPr>
        <w:t xml:space="preserve">federal standards. DEQ accepted this alternative, for sources subject </w:t>
      </w:r>
      <w:r>
        <w:rPr>
          <w:rFonts w:ascii="Times New Roman" w:hAnsi="Times New Roman" w:cs="Times New Roman"/>
        </w:rPr>
        <w:t xml:space="preserve">to </w:t>
      </w:r>
      <w:r w:rsidRPr="003F4A16">
        <w:rPr>
          <w:rFonts w:ascii="Times New Roman" w:hAnsi="Times New Roman" w:cs="Times New Roman"/>
        </w:rPr>
        <w:t xml:space="preserve">the federal standards for </w:t>
      </w:r>
      <w:r w:rsidRPr="003F4A16">
        <w:rPr>
          <w:rFonts w:ascii="Times New Roman" w:eastAsia="Times New Roman" w:hAnsi="Times New Roman" w:cs="Times New Roman"/>
        </w:rPr>
        <w:t>commercial, industrial and institutional boilers</w:t>
      </w:r>
      <w:r w:rsidRPr="003F4A16">
        <w:rPr>
          <w:rFonts w:ascii="Times New Roman" w:hAnsi="Times New Roman" w:cs="Times New Roman"/>
          <w:color w:val="000000"/>
        </w:rPr>
        <w:t xml:space="preserve"> and stationary internal combustion engines</w:t>
      </w:r>
      <w:r w:rsidRPr="003F4A16">
        <w:rPr>
          <w:rFonts w:ascii="Times New Roman" w:hAnsi="Times New Roman" w:cs="Times New Roman"/>
        </w:rPr>
        <w:t xml:space="preserve"> not required to have a Title V permit or an Air Contaminant Discharge Permit</w:t>
      </w:r>
      <w:r>
        <w:rPr>
          <w:rFonts w:ascii="Times New Roman" w:hAnsi="Times New Roman" w:cs="Times New Roman"/>
        </w:rPr>
        <w:t>. This approach was selected because t</w:t>
      </w:r>
      <w:r w:rsidRPr="00BE4003">
        <w:rPr>
          <w:rFonts w:ascii="Times New Roman" w:hAnsi="Times New Roman" w:cs="Times New Roman"/>
          <w:color w:val="000000"/>
        </w:rPr>
        <w:t>he requirements in the federal rules for these sources are fairly simple</w:t>
      </w:r>
      <w:r>
        <w:rPr>
          <w:rFonts w:ascii="Times New Roman" w:hAnsi="Times New Roman" w:cs="Times New Roman"/>
          <w:color w:val="000000"/>
        </w:rPr>
        <w:t xml:space="preserve">, such as </w:t>
      </w:r>
      <w:r w:rsidRPr="00BE4003">
        <w:rPr>
          <w:rFonts w:ascii="Times New Roman" w:hAnsi="Times New Roman" w:cs="Times New Roman"/>
          <w:color w:val="000000"/>
        </w:rPr>
        <w:t>regular maintenance</w:t>
      </w:r>
      <w:r>
        <w:rPr>
          <w:rFonts w:ascii="Times New Roman" w:hAnsi="Times New Roman" w:cs="Times New Roman"/>
          <w:color w:val="000000"/>
        </w:rPr>
        <w:t>, so a</w:t>
      </w:r>
      <w:r w:rsidRPr="00BE4003">
        <w:rPr>
          <w:rFonts w:ascii="Times New Roman" w:hAnsi="Times New Roman" w:cs="Times New Roman"/>
          <w:color w:val="000000"/>
        </w:rPr>
        <w:t xml:space="preserve"> technical assistance approach implemented by DEQ combined with the backstop of the federal requirement implemented by </w:t>
      </w:r>
      <w:r w:rsidRPr="00D92B19">
        <w:rPr>
          <w:rFonts w:ascii="Times New Roman" w:hAnsi="Times New Roman" w:cs="Times New Roman"/>
          <w:color w:val="000000"/>
        </w:rPr>
        <w:t>EPA</w:t>
      </w:r>
      <w:r w:rsidRPr="00BE4003">
        <w:rPr>
          <w:rFonts w:ascii="Times New Roman" w:hAnsi="Times New Roman" w:cs="Times New Roman"/>
          <w:color w:val="000000"/>
        </w:rPr>
        <w:t xml:space="preserve"> can achieve a high degree of compliance in a cost effective way</w:t>
      </w:r>
      <w:r>
        <w:rPr>
          <w:rFonts w:ascii="Times New Roman" w:hAnsi="Times New Roman" w:cs="Times New Roman"/>
          <w:color w:val="000000"/>
        </w:rPr>
        <w:t xml:space="preserve">. </w:t>
      </w:r>
      <w:r w:rsidRPr="003F4A16">
        <w:rPr>
          <w:rFonts w:ascii="Times New Roman" w:hAnsi="Times New Roman" w:cs="Times New Roman"/>
        </w:rPr>
        <w:t xml:space="preserve">DEQ rejected this alternative for sources required to have a permit because </w:t>
      </w:r>
      <w:r>
        <w:rPr>
          <w:rFonts w:ascii="Times New Roman" w:hAnsi="Times New Roman" w:cs="Times New Roman"/>
        </w:rPr>
        <w:t xml:space="preserve">it is important to have </w:t>
      </w:r>
      <w:r w:rsidRPr="003F4A16">
        <w:rPr>
          <w:rFonts w:ascii="Times New Roman" w:hAnsi="Times New Roman" w:cs="Times New Roman"/>
        </w:rPr>
        <w:t xml:space="preserve">all requirements applying to a source in the permit </w:t>
      </w:r>
      <w:r>
        <w:rPr>
          <w:rFonts w:ascii="Times New Roman" w:hAnsi="Times New Roman" w:cs="Times New Roman"/>
        </w:rPr>
        <w:t>to</w:t>
      </w:r>
      <w:r w:rsidRPr="003F4A16">
        <w:rPr>
          <w:rFonts w:ascii="Times New Roman" w:hAnsi="Times New Roman" w:cs="Times New Roman"/>
        </w:rPr>
        <w:t xml:space="preserve"> ensur</w:t>
      </w:r>
      <w:r>
        <w:rPr>
          <w:rFonts w:ascii="Times New Roman" w:hAnsi="Times New Roman" w:cs="Times New Roman"/>
        </w:rPr>
        <w:t>e</w:t>
      </w:r>
      <w:r w:rsidRPr="003F4A16">
        <w:rPr>
          <w:rFonts w:ascii="Times New Roman" w:hAnsi="Times New Roman" w:cs="Times New Roman"/>
        </w:rPr>
        <w:t xml:space="preserve"> that the source is in compliance. </w:t>
      </w:r>
    </w:p>
    <w:p w14:paraId="60D6DB19" w14:textId="77777777" w:rsidR="001D36AD" w:rsidRDefault="001D36AD" w:rsidP="001D36AD">
      <w:pPr>
        <w:ind w:right="630"/>
        <w:rPr>
          <w:rFonts w:ascii="Times New Roman" w:hAnsi="Times New Roman" w:cs="Times New Roman"/>
        </w:rPr>
      </w:pPr>
    </w:p>
    <w:p w14:paraId="60D6DB1A" w14:textId="77777777" w:rsidR="001D36AD" w:rsidRDefault="001D36AD" w:rsidP="00AC1060">
      <w:pPr>
        <w:pStyle w:val="ListParagraph"/>
        <w:numPr>
          <w:ilvl w:val="0"/>
          <w:numId w:val="14"/>
        </w:numPr>
        <w:ind w:right="630"/>
        <w:rPr>
          <w:rFonts w:ascii="Times New Roman" w:hAnsi="Times New Roman" w:cs="Times New Roman"/>
        </w:rPr>
      </w:pPr>
      <w:r>
        <w:rPr>
          <w:rFonts w:ascii="Times New Roman" w:hAnsi="Times New Roman" w:cs="Times New Roman"/>
        </w:rPr>
        <w:t>N</w:t>
      </w:r>
      <w:r w:rsidRPr="003F4A16">
        <w:rPr>
          <w:rFonts w:ascii="Times New Roman" w:hAnsi="Times New Roman" w:cs="Times New Roman"/>
        </w:rPr>
        <w:t xml:space="preserve">ot adopting </w:t>
      </w:r>
      <w:r w:rsidRPr="003F4A16">
        <w:rPr>
          <w:rFonts w:ascii="Times New Roman" w:hAnsi="Times New Roman" w:cs="Times New Roman"/>
          <w:color w:val="000000"/>
        </w:rPr>
        <w:t xml:space="preserve">standards to implement the federal </w:t>
      </w:r>
      <w:r>
        <w:rPr>
          <w:rFonts w:ascii="Times New Roman" w:hAnsi="Times New Roman" w:cs="Times New Roman"/>
          <w:color w:val="000000"/>
        </w:rPr>
        <w:t>e</w:t>
      </w:r>
      <w:r w:rsidRPr="003F4A16">
        <w:rPr>
          <w:rFonts w:ascii="Times New Roman" w:hAnsi="Times New Roman" w:cs="Times New Roman"/>
          <w:color w:val="000000"/>
        </w:rPr>
        <w:t xml:space="preserve">mission </w:t>
      </w:r>
      <w:r>
        <w:rPr>
          <w:rFonts w:ascii="Times New Roman" w:hAnsi="Times New Roman" w:cs="Times New Roman"/>
          <w:color w:val="000000"/>
        </w:rPr>
        <w:t>g</w:t>
      </w:r>
      <w:r w:rsidRPr="003F4A16">
        <w:rPr>
          <w:rFonts w:ascii="Times New Roman" w:hAnsi="Times New Roman" w:cs="Times New Roman"/>
          <w:color w:val="000000"/>
        </w:rPr>
        <w:t xml:space="preserve">uidelines for </w:t>
      </w:r>
      <w:r w:rsidRPr="00E15E15">
        <w:rPr>
          <w:rFonts w:asciiTheme="minorHAnsi" w:eastAsia="Times New Roman" w:hAnsiTheme="minorHAnsi" w:cstheme="minorHAnsi"/>
          <w:bCs/>
          <w:color w:val="000000" w:themeColor="text1"/>
        </w:rPr>
        <w:t>commercial and industrial solid waste</w:t>
      </w:r>
      <w:r w:rsidRPr="003F4A16">
        <w:rPr>
          <w:rFonts w:ascii="Times New Roman" w:eastAsia="Times New Roman" w:hAnsi="Times New Roman" w:cs="Times New Roman"/>
        </w:rPr>
        <w:t xml:space="preserve"> incineration units</w:t>
      </w:r>
      <w:r w:rsidRPr="003F4A16">
        <w:rPr>
          <w:rFonts w:ascii="Times New Roman" w:hAnsi="Times New Roman" w:cs="Times New Roman"/>
        </w:rPr>
        <w:t>. DEQ rejected this alternative because it would reduce DEQ’s ability to ensure compliance and provide assistance to Oregon sources.</w:t>
      </w:r>
    </w:p>
    <w:p w14:paraId="60D6DB1B" w14:textId="77777777" w:rsidR="001D36AD" w:rsidRDefault="001D36AD" w:rsidP="001D36AD">
      <w:pPr>
        <w:ind w:left="720" w:right="630"/>
        <w:rPr>
          <w:rFonts w:ascii="Times New Roman" w:hAnsi="Times New Roman" w:cs="Times New Roman"/>
        </w:rPr>
      </w:pPr>
    </w:p>
    <w:p w14:paraId="60D6DB1C" w14:textId="77777777" w:rsidR="001D36AD" w:rsidRDefault="001D36AD" w:rsidP="00AC1060">
      <w:pPr>
        <w:pStyle w:val="ListParagraph"/>
        <w:numPr>
          <w:ilvl w:val="0"/>
          <w:numId w:val="14"/>
        </w:numPr>
        <w:ind w:right="630"/>
        <w:rPr>
          <w:rFonts w:ascii="Times New Roman" w:hAnsi="Times New Roman" w:cs="Times New Roman"/>
        </w:rPr>
      </w:pPr>
      <w:r>
        <w:rPr>
          <w:rFonts w:ascii="Times New Roman" w:hAnsi="Times New Roman" w:cs="Times New Roman"/>
        </w:rPr>
        <w:t>I</w:t>
      </w:r>
      <w:r w:rsidRPr="003F4A16">
        <w:rPr>
          <w:rFonts w:ascii="Times New Roman" w:hAnsi="Times New Roman" w:cs="Times New Roman"/>
        </w:rPr>
        <w:t xml:space="preserve">mplementing the federal requirements for manufacturers of </w:t>
      </w:r>
      <w:r w:rsidRPr="003F4A16">
        <w:rPr>
          <w:rFonts w:ascii="Times New Roman" w:hAnsi="Times New Roman" w:cs="Times New Roman"/>
          <w:color w:val="000000"/>
        </w:rPr>
        <w:t>stationary internal combustion engines.</w:t>
      </w:r>
      <w:r w:rsidRPr="003F4A16">
        <w:rPr>
          <w:rFonts w:ascii="Times New Roman" w:hAnsi="Times New Roman" w:cs="Times New Roman"/>
        </w:rPr>
        <w:t xml:space="preserve"> DEQ rejected this idea because</w:t>
      </w:r>
      <w:r>
        <w:rPr>
          <w:rFonts w:ascii="Times New Roman" w:hAnsi="Times New Roman" w:cs="Times New Roman"/>
        </w:rPr>
        <w:t xml:space="preserve"> many</w:t>
      </w:r>
      <w:r w:rsidRPr="003F4A16">
        <w:rPr>
          <w:rFonts w:ascii="Times New Roman" w:hAnsi="Times New Roman" w:cs="Times New Roman"/>
        </w:rPr>
        <w:t xml:space="preserve"> engine manufacturers are located out of state, making it difficult for DEQ to implement the requirements. </w:t>
      </w:r>
    </w:p>
    <w:p w14:paraId="60D6DB1D" w14:textId="77777777" w:rsidR="001D36AD" w:rsidRDefault="001D36AD" w:rsidP="001D36AD">
      <w:pPr>
        <w:ind w:left="720" w:right="630"/>
        <w:rPr>
          <w:rFonts w:ascii="Times New Roman" w:hAnsi="Times New Roman" w:cs="Times New Roman"/>
        </w:rPr>
      </w:pPr>
    </w:p>
    <w:p w14:paraId="60D6DB1E" w14:textId="77777777" w:rsidR="001D36AD" w:rsidRDefault="001D36AD" w:rsidP="00AC1060">
      <w:pPr>
        <w:pStyle w:val="ListParagraph"/>
        <w:numPr>
          <w:ilvl w:val="0"/>
          <w:numId w:val="14"/>
        </w:numPr>
        <w:ind w:right="630"/>
        <w:rPr>
          <w:rFonts w:ascii="Times New Roman" w:hAnsi="Times New Roman" w:cs="Times New Roman"/>
        </w:rPr>
      </w:pPr>
      <w:r>
        <w:rPr>
          <w:rFonts w:ascii="Times New Roman" w:hAnsi="Times New Roman" w:cs="Times New Roman"/>
        </w:rPr>
        <w:t>M</w:t>
      </w:r>
      <w:r w:rsidRPr="003F4A16">
        <w:rPr>
          <w:rFonts w:ascii="Times New Roman" w:hAnsi="Times New Roman" w:cs="Times New Roman"/>
        </w:rPr>
        <w:t>aking state specific changes to some federal standards</w:t>
      </w:r>
      <w:r>
        <w:rPr>
          <w:rFonts w:ascii="Times New Roman" w:hAnsi="Times New Roman" w:cs="Times New Roman"/>
        </w:rPr>
        <w:t>.</w:t>
      </w:r>
      <w:r w:rsidRPr="003F4A16">
        <w:rPr>
          <w:rFonts w:ascii="Times New Roman" w:hAnsi="Times New Roman" w:cs="Times New Roman"/>
        </w:rPr>
        <w:t xml:space="preserve"> </w:t>
      </w:r>
      <w:r>
        <w:rPr>
          <w:rFonts w:ascii="Times New Roman" w:hAnsi="Times New Roman" w:cs="Times New Roman"/>
        </w:rPr>
        <w:t>DEQ</w:t>
      </w:r>
      <w:r w:rsidRPr="003F4A16">
        <w:rPr>
          <w:rFonts w:ascii="Times New Roman" w:hAnsi="Times New Roman" w:cs="Times New Roman"/>
        </w:rPr>
        <w:t xml:space="preserve"> rejected this alternative because the federal rules address Oregon’s immediate concerns and consistency with the federal rules reduces cost and complexity for affected sources.</w:t>
      </w:r>
    </w:p>
    <w:p w14:paraId="60D6DB1F" w14:textId="77777777" w:rsidR="001D36AD" w:rsidRPr="00B72DF3" w:rsidRDefault="001D36AD" w:rsidP="001D36AD">
      <w:pPr>
        <w:ind w:left="1132" w:right="630"/>
        <w:rPr>
          <w:rFonts w:ascii="Times New Roman" w:hAnsi="Times New Roman" w:cs="Times New Roman"/>
        </w:rPr>
      </w:pPr>
    </w:p>
    <w:tbl>
      <w:tblPr>
        <w:tblW w:w="12240" w:type="dxa"/>
        <w:tblInd w:w="-702" w:type="dxa"/>
        <w:tblBorders>
          <w:bottom w:val="double" w:sz="6" w:space="0" w:color="7F7F7F"/>
        </w:tblBorders>
        <w:shd w:val="clear" w:color="000000" w:fill="E2DDDB" w:themeFill="text2" w:themeFillTint="33"/>
        <w:tblLook w:val="04A0" w:firstRow="1" w:lastRow="0" w:firstColumn="1" w:lastColumn="0" w:noHBand="0" w:noVBand="1"/>
      </w:tblPr>
      <w:tblGrid>
        <w:gridCol w:w="12240"/>
      </w:tblGrid>
      <w:tr w:rsidR="001D36AD" w:rsidRPr="00B15DF7" w14:paraId="60D6DB22" w14:textId="77777777" w:rsidTr="001D36AD">
        <w:trPr>
          <w:trHeight w:val="613"/>
        </w:trPr>
        <w:tc>
          <w:tcPr>
            <w:tcW w:w="12240" w:type="dxa"/>
            <w:shd w:val="clear" w:color="000000" w:fill="E2DDDB" w:themeFill="text2" w:themeFillTint="33"/>
            <w:noWrap/>
            <w:vAlign w:val="bottom"/>
            <w:hideMark/>
          </w:tcPr>
          <w:p w14:paraId="60D6DB20" w14:textId="77777777" w:rsidR="001D36AD" w:rsidRPr="00823C9D" w:rsidRDefault="001D36AD" w:rsidP="001D36AD">
            <w:pPr>
              <w:ind w:left="0"/>
              <w:outlineLvl w:val="0"/>
              <w:rPr>
                <w:rFonts w:eastAsia="Times New Roman"/>
                <w:b/>
                <w:bCs/>
                <w:color w:val="32525C"/>
                <w:sz w:val="28"/>
                <w:szCs w:val="28"/>
              </w:rPr>
            </w:pPr>
          </w:p>
          <w:p w14:paraId="60D6DB21" w14:textId="77777777" w:rsidR="001D36AD" w:rsidRPr="004F673A" w:rsidRDefault="001D36AD" w:rsidP="001D36AD">
            <w:pPr>
              <w:ind w:left="0"/>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Pr="004F673A">
              <w:rPr>
                <w:rFonts w:eastAsia="Times New Roman"/>
                <w:bCs/>
                <w:color w:val="32525C"/>
                <w:sz w:val="28"/>
                <w:szCs w:val="28"/>
              </w:rPr>
              <w:t xml:space="preserve">Land use </w:t>
            </w:r>
          </w:p>
        </w:tc>
      </w:tr>
    </w:tbl>
    <w:p w14:paraId="60D6DB23" w14:textId="77777777" w:rsidR="001D36AD" w:rsidRDefault="001D36AD" w:rsidP="001D36AD">
      <w:pPr>
        <w:ind w:left="360" w:right="630"/>
        <w:rPr>
          <w:rFonts w:ascii="Times New Roman" w:eastAsia="Times New Roman" w:hAnsi="Times New Roman" w:cs="Times New Roman"/>
          <w:i/>
          <w:iCs/>
          <w:color w:val="1D1D1D"/>
        </w:rPr>
      </w:pPr>
    </w:p>
    <w:p w14:paraId="60D6DB24" w14:textId="77777777" w:rsidR="001D36AD" w:rsidRPr="00414C3A" w:rsidRDefault="001D36AD" w:rsidP="001D36AD">
      <w:pPr>
        <w:ind w:left="360" w:right="630"/>
        <w:rPr>
          <w:rFonts w:ascii="Times New Roman" w:eastAsia="Times New Roman" w:hAnsi="Times New Roman" w:cs="Times New Roman"/>
          <w:iCs/>
          <w:color w:val="1D1D1D"/>
        </w:rPr>
      </w:pPr>
      <w:r w:rsidRPr="00414C3A">
        <w:rPr>
          <w:rFonts w:ascii="Times New Roman" w:eastAsia="Times New Roman" w:hAnsi="Times New Roman" w:cs="Times New Roman"/>
          <w:iCs/>
          <w:color w:val="1D1D1D"/>
        </w:rPr>
        <w:t>“It is the Commission's policy to coordinate the Department's programs, rules and actions that affect land use with local acknowledged plans to the fullest degree possible.”</w:t>
      </w:r>
      <w:r w:rsidRPr="00414C3A">
        <w:rPr>
          <w:rFonts w:ascii="Times New Roman" w:eastAsia="Times New Roman" w:hAnsi="Times New Roman" w:cs="Times New Roman"/>
          <w:iCs/>
          <w:color w:val="1D1D1D"/>
        </w:rPr>
        <w:tab/>
      </w:r>
    </w:p>
    <w:p w14:paraId="60D6DB25" w14:textId="77777777" w:rsidR="001D36AD" w:rsidRPr="00285C1A" w:rsidRDefault="001D36AD" w:rsidP="001D36AD">
      <w:pPr>
        <w:ind w:left="720" w:right="630"/>
        <w:rPr>
          <w:rFonts w:ascii="Times New Roman" w:eastAsia="Times New Roman" w:hAnsi="Times New Roman" w:cs="Times New Roman"/>
          <w:color w:val="000000" w:themeColor="text1"/>
          <w:sz w:val="16"/>
          <w:szCs w:val="16"/>
          <w:u w:val="single"/>
        </w:rPr>
      </w:pP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sidRPr="00285C1A">
        <w:rPr>
          <w:rFonts w:ascii="Times New Roman" w:eastAsia="Times New Roman" w:hAnsi="Times New Roman" w:cs="Times New Roman"/>
          <w:color w:val="000000" w:themeColor="text1"/>
          <w:sz w:val="16"/>
          <w:u w:val="single"/>
        </w:rPr>
        <w:t xml:space="preserve"> </w:t>
      </w:r>
      <w:hyperlink r:id="rId25" w:history="1">
        <w:r w:rsidRPr="00285C1A">
          <w:rPr>
            <w:rFonts w:ascii="Times New Roman" w:eastAsia="Times New Roman" w:hAnsi="Times New Roman" w:cs="Times New Roman"/>
            <w:color w:val="000000" w:themeColor="text1"/>
            <w:sz w:val="16"/>
            <w:u w:val="single"/>
          </w:rPr>
          <w:t>ORS 197.180</w:t>
        </w:r>
      </w:hyperlink>
      <w:r w:rsidRPr="00285C1A">
        <w:rPr>
          <w:rFonts w:ascii="Times New Roman" w:eastAsia="Times New Roman" w:hAnsi="Times New Roman" w:cs="Times New Roman"/>
          <w:color w:val="000000" w:themeColor="text1"/>
          <w:sz w:val="16"/>
        </w:rPr>
        <w:t xml:space="preserve">, </w:t>
      </w:r>
      <w:hyperlink r:id="rId26" w:history="1">
        <w:r w:rsidRPr="00285C1A">
          <w:rPr>
            <w:rFonts w:ascii="Times New Roman" w:eastAsia="Times New Roman" w:hAnsi="Times New Roman" w:cs="Times New Roman"/>
            <w:color w:val="000000" w:themeColor="text1"/>
            <w:sz w:val="16"/>
            <w:u w:val="single"/>
          </w:rPr>
          <w:t>OAR 660-030</w:t>
        </w:r>
      </w:hyperlink>
    </w:p>
    <w:p w14:paraId="60D6DB26" w14:textId="77777777" w:rsidR="001D36AD" w:rsidRDefault="001D36AD" w:rsidP="001D36AD">
      <w:pPr>
        <w:spacing w:after="120"/>
        <w:ind w:left="360"/>
        <w:rPr>
          <w:rFonts w:asciiTheme="majorHAnsi" w:eastAsia="Times New Roman" w:hAnsiTheme="majorHAnsi" w:cstheme="majorHAnsi"/>
          <w:bCs/>
          <w:color w:val="504938"/>
          <w:sz w:val="22"/>
          <w:szCs w:val="22"/>
        </w:rPr>
      </w:pPr>
    </w:p>
    <w:p w14:paraId="60D6DB27" w14:textId="77777777" w:rsidR="001D36AD" w:rsidRPr="00285C1A" w:rsidRDefault="001D36AD" w:rsidP="001D36AD">
      <w:pPr>
        <w:spacing w:after="120"/>
        <w:ind w:left="36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Land-use considerations</w:t>
      </w:r>
    </w:p>
    <w:p w14:paraId="60D6DB28" w14:textId="77777777" w:rsidR="001D36AD" w:rsidRPr="00B82764" w:rsidRDefault="001D36AD" w:rsidP="001D36AD">
      <w:pPr>
        <w:spacing w:after="120"/>
        <w:ind w:left="810" w:right="634"/>
        <w:rPr>
          <w:rFonts w:ascii="Times New Roman" w:eastAsia="Times New Roman" w:hAnsi="Times New Roman" w:cs="Times New Roman"/>
          <w:color w:val="000000" w:themeColor="text1"/>
        </w:rPr>
      </w:pPr>
      <w:r w:rsidRPr="00B82764">
        <w:rPr>
          <w:rFonts w:asciiTheme="minorHAnsi" w:eastAsia="Times New Roman" w:hAnsiTheme="minorHAnsi" w:cstheme="minorHAnsi"/>
          <w:color w:val="000000" w:themeColor="text1"/>
        </w:rPr>
        <w:t xml:space="preserve">To determine whether the proposed rules involve programs or actions that are considered a </w:t>
      </w:r>
      <w:r w:rsidRPr="00B82764">
        <w:rPr>
          <w:rFonts w:asciiTheme="minorHAnsi" w:eastAsia="Times New Roman" w:hAnsiTheme="minorHAnsi" w:cstheme="minorHAnsi"/>
          <w:i/>
          <w:iCs/>
          <w:color w:val="000000" w:themeColor="text1"/>
        </w:rPr>
        <w:t xml:space="preserve">land-use </w:t>
      </w:r>
      <w:r>
        <w:rPr>
          <w:rFonts w:asciiTheme="minorHAnsi" w:eastAsia="Times New Roman" w:hAnsiTheme="minorHAnsi" w:cstheme="minorHAnsi"/>
          <w:i/>
          <w:iCs/>
          <w:color w:val="000000" w:themeColor="text1"/>
        </w:rPr>
        <w:t>action</w:t>
      </w:r>
      <w:r w:rsidRPr="00B82764">
        <w:rPr>
          <w:rFonts w:asciiTheme="minorHAnsi" w:eastAsia="Times New Roman" w:hAnsiTheme="minorHAnsi" w:cstheme="minorHAnsi"/>
          <w:color w:val="000000" w:themeColor="text1"/>
        </w:rPr>
        <w:t xml:space="preserve">, DEQ </w:t>
      </w:r>
      <w:r>
        <w:rPr>
          <w:rFonts w:asciiTheme="minorHAnsi" w:eastAsia="Times New Roman" w:hAnsiTheme="minorHAnsi" w:cstheme="minorHAnsi"/>
          <w:color w:val="000000" w:themeColor="text1"/>
        </w:rPr>
        <w:t>considered</w:t>
      </w:r>
      <w:r w:rsidRPr="00B82764">
        <w:rPr>
          <w:rFonts w:asciiTheme="minorHAnsi" w:eastAsia="Times New Roman" w:hAnsiTheme="minorHAnsi" w:cstheme="minorHAnsi"/>
          <w:color w:val="000000" w:themeColor="text1"/>
        </w:rPr>
        <w:t>:</w:t>
      </w:r>
    </w:p>
    <w:p w14:paraId="60D6DB29" w14:textId="77777777" w:rsidR="001D36AD" w:rsidRPr="00B82764" w:rsidRDefault="001D36AD" w:rsidP="00AC1060">
      <w:pPr>
        <w:pStyle w:val="ListParagraph"/>
        <w:numPr>
          <w:ilvl w:val="0"/>
          <w:numId w:val="7"/>
        </w:numPr>
        <w:ind w:right="63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S</w:t>
      </w:r>
      <w:r w:rsidRPr="00B82764">
        <w:rPr>
          <w:rFonts w:asciiTheme="minorHAnsi" w:eastAsia="Times New Roman" w:hAnsiTheme="minorHAnsi" w:cstheme="minorHAnsi"/>
          <w:color w:val="000000" w:themeColor="text1"/>
        </w:rPr>
        <w:t xml:space="preserve">tatewide planning goals for specific references. Section III, subsection 2 of the </w:t>
      </w:r>
      <w:r w:rsidRPr="005857AA">
        <w:rPr>
          <w:rFonts w:ascii="Times New Roman" w:eastAsia="Times New Roman" w:hAnsi="Times New Roman" w:cs="Times New Roman"/>
          <w:color w:val="000000"/>
        </w:rPr>
        <w:t>DEQ State Agency Coordination Program</w:t>
      </w:r>
      <w:r w:rsidRPr="00B82764">
        <w:rPr>
          <w:rFonts w:asciiTheme="minorHAnsi" w:eastAsia="Times New Roman" w:hAnsiTheme="minorHAnsi" w:cstheme="minorHAnsi"/>
          <w:color w:val="000000" w:themeColor="text1"/>
        </w:rPr>
        <w:t xml:space="preserve"> document identifies the following statewide goal </w:t>
      </w:r>
      <w:r>
        <w:rPr>
          <w:rFonts w:asciiTheme="minorHAnsi" w:eastAsia="Times New Roman" w:hAnsiTheme="minorHAnsi" w:cstheme="minorHAnsi"/>
          <w:color w:val="000000" w:themeColor="text1"/>
        </w:rPr>
        <w:t>relating</w:t>
      </w:r>
      <w:r w:rsidRPr="00B82764">
        <w:rPr>
          <w:rFonts w:asciiTheme="minorHAnsi" w:eastAsia="Times New Roman" w:hAnsiTheme="minorHAnsi" w:cstheme="minorHAnsi"/>
          <w:color w:val="000000" w:themeColor="text1"/>
        </w:rPr>
        <w:t xml:space="preserve"> to DEQ's authority:</w:t>
      </w:r>
    </w:p>
    <w:p w14:paraId="60D6DB2A" w14:textId="77777777" w:rsidR="001D36AD" w:rsidRPr="00B82764" w:rsidRDefault="001D36AD" w:rsidP="001D36AD">
      <w:pPr>
        <w:ind w:left="810"/>
        <w:rPr>
          <w:rFonts w:ascii="Cambria" w:eastAsia="Times New Roman" w:hAnsi="Cambria" w:cs="Times New Roman"/>
          <w:color w:val="000000" w:themeColor="text1"/>
        </w:rPr>
      </w:pPr>
    </w:p>
    <w:p w14:paraId="60D6DB2B" w14:textId="77777777" w:rsidR="001D36AD" w:rsidRPr="00680EF2" w:rsidRDefault="001D36AD" w:rsidP="001D36AD">
      <w:pPr>
        <w:ind w:left="1800"/>
        <w:rPr>
          <w:rFonts w:asciiTheme="minorHAnsi" w:eastAsia="Times New Roman" w:hAnsiTheme="minorHAnsi" w:cstheme="minorHAnsi"/>
          <w:b/>
          <w:color w:val="000000" w:themeColor="text1"/>
        </w:rPr>
      </w:pPr>
      <w:r w:rsidRPr="00680EF2">
        <w:rPr>
          <w:rFonts w:asciiTheme="minorHAnsi" w:eastAsia="Times New Roman" w:hAnsiTheme="minorHAnsi" w:cstheme="minorHAnsi"/>
          <w:b/>
          <w:color w:val="000000" w:themeColor="text1"/>
        </w:rPr>
        <w:tab/>
        <w:t>Goal</w:t>
      </w:r>
      <w:r w:rsidRPr="00680EF2">
        <w:rPr>
          <w:rFonts w:asciiTheme="minorHAnsi" w:eastAsia="Times New Roman" w:hAnsiTheme="minorHAnsi" w:cstheme="minorHAnsi"/>
          <w:b/>
          <w:color w:val="000000" w:themeColor="text1"/>
        </w:rPr>
        <w:tab/>
        <w:t>Title</w:t>
      </w:r>
    </w:p>
    <w:p w14:paraId="60D6DB2C" w14:textId="77777777" w:rsidR="001D36AD" w:rsidRDefault="001D36AD" w:rsidP="001D36AD">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5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Open Spaces, Scenic and Historic Areas, and Natural Resources</w:t>
      </w:r>
    </w:p>
    <w:p w14:paraId="60D6DB2D" w14:textId="77777777" w:rsidR="001D36AD" w:rsidRPr="00680EF2" w:rsidRDefault="001D36AD" w:rsidP="001D36AD">
      <w:pPr>
        <w:ind w:left="180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 xml:space="preserve">6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Air, Water and Land Resources Quality</w:t>
      </w:r>
    </w:p>
    <w:p w14:paraId="60D6DB2E" w14:textId="77777777" w:rsidR="001D36AD" w:rsidRPr="00680EF2" w:rsidRDefault="001D36AD" w:rsidP="001D36AD">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11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Public Facilities and Services</w:t>
      </w:r>
    </w:p>
    <w:p w14:paraId="60D6DB2F" w14:textId="77777777" w:rsidR="001D36AD" w:rsidRPr="00680EF2" w:rsidRDefault="001D36AD" w:rsidP="001D36AD">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16</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Estuarial resources</w:t>
      </w:r>
    </w:p>
    <w:p w14:paraId="60D6DB30" w14:textId="77777777" w:rsidR="001D36AD" w:rsidRPr="00680EF2" w:rsidRDefault="001D36AD" w:rsidP="001D36AD">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19</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Ocean Resources</w:t>
      </w:r>
    </w:p>
    <w:p w14:paraId="60D6DB31" w14:textId="77777777" w:rsidR="001D36AD" w:rsidRPr="00B82764" w:rsidRDefault="001D36AD" w:rsidP="001D36AD">
      <w:pPr>
        <w:ind w:left="1422"/>
        <w:rPr>
          <w:rFonts w:ascii="Cambria" w:eastAsia="Times New Roman" w:hAnsi="Cambria" w:cs="Times New Roman"/>
          <w:color w:val="000000" w:themeColor="text1"/>
        </w:rPr>
      </w:pPr>
    </w:p>
    <w:p w14:paraId="60D6DB32" w14:textId="77777777" w:rsidR="001D36AD" w:rsidRPr="004B692D" w:rsidRDefault="00D72CF1" w:rsidP="00AC1060">
      <w:pPr>
        <w:pStyle w:val="ListParagraph"/>
        <w:numPr>
          <w:ilvl w:val="0"/>
          <w:numId w:val="8"/>
        </w:numPr>
        <w:spacing w:after="120"/>
        <w:ind w:right="634"/>
        <w:contextualSpacing w:val="0"/>
        <w:outlineLvl w:val="1"/>
        <w:rPr>
          <w:rFonts w:asciiTheme="majorHAnsi" w:eastAsia="Times New Roman" w:hAnsiTheme="majorHAnsi" w:cstheme="majorHAnsi"/>
          <w:bCs/>
          <w:sz w:val="22"/>
          <w:szCs w:val="22"/>
        </w:rPr>
      </w:pPr>
      <w:hyperlink r:id="rId27" w:history="1">
        <w:r w:rsidR="001D36AD" w:rsidRPr="004B692D">
          <w:rPr>
            <w:rStyle w:val="Hyperlink"/>
            <w:rFonts w:ascii="Times New Roman" w:eastAsia="Times New Roman" w:hAnsi="Times New Roman" w:cs="Times New Roman"/>
          </w:rPr>
          <w:t>OAR 340-018-0030</w:t>
        </w:r>
      </w:hyperlink>
      <w:r w:rsidR="001D36AD" w:rsidRPr="004B692D">
        <w:rPr>
          <w:rFonts w:ascii="Times New Roman" w:eastAsia="Times New Roman" w:hAnsi="Times New Roman" w:cs="Times New Roman"/>
        </w:rPr>
        <w:t xml:space="preserve"> </w:t>
      </w:r>
      <w:r w:rsidR="001D36AD" w:rsidRPr="004B692D">
        <w:rPr>
          <w:rFonts w:asciiTheme="minorHAnsi" w:eastAsia="Times New Roman" w:hAnsiTheme="minorHAnsi" w:cstheme="minorHAnsi"/>
        </w:rPr>
        <w:t xml:space="preserve">for </w:t>
      </w:r>
      <w:r w:rsidR="001D36AD" w:rsidRPr="004B692D">
        <w:rPr>
          <w:rFonts w:asciiTheme="minorHAnsi" w:hAnsiTheme="minorHAnsi" w:cstheme="minorHAnsi"/>
        </w:rPr>
        <w:t>EQC rules on land</w:t>
      </w:r>
      <w:r w:rsidR="001D36AD">
        <w:rPr>
          <w:rFonts w:asciiTheme="minorHAnsi" w:hAnsiTheme="minorHAnsi" w:cstheme="minorHAnsi"/>
        </w:rPr>
        <w:t>-</w:t>
      </w:r>
      <w:r w:rsidR="001D36AD" w:rsidRPr="004B692D">
        <w:rPr>
          <w:rFonts w:asciiTheme="minorHAnsi" w:hAnsiTheme="minorHAnsi" w:cstheme="minorHAnsi"/>
        </w:rPr>
        <w:t>use coordination</w:t>
      </w:r>
      <w:r w:rsidR="001D36AD">
        <w:rPr>
          <w:rFonts w:asciiTheme="minorHAnsi" w:hAnsiTheme="minorHAnsi" w:cstheme="minorHAnsi"/>
        </w:rPr>
        <w:t>.</w:t>
      </w:r>
      <w:r w:rsidR="001D36AD" w:rsidRPr="004B692D">
        <w:rPr>
          <w:rFonts w:ascii="Times New Roman" w:eastAsia="Times New Roman" w:hAnsi="Times New Roman" w:cs="Times New Roman"/>
        </w:rPr>
        <w:t xml:space="preserve"> </w:t>
      </w:r>
      <w:r w:rsidR="001D36AD" w:rsidRPr="008173BD">
        <w:rPr>
          <w:rFonts w:asciiTheme="minorHAnsi" w:eastAsia="Times New Roman" w:hAnsiTheme="minorHAnsi" w:cstheme="minorHAnsi"/>
        </w:rPr>
        <w:t>Division 18</w:t>
      </w:r>
      <w:r w:rsidR="001D36AD" w:rsidRPr="008173BD">
        <w:rPr>
          <w:rFonts w:asciiTheme="minorHAnsi" w:hAnsiTheme="minorHAnsi" w:cstheme="minorHAnsi"/>
        </w:rPr>
        <w:t xml:space="preserve"> requires DEQ to determine whether proposed rules will significantly affect land use</w:t>
      </w:r>
      <w:r w:rsidR="001D36AD">
        <w:rPr>
          <w:rFonts w:asciiTheme="minorHAnsi" w:hAnsiTheme="minorHAnsi" w:cstheme="minorHAnsi"/>
        </w:rPr>
        <w:t xml:space="preserve">. If </w:t>
      </w:r>
      <w:r w:rsidR="001D36AD" w:rsidRPr="008173BD">
        <w:rPr>
          <w:rFonts w:asciiTheme="minorHAnsi" w:hAnsiTheme="minorHAnsi" w:cstheme="minorHAnsi"/>
        </w:rPr>
        <w:t>yes</w:t>
      </w:r>
      <w:r w:rsidR="001D36AD">
        <w:rPr>
          <w:rFonts w:asciiTheme="minorHAnsi" w:hAnsiTheme="minorHAnsi" w:cstheme="minorHAnsi"/>
        </w:rPr>
        <w:t>, how will DEQ:</w:t>
      </w:r>
    </w:p>
    <w:p w14:paraId="60D6DB33" w14:textId="77777777" w:rsidR="001D36AD" w:rsidRPr="004B692D" w:rsidRDefault="001D36AD" w:rsidP="00AC1060">
      <w:pPr>
        <w:pStyle w:val="ListParagraph"/>
        <w:numPr>
          <w:ilvl w:val="1"/>
          <w:numId w:val="8"/>
        </w:numPr>
        <w:spacing w:after="120"/>
        <w:ind w:right="634"/>
        <w:contextualSpacing w:val="0"/>
        <w:outlineLvl w:val="1"/>
        <w:rPr>
          <w:rFonts w:asciiTheme="majorHAnsi" w:eastAsia="Times New Roman" w:hAnsiTheme="majorHAnsi" w:cstheme="majorHAnsi"/>
          <w:bCs/>
          <w:sz w:val="22"/>
          <w:szCs w:val="22"/>
        </w:rPr>
      </w:pPr>
      <w:r>
        <w:rPr>
          <w:rFonts w:asciiTheme="minorHAnsi" w:hAnsiTheme="minorHAnsi" w:cstheme="minorHAnsi"/>
        </w:rPr>
        <w:t>C</w:t>
      </w:r>
      <w:r w:rsidRPr="008173BD">
        <w:rPr>
          <w:rFonts w:asciiTheme="minorHAnsi" w:hAnsiTheme="minorHAnsi" w:cstheme="minorHAnsi"/>
        </w:rPr>
        <w:t>omply with statewide land</w:t>
      </w:r>
      <w:r>
        <w:rPr>
          <w:rFonts w:asciiTheme="minorHAnsi" w:hAnsiTheme="minorHAnsi" w:cstheme="minorHAnsi"/>
        </w:rPr>
        <w:t>-</w:t>
      </w:r>
      <w:r w:rsidRPr="008173BD">
        <w:rPr>
          <w:rFonts w:asciiTheme="minorHAnsi" w:hAnsiTheme="minorHAnsi" w:cstheme="minorHAnsi"/>
        </w:rPr>
        <w:t>use goals</w:t>
      </w:r>
      <w:r>
        <w:rPr>
          <w:rFonts w:asciiTheme="minorHAnsi" w:hAnsiTheme="minorHAnsi" w:cstheme="minorHAnsi"/>
        </w:rPr>
        <w:t>,</w:t>
      </w:r>
      <w:r w:rsidRPr="008173BD">
        <w:rPr>
          <w:rFonts w:asciiTheme="minorHAnsi" w:hAnsiTheme="minorHAnsi" w:cstheme="minorHAnsi"/>
        </w:rPr>
        <w:t xml:space="preserve"> and </w:t>
      </w:r>
    </w:p>
    <w:p w14:paraId="60D6DB34" w14:textId="77777777" w:rsidR="001D36AD" w:rsidRPr="004B692D" w:rsidRDefault="001D36AD" w:rsidP="00AC1060">
      <w:pPr>
        <w:pStyle w:val="ListParagraph"/>
        <w:numPr>
          <w:ilvl w:val="1"/>
          <w:numId w:val="8"/>
        </w:numPr>
        <w:spacing w:after="120"/>
        <w:ind w:right="634"/>
        <w:contextualSpacing w:val="0"/>
        <w:outlineLvl w:val="1"/>
        <w:rPr>
          <w:rFonts w:asciiTheme="majorHAnsi" w:eastAsia="Times New Roman" w:hAnsiTheme="majorHAnsi" w:cstheme="majorHAnsi"/>
          <w:bCs/>
          <w:sz w:val="22"/>
          <w:szCs w:val="22"/>
        </w:rPr>
      </w:pPr>
      <w:r>
        <w:rPr>
          <w:rFonts w:asciiTheme="minorHAnsi" w:hAnsiTheme="minorHAnsi" w:cstheme="minorHAnsi"/>
        </w:rPr>
        <w:t>E</w:t>
      </w:r>
      <w:r w:rsidRPr="008173BD">
        <w:rPr>
          <w:rFonts w:asciiTheme="minorHAnsi" w:hAnsiTheme="minorHAnsi" w:cstheme="minorHAnsi"/>
        </w:rPr>
        <w:t>nsure compatibility</w:t>
      </w:r>
      <w:r>
        <w:rPr>
          <w:rFonts w:asciiTheme="minorHAnsi" w:hAnsiTheme="minorHAnsi" w:cstheme="minorHAnsi"/>
        </w:rPr>
        <w:t xml:space="preserve"> </w:t>
      </w:r>
      <w:r w:rsidRPr="008173BD">
        <w:rPr>
          <w:rFonts w:asciiTheme="minorHAnsi" w:hAnsiTheme="minorHAnsi" w:cstheme="minorHAnsi"/>
        </w:rPr>
        <w:t>with acknowledged comprehensive plans</w:t>
      </w:r>
      <w:r>
        <w:rPr>
          <w:rFonts w:asciiTheme="minorHAnsi" w:hAnsiTheme="minorHAnsi" w:cstheme="minorHAnsi"/>
        </w:rPr>
        <w:t xml:space="preserve">, </w:t>
      </w:r>
      <w:r w:rsidRPr="008173BD">
        <w:rPr>
          <w:rFonts w:asciiTheme="minorHAnsi" w:hAnsiTheme="minorHAnsi" w:cstheme="minorHAnsi"/>
        </w:rPr>
        <w:t xml:space="preserve">which </w:t>
      </w:r>
      <w:r>
        <w:rPr>
          <w:rFonts w:asciiTheme="minorHAnsi" w:hAnsiTheme="minorHAnsi" w:cstheme="minorHAnsi"/>
        </w:rPr>
        <w:t xml:space="preserve">DEQ </w:t>
      </w:r>
      <w:r w:rsidRPr="008173BD">
        <w:rPr>
          <w:rFonts w:asciiTheme="minorHAnsi" w:hAnsiTheme="minorHAnsi" w:cstheme="minorHAnsi"/>
        </w:rPr>
        <w:t>most commonly achieve</w:t>
      </w:r>
      <w:r>
        <w:rPr>
          <w:rFonts w:asciiTheme="minorHAnsi" w:hAnsiTheme="minorHAnsi" w:cstheme="minorHAnsi"/>
        </w:rPr>
        <w:t>s</w:t>
      </w:r>
      <w:r w:rsidRPr="008173BD">
        <w:rPr>
          <w:rFonts w:asciiTheme="minorHAnsi" w:hAnsiTheme="minorHAnsi" w:cstheme="minorHAnsi"/>
        </w:rPr>
        <w:t xml:space="preserve"> by requiring a </w:t>
      </w:r>
      <w:hyperlink r:id="rId28" w:history="1">
        <w:r w:rsidRPr="004B692D">
          <w:rPr>
            <w:rStyle w:val="Hyperlink"/>
            <w:rFonts w:asciiTheme="minorHAnsi" w:hAnsiTheme="minorHAnsi" w:cstheme="minorHAnsi"/>
          </w:rPr>
          <w:t>Land Use Compatibility Statement</w:t>
        </w:r>
      </w:hyperlink>
      <w:r w:rsidRPr="008173BD">
        <w:rPr>
          <w:rFonts w:asciiTheme="minorHAnsi" w:hAnsiTheme="minorHAnsi" w:cstheme="minorHAnsi"/>
        </w:rPr>
        <w:t>.</w:t>
      </w:r>
    </w:p>
    <w:p w14:paraId="60D6DB35" w14:textId="77777777" w:rsidR="001D36AD" w:rsidRPr="004B692D" w:rsidRDefault="001D36AD" w:rsidP="00AC1060">
      <w:pPr>
        <w:pStyle w:val="ListParagraph"/>
        <w:numPr>
          <w:ilvl w:val="0"/>
          <w:numId w:val="8"/>
        </w:numPr>
        <w:spacing w:after="120"/>
        <w:ind w:right="634"/>
        <w:contextualSpacing w:val="0"/>
        <w:outlineLvl w:val="1"/>
        <w:rPr>
          <w:rFonts w:asciiTheme="majorHAnsi" w:eastAsia="Times New Roman" w:hAnsiTheme="majorHAnsi" w:cstheme="majorHAnsi"/>
          <w:bCs/>
          <w:sz w:val="22"/>
          <w:szCs w:val="22"/>
        </w:rPr>
      </w:pPr>
      <w:r w:rsidRPr="004B692D">
        <w:rPr>
          <w:rFonts w:ascii="Times New Roman" w:eastAsia="Times New Roman" w:hAnsi="Times New Roman" w:cs="Times New Roman"/>
          <w:bCs/>
        </w:rPr>
        <w:t>DEQ’s mandate to protect public health and safety and the environment.</w:t>
      </w:r>
    </w:p>
    <w:p w14:paraId="60D6DB36" w14:textId="77777777" w:rsidR="001D36AD" w:rsidRPr="000B685A" w:rsidRDefault="001D36AD" w:rsidP="00AC1060">
      <w:pPr>
        <w:pStyle w:val="ListParagraph"/>
        <w:numPr>
          <w:ilvl w:val="0"/>
          <w:numId w:val="8"/>
        </w:numPr>
        <w:spacing w:after="120"/>
        <w:ind w:right="634"/>
        <w:contextualSpacing w:val="0"/>
        <w:outlineLvl w:val="1"/>
        <w:rPr>
          <w:rFonts w:asciiTheme="majorHAnsi" w:eastAsia="Times New Roman" w:hAnsiTheme="majorHAnsi" w:cstheme="majorHAnsi"/>
          <w:bCs/>
          <w:sz w:val="22"/>
          <w:szCs w:val="22"/>
        </w:rPr>
      </w:pPr>
      <w:r>
        <w:rPr>
          <w:rFonts w:asciiTheme="minorHAnsi" w:eastAsia="Times New Roman" w:hAnsiTheme="minorHAnsi" w:cstheme="minorHAnsi"/>
          <w:color w:val="000000"/>
        </w:rPr>
        <w:t xml:space="preserve">Whether </w:t>
      </w:r>
      <w:r w:rsidRPr="00761C1E">
        <w:rPr>
          <w:rFonts w:asciiTheme="minorHAnsi" w:eastAsia="Times New Roman" w:hAnsiTheme="minorHAnsi" w:cstheme="minorHAnsi"/>
          <w:color w:val="000000"/>
        </w:rPr>
        <w:t>DEQ is the primary authority that is responsible for land</w:t>
      </w:r>
      <w:r>
        <w:rPr>
          <w:rFonts w:asciiTheme="minorHAnsi" w:eastAsia="Times New Roman" w:hAnsiTheme="minorHAnsi" w:cstheme="minorHAnsi"/>
          <w:color w:val="000000"/>
        </w:rPr>
        <w:t>-</w:t>
      </w:r>
      <w:r w:rsidRPr="00761C1E">
        <w:rPr>
          <w:rFonts w:asciiTheme="minorHAnsi" w:eastAsia="Times New Roman" w:hAnsiTheme="minorHAnsi" w:cstheme="minorHAnsi"/>
          <w:color w:val="000000"/>
        </w:rPr>
        <w:t>use program</w:t>
      </w:r>
      <w:r>
        <w:rPr>
          <w:rFonts w:asciiTheme="minorHAnsi" w:eastAsia="Times New Roman" w:hAnsiTheme="minorHAnsi" w:cstheme="minorHAnsi"/>
          <w:color w:val="000000"/>
        </w:rPr>
        <w:t>s</w:t>
      </w:r>
      <w:r w:rsidRPr="00761C1E">
        <w:rPr>
          <w:rFonts w:asciiTheme="minorHAnsi" w:eastAsia="Times New Roman" w:hAnsiTheme="minorHAnsi" w:cstheme="minorHAnsi"/>
          <w:color w:val="000000"/>
        </w:rPr>
        <w:t xml:space="preserve"> or actions in the proposed rules.</w:t>
      </w:r>
    </w:p>
    <w:p w14:paraId="60D6DB37" w14:textId="77777777" w:rsidR="001D36AD" w:rsidRPr="00871D13" w:rsidRDefault="001D36AD" w:rsidP="00AC1060">
      <w:pPr>
        <w:pStyle w:val="ListParagraph"/>
        <w:numPr>
          <w:ilvl w:val="0"/>
          <w:numId w:val="8"/>
        </w:numPr>
      </w:pPr>
      <w:r w:rsidRPr="000B685A">
        <w:rPr>
          <w:rFonts w:ascii="Times New Roman" w:eastAsia="Times New Roman" w:hAnsi="Times New Roman" w:cs="Times New Roman"/>
          <w:bCs/>
        </w:rPr>
        <w:t>Present or future land uses identified in acknowledged comprehensive plans.</w:t>
      </w:r>
    </w:p>
    <w:p w14:paraId="60D6DB38" w14:textId="77777777" w:rsidR="001D36AD" w:rsidRPr="000B685A" w:rsidRDefault="001D36AD" w:rsidP="001D36AD">
      <w:pPr>
        <w:ind w:left="1440"/>
      </w:pPr>
    </w:p>
    <w:p w14:paraId="60D6DB39" w14:textId="77777777" w:rsidR="001D36AD" w:rsidRPr="00285C1A" w:rsidRDefault="001D36AD" w:rsidP="001D36AD">
      <w:pPr>
        <w:spacing w:after="120"/>
        <w:ind w:left="36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 xml:space="preserve">Determination </w:t>
      </w:r>
    </w:p>
    <w:p w14:paraId="60D6DB3A" w14:textId="77777777" w:rsidR="001D36AD" w:rsidRDefault="001D36AD" w:rsidP="001D36AD">
      <w:pPr>
        <w:ind w:left="720" w:right="634"/>
        <w:rPr>
          <w:rFonts w:ascii="Times New Roman" w:eastAsia="Times New Roman" w:hAnsi="Times New Roman" w:cs="Times New Roman"/>
          <w:color w:val="000000"/>
        </w:rPr>
      </w:pPr>
      <w:r w:rsidRPr="00220DF7">
        <w:rPr>
          <w:rFonts w:ascii="Times New Roman" w:eastAsia="Times New Roman" w:hAnsi="Times New Roman" w:cs="Times New Roman"/>
          <w:color w:val="000000"/>
        </w:rPr>
        <w:t xml:space="preserve">DEQ will implement the proposed standards for major source categories through </w:t>
      </w:r>
      <w:r>
        <w:rPr>
          <w:rFonts w:ascii="Times New Roman" w:eastAsia="Times New Roman" w:hAnsi="Times New Roman" w:cs="Times New Roman"/>
          <w:color w:val="000000"/>
        </w:rPr>
        <w:t>DEQ’s</w:t>
      </w:r>
      <w:r w:rsidRPr="00220DF7">
        <w:rPr>
          <w:rFonts w:ascii="Times New Roman" w:eastAsia="Times New Roman" w:hAnsi="Times New Roman" w:cs="Times New Roman"/>
          <w:color w:val="000000"/>
        </w:rPr>
        <w:t xml:space="preserve"> Title V Operating Permit </w:t>
      </w:r>
      <w:r>
        <w:rPr>
          <w:rFonts w:ascii="Times New Roman" w:eastAsia="Times New Roman" w:hAnsi="Times New Roman" w:cs="Times New Roman"/>
          <w:color w:val="000000"/>
        </w:rPr>
        <w:t>p</w:t>
      </w:r>
      <w:r w:rsidRPr="00220DF7">
        <w:rPr>
          <w:rFonts w:ascii="Times New Roman" w:eastAsia="Times New Roman" w:hAnsi="Times New Roman" w:cs="Times New Roman"/>
          <w:color w:val="000000"/>
        </w:rPr>
        <w:t xml:space="preserve">rogram and the standards for </w:t>
      </w:r>
      <w:r w:rsidRPr="00956756">
        <w:rPr>
          <w:rFonts w:ascii="Times New Roman" w:eastAsia="Times New Roman" w:hAnsi="Times New Roman" w:cs="Times New Roman"/>
          <w:color w:val="000000"/>
        </w:rPr>
        <w:t>non-</w:t>
      </w:r>
      <w:r w:rsidRPr="00220DF7">
        <w:rPr>
          <w:rFonts w:ascii="Times New Roman" w:eastAsia="Times New Roman" w:hAnsi="Times New Roman" w:cs="Times New Roman"/>
          <w:color w:val="000000"/>
        </w:rPr>
        <w:t xml:space="preserve">major source categories through </w:t>
      </w:r>
      <w:r>
        <w:rPr>
          <w:rFonts w:ascii="Times New Roman" w:eastAsia="Times New Roman" w:hAnsi="Times New Roman" w:cs="Times New Roman"/>
          <w:color w:val="000000"/>
        </w:rPr>
        <w:t>DEQ</w:t>
      </w:r>
      <w:r w:rsidRPr="00220DF7">
        <w:rPr>
          <w:rFonts w:ascii="Times New Roman" w:eastAsia="Times New Roman" w:hAnsi="Times New Roman" w:cs="Times New Roman"/>
          <w:color w:val="000000"/>
        </w:rPr>
        <w:t>’s A</w:t>
      </w:r>
      <w:r>
        <w:rPr>
          <w:rFonts w:ascii="Times New Roman" w:eastAsia="Times New Roman" w:hAnsi="Times New Roman" w:cs="Times New Roman"/>
          <w:color w:val="000000"/>
        </w:rPr>
        <w:t xml:space="preserve">ir </w:t>
      </w:r>
      <w:r w:rsidRPr="00220DF7">
        <w:rPr>
          <w:rFonts w:ascii="Times New Roman" w:eastAsia="Times New Roman" w:hAnsi="Times New Roman" w:cs="Times New Roman"/>
          <w:color w:val="000000"/>
        </w:rPr>
        <w:t>C</w:t>
      </w:r>
      <w:r>
        <w:rPr>
          <w:rFonts w:ascii="Times New Roman" w:eastAsia="Times New Roman" w:hAnsi="Times New Roman" w:cs="Times New Roman"/>
          <w:color w:val="000000"/>
        </w:rPr>
        <w:t xml:space="preserve">ontaminant </w:t>
      </w:r>
      <w:r w:rsidRPr="00220DF7">
        <w:rPr>
          <w:rFonts w:ascii="Times New Roman" w:eastAsia="Times New Roman" w:hAnsi="Times New Roman" w:cs="Times New Roman"/>
          <w:color w:val="000000"/>
        </w:rPr>
        <w:t>D</w:t>
      </w:r>
      <w:r>
        <w:rPr>
          <w:rFonts w:ascii="Times New Roman" w:eastAsia="Times New Roman" w:hAnsi="Times New Roman" w:cs="Times New Roman"/>
          <w:color w:val="000000"/>
        </w:rPr>
        <w:t xml:space="preserve">ischarge </w:t>
      </w:r>
      <w:r w:rsidRPr="00220DF7">
        <w:rPr>
          <w:rFonts w:ascii="Times New Roman" w:eastAsia="Times New Roman" w:hAnsi="Times New Roman" w:cs="Times New Roman"/>
          <w:color w:val="000000"/>
        </w:rPr>
        <w:t>Program</w:t>
      </w:r>
      <w:r>
        <w:rPr>
          <w:rFonts w:ascii="Times New Roman" w:eastAsia="Times New Roman" w:hAnsi="Times New Roman" w:cs="Times New Roman"/>
          <w:color w:val="000000"/>
        </w:rPr>
        <w:t xml:space="preserve">. These </w:t>
      </w:r>
      <w:r>
        <w:rPr>
          <w:rFonts w:asciiTheme="minorHAnsi" w:eastAsia="Times New Roman" w:hAnsiTheme="minorHAnsi" w:cstheme="minorHAnsi"/>
        </w:rPr>
        <w:t>are</w:t>
      </w:r>
      <w:r w:rsidRPr="0095365D">
        <w:rPr>
          <w:rFonts w:asciiTheme="minorHAnsi" w:eastAsia="Times New Roman" w:hAnsiTheme="minorHAnsi" w:cstheme="minorHAnsi"/>
        </w:rPr>
        <w:t xml:space="preserve"> </w:t>
      </w:r>
      <w:r w:rsidRPr="0095365D">
        <w:rPr>
          <w:rFonts w:asciiTheme="minorHAnsi" w:eastAsia="Times New Roman" w:hAnsiTheme="minorHAnsi" w:cstheme="minorHAnsi"/>
          <w:color w:val="000000" w:themeColor="text1"/>
        </w:rPr>
        <w:t>e</w:t>
      </w:r>
      <w:r w:rsidRPr="0095365D">
        <w:rPr>
          <w:rFonts w:ascii="Times New Roman" w:eastAsia="Times New Roman" w:hAnsi="Times New Roman" w:cs="Times New Roman"/>
          <w:color w:val="000000" w:themeColor="text1"/>
        </w:rPr>
        <w:t>xisting</w:t>
      </w:r>
      <w:r>
        <w:rPr>
          <w:rFonts w:ascii="Times New Roman" w:eastAsia="Times New Roman" w:hAnsi="Times New Roman" w:cs="Times New Roman"/>
          <w:color w:val="000000"/>
        </w:rPr>
        <w:t xml:space="preserve"> programs</w:t>
      </w:r>
      <w:r w:rsidRPr="005857AA">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that are </w:t>
      </w:r>
      <w:r w:rsidRPr="005857AA">
        <w:rPr>
          <w:rFonts w:ascii="Times New Roman" w:eastAsia="Times New Roman" w:hAnsi="Times New Roman" w:cs="Times New Roman"/>
          <w:color w:val="000000"/>
        </w:rPr>
        <w:t xml:space="preserve">considered </w:t>
      </w:r>
      <w:r w:rsidRPr="00025EC3">
        <w:rPr>
          <w:rFonts w:ascii="Times New Roman" w:eastAsia="Times New Roman" w:hAnsi="Times New Roman" w:cs="Times New Roman"/>
          <w:color w:val="000000"/>
        </w:rPr>
        <w:t>land-use program</w:t>
      </w:r>
      <w:r>
        <w:rPr>
          <w:rFonts w:ascii="Times New Roman" w:eastAsia="Times New Roman" w:hAnsi="Times New Roman" w:cs="Times New Roman"/>
          <w:color w:val="000000"/>
        </w:rPr>
        <w:t xml:space="preserve">s </w:t>
      </w:r>
      <w:r w:rsidRPr="005857AA">
        <w:rPr>
          <w:rFonts w:ascii="Times New Roman" w:eastAsia="Times New Roman" w:hAnsi="Times New Roman" w:cs="Times New Roman"/>
          <w:color w:val="000000"/>
        </w:rPr>
        <w:t>in the DEQ State Agency Coordination Program</w:t>
      </w:r>
      <w:r>
        <w:rPr>
          <w:rFonts w:ascii="Times New Roman" w:eastAsia="Times New Roman" w:hAnsi="Times New Roman" w:cs="Times New Roman"/>
          <w:color w:val="000000"/>
        </w:rPr>
        <w:t xml:space="preserve">. </w:t>
      </w:r>
    </w:p>
    <w:p w14:paraId="60D6DB3B" w14:textId="77777777" w:rsidR="001D36AD" w:rsidRDefault="001D36AD" w:rsidP="001D36AD">
      <w:pPr>
        <w:ind w:left="720" w:right="634"/>
        <w:rPr>
          <w:rFonts w:ascii="Times New Roman" w:eastAsia="Times New Roman" w:hAnsi="Times New Roman" w:cs="Times New Roman"/>
          <w:color w:val="000000"/>
        </w:rPr>
      </w:pPr>
    </w:p>
    <w:p w14:paraId="60D6DB3C" w14:textId="77777777" w:rsidR="001D36AD" w:rsidRDefault="001D36AD" w:rsidP="001D36AD">
      <w:pPr>
        <w:pStyle w:val="ListParagraph"/>
        <w:ind w:right="634"/>
        <w:contextualSpacing w:val="0"/>
        <w:rPr>
          <w:rFonts w:asciiTheme="minorHAnsi" w:eastAsia="Times New Roman" w:hAnsiTheme="minorHAnsi" w:cstheme="minorHAnsi"/>
          <w:color w:val="000000"/>
        </w:rPr>
      </w:pPr>
      <w:r>
        <w:rPr>
          <w:rFonts w:asciiTheme="minorHAnsi" w:eastAsia="Times New Roman" w:hAnsiTheme="minorHAnsi" w:cstheme="minorHAnsi"/>
          <w:color w:val="000000"/>
        </w:rPr>
        <w:t>DEQ’s s</w:t>
      </w:r>
      <w:r w:rsidRPr="0095365D">
        <w:rPr>
          <w:rFonts w:asciiTheme="minorHAnsi" w:eastAsia="Times New Roman" w:hAnsiTheme="minorHAnsi" w:cstheme="minorHAnsi"/>
          <w:color w:val="000000"/>
        </w:rPr>
        <w:t>tatewide goal compliance and local plan compatibility procedures</w:t>
      </w:r>
      <w:r>
        <w:rPr>
          <w:rFonts w:asciiTheme="minorHAnsi" w:eastAsia="Times New Roman" w:hAnsiTheme="minorHAnsi" w:cstheme="minorHAnsi"/>
          <w:color w:val="000000"/>
        </w:rPr>
        <w:t xml:space="preserve"> adequately cover the </w:t>
      </w:r>
      <w:r w:rsidRPr="0095365D">
        <w:rPr>
          <w:rFonts w:asciiTheme="minorHAnsi" w:eastAsia="Times New Roman" w:hAnsiTheme="minorHAnsi" w:cstheme="minorHAnsi"/>
          <w:color w:val="000000"/>
        </w:rPr>
        <w:t xml:space="preserve">proposed rules. </w:t>
      </w:r>
      <w:r w:rsidRPr="00220DF7">
        <w:rPr>
          <w:rFonts w:asciiTheme="minorHAnsi" w:eastAsia="Times New Roman" w:hAnsiTheme="minorHAnsi" w:cstheme="minorHAnsi"/>
          <w:color w:val="000000"/>
        </w:rPr>
        <w:t xml:space="preserve">DEQ </w:t>
      </w:r>
      <w:r>
        <w:rPr>
          <w:rFonts w:asciiTheme="minorHAnsi" w:eastAsia="Times New Roman" w:hAnsiTheme="minorHAnsi" w:cstheme="minorHAnsi"/>
          <w:color w:val="000000"/>
        </w:rPr>
        <w:t>would</w:t>
      </w:r>
      <w:r w:rsidRPr="00220DF7">
        <w:rPr>
          <w:rFonts w:asciiTheme="minorHAnsi" w:eastAsia="Times New Roman" w:hAnsiTheme="minorHAnsi" w:cstheme="minorHAnsi"/>
          <w:color w:val="000000"/>
        </w:rPr>
        <w:t xml:space="preserve"> implement these rules through the </w:t>
      </w:r>
      <w:r w:rsidRPr="00220DF7">
        <w:rPr>
          <w:rFonts w:ascii="Times New Roman" w:eastAsia="Times New Roman" w:hAnsi="Times New Roman" w:cs="Times New Roman"/>
          <w:color w:val="000000"/>
        </w:rPr>
        <w:t>A</w:t>
      </w:r>
      <w:r>
        <w:rPr>
          <w:rFonts w:ascii="Times New Roman" w:eastAsia="Times New Roman" w:hAnsi="Times New Roman" w:cs="Times New Roman"/>
          <w:color w:val="000000"/>
        </w:rPr>
        <w:t xml:space="preserve">ir </w:t>
      </w:r>
      <w:r w:rsidRPr="00220DF7">
        <w:rPr>
          <w:rFonts w:ascii="Times New Roman" w:eastAsia="Times New Roman" w:hAnsi="Times New Roman" w:cs="Times New Roman"/>
          <w:color w:val="000000"/>
        </w:rPr>
        <w:t>C</w:t>
      </w:r>
      <w:r>
        <w:rPr>
          <w:rFonts w:ascii="Times New Roman" w:eastAsia="Times New Roman" w:hAnsi="Times New Roman" w:cs="Times New Roman"/>
          <w:color w:val="000000"/>
        </w:rPr>
        <w:t xml:space="preserve">ontaminant </w:t>
      </w:r>
      <w:r w:rsidRPr="00220DF7">
        <w:rPr>
          <w:rFonts w:ascii="Times New Roman" w:eastAsia="Times New Roman" w:hAnsi="Times New Roman" w:cs="Times New Roman"/>
          <w:color w:val="000000"/>
        </w:rPr>
        <w:t>D</w:t>
      </w:r>
      <w:r>
        <w:rPr>
          <w:rFonts w:ascii="Times New Roman" w:eastAsia="Times New Roman" w:hAnsi="Times New Roman" w:cs="Times New Roman"/>
          <w:color w:val="000000"/>
        </w:rPr>
        <w:t xml:space="preserve">ischarge </w:t>
      </w:r>
      <w:r w:rsidRPr="00220DF7">
        <w:rPr>
          <w:rFonts w:ascii="Times New Roman" w:eastAsia="Times New Roman" w:hAnsi="Times New Roman" w:cs="Times New Roman"/>
          <w:color w:val="000000"/>
        </w:rPr>
        <w:t>Program</w:t>
      </w:r>
      <w:r w:rsidRPr="00220DF7">
        <w:rPr>
          <w:rFonts w:asciiTheme="minorHAnsi" w:eastAsia="Times New Roman" w:hAnsiTheme="minorHAnsi" w:cstheme="minorHAnsi"/>
          <w:color w:val="000000"/>
        </w:rPr>
        <w:t xml:space="preserve"> and Title V permitting programs. Current</w:t>
      </w:r>
      <w:r>
        <w:rPr>
          <w:rFonts w:asciiTheme="minorHAnsi" w:eastAsia="Times New Roman" w:hAnsiTheme="minorHAnsi" w:cstheme="minorHAnsi"/>
          <w:color w:val="000000"/>
        </w:rPr>
        <w:t xml:space="preserve"> rules require </w:t>
      </w:r>
      <w:r w:rsidRPr="00220DF7">
        <w:rPr>
          <w:rFonts w:asciiTheme="minorHAnsi" w:eastAsia="Times New Roman" w:hAnsiTheme="minorHAnsi" w:cstheme="minorHAnsi"/>
          <w:color w:val="000000"/>
        </w:rPr>
        <w:t xml:space="preserve">cities and counties </w:t>
      </w:r>
      <w:r>
        <w:rPr>
          <w:rFonts w:asciiTheme="minorHAnsi" w:eastAsia="Times New Roman" w:hAnsiTheme="minorHAnsi" w:cstheme="minorHAnsi"/>
          <w:color w:val="000000"/>
        </w:rPr>
        <w:t>to</w:t>
      </w:r>
      <w:r w:rsidRPr="00220DF7">
        <w:rPr>
          <w:rFonts w:asciiTheme="minorHAnsi" w:eastAsia="Times New Roman" w:hAnsiTheme="minorHAnsi" w:cstheme="minorHAnsi"/>
          <w:color w:val="000000"/>
        </w:rPr>
        <w:t xml:space="preserve"> provide a Land Use Compatibility Statement before </w:t>
      </w:r>
      <w:r>
        <w:rPr>
          <w:rFonts w:asciiTheme="minorHAnsi" w:eastAsia="Times New Roman" w:hAnsiTheme="minorHAnsi" w:cstheme="minorHAnsi"/>
          <w:color w:val="000000"/>
        </w:rPr>
        <w:t>DEQ</w:t>
      </w:r>
      <w:r w:rsidRPr="00220DF7">
        <w:rPr>
          <w:rFonts w:asciiTheme="minorHAnsi" w:eastAsia="Times New Roman" w:hAnsiTheme="minorHAnsi" w:cstheme="minorHAnsi"/>
          <w:color w:val="000000"/>
        </w:rPr>
        <w:t xml:space="preserve"> issues these permits or approves a Notice of Construction.</w:t>
      </w:r>
    </w:p>
    <w:p w14:paraId="60D6DB3D" w14:textId="77777777" w:rsidR="00891D12" w:rsidRPr="00891D12" w:rsidRDefault="00891D12" w:rsidP="009C3BFF">
      <w:pPr>
        <w:pStyle w:val="DEQTEXTforFACTSHEET"/>
        <w:ind w:left="360"/>
        <w:outlineLvl w:val="0"/>
        <w:rPr>
          <w:rFonts w:eastAsia="Times New Roman"/>
          <w:sz w:val="24"/>
          <w:szCs w:val="24"/>
        </w:rPr>
      </w:pPr>
    </w:p>
    <w:tbl>
      <w:tblPr>
        <w:tblW w:w="12240" w:type="dxa"/>
        <w:tblInd w:w="-702" w:type="dxa"/>
        <w:tblLook w:val="04A0" w:firstRow="1" w:lastRow="0" w:firstColumn="1" w:lastColumn="0" w:noHBand="0" w:noVBand="1"/>
      </w:tblPr>
      <w:tblGrid>
        <w:gridCol w:w="12240"/>
      </w:tblGrid>
      <w:tr w:rsidR="00C9239E" w:rsidRPr="00B15DF7" w14:paraId="60D6DB40" w14:textId="77777777" w:rsidTr="00FE52C2">
        <w:trPr>
          <w:trHeight w:val="571"/>
        </w:trPr>
        <w:tc>
          <w:tcPr>
            <w:tcW w:w="12240" w:type="dxa"/>
            <w:tcBorders>
              <w:top w:val="nil"/>
              <w:left w:val="nil"/>
              <w:bottom w:val="double" w:sz="6" w:space="0" w:color="7F7F7F"/>
              <w:right w:val="nil"/>
            </w:tcBorders>
            <w:shd w:val="clear" w:color="000000" w:fill="D8D3C6"/>
            <w:noWrap/>
            <w:vAlign w:val="bottom"/>
            <w:hideMark/>
          </w:tcPr>
          <w:p w14:paraId="60D6DB3E" w14:textId="77777777" w:rsidR="00C9239E" w:rsidRPr="00823C9D" w:rsidRDefault="00C9239E" w:rsidP="00CB5339">
            <w:pPr>
              <w:outlineLvl w:val="0"/>
              <w:rPr>
                <w:rFonts w:eastAsia="Times New Roman"/>
                <w:b/>
                <w:bCs/>
                <w:color w:val="32525C"/>
                <w:sz w:val="28"/>
                <w:szCs w:val="28"/>
              </w:rPr>
            </w:pPr>
            <w:r w:rsidRPr="00B15DF7">
              <w:rPr>
                <w:rFonts w:eastAsia="Times New Roman"/>
                <w:bCs/>
                <w:color w:val="504938"/>
                <w:sz w:val="22"/>
                <w:szCs w:val="22"/>
              </w:rPr>
              <w:t> </w:t>
            </w:r>
          </w:p>
          <w:p w14:paraId="60D6DB3F" w14:textId="77777777" w:rsidR="00C9239E" w:rsidRPr="004F673A" w:rsidRDefault="00FE52C2" w:rsidP="000E60A5">
            <w:pPr>
              <w:ind w:left="0"/>
              <w:outlineLvl w:val="0"/>
              <w:rPr>
                <w:rFonts w:eastAsia="Times New Roman"/>
                <w:bCs/>
                <w:color w:val="32525C"/>
                <w:sz w:val="28"/>
                <w:szCs w:val="28"/>
              </w:rPr>
            </w:pPr>
            <w:r>
              <w:rPr>
                <w:rFonts w:eastAsia="Times New Roman"/>
                <w:bCs/>
                <w:color w:val="32525C"/>
                <w:sz w:val="28"/>
                <w:szCs w:val="28"/>
              </w:rPr>
              <w:tab/>
            </w:r>
            <w:r w:rsidR="00C9239E">
              <w:rPr>
                <w:rFonts w:eastAsia="Times New Roman"/>
                <w:bCs/>
                <w:color w:val="32525C"/>
                <w:sz w:val="28"/>
                <w:szCs w:val="28"/>
              </w:rPr>
              <w:t xml:space="preserve">Stakeholder </w:t>
            </w:r>
            <w:r w:rsidR="00B35715">
              <w:rPr>
                <w:rFonts w:eastAsia="Times New Roman"/>
                <w:bCs/>
                <w:color w:val="32525C"/>
                <w:sz w:val="28"/>
                <w:szCs w:val="28"/>
              </w:rPr>
              <w:t xml:space="preserve">and public </w:t>
            </w:r>
            <w:r w:rsidR="00C9239E">
              <w:rPr>
                <w:rFonts w:eastAsia="Times New Roman"/>
                <w:bCs/>
                <w:color w:val="32525C"/>
                <w:sz w:val="28"/>
                <w:szCs w:val="28"/>
              </w:rPr>
              <w:t>involvement</w:t>
            </w:r>
          </w:p>
        </w:tc>
      </w:tr>
    </w:tbl>
    <w:p w14:paraId="60D6DB41" w14:textId="77777777" w:rsidR="00C9239E" w:rsidRPr="00B15DF7" w:rsidRDefault="00C9239E" w:rsidP="00CB5339">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14:paraId="60D6DB42" w14:textId="77777777" w:rsidR="00891D12" w:rsidRPr="00285C1A" w:rsidRDefault="00891D12" w:rsidP="00891D12">
      <w:pPr>
        <w:spacing w:after="120"/>
        <w:ind w:left="360"/>
        <w:outlineLvl w:val="0"/>
        <w:rPr>
          <w:rFonts w:asciiTheme="minorHAnsi" w:eastAsia="Times New Roman" w:hAnsiTheme="minorHAnsi" w:cstheme="minorHAnsi"/>
          <w:bCs/>
          <w:color w:val="000000" w:themeColor="text1"/>
        </w:rPr>
      </w:pPr>
      <w:r w:rsidRPr="00285C1A">
        <w:rPr>
          <w:rFonts w:ascii="Times New Roman" w:eastAsia="Times New Roman" w:hAnsi="Times New Roman" w:cs="Times New Roman"/>
          <w:color w:val="000000" w:themeColor="text1"/>
        </w:rPr>
        <w:t> </w:t>
      </w:r>
      <w:r w:rsidRPr="00285C1A">
        <w:rPr>
          <w:rFonts w:asciiTheme="majorHAnsi" w:eastAsia="Times New Roman" w:hAnsiTheme="majorHAnsi" w:cstheme="majorHAnsi"/>
          <w:bCs/>
          <w:color w:val="000000" w:themeColor="text1"/>
          <w:sz w:val="22"/>
          <w:szCs w:val="22"/>
        </w:rPr>
        <w:t>Advisory committee</w:t>
      </w:r>
    </w:p>
    <w:p w14:paraId="60D6DB43" w14:textId="77777777" w:rsidR="00891D12" w:rsidRPr="00285C1A" w:rsidRDefault="00891D12" w:rsidP="00891D12">
      <w:pPr>
        <w:ind w:left="720" w:right="63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 </w:t>
      </w:r>
      <w:r w:rsidRPr="00285C1A">
        <w:rPr>
          <w:rFonts w:asciiTheme="minorHAnsi" w:hAnsiTheme="minorHAnsi" w:cstheme="minorHAnsi"/>
          <w:iCs/>
          <w:color w:val="000000" w:themeColor="text1"/>
        </w:rPr>
        <w:t xml:space="preserve">DEQ did not appoint an advisory committee </w:t>
      </w:r>
      <w:r w:rsidRPr="00285C1A">
        <w:rPr>
          <w:rFonts w:ascii="Times New Roman" w:eastAsia="Times New Roman" w:hAnsi="Times New Roman" w:cs="Times New Roman"/>
          <w:bCs/>
          <w:color w:val="000000" w:themeColor="text1"/>
        </w:rPr>
        <w:t xml:space="preserve">for this rulemaking because the rulemaking would primarily adopt federal regulations by reference and rules that are identical to the federal emission guidelines for </w:t>
      </w:r>
      <w:r w:rsidRPr="00285C1A">
        <w:rPr>
          <w:rFonts w:ascii="Times New Roman" w:eastAsia="Times New Roman" w:hAnsi="Times New Roman" w:cs="Times New Roman"/>
          <w:color w:val="000000" w:themeColor="text1"/>
        </w:rPr>
        <w:t>commercial and industrial solid waste incineration units</w:t>
      </w:r>
      <w:r w:rsidRPr="00285C1A">
        <w:rPr>
          <w:rFonts w:ascii="Times New Roman" w:eastAsia="Times New Roman" w:hAnsi="Times New Roman" w:cs="Times New Roman"/>
          <w:bCs/>
          <w:color w:val="000000" w:themeColor="text1"/>
        </w:rPr>
        <w:t>.</w:t>
      </w:r>
    </w:p>
    <w:p w14:paraId="60D6DB44" w14:textId="77777777" w:rsidR="00891D12" w:rsidRPr="00285C1A" w:rsidRDefault="00891D12" w:rsidP="00891D12">
      <w:pPr>
        <w:ind w:left="720" w:right="630"/>
        <w:outlineLvl w:val="0"/>
        <w:rPr>
          <w:rFonts w:asciiTheme="minorHAnsi" w:eastAsia="Times New Roman" w:hAnsiTheme="minorHAnsi" w:cstheme="minorHAnsi"/>
          <w:color w:val="000000" w:themeColor="text1"/>
        </w:rPr>
      </w:pPr>
    </w:p>
    <w:p w14:paraId="60D6DB45" w14:textId="77777777" w:rsidR="00891D12" w:rsidRPr="00285C1A" w:rsidRDefault="00891D12" w:rsidP="00891D12">
      <w:pPr>
        <w:spacing w:after="120"/>
        <w:ind w:left="360"/>
        <w:outlineLvl w:val="0"/>
        <w:rPr>
          <w:rFonts w:asciiTheme="minorHAnsi" w:eastAsia="Times New Roman" w:hAnsiTheme="minorHAnsi" w:cstheme="minorHAnsi"/>
          <w:bCs/>
          <w:color w:val="000000" w:themeColor="text1"/>
        </w:rPr>
      </w:pPr>
      <w:r w:rsidRPr="00285C1A">
        <w:rPr>
          <w:rFonts w:ascii="Cambria" w:eastAsia="Times New Roman" w:hAnsi="Cambria" w:cs="Times New Roman"/>
          <w:color w:val="000000" w:themeColor="text1"/>
          <w:sz w:val="22"/>
          <w:szCs w:val="22"/>
        </w:rPr>
        <w:t> </w:t>
      </w:r>
      <w:r w:rsidRPr="00285C1A">
        <w:rPr>
          <w:rFonts w:asciiTheme="majorHAnsi" w:eastAsia="Times New Roman" w:hAnsiTheme="majorHAnsi" w:cstheme="majorHAnsi"/>
          <w:bCs/>
          <w:color w:val="000000" w:themeColor="text1"/>
          <w:sz w:val="22"/>
          <w:szCs w:val="22"/>
        </w:rPr>
        <w:t>EQC prior involvement</w:t>
      </w:r>
    </w:p>
    <w:p w14:paraId="60D6DB46" w14:textId="77777777" w:rsidR="00891D12" w:rsidRPr="00285C1A" w:rsidRDefault="00891D12" w:rsidP="00891D12">
      <w:pPr>
        <w:ind w:left="810" w:right="630"/>
        <w:outlineLvl w:val="0"/>
        <w:rPr>
          <w:rFonts w:ascii="Times New Roman" w:eastAsia="Times New Roman" w:hAnsi="Times New Roman" w:cs="Times New Roman"/>
          <w:color w:val="000000" w:themeColor="text1"/>
          <w:sz w:val="22"/>
          <w:szCs w:val="22"/>
        </w:rPr>
      </w:pPr>
      <w:r w:rsidRPr="00285C1A">
        <w:rPr>
          <w:rFonts w:asciiTheme="minorHAnsi" w:eastAsia="Times New Roman" w:hAnsiTheme="minorHAnsi" w:cstheme="minorHAnsi"/>
          <w:bCs/>
          <w:color w:val="000000" w:themeColor="text1"/>
        </w:rPr>
        <w:t xml:space="preserve">DEQ shares general rulemaking information with EQC through the monthly Director’s report and information items on the EQC agenda. DEQ did not present additional information specific to this proposed rule revision beyond the monthly report. </w:t>
      </w:r>
    </w:p>
    <w:p w14:paraId="60D6DB47" w14:textId="77777777" w:rsidR="00891D12" w:rsidRPr="00285C1A" w:rsidRDefault="00891D12" w:rsidP="00891D12">
      <w:pPr>
        <w:ind w:left="810" w:right="630"/>
        <w:outlineLvl w:val="0"/>
        <w:rPr>
          <w:rFonts w:ascii="Times New Roman" w:eastAsia="Times New Roman" w:hAnsi="Times New Roman" w:cs="Times New Roman"/>
          <w:color w:val="000000" w:themeColor="text1"/>
        </w:rPr>
      </w:pPr>
    </w:p>
    <w:p w14:paraId="60D6DB48" w14:textId="77777777" w:rsidR="00891D12" w:rsidRPr="00285C1A" w:rsidRDefault="00891D12" w:rsidP="00891D12">
      <w:pPr>
        <w:spacing w:after="120"/>
        <w:ind w:left="360"/>
        <w:outlineLvl w:val="0"/>
        <w:rPr>
          <w:rFonts w:asciiTheme="minorHAnsi" w:eastAsia="Times New Roman" w:hAnsiTheme="minorHAnsi" w:cstheme="minorHAnsi"/>
          <w:bCs/>
          <w:color w:val="000000" w:themeColor="text1"/>
        </w:rPr>
      </w:pPr>
      <w:r w:rsidRPr="00285C1A">
        <w:rPr>
          <w:rFonts w:asciiTheme="majorHAnsi" w:eastAsia="Times New Roman" w:hAnsiTheme="majorHAnsi" w:cstheme="majorHAnsi"/>
          <w:bCs/>
          <w:color w:val="000000" w:themeColor="text1"/>
          <w:sz w:val="22"/>
          <w:szCs w:val="22"/>
        </w:rPr>
        <w:t>Public notice</w:t>
      </w:r>
    </w:p>
    <w:p w14:paraId="60D6DB49" w14:textId="77777777" w:rsidR="00414C3A" w:rsidRPr="00414C3A" w:rsidRDefault="00414C3A" w:rsidP="00414C3A">
      <w:pPr>
        <w:spacing w:after="120"/>
        <w:ind w:left="72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DEQ provided notice of the Notice of Proposed Rulemaking with Hearing in the </w:t>
      </w:r>
      <w:r w:rsidR="00891D12" w:rsidRPr="00414C3A">
        <w:rPr>
          <w:rFonts w:asciiTheme="minorHAnsi" w:eastAsia="Times New Roman" w:hAnsiTheme="minorHAnsi" w:cstheme="minorHAnsi"/>
          <w:bCs/>
          <w:color w:val="000000" w:themeColor="text1"/>
        </w:rPr>
        <w:t>Dec.</w:t>
      </w:r>
      <w:r w:rsidR="00891D12" w:rsidRPr="00414C3A">
        <w:rPr>
          <w:rFonts w:asciiTheme="minorHAnsi" w:eastAsia="Times New Roman" w:hAnsiTheme="minorHAnsi" w:cstheme="minorHAnsi"/>
          <w:bCs/>
          <w:color w:val="70481C" w:themeColor="accent6" w:themeShade="80"/>
        </w:rPr>
        <w:t xml:space="preserve"> </w:t>
      </w:r>
      <w:r w:rsidR="00891D12" w:rsidRPr="00414C3A">
        <w:rPr>
          <w:rFonts w:asciiTheme="minorHAnsi" w:eastAsia="Times New Roman" w:hAnsiTheme="minorHAnsi" w:cstheme="minorHAnsi"/>
          <w:bCs/>
          <w:color w:val="000000" w:themeColor="text1"/>
        </w:rPr>
        <w:t xml:space="preserve">1, 2013, </w:t>
      </w:r>
      <w:r w:rsidRPr="00414C3A">
        <w:rPr>
          <w:rFonts w:asciiTheme="minorHAnsi" w:eastAsia="Times New Roman" w:hAnsiTheme="minorHAnsi" w:cstheme="minorHAnsi"/>
          <w:color w:val="000000" w:themeColor="text1"/>
        </w:rPr>
        <w:t>Secretary</w:t>
      </w:r>
      <w:r w:rsidRPr="00414C3A">
        <w:rPr>
          <w:rFonts w:asciiTheme="minorHAnsi" w:eastAsia="Times New Roman" w:hAnsiTheme="minorHAnsi" w:cstheme="minorHAnsi"/>
          <w:bCs/>
          <w:color w:val="000000" w:themeColor="text1"/>
        </w:rPr>
        <w:t xml:space="preserve"> of </w:t>
      </w:r>
      <w:r w:rsidRPr="00956756">
        <w:rPr>
          <w:rFonts w:asciiTheme="minorHAnsi" w:eastAsia="Times New Roman" w:hAnsiTheme="minorHAnsi" w:cstheme="minorHAnsi"/>
          <w:bCs/>
          <w:color w:val="000000" w:themeColor="text1"/>
        </w:rPr>
        <w:t xml:space="preserve">State </w:t>
      </w:r>
      <w:hyperlink r:id="rId29" w:history="1">
        <w:r w:rsidR="00891D12" w:rsidRPr="00956756">
          <w:rPr>
            <w:rStyle w:val="Hyperlink"/>
            <w:rFonts w:asciiTheme="minorHAnsi" w:eastAsia="Times New Roman" w:hAnsiTheme="minorHAnsi" w:cstheme="minorHAnsi"/>
            <w:bCs/>
            <w:i/>
          </w:rPr>
          <w:t>Oregon Bulletin</w:t>
        </w:r>
      </w:hyperlink>
    </w:p>
    <w:p w14:paraId="60D6DB4A" w14:textId="77777777" w:rsidR="00891D12" w:rsidRPr="00D27525" w:rsidRDefault="00891D12" w:rsidP="00891D12">
      <w:pPr>
        <w:spacing w:after="120"/>
        <w:ind w:left="720" w:right="630"/>
        <w:outlineLvl w:val="0"/>
        <w:rPr>
          <w:rFonts w:asciiTheme="minorHAnsi" w:eastAsia="Times New Roman" w:hAnsiTheme="minorHAnsi" w:cstheme="minorHAnsi"/>
          <w:color w:val="000000" w:themeColor="text1"/>
        </w:rPr>
      </w:pPr>
      <w:r>
        <w:rPr>
          <w:rFonts w:asciiTheme="minorHAnsi" w:eastAsia="Times New Roman" w:hAnsiTheme="minorHAnsi" w:cstheme="minorHAnsi"/>
          <w:bCs/>
          <w:color w:val="000000" w:themeColor="text1"/>
        </w:rPr>
        <w:t xml:space="preserve"> On Nov. 18, 2013, </w:t>
      </w:r>
      <w:r w:rsidRPr="00D27525">
        <w:rPr>
          <w:rFonts w:asciiTheme="minorHAnsi" w:eastAsia="Times New Roman" w:hAnsiTheme="minorHAnsi" w:cstheme="minorHAnsi"/>
          <w:bCs/>
          <w:color w:val="000000" w:themeColor="text1"/>
        </w:rPr>
        <w:t>DEQ:</w:t>
      </w:r>
      <w:r w:rsidRPr="00D27525">
        <w:rPr>
          <w:rFonts w:asciiTheme="minorHAnsi" w:eastAsia="Times New Roman" w:hAnsiTheme="minorHAnsi" w:cstheme="minorHAnsi"/>
          <w:color w:val="000000" w:themeColor="text1"/>
        </w:rPr>
        <w:t xml:space="preserve"> </w:t>
      </w:r>
    </w:p>
    <w:p w14:paraId="60D6DB4B" w14:textId="77777777" w:rsidR="00891D12" w:rsidRPr="00417325" w:rsidRDefault="00891D12" w:rsidP="00891D12">
      <w:pPr>
        <w:pStyle w:val="ListParagraph"/>
        <w:numPr>
          <w:ilvl w:val="0"/>
          <w:numId w:val="1"/>
        </w:numPr>
        <w:spacing w:after="120"/>
        <w:ind w:left="1440" w:right="630"/>
        <w:contextualSpacing w:val="0"/>
        <w:outlineLvl w:val="0"/>
        <w:rPr>
          <w:rFonts w:asciiTheme="minorHAnsi" w:eastAsia="Times New Roman" w:hAnsiTheme="minorHAnsi" w:cstheme="minorHAnsi"/>
        </w:rPr>
      </w:pPr>
      <w:r>
        <w:rPr>
          <w:rFonts w:asciiTheme="minorHAnsi" w:eastAsia="Times New Roman" w:hAnsiTheme="minorHAnsi" w:cstheme="minorHAnsi"/>
          <w:color w:val="000000" w:themeColor="text1"/>
        </w:rPr>
        <w:t>P</w:t>
      </w:r>
      <w:r w:rsidRPr="00D27525">
        <w:rPr>
          <w:rFonts w:asciiTheme="minorHAnsi" w:eastAsia="Times New Roman" w:hAnsiTheme="minorHAnsi" w:cstheme="minorHAnsi"/>
          <w:color w:val="000000" w:themeColor="text1"/>
        </w:rPr>
        <w:t>ost</w:t>
      </w:r>
      <w:r w:rsidR="00E34D4F">
        <w:rPr>
          <w:rFonts w:asciiTheme="minorHAnsi" w:eastAsia="Times New Roman" w:hAnsiTheme="minorHAnsi" w:cstheme="minorHAnsi"/>
          <w:color w:val="000000" w:themeColor="text1"/>
        </w:rPr>
        <w:t>ed</w:t>
      </w:r>
      <w:r w:rsidRPr="00D27525">
        <w:rPr>
          <w:rFonts w:asciiTheme="minorHAnsi" w:eastAsia="Times New Roman" w:hAnsiTheme="minorHAnsi" w:cstheme="minorHAnsi"/>
          <w:color w:val="000000" w:themeColor="text1"/>
        </w:rPr>
        <w:t xml:space="preserve"> notice on DEQ’s webpage </w:t>
      </w:r>
      <w:hyperlink r:id="rId30" w:history="1">
        <w:r>
          <w:rPr>
            <w:rFonts w:asciiTheme="minorHAnsi" w:eastAsia="Times New Roman" w:hAnsiTheme="minorHAnsi" w:cstheme="minorHAnsi"/>
            <w:color w:val="000000"/>
            <w:u w:val="single"/>
          </w:rPr>
          <w:t>http://www.oregon.gov/deq/RulesandRegulations/Pages/2013/aqfedregs.aspx</w:t>
        </w:r>
      </w:hyperlink>
      <w:r w:rsidRPr="00D27525">
        <w:rPr>
          <w:rFonts w:asciiTheme="minorHAnsi" w:hAnsiTheme="minorHAnsi" w:cstheme="minorHAnsi"/>
        </w:rPr>
        <w:t xml:space="preserve"> </w:t>
      </w:r>
    </w:p>
    <w:p w14:paraId="60D6DB4C" w14:textId="77777777" w:rsidR="00891D12" w:rsidRPr="00C86E5A" w:rsidRDefault="00891D12" w:rsidP="00891D12">
      <w:pPr>
        <w:pStyle w:val="ListParagraph"/>
        <w:numPr>
          <w:ilvl w:val="0"/>
          <w:numId w:val="1"/>
        </w:numPr>
        <w:spacing w:after="120"/>
        <w:ind w:left="1440" w:right="630"/>
        <w:contextualSpacing w:val="0"/>
        <w:outlineLvl w:val="0"/>
        <w:rPr>
          <w:rFonts w:asciiTheme="minorHAnsi" w:eastAsia="Times New Roman" w:hAnsiTheme="minorHAnsi" w:cstheme="minorHAnsi"/>
          <w:color w:val="000000" w:themeColor="text1"/>
        </w:rPr>
      </w:pPr>
      <w:r w:rsidRPr="00C86E5A">
        <w:rPr>
          <w:rFonts w:asciiTheme="minorHAnsi" w:eastAsia="Times New Roman" w:hAnsiTheme="minorHAnsi" w:cstheme="minorHAnsi"/>
          <w:color w:val="000000" w:themeColor="text1"/>
        </w:rPr>
        <w:t>E-mail</w:t>
      </w:r>
      <w:r w:rsidR="00E34D4F">
        <w:rPr>
          <w:rFonts w:asciiTheme="minorHAnsi" w:eastAsia="Times New Roman" w:hAnsiTheme="minorHAnsi" w:cstheme="minorHAnsi"/>
          <w:color w:val="000000" w:themeColor="text1"/>
        </w:rPr>
        <w:t>ed</w:t>
      </w:r>
      <w:r w:rsidRPr="00C86E5A">
        <w:rPr>
          <w:rFonts w:asciiTheme="minorHAnsi" w:eastAsia="Times New Roman" w:hAnsiTheme="minorHAnsi" w:cstheme="minorHAnsi"/>
          <w:color w:val="000000" w:themeColor="text1"/>
        </w:rPr>
        <w:t xml:space="preserve"> notice to:</w:t>
      </w:r>
    </w:p>
    <w:p w14:paraId="60D6DB4D" w14:textId="77777777" w:rsidR="00891D12" w:rsidRPr="00D27525" w:rsidRDefault="00891D12" w:rsidP="00891D12">
      <w:pPr>
        <w:pStyle w:val="ListParagraph"/>
        <w:numPr>
          <w:ilvl w:val="0"/>
          <w:numId w:val="2"/>
        </w:numPr>
        <w:spacing w:after="120"/>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Approximately 5,750 i</w:t>
      </w:r>
      <w:r w:rsidRPr="00D27525">
        <w:rPr>
          <w:rFonts w:asciiTheme="minorHAnsi" w:eastAsia="Times New Roman" w:hAnsiTheme="minorHAnsi" w:cstheme="minorHAnsi"/>
          <w:color w:val="000000" w:themeColor="text1"/>
        </w:rPr>
        <w:t>nterested parties through GovDelivery</w:t>
      </w:r>
    </w:p>
    <w:p w14:paraId="60D6DB4E" w14:textId="77777777" w:rsidR="00891D12" w:rsidRPr="00C86E5A" w:rsidRDefault="00891D12" w:rsidP="00891D12">
      <w:pPr>
        <w:pStyle w:val="ListParagraph"/>
        <w:numPr>
          <w:ilvl w:val="0"/>
          <w:numId w:val="2"/>
        </w:numPr>
        <w:spacing w:after="120"/>
        <w:contextualSpacing w:val="0"/>
        <w:outlineLvl w:val="0"/>
        <w:rPr>
          <w:rFonts w:asciiTheme="minorHAnsi" w:eastAsia="Times New Roman" w:hAnsiTheme="minorHAnsi" w:cstheme="minorHAnsi"/>
          <w:color w:val="000000"/>
          <w:u w:val="single"/>
        </w:rPr>
      </w:pPr>
      <w:r>
        <w:rPr>
          <w:rFonts w:asciiTheme="minorHAnsi" w:eastAsia="Times New Roman" w:hAnsiTheme="minorHAnsi" w:cstheme="minorHAnsi"/>
          <w:color w:val="000000" w:themeColor="text1"/>
        </w:rPr>
        <w:lastRenderedPageBreak/>
        <w:t xml:space="preserve">Approximately 80 </w:t>
      </w:r>
      <w:r w:rsidRPr="006F0CB1">
        <w:rPr>
          <w:rFonts w:asciiTheme="minorHAnsi" w:eastAsia="Times New Roman" w:hAnsiTheme="minorHAnsi" w:cstheme="minorHAnsi"/>
          <w:color w:val="000000" w:themeColor="text1"/>
        </w:rPr>
        <w:t xml:space="preserve">parties </w:t>
      </w:r>
      <w:r w:rsidRPr="006F0CB1">
        <w:rPr>
          <w:rFonts w:asciiTheme="minorHAnsi" w:eastAsia="Times New Roman" w:hAnsiTheme="minorHAnsi" w:cstheme="minorHAnsi"/>
          <w:color w:val="000000"/>
        </w:rPr>
        <w:t>affected by the new and amended federal air quality regulations.</w:t>
      </w:r>
    </w:p>
    <w:p w14:paraId="60D6DB4F" w14:textId="77777777" w:rsidR="00891D12" w:rsidRPr="00D27525" w:rsidRDefault="00891D12" w:rsidP="00891D12">
      <w:pPr>
        <w:pStyle w:val="ListParagraph"/>
        <w:numPr>
          <w:ilvl w:val="0"/>
          <w:numId w:val="2"/>
        </w:numPr>
        <w:spacing w:after="120"/>
        <w:contextualSpacing w:val="0"/>
        <w:outlineLvl w:val="0"/>
        <w:rPr>
          <w:rFonts w:asciiTheme="minorHAnsi" w:eastAsia="Times New Roman" w:hAnsiTheme="minorHAnsi" w:cstheme="minorHAnsi"/>
          <w:color w:val="000000" w:themeColor="text1"/>
        </w:rPr>
      </w:pPr>
      <w:r w:rsidRPr="003033B2">
        <w:rPr>
          <w:rFonts w:asciiTheme="minorHAnsi" w:eastAsia="Times New Roman" w:hAnsiTheme="minorHAnsi" w:cstheme="minorHAnsi"/>
          <w:color w:val="000000"/>
        </w:rPr>
        <w:t>Key le</w:t>
      </w:r>
      <w:r w:rsidRPr="00417325">
        <w:rPr>
          <w:rFonts w:asciiTheme="minorHAnsi" w:eastAsia="Times New Roman" w:hAnsiTheme="minorHAnsi" w:cstheme="minorHAnsi"/>
          <w:color w:val="000000" w:themeColor="text1"/>
        </w:rPr>
        <w:t>gislators</w:t>
      </w:r>
      <w:r w:rsidRPr="00C86E5A">
        <w:rPr>
          <w:rFonts w:asciiTheme="minorHAnsi" w:eastAsia="Times New Roman" w:hAnsiTheme="minorHAnsi" w:cstheme="minorHAnsi"/>
          <w:color w:val="000000" w:themeColor="text1"/>
        </w:rPr>
        <w:t xml:space="preserve"> required under </w:t>
      </w:r>
      <w:hyperlink r:id="rId31" w:history="1">
        <w:r w:rsidRPr="00D27525">
          <w:rPr>
            <w:rFonts w:asciiTheme="minorHAnsi" w:eastAsia="Times New Roman" w:hAnsiTheme="minorHAnsi" w:cstheme="minorHAnsi"/>
            <w:color w:val="000000" w:themeColor="text1"/>
            <w:u w:val="single"/>
          </w:rPr>
          <w:t>ORS 183.335</w:t>
        </w:r>
      </w:hyperlink>
      <w:r>
        <w:rPr>
          <w:rFonts w:asciiTheme="minorHAnsi" w:eastAsia="Times New Roman" w:hAnsiTheme="minorHAnsi" w:cstheme="minorHAnsi"/>
          <w:color w:val="000000" w:themeColor="text1"/>
        </w:rPr>
        <w:t xml:space="preserve">, </w:t>
      </w:r>
      <w:r w:rsidRPr="00D27525">
        <w:rPr>
          <w:rFonts w:asciiTheme="minorHAnsi" w:eastAsia="Times New Roman" w:hAnsiTheme="minorHAnsi" w:cstheme="minorHAnsi"/>
          <w:color w:val="000000" w:themeColor="text1"/>
        </w:rPr>
        <w:t>includ</w:t>
      </w:r>
      <w:r>
        <w:rPr>
          <w:rFonts w:asciiTheme="minorHAnsi" w:eastAsia="Times New Roman" w:hAnsiTheme="minorHAnsi" w:cstheme="minorHAnsi"/>
          <w:color w:val="000000" w:themeColor="text1"/>
        </w:rPr>
        <w:t>ing</w:t>
      </w:r>
      <w:r w:rsidRPr="00D27525">
        <w:rPr>
          <w:rFonts w:asciiTheme="minorHAnsi" w:eastAsia="Times New Roman" w:hAnsiTheme="minorHAnsi" w:cstheme="minorHAnsi"/>
          <w:color w:val="000000" w:themeColor="text1"/>
        </w:rPr>
        <w:t>:</w:t>
      </w:r>
    </w:p>
    <w:p w14:paraId="60D6DB50" w14:textId="77777777" w:rsidR="00891D12" w:rsidRPr="00A940ED" w:rsidRDefault="00891D12" w:rsidP="00891D12">
      <w:pPr>
        <w:pStyle w:val="ListParagraph"/>
        <w:numPr>
          <w:ilvl w:val="1"/>
          <w:numId w:val="2"/>
        </w:numPr>
        <w:spacing w:after="120"/>
        <w:contextualSpacing w:val="0"/>
        <w:outlineLvl w:val="0"/>
        <w:rPr>
          <w:rFonts w:asciiTheme="minorHAnsi" w:eastAsia="Times New Roman" w:hAnsiTheme="minorHAnsi" w:cstheme="minorHAnsi"/>
          <w:color w:val="000000" w:themeColor="text1"/>
        </w:rPr>
      </w:pPr>
      <w:r w:rsidRPr="00A940ED">
        <w:rPr>
          <w:rFonts w:asciiTheme="minorHAnsi" w:eastAsia="Times New Roman" w:hAnsiTheme="minorHAnsi" w:cstheme="minorHAnsi"/>
          <w:color w:val="000000" w:themeColor="text1"/>
        </w:rPr>
        <w:t>Jules Bailey, Chair, House Energy</w:t>
      </w:r>
      <w:r>
        <w:rPr>
          <w:rFonts w:asciiTheme="minorHAnsi" w:eastAsia="Times New Roman" w:hAnsiTheme="minorHAnsi" w:cstheme="minorHAnsi"/>
          <w:color w:val="000000" w:themeColor="text1"/>
        </w:rPr>
        <w:t xml:space="preserve"> and</w:t>
      </w:r>
      <w:r w:rsidRPr="00A940ED">
        <w:rPr>
          <w:rFonts w:asciiTheme="minorHAnsi" w:eastAsia="Times New Roman" w:hAnsiTheme="minorHAnsi" w:cstheme="minorHAnsi"/>
          <w:color w:val="000000" w:themeColor="text1"/>
        </w:rPr>
        <w:t xml:space="preserve"> Environment Committee</w:t>
      </w:r>
    </w:p>
    <w:p w14:paraId="60D6DB51" w14:textId="77777777" w:rsidR="00891D12" w:rsidRPr="00A940ED" w:rsidRDefault="00891D12" w:rsidP="00891D12">
      <w:pPr>
        <w:pStyle w:val="ListParagraph"/>
        <w:numPr>
          <w:ilvl w:val="1"/>
          <w:numId w:val="2"/>
        </w:numPr>
        <w:spacing w:after="120"/>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Alan Olsen</w:t>
      </w:r>
      <w:r w:rsidRPr="00A940ED">
        <w:rPr>
          <w:rFonts w:asciiTheme="minorHAnsi" w:eastAsia="Times New Roman" w:hAnsiTheme="minorHAnsi" w:cstheme="minorHAnsi"/>
          <w:color w:val="000000" w:themeColor="text1"/>
        </w:rPr>
        <w:t xml:space="preserve">, </w:t>
      </w:r>
      <w:r>
        <w:rPr>
          <w:rFonts w:asciiTheme="minorHAnsi" w:eastAsia="Times New Roman" w:hAnsiTheme="minorHAnsi" w:cstheme="minorHAnsi"/>
          <w:color w:val="000000" w:themeColor="text1"/>
        </w:rPr>
        <w:t>Co-</w:t>
      </w:r>
      <w:r w:rsidRPr="00A940ED">
        <w:rPr>
          <w:rFonts w:asciiTheme="minorHAnsi" w:eastAsia="Times New Roman" w:hAnsiTheme="minorHAnsi" w:cstheme="minorHAnsi"/>
          <w:color w:val="000000" w:themeColor="text1"/>
        </w:rPr>
        <w:t>Chair, Senate Environment and Natural Resources Committee</w:t>
      </w:r>
    </w:p>
    <w:p w14:paraId="60D6DB52" w14:textId="77777777" w:rsidR="00891D12" w:rsidRDefault="00891D12" w:rsidP="00891D12">
      <w:pPr>
        <w:pStyle w:val="ListParagraph"/>
        <w:numPr>
          <w:ilvl w:val="0"/>
          <w:numId w:val="1"/>
        </w:numPr>
        <w:spacing w:after="120"/>
        <w:ind w:left="1440" w:right="630"/>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Sen</w:t>
      </w:r>
      <w:r w:rsidR="00E34D4F">
        <w:rPr>
          <w:rFonts w:asciiTheme="minorHAnsi" w:eastAsia="Times New Roman" w:hAnsiTheme="minorHAnsi" w:cstheme="minorHAnsi"/>
          <w:color w:val="000000" w:themeColor="text1"/>
        </w:rPr>
        <w:t>t</w:t>
      </w:r>
      <w:r w:rsidRPr="00D27525">
        <w:rPr>
          <w:rFonts w:asciiTheme="minorHAnsi" w:eastAsia="Times New Roman" w:hAnsiTheme="minorHAnsi" w:cstheme="minorHAnsi"/>
          <w:color w:val="000000" w:themeColor="text1"/>
        </w:rPr>
        <w:t xml:space="preserve"> notice to </w:t>
      </w:r>
      <w:r w:rsidRPr="00D92B19">
        <w:rPr>
          <w:rFonts w:asciiTheme="minorHAnsi" w:eastAsia="Times New Roman" w:hAnsiTheme="minorHAnsi" w:cstheme="minorHAnsi"/>
          <w:color w:val="000000" w:themeColor="text1"/>
        </w:rPr>
        <w:t>EPA</w:t>
      </w:r>
      <w:r w:rsidRPr="00225C34">
        <w:rPr>
          <w:rFonts w:asciiTheme="minorHAnsi" w:eastAsia="Times New Roman" w:hAnsiTheme="minorHAnsi" w:cstheme="minorHAnsi"/>
          <w:color w:val="000000" w:themeColor="text1"/>
        </w:rPr>
        <w:t> </w:t>
      </w:r>
    </w:p>
    <w:p w14:paraId="60D6DB53" w14:textId="77777777" w:rsidR="00891D12" w:rsidRPr="00225C34" w:rsidRDefault="00891D12" w:rsidP="00891D12">
      <w:pPr>
        <w:pStyle w:val="ListParagraph"/>
        <w:numPr>
          <w:ilvl w:val="0"/>
          <w:numId w:val="1"/>
        </w:numPr>
        <w:spacing w:after="120"/>
        <w:ind w:left="1440" w:right="630"/>
        <w:contextualSpacing w:val="0"/>
        <w:outlineLvl w:val="0"/>
        <w:rPr>
          <w:rFonts w:asciiTheme="minorHAnsi" w:eastAsia="Times New Roman" w:hAnsiTheme="minorHAnsi" w:cstheme="minorHAnsi"/>
          <w:color w:val="000000" w:themeColor="text1"/>
        </w:rPr>
      </w:pPr>
      <w:r>
        <w:rPr>
          <w:rFonts w:ascii="Times New Roman" w:hAnsi="Times New Roman" w:cs="Times New Roman"/>
        </w:rPr>
        <w:t>Published notice in The Oregonian</w:t>
      </w:r>
      <w:r w:rsidR="00E34D4F">
        <w:rPr>
          <w:rFonts w:ascii="Times New Roman" w:hAnsi="Times New Roman" w:cs="Times New Roman"/>
        </w:rPr>
        <w:t xml:space="preserve"> and Daily Journal of Commerce</w:t>
      </w:r>
    </w:p>
    <w:p w14:paraId="60D6DB54" w14:textId="77777777" w:rsidR="00891D12" w:rsidRDefault="00891D12" w:rsidP="00891D12">
      <w:pPr>
        <w:spacing w:after="120"/>
        <w:rPr>
          <w:rFonts w:asciiTheme="majorHAnsi" w:eastAsia="Times New Roman" w:hAnsiTheme="majorHAnsi" w:cstheme="majorHAnsi"/>
          <w:bCs/>
          <w:color w:val="504938"/>
          <w:sz w:val="22"/>
          <w:szCs w:val="22"/>
        </w:rPr>
      </w:pPr>
    </w:p>
    <w:p w14:paraId="60D6DB55" w14:textId="77777777" w:rsidR="00363901" w:rsidRPr="00285C1A" w:rsidRDefault="00363901" w:rsidP="00363901">
      <w:pPr>
        <w:spacing w:after="120"/>
        <w:ind w:left="360"/>
        <w:outlineLvl w:val="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 xml:space="preserve">Public </w:t>
      </w:r>
      <w:r w:rsidR="00746ED7" w:rsidRPr="00285C1A">
        <w:rPr>
          <w:rFonts w:asciiTheme="majorHAnsi" w:eastAsia="Times New Roman" w:hAnsiTheme="majorHAnsi" w:cstheme="majorHAnsi"/>
          <w:bCs/>
          <w:color w:val="000000" w:themeColor="text1"/>
          <w:sz w:val="22"/>
          <w:szCs w:val="22"/>
        </w:rPr>
        <w:t xml:space="preserve">hearings and </w:t>
      </w:r>
      <w:r w:rsidRPr="00285C1A">
        <w:rPr>
          <w:rFonts w:asciiTheme="majorHAnsi" w:eastAsia="Times New Roman" w:hAnsiTheme="majorHAnsi" w:cstheme="majorHAnsi"/>
          <w:bCs/>
          <w:color w:val="000000" w:themeColor="text1"/>
          <w:sz w:val="22"/>
          <w:szCs w:val="22"/>
        </w:rPr>
        <w:t>comment</w:t>
      </w:r>
    </w:p>
    <w:p w14:paraId="60D6DB56" w14:textId="77777777" w:rsidR="00363901" w:rsidRPr="00285C1A" w:rsidRDefault="00746ED7" w:rsidP="00746ED7">
      <w:pPr>
        <w:spacing w:after="120"/>
        <w:ind w:left="720" w:right="828"/>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held </w:t>
      </w:r>
      <w:r w:rsidR="00285C1A" w:rsidRPr="00285C1A">
        <w:rPr>
          <w:rFonts w:asciiTheme="minorHAnsi" w:eastAsia="Times New Roman" w:hAnsiTheme="minorHAnsi" w:cstheme="minorHAnsi"/>
          <w:bCs/>
          <w:color w:val="000000" w:themeColor="text1"/>
        </w:rPr>
        <w:t>one</w:t>
      </w:r>
      <w:r w:rsidRPr="00285C1A">
        <w:rPr>
          <w:rFonts w:asciiTheme="minorHAnsi" w:eastAsia="Times New Roman" w:hAnsiTheme="minorHAnsi" w:cstheme="minorHAnsi"/>
          <w:bCs/>
          <w:color w:val="000000" w:themeColor="text1"/>
        </w:rPr>
        <w:t xml:space="preserve"> public hearing. </w:t>
      </w:r>
      <w:r w:rsidR="00D36247">
        <w:rPr>
          <w:rFonts w:asciiTheme="minorHAnsi" w:eastAsia="Times New Roman" w:hAnsiTheme="minorHAnsi" w:cstheme="minorHAnsi"/>
          <w:bCs/>
          <w:color w:val="000000" w:themeColor="text1"/>
        </w:rPr>
        <w:t xml:space="preserve">Two people attended the public hearing. </w:t>
      </w:r>
      <w:r w:rsidR="00363901" w:rsidRPr="00285C1A">
        <w:rPr>
          <w:rFonts w:asciiTheme="minorHAnsi" w:eastAsia="Times New Roman" w:hAnsiTheme="minorHAnsi" w:cstheme="minorHAnsi"/>
          <w:bCs/>
          <w:color w:val="000000" w:themeColor="text1"/>
        </w:rPr>
        <w:t xml:space="preserve">DEQ received </w:t>
      </w:r>
      <w:r w:rsidR="00957BA8" w:rsidRPr="00285C1A">
        <w:rPr>
          <w:rFonts w:asciiTheme="minorHAnsi" w:eastAsia="Times New Roman" w:hAnsiTheme="minorHAnsi" w:cstheme="minorHAnsi"/>
          <w:bCs/>
          <w:color w:val="000000" w:themeColor="text1"/>
        </w:rPr>
        <w:t>2</w:t>
      </w:r>
      <w:r w:rsidR="00E34D4F" w:rsidRPr="00285C1A">
        <w:rPr>
          <w:rFonts w:asciiTheme="minorHAnsi" w:eastAsia="Times New Roman" w:hAnsiTheme="minorHAnsi" w:cstheme="minorHAnsi"/>
          <w:bCs/>
          <w:color w:val="000000" w:themeColor="text1"/>
        </w:rPr>
        <w:t>5</w:t>
      </w:r>
      <w:r w:rsidR="00BE0D4D" w:rsidRPr="00285C1A">
        <w:rPr>
          <w:rFonts w:asciiTheme="minorHAnsi" w:eastAsia="Times New Roman" w:hAnsiTheme="minorHAnsi" w:cstheme="minorHAnsi"/>
          <w:bCs/>
          <w:color w:val="000000" w:themeColor="text1"/>
        </w:rPr>
        <w:t xml:space="preserve"> </w:t>
      </w:r>
      <w:r w:rsidR="00363901" w:rsidRPr="00285C1A">
        <w:rPr>
          <w:rFonts w:asciiTheme="minorHAnsi" w:eastAsia="Times New Roman" w:hAnsiTheme="minorHAnsi" w:cstheme="minorHAnsi"/>
          <w:bCs/>
          <w:color w:val="000000" w:themeColor="text1"/>
        </w:rPr>
        <w:t>public comment</w:t>
      </w:r>
      <w:r w:rsidR="00957BA8" w:rsidRPr="00285C1A">
        <w:rPr>
          <w:rFonts w:asciiTheme="minorHAnsi" w:eastAsia="Times New Roman" w:hAnsiTheme="minorHAnsi" w:cstheme="minorHAnsi"/>
          <w:bCs/>
          <w:color w:val="000000" w:themeColor="text1"/>
        </w:rPr>
        <w:t>s</w:t>
      </w:r>
      <w:r w:rsidR="00363901" w:rsidRPr="00285C1A">
        <w:rPr>
          <w:rFonts w:asciiTheme="minorHAnsi" w:eastAsia="Times New Roman" w:hAnsiTheme="minorHAnsi" w:cstheme="minorHAnsi"/>
          <w:bCs/>
          <w:color w:val="000000" w:themeColor="text1"/>
        </w:rPr>
        <w:t xml:space="preserve">. The </w:t>
      </w:r>
      <w:r w:rsidR="00E34D4F" w:rsidRPr="00285C1A">
        <w:rPr>
          <w:rFonts w:asciiTheme="minorHAnsi" w:eastAsia="Times New Roman" w:hAnsiTheme="minorHAnsi" w:cstheme="minorHAnsi"/>
          <w:bCs/>
          <w:color w:val="000000" w:themeColor="text1"/>
        </w:rPr>
        <w:t>s</w:t>
      </w:r>
      <w:r w:rsidR="00363901" w:rsidRPr="00285C1A">
        <w:rPr>
          <w:rFonts w:asciiTheme="minorHAnsi" w:eastAsia="Times New Roman" w:hAnsiTheme="minorHAnsi" w:cstheme="minorHAnsi"/>
          <w:bCs/>
          <w:color w:val="000000" w:themeColor="text1"/>
        </w:rPr>
        <w:t xml:space="preserve">ummary of comments and DEQ responses section below addresses each public comment. The </w:t>
      </w:r>
      <w:r w:rsidR="00E34D4F" w:rsidRPr="00285C1A">
        <w:rPr>
          <w:rFonts w:asciiTheme="minorHAnsi" w:eastAsia="Times New Roman" w:hAnsiTheme="minorHAnsi" w:cstheme="minorHAnsi"/>
          <w:bCs/>
          <w:color w:val="000000" w:themeColor="text1"/>
        </w:rPr>
        <w:t>c</w:t>
      </w:r>
      <w:r w:rsidR="00363901" w:rsidRPr="00285C1A">
        <w:rPr>
          <w:rFonts w:asciiTheme="minorHAnsi" w:eastAsia="Times New Roman" w:hAnsiTheme="minorHAnsi" w:cstheme="minorHAnsi"/>
          <w:bCs/>
          <w:color w:val="000000" w:themeColor="text1"/>
        </w:rPr>
        <w:t>ommenter section below lists all people who provided comments on this proposal.</w:t>
      </w:r>
    </w:p>
    <w:p w14:paraId="60D6DB57" w14:textId="77777777" w:rsidR="009277B4" w:rsidRPr="00285C1A" w:rsidRDefault="009277B4">
      <w:pPr>
        <w:spacing w:after="120"/>
        <w:rPr>
          <w:rFonts w:asciiTheme="majorHAnsi" w:eastAsia="Times New Roman" w:hAnsiTheme="majorHAnsi" w:cstheme="majorHAnsi"/>
          <w:bCs/>
          <w:color w:val="000000" w:themeColor="text1"/>
          <w:sz w:val="22"/>
          <w:szCs w:val="22"/>
        </w:rPr>
      </w:pPr>
    </w:p>
    <w:p w14:paraId="60D6DB58" w14:textId="77777777" w:rsidR="00866F57" w:rsidRPr="00285C1A" w:rsidRDefault="005344E6" w:rsidP="00CB5339">
      <w:pPr>
        <w:spacing w:after="120"/>
        <w:ind w:left="360"/>
        <w:outlineLvl w:val="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Presiding Officer</w:t>
      </w:r>
      <w:r w:rsidR="004C2C58" w:rsidRPr="00285C1A">
        <w:rPr>
          <w:rFonts w:asciiTheme="majorHAnsi" w:eastAsia="Times New Roman" w:hAnsiTheme="majorHAnsi" w:cstheme="majorHAnsi"/>
          <w:bCs/>
          <w:color w:val="000000" w:themeColor="text1"/>
          <w:sz w:val="22"/>
          <w:szCs w:val="22"/>
        </w:rPr>
        <w:t>s’</w:t>
      </w:r>
      <w:r w:rsidRPr="00285C1A">
        <w:rPr>
          <w:rFonts w:asciiTheme="majorHAnsi" w:eastAsia="Times New Roman" w:hAnsiTheme="majorHAnsi" w:cstheme="majorHAnsi"/>
          <w:bCs/>
          <w:color w:val="000000" w:themeColor="text1"/>
          <w:sz w:val="22"/>
          <w:szCs w:val="22"/>
        </w:rPr>
        <w:t xml:space="preserve"> Re</w:t>
      </w:r>
      <w:r w:rsidR="004C2C58" w:rsidRPr="00285C1A">
        <w:rPr>
          <w:rFonts w:asciiTheme="majorHAnsi" w:eastAsia="Times New Roman" w:hAnsiTheme="majorHAnsi" w:cstheme="majorHAnsi"/>
          <w:bCs/>
          <w:color w:val="000000" w:themeColor="text1"/>
          <w:sz w:val="22"/>
          <w:szCs w:val="22"/>
        </w:rPr>
        <w:t>cord</w:t>
      </w:r>
    </w:p>
    <w:p w14:paraId="60D6DB59" w14:textId="77777777" w:rsidR="00285C1A" w:rsidRDefault="00285C1A" w:rsidP="00285C1A">
      <w:pPr>
        <w:spacing w:after="120"/>
        <w:ind w:left="1080"/>
        <w:outlineLvl w:val="0"/>
        <w:rPr>
          <w:rFonts w:asciiTheme="minorHAnsi" w:hAnsiTheme="minorHAnsi" w:cstheme="minorHAnsi"/>
          <w:bCs/>
          <w:color w:val="000000" w:themeColor="text1"/>
        </w:rPr>
      </w:pPr>
      <w:r w:rsidRPr="0076031D">
        <w:rPr>
          <w:rFonts w:asciiTheme="minorHAnsi" w:hAnsiTheme="minorHAnsi" w:cstheme="minorHAnsi"/>
          <w:bCs/>
          <w:color w:val="000000" w:themeColor="text1"/>
        </w:rPr>
        <w:t>Hearing</w:t>
      </w:r>
      <w:r>
        <w:rPr>
          <w:rFonts w:asciiTheme="minorHAnsi" w:hAnsiTheme="minorHAnsi" w:cstheme="minorHAnsi"/>
          <w:bCs/>
          <w:color w:val="000000" w:themeColor="text1"/>
        </w:rPr>
        <w:t xml:space="preserve"> l</w:t>
      </w:r>
      <w:r w:rsidRPr="0076031D">
        <w:rPr>
          <w:rFonts w:asciiTheme="minorHAnsi" w:hAnsiTheme="minorHAnsi" w:cstheme="minorHAnsi"/>
          <w:bCs/>
          <w:color w:val="000000" w:themeColor="text1"/>
        </w:rPr>
        <w:t>ocation</w:t>
      </w:r>
      <w:r w:rsidRPr="0076031D">
        <w:rPr>
          <w:rFonts w:asciiTheme="minorHAnsi" w:hAnsiTheme="minorHAnsi" w:cstheme="minorHAnsi"/>
          <w:bCs/>
          <w:color w:val="000000" w:themeColor="text1"/>
        </w:rPr>
        <w:tab/>
      </w:r>
      <w:r w:rsidRPr="0076031D">
        <w:rPr>
          <w:rFonts w:asciiTheme="minorHAnsi" w:hAnsiTheme="minorHAnsi" w:cstheme="minorHAnsi"/>
          <w:bCs/>
          <w:color w:val="000000" w:themeColor="text1"/>
        </w:rPr>
        <w:tab/>
      </w:r>
      <w:r>
        <w:rPr>
          <w:rFonts w:asciiTheme="minorHAnsi" w:hAnsiTheme="minorHAnsi" w:cstheme="minorHAnsi"/>
          <w:bCs/>
          <w:color w:val="000000" w:themeColor="text1"/>
        </w:rPr>
        <w:t xml:space="preserve">DEQ Headquarters Office, </w:t>
      </w:r>
      <w:r w:rsidR="00D92B19" w:rsidRPr="00D92B19">
        <w:rPr>
          <w:rFonts w:asciiTheme="minorHAnsi" w:hAnsiTheme="minorHAnsi" w:cstheme="minorHAnsi"/>
          <w:bCs/>
          <w:color w:val="000000" w:themeColor="text1"/>
        </w:rPr>
        <w:t>10th</w:t>
      </w:r>
      <w:r w:rsidR="00D92B19">
        <w:rPr>
          <w:rFonts w:asciiTheme="minorHAnsi" w:hAnsiTheme="minorHAnsi" w:cstheme="minorHAnsi"/>
          <w:bCs/>
          <w:color w:val="000000" w:themeColor="text1"/>
        </w:rPr>
        <w:t xml:space="preserve"> </w:t>
      </w:r>
      <w:r>
        <w:rPr>
          <w:rFonts w:asciiTheme="minorHAnsi" w:hAnsiTheme="minorHAnsi" w:cstheme="minorHAnsi"/>
          <w:bCs/>
          <w:color w:val="000000" w:themeColor="text1"/>
        </w:rPr>
        <w:t>Floor, Conference Room EQC A</w:t>
      </w:r>
    </w:p>
    <w:p w14:paraId="60D6DB5A" w14:textId="77777777" w:rsidR="00285C1A" w:rsidRPr="0076031D" w:rsidRDefault="00285C1A" w:rsidP="00285C1A">
      <w:pPr>
        <w:spacing w:after="120"/>
        <w:ind w:firstLine="360"/>
        <w:outlineLvl w:val="0"/>
        <w:rPr>
          <w:rFonts w:asciiTheme="minorHAnsi" w:hAnsiTheme="minorHAnsi" w:cstheme="minorHAnsi"/>
          <w:bCs/>
          <w:color w:val="000000" w:themeColor="text1"/>
        </w:rPr>
      </w:pPr>
      <w:r w:rsidRPr="006F0CB1">
        <w:rPr>
          <w:rFonts w:asciiTheme="minorHAnsi" w:hAnsiTheme="minorHAnsi" w:cstheme="minorHAnsi"/>
          <w:bCs/>
          <w:color w:val="000000" w:themeColor="text1"/>
        </w:rPr>
        <w:t>811</w:t>
      </w:r>
      <w:r>
        <w:rPr>
          <w:rFonts w:asciiTheme="minorHAnsi" w:hAnsiTheme="minorHAnsi" w:cstheme="minorHAnsi"/>
          <w:bCs/>
          <w:color w:val="000000" w:themeColor="text1"/>
        </w:rPr>
        <w:t xml:space="preserve"> SW Sixth Avenue, Portland OR 97204</w:t>
      </w:r>
    </w:p>
    <w:p w14:paraId="60D6DB5B" w14:textId="77777777" w:rsidR="00285C1A" w:rsidRPr="0076031D" w:rsidRDefault="00285C1A" w:rsidP="00285C1A">
      <w:pPr>
        <w:spacing w:after="120"/>
        <w:ind w:left="1080"/>
        <w:outlineLvl w:val="0"/>
        <w:rPr>
          <w:rFonts w:asciiTheme="minorHAnsi" w:hAnsiTheme="minorHAnsi" w:cstheme="minorHAnsi"/>
          <w:bCs/>
          <w:color w:val="000000" w:themeColor="text1"/>
        </w:rPr>
      </w:pPr>
      <w:r w:rsidRPr="0076031D">
        <w:rPr>
          <w:rFonts w:asciiTheme="minorHAnsi" w:hAnsiTheme="minorHAnsi" w:cstheme="minorHAnsi"/>
          <w:bCs/>
          <w:color w:val="000000" w:themeColor="text1"/>
        </w:rPr>
        <w:t>Date</w:t>
      </w:r>
      <w:r w:rsidRPr="0076031D">
        <w:rPr>
          <w:rFonts w:asciiTheme="minorHAnsi" w:hAnsiTheme="minorHAnsi" w:cstheme="minorHAnsi"/>
          <w:bCs/>
          <w:color w:val="000000" w:themeColor="text1"/>
        </w:rPr>
        <w:tab/>
      </w:r>
      <w:r w:rsidRPr="0076031D">
        <w:rPr>
          <w:rFonts w:asciiTheme="minorHAnsi" w:hAnsiTheme="minorHAnsi" w:cstheme="minorHAnsi"/>
          <w:bCs/>
          <w:color w:val="000000" w:themeColor="text1"/>
        </w:rPr>
        <w:tab/>
      </w:r>
      <w:r>
        <w:rPr>
          <w:rFonts w:asciiTheme="minorHAnsi" w:hAnsiTheme="minorHAnsi" w:cstheme="minorHAnsi"/>
          <w:bCs/>
          <w:color w:val="000000" w:themeColor="text1"/>
        </w:rPr>
        <w:tab/>
      </w:r>
      <w:r>
        <w:rPr>
          <w:rFonts w:asciiTheme="minorHAnsi" w:hAnsiTheme="minorHAnsi" w:cstheme="minorHAnsi"/>
          <w:bCs/>
          <w:color w:val="000000" w:themeColor="text1"/>
        </w:rPr>
        <w:tab/>
      </w:r>
      <w:r>
        <w:rPr>
          <w:rFonts w:asciiTheme="minorHAnsi" w:hAnsiTheme="minorHAnsi" w:cstheme="minorHAnsi"/>
          <w:bCs/>
          <w:color w:val="000000" w:themeColor="text1"/>
        </w:rPr>
        <w:tab/>
      </w:r>
      <w:r w:rsidR="00D92B19">
        <w:rPr>
          <w:rFonts w:asciiTheme="minorHAnsi" w:hAnsiTheme="minorHAnsi" w:cstheme="minorHAnsi"/>
          <w:bCs/>
          <w:color w:val="000000" w:themeColor="text1"/>
        </w:rPr>
        <w:t>Dec. 18</w:t>
      </w:r>
      <w:r w:rsidRPr="0076031D">
        <w:rPr>
          <w:rFonts w:asciiTheme="minorHAnsi" w:hAnsiTheme="minorHAnsi" w:cstheme="minorHAnsi"/>
          <w:bCs/>
          <w:color w:val="000000" w:themeColor="text1"/>
        </w:rPr>
        <w:t>, 201</w:t>
      </w:r>
      <w:r>
        <w:rPr>
          <w:rFonts w:asciiTheme="minorHAnsi" w:hAnsiTheme="minorHAnsi" w:cstheme="minorHAnsi"/>
          <w:bCs/>
          <w:color w:val="000000" w:themeColor="text1"/>
        </w:rPr>
        <w:t>3</w:t>
      </w:r>
    </w:p>
    <w:p w14:paraId="60D6DB5C" w14:textId="77777777" w:rsidR="00285C1A" w:rsidRPr="0076031D" w:rsidRDefault="00285C1A" w:rsidP="00285C1A">
      <w:pPr>
        <w:spacing w:after="120"/>
        <w:ind w:left="1080"/>
        <w:outlineLvl w:val="0"/>
        <w:rPr>
          <w:rFonts w:asciiTheme="minorHAnsi" w:hAnsiTheme="minorHAnsi" w:cstheme="minorHAnsi"/>
          <w:bCs/>
          <w:color w:val="000000" w:themeColor="text1"/>
        </w:rPr>
      </w:pPr>
      <w:r w:rsidRPr="0076031D">
        <w:rPr>
          <w:rFonts w:asciiTheme="minorHAnsi" w:hAnsiTheme="minorHAnsi" w:cstheme="minorHAnsi"/>
          <w:bCs/>
          <w:color w:val="000000" w:themeColor="text1"/>
        </w:rPr>
        <w:t>Time</w:t>
      </w:r>
      <w:r w:rsidRPr="0076031D">
        <w:rPr>
          <w:rFonts w:asciiTheme="minorHAnsi" w:hAnsiTheme="minorHAnsi" w:cstheme="minorHAnsi"/>
          <w:bCs/>
          <w:color w:val="000000" w:themeColor="text1"/>
        </w:rPr>
        <w:tab/>
      </w:r>
      <w:r w:rsidRPr="0076031D">
        <w:rPr>
          <w:rFonts w:asciiTheme="minorHAnsi" w:hAnsiTheme="minorHAnsi" w:cstheme="minorHAnsi"/>
          <w:bCs/>
          <w:color w:val="000000" w:themeColor="text1"/>
        </w:rPr>
        <w:tab/>
      </w:r>
      <w:r>
        <w:rPr>
          <w:rFonts w:asciiTheme="minorHAnsi" w:hAnsiTheme="minorHAnsi" w:cstheme="minorHAnsi"/>
          <w:bCs/>
          <w:color w:val="000000" w:themeColor="text1"/>
        </w:rPr>
        <w:tab/>
      </w:r>
      <w:r>
        <w:rPr>
          <w:rFonts w:asciiTheme="minorHAnsi" w:hAnsiTheme="minorHAnsi" w:cstheme="minorHAnsi"/>
          <w:bCs/>
          <w:color w:val="000000" w:themeColor="text1"/>
        </w:rPr>
        <w:tab/>
      </w:r>
      <w:r>
        <w:rPr>
          <w:rFonts w:asciiTheme="minorHAnsi" w:hAnsiTheme="minorHAnsi" w:cstheme="minorHAnsi"/>
          <w:bCs/>
          <w:color w:val="000000" w:themeColor="text1"/>
        </w:rPr>
        <w:tab/>
      </w:r>
      <w:r w:rsidRPr="0076031D">
        <w:rPr>
          <w:rFonts w:asciiTheme="minorHAnsi" w:hAnsiTheme="minorHAnsi" w:cstheme="minorHAnsi"/>
          <w:bCs/>
          <w:color w:val="000000" w:themeColor="text1"/>
        </w:rPr>
        <w:t>Convened</w:t>
      </w:r>
      <w:r w:rsidRPr="0076031D">
        <w:rPr>
          <w:rFonts w:asciiTheme="minorHAnsi" w:hAnsiTheme="minorHAnsi" w:cstheme="minorHAnsi"/>
          <w:bCs/>
          <w:color w:val="000000" w:themeColor="text1"/>
        </w:rPr>
        <w:tab/>
      </w:r>
      <w:r>
        <w:rPr>
          <w:rFonts w:asciiTheme="minorHAnsi" w:hAnsiTheme="minorHAnsi" w:cstheme="minorHAnsi"/>
          <w:bCs/>
          <w:color w:val="000000" w:themeColor="text1"/>
        </w:rPr>
        <w:t>5:30</w:t>
      </w:r>
      <w:r w:rsidRPr="0076031D">
        <w:rPr>
          <w:rFonts w:asciiTheme="minorHAnsi" w:hAnsiTheme="minorHAnsi" w:cstheme="minorHAnsi"/>
          <w:bCs/>
          <w:color w:val="000000" w:themeColor="text1"/>
        </w:rPr>
        <w:t xml:space="preserve"> p.m.</w:t>
      </w:r>
      <w:r w:rsidRPr="0076031D">
        <w:rPr>
          <w:rFonts w:asciiTheme="minorHAnsi" w:hAnsiTheme="minorHAnsi" w:cstheme="minorHAnsi"/>
          <w:bCs/>
          <w:color w:val="000000" w:themeColor="text1"/>
        </w:rPr>
        <w:tab/>
      </w:r>
      <w:r w:rsidRPr="0076031D">
        <w:rPr>
          <w:rFonts w:asciiTheme="minorHAnsi" w:hAnsiTheme="minorHAnsi" w:cstheme="minorHAnsi"/>
          <w:bCs/>
          <w:color w:val="000000" w:themeColor="text1"/>
        </w:rPr>
        <w:tab/>
        <w:t>Closed</w:t>
      </w:r>
      <w:r>
        <w:rPr>
          <w:rFonts w:asciiTheme="minorHAnsi" w:hAnsiTheme="minorHAnsi" w:cstheme="minorHAnsi"/>
          <w:bCs/>
          <w:color w:val="000000" w:themeColor="text1"/>
        </w:rPr>
        <w:t xml:space="preserve"> </w:t>
      </w:r>
      <w:r w:rsidR="00D92B19">
        <w:rPr>
          <w:rFonts w:asciiTheme="minorHAnsi" w:hAnsiTheme="minorHAnsi" w:cstheme="minorHAnsi"/>
          <w:bCs/>
          <w:color w:val="000000" w:themeColor="text1"/>
        </w:rPr>
        <w:t>6 p.m.</w:t>
      </w:r>
      <w:r>
        <w:rPr>
          <w:rFonts w:asciiTheme="minorHAnsi" w:hAnsiTheme="minorHAnsi" w:cstheme="minorHAnsi"/>
          <w:bCs/>
          <w:color w:val="000000" w:themeColor="text1"/>
        </w:rPr>
        <w:t xml:space="preserve"> </w:t>
      </w:r>
      <w:r w:rsidRPr="0076031D">
        <w:rPr>
          <w:rFonts w:asciiTheme="minorHAnsi" w:hAnsiTheme="minorHAnsi" w:cstheme="minorHAnsi"/>
          <w:bCs/>
          <w:color w:val="000000" w:themeColor="text1"/>
        </w:rPr>
        <w:tab/>
      </w:r>
    </w:p>
    <w:p w14:paraId="60D6DB5D" w14:textId="77777777" w:rsidR="00285C1A" w:rsidRDefault="00D92B19" w:rsidP="00285C1A">
      <w:pPr>
        <w:spacing w:after="120"/>
        <w:ind w:left="1080"/>
        <w:outlineLvl w:val="0"/>
        <w:rPr>
          <w:rFonts w:asciiTheme="minorHAnsi" w:hAnsiTheme="minorHAnsi" w:cstheme="minorHAnsi"/>
          <w:bCs/>
          <w:color w:val="000000" w:themeColor="text1"/>
        </w:rPr>
      </w:pPr>
      <w:r>
        <w:rPr>
          <w:rFonts w:asciiTheme="minorHAnsi" w:hAnsiTheme="minorHAnsi" w:cstheme="minorHAnsi"/>
          <w:bCs/>
          <w:color w:val="000000" w:themeColor="text1"/>
        </w:rPr>
        <w:t>Presiding officer</w:t>
      </w:r>
      <w:r w:rsidR="00285C1A">
        <w:rPr>
          <w:rFonts w:asciiTheme="minorHAnsi" w:hAnsiTheme="minorHAnsi" w:cstheme="minorHAnsi"/>
          <w:bCs/>
          <w:color w:val="000000" w:themeColor="text1"/>
        </w:rPr>
        <w:tab/>
      </w:r>
      <w:r w:rsidR="00285C1A">
        <w:rPr>
          <w:rFonts w:asciiTheme="minorHAnsi" w:hAnsiTheme="minorHAnsi" w:cstheme="minorHAnsi"/>
          <w:bCs/>
          <w:color w:val="000000" w:themeColor="text1"/>
        </w:rPr>
        <w:tab/>
        <w:t>Gregg Dahmen</w:t>
      </w:r>
    </w:p>
    <w:p w14:paraId="60D6DB5E" w14:textId="77777777" w:rsidR="00285C1A" w:rsidRDefault="00285C1A" w:rsidP="009C3BFF">
      <w:pPr>
        <w:ind w:left="720" w:right="1008"/>
        <w:outlineLvl w:val="0"/>
        <w:rPr>
          <w:rFonts w:asciiTheme="minorHAnsi" w:eastAsia="Times New Roman" w:hAnsiTheme="minorHAnsi" w:cstheme="minorHAnsi"/>
          <w:bCs/>
          <w:color w:val="000000" w:themeColor="text1"/>
        </w:rPr>
      </w:pPr>
    </w:p>
    <w:p w14:paraId="60D6DB5F" w14:textId="77777777" w:rsidR="009C3BFF" w:rsidRDefault="00285C1A" w:rsidP="00285C1A">
      <w:pPr>
        <w:ind w:left="1080" w:right="100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P</w:t>
      </w:r>
      <w:r w:rsidR="009C3BFF">
        <w:rPr>
          <w:rFonts w:asciiTheme="minorHAnsi" w:eastAsia="Times New Roman" w:hAnsiTheme="minorHAnsi" w:cstheme="minorHAnsi"/>
          <w:bCs/>
          <w:color w:val="000000" w:themeColor="text1"/>
        </w:rPr>
        <w:t xml:space="preserve">eople </w:t>
      </w:r>
      <w:r w:rsidR="009C3BFF" w:rsidRPr="00AF45BA">
        <w:rPr>
          <w:rFonts w:asciiTheme="minorHAnsi" w:eastAsia="Times New Roman" w:hAnsiTheme="minorHAnsi" w:cstheme="minorHAnsi"/>
          <w:bCs/>
          <w:color w:val="000000" w:themeColor="text1"/>
        </w:rPr>
        <w:t xml:space="preserve">unable to attend the </w:t>
      </w:r>
      <w:r w:rsidR="009C3BFF">
        <w:rPr>
          <w:rFonts w:asciiTheme="minorHAnsi" w:eastAsia="Times New Roman" w:hAnsiTheme="minorHAnsi" w:cstheme="minorHAnsi"/>
          <w:bCs/>
          <w:color w:val="000000" w:themeColor="text1"/>
        </w:rPr>
        <w:t xml:space="preserve">Portland </w:t>
      </w:r>
      <w:r w:rsidR="009C3BFF" w:rsidRPr="00AF45BA">
        <w:rPr>
          <w:rFonts w:asciiTheme="minorHAnsi" w:eastAsia="Times New Roman" w:hAnsiTheme="minorHAnsi" w:cstheme="minorHAnsi"/>
          <w:bCs/>
          <w:color w:val="000000" w:themeColor="text1"/>
        </w:rPr>
        <w:t>hearing in person</w:t>
      </w:r>
      <w:r w:rsidR="009C3BFF">
        <w:rPr>
          <w:rFonts w:asciiTheme="minorHAnsi" w:eastAsia="Times New Roman" w:hAnsiTheme="minorHAnsi" w:cstheme="minorHAnsi"/>
          <w:bCs/>
          <w:color w:val="000000" w:themeColor="text1"/>
        </w:rPr>
        <w:t xml:space="preserve"> were able to </w:t>
      </w:r>
      <w:r w:rsidR="009C3BFF" w:rsidRPr="00AF45BA">
        <w:rPr>
          <w:rFonts w:asciiTheme="minorHAnsi" w:eastAsia="Times New Roman" w:hAnsiTheme="minorHAnsi" w:cstheme="minorHAnsi"/>
          <w:bCs/>
          <w:color w:val="000000" w:themeColor="text1"/>
        </w:rPr>
        <w:t xml:space="preserve">participate by </w:t>
      </w:r>
      <w:r w:rsidR="009C3BFF">
        <w:rPr>
          <w:rFonts w:asciiTheme="minorHAnsi" w:eastAsia="Times New Roman" w:hAnsiTheme="minorHAnsi" w:cstheme="minorHAnsi"/>
          <w:bCs/>
          <w:color w:val="000000" w:themeColor="text1"/>
        </w:rPr>
        <w:t xml:space="preserve">telephone </w:t>
      </w:r>
      <w:r w:rsidR="009C3BFF" w:rsidRPr="00AF45BA">
        <w:rPr>
          <w:rFonts w:asciiTheme="minorHAnsi" w:eastAsia="Times New Roman" w:hAnsiTheme="minorHAnsi" w:cstheme="minorHAnsi"/>
          <w:bCs/>
          <w:color w:val="000000" w:themeColor="text1"/>
        </w:rPr>
        <w:t xml:space="preserve">conference line </w:t>
      </w:r>
      <w:r w:rsidR="009C3BFF">
        <w:rPr>
          <w:rFonts w:asciiTheme="minorHAnsi" w:eastAsia="Times New Roman" w:hAnsiTheme="minorHAnsi" w:cstheme="minorHAnsi"/>
          <w:bCs/>
          <w:color w:val="000000" w:themeColor="text1"/>
        </w:rPr>
        <w:t xml:space="preserve">set up </w:t>
      </w:r>
      <w:r w:rsidR="009C3BFF" w:rsidRPr="00AF45BA">
        <w:rPr>
          <w:rFonts w:asciiTheme="minorHAnsi" w:eastAsia="Times New Roman" w:hAnsiTheme="minorHAnsi" w:cstheme="minorHAnsi"/>
          <w:bCs/>
          <w:color w:val="000000" w:themeColor="text1"/>
        </w:rPr>
        <w:t xml:space="preserve">at </w:t>
      </w:r>
      <w:r w:rsidR="009C3BFF">
        <w:rPr>
          <w:rFonts w:asciiTheme="minorHAnsi" w:eastAsia="Times New Roman" w:hAnsiTheme="minorHAnsi" w:cstheme="minorHAnsi"/>
          <w:bCs/>
          <w:color w:val="000000" w:themeColor="text1"/>
        </w:rPr>
        <w:t>DEQ’s Bend and Medford offices</w:t>
      </w:r>
      <w:r>
        <w:rPr>
          <w:rFonts w:asciiTheme="minorHAnsi" w:eastAsia="Times New Roman" w:hAnsiTheme="minorHAnsi" w:cstheme="minorHAnsi"/>
          <w:bCs/>
          <w:color w:val="000000" w:themeColor="text1"/>
        </w:rPr>
        <w:t>.</w:t>
      </w:r>
      <w:r w:rsidR="009C3BFF">
        <w:rPr>
          <w:rFonts w:asciiTheme="minorHAnsi" w:eastAsia="Times New Roman" w:hAnsiTheme="minorHAnsi" w:cstheme="minorHAnsi"/>
          <w:bCs/>
          <w:color w:val="000000" w:themeColor="text1"/>
        </w:rPr>
        <w:t xml:space="preserve"> </w:t>
      </w:r>
    </w:p>
    <w:p w14:paraId="60D6DB60" w14:textId="77777777" w:rsidR="005E3645" w:rsidRDefault="005E3645" w:rsidP="00914DC8">
      <w:pPr>
        <w:tabs>
          <w:tab w:val="left" w:pos="-1440"/>
          <w:tab w:val="left" w:pos="-720"/>
        </w:tabs>
        <w:suppressAutoHyphens/>
        <w:ind w:left="720" w:right="558"/>
        <w:rPr>
          <w:rFonts w:asciiTheme="minorHAnsi" w:eastAsia="Times New Roman" w:hAnsiTheme="minorHAnsi" w:cstheme="minorHAnsi"/>
          <w:color w:val="70481C" w:themeColor="accent6" w:themeShade="80"/>
        </w:rPr>
      </w:pPr>
    </w:p>
    <w:p w14:paraId="60D6DB61" w14:textId="77777777" w:rsidR="00AA07AC" w:rsidRDefault="00300BFC" w:rsidP="005E3645">
      <w:pPr>
        <w:tabs>
          <w:tab w:val="left" w:pos="-1440"/>
          <w:tab w:val="left" w:pos="-720"/>
        </w:tabs>
        <w:suppressAutoHyphens/>
        <w:ind w:left="1080" w:right="558"/>
        <w:rPr>
          <w:rFonts w:ascii="Times New Roman" w:hAnsi="Times New Roman" w:cs="Times New Roman"/>
        </w:rPr>
      </w:pPr>
      <w:r>
        <w:rPr>
          <w:rFonts w:ascii="Times New Roman" w:hAnsi="Times New Roman" w:cs="Times New Roman"/>
        </w:rPr>
        <w:t>Gregg Dahmen</w:t>
      </w:r>
      <w:r w:rsidR="00424B35">
        <w:rPr>
          <w:rFonts w:ascii="Times New Roman" w:hAnsi="Times New Roman" w:cs="Times New Roman"/>
        </w:rPr>
        <w:t>,</w:t>
      </w:r>
      <w:r w:rsidR="0094288F">
        <w:rPr>
          <w:rFonts w:ascii="Times New Roman" w:hAnsi="Times New Roman" w:cs="Times New Roman"/>
        </w:rPr>
        <w:t xml:space="preserve"> the presiding officer, convened the hearing at </w:t>
      </w:r>
      <w:r>
        <w:rPr>
          <w:rFonts w:ascii="Times New Roman" w:hAnsi="Times New Roman" w:cs="Times New Roman"/>
        </w:rPr>
        <w:t>5:30</w:t>
      </w:r>
      <w:r w:rsidR="0094288F" w:rsidRPr="00891D12">
        <w:rPr>
          <w:rFonts w:ascii="Times New Roman" w:hAnsi="Times New Roman" w:cs="Times New Roman"/>
        </w:rPr>
        <w:t xml:space="preserve"> p.m</w:t>
      </w:r>
      <w:r w:rsidR="0094288F">
        <w:rPr>
          <w:rFonts w:ascii="Times New Roman" w:hAnsi="Times New Roman" w:cs="Times New Roman"/>
        </w:rPr>
        <w:t xml:space="preserve">. </w:t>
      </w:r>
      <w:r w:rsidR="00D92B19">
        <w:rPr>
          <w:rFonts w:ascii="Times New Roman" w:hAnsi="Times New Roman" w:cs="Times New Roman"/>
        </w:rPr>
        <w:t>Dec. 18</w:t>
      </w:r>
      <w:r w:rsidR="0094288F" w:rsidRPr="00891D12">
        <w:rPr>
          <w:rFonts w:ascii="Times New Roman" w:hAnsi="Times New Roman" w:cs="Times New Roman"/>
        </w:rPr>
        <w:t xml:space="preserve">, </w:t>
      </w:r>
      <w:r w:rsidR="00891D12">
        <w:rPr>
          <w:rFonts w:ascii="Times New Roman" w:hAnsi="Times New Roman" w:cs="Times New Roman"/>
        </w:rPr>
        <w:t>2014</w:t>
      </w:r>
      <w:r w:rsidR="0094288F">
        <w:rPr>
          <w:rFonts w:ascii="Times New Roman" w:hAnsi="Times New Roman" w:cs="Times New Roman"/>
        </w:rPr>
        <w:t xml:space="preserve">. </w:t>
      </w:r>
      <w:r w:rsidR="00956756">
        <w:rPr>
          <w:rFonts w:ascii="Times New Roman" w:hAnsi="Times New Roman" w:cs="Times New Roman"/>
        </w:rPr>
        <w:t>Mr. Dahmen</w:t>
      </w:r>
      <w:r w:rsidR="0094288F">
        <w:rPr>
          <w:rFonts w:ascii="Times New Roman" w:hAnsi="Times New Roman" w:cs="Times New Roman"/>
        </w:rPr>
        <w:t xml:space="preserve"> </w:t>
      </w:r>
      <w:r w:rsidR="00424B35" w:rsidRPr="008B7C03">
        <w:rPr>
          <w:rFonts w:ascii="Times New Roman" w:hAnsi="Times New Roman" w:cs="Times New Roman"/>
        </w:rPr>
        <w:t xml:space="preserve">summarized procedures for the hearing including notification that </w:t>
      </w:r>
      <w:r w:rsidR="00AA07AC">
        <w:rPr>
          <w:rFonts w:ascii="Times New Roman" w:hAnsi="Times New Roman" w:cs="Times New Roman"/>
          <w:color w:val="000000" w:themeColor="text1"/>
        </w:rPr>
        <w:t xml:space="preserve">DEQ was recording the hearing. </w:t>
      </w:r>
      <w:r w:rsidR="00956756">
        <w:rPr>
          <w:rFonts w:ascii="Times New Roman" w:hAnsi="Times New Roman" w:cs="Times New Roman"/>
          <w:color w:val="000000" w:themeColor="text1"/>
        </w:rPr>
        <w:t>He</w:t>
      </w:r>
      <w:r w:rsidR="00424B35" w:rsidRPr="008B7C03">
        <w:rPr>
          <w:rFonts w:ascii="Times New Roman" w:hAnsi="Times New Roman" w:cs="Times New Roman"/>
          <w:color w:val="000000" w:themeColor="text1"/>
        </w:rPr>
        <w:t xml:space="preserve"> </w:t>
      </w:r>
      <w:r w:rsidR="00424B35" w:rsidRPr="008B7C03">
        <w:rPr>
          <w:rStyle w:val="CommentReference"/>
          <w:rFonts w:ascii="Times New Roman" w:hAnsi="Times New Roman" w:cs="Times New Roman"/>
          <w:color w:val="000000" w:themeColor="text1"/>
          <w:sz w:val="24"/>
          <w:szCs w:val="24"/>
        </w:rPr>
        <w:t>a</w:t>
      </w:r>
      <w:r w:rsidR="00424B35" w:rsidRPr="008B7C03">
        <w:rPr>
          <w:rFonts w:ascii="Times New Roman" w:hAnsi="Times New Roman" w:cs="Times New Roman"/>
          <w:color w:val="000000" w:themeColor="text1"/>
        </w:rPr>
        <w:t xml:space="preserve">sked people who wanted to present verbal comments to </w:t>
      </w:r>
      <w:r w:rsidR="00424B35" w:rsidRPr="008B7C03">
        <w:rPr>
          <w:rFonts w:ascii="Times New Roman" w:hAnsi="Times New Roman" w:cs="Times New Roman"/>
        </w:rPr>
        <w:t>complete, sign and submit a registration form</w:t>
      </w:r>
      <w:r w:rsidR="0094288F">
        <w:rPr>
          <w:rFonts w:ascii="Times New Roman" w:hAnsi="Times New Roman" w:cs="Times New Roman"/>
        </w:rPr>
        <w:t xml:space="preserve">. </w:t>
      </w:r>
    </w:p>
    <w:p w14:paraId="60D6DB62" w14:textId="77777777" w:rsidR="0094288F" w:rsidRDefault="0094288F" w:rsidP="005E3645">
      <w:pPr>
        <w:tabs>
          <w:tab w:val="left" w:pos="-1440"/>
          <w:tab w:val="left" w:pos="-720"/>
        </w:tabs>
        <w:suppressAutoHyphens/>
        <w:ind w:left="1080" w:right="558"/>
        <w:rPr>
          <w:rFonts w:ascii="Times New Roman" w:hAnsi="Times New Roman" w:cs="Times New Roman"/>
        </w:rPr>
      </w:pPr>
    </w:p>
    <w:p w14:paraId="60D6DB63" w14:textId="77777777" w:rsidR="00424B35" w:rsidRDefault="00424B35" w:rsidP="005E3645">
      <w:pPr>
        <w:tabs>
          <w:tab w:val="left" w:pos="-1440"/>
          <w:tab w:val="left" w:pos="-720"/>
        </w:tabs>
        <w:suppressAutoHyphens/>
        <w:ind w:left="1080" w:right="558"/>
        <w:rPr>
          <w:rFonts w:ascii="Times New Roman" w:hAnsi="Times New Roman" w:cs="Times New Roman"/>
        </w:rPr>
      </w:pPr>
      <w:r w:rsidRPr="008B7C03">
        <w:rPr>
          <w:rFonts w:ascii="Times New Roman" w:hAnsi="Times New Roman" w:cs="Times New Roman"/>
        </w:rPr>
        <w:t xml:space="preserve">According to </w:t>
      </w:r>
      <w:hyperlink r:id="rId32" w:history="1">
        <w:r w:rsidRPr="008B7C03">
          <w:rPr>
            <w:rStyle w:val="Hyperlink"/>
            <w:rFonts w:ascii="Times New Roman" w:hAnsi="Times New Roman" w:cs="Times New Roman"/>
          </w:rPr>
          <w:t>Oregon Administrative Rule 137-001-0030</w:t>
        </w:r>
      </w:hyperlink>
      <w:r w:rsidRPr="008B7C03">
        <w:rPr>
          <w:rFonts w:ascii="Times New Roman" w:hAnsi="Times New Roman" w:cs="Times New Roman"/>
        </w:rPr>
        <w:t xml:space="preserve">, </w:t>
      </w:r>
      <w:r w:rsidR="0094288F" w:rsidRPr="00285C1A">
        <w:rPr>
          <w:rFonts w:ascii="Times New Roman" w:hAnsi="Times New Roman" w:cs="Times New Roman"/>
        </w:rPr>
        <w:t xml:space="preserve">the presiding officer </w:t>
      </w:r>
      <w:r w:rsidRPr="00285C1A">
        <w:rPr>
          <w:rFonts w:ascii="Times New Roman" w:hAnsi="Times New Roman" w:cs="Times New Roman"/>
        </w:rPr>
        <w:t>sum</w:t>
      </w:r>
      <w:r w:rsidRPr="008B7C03">
        <w:rPr>
          <w:rFonts w:ascii="Times New Roman" w:hAnsi="Times New Roman" w:cs="Times New Roman"/>
        </w:rPr>
        <w:t xml:space="preserve">marized the content of the notice given under </w:t>
      </w:r>
      <w:hyperlink r:id="rId33" w:history="1">
        <w:r w:rsidRPr="008B7C03">
          <w:rPr>
            <w:rStyle w:val="Hyperlink"/>
            <w:rFonts w:ascii="Times New Roman" w:hAnsi="Times New Roman" w:cs="Times New Roman"/>
          </w:rPr>
          <w:t>Oregon Revised Statute 183.335</w:t>
        </w:r>
      </w:hyperlink>
      <w:r w:rsidRPr="008B7C03">
        <w:rPr>
          <w:rFonts w:ascii="Times New Roman" w:hAnsi="Times New Roman" w:cs="Times New Roman"/>
        </w:rPr>
        <w:t xml:space="preserve">. </w:t>
      </w:r>
    </w:p>
    <w:p w14:paraId="60D6DB64" w14:textId="77777777" w:rsidR="00ED521B" w:rsidRDefault="00ED521B" w:rsidP="00ED521B">
      <w:pPr>
        <w:tabs>
          <w:tab w:val="left" w:pos="-1440"/>
          <w:tab w:val="left" w:pos="-720"/>
        </w:tabs>
        <w:suppressAutoHyphens/>
        <w:ind w:left="1080" w:right="558"/>
        <w:rPr>
          <w:rFonts w:ascii="Times New Roman" w:hAnsi="Times New Roman" w:cs="Times New Roman"/>
        </w:rPr>
      </w:pPr>
    </w:p>
    <w:p w14:paraId="60D6DB65" w14:textId="77777777" w:rsidR="00ED521B" w:rsidRPr="00285C1A" w:rsidRDefault="000E60C0" w:rsidP="00ED521B">
      <w:pPr>
        <w:tabs>
          <w:tab w:val="left" w:pos="-1440"/>
          <w:tab w:val="left" w:pos="-720"/>
        </w:tabs>
        <w:suppressAutoHyphens/>
        <w:ind w:left="1080" w:right="558"/>
        <w:rPr>
          <w:rFonts w:ascii="Times New Roman" w:hAnsi="Times New Roman" w:cs="Times New Roman"/>
          <w:color w:val="000000" w:themeColor="text1"/>
        </w:rPr>
      </w:pPr>
      <w:r>
        <w:rPr>
          <w:rFonts w:ascii="Times New Roman" w:hAnsi="Times New Roman" w:cs="Times New Roman"/>
        </w:rPr>
        <w:t xml:space="preserve">DEQ </w:t>
      </w:r>
      <w:r w:rsidRPr="008B7C03">
        <w:rPr>
          <w:rFonts w:ascii="Times New Roman" w:hAnsi="Times New Roman" w:cs="Times New Roman"/>
        </w:rPr>
        <w:t xml:space="preserve">added </w:t>
      </w:r>
      <w:r>
        <w:rPr>
          <w:rFonts w:ascii="Times New Roman" w:hAnsi="Times New Roman" w:cs="Times New Roman"/>
        </w:rPr>
        <w:t xml:space="preserve">all names, addresses and affiliations provided on the registration form and attendee list to DEQ interested parties list for this rule and to the commenter section of this staff report. </w:t>
      </w:r>
      <w:r w:rsidR="00ED521B">
        <w:rPr>
          <w:rFonts w:ascii="Times New Roman" w:hAnsi="Times New Roman" w:cs="Times New Roman"/>
        </w:rPr>
        <w:t xml:space="preserve">The commenter list includes a cross reference to the hearing number. DEQ added all </w:t>
      </w:r>
      <w:r w:rsidR="00ED521B" w:rsidRPr="008B7C03">
        <w:rPr>
          <w:rFonts w:ascii="Times New Roman" w:hAnsi="Times New Roman" w:cs="Times New Roman"/>
        </w:rPr>
        <w:t xml:space="preserve">written and oral comments </w:t>
      </w:r>
      <w:r w:rsidR="00ED521B">
        <w:rPr>
          <w:rFonts w:ascii="Times New Roman" w:hAnsi="Times New Roman" w:cs="Times New Roman"/>
        </w:rPr>
        <w:t xml:space="preserve">presented at each hearing to the </w:t>
      </w:r>
      <w:r w:rsidR="00ED521B" w:rsidRPr="008B7C03">
        <w:rPr>
          <w:rFonts w:ascii="Times New Roman" w:hAnsi="Times New Roman" w:cs="Times New Roman"/>
        </w:rPr>
        <w:t>summary of com</w:t>
      </w:r>
      <w:r w:rsidR="00ED521B">
        <w:rPr>
          <w:rFonts w:ascii="Times New Roman" w:hAnsi="Times New Roman" w:cs="Times New Roman"/>
        </w:rPr>
        <w:t xml:space="preserve">ments and agency responses </w:t>
      </w:r>
      <w:r w:rsidR="00ED521B" w:rsidRPr="00285C1A">
        <w:rPr>
          <w:rFonts w:ascii="Times New Roman" w:hAnsi="Times New Roman" w:cs="Times New Roman"/>
          <w:color w:val="000000" w:themeColor="text1"/>
        </w:rPr>
        <w:t xml:space="preserve">section of this staff report. </w:t>
      </w:r>
    </w:p>
    <w:p w14:paraId="60D6DB66" w14:textId="77777777" w:rsidR="003D7A3B" w:rsidRPr="00285C1A" w:rsidRDefault="003D7A3B" w:rsidP="00891D12">
      <w:pPr>
        <w:spacing w:after="120"/>
        <w:rPr>
          <w:rFonts w:ascii="Times New Roman" w:hAnsi="Times New Roman" w:cs="Times New Roman"/>
          <w:color w:val="000000" w:themeColor="text1"/>
        </w:rPr>
      </w:pPr>
    </w:p>
    <w:p w14:paraId="60D6DB67" w14:textId="77777777" w:rsidR="00891D12" w:rsidRPr="00285C1A" w:rsidRDefault="00891D12" w:rsidP="00891D12">
      <w:pPr>
        <w:spacing w:after="120"/>
        <w:ind w:left="360"/>
        <w:outlineLvl w:val="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Update to initial DEQ proposal</w:t>
      </w:r>
    </w:p>
    <w:p w14:paraId="60D6DB68" w14:textId="77777777" w:rsidR="00891D12" w:rsidRPr="00285C1A" w:rsidRDefault="00891D12" w:rsidP="00891D12">
      <w:pPr>
        <w:spacing w:after="120"/>
        <w:ind w:left="1080" w:right="720"/>
        <w:outlineLvl w:val="0"/>
        <w:rPr>
          <w:rFonts w:ascii="Times New Roman" w:hAnsi="Times New Roman" w:cs="Times New Roman"/>
          <w:color w:val="000000" w:themeColor="text1"/>
        </w:rPr>
      </w:pPr>
      <w:r w:rsidRPr="00285C1A">
        <w:rPr>
          <w:rFonts w:ascii="Times New Roman" w:hAnsi="Times New Roman" w:cs="Times New Roman"/>
          <w:color w:val="000000" w:themeColor="text1"/>
        </w:rPr>
        <w:t xml:space="preserve">DEQ received a request from Northwest Pulp and Paper Association and the Oregon Forest Industries Council to extend the public comment period, which had been scheduled to close </w:t>
      </w:r>
      <w:r w:rsidR="00D92B19">
        <w:rPr>
          <w:rFonts w:ascii="Times New Roman" w:hAnsi="Times New Roman" w:cs="Times New Roman"/>
          <w:color w:val="000000" w:themeColor="text1"/>
        </w:rPr>
        <w:t>Dec. 23</w:t>
      </w:r>
      <w:r w:rsidRPr="006F0CB1">
        <w:rPr>
          <w:rFonts w:ascii="Times New Roman" w:hAnsi="Times New Roman" w:cs="Times New Roman"/>
          <w:color w:val="000000" w:themeColor="text1"/>
        </w:rPr>
        <w:t>, 2013</w:t>
      </w:r>
      <w:r w:rsidR="00285C1A" w:rsidRPr="00285C1A">
        <w:rPr>
          <w:rFonts w:ascii="Times New Roman" w:hAnsi="Times New Roman" w:cs="Times New Roman"/>
          <w:color w:val="000000" w:themeColor="text1"/>
        </w:rPr>
        <w:t xml:space="preserve"> at </w:t>
      </w:r>
      <w:r w:rsidR="00D92B19">
        <w:rPr>
          <w:rFonts w:ascii="Times New Roman" w:hAnsi="Times New Roman" w:cs="Times New Roman"/>
          <w:color w:val="000000" w:themeColor="text1"/>
        </w:rPr>
        <w:t>5 p.m.</w:t>
      </w:r>
      <w:r w:rsidRPr="00285C1A">
        <w:rPr>
          <w:rFonts w:ascii="Times New Roman" w:hAnsi="Times New Roman" w:cs="Times New Roman"/>
          <w:color w:val="000000" w:themeColor="text1"/>
        </w:rPr>
        <w:t xml:space="preserve"> DEQ extend</w:t>
      </w:r>
      <w:r w:rsidR="00681000" w:rsidRPr="00285C1A">
        <w:rPr>
          <w:rFonts w:ascii="Times New Roman" w:hAnsi="Times New Roman" w:cs="Times New Roman"/>
          <w:color w:val="000000" w:themeColor="text1"/>
        </w:rPr>
        <w:t>ed</w:t>
      </w:r>
      <w:r w:rsidRPr="00285C1A">
        <w:rPr>
          <w:rFonts w:ascii="Times New Roman" w:hAnsi="Times New Roman" w:cs="Times New Roman"/>
          <w:color w:val="000000" w:themeColor="text1"/>
        </w:rPr>
        <w:t xml:space="preserve"> the public comment period for this rulemaking until </w:t>
      </w:r>
      <w:r w:rsidR="00956756">
        <w:rPr>
          <w:rFonts w:ascii="Times New Roman" w:hAnsi="Times New Roman" w:cs="Times New Roman"/>
          <w:color w:val="000000" w:themeColor="text1"/>
        </w:rPr>
        <w:t>Jan. 10, 2014</w:t>
      </w:r>
      <w:r w:rsidRPr="00285C1A">
        <w:rPr>
          <w:rFonts w:ascii="Times New Roman" w:hAnsi="Times New Roman" w:cs="Times New Roman"/>
          <w:color w:val="000000" w:themeColor="text1"/>
        </w:rPr>
        <w:t xml:space="preserve"> at </w:t>
      </w:r>
      <w:r w:rsidR="00D92B19">
        <w:rPr>
          <w:rFonts w:ascii="Times New Roman" w:hAnsi="Times New Roman" w:cs="Times New Roman"/>
          <w:color w:val="000000" w:themeColor="text1"/>
        </w:rPr>
        <w:t>5 p.m.</w:t>
      </w:r>
      <w:r w:rsidRPr="00285C1A">
        <w:rPr>
          <w:rFonts w:ascii="Times New Roman" w:hAnsi="Times New Roman" w:cs="Times New Roman"/>
          <w:color w:val="000000" w:themeColor="text1"/>
        </w:rPr>
        <w:t xml:space="preserve"> to provide additional time for comment. </w:t>
      </w:r>
    </w:p>
    <w:p w14:paraId="60D6DB69" w14:textId="77777777" w:rsidR="00891D12" w:rsidRPr="00285C1A" w:rsidRDefault="00891D12" w:rsidP="005E3645">
      <w:pPr>
        <w:tabs>
          <w:tab w:val="left" w:pos="-1440"/>
          <w:tab w:val="left" w:pos="-720"/>
        </w:tabs>
        <w:suppressAutoHyphens/>
        <w:ind w:left="1080"/>
        <w:rPr>
          <w:rFonts w:ascii="Times New Roman" w:hAnsi="Times New Roman" w:cs="Times New Roman"/>
          <w:color w:val="000000" w:themeColor="text1"/>
        </w:rPr>
      </w:pPr>
    </w:p>
    <w:p w14:paraId="60D6DB6A" w14:textId="77777777" w:rsidR="009B4ACA" w:rsidRPr="00285C1A" w:rsidRDefault="009B4ACA" w:rsidP="00CB5339">
      <w:pPr>
        <w:spacing w:after="120"/>
        <w:ind w:left="360"/>
        <w:outlineLvl w:val="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Close of public comment period</w:t>
      </w:r>
    </w:p>
    <w:p w14:paraId="60D6DB6B" w14:textId="77777777" w:rsidR="009B4ACA" w:rsidRDefault="009B4ACA" w:rsidP="006C5BD5">
      <w:pPr>
        <w:spacing w:after="120"/>
        <w:ind w:left="1080" w:right="72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The comment period closed </w:t>
      </w:r>
      <w:r w:rsidR="00681000" w:rsidRPr="006F0CB1">
        <w:rPr>
          <w:rFonts w:asciiTheme="minorHAnsi" w:eastAsia="Times New Roman" w:hAnsiTheme="minorHAnsi" w:cstheme="minorHAnsi"/>
          <w:bCs/>
          <w:color w:val="000000" w:themeColor="text1"/>
        </w:rPr>
        <w:t>Jan. 10, 201</w:t>
      </w:r>
      <w:r w:rsidR="00956756">
        <w:rPr>
          <w:rFonts w:asciiTheme="minorHAnsi" w:eastAsia="Times New Roman" w:hAnsiTheme="minorHAnsi" w:cstheme="minorHAnsi"/>
          <w:bCs/>
          <w:color w:val="000000" w:themeColor="text1"/>
        </w:rPr>
        <w:t>4</w:t>
      </w:r>
      <w:r w:rsidR="00FE52C2" w:rsidRPr="00BF71A3">
        <w:rPr>
          <w:rFonts w:ascii="Times New Roman" w:eastAsia="Times New Roman" w:hAnsi="Times New Roman" w:cs="Times New Roman"/>
          <w:color w:val="70481C" w:themeColor="accent6" w:themeShade="80"/>
          <w:sz w:val="22"/>
          <w:szCs w:val="22"/>
        </w:rPr>
        <w:t xml:space="preserve"> </w:t>
      </w:r>
      <w:r w:rsidR="00D61DA4">
        <w:rPr>
          <w:rFonts w:asciiTheme="minorHAnsi" w:eastAsia="Times New Roman" w:hAnsiTheme="minorHAnsi" w:cstheme="minorHAnsi"/>
          <w:bCs/>
          <w:color w:val="000000" w:themeColor="text1"/>
        </w:rPr>
        <w:t xml:space="preserve">at </w:t>
      </w:r>
      <w:r w:rsidR="00D92B19">
        <w:rPr>
          <w:rFonts w:asciiTheme="minorHAnsi" w:eastAsia="Times New Roman" w:hAnsiTheme="minorHAnsi" w:cstheme="minorHAnsi"/>
          <w:bCs/>
          <w:color w:val="000000" w:themeColor="text1"/>
        </w:rPr>
        <w:t>5 p.m.</w:t>
      </w:r>
      <w:r w:rsidR="00643871" w:rsidRPr="00643871">
        <w:rPr>
          <w:sz w:val="20"/>
          <w:szCs w:val="20"/>
        </w:rPr>
        <w:t xml:space="preserve"> </w:t>
      </w:r>
    </w:p>
    <w:p w14:paraId="60D6DB6C" w14:textId="77777777" w:rsidR="005E3645" w:rsidRDefault="001F2D3C" w:rsidP="005E3645">
      <w:pPr>
        <w:ind w:firstLineChars="100" w:firstLine="240"/>
        <w:outlineLvl w:val="0"/>
        <w:rPr>
          <w:rFonts w:asciiTheme="minorHAnsi" w:eastAsia="Times New Roman" w:hAnsiTheme="minorHAnsi" w:cstheme="minorHAnsi"/>
          <w:color w:val="000000"/>
        </w:rPr>
      </w:pPr>
      <w:r w:rsidRPr="00B15DF7">
        <w:rPr>
          <w:rFonts w:ascii="Times New Roman" w:eastAsia="Times New Roman" w:hAnsi="Times New Roman" w:cs="Times New Roman"/>
          <w:color w:val="32525C"/>
        </w:rPr>
        <w:t> </w:t>
      </w:r>
      <w:r w:rsidR="00C9239E" w:rsidRPr="00B15DF7">
        <w:rPr>
          <w:rFonts w:eastAsia="Times New Roman"/>
          <w:bCs/>
          <w:color w:val="504938"/>
          <w:sz w:val="22"/>
          <w:szCs w:val="22"/>
        </w:rPr>
        <w:t> </w:t>
      </w:r>
      <w:r w:rsidR="00F1103E">
        <w:rPr>
          <w:rFonts w:asciiTheme="minorHAnsi" w:hAnsiTheme="minorHAnsi" w:cstheme="minorHAnsi"/>
        </w:rPr>
        <w:t xml:space="preserve"> </w:t>
      </w:r>
    </w:p>
    <w:tbl>
      <w:tblPr>
        <w:tblW w:w="12240" w:type="dxa"/>
        <w:tblInd w:w="-702" w:type="dxa"/>
        <w:tblLook w:val="04A0" w:firstRow="1" w:lastRow="0" w:firstColumn="1" w:lastColumn="0" w:noHBand="0" w:noVBand="1"/>
      </w:tblPr>
      <w:tblGrid>
        <w:gridCol w:w="12240"/>
      </w:tblGrid>
      <w:tr w:rsidR="005E3645" w:rsidRPr="00B15DF7" w14:paraId="60D6DB6F" w14:textId="77777777" w:rsidTr="005E3645">
        <w:trPr>
          <w:trHeight w:val="600"/>
        </w:trPr>
        <w:tc>
          <w:tcPr>
            <w:tcW w:w="12240" w:type="dxa"/>
            <w:tcBorders>
              <w:top w:val="nil"/>
              <w:left w:val="nil"/>
              <w:bottom w:val="double" w:sz="6" w:space="0" w:color="7F7F7F"/>
              <w:right w:val="nil"/>
            </w:tcBorders>
            <w:shd w:val="clear" w:color="000000" w:fill="D8D3C6"/>
            <w:noWrap/>
            <w:vAlign w:val="bottom"/>
            <w:hideMark/>
          </w:tcPr>
          <w:p w14:paraId="60D6DB6D" w14:textId="77777777" w:rsidR="005E3645" w:rsidRPr="00823C9D" w:rsidRDefault="005E3645" w:rsidP="005E3645">
            <w:pPr>
              <w:outlineLvl w:val="0"/>
              <w:rPr>
                <w:rFonts w:eastAsia="Times New Roman"/>
                <w:b/>
                <w:bCs/>
                <w:color w:val="32525C"/>
                <w:sz w:val="28"/>
                <w:szCs w:val="28"/>
              </w:rPr>
            </w:pPr>
            <w:r w:rsidRPr="00B15DF7">
              <w:rPr>
                <w:rFonts w:eastAsia="Times New Roman"/>
                <w:bCs/>
                <w:color w:val="504938"/>
                <w:sz w:val="22"/>
                <w:szCs w:val="22"/>
              </w:rPr>
              <w:t> </w:t>
            </w:r>
          </w:p>
          <w:p w14:paraId="60D6DB6E" w14:textId="77777777" w:rsidR="005E3645" w:rsidRPr="004F673A" w:rsidRDefault="005E3645" w:rsidP="005E3645">
            <w:pPr>
              <w:ind w:left="360"/>
              <w:outlineLvl w:val="0"/>
              <w:rPr>
                <w:rFonts w:eastAsia="Times New Roman"/>
                <w:bCs/>
                <w:color w:val="32525C"/>
                <w:sz w:val="28"/>
                <w:szCs w:val="28"/>
              </w:rPr>
            </w:pPr>
            <w:r>
              <w:rPr>
                <w:rFonts w:eastAsia="Times New Roman"/>
                <w:bCs/>
                <w:color w:val="32525C"/>
                <w:sz w:val="28"/>
                <w:szCs w:val="28"/>
              </w:rPr>
              <w:t>Summary of comments and DEQ responses</w:t>
            </w:r>
          </w:p>
        </w:tc>
      </w:tr>
    </w:tbl>
    <w:p w14:paraId="60D6DB70" w14:textId="77777777" w:rsidR="005E3645" w:rsidRPr="00B15DF7" w:rsidRDefault="005E3645" w:rsidP="005E3645">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14:paraId="60D6DB71" w14:textId="77777777" w:rsidR="005E3645" w:rsidRDefault="005E3645" w:rsidP="005E3645">
      <w:pPr>
        <w:spacing w:after="120"/>
        <w:ind w:left="72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For public comments received by the close of the public comment period, t</w:t>
      </w:r>
      <w:r w:rsidRPr="00BD3CBE">
        <w:rPr>
          <w:rFonts w:ascii="Times New Roman" w:eastAsia="Times New Roman" w:hAnsi="Times New Roman" w:cs="Times New Roman"/>
          <w:color w:val="000000" w:themeColor="text1"/>
        </w:rPr>
        <w:t xml:space="preserve">he </w:t>
      </w:r>
      <w:r>
        <w:rPr>
          <w:rFonts w:ascii="Times New Roman" w:eastAsia="Times New Roman" w:hAnsi="Times New Roman" w:cs="Times New Roman"/>
          <w:color w:val="000000" w:themeColor="text1"/>
        </w:rPr>
        <w:t xml:space="preserve">following </w:t>
      </w:r>
      <w:r w:rsidRPr="00BD3CBE">
        <w:rPr>
          <w:rFonts w:ascii="Times New Roman" w:eastAsia="Times New Roman" w:hAnsi="Times New Roman" w:cs="Times New Roman"/>
          <w:color w:val="000000" w:themeColor="text1"/>
        </w:rPr>
        <w:t>or</w:t>
      </w:r>
      <w:r w:rsidRPr="00BD3CBE">
        <w:rPr>
          <w:rFonts w:asciiTheme="minorHAnsi" w:eastAsia="Times New Roman" w:hAnsiTheme="minorHAnsi" w:cstheme="minorHAnsi"/>
          <w:bCs/>
          <w:color w:val="000000" w:themeColor="text1"/>
        </w:rPr>
        <w:t xml:space="preserve">ganizes </w:t>
      </w:r>
      <w:r>
        <w:rPr>
          <w:rFonts w:asciiTheme="minorHAnsi" w:eastAsia="Times New Roman" w:hAnsiTheme="minorHAnsi" w:cstheme="minorHAnsi"/>
          <w:bCs/>
          <w:color w:val="000000" w:themeColor="text1"/>
        </w:rPr>
        <w:t xml:space="preserve">comments into </w:t>
      </w:r>
      <w:r w:rsidR="006F0CB1">
        <w:rPr>
          <w:rFonts w:asciiTheme="minorHAnsi" w:eastAsia="Times New Roman" w:hAnsiTheme="minorHAnsi" w:cstheme="minorHAnsi"/>
          <w:bCs/>
          <w:color w:val="000000" w:themeColor="text1"/>
        </w:rPr>
        <w:t>four</w:t>
      </w:r>
      <w:r w:rsidRPr="00BD3CBE">
        <w:rPr>
          <w:rFonts w:asciiTheme="minorHAnsi" w:eastAsia="Times New Roman" w:hAnsiTheme="minorHAnsi" w:cstheme="minorHAnsi"/>
          <w:bCs/>
          <w:color w:val="000000" w:themeColor="text1"/>
        </w:rPr>
        <w:t xml:space="preserve"> categories</w:t>
      </w:r>
      <w:r>
        <w:rPr>
          <w:rFonts w:asciiTheme="minorHAnsi" w:eastAsia="Times New Roman" w:hAnsiTheme="minorHAnsi" w:cstheme="minorHAnsi"/>
          <w:bCs/>
          <w:color w:val="000000" w:themeColor="text1"/>
        </w:rPr>
        <w:t xml:space="preserve"> with </w:t>
      </w:r>
      <w:r w:rsidRPr="00BD3CBE">
        <w:rPr>
          <w:rFonts w:asciiTheme="minorHAnsi" w:eastAsia="Times New Roman" w:hAnsiTheme="minorHAnsi" w:cstheme="minorHAnsi"/>
          <w:bCs/>
          <w:color w:val="000000" w:themeColor="text1"/>
        </w:rPr>
        <w:t>cross reference</w:t>
      </w:r>
      <w:r>
        <w:rPr>
          <w:rFonts w:asciiTheme="minorHAnsi" w:eastAsia="Times New Roman" w:hAnsiTheme="minorHAnsi" w:cstheme="minorHAnsi"/>
          <w:bCs/>
          <w:color w:val="000000" w:themeColor="text1"/>
        </w:rPr>
        <w:t>s</w:t>
      </w:r>
      <w:r w:rsidRPr="00BD3CBE">
        <w:rPr>
          <w:rFonts w:asciiTheme="minorHAnsi" w:eastAsia="Times New Roman" w:hAnsiTheme="minorHAnsi" w:cstheme="minorHAnsi"/>
          <w:bCs/>
          <w:color w:val="000000" w:themeColor="text1"/>
        </w:rPr>
        <w:t xml:space="preserve"> to the commenter </w:t>
      </w:r>
      <w:r>
        <w:rPr>
          <w:rFonts w:asciiTheme="minorHAnsi" w:eastAsia="Times New Roman" w:hAnsiTheme="minorHAnsi" w:cstheme="minorHAnsi"/>
          <w:bCs/>
          <w:color w:val="000000" w:themeColor="text1"/>
        </w:rPr>
        <w:t xml:space="preserve">number. </w:t>
      </w:r>
      <w:r w:rsidRPr="00BD3CBE">
        <w:rPr>
          <w:rFonts w:asciiTheme="minorHAnsi" w:eastAsia="Times New Roman" w:hAnsiTheme="minorHAnsi" w:cstheme="minorHAnsi"/>
          <w:bCs/>
          <w:color w:val="000000" w:themeColor="text1"/>
        </w:rPr>
        <w:t xml:space="preserve">DEQ’s response </w:t>
      </w:r>
      <w:r>
        <w:rPr>
          <w:rFonts w:asciiTheme="minorHAnsi" w:eastAsia="Times New Roman" w:hAnsiTheme="minorHAnsi" w:cstheme="minorHAnsi"/>
          <w:bCs/>
          <w:color w:val="000000" w:themeColor="text1"/>
        </w:rPr>
        <w:t>follows the summary. Original comments are on file with DEQ.</w:t>
      </w:r>
    </w:p>
    <w:p w14:paraId="60D6DB72" w14:textId="77777777" w:rsidR="005E3645" w:rsidRDefault="005E3645" w:rsidP="00240304">
      <w:pPr>
        <w:ind w:left="720" w:right="634"/>
        <w:outlineLvl w:val="0"/>
        <w:rPr>
          <w:rFonts w:asciiTheme="minorHAnsi" w:eastAsia="Times New Roman" w:hAnsiTheme="minorHAnsi" w:cstheme="minorHAnsi"/>
          <w:color w:val="70481C" w:themeColor="accent6" w:themeShade="80"/>
        </w:rPr>
      </w:pPr>
    </w:p>
    <w:p w14:paraId="60D6DB73" w14:textId="77777777" w:rsidR="00285C1A" w:rsidRPr="00285C1A" w:rsidRDefault="00285C1A" w:rsidP="00285C1A">
      <w:pPr>
        <w:ind w:left="720" w:right="634"/>
        <w:outlineLvl w:val="0"/>
        <w:rPr>
          <w:rFonts w:asciiTheme="minorHAnsi" w:eastAsia="Times New Roman" w:hAnsiTheme="minorHAnsi" w:cstheme="minorHAnsi"/>
        </w:rPr>
      </w:pPr>
      <w:r w:rsidRPr="00D36247">
        <w:rPr>
          <w:rFonts w:asciiTheme="minorHAnsi" w:eastAsia="Times New Roman" w:hAnsiTheme="minorHAnsi" w:cstheme="minorHAnsi"/>
        </w:rPr>
        <w:t>DEQ is proposing changes to the rules in response to the comments received, as described below.</w:t>
      </w:r>
      <w:r w:rsidRPr="00285C1A">
        <w:rPr>
          <w:rFonts w:asciiTheme="minorHAnsi" w:eastAsia="Times New Roman" w:hAnsiTheme="minorHAnsi" w:cstheme="minorHAnsi"/>
        </w:rPr>
        <w:t xml:space="preserve"> </w:t>
      </w:r>
    </w:p>
    <w:p w14:paraId="60D6DB74" w14:textId="77777777" w:rsidR="00285C1A" w:rsidRDefault="00285C1A" w:rsidP="00285C1A">
      <w:pPr>
        <w:ind w:left="720" w:right="634"/>
        <w:outlineLvl w:val="0"/>
        <w:rPr>
          <w:rFonts w:asciiTheme="minorHAnsi" w:eastAsia="Times New Roman" w:hAnsiTheme="minorHAnsi" w:cstheme="minorHAnsi"/>
          <w:color w:val="70481C" w:themeColor="accent6" w:themeShade="80"/>
          <w:u w:val="single"/>
        </w:rPr>
      </w:pPr>
    </w:p>
    <w:p w14:paraId="60D6DB75" w14:textId="77777777" w:rsidR="00240304" w:rsidRPr="00285C1A" w:rsidRDefault="00240304" w:rsidP="00285C1A">
      <w:pPr>
        <w:ind w:left="720" w:right="634"/>
        <w:outlineLvl w:val="0"/>
        <w:rPr>
          <w:rFonts w:asciiTheme="minorHAnsi" w:eastAsia="Times New Roman" w:hAnsiTheme="minorHAnsi" w:cstheme="minorHAnsi"/>
          <w:color w:val="000000" w:themeColor="text1"/>
          <w:u w:val="single"/>
        </w:rPr>
      </w:pPr>
      <w:r w:rsidRPr="00285C1A">
        <w:rPr>
          <w:rFonts w:asciiTheme="minorHAnsi" w:eastAsia="Times New Roman" w:hAnsiTheme="minorHAnsi" w:cstheme="minorHAnsi"/>
          <w:color w:val="000000" w:themeColor="text1"/>
          <w:u w:val="single"/>
        </w:rPr>
        <w:t>Proposed rules</w:t>
      </w:r>
    </w:p>
    <w:p w14:paraId="60D6DB76" w14:textId="77777777" w:rsidR="00240304" w:rsidRPr="00285C1A" w:rsidRDefault="00240304" w:rsidP="00240304">
      <w:pPr>
        <w:ind w:left="720" w:right="634"/>
        <w:outlineLvl w:val="0"/>
        <w:rPr>
          <w:rFonts w:asciiTheme="minorHAnsi" w:eastAsia="Times New Roman" w:hAnsiTheme="minorHAnsi" w:cstheme="minorHAnsi"/>
          <w:color w:val="000000" w:themeColor="text1"/>
        </w:rPr>
      </w:pPr>
    </w:p>
    <w:p w14:paraId="60D6DB77" w14:textId="77777777" w:rsidR="005E3645" w:rsidRPr="00285C1A" w:rsidRDefault="005E3645"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Cs/>
          <w:color w:val="000000" w:themeColor="text1"/>
          <w:sz w:val="22"/>
          <w:szCs w:val="22"/>
        </w:rPr>
        <w:tab/>
      </w:r>
      <w:r w:rsidR="005F6F62" w:rsidRPr="00285C1A">
        <w:rPr>
          <w:rFonts w:asciiTheme="minorHAnsi" w:eastAsia="Times New Roman" w:hAnsiTheme="minorHAnsi" w:cstheme="minorHAnsi"/>
          <w:color w:val="000000" w:themeColor="text1"/>
        </w:rPr>
        <w:t xml:space="preserve">Request for extension of the public comment period from </w:t>
      </w:r>
      <w:r w:rsidR="00D92B19">
        <w:rPr>
          <w:rFonts w:asciiTheme="minorHAnsi" w:eastAsia="Times New Roman" w:hAnsiTheme="minorHAnsi" w:cstheme="minorHAnsi"/>
          <w:color w:val="000000" w:themeColor="text1"/>
        </w:rPr>
        <w:t>Dec. 23</w:t>
      </w:r>
      <w:r w:rsidR="005F6F62" w:rsidRPr="00285C1A">
        <w:rPr>
          <w:rFonts w:asciiTheme="minorHAnsi" w:eastAsia="Times New Roman" w:hAnsiTheme="minorHAnsi" w:cstheme="minorHAnsi"/>
          <w:color w:val="000000" w:themeColor="text1"/>
        </w:rPr>
        <w:t xml:space="preserve">, 2013 to </w:t>
      </w:r>
      <w:r w:rsidR="00D92B19">
        <w:rPr>
          <w:rFonts w:asciiTheme="minorHAnsi" w:eastAsia="Times New Roman" w:hAnsiTheme="minorHAnsi" w:cstheme="minorHAnsi"/>
          <w:color w:val="000000" w:themeColor="text1"/>
        </w:rPr>
        <w:t>Jan. 10</w:t>
      </w:r>
      <w:r w:rsidR="005F6F62" w:rsidRPr="00285C1A">
        <w:rPr>
          <w:rFonts w:asciiTheme="minorHAnsi" w:eastAsia="Times New Roman" w:hAnsiTheme="minorHAnsi" w:cstheme="minorHAnsi"/>
          <w:color w:val="000000" w:themeColor="text1"/>
        </w:rPr>
        <w:t>, 2014.</w:t>
      </w:r>
    </w:p>
    <w:p w14:paraId="60D6DB78" w14:textId="77777777" w:rsidR="005E3645" w:rsidRPr="00285C1A" w:rsidRDefault="005E3645" w:rsidP="005E3645">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w:t>
      </w:r>
      <w:r w:rsidR="005F6F62" w:rsidRPr="00285C1A">
        <w:rPr>
          <w:rFonts w:asciiTheme="minorHAnsi" w:eastAsia="Times New Roman" w:hAnsiTheme="minorHAnsi" w:cstheme="minorHAnsi"/>
          <w:bCs/>
          <w:color w:val="000000" w:themeColor="text1"/>
        </w:rPr>
        <w:t>1</w:t>
      </w:r>
      <w:r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bCs/>
          <w:color w:val="000000" w:themeColor="text1"/>
        </w:rPr>
        <w:t xml:space="preserve">comment in this category from commenter </w:t>
      </w:r>
      <w:r w:rsidR="005F6F62" w:rsidRPr="00285C1A">
        <w:rPr>
          <w:rFonts w:asciiTheme="minorHAnsi" w:eastAsia="Times New Roman" w:hAnsiTheme="minorHAnsi" w:cstheme="minorHAnsi"/>
          <w:bCs/>
          <w:color w:val="000000" w:themeColor="text1"/>
        </w:rPr>
        <w:t>3</w:t>
      </w:r>
      <w:r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bCs/>
          <w:color w:val="000000" w:themeColor="text1"/>
        </w:rPr>
        <w:t xml:space="preserve">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60D6DB79" w14:textId="77777777" w:rsidR="005E3645" w:rsidRPr="00285C1A" w:rsidRDefault="005E3645" w:rsidP="005E3645">
      <w:pPr>
        <w:spacing w:after="120"/>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957BA8" w:rsidRPr="00285C1A">
        <w:rPr>
          <w:rFonts w:asciiTheme="minorHAnsi" w:eastAsia="Times New Roman" w:hAnsiTheme="minorHAnsi" w:cstheme="minorHAnsi"/>
          <w:color w:val="000000" w:themeColor="text1"/>
        </w:rPr>
        <w:t xml:space="preserve">As requested, </w:t>
      </w:r>
      <w:r w:rsidR="005F6F62" w:rsidRPr="00285C1A">
        <w:rPr>
          <w:rFonts w:asciiTheme="minorHAnsi" w:eastAsia="Times New Roman" w:hAnsiTheme="minorHAnsi" w:cstheme="minorHAnsi"/>
          <w:color w:val="000000" w:themeColor="text1"/>
        </w:rPr>
        <w:t xml:space="preserve">DEQ extended the public comment period from </w:t>
      </w:r>
      <w:r w:rsidR="00D92B19">
        <w:rPr>
          <w:rFonts w:asciiTheme="minorHAnsi" w:eastAsia="Times New Roman" w:hAnsiTheme="minorHAnsi" w:cstheme="minorHAnsi"/>
          <w:color w:val="000000" w:themeColor="text1"/>
        </w:rPr>
        <w:t>Dec. 23</w:t>
      </w:r>
      <w:r w:rsidR="005F6F62" w:rsidRPr="00285C1A">
        <w:rPr>
          <w:rFonts w:asciiTheme="minorHAnsi" w:eastAsia="Times New Roman" w:hAnsiTheme="minorHAnsi" w:cstheme="minorHAnsi"/>
          <w:color w:val="000000" w:themeColor="text1"/>
        </w:rPr>
        <w:t xml:space="preserve">, 2013 to </w:t>
      </w:r>
      <w:r w:rsidR="00D92B19">
        <w:rPr>
          <w:rFonts w:asciiTheme="minorHAnsi" w:eastAsia="Times New Roman" w:hAnsiTheme="minorHAnsi" w:cstheme="minorHAnsi"/>
          <w:color w:val="000000" w:themeColor="text1"/>
        </w:rPr>
        <w:t>Jan. 10</w:t>
      </w:r>
      <w:r w:rsidR="005F6F62" w:rsidRPr="00285C1A">
        <w:rPr>
          <w:rFonts w:asciiTheme="minorHAnsi" w:eastAsia="Times New Roman" w:hAnsiTheme="minorHAnsi" w:cstheme="minorHAnsi"/>
          <w:color w:val="000000" w:themeColor="text1"/>
        </w:rPr>
        <w:t>, 2014.</w:t>
      </w:r>
    </w:p>
    <w:p w14:paraId="60D6DB7A" w14:textId="77777777" w:rsidR="005E3645" w:rsidRPr="00285C1A" w:rsidRDefault="005E3645" w:rsidP="005E3645">
      <w:pPr>
        <w:spacing w:after="120"/>
        <w:ind w:left="720" w:right="630"/>
        <w:outlineLvl w:val="0"/>
        <w:rPr>
          <w:rFonts w:asciiTheme="minorHAnsi" w:eastAsia="Times New Roman" w:hAnsiTheme="minorHAnsi" w:cstheme="minorHAnsi"/>
          <w:bCs/>
          <w:color w:val="000000" w:themeColor="text1"/>
        </w:rPr>
      </w:pPr>
    </w:p>
    <w:p w14:paraId="60D6DB7B" w14:textId="77777777" w:rsidR="005E3645" w:rsidRPr="00285C1A" w:rsidRDefault="005E3645"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Cs/>
          <w:color w:val="000000" w:themeColor="text1"/>
          <w:sz w:val="22"/>
          <w:szCs w:val="22"/>
        </w:rPr>
        <w:tab/>
      </w:r>
      <w:r w:rsidR="005F6F62" w:rsidRPr="00285C1A">
        <w:rPr>
          <w:rFonts w:asciiTheme="minorHAnsi" w:eastAsia="Times New Roman" w:hAnsiTheme="minorHAnsi" w:cstheme="minorHAnsi"/>
          <w:color w:val="000000" w:themeColor="text1"/>
        </w:rPr>
        <w:t xml:space="preserve">We have no objections to the package; however, we have a very strong interest in air permitting rules as they directly affect hundreds of our members. Accordingly, we request that if further discussions or actions take place to potentially change these rules </w:t>
      </w:r>
      <w:r w:rsidR="00FE52EC" w:rsidRPr="00285C1A">
        <w:rPr>
          <w:rFonts w:asciiTheme="minorHAnsi" w:eastAsia="Times New Roman" w:hAnsiTheme="minorHAnsi" w:cstheme="minorHAnsi"/>
          <w:color w:val="000000" w:themeColor="text1"/>
        </w:rPr>
        <w:t>we</w:t>
      </w:r>
      <w:r w:rsidR="005F6F62" w:rsidRPr="00285C1A">
        <w:rPr>
          <w:rFonts w:asciiTheme="minorHAnsi" w:eastAsia="Times New Roman" w:hAnsiTheme="minorHAnsi" w:cstheme="minorHAnsi"/>
          <w:color w:val="000000" w:themeColor="text1"/>
        </w:rPr>
        <w:t xml:space="preserve"> be so informed.</w:t>
      </w:r>
    </w:p>
    <w:p w14:paraId="60D6DB7C" w14:textId="77777777" w:rsidR="005E3645" w:rsidRPr="00285C1A" w:rsidRDefault="005E3645" w:rsidP="005E3645">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w:t>
      </w:r>
      <w:r w:rsidR="005F6F62" w:rsidRPr="00285C1A">
        <w:rPr>
          <w:rFonts w:asciiTheme="minorHAnsi" w:eastAsia="Times New Roman" w:hAnsiTheme="minorHAnsi" w:cstheme="minorHAnsi"/>
          <w:bCs/>
          <w:color w:val="000000" w:themeColor="text1"/>
        </w:rPr>
        <w:t>1</w:t>
      </w:r>
      <w:r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bCs/>
          <w:color w:val="000000" w:themeColor="text1"/>
        </w:rPr>
        <w:t xml:space="preserve">comment in this category from commenter </w:t>
      </w:r>
      <w:r w:rsidR="005F6F62" w:rsidRPr="00285C1A">
        <w:rPr>
          <w:rFonts w:asciiTheme="minorHAnsi" w:eastAsia="Times New Roman" w:hAnsiTheme="minorHAnsi" w:cstheme="minorHAnsi"/>
          <w:bCs/>
          <w:color w:val="000000" w:themeColor="text1"/>
        </w:rPr>
        <w:t>2</w:t>
      </w:r>
      <w:r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bCs/>
          <w:color w:val="000000" w:themeColor="text1"/>
        </w:rPr>
        <w:t xml:space="preserve">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60D6DB7D" w14:textId="77777777" w:rsidR="005E3645" w:rsidRPr="00285C1A" w:rsidRDefault="005E3645" w:rsidP="005E3645">
      <w:pPr>
        <w:spacing w:after="120"/>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5F6F62" w:rsidRPr="00285C1A">
        <w:rPr>
          <w:rFonts w:asciiTheme="minorHAnsi" w:eastAsia="Times New Roman" w:hAnsiTheme="minorHAnsi" w:cstheme="minorHAnsi"/>
          <w:color w:val="000000" w:themeColor="text1"/>
        </w:rPr>
        <w:t>There were no further discussions or actions that took place during the public comment period that changes the proposed rules.</w:t>
      </w:r>
      <w:r w:rsidR="007255C6" w:rsidRPr="00285C1A">
        <w:rPr>
          <w:rFonts w:asciiTheme="minorHAnsi" w:eastAsia="Times New Roman" w:hAnsiTheme="minorHAnsi" w:cstheme="minorHAnsi"/>
          <w:color w:val="000000" w:themeColor="text1"/>
        </w:rPr>
        <w:t xml:space="preserve"> DEQ will send a link of the EQC package to all who commented on the proposed rules </w:t>
      </w:r>
      <w:r w:rsidR="00D92B19">
        <w:rPr>
          <w:rFonts w:asciiTheme="minorHAnsi" w:eastAsia="Times New Roman" w:hAnsiTheme="minorHAnsi" w:cstheme="minorHAnsi"/>
          <w:color w:val="000000" w:themeColor="text1"/>
        </w:rPr>
        <w:t>before</w:t>
      </w:r>
      <w:r w:rsidR="007255C6" w:rsidRPr="00285C1A">
        <w:rPr>
          <w:rFonts w:asciiTheme="minorHAnsi" w:eastAsia="Times New Roman" w:hAnsiTheme="minorHAnsi" w:cstheme="minorHAnsi"/>
          <w:color w:val="000000" w:themeColor="text1"/>
        </w:rPr>
        <w:t xml:space="preserve"> the EQC meeting.</w:t>
      </w:r>
    </w:p>
    <w:p w14:paraId="60D6DB7E" w14:textId="77777777" w:rsidR="005E3645" w:rsidRPr="00285C1A" w:rsidRDefault="005E3645" w:rsidP="005E3645">
      <w:pPr>
        <w:spacing w:after="120"/>
        <w:ind w:left="720" w:right="630"/>
        <w:outlineLvl w:val="0"/>
        <w:rPr>
          <w:rFonts w:asciiTheme="minorHAnsi" w:eastAsia="Times New Roman" w:hAnsiTheme="minorHAnsi" w:cstheme="minorHAnsi"/>
          <w:bCs/>
          <w:color w:val="000000" w:themeColor="text1"/>
        </w:rPr>
      </w:pPr>
    </w:p>
    <w:p w14:paraId="60D6DB7F" w14:textId="77777777" w:rsidR="005932C2" w:rsidRPr="00285C1A" w:rsidRDefault="005E3645"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005932C2" w:rsidRPr="00285C1A">
        <w:rPr>
          <w:rFonts w:asciiTheme="minorHAnsi" w:eastAsia="Times New Roman" w:hAnsiTheme="minorHAnsi" w:cstheme="minorHAnsi"/>
          <w:color w:val="000000" w:themeColor="text1"/>
        </w:rPr>
        <w:t>OAR 340-230-0030: This general definition section should be revised to state specifically that it does not apply to OAR 340-230-0415 and 340-230-0500. In addition, it is unclear what is meant by the sentence "Applicable definitions have the same meaning as those provided in 40 CFR 60.51c."</w:t>
      </w:r>
    </w:p>
    <w:p w14:paraId="60D6DB80" w14:textId="77777777" w:rsidR="005E3645" w:rsidRPr="00285C1A" w:rsidRDefault="005E3645" w:rsidP="005E3645">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w:t>
      </w:r>
      <w:r w:rsidR="005932C2" w:rsidRPr="00285C1A">
        <w:rPr>
          <w:rFonts w:asciiTheme="minorHAnsi" w:eastAsia="Times New Roman" w:hAnsiTheme="minorHAnsi" w:cstheme="minorHAnsi"/>
          <w:bCs/>
          <w:color w:val="000000" w:themeColor="text1"/>
        </w:rPr>
        <w:t>1</w:t>
      </w:r>
      <w:r w:rsidRPr="00285C1A">
        <w:rPr>
          <w:rFonts w:asciiTheme="minorHAnsi" w:eastAsia="Times New Roman" w:hAnsiTheme="minorHAnsi" w:cstheme="minorHAnsi"/>
          <w:bCs/>
          <w:color w:val="000000" w:themeColor="text1"/>
        </w:rPr>
        <w:t xml:space="preserve"> comment in this category from commenter </w:t>
      </w:r>
      <w:r w:rsidR="005932C2" w:rsidRPr="00285C1A">
        <w:rPr>
          <w:rFonts w:asciiTheme="minorHAnsi" w:eastAsia="Times New Roman" w:hAnsiTheme="minorHAnsi" w:cstheme="minorHAnsi"/>
          <w:bCs/>
          <w:color w:val="000000" w:themeColor="text1"/>
        </w:rPr>
        <w:t xml:space="preserve">1 </w:t>
      </w:r>
      <w:r w:rsidRPr="00285C1A">
        <w:rPr>
          <w:rFonts w:asciiTheme="minorHAnsi" w:eastAsia="Times New Roman" w:hAnsiTheme="minorHAnsi" w:cstheme="minorHAnsi"/>
          <w:bCs/>
          <w:color w:val="000000" w:themeColor="text1"/>
        </w:rPr>
        <w:t xml:space="preserve">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60D6DB81" w14:textId="77777777" w:rsidR="005E3645" w:rsidRPr="00285C1A" w:rsidRDefault="005E3645" w:rsidP="005E3645">
      <w:pPr>
        <w:spacing w:after="120"/>
        <w:ind w:left="2430" w:right="630" w:hanging="1350"/>
        <w:outlineLvl w:val="0"/>
        <w:rPr>
          <w:rFonts w:asciiTheme="minorHAnsi" w:eastAsia="Times New Roman" w:hAnsiTheme="minorHAnsi" w:cstheme="minorHAnsi"/>
          <w:bCs/>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3C4517" w:rsidRPr="00285C1A">
        <w:rPr>
          <w:rFonts w:asciiTheme="minorHAnsi" w:eastAsia="Times New Roman" w:hAnsiTheme="minorHAnsi" w:cstheme="minorHAnsi"/>
          <w:color w:val="000000" w:themeColor="text1"/>
        </w:rPr>
        <w:t>In response, DEQ added “except for OAR 340-230-0415 and 340-230-0500” and removed "Applicable definitions have the same meaning as those provided in 40 CFR 60.51c.</w:t>
      </w:r>
      <w:r w:rsidR="00D92B19" w:rsidRPr="00D92B19">
        <w:rPr>
          <w:rFonts w:asciiTheme="minorHAnsi" w:eastAsia="Times New Roman" w:hAnsiTheme="minorHAnsi" w:cstheme="minorHAnsi"/>
          <w:color w:val="000000" w:themeColor="text1"/>
        </w:rPr>
        <w:t>"  </w:t>
      </w:r>
    </w:p>
    <w:p w14:paraId="60D6DB82" w14:textId="77777777" w:rsidR="005932C2" w:rsidRPr="00285C1A" w:rsidRDefault="005932C2" w:rsidP="005E3645">
      <w:pPr>
        <w:spacing w:after="120"/>
        <w:ind w:left="2430" w:right="630" w:hanging="1350"/>
        <w:outlineLvl w:val="0"/>
        <w:rPr>
          <w:rFonts w:asciiTheme="minorHAnsi" w:eastAsia="Times New Roman" w:hAnsiTheme="minorHAnsi" w:cstheme="minorHAnsi"/>
          <w:bCs/>
          <w:color w:val="000000" w:themeColor="text1"/>
        </w:rPr>
      </w:pPr>
    </w:p>
    <w:p w14:paraId="60D6DB83" w14:textId="77777777" w:rsidR="005932C2" w:rsidRPr="00285C1A" w:rsidRDefault="005932C2"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lastRenderedPageBreak/>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 xml:space="preserve">OAR 340-230-0500(3)(a): Text was mistakenly omitted from this provision in the Federal Register notice promulgating Subpart DDDD. The provision is being corrected to read: (a) For CISWI units in the incinerator subcategory that commenced construction on or before </w:t>
      </w:r>
      <w:r w:rsidRPr="00D92B19">
        <w:rPr>
          <w:rFonts w:asciiTheme="minorHAnsi" w:eastAsia="Times New Roman" w:hAnsiTheme="minorHAnsi" w:cstheme="minorHAnsi"/>
          <w:color w:val="000000" w:themeColor="text1"/>
        </w:rPr>
        <w:t>November 30</w:t>
      </w:r>
      <w:r w:rsidRPr="00285C1A">
        <w:rPr>
          <w:rFonts w:asciiTheme="minorHAnsi" w:eastAsia="Times New Roman" w:hAnsiTheme="minorHAnsi" w:cstheme="minorHAnsi"/>
          <w:color w:val="000000" w:themeColor="text1"/>
        </w:rPr>
        <w:t xml:space="preserve">, 1999, your state plan must include compliance schedules that require CISWI units to achieve final compliance as expeditiously as practicable after approval of the state plan but not later than the earlier of the two dates specified in paragraphs (a)(1) and (2) of this section. (1) </w:t>
      </w:r>
      <w:r w:rsidRPr="00D92B19">
        <w:rPr>
          <w:rFonts w:asciiTheme="minorHAnsi" w:eastAsia="Times New Roman" w:hAnsiTheme="minorHAnsi" w:cstheme="minorHAnsi"/>
          <w:color w:val="000000" w:themeColor="text1"/>
        </w:rPr>
        <w:t>December 1</w:t>
      </w:r>
      <w:r w:rsidRPr="00285C1A">
        <w:rPr>
          <w:rFonts w:asciiTheme="minorHAnsi" w:eastAsia="Times New Roman" w:hAnsiTheme="minorHAnsi" w:cstheme="minorHAnsi"/>
          <w:color w:val="000000" w:themeColor="text1"/>
        </w:rPr>
        <w:t xml:space="preserve">. 2005. (2) Three </w:t>
      </w:r>
      <w:r w:rsidR="004B6428" w:rsidRPr="00285C1A">
        <w:rPr>
          <w:rFonts w:asciiTheme="minorHAnsi" w:eastAsia="Times New Roman" w:hAnsiTheme="minorHAnsi" w:cstheme="minorHAnsi"/>
          <w:color w:val="000000" w:themeColor="text1"/>
        </w:rPr>
        <w:t>y</w:t>
      </w:r>
      <w:r w:rsidRPr="00285C1A">
        <w:rPr>
          <w:rFonts w:asciiTheme="minorHAnsi" w:eastAsia="Times New Roman" w:hAnsiTheme="minorHAnsi" w:cstheme="minorHAnsi"/>
          <w:color w:val="000000" w:themeColor="text1"/>
        </w:rPr>
        <w:t>ears after the effective date o</w:t>
      </w:r>
      <w:r w:rsidR="004B6428" w:rsidRPr="00285C1A">
        <w:rPr>
          <w:rFonts w:asciiTheme="minorHAnsi" w:eastAsia="Times New Roman" w:hAnsiTheme="minorHAnsi" w:cstheme="minorHAnsi"/>
          <w:color w:val="000000" w:themeColor="text1"/>
        </w:rPr>
        <w:t xml:space="preserve">f </w:t>
      </w:r>
      <w:r w:rsidRPr="00285C1A">
        <w:rPr>
          <w:rFonts w:asciiTheme="minorHAnsi" w:eastAsia="Times New Roman" w:hAnsiTheme="minorHAnsi" w:cstheme="minorHAnsi"/>
          <w:color w:val="000000" w:themeColor="text1"/>
        </w:rPr>
        <w:t xml:space="preserve">State plan approval. DEQ should add in the language in (a)(1) and (2) because this language is needed to specify the compliance dates for certain sources. </w:t>
      </w:r>
    </w:p>
    <w:p w14:paraId="60D6DB84" w14:textId="77777777" w:rsidR="005932C2" w:rsidRPr="00285C1A" w:rsidRDefault="005932C2" w:rsidP="005932C2">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sidRPr="00D92B19">
        <w:rPr>
          <w:rFonts w:asciiTheme="minorHAnsi" w:eastAsia="Times New Roman" w:hAnsiTheme="minorHAnsi" w:cstheme="minorHAnsi"/>
          <w:bCs/>
          <w:color w:val="000000" w:themeColor="text1"/>
        </w:rPr>
        <w:t>.   </w:t>
      </w:r>
    </w:p>
    <w:p w14:paraId="60D6DB85" w14:textId="77777777" w:rsidR="005932C2" w:rsidRPr="00285C1A" w:rsidRDefault="005932C2" w:rsidP="00E34D4F">
      <w:pPr>
        <w:spacing w:after="120"/>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3C4517" w:rsidRPr="00285C1A">
        <w:rPr>
          <w:rFonts w:asciiTheme="minorHAnsi" w:eastAsia="Times New Roman" w:hAnsiTheme="minorHAnsi" w:cstheme="minorHAnsi"/>
          <w:color w:val="000000" w:themeColor="text1"/>
        </w:rPr>
        <w:t xml:space="preserve">In response, DEQ </w:t>
      </w:r>
      <w:r w:rsidR="00701BEF" w:rsidRPr="00285C1A">
        <w:rPr>
          <w:rFonts w:asciiTheme="minorHAnsi" w:eastAsia="Times New Roman" w:hAnsiTheme="minorHAnsi" w:cstheme="minorHAnsi"/>
          <w:color w:val="000000" w:themeColor="text1"/>
        </w:rPr>
        <w:t xml:space="preserve">replaced </w:t>
      </w:r>
      <w:r w:rsidR="003C4517" w:rsidRPr="00285C1A">
        <w:rPr>
          <w:rFonts w:asciiTheme="minorHAnsi" w:eastAsia="Times New Roman" w:hAnsiTheme="minorHAnsi" w:cstheme="minorHAnsi"/>
          <w:color w:val="000000" w:themeColor="text1"/>
        </w:rPr>
        <w:t>“</w:t>
      </w:r>
      <w:r w:rsidR="00701BEF" w:rsidRPr="00285C1A">
        <w:rPr>
          <w:rFonts w:asciiTheme="minorHAnsi" w:eastAsia="Times New Roman" w:hAnsiTheme="minorHAnsi" w:cstheme="minorHAnsi"/>
          <w:color w:val="000000" w:themeColor="text1"/>
        </w:rPr>
        <w:t>not later than the effective date of State plan approval</w:t>
      </w:r>
      <w:r w:rsidR="003C4517" w:rsidRPr="00285C1A">
        <w:rPr>
          <w:rFonts w:asciiTheme="minorHAnsi" w:eastAsia="Times New Roman" w:hAnsiTheme="minorHAnsi" w:cstheme="minorHAnsi"/>
          <w:color w:val="000000" w:themeColor="text1"/>
        </w:rPr>
        <w:t>”</w:t>
      </w:r>
      <w:r w:rsidR="00701BEF" w:rsidRPr="00285C1A">
        <w:rPr>
          <w:rFonts w:asciiTheme="minorHAnsi" w:eastAsia="Times New Roman" w:hAnsiTheme="minorHAnsi" w:cstheme="minorHAnsi"/>
          <w:color w:val="000000" w:themeColor="text1"/>
        </w:rPr>
        <w:t xml:space="preserve"> with “as expeditiously as practicable after approval of the State plan but not later than the earlier of the following two dates: (A) </w:t>
      </w:r>
      <w:r w:rsidR="00701BEF" w:rsidRPr="00D92B19">
        <w:rPr>
          <w:rFonts w:asciiTheme="minorHAnsi" w:eastAsia="Times New Roman" w:hAnsiTheme="minorHAnsi" w:cstheme="minorHAnsi"/>
          <w:color w:val="000000" w:themeColor="text1"/>
        </w:rPr>
        <w:t>December 1</w:t>
      </w:r>
      <w:r w:rsidR="00701BEF" w:rsidRPr="00285C1A">
        <w:rPr>
          <w:rFonts w:asciiTheme="minorHAnsi" w:eastAsia="Times New Roman" w:hAnsiTheme="minorHAnsi" w:cstheme="minorHAnsi"/>
          <w:color w:val="000000" w:themeColor="text1"/>
        </w:rPr>
        <w:t>, 2005. (B) Three years after the effective date of State plan approval.”</w:t>
      </w:r>
    </w:p>
    <w:p w14:paraId="60D6DB86" w14:textId="77777777" w:rsidR="001568DA" w:rsidRPr="00285C1A" w:rsidRDefault="001568DA" w:rsidP="005E3645">
      <w:pPr>
        <w:spacing w:after="120"/>
        <w:ind w:left="2430" w:right="630" w:hanging="1350"/>
        <w:outlineLvl w:val="0"/>
        <w:rPr>
          <w:rFonts w:asciiTheme="minorHAnsi" w:eastAsia="Times New Roman" w:hAnsiTheme="minorHAnsi" w:cstheme="minorHAnsi"/>
          <w:color w:val="000000" w:themeColor="text1"/>
        </w:rPr>
      </w:pPr>
    </w:p>
    <w:p w14:paraId="60D6DB87" w14:textId="77777777" w:rsidR="004B6428" w:rsidRPr="00285C1A" w:rsidRDefault="004B6428"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 xml:space="preserve">OAR 340-230-0500(4)(c): The addition of the language "as determined by DEQ in its discretion" renders this provision not approvable because it could be interpreted  to mean that if DEQ determines the intent of changes was to comply with Subpart DDDD but the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xml:space="preserve"> or citizens in an enforcement  action disagree, they could be precluded from pursuing claims inconsistent with DEQ's  determination. It could be deleted or revised to say "as determined by DEQ or the decision maker in an enforcement action." </w:t>
      </w:r>
    </w:p>
    <w:p w14:paraId="60D6DB88" w14:textId="77777777" w:rsidR="004B6428" w:rsidRPr="00285C1A" w:rsidRDefault="004B6428" w:rsidP="004B6428">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60D6DB89" w14:textId="77777777" w:rsidR="004B6428" w:rsidRPr="00285C1A" w:rsidRDefault="004B6428" w:rsidP="004B6428">
      <w:pPr>
        <w:spacing w:after="120"/>
        <w:ind w:left="2430" w:right="630" w:hanging="1350"/>
        <w:outlineLvl w:val="0"/>
        <w:rPr>
          <w:rFonts w:asciiTheme="minorHAnsi" w:eastAsia="Times New Roman" w:hAnsiTheme="minorHAnsi" w:cstheme="minorHAnsi"/>
          <w:bCs/>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701BEF" w:rsidRPr="00285C1A">
        <w:rPr>
          <w:rFonts w:asciiTheme="minorHAnsi" w:eastAsia="Times New Roman" w:hAnsiTheme="minorHAnsi" w:cstheme="minorHAnsi"/>
          <w:color w:val="000000" w:themeColor="text1"/>
        </w:rPr>
        <w:t>In response, DEQ removed "as determined by DEQ in its discretion."</w:t>
      </w:r>
    </w:p>
    <w:p w14:paraId="60D6DB8A" w14:textId="77777777" w:rsidR="004B6428" w:rsidRPr="00285C1A" w:rsidRDefault="004B6428" w:rsidP="004B6428">
      <w:pPr>
        <w:spacing w:after="120"/>
        <w:ind w:left="2430" w:right="630" w:hanging="1350"/>
        <w:outlineLvl w:val="0"/>
        <w:rPr>
          <w:rFonts w:asciiTheme="minorHAnsi" w:eastAsia="Times New Roman" w:hAnsiTheme="minorHAnsi" w:cstheme="minorHAnsi"/>
          <w:color w:val="000000" w:themeColor="text1"/>
        </w:rPr>
      </w:pPr>
    </w:p>
    <w:p w14:paraId="60D6DB8B" w14:textId="77777777" w:rsidR="004B6428" w:rsidRPr="00285C1A" w:rsidRDefault="004B6428"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OAR 340-230-0</w:t>
      </w:r>
      <w:r w:rsidR="00701BEF" w:rsidRPr="00285C1A">
        <w:rPr>
          <w:rFonts w:asciiTheme="minorHAnsi" w:eastAsia="Times New Roman" w:hAnsiTheme="minorHAnsi" w:cstheme="minorHAnsi"/>
          <w:color w:val="000000" w:themeColor="text1"/>
        </w:rPr>
        <w:t>500</w:t>
      </w:r>
      <w:r w:rsidRPr="00285C1A">
        <w:rPr>
          <w:rFonts w:asciiTheme="minorHAnsi" w:eastAsia="Times New Roman" w:hAnsiTheme="minorHAnsi" w:cstheme="minorHAnsi"/>
          <w:color w:val="000000" w:themeColor="text1"/>
        </w:rPr>
        <w:t>(</w:t>
      </w:r>
      <w:r w:rsidR="00701BEF" w:rsidRPr="00285C1A">
        <w:rPr>
          <w:rFonts w:asciiTheme="minorHAnsi" w:eastAsia="Times New Roman" w:hAnsiTheme="minorHAnsi" w:cstheme="minorHAnsi"/>
          <w:color w:val="000000" w:themeColor="text1"/>
        </w:rPr>
        <w:t>5</w:t>
      </w:r>
      <w:r w:rsidRPr="00285C1A">
        <w:rPr>
          <w:rFonts w:asciiTheme="minorHAnsi" w:eastAsia="Times New Roman" w:hAnsiTheme="minorHAnsi" w:cstheme="minorHAnsi"/>
          <w:color w:val="000000" w:themeColor="text1"/>
        </w:rPr>
        <w:t xml:space="preserve">)(b) and (c): These provisions reference the New Source Performance Standards and DEQ's adoption of the Federal emission guidelines, which have not yet been approved by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xml:space="preserve">, </w:t>
      </w:r>
      <w:r w:rsidR="006F0CB1" w:rsidRPr="00285C1A">
        <w:rPr>
          <w:rFonts w:asciiTheme="minorHAnsi" w:eastAsia="Times New Roman" w:hAnsiTheme="minorHAnsi" w:cstheme="minorHAnsi"/>
          <w:color w:val="000000" w:themeColor="text1"/>
        </w:rPr>
        <w:t>whereas</w:t>
      </w:r>
      <w:r w:rsidRPr="00285C1A">
        <w:rPr>
          <w:rFonts w:asciiTheme="minorHAnsi" w:eastAsia="Times New Roman" w:hAnsiTheme="minorHAnsi" w:cstheme="minorHAnsi"/>
          <w:color w:val="000000" w:themeColor="text1"/>
        </w:rPr>
        <w:t xml:space="preserve"> the Subpart DDDD exemption references the NSPS and the corresponding federal emission guideline. Because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xml:space="preserve"> has not determined that the applicability criteria in DEQ's rules for municipal waste combustion units and medical incineration units are consistent with the current emission guidelines, these exemptions should not reference DEQ's </w:t>
      </w:r>
      <w:r w:rsidR="00FE52EC" w:rsidRPr="00285C1A">
        <w:rPr>
          <w:rFonts w:asciiTheme="minorHAnsi" w:eastAsia="Times New Roman" w:hAnsiTheme="minorHAnsi" w:cstheme="minorHAnsi"/>
          <w:color w:val="000000" w:themeColor="text1"/>
        </w:rPr>
        <w:t>ru</w:t>
      </w:r>
      <w:r w:rsidRPr="00285C1A">
        <w:rPr>
          <w:rFonts w:asciiTheme="minorHAnsi" w:eastAsia="Times New Roman" w:hAnsiTheme="minorHAnsi" w:cstheme="minorHAnsi"/>
          <w:color w:val="000000" w:themeColor="text1"/>
        </w:rPr>
        <w:t>les. If</w:t>
      </w:r>
      <w:r w:rsidR="00FE52EC"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color w:val="000000" w:themeColor="text1"/>
        </w:rPr>
        <w:t xml:space="preserve">DEQ is concerned that existing sources are not "regulated under" the federal emission guidelines until the rules are adopted by the state, DEQ could instead state "meet the applicability criteria in [NSPS] or [federal emission guideline]." </w:t>
      </w:r>
    </w:p>
    <w:p w14:paraId="60D6DB8C" w14:textId="77777777" w:rsidR="004B6428" w:rsidRPr="00285C1A" w:rsidRDefault="004B6428" w:rsidP="004B6428">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DEQ received 1 comment in this category from commenter 1 listed in the</w:t>
      </w:r>
      <w:r w:rsidR="00701BEF" w:rsidRPr="00285C1A">
        <w:rPr>
          <w:rFonts w:asciiTheme="minorHAnsi" w:eastAsia="Times New Roman" w:hAnsiTheme="minorHAnsi" w:cstheme="minorHAnsi"/>
          <w:bCs/>
          <w:color w:val="000000" w:themeColor="text1"/>
        </w:rPr>
        <w:t xml:space="preserv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60D6DB8D" w14:textId="77777777" w:rsidR="004B6428" w:rsidRPr="00285C1A" w:rsidRDefault="004B6428" w:rsidP="004B6428">
      <w:pPr>
        <w:spacing w:after="120"/>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701BEF" w:rsidRPr="00285C1A">
        <w:rPr>
          <w:rFonts w:asciiTheme="minorHAnsi" w:eastAsia="Times New Roman" w:hAnsiTheme="minorHAnsi" w:cstheme="minorHAnsi"/>
          <w:color w:val="000000" w:themeColor="text1"/>
        </w:rPr>
        <w:t>In response, DEQ replaced “OAR 340-230-0310 through 0359</w:t>
      </w:r>
      <w:r w:rsidR="00D92B19">
        <w:rPr>
          <w:rFonts w:asciiTheme="minorHAnsi" w:eastAsia="Times New Roman" w:hAnsiTheme="minorHAnsi" w:cstheme="minorHAnsi"/>
          <w:color w:val="000000" w:themeColor="text1"/>
        </w:rPr>
        <w:t>,”</w:t>
      </w:r>
      <w:r w:rsidR="00701BEF" w:rsidRPr="00285C1A">
        <w:rPr>
          <w:rFonts w:asciiTheme="minorHAnsi" w:eastAsia="Times New Roman" w:hAnsiTheme="minorHAnsi" w:cstheme="minorHAnsi"/>
          <w:color w:val="000000" w:themeColor="text1"/>
        </w:rPr>
        <w:t xml:space="preserve"> “OAR 340-230-0365 through 0395” and “OAR 340-230-0415” with “Cb (Emission Guidelines and Compliance Times for Large Municipal Combustors)</w:t>
      </w:r>
      <w:r w:rsidR="00D92B19">
        <w:rPr>
          <w:rFonts w:asciiTheme="minorHAnsi" w:eastAsia="Times New Roman" w:hAnsiTheme="minorHAnsi" w:cstheme="minorHAnsi"/>
          <w:color w:val="000000" w:themeColor="text1"/>
        </w:rPr>
        <w:t>,”</w:t>
      </w:r>
      <w:r w:rsidR="00701BEF" w:rsidRPr="00285C1A">
        <w:rPr>
          <w:rFonts w:asciiTheme="minorHAnsi" w:eastAsia="Times New Roman" w:hAnsiTheme="minorHAnsi" w:cstheme="minorHAnsi"/>
          <w:color w:val="000000" w:themeColor="text1"/>
        </w:rPr>
        <w:t xml:space="preserve"> “BBBB (Emission Guidelines for Small Municipal Waste Combustion Units)” and “Ca (Emission </w:t>
      </w:r>
      <w:r w:rsidR="00701BEF" w:rsidRPr="00285C1A">
        <w:rPr>
          <w:rFonts w:asciiTheme="minorHAnsi" w:eastAsia="Times New Roman" w:hAnsiTheme="minorHAnsi" w:cstheme="minorHAnsi"/>
          <w:color w:val="000000" w:themeColor="text1"/>
        </w:rPr>
        <w:lastRenderedPageBreak/>
        <w:t>Guidelines and Compliance Times for Hospital/Medical/Infectious Waste Incinerators)</w:t>
      </w:r>
      <w:r w:rsidR="00D92B19">
        <w:rPr>
          <w:rFonts w:asciiTheme="minorHAnsi" w:eastAsia="Times New Roman" w:hAnsiTheme="minorHAnsi" w:cstheme="minorHAnsi"/>
          <w:color w:val="000000" w:themeColor="text1"/>
        </w:rPr>
        <w:t>.”</w:t>
      </w:r>
    </w:p>
    <w:p w14:paraId="60D6DB8E" w14:textId="77777777" w:rsidR="004B6428" w:rsidRPr="00285C1A" w:rsidRDefault="004B6428" w:rsidP="004B6428">
      <w:pPr>
        <w:spacing w:after="120"/>
        <w:ind w:left="2430" w:right="630" w:hanging="1350"/>
        <w:outlineLvl w:val="0"/>
        <w:rPr>
          <w:rFonts w:asciiTheme="minorHAnsi" w:eastAsia="Times New Roman" w:hAnsiTheme="minorHAnsi" w:cstheme="minorHAnsi"/>
          <w:color w:val="000000" w:themeColor="text1"/>
        </w:rPr>
      </w:pPr>
    </w:p>
    <w:p w14:paraId="60D6DB8F" w14:textId="77777777" w:rsidR="00E15FAF" w:rsidRPr="00285C1A" w:rsidRDefault="00E15FAF"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OAR 340-230-0</w:t>
      </w:r>
      <w:r w:rsidR="00540B12" w:rsidRPr="00285C1A">
        <w:rPr>
          <w:rFonts w:asciiTheme="minorHAnsi" w:eastAsia="Times New Roman" w:hAnsiTheme="minorHAnsi" w:cstheme="minorHAnsi"/>
          <w:color w:val="000000" w:themeColor="text1"/>
        </w:rPr>
        <w:t>500</w:t>
      </w:r>
      <w:r w:rsidRPr="00285C1A">
        <w:rPr>
          <w:rFonts w:asciiTheme="minorHAnsi" w:eastAsia="Times New Roman" w:hAnsiTheme="minorHAnsi" w:cstheme="minorHAnsi"/>
          <w:color w:val="000000" w:themeColor="text1"/>
        </w:rPr>
        <w:t>(</w:t>
      </w:r>
      <w:r w:rsidR="00540B12" w:rsidRPr="00285C1A">
        <w:rPr>
          <w:rFonts w:asciiTheme="minorHAnsi" w:eastAsia="Times New Roman" w:hAnsiTheme="minorHAnsi" w:cstheme="minorHAnsi"/>
          <w:color w:val="000000" w:themeColor="text1"/>
        </w:rPr>
        <w:t>5</w:t>
      </w:r>
      <w:r w:rsidRPr="00285C1A">
        <w:rPr>
          <w:rFonts w:asciiTheme="minorHAnsi" w:eastAsia="Times New Roman" w:hAnsiTheme="minorHAnsi" w:cstheme="minorHAnsi"/>
          <w:color w:val="000000" w:themeColor="text1"/>
        </w:rPr>
        <w:t>)(h): It is unclear whether DEQ's decision to approach air curtain incinerators differently in this provision as compared to the emission guideline was intended only to eliminate redundancy in the rules or if</w:t>
      </w:r>
      <w:r w:rsidR="00FE52EC"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color w:val="000000" w:themeColor="text1"/>
        </w:rPr>
        <w:t>DEQ intended to change the applicability and requirements in its rules for such sources</w:t>
      </w:r>
      <w:r w:rsidR="00D92B19">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color w:val="000000" w:themeColor="text1"/>
        </w:rPr>
        <w:t xml:space="preserve">We have two specific concerns. First, the non­emission and control requirements for incinerators versus air curtain incinerators in the emission guidelines are not identical. 40 CFR </w:t>
      </w:r>
      <w:r w:rsidR="00F6332D" w:rsidRPr="00285C1A">
        <w:rPr>
          <w:rFonts w:asciiTheme="minorHAnsi" w:eastAsia="Times New Roman" w:hAnsiTheme="minorHAnsi" w:cstheme="minorHAnsi"/>
          <w:color w:val="000000" w:themeColor="text1"/>
        </w:rPr>
        <w:t>60.</w:t>
      </w:r>
      <w:r w:rsidRPr="00285C1A">
        <w:rPr>
          <w:rFonts w:asciiTheme="minorHAnsi" w:eastAsia="Times New Roman" w:hAnsiTheme="minorHAnsi" w:cstheme="minorHAnsi"/>
          <w:color w:val="000000" w:themeColor="text1"/>
        </w:rPr>
        <w:t xml:space="preserve">2840 has a narrower list of elements for air curtain incinerators than for CISWI units in 40 CFR 60.2600 and OAR 340-230-0500(6)(d). Also, the statement in OAR 340-230-0500(5)(h) that air curtain incinerators meeting certain requirements "are only required to meet the requirements in section (8) of the rule" would appear to relieve such sources of the requirements in section (6) (such as the requirement to submit a control plan and meet increments of progress) contrary to the minimum requirements of Subpart DDDD. </w:t>
      </w:r>
    </w:p>
    <w:p w14:paraId="60D6DB90" w14:textId="77777777" w:rsidR="00E15FAF" w:rsidRPr="00285C1A" w:rsidRDefault="00E15FAF" w:rsidP="00E15FAF">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60D6DB91" w14:textId="77777777" w:rsidR="00E15FAF" w:rsidRPr="00285C1A" w:rsidRDefault="00E15FAF" w:rsidP="00E15FAF">
      <w:pPr>
        <w:spacing w:after="120"/>
        <w:ind w:left="2430" w:right="630" w:hanging="1350"/>
        <w:outlineLvl w:val="0"/>
        <w:rPr>
          <w:rFonts w:asciiTheme="minorHAnsi" w:eastAsia="Times New Roman" w:hAnsiTheme="minorHAnsi" w:cstheme="minorHAnsi"/>
          <w:bCs/>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EF4013" w:rsidRPr="00285C1A">
        <w:rPr>
          <w:rFonts w:asciiTheme="minorHAnsi" w:eastAsia="Times New Roman" w:hAnsiTheme="minorHAnsi" w:cstheme="minorHAnsi"/>
          <w:color w:val="000000" w:themeColor="text1"/>
        </w:rPr>
        <w:t xml:space="preserve">In response, </w:t>
      </w:r>
      <w:r w:rsidR="007255C6" w:rsidRPr="00285C1A">
        <w:rPr>
          <w:rFonts w:asciiTheme="minorHAnsi" w:eastAsia="Times New Roman" w:hAnsiTheme="minorHAnsi" w:cstheme="minorHAnsi"/>
          <w:color w:val="000000" w:themeColor="text1"/>
        </w:rPr>
        <w:t xml:space="preserve">DEQ </w:t>
      </w:r>
      <w:r w:rsidR="00EF4013" w:rsidRPr="00285C1A">
        <w:rPr>
          <w:rFonts w:asciiTheme="minorHAnsi" w:eastAsia="Times New Roman" w:hAnsiTheme="minorHAnsi" w:cstheme="minorHAnsi"/>
          <w:color w:val="000000" w:themeColor="text1"/>
        </w:rPr>
        <w:t xml:space="preserve">split the requirements for CISWI units (section (6) of the rule contains 40 CFR 60.2575 through 60.2800) and air curtain incinerators (section (7) of the rule contains </w:t>
      </w:r>
      <w:r w:rsidR="007255C6" w:rsidRPr="00285C1A">
        <w:rPr>
          <w:rFonts w:asciiTheme="minorHAnsi" w:eastAsia="Times New Roman" w:hAnsiTheme="minorHAnsi" w:cstheme="minorHAnsi"/>
          <w:color w:val="000000" w:themeColor="text1"/>
        </w:rPr>
        <w:t>40 CFR 60.2810 through 2870</w:t>
      </w:r>
      <w:r w:rsidR="00EF4013" w:rsidRPr="00285C1A">
        <w:rPr>
          <w:rFonts w:asciiTheme="minorHAnsi" w:eastAsia="Times New Roman" w:hAnsiTheme="minorHAnsi" w:cstheme="minorHAnsi"/>
          <w:color w:val="000000" w:themeColor="text1"/>
        </w:rPr>
        <w:t xml:space="preserve">) </w:t>
      </w:r>
      <w:r w:rsidR="007255C6" w:rsidRPr="00285C1A">
        <w:rPr>
          <w:rFonts w:asciiTheme="minorHAnsi" w:eastAsia="Times New Roman" w:hAnsiTheme="minorHAnsi" w:cstheme="minorHAnsi"/>
          <w:color w:val="000000" w:themeColor="text1"/>
        </w:rPr>
        <w:t>to align the rules with Subpart DDDD</w:t>
      </w:r>
      <w:r w:rsidR="00EF4013" w:rsidRPr="00285C1A">
        <w:rPr>
          <w:rFonts w:asciiTheme="minorHAnsi" w:eastAsia="Times New Roman" w:hAnsiTheme="minorHAnsi" w:cstheme="minorHAnsi"/>
          <w:color w:val="000000" w:themeColor="text1"/>
        </w:rPr>
        <w:t>.</w:t>
      </w:r>
    </w:p>
    <w:p w14:paraId="60D6DB92" w14:textId="77777777" w:rsidR="004B6428" w:rsidRPr="00285C1A" w:rsidRDefault="004B6428" w:rsidP="004B6428">
      <w:pPr>
        <w:spacing w:after="120"/>
        <w:ind w:left="2430" w:right="630" w:hanging="1350"/>
        <w:outlineLvl w:val="0"/>
        <w:rPr>
          <w:rFonts w:asciiTheme="minorHAnsi" w:eastAsia="Times New Roman" w:hAnsiTheme="minorHAnsi" w:cstheme="minorHAnsi"/>
          <w:color w:val="000000" w:themeColor="text1"/>
        </w:rPr>
      </w:pPr>
    </w:p>
    <w:p w14:paraId="60D6DB93" w14:textId="77777777" w:rsidR="00E15FAF" w:rsidRPr="00285C1A" w:rsidRDefault="00E15FAF"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OAR 340-230-0</w:t>
      </w:r>
      <w:r w:rsidR="00F67F01" w:rsidRPr="00285C1A">
        <w:rPr>
          <w:rFonts w:asciiTheme="minorHAnsi" w:eastAsia="Times New Roman" w:hAnsiTheme="minorHAnsi" w:cstheme="minorHAnsi"/>
          <w:color w:val="000000" w:themeColor="text1"/>
        </w:rPr>
        <w:t>500</w:t>
      </w:r>
      <w:r w:rsidRPr="00285C1A">
        <w:rPr>
          <w:rFonts w:asciiTheme="minorHAnsi" w:eastAsia="Times New Roman" w:hAnsiTheme="minorHAnsi" w:cstheme="minorHAnsi"/>
          <w:color w:val="000000" w:themeColor="text1"/>
        </w:rPr>
        <w:t>(</w:t>
      </w:r>
      <w:r w:rsidR="00F67F01" w:rsidRPr="00285C1A">
        <w:rPr>
          <w:rFonts w:asciiTheme="minorHAnsi" w:eastAsia="Times New Roman" w:hAnsiTheme="minorHAnsi" w:cstheme="minorHAnsi"/>
          <w:color w:val="000000" w:themeColor="text1"/>
        </w:rPr>
        <w:t>5</w:t>
      </w:r>
      <w:r w:rsidRPr="00285C1A">
        <w:rPr>
          <w:rFonts w:asciiTheme="minorHAnsi" w:eastAsia="Times New Roman" w:hAnsiTheme="minorHAnsi" w:cstheme="minorHAnsi"/>
          <w:color w:val="000000" w:themeColor="text1"/>
        </w:rPr>
        <w:t xml:space="preserve">)(j): The exemption language for sewage sludge incinerator units in Subpart DDDD also references existing units subject to the emission guideline at 40 CFR </w:t>
      </w:r>
      <w:r w:rsidR="00F67F01" w:rsidRPr="00285C1A">
        <w:rPr>
          <w:rFonts w:asciiTheme="minorHAnsi" w:eastAsia="Times New Roman" w:hAnsiTheme="minorHAnsi" w:cstheme="minorHAnsi"/>
          <w:color w:val="000000" w:themeColor="text1"/>
        </w:rPr>
        <w:t xml:space="preserve">Part 60 </w:t>
      </w:r>
      <w:r w:rsidRPr="00285C1A">
        <w:rPr>
          <w:rFonts w:asciiTheme="minorHAnsi" w:eastAsia="Times New Roman" w:hAnsiTheme="minorHAnsi" w:cstheme="minorHAnsi"/>
          <w:color w:val="000000" w:themeColor="text1"/>
        </w:rPr>
        <w:t>Subpart MMMM. Even if</w:t>
      </w:r>
      <w:r w:rsidR="00FE52EC"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color w:val="000000" w:themeColor="text1"/>
        </w:rPr>
        <w:t xml:space="preserve">DEQ believes it does not have any existing sewage sludge incinerator units, it makes sense to include this language in the event that such a unit is later determined to exist. </w:t>
      </w:r>
    </w:p>
    <w:p w14:paraId="60D6DB94" w14:textId="77777777" w:rsidR="00E15FAF" w:rsidRPr="00285C1A" w:rsidRDefault="00E15FAF" w:rsidP="00E15FAF">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60D6DB95" w14:textId="77777777" w:rsidR="00E15FAF" w:rsidRPr="00285C1A" w:rsidRDefault="00E15FAF" w:rsidP="00E15FAF">
      <w:pPr>
        <w:spacing w:after="120"/>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F67F01" w:rsidRPr="00285C1A">
        <w:rPr>
          <w:rFonts w:asciiTheme="minorHAnsi" w:eastAsia="Times New Roman" w:hAnsiTheme="minorHAnsi" w:cstheme="minorHAnsi"/>
          <w:color w:val="000000" w:themeColor="text1"/>
        </w:rPr>
        <w:t>In response, DEQ added “combusting sewage sludge for the purpose of reducing the volume of the sewage sludge by removing combustible matter that meet the applicability criteria in” and “or 40 CFR Part 60 Subpart MMMM (Emission Guidelines for Sewage Sludge Incineration Units)” and removed “subject to</w:t>
      </w:r>
      <w:r w:rsidR="00D92B19">
        <w:rPr>
          <w:rFonts w:asciiTheme="minorHAnsi" w:eastAsia="Times New Roman" w:hAnsiTheme="minorHAnsi" w:cstheme="minorHAnsi"/>
          <w:color w:val="000000" w:themeColor="text1"/>
        </w:rPr>
        <w:t>.”</w:t>
      </w:r>
    </w:p>
    <w:p w14:paraId="60D6DB96" w14:textId="77777777" w:rsidR="004B6428" w:rsidRPr="00285C1A" w:rsidRDefault="004B6428" w:rsidP="004B6428">
      <w:pPr>
        <w:spacing w:after="120"/>
        <w:ind w:left="2430" w:right="630" w:hanging="1350"/>
        <w:outlineLvl w:val="0"/>
        <w:rPr>
          <w:rFonts w:asciiTheme="minorHAnsi" w:eastAsia="Times New Roman" w:hAnsiTheme="minorHAnsi" w:cstheme="minorHAnsi"/>
          <w:color w:val="000000" w:themeColor="text1"/>
        </w:rPr>
      </w:pPr>
    </w:p>
    <w:p w14:paraId="60D6DB97" w14:textId="77777777" w:rsidR="00E15FAF" w:rsidRPr="00285C1A" w:rsidRDefault="00E15FAF"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 xml:space="preserve">OAR 340-230-0500(7)(b): The authority in 40 CFR 60.2665(b)(2) and (b)(2)(ii) cannot be assumed by DEQ, but must be retained by the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xml:space="preserve">. </w:t>
      </w:r>
    </w:p>
    <w:p w14:paraId="60D6DB98" w14:textId="77777777" w:rsidR="00E15FAF" w:rsidRPr="00285C1A" w:rsidRDefault="00E15FAF" w:rsidP="00E15FAF">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60D6DB99" w14:textId="77777777" w:rsidR="00E15FAF" w:rsidRPr="00285C1A" w:rsidRDefault="00E15FAF" w:rsidP="00E15FAF">
      <w:pPr>
        <w:spacing w:after="120"/>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827F23" w:rsidRPr="00285C1A">
        <w:rPr>
          <w:rFonts w:asciiTheme="minorHAnsi" w:eastAsia="Times New Roman" w:hAnsiTheme="minorHAnsi" w:cstheme="minorHAnsi"/>
          <w:color w:val="000000" w:themeColor="text1"/>
        </w:rPr>
        <w:t>In response, DEQ changed “40 CFR 60.2665(b)(1), (b)(2), and (b)(2)(ii), substitute “DEQ” for “the Administrator”” to “40 CFR 60.2665(b)(1), substitute “DEQ” for “the Administrator</w:t>
      </w:r>
      <w:r w:rsidR="00827F23" w:rsidRPr="00D92B19">
        <w:rPr>
          <w:rFonts w:asciiTheme="minorHAnsi" w:eastAsia="Times New Roman" w:hAnsiTheme="minorHAnsi" w:cstheme="minorHAnsi"/>
          <w:color w:val="000000" w:themeColor="text1"/>
        </w:rPr>
        <w:t>”.</w:t>
      </w:r>
      <w:r w:rsidR="00827F23" w:rsidRPr="00285C1A">
        <w:rPr>
          <w:rFonts w:asciiTheme="minorHAnsi" w:eastAsia="Times New Roman" w:hAnsiTheme="minorHAnsi" w:cstheme="minorHAnsi"/>
          <w:color w:val="000000" w:themeColor="text1"/>
        </w:rPr>
        <w:t xml:space="preserve"> In 40 CFR 60.2665(b)(2) and (b)(2)(ii), substitute “</w:t>
      </w:r>
      <w:r w:rsidR="00827F23" w:rsidRPr="00D92B19">
        <w:rPr>
          <w:rFonts w:asciiTheme="minorHAnsi" w:eastAsia="Times New Roman" w:hAnsiTheme="minorHAnsi" w:cstheme="minorHAnsi"/>
          <w:color w:val="000000" w:themeColor="text1"/>
        </w:rPr>
        <w:t>EPA</w:t>
      </w:r>
      <w:r w:rsidR="00827F23" w:rsidRPr="00285C1A">
        <w:rPr>
          <w:rFonts w:asciiTheme="minorHAnsi" w:eastAsia="Times New Roman" w:hAnsiTheme="minorHAnsi" w:cstheme="minorHAnsi"/>
          <w:color w:val="000000" w:themeColor="text1"/>
        </w:rPr>
        <w:t xml:space="preserve"> Administrator” for “Administrator</w:t>
      </w:r>
      <w:r w:rsidR="006F0CB1">
        <w:rPr>
          <w:rFonts w:asciiTheme="minorHAnsi" w:eastAsia="Times New Roman" w:hAnsiTheme="minorHAnsi" w:cstheme="minorHAnsi"/>
          <w:color w:val="000000" w:themeColor="text1"/>
        </w:rPr>
        <w:t>.</w:t>
      </w:r>
      <w:r w:rsidR="00827F23" w:rsidRPr="00285C1A">
        <w:rPr>
          <w:rFonts w:asciiTheme="minorHAnsi" w:eastAsia="Times New Roman" w:hAnsiTheme="minorHAnsi" w:cstheme="minorHAnsi"/>
          <w:color w:val="000000" w:themeColor="text1"/>
        </w:rPr>
        <w:t>”</w:t>
      </w:r>
    </w:p>
    <w:p w14:paraId="60D6DB9A" w14:textId="77777777" w:rsidR="00E15FAF" w:rsidRPr="00285C1A" w:rsidRDefault="00E15FAF" w:rsidP="004B6428">
      <w:pPr>
        <w:spacing w:after="120"/>
        <w:ind w:left="2430" w:right="630" w:hanging="1350"/>
        <w:outlineLvl w:val="0"/>
        <w:rPr>
          <w:rFonts w:asciiTheme="minorHAnsi" w:eastAsia="Times New Roman" w:hAnsiTheme="minorHAnsi" w:cstheme="minorHAnsi"/>
          <w:color w:val="000000" w:themeColor="text1"/>
        </w:rPr>
      </w:pPr>
    </w:p>
    <w:p w14:paraId="60D6DB9B" w14:textId="77777777" w:rsidR="00E15FAF" w:rsidRPr="00285C1A" w:rsidRDefault="00E15FAF"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 xml:space="preserve">OAR 340-230-0500(7)(c)(A): The reference to 63.2670(a) appears to be in error and should be to 60.2670(a). </w:t>
      </w:r>
    </w:p>
    <w:p w14:paraId="60D6DB9C" w14:textId="77777777" w:rsidR="00E15FAF" w:rsidRPr="00285C1A" w:rsidRDefault="00E15FAF" w:rsidP="00E15FAF">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60D6DB9D" w14:textId="77777777" w:rsidR="00E15FAF" w:rsidRPr="00285C1A" w:rsidRDefault="00E15FAF" w:rsidP="00E15FAF">
      <w:pPr>
        <w:spacing w:after="120"/>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B31F3A" w:rsidRPr="00285C1A">
        <w:rPr>
          <w:rFonts w:asciiTheme="minorHAnsi" w:eastAsia="Times New Roman" w:hAnsiTheme="minorHAnsi" w:cstheme="minorHAnsi"/>
          <w:color w:val="000000" w:themeColor="text1"/>
        </w:rPr>
        <w:t>In response, DEQ changed “63.2670(a)” to “60.2670(a)</w:t>
      </w:r>
      <w:r w:rsidR="00D92B19">
        <w:rPr>
          <w:rFonts w:asciiTheme="minorHAnsi" w:eastAsia="Times New Roman" w:hAnsiTheme="minorHAnsi" w:cstheme="minorHAnsi"/>
          <w:color w:val="000000" w:themeColor="text1"/>
        </w:rPr>
        <w:t>.”</w:t>
      </w:r>
    </w:p>
    <w:p w14:paraId="60D6DB9E" w14:textId="77777777" w:rsidR="00E15FAF" w:rsidRPr="00285C1A" w:rsidRDefault="00E15FAF" w:rsidP="004B6428">
      <w:pPr>
        <w:spacing w:after="120"/>
        <w:ind w:left="2430" w:right="630" w:hanging="1350"/>
        <w:outlineLvl w:val="0"/>
        <w:rPr>
          <w:rFonts w:asciiTheme="minorHAnsi" w:eastAsia="Times New Roman" w:hAnsiTheme="minorHAnsi" w:cstheme="minorHAnsi"/>
          <w:color w:val="000000" w:themeColor="text1"/>
        </w:rPr>
      </w:pPr>
    </w:p>
    <w:p w14:paraId="60D6DB9F" w14:textId="77777777" w:rsidR="00E15FAF" w:rsidRPr="00285C1A" w:rsidRDefault="00E15FAF"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OAR 340-230-0500(7)(c)(B): This stat</w:t>
      </w:r>
      <w:r w:rsidR="00FE52EC" w:rsidRPr="00285C1A">
        <w:rPr>
          <w:rFonts w:asciiTheme="minorHAnsi" w:eastAsia="Times New Roman" w:hAnsiTheme="minorHAnsi" w:cstheme="minorHAnsi"/>
          <w:color w:val="000000" w:themeColor="text1"/>
        </w:rPr>
        <w:t>e</w:t>
      </w:r>
      <w:r w:rsidRPr="00285C1A">
        <w:rPr>
          <w:rFonts w:asciiTheme="minorHAnsi" w:eastAsia="Times New Roman" w:hAnsiTheme="minorHAnsi" w:cstheme="minorHAnsi"/>
          <w:color w:val="000000" w:themeColor="text1"/>
        </w:rPr>
        <w:t>ment is incorrect. Table 2</w:t>
      </w:r>
      <w:r w:rsidR="00FE52EC"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color w:val="000000" w:themeColor="text1"/>
        </w:rPr>
        <w:t xml:space="preserve">limits apply to those units that were previously </w:t>
      </w:r>
      <w:r w:rsidR="00373467">
        <w:rPr>
          <w:rFonts w:asciiTheme="minorHAnsi" w:eastAsia="Times New Roman" w:hAnsiTheme="minorHAnsi" w:cstheme="minorHAnsi"/>
          <w:color w:val="000000" w:themeColor="text1"/>
        </w:rPr>
        <w:t>New Source Performance Standard</w:t>
      </w:r>
      <w:r w:rsidR="00373467"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color w:val="000000" w:themeColor="text1"/>
        </w:rPr>
        <w:t xml:space="preserve">units under the CISWI rule as promulgated </w:t>
      </w:r>
      <w:r w:rsidRPr="00D92B19">
        <w:rPr>
          <w:rFonts w:asciiTheme="minorHAnsi" w:eastAsia="Times New Roman" w:hAnsiTheme="minorHAnsi" w:cstheme="minorHAnsi"/>
          <w:color w:val="000000" w:themeColor="text1"/>
        </w:rPr>
        <w:t>on December 1</w:t>
      </w:r>
      <w:r w:rsidRPr="00285C1A">
        <w:rPr>
          <w:rFonts w:asciiTheme="minorHAnsi" w:eastAsia="Times New Roman" w:hAnsiTheme="minorHAnsi" w:cstheme="minorHAnsi"/>
          <w:color w:val="000000" w:themeColor="text1"/>
        </w:rPr>
        <w:t xml:space="preserve">, 2000. Those units would be those constructed after </w:t>
      </w:r>
      <w:r w:rsidRPr="00D92B19">
        <w:rPr>
          <w:rFonts w:asciiTheme="minorHAnsi" w:eastAsia="Times New Roman" w:hAnsiTheme="minorHAnsi" w:cstheme="minorHAnsi"/>
          <w:color w:val="000000" w:themeColor="text1"/>
        </w:rPr>
        <w:t>November 30</w:t>
      </w:r>
      <w:r w:rsidRPr="00285C1A">
        <w:rPr>
          <w:rFonts w:asciiTheme="minorHAnsi" w:eastAsia="Times New Roman" w:hAnsiTheme="minorHAnsi" w:cstheme="minorHAnsi"/>
          <w:color w:val="000000" w:themeColor="text1"/>
        </w:rPr>
        <w:t xml:space="preserve">, 1999, but </w:t>
      </w:r>
      <w:r w:rsidRPr="006F0CB1">
        <w:rPr>
          <w:rFonts w:asciiTheme="minorHAnsi" w:eastAsia="Times New Roman" w:hAnsiTheme="minorHAnsi" w:cstheme="minorHAnsi"/>
          <w:color w:val="000000" w:themeColor="text1"/>
        </w:rPr>
        <w:t>prior to</w:t>
      </w:r>
      <w:r w:rsidRPr="00285C1A">
        <w:rPr>
          <w:rFonts w:asciiTheme="minorHAnsi" w:eastAsia="Times New Roman" w:hAnsiTheme="minorHAnsi" w:cstheme="minorHAnsi"/>
          <w:color w:val="000000" w:themeColor="text1"/>
        </w:rPr>
        <w:t xml:space="preserve"> the date of June 4, 2010</w:t>
      </w:r>
      <w:r w:rsidRPr="006F0CB1">
        <w:rPr>
          <w:rFonts w:asciiTheme="minorHAnsi" w:eastAsia="Times New Roman" w:hAnsiTheme="minorHAnsi" w:cstheme="minorHAnsi"/>
          <w:color w:val="000000" w:themeColor="text1"/>
        </w:rPr>
        <w:t>, that</w:t>
      </w:r>
      <w:r w:rsidRPr="00285C1A">
        <w:rPr>
          <w:rFonts w:asciiTheme="minorHAnsi" w:eastAsia="Times New Roman" w:hAnsiTheme="minorHAnsi" w:cstheme="minorHAnsi"/>
          <w:color w:val="000000" w:themeColor="text1"/>
        </w:rPr>
        <w:t xml:space="preserve"> was established as the date defining new sources under the CISWI rule as promulgated </w:t>
      </w:r>
      <w:r w:rsidRPr="00D92B19">
        <w:rPr>
          <w:rFonts w:asciiTheme="minorHAnsi" w:eastAsia="Times New Roman" w:hAnsiTheme="minorHAnsi" w:cstheme="minorHAnsi"/>
          <w:color w:val="000000" w:themeColor="text1"/>
        </w:rPr>
        <w:t>on February 7</w:t>
      </w:r>
      <w:r w:rsidRPr="00285C1A">
        <w:rPr>
          <w:rFonts w:asciiTheme="minorHAnsi" w:eastAsia="Times New Roman" w:hAnsiTheme="minorHAnsi" w:cstheme="minorHAnsi"/>
          <w:color w:val="000000" w:themeColor="text1"/>
        </w:rPr>
        <w:t>, 2013. The units that these Table 2</w:t>
      </w:r>
      <w:r w:rsidR="00FE52EC"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color w:val="000000" w:themeColor="text1"/>
        </w:rPr>
        <w:t xml:space="preserve">limits apply to are those units that were not exempt from compliance with emission limits under the CIWSI rule as promulgated </w:t>
      </w:r>
      <w:r w:rsidRPr="00D92B19">
        <w:rPr>
          <w:rFonts w:asciiTheme="minorHAnsi" w:eastAsia="Times New Roman" w:hAnsiTheme="minorHAnsi" w:cstheme="minorHAnsi"/>
          <w:color w:val="000000" w:themeColor="text1"/>
        </w:rPr>
        <w:t>on December 1</w:t>
      </w:r>
      <w:r w:rsidRPr="00285C1A">
        <w:rPr>
          <w:rFonts w:asciiTheme="minorHAnsi" w:eastAsia="Times New Roman" w:hAnsiTheme="minorHAnsi" w:cstheme="minorHAnsi"/>
          <w:color w:val="000000" w:themeColor="text1"/>
        </w:rPr>
        <w:t xml:space="preserve">, 2000. These limits must apply up until the effective compliance date for existing sources under Oregon's state plan, as is reflected by the title for Table 2. </w:t>
      </w:r>
    </w:p>
    <w:p w14:paraId="60D6DBA0" w14:textId="77777777" w:rsidR="00E15FAF" w:rsidRPr="00285C1A" w:rsidRDefault="00E15FAF" w:rsidP="00E15FAF">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60D6DBA1" w14:textId="77777777" w:rsidR="00E15FAF" w:rsidRPr="00285C1A" w:rsidRDefault="00E15FAF" w:rsidP="00E15FAF">
      <w:pPr>
        <w:spacing w:after="120"/>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7255C6" w:rsidRPr="00285C1A">
        <w:rPr>
          <w:rFonts w:asciiTheme="minorHAnsi" w:eastAsia="Times New Roman" w:hAnsiTheme="minorHAnsi" w:cstheme="minorHAnsi"/>
          <w:color w:val="000000" w:themeColor="text1"/>
        </w:rPr>
        <w:t xml:space="preserve">In response, DEQ changed “incinerators subject to the CISWI standards in the Federal plan (40 CFR Part 62 Subpart III) </w:t>
      </w:r>
      <w:r w:rsidR="007255C6" w:rsidRPr="006F0CB1">
        <w:rPr>
          <w:rFonts w:asciiTheme="minorHAnsi" w:eastAsia="Times New Roman" w:hAnsiTheme="minorHAnsi" w:cstheme="minorHAnsi"/>
          <w:color w:val="000000" w:themeColor="text1"/>
        </w:rPr>
        <w:t>prior to</w:t>
      </w:r>
      <w:r w:rsidR="007255C6" w:rsidRPr="00285C1A">
        <w:rPr>
          <w:rFonts w:asciiTheme="minorHAnsi" w:eastAsia="Times New Roman" w:hAnsiTheme="minorHAnsi" w:cstheme="minorHAnsi"/>
          <w:color w:val="000000" w:themeColor="text1"/>
        </w:rPr>
        <w:t xml:space="preserve"> June 4, 2010” </w:t>
      </w:r>
      <w:r w:rsidR="00D717AA" w:rsidRPr="00285C1A">
        <w:rPr>
          <w:rFonts w:asciiTheme="minorHAnsi" w:eastAsia="Times New Roman" w:hAnsiTheme="minorHAnsi" w:cstheme="minorHAnsi"/>
          <w:color w:val="000000" w:themeColor="text1"/>
        </w:rPr>
        <w:t>to</w:t>
      </w:r>
      <w:r w:rsidR="007255C6" w:rsidRPr="00285C1A">
        <w:rPr>
          <w:rFonts w:asciiTheme="minorHAnsi" w:eastAsia="Times New Roman" w:hAnsiTheme="minorHAnsi" w:cstheme="minorHAnsi"/>
          <w:color w:val="000000" w:themeColor="text1"/>
        </w:rPr>
        <w:t xml:space="preserve"> “CISWI units constructed after </w:t>
      </w:r>
      <w:r w:rsidR="007255C6" w:rsidRPr="00D92B19">
        <w:rPr>
          <w:rFonts w:asciiTheme="minorHAnsi" w:eastAsia="Times New Roman" w:hAnsiTheme="minorHAnsi" w:cstheme="minorHAnsi"/>
          <w:color w:val="000000" w:themeColor="text1"/>
        </w:rPr>
        <w:t>November 30</w:t>
      </w:r>
      <w:r w:rsidR="007255C6" w:rsidRPr="00285C1A">
        <w:rPr>
          <w:rFonts w:asciiTheme="minorHAnsi" w:eastAsia="Times New Roman" w:hAnsiTheme="minorHAnsi" w:cstheme="minorHAnsi"/>
          <w:color w:val="000000" w:themeColor="text1"/>
        </w:rPr>
        <w:t xml:space="preserve">, 1999 but </w:t>
      </w:r>
      <w:r w:rsidR="007255C6" w:rsidRPr="006F0CB1">
        <w:rPr>
          <w:rFonts w:asciiTheme="minorHAnsi" w:eastAsia="Times New Roman" w:hAnsiTheme="minorHAnsi" w:cstheme="minorHAnsi"/>
          <w:color w:val="000000" w:themeColor="text1"/>
        </w:rPr>
        <w:t>prior to</w:t>
      </w:r>
      <w:r w:rsidR="007255C6" w:rsidRPr="00285C1A">
        <w:rPr>
          <w:rFonts w:asciiTheme="minorHAnsi" w:eastAsia="Times New Roman" w:hAnsiTheme="minorHAnsi" w:cstheme="minorHAnsi"/>
          <w:color w:val="000000" w:themeColor="text1"/>
        </w:rPr>
        <w:t xml:space="preserve"> June 4, 2010, and that were subject to 40 CFR Part 60 Subpart CCCC (Standards of Performance for Commercial and Industrial Solid Waste Incineration Units) </w:t>
      </w:r>
      <w:r w:rsidR="007255C6" w:rsidRPr="006F0CB1">
        <w:rPr>
          <w:rFonts w:asciiTheme="minorHAnsi" w:eastAsia="Times New Roman" w:hAnsiTheme="minorHAnsi" w:cstheme="minorHAnsi"/>
          <w:color w:val="000000" w:themeColor="text1"/>
        </w:rPr>
        <w:t>prior to</w:t>
      </w:r>
      <w:r w:rsidR="007255C6" w:rsidRPr="00285C1A">
        <w:rPr>
          <w:rFonts w:asciiTheme="minorHAnsi" w:eastAsia="Times New Roman" w:hAnsiTheme="minorHAnsi" w:cstheme="minorHAnsi"/>
          <w:color w:val="000000" w:themeColor="text1"/>
        </w:rPr>
        <w:t xml:space="preserve"> June 4, 2010</w:t>
      </w:r>
      <w:r w:rsidR="006F0CB1">
        <w:rPr>
          <w:rFonts w:asciiTheme="minorHAnsi" w:eastAsia="Times New Roman" w:hAnsiTheme="minorHAnsi" w:cstheme="minorHAnsi"/>
          <w:color w:val="000000" w:themeColor="text1"/>
        </w:rPr>
        <w:t>.</w:t>
      </w:r>
      <w:r w:rsidR="007255C6" w:rsidRPr="00D92B19">
        <w:rPr>
          <w:rFonts w:asciiTheme="minorHAnsi" w:eastAsia="Times New Roman" w:hAnsiTheme="minorHAnsi" w:cstheme="minorHAnsi"/>
          <w:color w:val="000000" w:themeColor="text1"/>
        </w:rPr>
        <w:t>”</w:t>
      </w:r>
    </w:p>
    <w:p w14:paraId="60D6DBA2" w14:textId="77777777" w:rsidR="00E15FAF" w:rsidRPr="00285C1A" w:rsidRDefault="00E15FAF" w:rsidP="004B6428">
      <w:pPr>
        <w:spacing w:after="120"/>
        <w:ind w:left="2430" w:right="630" w:hanging="1350"/>
        <w:outlineLvl w:val="0"/>
        <w:rPr>
          <w:rFonts w:asciiTheme="minorHAnsi" w:eastAsia="Times New Roman" w:hAnsiTheme="minorHAnsi" w:cstheme="minorHAnsi"/>
          <w:color w:val="000000" w:themeColor="text1"/>
        </w:rPr>
      </w:pPr>
    </w:p>
    <w:p w14:paraId="60D6DBA3" w14:textId="77777777" w:rsidR="00E15FAF" w:rsidRPr="00285C1A" w:rsidRDefault="00E15FAF"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 xml:space="preserve">OAR 340-230-0500(7)(g)(H): Should this provision refer to 40 CFR 60.2795(b)(1) and (b)(2) rather than 60.2790(c)(1) and (c)(2)? </w:t>
      </w:r>
    </w:p>
    <w:p w14:paraId="60D6DBA4" w14:textId="77777777" w:rsidR="00E15FAF" w:rsidRPr="00285C1A" w:rsidRDefault="00E15FAF" w:rsidP="00E15FAF">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60D6DBA5" w14:textId="77777777" w:rsidR="00E15FAF" w:rsidRPr="00285C1A" w:rsidRDefault="00E15FAF" w:rsidP="00E15FAF">
      <w:pPr>
        <w:spacing w:after="120"/>
        <w:ind w:left="2430" w:right="630" w:hanging="1350"/>
        <w:outlineLvl w:val="0"/>
        <w:rPr>
          <w:rFonts w:asciiTheme="minorHAnsi" w:eastAsia="Times New Roman" w:hAnsiTheme="minorHAnsi" w:cstheme="minorHAnsi"/>
          <w:bCs/>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B31F3A" w:rsidRPr="00285C1A">
        <w:rPr>
          <w:rFonts w:asciiTheme="minorHAnsi" w:eastAsia="Times New Roman" w:hAnsiTheme="minorHAnsi" w:cstheme="minorHAnsi"/>
          <w:color w:val="000000" w:themeColor="text1"/>
        </w:rPr>
        <w:t xml:space="preserve">In response, </w:t>
      </w:r>
      <w:r w:rsidR="007255C6" w:rsidRPr="00285C1A">
        <w:rPr>
          <w:rFonts w:asciiTheme="minorHAnsi" w:eastAsia="Times New Roman" w:hAnsiTheme="minorHAnsi" w:cstheme="minorHAnsi"/>
          <w:color w:val="000000" w:themeColor="text1"/>
        </w:rPr>
        <w:t xml:space="preserve">DEQ </w:t>
      </w:r>
      <w:r w:rsidR="00B31F3A" w:rsidRPr="00285C1A">
        <w:rPr>
          <w:rFonts w:asciiTheme="minorHAnsi" w:eastAsia="Times New Roman" w:hAnsiTheme="minorHAnsi" w:cstheme="minorHAnsi"/>
          <w:color w:val="000000" w:themeColor="text1"/>
        </w:rPr>
        <w:t>changed “</w:t>
      </w:r>
      <w:r w:rsidR="00B31F3A" w:rsidRPr="00285C1A">
        <w:rPr>
          <w:rFonts w:asciiTheme="minorHAnsi" w:eastAsia="Times New Roman" w:hAnsiTheme="minorHAnsi" w:cstheme="minorHAnsi"/>
          <w:b/>
          <w:color w:val="000000" w:themeColor="text1"/>
        </w:rPr>
        <w:t>60.2790(c)(1) and (c)(2)</w:t>
      </w:r>
      <w:r w:rsidR="00B31F3A" w:rsidRPr="00285C1A">
        <w:rPr>
          <w:rFonts w:asciiTheme="minorHAnsi" w:eastAsia="Times New Roman" w:hAnsiTheme="minorHAnsi" w:cstheme="minorHAnsi"/>
          <w:color w:val="000000" w:themeColor="text1"/>
        </w:rPr>
        <w:t>” to “</w:t>
      </w:r>
      <w:r w:rsidR="00B31F3A" w:rsidRPr="00285C1A">
        <w:rPr>
          <w:rFonts w:asciiTheme="minorHAnsi" w:eastAsia="Times New Roman" w:hAnsiTheme="minorHAnsi" w:cstheme="minorHAnsi"/>
          <w:b/>
          <w:color w:val="000000" w:themeColor="text1"/>
        </w:rPr>
        <w:t>60.2795(b)(1) and (b)(2)</w:t>
      </w:r>
      <w:r w:rsidR="00D92B19">
        <w:rPr>
          <w:rFonts w:asciiTheme="minorHAnsi" w:eastAsia="Times New Roman" w:hAnsiTheme="minorHAnsi" w:cstheme="minorHAnsi"/>
          <w:color w:val="000000" w:themeColor="text1"/>
        </w:rPr>
        <w:t>.”</w:t>
      </w:r>
    </w:p>
    <w:p w14:paraId="60D6DBA6" w14:textId="77777777" w:rsidR="00E15FAF" w:rsidRPr="00285C1A" w:rsidRDefault="00E15FAF" w:rsidP="00E15FAF">
      <w:pPr>
        <w:spacing w:after="120"/>
        <w:ind w:left="2430" w:right="630" w:hanging="1350"/>
        <w:outlineLvl w:val="0"/>
        <w:rPr>
          <w:rFonts w:asciiTheme="minorHAnsi" w:eastAsia="Times New Roman" w:hAnsiTheme="minorHAnsi" w:cstheme="minorHAnsi"/>
          <w:color w:val="000000" w:themeColor="text1"/>
        </w:rPr>
      </w:pPr>
    </w:p>
    <w:p w14:paraId="60D6DBA7" w14:textId="77777777" w:rsidR="00E15FAF" w:rsidRPr="00285C1A" w:rsidRDefault="00E15FAF"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 xml:space="preserve">OAR 340-238-0060(1): DEQ limited its adoption of several of the newly adopted federal standards to sources required to have a Title V permit or an Air Compliance Discharge Permit. The standards with this limitation are not listed in (1), but Subpart </w:t>
      </w:r>
      <w:r w:rsidR="00B31F3A" w:rsidRPr="00285C1A">
        <w:rPr>
          <w:rFonts w:asciiTheme="minorHAnsi" w:eastAsia="Times New Roman" w:hAnsiTheme="minorHAnsi" w:cstheme="minorHAnsi"/>
          <w:color w:val="000000" w:themeColor="text1"/>
        </w:rPr>
        <w:t>OOO</w:t>
      </w:r>
      <w:r w:rsidRPr="00285C1A">
        <w:rPr>
          <w:rFonts w:asciiTheme="minorHAnsi" w:eastAsia="Times New Roman" w:hAnsiTheme="minorHAnsi" w:cstheme="minorHAnsi"/>
          <w:color w:val="000000" w:themeColor="text1"/>
        </w:rPr>
        <w:t xml:space="preserve">, which has a similar limitation (major sources only), is culled out specifically here. This difference in treatment could be confusing. </w:t>
      </w:r>
    </w:p>
    <w:p w14:paraId="60D6DBA8" w14:textId="77777777" w:rsidR="00E15FAF" w:rsidRPr="00285C1A" w:rsidRDefault="00E15FAF" w:rsidP="00E15FAF">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60D6DBA9" w14:textId="77777777" w:rsidR="00E15FAF" w:rsidRPr="00285C1A" w:rsidRDefault="00E15FAF" w:rsidP="00E15FAF">
      <w:pPr>
        <w:spacing w:after="120"/>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B31F3A" w:rsidRPr="00285C1A">
        <w:rPr>
          <w:rFonts w:asciiTheme="minorHAnsi" w:eastAsia="Times New Roman" w:hAnsiTheme="minorHAnsi" w:cstheme="minorHAnsi"/>
          <w:color w:val="000000" w:themeColor="text1"/>
        </w:rPr>
        <w:t>In response, DEQ added “</w:t>
      </w:r>
      <w:r w:rsidR="00B31F3A" w:rsidRPr="00285C1A">
        <w:rPr>
          <w:rFonts w:asciiTheme="minorHAnsi" w:eastAsia="Times New Roman" w:hAnsiTheme="minorHAnsi" w:cstheme="minorHAnsi"/>
          <w:b/>
          <w:color w:val="000000" w:themeColor="text1"/>
        </w:rPr>
        <w:t>40 CFR Part 60 Subpart IIII</w:t>
      </w:r>
      <w:r w:rsidR="00B31F3A" w:rsidRPr="00285C1A">
        <w:rPr>
          <w:rFonts w:asciiTheme="minorHAnsi" w:eastAsia="Times New Roman" w:hAnsiTheme="minorHAnsi" w:cstheme="minorHAnsi"/>
          <w:color w:val="000000" w:themeColor="text1"/>
        </w:rPr>
        <w:t xml:space="preserve"> is by this reference adopted and incorporated herein only for sources required to have a Title V or ACDP permit and excluding the requirements for engine manufacturers, and </w:t>
      </w:r>
      <w:r w:rsidR="00B31F3A" w:rsidRPr="00285C1A">
        <w:rPr>
          <w:rFonts w:asciiTheme="minorHAnsi" w:eastAsia="Times New Roman" w:hAnsiTheme="minorHAnsi" w:cstheme="minorHAnsi"/>
          <w:b/>
          <w:color w:val="000000" w:themeColor="text1"/>
        </w:rPr>
        <w:t>40 CFR Part 60 Subpart JJJJ</w:t>
      </w:r>
      <w:r w:rsidR="00B31F3A" w:rsidRPr="00285C1A">
        <w:rPr>
          <w:rFonts w:asciiTheme="minorHAnsi" w:eastAsia="Times New Roman" w:hAnsiTheme="minorHAnsi" w:cstheme="minorHAnsi"/>
          <w:color w:val="000000" w:themeColor="text1"/>
        </w:rPr>
        <w:t xml:space="preserve"> is by this reference adopted and incorporated herein </w:t>
      </w:r>
      <w:r w:rsidR="00B31F3A" w:rsidRPr="00285C1A">
        <w:rPr>
          <w:rFonts w:asciiTheme="minorHAnsi" w:eastAsia="Times New Roman" w:hAnsiTheme="minorHAnsi" w:cstheme="minorHAnsi"/>
          <w:color w:val="000000" w:themeColor="text1"/>
        </w:rPr>
        <w:lastRenderedPageBreak/>
        <w:t>only for sources required to have a Title V or ACDP permit and excluding the requirements for engine manufacturers</w:t>
      </w:r>
      <w:r w:rsidR="00D92B19">
        <w:rPr>
          <w:rFonts w:asciiTheme="minorHAnsi" w:eastAsia="Times New Roman" w:hAnsiTheme="minorHAnsi" w:cstheme="minorHAnsi"/>
          <w:color w:val="000000" w:themeColor="text1"/>
        </w:rPr>
        <w:t>.”</w:t>
      </w:r>
    </w:p>
    <w:p w14:paraId="60D6DBAA" w14:textId="77777777" w:rsidR="00E15FAF" w:rsidRPr="00285C1A" w:rsidRDefault="00E15FAF" w:rsidP="00240304">
      <w:pPr>
        <w:ind w:left="2430" w:right="630" w:hanging="1350"/>
        <w:outlineLvl w:val="0"/>
        <w:rPr>
          <w:rFonts w:asciiTheme="minorHAnsi" w:eastAsia="Times New Roman" w:hAnsiTheme="minorHAnsi" w:cstheme="minorHAnsi"/>
          <w:color w:val="000000" w:themeColor="text1"/>
        </w:rPr>
      </w:pPr>
    </w:p>
    <w:p w14:paraId="60D6DBAB" w14:textId="77777777" w:rsidR="00240304" w:rsidRPr="00285C1A" w:rsidRDefault="00240304" w:rsidP="00240304">
      <w:pPr>
        <w:ind w:left="720" w:right="634"/>
        <w:outlineLvl w:val="0"/>
        <w:rPr>
          <w:rFonts w:asciiTheme="minorHAnsi" w:eastAsia="Times New Roman" w:hAnsiTheme="minorHAnsi" w:cstheme="minorHAnsi"/>
          <w:color w:val="000000" w:themeColor="text1"/>
          <w:u w:val="single"/>
        </w:rPr>
      </w:pPr>
      <w:r w:rsidRPr="00285C1A">
        <w:rPr>
          <w:rFonts w:asciiTheme="minorHAnsi" w:eastAsia="Times New Roman" w:hAnsiTheme="minorHAnsi" w:cstheme="minorHAnsi"/>
          <w:color w:val="000000" w:themeColor="text1"/>
          <w:u w:val="single"/>
        </w:rPr>
        <w:t>Proposed state plan to implement federal emission guidelines for CISWI units</w:t>
      </w:r>
    </w:p>
    <w:p w14:paraId="60D6DBAC" w14:textId="77777777" w:rsidR="00240304" w:rsidRPr="00285C1A" w:rsidRDefault="00240304" w:rsidP="00240304">
      <w:pPr>
        <w:ind w:left="2430" w:right="630" w:hanging="1350"/>
        <w:outlineLvl w:val="0"/>
        <w:rPr>
          <w:rFonts w:asciiTheme="minorHAnsi" w:eastAsia="Times New Roman" w:hAnsiTheme="minorHAnsi" w:cstheme="minorHAnsi"/>
          <w:color w:val="000000" w:themeColor="text1"/>
        </w:rPr>
      </w:pPr>
    </w:p>
    <w:p w14:paraId="60D6DBAD" w14:textId="77777777" w:rsidR="00E15FAF" w:rsidRPr="00285C1A" w:rsidRDefault="00E15FAF"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 xml:space="preserve">The discussion of the criterion in 40 CFR 60.26(e) relating to local agencies' authority to carry out the plan or a portion of the plan needs more specificity with respect to the responsibilities of DEQ versus </w:t>
      </w:r>
      <w:r w:rsidR="00635C38">
        <w:rPr>
          <w:rFonts w:asciiTheme="minorHAnsi" w:eastAsia="Times New Roman" w:hAnsiTheme="minorHAnsi" w:cstheme="minorHAnsi"/>
          <w:color w:val="000000" w:themeColor="text1"/>
        </w:rPr>
        <w:t>Lane Regional Air Protection Agency</w:t>
      </w:r>
      <w:r w:rsidRPr="00285C1A">
        <w:rPr>
          <w:rFonts w:asciiTheme="minorHAnsi" w:eastAsia="Times New Roman" w:hAnsiTheme="minorHAnsi" w:cstheme="minorHAnsi"/>
          <w:color w:val="000000" w:themeColor="text1"/>
        </w:rPr>
        <w:t xml:space="preserve">. Is this plan intended to apply within LRAPA's jurisdiction? If not, will LRAPA be submitting a separate plan or a negative declaration? </w:t>
      </w:r>
    </w:p>
    <w:p w14:paraId="60D6DBAE" w14:textId="77777777" w:rsidR="00E15FAF" w:rsidRPr="00285C1A" w:rsidRDefault="00E15FAF" w:rsidP="00E15FAF">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60D6DBAF" w14:textId="77777777" w:rsidR="00122B34" w:rsidRPr="00285C1A" w:rsidRDefault="00E15FAF" w:rsidP="00605585">
      <w:pPr>
        <w:spacing w:after="120"/>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122B34" w:rsidRPr="00285C1A">
        <w:rPr>
          <w:rFonts w:asciiTheme="minorHAnsi" w:eastAsia="Times New Roman" w:hAnsiTheme="minorHAnsi" w:cstheme="minorHAnsi"/>
          <w:color w:val="000000" w:themeColor="text1"/>
        </w:rPr>
        <w:t xml:space="preserve">DEQ is requesting </w:t>
      </w:r>
      <w:r w:rsidR="00122B34" w:rsidRPr="00D92B19">
        <w:rPr>
          <w:rFonts w:asciiTheme="minorHAnsi" w:eastAsia="Times New Roman" w:hAnsiTheme="minorHAnsi" w:cstheme="minorHAnsi"/>
          <w:color w:val="000000" w:themeColor="text1"/>
        </w:rPr>
        <w:t>EPA</w:t>
      </w:r>
      <w:r w:rsidR="00122B34" w:rsidRPr="00285C1A">
        <w:rPr>
          <w:rFonts w:asciiTheme="minorHAnsi" w:eastAsia="Times New Roman" w:hAnsiTheme="minorHAnsi" w:cstheme="minorHAnsi"/>
          <w:color w:val="000000" w:themeColor="text1"/>
        </w:rPr>
        <w:t xml:space="preserve"> to grant authority to implement the state plan to DEQ statewide, excluding Lane County, and to LRAPA in Lane County (implemented by LRAPA in Lane County and by DEQ in the rest of the state).</w:t>
      </w:r>
    </w:p>
    <w:p w14:paraId="60D6DBB0" w14:textId="77777777" w:rsidR="00605585" w:rsidRPr="00285C1A" w:rsidRDefault="00605585" w:rsidP="00122B34">
      <w:pPr>
        <w:tabs>
          <w:tab w:val="left" w:pos="2430"/>
        </w:tabs>
        <w:spacing w:after="120"/>
        <w:ind w:left="2430" w:right="63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In a separate rulemaking, </w:t>
      </w:r>
      <w:r w:rsidR="00956756">
        <w:rPr>
          <w:rFonts w:asciiTheme="minorHAnsi" w:eastAsia="Times New Roman" w:hAnsiTheme="minorHAnsi" w:cstheme="minorHAnsi"/>
          <w:color w:val="000000" w:themeColor="text1"/>
        </w:rPr>
        <w:t>DEQ plans to</w:t>
      </w:r>
      <w:r w:rsidRPr="00285C1A">
        <w:rPr>
          <w:rFonts w:asciiTheme="minorHAnsi" w:eastAsia="Times New Roman" w:hAnsiTheme="minorHAnsi" w:cstheme="minorHAnsi"/>
          <w:color w:val="000000" w:themeColor="text1"/>
        </w:rPr>
        <w:t xml:space="preserve"> propos</w:t>
      </w:r>
      <w:r w:rsidR="00956756">
        <w:rPr>
          <w:rFonts w:asciiTheme="minorHAnsi" w:eastAsia="Times New Roman" w:hAnsiTheme="minorHAnsi" w:cstheme="minorHAnsi"/>
          <w:color w:val="000000" w:themeColor="text1"/>
        </w:rPr>
        <w:t>e</w:t>
      </w:r>
      <w:r w:rsidRPr="00285C1A">
        <w:rPr>
          <w:rFonts w:asciiTheme="minorHAnsi" w:eastAsia="Times New Roman" w:hAnsiTheme="minorHAnsi" w:cstheme="minorHAnsi"/>
          <w:color w:val="000000" w:themeColor="text1"/>
        </w:rPr>
        <w:t xml:space="preserve"> add</w:t>
      </w:r>
      <w:r w:rsidR="00956756">
        <w:rPr>
          <w:rFonts w:asciiTheme="minorHAnsi" w:eastAsia="Times New Roman" w:hAnsiTheme="minorHAnsi" w:cstheme="minorHAnsi"/>
          <w:color w:val="000000" w:themeColor="text1"/>
        </w:rPr>
        <w:t>ing</w:t>
      </w:r>
      <w:r w:rsidRPr="00285C1A">
        <w:rPr>
          <w:rFonts w:asciiTheme="minorHAnsi" w:eastAsia="Times New Roman" w:hAnsiTheme="minorHAnsi" w:cstheme="minorHAnsi"/>
          <w:color w:val="000000" w:themeColor="text1"/>
        </w:rPr>
        <w:t xml:space="preserve"> the following to OAR 340-200-0010: </w:t>
      </w:r>
    </w:p>
    <w:p w14:paraId="60D6DBB1" w14:textId="77777777" w:rsidR="00605585" w:rsidRPr="00285C1A" w:rsidRDefault="00605585" w:rsidP="00605585">
      <w:pPr>
        <w:spacing w:after="120"/>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ab/>
      </w:r>
      <w:r w:rsidRPr="00285C1A">
        <w:rPr>
          <w:rFonts w:asciiTheme="minorHAnsi" w:eastAsia="Times New Roman" w:hAnsiTheme="minorHAnsi" w:cstheme="minorHAnsi"/>
          <w:color w:val="000000" w:themeColor="text1"/>
        </w:rPr>
        <w:t xml:space="preserve">“DEQ administers divisions 200 through 268 in all areas of the State of Oregon except in Lane County where LRAPA administers most air pollution control regulations. Subject to and when provided in such rules, LRAPA is authorized by the EQC as the agency to implement the rules within its area of jurisdiction.” </w:t>
      </w:r>
    </w:p>
    <w:p w14:paraId="60D6DBB2" w14:textId="18E72F3B" w:rsidR="00605585" w:rsidRPr="00285C1A" w:rsidRDefault="00605585" w:rsidP="00605585">
      <w:pPr>
        <w:spacing w:after="120"/>
        <w:ind w:left="2430" w:right="63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In this </w:t>
      </w:r>
      <w:r w:rsidR="003B131E">
        <w:rPr>
          <w:rFonts w:asciiTheme="minorHAnsi" w:eastAsia="Times New Roman" w:hAnsiTheme="minorHAnsi" w:cstheme="minorHAnsi"/>
          <w:color w:val="000000" w:themeColor="text1"/>
        </w:rPr>
        <w:t xml:space="preserve">current proposed </w:t>
      </w:r>
      <w:r w:rsidRPr="00285C1A">
        <w:rPr>
          <w:rFonts w:asciiTheme="minorHAnsi" w:eastAsia="Times New Roman" w:hAnsiTheme="minorHAnsi" w:cstheme="minorHAnsi"/>
          <w:color w:val="000000" w:themeColor="text1"/>
        </w:rPr>
        <w:t>rulemaking</w:t>
      </w:r>
      <w:r w:rsidR="00C75604">
        <w:rPr>
          <w:rFonts w:asciiTheme="minorHAnsi" w:eastAsia="Times New Roman" w:hAnsiTheme="minorHAnsi" w:cstheme="minorHAnsi"/>
          <w:color w:val="000000" w:themeColor="text1"/>
        </w:rPr>
        <w:t>,</w:t>
      </w:r>
      <w:r w:rsidRPr="00285C1A">
        <w:rPr>
          <w:rFonts w:asciiTheme="minorHAnsi" w:eastAsia="Times New Roman" w:hAnsiTheme="minorHAnsi" w:cstheme="minorHAnsi"/>
          <w:color w:val="000000" w:themeColor="text1"/>
        </w:rPr>
        <w:t xml:space="preserve"> DEQ is proposing to add the following to OAR 340-230-0020: </w:t>
      </w:r>
    </w:p>
    <w:p w14:paraId="60D6DBB3" w14:textId="77777777" w:rsidR="00605585" w:rsidRPr="00285C1A" w:rsidRDefault="00605585" w:rsidP="00605585">
      <w:pPr>
        <w:spacing w:after="120"/>
        <w:ind w:left="2430" w:right="63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“Subject to the requirements in this division, LRAPA is designated by the EQC to implement this division within its area of jurisdiction. The requirements and procedures contained in this division must be used by LRAPA unless LRAPA has adopted or adopts rules which are at least as strict as this division.” </w:t>
      </w:r>
    </w:p>
    <w:p w14:paraId="60D6DBB4" w14:textId="77777777" w:rsidR="005A495F" w:rsidRPr="00285C1A" w:rsidRDefault="00605585" w:rsidP="00605585">
      <w:pPr>
        <w:spacing w:after="120"/>
        <w:ind w:left="2430" w:right="63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DEQ is requesting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xml:space="preserve"> to grant authority to implement the state plan to DEQ statewide, excluding Lane County, and to LRAPA in Lane County (implemented by LRAPA in Lane County and by DEQ in the rest of the state).</w:t>
      </w:r>
    </w:p>
    <w:p w14:paraId="60D6DBB5" w14:textId="77777777" w:rsidR="00E15FAF" w:rsidRPr="00285C1A" w:rsidRDefault="00E15FAF" w:rsidP="00E15FAF">
      <w:pPr>
        <w:spacing w:after="120"/>
        <w:ind w:left="2430" w:right="630" w:hanging="1350"/>
        <w:outlineLvl w:val="0"/>
        <w:rPr>
          <w:rFonts w:asciiTheme="minorHAnsi" w:eastAsia="Times New Roman" w:hAnsiTheme="minorHAnsi" w:cstheme="minorHAnsi"/>
          <w:color w:val="000000" w:themeColor="text1"/>
        </w:rPr>
      </w:pPr>
    </w:p>
    <w:p w14:paraId="60D6DBB6" w14:textId="77777777" w:rsidR="00E15FAF" w:rsidRPr="00285C1A" w:rsidRDefault="00E15FAF"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00240304" w:rsidRPr="00285C1A">
        <w:rPr>
          <w:rFonts w:asciiTheme="minorHAnsi" w:eastAsia="Times New Roman" w:hAnsiTheme="minorHAnsi" w:cstheme="minorHAnsi"/>
          <w:color w:val="000000" w:themeColor="text1"/>
        </w:rPr>
        <w:t>Under Exhibit B, it is unclear why OAR 340-011-0003 (Confidentiality and Inadmissibility of Mediation Communications) and 340-011-0004 (Confidentiality and Inadmissibility of Workplace Interpersonal Dispute Mediation) have been included in the submittal and how they are relevant to DEQ's Section 111(d) plan.</w:t>
      </w:r>
      <w:r w:rsidRPr="00285C1A">
        <w:rPr>
          <w:rFonts w:asciiTheme="minorHAnsi" w:eastAsia="Times New Roman" w:hAnsiTheme="minorHAnsi" w:cstheme="minorHAnsi"/>
          <w:color w:val="000000" w:themeColor="text1"/>
        </w:rPr>
        <w:t xml:space="preserve"> </w:t>
      </w:r>
    </w:p>
    <w:p w14:paraId="60D6DBB7" w14:textId="77777777" w:rsidR="00E15FAF" w:rsidRPr="00285C1A" w:rsidRDefault="00E15FAF" w:rsidP="00E15FAF">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60D6DBB8" w14:textId="77777777" w:rsidR="00E15FAF" w:rsidRPr="00285C1A" w:rsidRDefault="00E15FAF" w:rsidP="00E15FAF">
      <w:pPr>
        <w:spacing w:after="120"/>
        <w:ind w:left="2430" w:right="630" w:hanging="1350"/>
        <w:outlineLvl w:val="0"/>
        <w:rPr>
          <w:rFonts w:asciiTheme="minorHAnsi" w:eastAsia="Times New Roman" w:hAnsiTheme="minorHAnsi" w:cstheme="minorHAnsi"/>
          <w:bCs/>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5A495F" w:rsidRPr="00285C1A">
        <w:rPr>
          <w:rFonts w:asciiTheme="minorHAnsi" w:eastAsia="Times New Roman" w:hAnsiTheme="minorHAnsi" w:cstheme="minorHAnsi"/>
          <w:color w:val="000000" w:themeColor="text1"/>
        </w:rPr>
        <w:t>In response, DEQ removed OAR 340-011-0003 and 340-011-004 from the state plan.</w:t>
      </w:r>
    </w:p>
    <w:p w14:paraId="60D6DBB9" w14:textId="77777777" w:rsidR="00240304" w:rsidRPr="00285C1A" w:rsidRDefault="00240304" w:rsidP="00240304">
      <w:pPr>
        <w:ind w:left="2430" w:right="630" w:hanging="1350"/>
        <w:outlineLvl w:val="0"/>
        <w:rPr>
          <w:rFonts w:asciiTheme="minorHAnsi" w:eastAsia="Times New Roman" w:hAnsiTheme="minorHAnsi" w:cstheme="minorHAnsi"/>
          <w:color w:val="000000" w:themeColor="text1"/>
        </w:rPr>
      </w:pPr>
    </w:p>
    <w:p w14:paraId="60D6DBBA" w14:textId="77777777" w:rsidR="00240304" w:rsidRPr="00285C1A" w:rsidRDefault="00240304" w:rsidP="00240304">
      <w:pPr>
        <w:ind w:left="720" w:right="634"/>
        <w:outlineLvl w:val="0"/>
        <w:rPr>
          <w:rFonts w:asciiTheme="minorHAnsi" w:eastAsia="Times New Roman" w:hAnsiTheme="minorHAnsi" w:cstheme="minorHAnsi"/>
          <w:color w:val="000000" w:themeColor="text1"/>
          <w:u w:val="single"/>
        </w:rPr>
      </w:pPr>
      <w:r w:rsidRPr="00285C1A">
        <w:rPr>
          <w:rFonts w:asciiTheme="minorHAnsi" w:eastAsia="Times New Roman" w:hAnsiTheme="minorHAnsi" w:cstheme="minorHAnsi"/>
          <w:color w:val="000000" w:themeColor="text1"/>
          <w:u w:val="single"/>
        </w:rPr>
        <w:t>Proposed delegation request for the federal plan for HMIWI units</w:t>
      </w:r>
    </w:p>
    <w:p w14:paraId="60D6DBBB" w14:textId="77777777" w:rsidR="00240304" w:rsidRPr="00285C1A" w:rsidRDefault="00240304" w:rsidP="00E15FAF">
      <w:pPr>
        <w:spacing w:after="120"/>
        <w:ind w:left="2430" w:right="630" w:hanging="1350"/>
        <w:outlineLvl w:val="0"/>
        <w:rPr>
          <w:rFonts w:asciiTheme="minorHAnsi" w:eastAsia="Times New Roman" w:hAnsiTheme="minorHAnsi" w:cstheme="minorHAnsi"/>
          <w:color w:val="000000" w:themeColor="text1"/>
        </w:rPr>
      </w:pPr>
    </w:p>
    <w:p w14:paraId="60D6DBBC" w14:textId="77777777" w:rsidR="00240304" w:rsidRPr="00285C1A" w:rsidRDefault="00240304"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lastRenderedPageBreak/>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The discussion of the criterion in 40 CFR 60.26(e) relating to local agencies' authority to carry out the delegation needs more specificity with respect to the responsibilities of DEQ versus Lane Regional Air Protection Agency (LRAPA)</w:t>
      </w:r>
      <w:r w:rsidR="00D92B19">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color w:val="000000" w:themeColor="text1"/>
        </w:rPr>
        <w:t xml:space="preserve">Does the delegation request cover areas within LRAPA's jurisdiction? If not, will LRAPA be submitting a separate delegation request or a negative declaration? </w:t>
      </w:r>
    </w:p>
    <w:p w14:paraId="60D6DBBD" w14:textId="77777777" w:rsidR="00240304" w:rsidRPr="00285C1A" w:rsidRDefault="00240304" w:rsidP="00240304">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60D6DBBE" w14:textId="77777777" w:rsidR="00122B34" w:rsidRPr="00285C1A" w:rsidRDefault="00240304" w:rsidP="00122B34">
      <w:pPr>
        <w:spacing w:after="120"/>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122B34" w:rsidRPr="00285C1A">
        <w:rPr>
          <w:rFonts w:asciiTheme="minorHAnsi" w:eastAsia="Times New Roman" w:hAnsiTheme="minorHAnsi" w:cstheme="minorHAnsi"/>
          <w:color w:val="000000" w:themeColor="text1"/>
        </w:rPr>
        <w:t xml:space="preserve">DEQ </w:t>
      </w:r>
      <w:r w:rsidR="0022042A" w:rsidRPr="00285C1A">
        <w:rPr>
          <w:rFonts w:asciiTheme="minorHAnsi" w:eastAsia="Times New Roman" w:hAnsiTheme="minorHAnsi" w:cstheme="minorHAnsi"/>
          <w:color w:val="000000" w:themeColor="text1"/>
        </w:rPr>
        <w:t xml:space="preserve">requests that </w:t>
      </w:r>
      <w:r w:rsidR="0022042A" w:rsidRPr="00D92B19">
        <w:rPr>
          <w:rFonts w:asciiTheme="minorHAnsi" w:eastAsia="Times New Roman" w:hAnsiTheme="minorHAnsi" w:cstheme="minorHAnsi"/>
          <w:color w:val="000000" w:themeColor="text1"/>
        </w:rPr>
        <w:t>EPA</w:t>
      </w:r>
      <w:r w:rsidR="0022042A" w:rsidRPr="00285C1A">
        <w:rPr>
          <w:rFonts w:asciiTheme="minorHAnsi" w:eastAsia="Times New Roman" w:hAnsiTheme="minorHAnsi" w:cstheme="minorHAnsi"/>
          <w:color w:val="000000" w:themeColor="text1"/>
        </w:rPr>
        <w:t xml:space="preserve"> delegate to DEQ statewide, excluding Lane County, and to LRAPA in Lane County (implemented by LRAPA in Lane County and by DEQ in the rest of the state) authority to implement the federal plan requirements for hospital, medical</w:t>
      </w:r>
      <w:r w:rsidR="00D92B19">
        <w:rPr>
          <w:rFonts w:asciiTheme="minorHAnsi" w:eastAsia="Times New Roman" w:hAnsiTheme="minorHAnsi" w:cstheme="minorHAnsi"/>
          <w:color w:val="000000" w:themeColor="text1"/>
        </w:rPr>
        <w:t xml:space="preserve"> and</w:t>
      </w:r>
      <w:r w:rsidR="0022042A" w:rsidRPr="00285C1A">
        <w:rPr>
          <w:rFonts w:asciiTheme="minorHAnsi" w:eastAsia="Times New Roman" w:hAnsiTheme="minorHAnsi" w:cstheme="minorHAnsi"/>
          <w:color w:val="000000" w:themeColor="text1"/>
        </w:rPr>
        <w:t xml:space="preserve"> infectious waste incinerators.</w:t>
      </w:r>
    </w:p>
    <w:p w14:paraId="60D6DBBF" w14:textId="77777777" w:rsidR="00122B34" w:rsidRPr="00285C1A" w:rsidRDefault="00122B34" w:rsidP="00122B34">
      <w:pPr>
        <w:tabs>
          <w:tab w:val="left" w:pos="2430"/>
        </w:tabs>
        <w:spacing w:after="120"/>
        <w:ind w:left="2430" w:right="63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In a separate rulemaking, is proposing to add the following to OAR 340-200-0010: </w:t>
      </w:r>
    </w:p>
    <w:p w14:paraId="60D6DBC0" w14:textId="77777777" w:rsidR="00122B34" w:rsidRPr="00285C1A" w:rsidRDefault="00122B34" w:rsidP="00122B34">
      <w:pPr>
        <w:spacing w:after="120"/>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ab/>
      </w:r>
      <w:r w:rsidRPr="00285C1A">
        <w:rPr>
          <w:rFonts w:asciiTheme="minorHAnsi" w:eastAsia="Times New Roman" w:hAnsiTheme="minorHAnsi" w:cstheme="minorHAnsi"/>
          <w:color w:val="000000" w:themeColor="text1"/>
        </w:rPr>
        <w:t xml:space="preserve">“DEQ administers divisions 200 through 268 in all areas of the State of Oregon except in Lane County where LRAPA administers most air pollution control regulations. Subject to and when provided in such rules, LRAPA is authorized by the EQC as the agency to implement the rules within its area of jurisdiction.” </w:t>
      </w:r>
    </w:p>
    <w:p w14:paraId="60D6DBC1" w14:textId="77777777" w:rsidR="00122B34" w:rsidRPr="00285C1A" w:rsidRDefault="00122B34" w:rsidP="00122B34">
      <w:pPr>
        <w:spacing w:after="120"/>
        <w:ind w:left="2430" w:right="63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In this rulemaking DEQ is proposing to add the following to OAR 340-230-0020: </w:t>
      </w:r>
    </w:p>
    <w:p w14:paraId="60D6DBC2" w14:textId="77777777" w:rsidR="00122B34" w:rsidRPr="00285C1A" w:rsidRDefault="00122B34" w:rsidP="00122B34">
      <w:pPr>
        <w:spacing w:after="120"/>
        <w:ind w:left="2430" w:right="63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“Subject to the requirements in this division, LRAPA is designated by the EQC to implement this division within its area of jurisdiction. The requirements and procedures contained in this division must be used by LRAPA unless LRAPA has adopted or adopts rules which are at least as strict as this division.” </w:t>
      </w:r>
    </w:p>
    <w:p w14:paraId="60D6DBC3" w14:textId="77777777" w:rsidR="00605585" w:rsidRPr="00285C1A" w:rsidRDefault="00122B34" w:rsidP="00122B34">
      <w:pPr>
        <w:spacing w:after="120"/>
        <w:ind w:left="2430" w:right="63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DEQ is requesting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xml:space="preserve"> to grant authority to implement the state plan to DEQ statewide, excluding Lane County, and to LRAPA in Lane County (implemented by LRAPA in Lane County and by DEQ in the rest of the state).</w:t>
      </w:r>
    </w:p>
    <w:p w14:paraId="60D6DBC4" w14:textId="77777777" w:rsidR="00122B34" w:rsidRPr="00285C1A" w:rsidRDefault="00122B34" w:rsidP="00122B34">
      <w:pPr>
        <w:spacing w:after="120"/>
        <w:ind w:left="2430" w:right="630"/>
        <w:outlineLvl w:val="0"/>
        <w:rPr>
          <w:rFonts w:asciiTheme="minorHAnsi" w:eastAsia="Times New Roman" w:hAnsiTheme="minorHAnsi" w:cstheme="minorHAnsi"/>
          <w:bCs/>
          <w:color w:val="000000" w:themeColor="text1"/>
        </w:rPr>
      </w:pPr>
    </w:p>
    <w:p w14:paraId="60D6DBC5" w14:textId="77777777" w:rsidR="00240304" w:rsidRPr="00285C1A" w:rsidRDefault="00240304"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Under Exhibit B, it is unclear why OAR 340-011-0003 (Confidentiality and Inadmissibility of Mediation Communications) and 340-011-0004 (Confidentiality and Inadmissibility of Workplace Interpersonal Dispute Mediation) have been included in the submittal and how they are relevant to DEQ's delegation request.</w:t>
      </w:r>
    </w:p>
    <w:p w14:paraId="60D6DBC6" w14:textId="77777777" w:rsidR="00240304" w:rsidRPr="00285C1A" w:rsidRDefault="00240304" w:rsidP="00240304">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60D6DBC7" w14:textId="77777777" w:rsidR="00240304" w:rsidRPr="00285C1A" w:rsidRDefault="00240304" w:rsidP="00240304">
      <w:pPr>
        <w:spacing w:after="120"/>
        <w:ind w:left="2430" w:right="630" w:hanging="1350"/>
        <w:outlineLvl w:val="0"/>
        <w:rPr>
          <w:rFonts w:asciiTheme="minorHAnsi" w:eastAsia="Times New Roman" w:hAnsiTheme="minorHAnsi" w:cstheme="minorHAnsi"/>
          <w:bCs/>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5A495F" w:rsidRPr="00285C1A">
        <w:rPr>
          <w:rFonts w:asciiTheme="minorHAnsi" w:eastAsia="Times New Roman" w:hAnsiTheme="minorHAnsi" w:cstheme="minorHAnsi"/>
          <w:color w:val="000000" w:themeColor="text1"/>
        </w:rPr>
        <w:t>In response, DEQ removed OAR 340-011-0003 and 340-011-004 from the state plan.</w:t>
      </w:r>
    </w:p>
    <w:p w14:paraId="60D6DBC8" w14:textId="77777777" w:rsidR="00240304" w:rsidRPr="00285C1A" w:rsidRDefault="00240304" w:rsidP="00240304">
      <w:pPr>
        <w:ind w:left="720" w:right="634"/>
        <w:outlineLvl w:val="0"/>
        <w:rPr>
          <w:rFonts w:asciiTheme="minorHAnsi" w:eastAsia="Times New Roman" w:hAnsiTheme="minorHAnsi" w:cstheme="minorHAnsi"/>
          <w:color w:val="000000" w:themeColor="text1"/>
          <w:u w:val="single"/>
        </w:rPr>
      </w:pPr>
    </w:p>
    <w:p w14:paraId="60D6DBC9" w14:textId="77777777" w:rsidR="00240304" w:rsidRPr="00285C1A" w:rsidRDefault="00240304" w:rsidP="00FE52EC">
      <w:pPr>
        <w:ind w:left="720" w:right="634"/>
        <w:outlineLvl w:val="0"/>
        <w:rPr>
          <w:rFonts w:asciiTheme="minorHAnsi" w:eastAsia="Times New Roman" w:hAnsiTheme="minorHAnsi" w:cstheme="minorHAnsi"/>
          <w:color w:val="000000" w:themeColor="text1"/>
          <w:u w:val="single"/>
        </w:rPr>
      </w:pPr>
      <w:r w:rsidRPr="00285C1A">
        <w:rPr>
          <w:rFonts w:asciiTheme="minorHAnsi" w:eastAsia="Times New Roman" w:hAnsiTheme="minorHAnsi" w:cstheme="minorHAnsi"/>
          <w:color w:val="000000" w:themeColor="text1"/>
          <w:u w:val="single"/>
        </w:rPr>
        <w:t>Exhibit C to the proposed delegation request for the federal plan for HMIWI units (Memorandum of Agreements (MOA))</w:t>
      </w:r>
    </w:p>
    <w:p w14:paraId="60D6DBCA" w14:textId="77777777" w:rsidR="00240304" w:rsidRPr="00285C1A" w:rsidRDefault="00240304" w:rsidP="00240304">
      <w:pPr>
        <w:ind w:left="2430" w:right="630" w:hanging="1350"/>
        <w:outlineLvl w:val="0"/>
        <w:rPr>
          <w:rFonts w:asciiTheme="minorHAnsi" w:eastAsia="Times New Roman" w:hAnsiTheme="minorHAnsi" w:cstheme="minorHAnsi"/>
          <w:color w:val="000000" w:themeColor="text1"/>
        </w:rPr>
      </w:pPr>
    </w:p>
    <w:p w14:paraId="60D6DBCB" w14:textId="77777777" w:rsidR="00682E69" w:rsidRPr="00285C1A" w:rsidRDefault="00682E69"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Paragraph I.B: This paragraph should refer to "Indian Country" rather than "Tribal lands."</w:t>
      </w:r>
    </w:p>
    <w:p w14:paraId="60D6DBCC" w14:textId="77777777" w:rsidR="00682E69" w:rsidRPr="00285C1A" w:rsidRDefault="00682E69" w:rsidP="00682E69">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60D6DBCD" w14:textId="77777777" w:rsidR="00682E69" w:rsidRPr="00285C1A" w:rsidRDefault="00682E69" w:rsidP="00682E69">
      <w:pPr>
        <w:ind w:left="2430" w:right="630" w:hanging="1350"/>
        <w:outlineLvl w:val="0"/>
        <w:rPr>
          <w:rFonts w:asciiTheme="minorHAnsi" w:eastAsia="Times New Roman" w:hAnsiTheme="minorHAnsi" w:cstheme="minorHAnsi"/>
          <w:bCs/>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4C4173" w:rsidRPr="00285C1A">
        <w:rPr>
          <w:rFonts w:asciiTheme="minorHAnsi" w:eastAsia="Times New Roman" w:hAnsiTheme="minorHAnsi" w:cstheme="minorHAnsi"/>
          <w:color w:val="000000" w:themeColor="text1"/>
        </w:rPr>
        <w:t>In response, DEQ changed “Tribal lands” to “Indian Country</w:t>
      </w:r>
      <w:r w:rsidR="00D92B19">
        <w:rPr>
          <w:rFonts w:asciiTheme="minorHAnsi" w:eastAsia="Times New Roman" w:hAnsiTheme="minorHAnsi" w:cstheme="minorHAnsi"/>
          <w:color w:val="000000" w:themeColor="text1"/>
        </w:rPr>
        <w:t>.”</w:t>
      </w:r>
    </w:p>
    <w:p w14:paraId="60D6DBCE" w14:textId="77777777" w:rsidR="00682E69" w:rsidRPr="00285C1A" w:rsidRDefault="00682E69" w:rsidP="00682E69">
      <w:pPr>
        <w:ind w:left="2430" w:right="630" w:hanging="1350"/>
        <w:outlineLvl w:val="0"/>
        <w:rPr>
          <w:rFonts w:asciiTheme="minorHAnsi" w:eastAsia="Times New Roman" w:hAnsiTheme="minorHAnsi" w:cstheme="minorHAnsi"/>
          <w:color w:val="000000" w:themeColor="text1"/>
        </w:rPr>
      </w:pPr>
    </w:p>
    <w:p w14:paraId="60D6DBCF" w14:textId="77777777" w:rsidR="00682E69" w:rsidRPr="00285C1A" w:rsidRDefault="00682E69"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lastRenderedPageBreak/>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 xml:space="preserve">Paragraph I.C: A sentence should be added to this paragraph stating: "Any such revocation shall be effective as of the date specified in written notice from the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xml:space="preserve"> to DEQ of the revocation."</w:t>
      </w:r>
    </w:p>
    <w:p w14:paraId="60D6DBD0" w14:textId="77777777" w:rsidR="00682E69" w:rsidRPr="00285C1A" w:rsidRDefault="00682E69" w:rsidP="00682E69">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60D6DBD1" w14:textId="77777777" w:rsidR="00682E69" w:rsidRPr="00285C1A" w:rsidRDefault="00682E69" w:rsidP="00682E69">
      <w:pPr>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4C4173" w:rsidRPr="00285C1A">
        <w:rPr>
          <w:rFonts w:asciiTheme="minorHAnsi" w:eastAsia="Times New Roman" w:hAnsiTheme="minorHAnsi" w:cstheme="minorHAnsi"/>
          <w:color w:val="000000" w:themeColor="text1"/>
        </w:rPr>
        <w:t xml:space="preserve">In response, DEQ added "Any such revocation shall be effective as of the date specified in written notice from the </w:t>
      </w:r>
      <w:r w:rsidR="004C4173" w:rsidRPr="00D92B19">
        <w:rPr>
          <w:rFonts w:asciiTheme="minorHAnsi" w:eastAsia="Times New Roman" w:hAnsiTheme="minorHAnsi" w:cstheme="minorHAnsi"/>
          <w:color w:val="000000" w:themeColor="text1"/>
        </w:rPr>
        <w:t>EPA</w:t>
      </w:r>
      <w:r w:rsidR="004C4173" w:rsidRPr="00285C1A">
        <w:rPr>
          <w:rFonts w:asciiTheme="minorHAnsi" w:eastAsia="Times New Roman" w:hAnsiTheme="minorHAnsi" w:cstheme="minorHAnsi"/>
          <w:color w:val="000000" w:themeColor="text1"/>
        </w:rPr>
        <w:t xml:space="preserve"> to DEQ of the revocation."</w:t>
      </w:r>
    </w:p>
    <w:p w14:paraId="60D6DBD2" w14:textId="77777777" w:rsidR="00682E69" w:rsidRPr="00285C1A" w:rsidRDefault="00682E69" w:rsidP="00240304">
      <w:pPr>
        <w:ind w:left="2430" w:right="630" w:hanging="1350"/>
        <w:outlineLvl w:val="0"/>
        <w:rPr>
          <w:rFonts w:asciiTheme="minorHAnsi" w:eastAsia="Times New Roman" w:hAnsiTheme="minorHAnsi" w:cstheme="minorHAnsi"/>
          <w:color w:val="000000" w:themeColor="text1"/>
        </w:rPr>
      </w:pPr>
    </w:p>
    <w:p w14:paraId="60D6DBD3" w14:textId="77777777" w:rsidR="00682E69" w:rsidRPr="00285C1A" w:rsidRDefault="00682E69"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Paragraph II.B: Because the MOA delegates all the authorities under Subpart HHH except those authorities specifically reserved, there is no need for the language in Paragraph II.B discussing additional authorities that are delegated to DEQ.</w:t>
      </w:r>
    </w:p>
    <w:p w14:paraId="60D6DBD4" w14:textId="77777777" w:rsidR="00682E69" w:rsidRPr="00285C1A" w:rsidRDefault="00682E69" w:rsidP="00682E69">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60D6DBD5" w14:textId="77777777" w:rsidR="00682E69" w:rsidRPr="00285C1A" w:rsidRDefault="00682E69" w:rsidP="00682E69">
      <w:pPr>
        <w:ind w:left="2430" w:right="630" w:hanging="1350"/>
        <w:outlineLvl w:val="0"/>
        <w:rPr>
          <w:rFonts w:asciiTheme="minorHAnsi" w:eastAsia="Times New Roman" w:hAnsiTheme="minorHAnsi" w:cstheme="minorHAnsi"/>
          <w:bCs/>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F94F15" w:rsidRPr="00285C1A">
        <w:rPr>
          <w:rFonts w:asciiTheme="minorHAnsi" w:eastAsia="Times New Roman" w:hAnsiTheme="minorHAnsi" w:cstheme="minorHAnsi"/>
          <w:color w:val="000000" w:themeColor="text1"/>
        </w:rPr>
        <w:t>In response, DEQ removed language discussing additional authorities that are delegated to DEQ.</w:t>
      </w:r>
    </w:p>
    <w:p w14:paraId="60D6DBD6" w14:textId="77777777" w:rsidR="00682E69" w:rsidRPr="00285C1A" w:rsidRDefault="00682E69" w:rsidP="00682E69">
      <w:pPr>
        <w:ind w:left="2430" w:right="630" w:hanging="1350"/>
        <w:outlineLvl w:val="0"/>
        <w:rPr>
          <w:rFonts w:ascii="Times New Roman" w:eastAsia="Times New Roman" w:hAnsi="Times New Roman" w:cs="Times New Roman"/>
          <w:color w:val="000000" w:themeColor="text1"/>
          <w:sz w:val="23"/>
          <w:szCs w:val="23"/>
        </w:rPr>
      </w:pPr>
    </w:p>
    <w:p w14:paraId="60D6DBD7" w14:textId="77777777" w:rsidR="00682E69" w:rsidRPr="00285C1A" w:rsidRDefault="00682E69"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00DA74F6" w:rsidRPr="00285C1A">
        <w:rPr>
          <w:rFonts w:asciiTheme="minorHAnsi" w:eastAsia="Times New Roman" w:hAnsiTheme="minorHAnsi" w:cstheme="minorHAnsi"/>
          <w:color w:val="000000" w:themeColor="text1"/>
        </w:rPr>
        <w:t xml:space="preserve">Paragraph II.C: The language in 1, 2, 4, and 5 should more specifically track the exceptions to delegation in 40 CFR 62.14495. We suggest either writing this section out </w:t>
      </w:r>
      <w:r w:rsidR="00FE52EC" w:rsidRPr="00285C1A">
        <w:rPr>
          <w:rFonts w:asciiTheme="minorHAnsi" w:eastAsia="Times New Roman" w:hAnsiTheme="minorHAnsi" w:cstheme="minorHAnsi"/>
          <w:color w:val="000000" w:themeColor="text1"/>
        </w:rPr>
        <w:t>verbatim</w:t>
      </w:r>
      <w:r w:rsidR="00DA74F6" w:rsidRPr="00285C1A">
        <w:rPr>
          <w:rFonts w:asciiTheme="minorHAnsi" w:eastAsia="Times New Roman" w:hAnsiTheme="minorHAnsi" w:cstheme="minorHAnsi"/>
          <w:color w:val="000000" w:themeColor="text1"/>
        </w:rPr>
        <w:t xml:space="preserve"> or stating "The authorities specifically retained by the </w:t>
      </w:r>
      <w:r w:rsidR="00DA74F6" w:rsidRPr="00D92B19">
        <w:rPr>
          <w:rFonts w:asciiTheme="minorHAnsi" w:eastAsia="Times New Roman" w:hAnsiTheme="minorHAnsi" w:cstheme="minorHAnsi"/>
          <w:color w:val="000000" w:themeColor="text1"/>
        </w:rPr>
        <w:t>EPA</w:t>
      </w:r>
      <w:r w:rsidR="00DA74F6" w:rsidRPr="00285C1A">
        <w:rPr>
          <w:rFonts w:asciiTheme="minorHAnsi" w:eastAsia="Times New Roman" w:hAnsiTheme="minorHAnsi" w:cstheme="minorHAnsi"/>
          <w:color w:val="000000" w:themeColor="text1"/>
        </w:rPr>
        <w:t xml:space="preserve"> in 40 CFR 62.14495."</w:t>
      </w:r>
    </w:p>
    <w:p w14:paraId="60D6DBD8" w14:textId="77777777" w:rsidR="00682E69" w:rsidRPr="00285C1A" w:rsidRDefault="00682E69" w:rsidP="00682E69">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60D6DBD9" w14:textId="77777777" w:rsidR="00682E69" w:rsidRPr="00285C1A" w:rsidRDefault="00682E69" w:rsidP="00682E69">
      <w:pPr>
        <w:ind w:left="2430" w:right="630" w:hanging="1350"/>
        <w:outlineLvl w:val="0"/>
        <w:rPr>
          <w:rFonts w:ascii="Times New Roman" w:eastAsia="Times New Roman" w:hAnsi="Times New Roman" w:cs="Times New Roman"/>
          <w:color w:val="000000" w:themeColor="text1"/>
          <w:sz w:val="23"/>
          <w:szCs w:val="23"/>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F94F15" w:rsidRPr="00285C1A">
        <w:rPr>
          <w:rFonts w:asciiTheme="minorHAnsi" w:eastAsia="Times New Roman" w:hAnsiTheme="minorHAnsi" w:cstheme="minorHAnsi"/>
          <w:color w:val="000000" w:themeColor="text1"/>
        </w:rPr>
        <w:t xml:space="preserve">In response, DEQ </w:t>
      </w:r>
      <w:r w:rsidR="00FF2D18" w:rsidRPr="00285C1A">
        <w:rPr>
          <w:rFonts w:asciiTheme="minorHAnsi" w:eastAsia="Times New Roman" w:hAnsiTheme="minorHAnsi" w:cstheme="minorHAnsi"/>
          <w:color w:val="000000" w:themeColor="text1"/>
        </w:rPr>
        <w:t>replaced the language with the language from 40 CFR 62.14495</w:t>
      </w:r>
      <w:r w:rsidR="00F94F15" w:rsidRPr="00285C1A">
        <w:rPr>
          <w:rFonts w:asciiTheme="minorHAnsi" w:eastAsia="Times New Roman" w:hAnsiTheme="minorHAnsi" w:cstheme="minorHAnsi"/>
          <w:color w:val="000000" w:themeColor="text1"/>
        </w:rPr>
        <w:t>.</w:t>
      </w:r>
    </w:p>
    <w:p w14:paraId="60D6DBDA" w14:textId="77777777" w:rsidR="00682E69" w:rsidRPr="00285C1A" w:rsidRDefault="00682E69" w:rsidP="00682E69">
      <w:pPr>
        <w:ind w:left="2430" w:right="630" w:hanging="1350"/>
        <w:outlineLvl w:val="0"/>
        <w:rPr>
          <w:rFonts w:ascii="Times New Roman" w:eastAsia="Times New Roman" w:hAnsi="Times New Roman" w:cs="Times New Roman"/>
          <w:color w:val="000000" w:themeColor="text1"/>
          <w:sz w:val="23"/>
          <w:szCs w:val="23"/>
        </w:rPr>
      </w:pPr>
    </w:p>
    <w:p w14:paraId="60D6DBDB" w14:textId="77777777" w:rsidR="00DA74F6" w:rsidRPr="00285C1A" w:rsidRDefault="00DA74F6"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Paragraph III.B.4: We cannot agree to a timeframe for taking final action on publication of the delegation in the Federal Register in the absence of a statutory obligation to do so.</w:t>
      </w:r>
    </w:p>
    <w:p w14:paraId="60D6DBDC" w14:textId="77777777" w:rsidR="00DA74F6" w:rsidRPr="00285C1A" w:rsidRDefault="00DA74F6" w:rsidP="00DA74F6">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60D6DBDD" w14:textId="77777777" w:rsidR="00240304" w:rsidRPr="00285C1A" w:rsidRDefault="00DA74F6" w:rsidP="00DA74F6">
      <w:pPr>
        <w:ind w:left="2430" w:right="630" w:hanging="1350"/>
        <w:outlineLvl w:val="0"/>
        <w:rPr>
          <w:rFonts w:ascii="Times New Roman" w:eastAsia="Times New Roman" w:hAnsi="Times New Roman" w:cs="Times New Roman"/>
          <w:color w:val="000000" w:themeColor="text1"/>
          <w:w w:val="160"/>
          <w:sz w:val="23"/>
          <w:szCs w:val="23"/>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F94F15" w:rsidRPr="00285C1A">
        <w:rPr>
          <w:rFonts w:asciiTheme="minorHAnsi" w:eastAsia="Times New Roman" w:hAnsiTheme="minorHAnsi" w:cstheme="minorHAnsi"/>
          <w:color w:val="000000" w:themeColor="text1"/>
        </w:rPr>
        <w:t xml:space="preserve">In response, DEQ removed any timeframe for </w:t>
      </w:r>
      <w:r w:rsidR="00F94F15" w:rsidRPr="00D92B19">
        <w:rPr>
          <w:rFonts w:asciiTheme="minorHAnsi" w:eastAsia="Times New Roman" w:hAnsiTheme="minorHAnsi" w:cstheme="minorHAnsi"/>
          <w:color w:val="000000" w:themeColor="text1"/>
        </w:rPr>
        <w:t>EPA</w:t>
      </w:r>
      <w:r w:rsidR="00F94F15" w:rsidRPr="00285C1A">
        <w:rPr>
          <w:rFonts w:asciiTheme="minorHAnsi" w:eastAsia="Times New Roman" w:hAnsiTheme="minorHAnsi" w:cstheme="minorHAnsi"/>
          <w:color w:val="000000" w:themeColor="text1"/>
        </w:rPr>
        <w:t xml:space="preserve"> to take final action on publication of the delegation in the Federal Register.</w:t>
      </w:r>
    </w:p>
    <w:p w14:paraId="60D6DBDE" w14:textId="77777777" w:rsidR="00DA74F6" w:rsidRPr="00285C1A" w:rsidRDefault="00DA74F6" w:rsidP="00DA74F6">
      <w:pPr>
        <w:tabs>
          <w:tab w:val="left" w:pos="820"/>
          <w:tab w:val="left" w:pos="5900"/>
        </w:tabs>
        <w:spacing w:before="39" w:line="245" w:lineRule="auto"/>
        <w:ind w:left="0" w:right="272"/>
        <w:rPr>
          <w:color w:val="000000" w:themeColor="text1"/>
          <w:sz w:val="20"/>
          <w:szCs w:val="20"/>
        </w:rPr>
      </w:pPr>
    </w:p>
    <w:p w14:paraId="60D6DBDF" w14:textId="77777777" w:rsidR="00DA74F6" w:rsidRPr="00285C1A" w:rsidRDefault="00DA74F6"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Paragraph III.C.1: The first sentence must be expanded to reference "other relevant Clean Air Act requirements."</w:t>
      </w:r>
    </w:p>
    <w:p w14:paraId="60D6DBE0" w14:textId="77777777" w:rsidR="00DA74F6" w:rsidRPr="00285C1A" w:rsidRDefault="00DA74F6" w:rsidP="00DA74F6">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60D6DBE1" w14:textId="77777777" w:rsidR="00DA74F6" w:rsidRPr="00285C1A" w:rsidRDefault="00DA74F6" w:rsidP="00DA74F6">
      <w:pPr>
        <w:ind w:left="2430" w:right="630" w:hanging="1350"/>
        <w:outlineLvl w:val="0"/>
        <w:rPr>
          <w:rFonts w:ascii="Times New Roman" w:eastAsia="Times New Roman" w:hAnsi="Times New Roman" w:cs="Times New Roman"/>
          <w:color w:val="000000" w:themeColor="text1"/>
          <w:sz w:val="23"/>
          <w:szCs w:val="23"/>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F94F15" w:rsidRPr="00285C1A">
        <w:rPr>
          <w:rFonts w:asciiTheme="minorHAnsi" w:eastAsia="Times New Roman" w:hAnsiTheme="minorHAnsi" w:cstheme="minorHAnsi"/>
          <w:color w:val="000000" w:themeColor="text1"/>
        </w:rPr>
        <w:t>In response, DEQ added "other relevant Clean Air Act requirements."</w:t>
      </w:r>
    </w:p>
    <w:p w14:paraId="60D6DBE2" w14:textId="77777777" w:rsidR="00DA74F6" w:rsidRPr="00285C1A" w:rsidRDefault="00DA74F6" w:rsidP="00DA74F6">
      <w:pPr>
        <w:ind w:left="2430" w:right="630" w:hanging="1350"/>
        <w:outlineLvl w:val="0"/>
        <w:rPr>
          <w:rFonts w:ascii="Times New Roman" w:eastAsia="Times New Roman" w:hAnsi="Times New Roman" w:cs="Times New Roman"/>
          <w:color w:val="000000" w:themeColor="text1"/>
          <w:sz w:val="23"/>
          <w:szCs w:val="23"/>
        </w:rPr>
      </w:pPr>
    </w:p>
    <w:p w14:paraId="60D6DBE3" w14:textId="77777777" w:rsidR="00DA74F6" w:rsidRPr="00285C1A" w:rsidRDefault="00DA74F6"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 xml:space="preserve">Paragraph III.C.6.a: </w:t>
      </w:r>
      <w:r w:rsidR="00FE52EC" w:rsidRPr="00285C1A">
        <w:rPr>
          <w:rFonts w:asciiTheme="minorHAnsi" w:eastAsia="Times New Roman" w:hAnsiTheme="minorHAnsi" w:cstheme="minorHAnsi"/>
          <w:color w:val="000000" w:themeColor="text1"/>
        </w:rPr>
        <w:t>T</w:t>
      </w:r>
      <w:r w:rsidRPr="00285C1A">
        <w:rPr>
          <w:rFonts w:asciiTheme="minorHAnsi" w:eastAsia="Times New Roman" w:hAnsiTheme="minorHAnsi" w:cstheme="minorHAnsi"/>
          <w:color w:val="000000" w:themeColor="text1"/>
        </w:rPr>
        <w:t>he reference to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xml:space="preserve"> or DEQ upon request" must be revised to refer to "the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xml:space="preserve"> upon request."</w:t>
      </w:r>
    </w:p>
    <w:p w14:paraId="60D6DBE4" w14:textId="77777777" w:rsidR="00DA74F6" w:rsidRPr="00285C1A" w:rsidRDefault="00DA74F6" w:rsidP="00DA74F6">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60D6DBE5" w14:textId="77777777" w:rsidR="00DA74F6" w:rsidRPr="00285C1A" w:rsidRDefault="00DA74F6" w:rsidP="00DA74F6">
      <w:pPr>
        <w:ind w:left="2430" w:right="630" w:hanging="1350"/>
        <w:outlineLvl w:val="0"/>
        <w:rPr>
          <w:rFonts w:ascii="Times New Roman" w:eastAsia="Times New Roman" w:hAnsi="Times New Roman" w:cs="Times New Roman"/>
          <w:color w:val="000000" w:themeColor="text1"/>
          <w:w w:val="160"/>
          <w:sz w:val="23"/>
          <w:szCs w:val="23"/>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F94F15" w:rsidRPr="00285C1A">
        <w:rPr>
          <w:rFonts w:asciiTheme="minorHAnsi" w:eastAsia="Times New Roman" w:hAnsiTheme="minorHAnsi" w:cstheme="minorHAnsi"/>
          <w:color w:val="000000" w:themeColor="text1"/>
        </w:rPr>
        <w:t>In response, DEQ changed "</w:t>
      </w:r>
      <w:r w:rsidR="00F94F15" w:rsidRPr="00D92B19">
        <w:rPr>
          <w:rFonts w:asciiTheme="minorHAnsi" w:eastAsia="Times New Roman" w:hAnsiTheme="minorHAnsi" w:cstheme="minorHAnsi"/>
          <w:color w:val="000000" w:themeColor="text1"/>
        </w:rPr>
        <w:t>EPA</w:t>
      </w:r>
      <w:r w:rsidR="00F94F15" w:rsidRPr="00285C1A">
        <w:rPr>
          <w:rFonts w:asciiTheme="minorHAnsi" w:eastAsia="Times New Roman" w:hAnsiTheme="minorHAnsi" w:cstheme="minorHAnsi"/>
          <w:color w:val="000000" w:themeColor="text1"/>
        </w:rPr>
        <w:t xml:space="preserve"> or DEQ upon request" to "the </w:t>
      </w:r>
      <w:r w:rsidR="00F94F15" w:rsidRPr="00D92B19">
        <w:rPr>
          <w:rFonts w:asciiTheme="minorHAnsi" w:eastAsia="Times New Roman" w:hAnsiTheme="minorHAnsi" w:cstheme="minorHAnsi"/>
          <w:color w:val="000000" w:themeColor="text1"/>
        </w:rPr>
        <w:t>EPA</w:t>
      </w:r>
      <w:r w:rsidR="00F94F15" w:rsidRPr="00285C1A">
        <w:rPr>
          <w:rFonts w:asciiTheme="minorHAnsi" w:eastAsia="Times New Roman" w:hAnsiTheme="minorHAnsi" w:cstheme="minorHAnsi"/>
          <w:color w:val="000000" w:themeColor="text1"/>
        </w:rPr>
        <w:t xml:space="preserve"> upon request."</w:t>
      </w:r>
    </w:p>
    <w:p w14:paraId="60D6DBE6" w14:textId="77777777" w:rsidR="00DA74F6" w:rsidRPr="00285C1A" w:rsidRDefault="00DA74F6" w:rsidP="00DA74F6">
      <w:pPr>
        <w:tabs>
          <w:tab w:val="left" w:pos="820"/>
          <w:tab w:val="left" w:pos="5900"/>
        </w:tabs>
        <w:spacing w:before="39" w:line="245" w:lineRule="auto"/>
        <w:ind w:left="0" w:right="272"/>
        <w:rPr>
          <w:color w:val="000000" w:themeColor="text1"/>
          <w:sz w:val="20"/>
          <w:szCs w:val="20"/>
        </w:rPr>
      </w:pPr>
    </w:p>
    <w:p w14:paraId="60D6DBE7" w14:textId="1B1EA35E" w:rsidR="00DA74F6" w:rsidRPr="00285C1A" w:rsidRDefault="00DA74F6"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00FE22C2" w:rsidRPr="00C0157C">
        <w:rPr>
          <w:rFonts w:asciiTheme="minorHAnsi" w:eastAsia="Times New Roman" w:hAnsiTheme="minorHAnsi" w:cstheme="minorHAnsi"/>
          <w:bCs/>
          <w:color w:val="000000" w:themeColor="text1"/>
        </w:rPr>
        <w:t>The Memorandum of Agreement</w:t>
      </w:r>
      <w:r w:rsidR="00FE22C2" w:rsidRPr="00C0157C">
        <w:rPr>
          <w:rFonts w:asciiTheme="minorHAnsi" w:eastAsia="Times New Roman" w:hAnsiTheme="minorHAnsi" w:cstheme="minorHAnsi"/>
          <w:color w:val="000000" w:themeColor="text1"/>
        </w:rPr>
        <w:t xml:space="preserve"> </w:t>
      </w:r>
      <w:r w:rsidR="00FE22C2" w:rsidRPr="00FE22C2">
        <w:rPr>
          <w:rFonts w:asciiTheme="minorHAnsi" w:eastAsia="Times New Roman" w:hAnsiTheme="minorHAnsi" w:cstheme="minorHAnsi"/>
          <w:color w:val="000000" w:themeColor="text1"/>
        </w:rPr>
        <w:t xml:space="preserve">in the </w:t>
      </w:r>
      <w:r w:rsidR="002A58F5">
        <w:rPr>
          <w:rFonts w:asciiTheme="minorHAnsi" w:eastAsia="Times New Roman" w:hAnsiTheme="minorHAnsi" w:cstheme="minorHAnsi"/>
          <w:color w:val="000000" w:themeColor="text1"/>
        </w:rPr>
        <w:t xml:space="preserve">request for </w:t>
      </w:r>
      <w:r w:rsidR="00FE22C2" w:rsidRPr="00C0157C">
        <w:rPr>
          <w:rFonts w:asciiTheme="minorHAnsi" w:eastAsia="Times New Roman" w:hAnsiTheme="minorHAnsi" w:cstheme="minorHAnsi"/>
        </w:rPr>
        <w:t xml:space="preserve">delegation </w:t>
      </w:r>
      <w:r w:rsidR="002A58F5">
        <w:rPr>
          <w:rFonts w:asciiTheme="minorHAnsi" w:eastAsia="Times New Roman" w:hAnsiTheme="minorHAnsi" w:cstheme="minorHAnsi"/>
        </w:rPr>
        <w:t>of</w:t>
      </w:r>
      <w:r w:rsidR="00FE22C2" w:rsidRPr="00C0157C">
        <w:rPr>
          <w:rFonts w:asciiTheme="minorHAnsi" w:eastAsia="Times New Roman" w:hAnsiTheme="minorHAnsi" w:cstheme="minorHAnsi"/>
        </w:rPr>
        <w:t xml:space="preserve"> </w:t>
      </w:r>
      <w:r w:rsidR="00FE22C2">
        <w:rPr>
          <w:rFonts w:asciiTheme="minorHAnsi" w:eastAsia="Times New Roman" w:hAnsiTheme="minorHAnsi" w:cstheme="minorHAnsi"/>
        </w:rPr>
        <w:t xml:space="preserve">the federal plan for </w:t>
      </w:r>
      <w:r w:rsidR="00FE22C2" w:rsidRPr="00C0157C">
        <w:rPr>
          <w:rFonts w:asciiTheme="minorHAnsi" w:eastAsia="Times New Roman" w:hAnsiTheme="minorHAnsi" w:cstheme="minorHAnsi"/>
        </w:rPr>
        <w:t>hospital, medical, and infectious waste incinerator</w:t>
      </w:r>
      <w:r w:rsidR="00FE22C2">
        <w:rPr>
          <w:rFonts w:asciiTheme="minorHAnsi" w:eastAsia="Times New Roman" w:hAnsiTheme="minorHAnsi" w:cstheme="minorHAnsi"/>
        </w:rPr>
        <w:t>s</w:t>
      </w:r>
      <w:r w:rsidR="00FE22C2" w:rsidRPr="00C0157C">
        <w:rPr>
          <w:rFonts w:asciiTheme="minorHAnsi" w:eastAsia="Times New Roman" w:hAnsiTheme="minorHAnsi" w:cstheme="minorHAnsi"/>
        </w:rPr>
        <w:t>, is not approvable.</w:t>
      </w:r>
      <w:r w:rsidR="00FE22C2">
        <w:rPr>
          <w:rFonts w:ascii="Times New Roman" w:eastAsia="Times New Roman" w:hAnsi="Times New Roman" w:cs="Times New Roman"/>
        </w:rPr>
        <w:t xml:space="preserve"> </w:t>
      </w:r>
      <w:r w:rsidRPr="00285C1A">
        <w:rPr>
          <w:rFonts w:asciiTheme="minorHAnsi" w:eastAsia="Times New Roman" w:hAnsiTheme="minorHAnsi" w:cstheme="minorHAnsi"/>
          <w:color w:val="000000" w:themeColor="text1"/>
        </w:rPr>
        <w:t xml:space="preserve">The following provisions are in </w:t>
      </w:r>
      <w:r w:rsidR="004C798D">
        <w:rPr>
          <w:rFonts w:asciiTheme="minorHAnsi" w:eastAsia="Times New Roman" w:hAnsiTheme="minorHAnsi" w:cstheme="minorHAnsi"/>
          <w:color w:val="000000" w:themeColor="text1"/>
        </w:rPr>
        <w:t xml:space="preserve">EPA </w:t>
      </w:r>
      <w:r w:rsidRPr="00285C1A">
        <w:rPr>
          <w:rFonts w:asciiTheme="minorHAnsi" w:eastAsia="Times New Roman" w:hAnsiTheme="minorHAnsi" w:cstheme="minorHAnsi"/>
          <w:color w:val="000000" w:themeColor="text1"/>
        </w:rPr>
        <w:t xml:space="preserve">Region 10's </w:t>
      </w:r>
      <w:r w:rsidR="00373467">
        <w:rPr>
          <w:rFonts w:asciiTheme="minorHAnsi" w:eastAsia="Times New Roman" w:hAnsiTheme="minorHAnsi" w:cstheme="minorHAnsi"/>
          <w:color w:val="000000" w:themeColor="text1"/>
        </w:rPr>
        <w:t>New Source Performance Standards</w:t>
      </w:r>
      <w:r w:rsidRPr="00285C1A">
        <w:rPr>
          <w:rFonts w:asciiTheme="minorHAnsi" w:eastAsia="Times New Roman" w:hAnsiTheme="minorHAnsi" w:cstheme="minorHAnsi"/>
          <w:color w:val="000000" w:themeColor="text1"/>
        </w:rPr>
        <w:t xml:space="preserve"> and NESHAP delegation agreements with DEQ. For consistency, we ask that these provisions be added to the </w:t>
      </w:r>
      <w:r w:rsidR="002A58F5" w:rsidRPr="00FE22C2">
        <w:rPr>
          <w:rFonts w:asciiTheme="minorHAnsi" w:eastAsia="Times New Roman" w:hAnsiTheme="minorHAnsi" w:cstheme="minorHAnsi"/>
          <w:bCs/>
          <w:color w:val="000000" w:themeColor="text1"/>
        </w:rPr>
        <w:t>Memorandum of Agreement</w:t>
      </w:r>
      <w:r w:rsidRPr="00285C1A">
        <w:rPr>
          <w:rFonts w:asciiTheme="minorHAnsi" w:eastAsia="Times New Roman" w:hAnsiTheme="minorHAnsi" w:cstheme="minorHAnsi"/>
          <w:color w:val="000000" w:themeColor="text1"/>
        </w:rPr>
        <w:t>:</w:t>
      </w:r>
    </w:p>
    <w:p w14:paraId="60D6DBE8" w14:textId="77777777" w:rsidR="00DA74F6" w:rsidRPr="00285C1A" w:rsidRDefault="00DA74F6" w:rsidP="00285C1A">
      <w:pPr>
        <w:pStyle w:val="ListParagraph"/>
        <w:numPr>
          <w:ilvl w:val="0"/>
          <w:numId w:val="18"/>
        </w:numPr>
        <w:tabs>
          <w:tab w:val="left" w:pos="2790"/>
        </w:tabs>
        <w:spacing w:after="120"/>
        <w:ind w:left="2790" w:right="634"/>
        <w:contextualSpacing w:val="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This MOA is subject to all federal laws and regulations as well as the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xml:space="preserve"> policies, guidance, and determinations issued pursuant to 40 CFR Parts 60 and 62.</w:t>
      </w:r>
    </w:p>
    <w:p w14:paraId="60D6DBE9" w14:textId="77777777" w:rsidR="00DA74F6" w:rsidRPr="00285C1A" w:rsidRDefault="00DA74F6" w:rsidP="00285C1A">
      <w:pPr>
        <w:pStyle w:val="ListParagraph"/>
        <w:numPr>
          <w:ilvl w:val="0"/>
          <w:numId w:val="18"/>
        </w:numPr>
        <w:tabs>
          <w:tab w:val="left" w:pos="2790"/>
        </w:tabs>
        <w:spacing w:after="120"/>
        <w:ind w:left="2790" w:right="634"/>
        <w:contextualSpacing w:val="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If both a state or local regulation and a federal regulation apply to the same source, both must be complied with, regardless of whether the one is more stringent than the other, pursuant to the requirements of section 116 of the Clean Air Act.</w:t>
      </w:r>
    </w:p>
    <w:p w14:paraId="60D6DBEA" w14:textId="77777777" w:rsidR="00DA74F6" w:rsidRPr="00285C1A" w:rsidRDefault="00DA74F6" w:rsidP="00285C1A">
      <w:pPr>
        <w:pStyle w:val="ListParagraph"/>
        <w:numPr>
          <w:ilvl w:val="0"/>
          <w:numId w:val="18"/>
        </w:numPr>
        <w:tabs>
          <w:tab w:val="left" w:pos="2790"/>
        </w:tabs>
        <w:spacing w:after="120"/>
        <w:ind w:left="2790" w:right="634"/>
        <w:contextualSpacing w:val="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Implementation and enforcement of this Federal Plan is subject to the current Compliance Assurance Agreement for Air Quality, signed by DEQ and the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This clearly defines roles and responsibilities, including timely and appropriate enforcement response and the maintenance of the Aerometric Facility Subsystem (AFS).</w:t>
      </w:r>
    </w:p>
    <w:p w14:paraId="60D6DBEB" w14:textId="77777777" w:rsidR="00DA74F6" w:rsidRPr="00285C1A" w:rsidRDefault="00DA74F6" w:rsidP="00285C1A">
      <w:pPr>
        <w:pStyle w:val="ListParagraph"/>
        <w:numPr>
          <w:ilvl w:val="0"/>
          <w:numId w:val="18"/>
        </w:numPr>
        <w:tabs>
          <w:tab w:val="left" w:pos="2790"/>
        </w:tabs>
        <w:spacing w:after="120"/>
        <w:ind w:left="2790" w:right="634"/>
        <w:contextualSpacing w:val="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DEQ will be the recipient of all notifications and reports and be the point of contact for questions and compliance issues for this delegated Federal Plan</w:t>
      </w:r>
      <w:r w:rsidR="00D92B19">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color w:val="000000" w:themeColor="text1"/>
        </w:rPr>
        <w:t xml:space="preserve">The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xml:space="preserve"> may request notifications and reports from sources, if needed.</w:t>
      </w:r>
    </w:p>
    <w:p w14:paraId="60D6DBEC" w14:textId="77777777" w:rsidR="00DA74F6" w:rsidRPr="00285C1A" w:rsidRDefault="00DA74F6" w:rsidP="00285C1A">
      <w:pPr>
        <w:pStyle w:val="ListParagraph"/>
        <w:numPr>
          <w:ilvl w:val="0"/>
          <w:numId w:val="18"/>
        </w:numPr>
        <w:tabs>
          <w:tab w:val="left" w:pos="2790"/>
        </w:tabs>
        <w:spacing w:after="120"/>
        <w:ind w:left="2790" w:right="634"/>
        <w:contextualSpacing w:val="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DEQ will ensure that all relevant source notification, and report information is inputted into the AFS database system in order to meet its</w:t>
      </w:r>
      <w:r w:rsidR="00FE52EC"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color w:val="000000" w:themeColor="text1"/>
        </w:rPr>
        <w:t>recordkeeping/reporting requirements. The AFS reporting elements for "source information" that DEQ is expected to provide includes, but is not limited to:</w:t>
      </w:r>
    </w:p>
    <w:p w14:paraId="60D6DBED" w14:textId="77777777" w:rsidR="00DA74F6" w:rsidRPr="00285C1A" w:rsidRDefault="00DA74F6" w:rsidP="00285C1A">
      <w:pPr>
        <w:spacing w:after="120"/>
        <w:ind w:left="3690" w:right="634" w:hanging="446"/>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1.  </w:t>
      </w:r>
      <w:r w:rsidRPr="00285C1A">
        <w:rPr>
          <w:rFonts w:asciiTheme="minorHAnsi" w:eastAsia="Times New Roman" w:hAnsiTheme="minorHAnsi" w:cstheme="minorHAnsi"/>
          <w:color w:val="000000" w:themeColor="text1"/>
        </w:rPr>
        <w:tab/>
        <w:t>Identification of source</w:t>
      </w:r>
    </w:p>
    <w:p w14:paraId="60D6DBEE" w14:textId="77777777" w:rsidR="00DA74F6" w:rsidRPr="00285C1A" w:rsidRDefault="00DA74F6" w:rsidP="00285C1A">
      <w:pPr>
        <w:spacing w:after="120"/>
        <w:ind w:left="3690" w:right="634" w:hanging="446"/>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2.   </w:t>
      </w:r>
      <w:r w:rsidRPr="00285C1A">
        <w:rPr>
          <w:rFonts w:asciiTheme="minorHAnsi" w:eastAsia="Times New Roman" w:hAnsiTheme="minorHAnsi" w:cstheme="minorHAnsi"/>
          <w:color w:val="000000" w:themeColor="text1"/>
        </w:rPr>
        <w:tab/>
        <w:t>Pollutants regulated</w:t>
      </w:r>
    </w:p>
    <w:p w14:paraId="60D6DBEF" w14:textId="77777777" w:rsidR="00DA74F6" w:rsidRPr="00285C1A" w:rsidRDefault="00DA74F6" w:rsidP="00285C1A">
      <w:pPr>
        <w:spacing w:after="120"/>
        <w:ind w:left="3690" w:right="634" w:hanging="446"/>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3.   </w:t>
      </w:r>
      <w:r w:rsidRPr="00285C1A">
        <w:rPr>
          <w:rFonts w:asciiTheme="minorHAnsi" w:eastAsia="Times New Roman" w:hAnsiTheme="minorHAnsi" w:cstheme="minorHAnsi"/>
          <w:color w:val="000000" w:themeColor="text1"/>
        </w:rPr>
        <w:tab/>
        <w:t>Applicability of subparts</w:t>
      </w:r>
    </w:p>
    <w:p w14:paraId="60D6DBF0" w14:textId="77777777" w:rsidR="00DA74F6" w:rsidRPr="00285C1A" w:rsidRDefault="00DA74F6" w:rsidP="00285C1A">
      <w:pPr>
        <w:spacing w:after="120"/>
        <w:ind w:left="3690" w:right="634" w:hanging="446"/>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4.   </w:t>
      </w:r>
      <w:r w:rsidRPr="00285C1A">
        <w:rPr>
          <w:rFonts w:asciiTheme="minorHAnsi" w:eastAsia="Times New Roman" w:hAnsiTheme="minorHAnsi" w:cstheme="minorHAnsi"/>
          <w:color w:val="000000" w:themeColor="text1"/>
        </w:rPr>
        <w:tab/>
        <w:t>Permit number for specific source or sub-unit</w:t>
      </w:r>
    </w:p>
    <w:p w14:paraId="60D6DBF1" w14:textId="77777777" w:rsidR="00DA74F6" w:rsidRPr="00285C1A" w:rsidRDefault="00DA74F6" w:rsidP="00285C1A">
      <w:pPr>
        <w:spacing w:after="120"/>
        <w:ind w:left="3690" w:right="634" w:hanging="446"/>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5.   </w:t>
      </w:r>
      <w:r w:rsidRPr="00285C1A">
        <w:rPr>
          <w:rFonts w:asciiTheme="minorHAnsi" w:eastAsia="Times New Roman" w:hAnsiTheme="minorHAnsi" w:cstheme="minorHAnsi"/>
          <w:color w:val="000000" w:themeColor="text1"/>
        </w:rPr>
        <w:tab/>
        <w:t>Dates of most recent Federal Plan compliance evaluations (inspections)</w:t>
      </w:r>
    </w:p>
    <w:p w14:paraId="60D6DBF2" w14:textId="77777777" w:rsidR="00DA74F6" w:rsidRPr="00285C1A" w:rsidRDefault="00DA74F6" w:rsidP="00285C1A">
      <w:pPr>
        <w:spacing w:after="120"/>
        <w:ind w:left="3690" w:right="634" w:hanging="446"/>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6.   </w:t>
      </w:r>
      <w:r w:rsidRPr="00285C1A">
        <w:rPr>
          <w:rFonts w:asciiTheme="minorHAnsi" w:eastAsia="Times New Roman" w:hAnsiTheme="minorHAnsi" w:cstheme="minorHAnsi"/>
          <w:color w:val="000000" w:themeColor="text1"/>
        </w:rPr>
        <w:tab/>
        <w:t>Compliance status</w:t>
      </w:r>
    </w:p>
    <w:p w14:paraId="60D6DBF3" w14:textId="77777777" w:rsidR="00DA74F6" w:rsidRPr="00285C1A" w:rsidRDefault="00DA74F6" w:rsidP="00285C1A">
      <w:pPr>
        <w:pStyle w:val="ListParagraph"/>
        <w:numPr>
          <w:ilvl w:val="0"/>
          <w:numId w:val="18"/>
        </w:numPr>
        <w:tabs>
          <w:tab w:val="left" w:pos="2790"/>
        </w:tabs>
        <w:spacing w:after="120"/>
        <w:ind w:left="2790" w:right="634"/>
        <w:contextualSpacing w:val="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DEQ must maintain a record of all approved alternatives to monitoring, testing, recordkeeping/reporting requirements and provide this list of alternatives to the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xml:space="preserve"> semi-annually or more frequently if requested by the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xml:space="preserve">. The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xml:space="preserve"> may audit any approved alternatives and disapprove any that it determines are inappropriate, after discussion with DEQ. If changes are disapproved, DEQ must notify the source that it must revert to the original applicable monitoring, testing, recordkeeping, and/or reporting requirements. Also, in cases where the source does not maintain the conditions which prompted the approval of the alternatives to the monitoring, testing, recordkeeping, and/or reporting requirements, DEQ must</w:t>
      </w:r>
      <w:r w:rsidR="00FE52EC"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color w:val="000000" w:themeColor="text1"/>
        </w:rPr>
        <w:t>require the source to revert to the original monitoring, testing, recordkeeping</w:t>
      </w:r>
      <w:r w:rsidRPr="00D92B19">
        <w:rPr>
          <w:rFonts w:asciiTheme="minorHAnsi" w:eastAsia="Times New Roman" w:hAnsiTheme="minorHAnsi" w:cstheme="minorHAnsi"/>
          <w:color w:val="000000" w:themeColor="text1"/>
        </w:rPr>
        <w:t>, and</w:t>
      </w:r>
      <w:r w:rsidRPr="00285C1A">
        <w:rPr>
          <w:rFonts w:asciiTheme="minorHAnsi" w:eastAsia="Times New Roman" w:hAnsiTheme="minorHAnsi" w:cstheme="minorHAnsi"/>
          <w:color w:val="000000" w:themeColor="text1"/>
        </w:rPr>
        <w:t xml:space="preserve"> reporting requirements</w:t>
      </w:r>
      <w:r w:rsidRPr="00D92B19">
        <w:rPr>
          <w:rFonts w:asciiTheme="minorHAnsi" w:eastAsia="Times New Roman" w:hAnsiTheme="minorHAnsi" w:cstheme="minorHAnsi"/>
          <w:color w:val="000000" w:themeColor="text1"/>
        </w:rPr>
        <w:t>, or</w:t>
      </w:r>
      <w:r w:rsidRPr="00285C1A">
        <w:rPr>
          <w:rFonts w:asciiTheme="minorHAnsi" w:eastAsia="Times New Roman" w:hAnsiTheme="minorHAnsi" w:cstheme="minorHAnsi"/>
          <w:color w:val="000000" w:themeColor="text1"/>
        </w:rPr>
        <w:t xml:space="preserve"> more stringent requirements.</w:t>
      </w:r>
    </w:p>
    <w:p w14:paraId="60D6DBF4" w14:textId="77777777" w:rsidR="00DA74F6" w:rsidRPr="00285C1A" w:rsidRDefault="00DA74F6" w:rsidP="00285C1A">
      <w:pPr>
        <w:pStyle w:val="ListParagraph"/>
        <w:numPr>
          <w:ilvl w:val="0"/>
          <w:numId w:val="18"/>
        </w:numPr>
        <w:tabs>
          <w:tab w:val="left" w:pos="2790"/>
        </w:tabs>
        <w:spacing w:after="120"/>
        <w:ind w:left="2790" w:right="634"/>
        <w:contextualSpacing w:val="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lastRenderedPageBreak/>
        <w:t>DEQ does not have the federally</w:t>
      </w:r>
      <w:r w:rsidR="002A58F5">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color w:val="000000" w:themeColor="text1"/>
        </w:rPr>
        <w:t>recognized authority to further delegate the</w:t>
      </w:r>
      <w:r w:rsidR="00FE52EC"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color w:val="000000" w:themeColor="text1"/>
        </w:rPr>
        <w:t>Federal Plan to any other state or local agency.</w:t>
      </w:r>
    </w:p>
    <w:p w14:paraId="60D6DBF5" w14:textId="77777777" w:rsidR="00DA74F6" w:rsidRPr="00285C1A" w:rsidRDefault="00DA74F6" w:rsidP="00285C1A">
      <w:pPr>
        <w:pStyle w:val="ListParagraph"/>
        <w:numPr>
          <w:ilvl w:val="0"/>
          <w:numId w:val="18"/>
        </w:numPr>
        <w:tabs>
          <w:tab w:val="left" w:pos="2790"/>
        </w:tabs>
        <w:spacing w:before="120" w:after="120"/>
        <w:ind w:left="2794" w:right="634"/>
        <w:contextualSpacing w:val="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As discussed in a </w:t>
      </w:r>
      <w:r w:rsidRPr="00D92B19">
        <w:rPr>
          <w:rFonts w:asciiTheme="minorHAnsi" w:eastAsia="Times New Roman" w:hAnsiTheme="minorHAnsi" w:cstheme="minorHAnsi"/>
          <w:color w:val="000000" w:themeColor="text1"/>
        </w:rPr>
        <w:t>January 10</w:t>
      </w:r>
      <w:r w:rsidRPr="00285C1A">
        <w:rPr>
          <w:rFonts w:asciiTheme="minorHAnsi" w:eastAsia="Times New Roman" w:hAnsiTheme="minorHAnsi" w:cstheme="minorHAnsi"/>
          <w:color w:val="000000" w:themeColor="text1"/>
        </w:rPr>
        <w:t>, 2006, letter from the Oregon Attorney General's</w:t>
      </w:r>
      <w:r w:rsidR="00FE52EC"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color w:val="000000" w:themeColor="text1"/>
        </w:rPr>
        <w:t>Office, the five-day advance notice required by ORS 468.126 and OAR 340-012-0038 is inapplicable to enforcement of Oregon air permits containing Federal Plan standards or requirements.</w:t>
      </w:r>
    </w:p>
    <w:p w14:paraId="60D6DBF6" w14:textId="77777777" w:rsidR="00FE52EC" w:rsidRPr="00285C1A" w:rsidRDefault="00FE52EC" w:rsidP="00FE52EC">
      <w:pPr>
        <w:pStyle w:val="ListParagraph"/>
        <w:ind w:left="2434" w:right="634"/>
        <w:contextualSpacing w:val="0"/>
        <w:outlineLvl w:val="0"/>
        <w:rPr>
          <w:rFonts w:asciiTheme="minorHAnsi" w:eastAsia="Times New Roman" w:hAnsiTheme="minorHAnsi" w:cstheme="minorHAnsi"/>
          <w:bCs/>
          <w:color w:val="000000" w:themeColor="text1"/>
        </w:rPr>
      </w:pPr>
    </w:p>
    <w:p w14:paraId="60D6DBF7" w14:textId="77777777" w:rsidR="00DA74F6" w:rsidRPr="00285C1A" w:rsidRDefault="00DA74F6" w:rsidP="00FE52EC">
      <w:pPr>
        <w:pStyle w:val="ListParagraph"/>
        <w:spacing w:after="120"/>
        <w:ind w:left="2434"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60D6DBF8" w14:textId="3F5F19D5" w:rsidR="00285C1A" w:rsidRDefault="00DA74F6" w:rsidP="00FE52EC">
      <w:pPr>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2A58F5">
        <w:rPr>
          <w:rFonts w:asciiTheme="minorHAnsi" w:eastAsia="Times New Roman" w:hAnsiTheme="minorHAnsi" w:cstheme="minorHAnsi"/>
          <w:bCs/>
          <w:color w:val="000000" w:themeColor="text1"/>
        </w:rPr>
        <w:t xml:space="preserve">DEQ spoke to EPA to clarify this comment. </w:t>
      </w:r>
      <w:r w:rsidR="0083367F">
        <w:rPr>
          <w:rFonts w:asciiTheme="minorHAnsi" w:eastAsia="Times New Roman" w:hAnsiTheme="minorHAnsi" w:cstheme="minorHAnsi"/>
          <w:bCs/>
          <w:color w:val="000000" w:themeColor="text1"/>
        </w:rPr>
        <w:t xml:space="preserve">EPA asked DEQ to remove the </w:t>
      </w:r>
      <w:r w:rsidR="0083367F" w:rsidRPr="00FE22C2">
        <w:rPr>
          <w:rFonts w:asciiTheme="minorHAnsi" w:eastAsia="Times New Roman" w:hAnsiTheme="minorHAnsi" w:cstheme="minorHAnsi"/>
          <w:bCs/>
          <w:color w:val="000000" w:themeColor="text1"/>
        </w:rPr>
        <w:t>Memorandum of Agreement</w:t>
      </w:r>
      <w:r w:rsidR="0083367F" w:rsidRPr="00FE22C2">
        <w:rPr>
          <w:rFonts w:asciiTheme="minorHAnsi" w:eastAsia="Times New Roman" w:hAnsiTheme="minorHAnsi" w:cstheme="minorHAnsi"/>
          <w:color w:val="000000" w:themeColor="text1"/>
        </w:rPr>
        <w:t xml:space="preserve"> </w:t>
      </w:r>
      <w:r w:rsidR="0083367F">
        <w:rPr>
          <w:rFonts w:asciiTheme="minorHAnsi" w:eastAsia="Times New Roman" w:hAnsiTheme="minorHAnsi" w:cstheme="minorHAnsi"/>
          <w:color w:val="000000" w:themeColor="text1"/>
        </w:rPr>
        <w:t xml:space="preserve">out of the request for </w:t>
      </w:r>
      <w:r w:rsidR="0083367F" w:rsidRPr="00FE22C2">
        <w:rPr>
          <w:rFonts w:asciiTheme="minorHAnsi" w:eastAsia="Times New Roman" w:hAnsiTheme="minorHAnsi" w:cstheme="minorHAnsi"/>
        </w:rPr>
        <w:t>delegation</w:t>
      </w:r>
      <w:r w:rsidR="0083367F">
        <w:rPr>
          <w:rFonts w:asciiTheme="minorHAnsi" w:eastAsia="Times New Roman" w:hAnsiTheme="minorHAnsi" w:cstheme="minorHAnsi"/>
        </w:rPr>
        <w:t xml:space="preserve">. </w:t>
      </w:r>
      <w:r w:rsidR="00B377D6" w:rsidRPr="00285C1A">
        <w:rPr>
          <w:rFonts w:asciiTheme="minorHAnsi" w:eastAsia="Times New Roman" w:hAnsiTheme="minorHAnsi" w:cstheme="minorHAnsi"/>
          <w:color w:val="000000" w:themeColor="text1"/>
        </w:rPr>
        <w:t xml:space="preserve">In response, DEQ </w:t>
      </w:r>
      <w:r w:rsidR="002A58F5">
        <w:rPr>
          <w:rFonts w:asciiTheme="minorHAnsi" w:eastAsia="Times New Roman" w:hAnsiTheme="minorHAnsi" w:cstheme="minorHAnsi"/>
          <w:color w:val="000000" w:themeColor="text1"/>
        </w:rPr>
        <w:t xml:space="preserve">has pulled </w:t>
      </w:r>
      <w:r w:rsidR="00B377D6" w:rsidRPr="00285C1A">
        <w:rPr>
          <w:rFonts w:asciiTheme="minorHAnsi" w:eastAsia="Times New Roman" w:hAnsiTheme="minorHAnsi" w:cstheme="minorHAnsi"/>
          <w:color w:val="000000" w:themeColor="text1"/>
        </w:rPr>
        <w:t xml:space="preserve">the </w:t>
      </w:r>
      <w:r w:rsidR="002A58F5" w:rsidRPr="00FE22C2">
        <w:rPr>
          <w:rFonts w:asciiTheme="minorHAnsi" w:eastAsia="Times New Roman" w:hAnsiTheme="minorHAnsi" w:cstheme="minorHAnsi"/>
          <w:bCs/>
          <w:color w:val="000000" w:themeColor="text1"/>
        </w:rPr>
        <w:t>Memorandum of Agreement</w:t>
      </w:r>
      <w:r w:rsidR="002A58F5" w:rsidRPr="00FE22C2">
        <w:rPr>
          <w:rFonts w:asciiTheme="minorHAnsi" w:eastAsia="Times New Roman" w:hAnsiTheme="minorHAnsi" w:cstheme="minorHAnsi"/>
          <w:color w:val="000000" w:themeColor="text1"/>
        </w:rPr>
        <w:t xml:space="preserve"> </w:t>
      </w:r>
      <w:r w:rsidR="00C0157C">
        <w:rPr>
          <w:rFonts w:asciiTheme="minorHAnsi" w:eastAsia="Times New Roman" w:hAnsiTheme="minorHAnsi" w:cstheme="minorHAnsi"/>
          <w:color w:val="000000" w:themeColor="text1"/>
        </w:rPr>
        <w:t>from its proposal</w:t>
      </w:r>
      <w:r w:rsidR="00B377D6" w:rsidRPr="00285C1A">
        <w:rPr>
          <w:rFonts w:asciiTheme="minorHAnsi" w:eastAsia="Times New Roman" w:hAnsiTheme="minorHAnsi" w:cstheme="minorHAnsi"/>
          <w:color w:val="000000" w:themeColor="text1"/>
        </w:rPr>
        <w:t>.</w:t>
      </w:r>
      <w:r w:rsidR="0083367F">
        <w:rPr>
          <w:rFonts w:asciiTheme="minorHAnsi" w:eastAsia="Times New Roman" w:hAnsiTheme="minorHAnsi" w:cstheme="minorHAnsi"/>
          <w:color w:val="000000" w:themeColor="text1"/>
        </w:rPr>
        <w:t xml:space="preserve"> The </w:t>
      </w:r>
      <w:r w:rsidR="0083367F" w:rsidRPr="00FE22C2">
        <w:rPr>
          <w:rFonts w:asciiTheme="minorHAnsi" w:eastAsia="Times New Roman" w:hAnsiTheme="minorHAnsi" w:cstheme="minorHAnsi"/>
          <w:bCs/>
          <w:color w:val="000000" w:themeColor="text1"/>
        </w:rPr>
        <w:t>Memorandum of Agreement</w:t>
      </w:r>
      <w:r w:rsidR="0083367F" w:rsidRPr="00FE22C2">
        <w:rPr>
          <w:rFonts w:asciiTheme="minorHAnsi" w:eastAsia="Times New Roman" w:hAnsiTheme="minorHAnsi" w:cstheme="minorHAnsi"/>
          <w:color w:val="000000" w:themeColor="text1"/>
        </w:rPr>
        <w:t xml:space="preserve"> </w:t>
      </w:r>
      <w:r w:rsidR="0083367F">
        <w:rPr>
          <w:rFonts w:asciiTheme="minorHAnsi" w:eastAsia="Times New Roman" w:hAnsiTheme="minorHAnsi" w:cstheme="minorHAnsi"/>
          <w:color w:val="000000" w:themeColor="text1"/>
        </w:rPr>
        <w:t>will be originated by EPA</w:t>
      </w:r>
      <w:r w:rsidR="00C0157C">
        <w:rPr>
          <w:rFonts w:asciiTheme="minorHAnsi" w:eastAsia="Times New Roman" w:hAnsiTheme="minorHAnsi" w:cstheme="minorHAnsi"/>
          <w:color w:val="000000" w:themeColor="text1"/>
        </w:rPr>
        <w:t xml:space="preserve"> instead of</w:t>
      </w:r>
      <w:r w:rsidR="0083367F">
        <w:rPr>
          <w:rFonts w:asciiTheme="minorHAnsi" w:eastAsia="Times New Roman" w:hAnsiTheme="minorHAnsi" w:cstheme="minorHAnsi"/>
          <w:color w:val="000000" w:themeColor="text1"/>
        </w:rPr>
        <w:t xml:space="preserve"> DEQ. </w:t>
      </w:r>
    </w:p>
    <w:p w14:paraId="60D6DBF9" w14:textId="77777777" w:rsidR="00285C1A" w:rsidRDefault="00285C1A">
      <w:pPr>
        <w:spacing w:after="12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br w:type="page"/>
      </w:r>
    </w:p>
    <w:tbl>
      <w:tblPr>
        <w:tblW w:w="12240" w:type="dxa"/>
        <w:tblInd w:w="-702" w:type="dxa"/>
        <w:tblLook w:val="04A0" w:firstRow="1" w:lastRow="0" w:firstColumn="1" w:lastColumn="0" w:noHBand="0" w:noVBand="1"/>
      </w:tblPr>
      <w:tblGrid>
        <w:gridCol w:w="12240"/>
      </w:tblGrid>
      <w:tr w:rsidR="005E3645" w:rsidRPr="00B15DF7" w14:paraId="60D6DBFC" w14:textId="77777777" w:rsidTr="005E3645">
        <w:trPr>
          <w:trHeight w:val="600"/>
        </w:trPr>
        <w:tc>
          <w:tcPr>
            <w:tcW w:w="12240" w:type="dxa"/>
            <w:tcBorders>
              <w:top w:val="nil"/>
              <w:left w:val="nil"/>
              <w:bottom w:val="double" w:sz="6" w:space="0" w:color="7F7F7F"/>
              <w:right w:val="nil"/>
            </w:tcBorders>
            <w:shd w:val="clear" w:color="000000" w:fill="D8D3C6"/>
            <w:noWrap/>
            <w:vAlign w:val="bottom"/>
            <w:hideMark/>
          </w:tcPr>
          <w:p w14:paraId="60D6DBFA" w14:textId="77777777" w:rsidR="005E3645" w:rsidRPr="00823C9D" w:rsidRDefault="005E3645" w:rsidP="005E3645">
            <w:pPr>
              <w:outlineLvl w:val="0"/>
              <w:rPr>
                <w:rFonts w:eastAsia="Times New Roman"/>
                <w:b/>
                <w:bCs/>
                <w:color w:val="32525C"/>
                <w:sz w:val="28"/>
                <w:szCs w:val="28"/>
              </w:rPr>
            </w:pPr>
            <w:r w:rsidRPr="00B15DF7">
              <w:rPr>
                <w:rFonts w:eastAsia="Times New Roman"/>
                <w:bCs/>
                <w:color w:val="504938"/>
                <w:sz w:val="22"/>
                <w:szCs w:val="22"/>
              </w:rPr>
              <w:lastRenderedPageBreak/>
              <w:t> </w:t>
            </w:r>
          </w:p>
          <w:p w14:paraId="60D6DBFB" w14:textId="77777777" w:rsidR="005E3645" w:rsidRPr="004F673A" w:rsidRDefault="005E3645" w:rsidP="005E3645">
            <w:pPr>
              <w:ind w:left="360"/>
              <w:jc w:val="both"/>
              <w:outlineLvl w:val="0"/>
              <w:rPr>
                <w:rFonts w:eastAsia="Times New Roman"/>
                <w:bCs/>
                <w:color w:val="32525C"/>
                <w:sz w:val="28"/>
                <w:szCs w:val="28"/>
              </w:rPr>
            </w:pPr>
            <w:r>
              <w:rPr>
                <w:rFonts w:eastAsia="Times New Roman"/>
                <w:bCs/>
                <w:color w:val="32525C"/>
                <w:sz w:val="28"/>
                <w:szCs w:val="28"/>
              </w:rPr>
              <w:t>Commenters</w:t>
            </w:r>
          </w:p>
        </w:tc>
      </w:tr>
    </w:tbl>
    <w:p w14:paraId="60D6DBFD" w14:textId="77777777" w:rsidR="005E3645" w:rsidRPr="00B15DF7" w:rsidRDefault="005E3645" w:rsidP="005E3645">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14:paraId="60D6DBFE" w14:textId="77777777" w:rsidR="005E3645" w:rsidRPr="00D13EA4" w:rsidRDefault="005E3645" w:rsidP="005E3645">
      <w:pPr>
        <w:spacing w:after="120"/>
        <w:ind w:left="360"/>
        <w:outlineLvl w:val="0"/>
        <w:rPr>
          <w:rFonts w:asciiTheme="minorHAnsi" w:eastAsia="Times New Roman" w:hAnsiTheme="minorHAnsi" w:cstheme="minorHAnsi"/>
          <w:bCs/>
        </w:rPr>
      </w:pPr>
      <w:r w:rsidRPr="00D13EA4">
        <w:rPr>
          <w:rFonts w:asciiTheme="majorHAnsi" w:eastAsia="Times New Roman" w:hAnsiTheme="majorHAnsi" w:cstheme="majorHAnsi"/>
          <w:bCs/>
          <w:sz w:val="22"/>
          <w:szCs w:val="22"/>
        </w:rPr>
        <w:t>Comments received by close of public comment period</w:t>
      </w:r>
    </w:p>
    <w:p w14:paraId="60D6DBFF" w14:textId="77777777" w:rsidR="005E3645" w:rsidRPr="00285C1A" w:rsidRDefault="005E3645" w:rsidP="005E3645">
      <w:pPr>
        <w:spacing w:after="120"/>
        <w:ind w:left="720" w:right="630"/>
        <w:outlineLvl w:val="0"/>
        <w:rPr>
          <w:rFonts w:asciiTheme="minorHAnsi" w:eastAsia="Times New Roman" w:hAnsiTheme="minorHAnsi" w:cstheme="minorHAnsi"/>
          <w:bCs/>
          <w:color w:val="000000" w:themeColor="text1"/>
        </w:rPr>
      </w:pPr>
      <w:r w:rsidRPr="00BD3CBE">
        <w:rPr>
          <w:rFonts w:ascii="Times New Roman" w:eastAsia="Times New Roman" w:hAnsi="Times New Roman" w:cs="Times New Roman"/>
          <w:color w:val="000000" w:themeColor="text1"/>
        </w:rPr>
        <w:t xml:space="preserve">The table below </w:t>
      </w:r>
      <w:r>
        <w:rPr>
          <w:rFonts w:ascii="Times New Roman" w:eastAsia="Times New Roman" w:hAnsi="Times New Roman" w:cs="Times New Roman"/>
          <w:color w:val="000000" w:themeColor="text1"/>
        </w:rPr>
        <w:t xml:space="preserve">lists </w:t>
      </w:r>
      <w:r w:rsidR="00285C1A">
        <w:rPr>
          <w:rFonts w:ascii="Times New Roman" w:eastAsia="Times New Roman" w:hAnsi="Times New Roman" w:cs="Times New Roman"/>
          <w:color w:val="000000" w:themeColor="text1"/>
        </w:rPr>
        <w:t>three</w:t>
      </w:r>
      <w:r>
        <w:rPr>
          <w:rFonts w:ascii="Times New Roman" w:eastAsia="Times New Roman" w:hAnsi="Times New Roman" w:cs="Times New Roman"/>
          <w:color w:val="000000" w:themeColor="text1"/>
        </w:rPr>
        <w:t xml:space="preserve"> </w:t>
      </w:r>
      <w:r w:rsidR="00681000">
        <w:rPr>
          <w:rFonts w:ascii="Times New Roman" w:eastAsia="Times New Roman" w:hAnsi="Times New Roman" w:cs="Times New Roman"/>
          <w:color w:val="000000" w:themeColor="text1"/>
        </w:rPr>
        <w:t xml:space="preserve">people or </w:t>
      </w:r>
      <w:r>
        <w:rPr>
          <w:rFonts w:ascii="Times New Roman" w:eastAsia="Times New Roman" w:hAnsi="Times New Roman" w:cs="Times New Roman"/>
          <w:color w:val="000000" w:themeColor="text1"/>
        </w:rPr>
        <w:t>organization</w:t>
      </w:r>
      <w:r w:rsidR="00681000">
        <w:rPr>
          <w:rFonts w:ascii="Times New Roman" w:eastAsia="Times New Roman" w:hAnsi="Times New Roman" w:cs="Times New Roman"/>
          <w:color w:val="000000" w:themeColor="text1"/>
        </w:rPr>
        <w:t>s</w:t>
      </w:r>
      <w:r>
        <w:rPr>
          <w:rFonts w:ascii="Times New Roman" w:eastAsia="Times New Roman" w:hAnsi="Times New Roman" w:cs="Times New Roman"/>
          <w:color w:val="000000" w:themeColor="text1"/>
        </w:rPr>
        <w:t xml:space="preserve"> that submitted </w:t>
      </w:r>
      <w:r w:rsidR="00D13EA4">
        <w:rPr>
          <w:rFonts w:ascii="Times New Roman" w:eastAsia="Times New Roman" w:hAnsi="Times New Roman" w:cs="Times New Roman"/>
          <w:color w:val="000000" w:themeColor="text1"/>
        </w:rPr>
        <w:t xml:space="preserve">public </w:t>
      </w:r>
      <w:r w:rsidRPr="00BD3CBE">
        <w:rPr>
          <w:rFonts w:asciiTheme="minorHAnsi" w:eastAsia="Times New Roman" w:hAnsiTheme="minorHAnsi" w:cstheme="minorHAnsi"/>
          <w:bCs/>
          <w:color w:val="000000" w:themeColor="text1"/>
        </w:rPr>
        <w:t>comment</w:t>
      </w:r>
      <w:r>
        <w:rPr>
          <w:rFonts w:asciiTheme="minorHAnsi" w:eastAsia="Times New Roman" w:hAnsiTheme="minorHAnsi" w:cstheme="minorHAnsi"/>
          <w:bCs/>
          <w:color w:val="000000" w:themeColor="text1"/>
        </w:rPr>
        <w:t>s on the proposed rules by t</w:t>
      </w:r>
      <w:r w:rsidRPr="00285C1A">
        <w:rPr>
          <w:rFonts w:asciiTheme="minorHAnsi" w:eastAsia="Times New Roman" w:hAnsiTheme="minorHAnsi" w:cstheme="minorHAnsi"/>
          <w:bCs/>
          <w:color w:val="000000" w:themeColor="text1"/>
        </w:rPr>
        <w:t>he deadline. Original comments are on file with DEQ.</w:t>
      </w:r>
    </w:p>
    <w:p w14:paraId="60D6DC00" w14:textId="77777777" w:rsidR="005E3645" w:rsidRPr="00285C1A" w:rsidRDefault="005E3645" w:rsidP="005E3645">
      <w:pPr>
        <w:ind w:left="720" w:right="634"/>
        <w:outlineLvl w:val="0"/>
        <w:rPr>
          <w:rFonts w:asciiTheme="minorHAnsi" w:eastAsia="Times New Roman" w:hAnsiTheme="minorHAnsi" w:cstheme="minorHAnsi"/>
          <w:b/>
          <w:bCs/>
          <w:color w:val="000000" w:themeColor="text1"/>
        </w:rPr>
      </w:pPr>
    </w:p>
    <w:p w14:paraId="60D6DC01" w14:textId="77777777" w:rsidR="005E3645" w:rsidRPr="00285C1A" w:rsidRDefault="005E3645" w:rsidP="00AC1060">
      <w:pPr>
        <w:pStyle w:val="ListParagraph"/>
        <w:numPr>
          <w:ilvl w:val="0"/>
          <w:numId w:val="6"/>
        </w:numPr>
        <w:tabs>
          <w:tab w:val="left" w:pos="2700"/>
        </w:tabs>
        <w:ind w:left="1080" w:right="634" w:hanging="360"/>
        <w:contextualSpacing w:val="0"/>
        <w:outlineLvl w:val="0"/>
        <w:rPr>
          <w:rFonts w:asciiTheme="minorHAnsi" w:eastAsia="Times New Roman" w:hAnsiTheme="minorHAnsi" w:cstheme="minorHAnsi"/>
          <w:bCs/>
          <w:color w:val="000000" w:themeColor="text1"/>
        </w:rPr>
      </w:pPr>
      <w:r w:rsidRPr="00285C1A">
        <w:rPr>
          <w:rFonts w:asciiTheme="majorHAnsi" w:eastAsia="Times New Roman" w:hAnsiTheme="majorHAnsi" w:cstheme="majorHAnsi"/>
          <w:b/>
          <w:bCs/>
          <w:color w:val="000000" w:themeColor="text1"/>
          <w:sz w:val="22"/>
          <w:szCs w:val="22"/>
        </w:rPr>
        <w:t>Commenter</w:t>
      </w:r>
      <w:r w:rsidRPr="00285C1A">
        <w:rPr>
          <w:rFonts w:asciiTheme="majorHAnsi" w:eastAsia="Times New Roman" w:hAnsiTheme="majorHAnsi" w:cstheme="majorHAnsi"/>
          <w:b/>
          <w:bCs/>
          <w:color w:val="000000" w:themeColor="text1"/>
          <w:sz w:val="22"/>
          <w:szCs w:val="22"/>
        </w:rPr>
        <w:tab/>
      </w:r>
      <w:r w:rsidR="00681000" w:rsidRPr="00285C1A">
        <w:rPr>
          <w:rFonts w:asciiTheme="minorHAnsi" w:eastAsia="Times New Roman" w:hAnsiTheme="minorHAnsi" w:cstheme="minorHAnsi"/>
          <w:color w:val="000000" w:themeColor="text1"/>
        </w:rPr>
        <w:t>Wenona Wilson, Manager</w:t>
      </w:r>
      <w:r w:rsidRPr="00285C1A">
        <w:rPr>
          <w:rFonts w:asciiTheme="minorHAnsi" w:eastAsia="Times New Roman" w:hAnsiTheme="minorHAnsi" w:cstheme="minorHAnsi"/>
          <w:color w:val="000000" w:themeColor="text1"/>
        </w:rPr>
        <w:tab/>
      </w:r>
    </w:p>
    <w:p w14:paraId="60D6DC02" w14:textId="77777777" w:rsidR="005E3645" w:rsidRPr="00285C1A" w:rsidRDefault="005E3645" w:rsidP="00681000">
      <w:pPr>
        <w:pStyle w:val="ListParagraph"/>
        <w:tabs>
          <w:tab w:val="left" w:pos="2700"/>
        </w:tabs>
        <w:ind w:left="1080" w:right="634"/>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Affiliation</w:t>
      </w:r>
      <w:r w:rsidRPr="00285C1A">
        <w:rPr>
          <w:rFonts w:asciiTheme="majorHAnsi" w:eastAsia="Times New Roman" w:hAnsiTheme="majorHAnsi" w:cstheme="majorHAnsi"/>
          <w:b/>
          <w:bCs/>
          <w:color w:val="000000" w:themeColor="text1"/>
          <w:sz w:val="22"/>
          <w:szCs w:val="22"/>
        </w:rPr>
        <w:tab/>
      </w:r>
      <w:r w:rsidR="00681000" w:rsidRPr="00285C1A">
        <w:rPr>
          <w:rFonts w:asciiTheme="minorHAnsi" w:eastAsia="Times New Roman" w:hAnsiTheme="minorHAnsi" w:cstheme="minorHAnsi"/>
          <w:color w:val="000000" w:themeColor="text1"/>
        </w:rPr>
        <w:t>Office of Air, Waste</w:t>
      </w:r>
      <w:r w:rsidR="00681000" w:rsidRPr="00D92B19">
        <w:rPr>
          <w:rFonts w:asciiTheme="minorHAnsi" w:eastAsia="Times New Roman" w:hAnsiTheme="minorHAnsi" w:cstheme="minorHAnsi"/>
          <w:color w:val="000000" w:themeColor="text1"/>
        </w:rPr>
        <w:t>, and</w:t>
      </w:r>
      <w:r w:rsidR="00681000" w:rsidRPr="00285C1A">
        <w:rPr>
          <w:rFonts w:asciiTheme="minorHAnsi" w:eastAsia="Times New Roman" w:hAnsiTheme="minorHAnsi" w:cstheme="minorHAnsi"/>
          <w:color w:val="000000" w:themeColor="text1"/>
        </w:rPr>
        <w:t xml:space="preserve"> Toxics</w:t>
      </w:r>
    </w:p>
    <w:p w14:paraId="60D6DC03" w14:textId="77777777" w:rsidR="00681000" w:rsidRPr="00285C1A" w:rsidRDefault="00681000" w:rsidP="00285C1A">
      <w:pPr>
        <w:pStyle w:val="ListParagraph"/>
        <w:tabs>
          <w:tab w:val="left" w:pos="2700"/>
        </w:tabs>
        <w:spacing w:after="120"/>
        <w:ind w:left="1080" w:right="634"/>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ab/>
      </w:r>
      <w:r w:rsidRPr="00285C1A">
        <w:rPr>
          <w:rFonts w:asciiTheme="minorHAnsi" w:eastAsia="Times New Roman" w:hAnsiTheme="minorHAnsi" w:cstheme="minorHAnsi"/>
          <w:color w:val="000000" w:themeColor="text1"/>
        </w:rPr>
        <w:t>United States Environmental Protection Agency</w:t>
      </w:r>
    </w:p>
    <w:p w14:paraId="60D6DC04" w14:textId="77777777" w:rsidR="005E3645" w:rsidRPr="00285C1A" w:rsidRDefault="005E3645" w:rsidP="005E3645">
      <w:pPr>
        <w:pStyle w:val="ListParagraph"/>
        <w:spacing w:after="120"/>
        <w:ind w:left="2700" w:right="630"/>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This commenter submitted </w:t>
      </w:r>
      <w:r w:rsidR="007D706A" w:rsidRPr="00285C1A">
        <w:rPr>
          <w:rFonts w:asciiTheme="minorHAnsi" w:eastAsia="Times New Roman" w:hAnsiTheme="minorHAnsi" w:cstheme="minorHAnsi"/>
          <w:bCs/>
          <w:color w:val="000000" w:themeColor="text1"/>
        </w:rPr>
        <w:t>comments 3 through 2</w:t>
      </w:r>
      <w:r w:rsidR="00EF6502" w:rsidRPr="00285C1A">
        <w:rPr>
          <w:rFonts w:asciiTheme="minorHAnsi" w:eastAsia="Times New Roman" w:hAnsiTheme="minorHAnsi" w:cstheme="minorHAnsi"/>
          <w:bCs/>
          <w:color w:val="000000" w:themeColor="text1"/>
        </w:rPr>
        <w:t>5</w:t>
      </w:r>
      <w:r w:rsidR="007D706A" w:rsidRPr="00285C1A">
        <w:rPr>
          <w:rFonts w:asciiTheme="minorHAnsi" w:eastAsia="Times New Roman" w:hAnsiTheme="minorHAnsi" w:cstheme="minorHAnsi"/>
          <w:bCs/>
          <w:color w:val="000000" w:themeColor="text1"/>
        </w:rPr>
        <w:t xml:space="preserve"> in the </w:t>
      </w:r>
      <w:r w:rsidRPr="00285C1A">
        <w:rPr>
          <w:rFonts w:asciiTheme="minorHAnsi" w:eastAsia="Times New Roman" w:hAnsiTheme="minorHAnsi" w:cstheme="minorHAnsi"/>
          <w:bCs/>
          <w:i/>
          <w:color w:val="000000" w:themeColor="text1"/>
        </w:rPr>
        <w:t xml:space="preserve">Summary of comments and DEQ responses </w:t>
      </w:r>
      <w:r w:rsidRPr="00285C1A">
        <w:rPr>
          <w:rFonts w:asciiTheme="minorHAnsi" w:eastAsia="Times New Roman" w:hAnsiTheme="minorHAnsi" w:cstheme="minorHAnsi"/>
          <w:bCs/>
          <w:color w:val="000000" w:themeColor="text1"/>
        </w:rPr>
        <w:t xml:space="preserve">section above. </w:t>
      </w:r>
    </w:p>
    <w:p w14:paraId="60D6DC05" w14:textId="77777777" w:rsidR="005E3645" w:rsidRPr="00285C1A" w:rsidRDefault="005E3645" w:rsidP="005E3645">
      <w:pPr>
        <w:spacing w:after="120"/>
        <w:ind w:left="720" w:right="630"/>
        <w:outlineLvl w:val="0"/>
        <w:rPr>
          <w:rFonts w:asciiTheme="minorHAnsi" w:eastAsia="Times New Roman" w:hAnsiTheme="minorHAnsi" w:cstheme="minorHAnsi"/>
          <w:b/>
          <w:bCs/>
          <w:color w:val="000000" w:themeColor="text1"/>
        </w:rPr>
      </w:pPr>
    </w:p>
    <w:p w14:paraId="60D6DC06" w14:textId="77777777" w:rsidR="005E3645" w:rsidRPr="00285C1A" w:rsidRDefault="005E3645" w:rsidP="00AC1060">
      <w:pPr>
        <w:pStyle w:val="ListParagraph"/>
        <w:numPr>
          <w:ilvl w:val="0"/>
          <w:numId w:val="6"/>
        </w:numPr>
        <w:tabs>
          <w:tab w:val="left" w:pos="2700"/>
        </w:tabs>
        <w:ind w:left="1080" w:right="634" w:hanging="360"/>
        <w:contextualSpacing w:val="0"/>
        <w:outlineLvl w:val="0"/>
        <w:rPr>
          <w:rFonts w:asciiTheme="minorHAnsi" w:eastAsia="Times New Roman" w:hAnsiTheme="minorHAnsi" w:cstheme="minorHAnsi"/>
          <w:bCs/>
          <w:color w:val="000000" w:themeColor="text1"/>
        </w:rPr>
      </w:pPr>
      <w:r w:rsidRPr="00285C1A">
        <w:rPr>
          <w:rFonts w:asciiTheme="majorHAnsi" w:eastAsia="Times New Roman" w:hAnsiTheme="majorHAnsi" w:cstheme="majorHAnsi"/>
          <w:b/>
          <w:bCs/>
          <w:color w:val="000000" w:themeColor="text1"/>
          <w:sz w:val="22"/>
          <w:szCs w:val="22"/>
        </w:rPr>
        <w:t>Commenter</w:t>
      </w:r>
      <w:r w:rsidRPr="00285C1A">
        <w:rPr>
          <w:rFonts w:asciiTheme="majorHAnsi" w:eastAsia="Times New Roman" w:hAnsiTheme="majorHAnsi" w:cstheme="majorHAnsi"/>
          <w:b/>
          <w:bCs/>
          <w:color w:val="000000" w:themeColor="text1"/>
          <w:sz w:val="22"/>
          <w:szCs w:val="22"/>
        </w:rPr>
        <w:tab/>
      </w:r>
      <w:r w:rsidR="005F6F62" w:rsidRPr="00285C1A">
        <w:rPr>
          <w:rFonts w:asciiTheme="minorHAnsi" w:eastAsia="Times New Roman" w:hAnsiTheme="minorHAnsi" w:cstheme="minorHAnsi"/>
          <w:color w:val="000000" w:themeColor="text1"/>
        </w:rPr>
        <w:t>John Ledger</w:t>
      </w:r>
      <w:r w:rsidRPr="00285C1A">
        <w:rPr>
          <w:rFonts w:asciiTheme="minorHAnsi" w:eastAsia="Times New Roman" w:hAnsiTheme="minorHAnsi" w:cstheme="minorHAnsi"/>
          <w:bCs/>
          <w:color w:val="000000" w:themeColor="text1"/>
        </w:rPr>
        <w:tab/>
      </w:r>
    </w:p>
    <w:p w14:paraId="60D6DC07" w14:textId="77777777" w:rsidR="005E3645" w:rsidRPr="00285C1A" w:rsidRDefault="005E3645" w:rsidP="005E3645">
      <w:pPr>
        <w:pStyle w:val="ListParagraph"/>
        <w:tabs>
          <w:tab w:val="left" w:pos="2700"/>
        </w:tabs>
        <w:spacing w:after="120"/>
        <w:ind w:left="1080" w:right="63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Affiliation</w:t>
      </w:r>
      <w:r w:rsidRPr="00285C1A">
        <w:rPr>
          <w:rFonts w:asciiTheme="majorHAnsi" w:eastAsia="Times New Roman" w:hAnsiTheme="majorHAnsi" w:cstheme="majorHAnsi"/>
          <w:b/>
          <w:bCs/>
          <w:color w:val="000000" w:themeColor="text1"/>
          <w:sz w:val="22"/>
          <w:szCs w:val="22"/>
        </w:rPr>
        <w:tab/>
      </w:r>
      <w:r w:rsidR="005F6F62" w:rsidRPr="009D3C2B">
        <w:rPr>
          <w:rFonts w:asciiTheme="minorHAnsi" w:eastAsia="Times New Roman" w:hAnsiTheme="minorHAnsi" w:cstheme="minorHAnsi"/>
          <w:color w:val="000000" w:themeColor="text1"/>
        </w:rPr>
        <w:t>Associated Oregon</w:t>
      </w:r>
      <w:r w:rsidR="005F6F62" w:rsidRPr="00285C1A">
        <w:rPr>
          <w:rFonts w:asciiTheme="minorHAnsi" w:eastAsia="Times New Roman" w:hAnsiTheme="minorHAnsi" w:cstheme="minorHAnsi"/>
          <w:color w:val="000000" w:themeColor="text1"/>
        </w:rPr>
        <w:t xml:space="preserve"> Industries</w:t>
      </w:r>
    </w:p>
    <w:p w14:paraId="60D6DC08" w14:textId="77777777" w:rsidR="005E3645" w:rsidRPr="00285C1A" w:rsidRDefault="005E3645" w:rsidP="005E3645">
      <w:pPr>
        <w:pStyle w:val="ListParagraph"/>
        <w:spacing w:after="120"/>
        <w:ind w:left="2700" w:right="630"/>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This commenter submitted </w:t>
      </w:r>
      <w:r w:rsidR="007D706A" w:rsidRPr="00285C1A">
        <w:rPr>
          <w:rFonts w:asciiTheme="minorHAnsi" w:eastAsia="Times New Roman" w:hAnsiTheme="minorHAnsi" w:cstheme="minorHAnsi"/>
          <w:bCs/>
          <w:color w:val="000000" w:themeColor="text1"/>
        </w:rPr>
        <w:t xml:space="preserve">comment 2 </w:t>
      </w:r>
      <w:r w:rsidRPr="00285C1A">
        <w:rPr>
          <w:rFonts w:asciiTheme="minorHAnsi" w:eastAsia="Times New Roman" w:hAnsiTheme="minorHAnsi" w:cstheme="minorHAnsi"/>
          <w:bCs/>
          <w:color w:val="000000" w:themeColor="text1"/>
        </w:rPr>
        <w:t xml:space="preserve">in the </w:t>
      </w:r>
      <w:r w:rsidRPr="00285C1A">
        <w:rPr>
          <w:rFonts w:asciiTheme="minorHAnsi" w:eastAsia="Times New Roman" w:hAnsiTheme="minorHAnsi" w:cstheme="minorHAnsi"/>
          <w:bCs/>
          <w:i/>
          <w:color w:val="000000" w:themeColor="text1"/>
        </w:rPr>
        <w:t xml:space="preserve">Summary of comments and DEQ responses </w:t>
      </w:r>
      <w:r w:rsidRPr="00285C1A">
        <w:rPr>
          <w:rFonts w:asciiTheme="minorHAnsi" w:eastAsia="Times New Roman" w:hAnsiTheme="minorHAnsi" w:cstheme="minorHAnsi"/>
          <w:bCs/>
          <w:color w:val="000000" w:themeColor="text1"/>
        </w:rPr>
        <w:t xml:space="preserve">section above. </w:t>
      </w:r>
    </w:p>
    <w:p w14:paraId="60D6DC09" w14:textId="77777777" w:rsidR="005E3645" w:rsidRPr="00285C1A" w:rsidRDefault="005E3645" w:rsidP="005E3645">
      <w:pPr>
        <w:spacing w:after="120"/>
        <w:ind w:left="720" w:right="630"/>
        <w:outlineLvl w:val="0"/>
        <w:rPr>
          <w:rFonts w:asciiTheme="minorHAnsi" w:eastAsia="Times New Roman" w:hAnsiTheme="minorHAnsi" w:cstheme="minorHAnsi"/>
          <w:b/>
          <w:bCs/>
          <w:color w:val="000000" w:themeColor="text1"/>
        </w:rPr>
      </w:pPr>
    </w:p>
    <w:p w14:paraId="60D6DC0A" w14:textId="77777777" w:rsidR="005E3645" w:rsidRPr="00285C1A" w:rsidRDefault="005E3645" w:rsidP="00AC1060">
      <w:pPr>
        <w:pStyle w:val="ListParagraph"/>
        <w:numPr>
          <w:ilvl w:val="0"/>
          <w:numId w:val="6"/>
        </w:numPr>
        <w:tabs>
          <w:tab w:val="left" w:pos="2700"/>
        </w:tabs>
        <w:ind w:left="1080" w:right="634" w:hanging="360"/>
        <w:contextualSpacing w:val="0"/>
        <w:outlineLvl w:val="0"/>
        <w:rPr>
          <w:rFonts w:asciiTheme="minorHAnsi" w:eastAsia="Times New Roman" w:hAnsiTheme="minorHAnsi" w:cstheme="minorHAnsi"/>
          <w:bCs/>
          <w:color w:val="000000" w:themeColor="text1"/>
        </w:rPr>
      </w:pPr>
      <w:r w:rsidRPr="00285C1A">
        <w:rPr>
          <w:rFonts w:asciiTheme="majorHAnsi" w:eastAsia="Times New Roman" w:hAnsiTheme="majorHAnsi" w:cstheme="majorHAnsi"/>
          <w:b/>
          <w:bCs/>
          <w:color w:val="000000" w:themeColor="text1"/>
          <w:sz w:val="22"/>
          <w:szCs w:val="22"/>
        </w:rPr>
        <w:t>Commenter</w:t>
      </w:r>
      <w:r w:rsidRPr="00285C1A">
        <w:rPr>
          <w:rFonts w:asciiTheme="majorHAnsi" w:eastAsia="Times New Roman" w:hAnsiTheme="majorHAnsi" w:cstheme="majorHAnsi"/>
          <w:b/>
          <w:bCs/>
          <w:color w:val="000000" w:themeColor="text1"/>
          <w:sz w:val="22"/>
          <w:szCs w:val="22"/>
        </w:rPr>
        <w:tab/>
      </w:r>
      <w:r w:rsidR="005F6F62" w:rsidRPr="00285C1A">
        <w:rPr>
          <w:rFonts w:asciiTheme="minorHAnsi" w:eastAsia="Times New Roman" w:hAnsiTheme="minorHAnsi" w:cstheme="minorHAnsi"/>
          <w:color w:val="000000" w:themeColor="text1"/>
        </w:rPr>
        <w:t xml:space="preserve">Kathryn VanNatta, Linc Cannon </w:t>
      </w:r>
      <w:r w:rsidRPr="00285C1A">
        <w:rPr>
          <w:rFonts w:asciiTheme="minorHAnsi" w:eastAsia="Times New Roman" w:hAnsiTheme="minorHAnsi" w:cstheme="minorHAnsi"/>
          <w:bCs/>
          <w:color w:val="000000" w:themeColor="text1"/>
        </w:rPr>
        <w:tab/>
      </w:r>
    </w:p>
    <w:p w14:paraId="60D6DC0B" w14:textId="77777777" w:rsidR="005E3645" w:rsidRPr="00285C1A" w:rsidRDefault="005E3645" w:rsidP="005E3645">
      <w:pPr>
        <w:pStyle w:val="ListParagraph"/>
        <w:tabs>
          <w:tab w:val="left" w:pos="2700"/>
        </w:tabs>
        <w:spacing w:after="120"/>
        <w:ind w:left="1080" w:right="63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Affiliation</w:t>
      </w:r>
      <w:r w:rsidRPr="00285C1A">
        <w:rPr>
          <w:rFonts w:asciiTheme="majorHAnsi" w:eastAsia="Times New Roman" w:hAnsiTheme="majorHAnsi" w:cstheme="majorHAnsi"/>
          <w:b/>
          <w:bCs/>
          <w:color w:val="000000" w:themeColor="text1"/>
          <w:sz w:val="22"/>
          <w:szCs w:val="22"/>
        </w:rPr>
        <w:tab/>
      </w:r>
      <w:r w:rsidR="005F6F62" w:rsidRPr="00285C1A">
        <w:rPr>
          <w:rFonts w:asciiTheme="minorHAnsi" w:eastAsia="Times New Roman" w:hAnsiTheme="minorHAnsi" w:cstheme="minorHAnsi"/>
          <w:color w:val="000000" w:themeColor="text1"/>
        </w:rPr>
        <w:t xml:space="preserve">Northwest Pulp &amp; </w:t>
      </w:r>
      <w:r w:rsidR="005F6F62" w:rsidRPr="009D3C2B">
        <w:rPr>
          <w:rFonts w:asciiTheme="minorHAnsi" w:eastAsia="Times New Roman" w:hAnsiTheme="minorHAnsi" w:cstheme="minorHAnsi"/>
          <w:color w:val="000000" w:themeColor="text1"/>
        </w:rPr>
        <w:t>Paper, Oregon</w:t>
      </w:r>
      <w:r w:rsidR="005F6F62" w:rsidRPr="00285C1A">
        <w:rPr>
          <w:rFonts w:asciiTheme="minorHAnsi" w:eastAsia="Times New Roman" w:hAnsiTheme="minorHAnsi" w:cstheme="minorHAnsi"/>
          <w:color w:val="000000" w:themeColor="text1"/>
        </w:rPr>
        <w:t xml:space="preserve"> Forest Industries Council</w:t>
      </w:r>
    </w:p>
    <w:p w14:paraId="60D6DC0C" w14:textId="77777777" w:rsidR="005E3645" w:rsidRPr="00285C1A" w:rsidRDefault="005E3645" w:rsidP="005E3645">
      <w:pPr>
        <w:pStyle w:val="ListParagraph"/>
        <w:spacing w:after="120"/>
        <w:ind w:left="2700" w:right="630"/>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This commenter submitted comment </w:t>
      </w:r>
      <w:r w:rsidR="007D706A" w:rsidRPr="00285C1A">
        <w:rPr>
          <w:rFonts w:asciiTheme="minorHAnsi" w:eastAsia="Times New Roman" w:hAnsiTheme="minorHAnsi" w:cstheme="minorHAnsi"/>
          <w:bCs/>
          <w:color w:val="000000" w:themeColor="text1"/>
        </w:rPr>
        <w:t>1</w:t>
      </w:r>
      <w:r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bCs/>
          <w:color w:val="000000" w:themeColor="text1"/>
        </w:rPr>
        <w:t xml:space="preserve">in the </w:t>
      </w:r>
      <w:r w:rsidRPr="00285C1A">
        <w:rPr>
          <w:rFonts w:asciiTheme="minorHAnsi" w:eastAsia="Times New Roman" w:hAnsiTheme="minorHAnsi" w:cstheme="minorHAnsi"/>
          <w:bCs/>
          <w:i/>
          <w:color w:val="000000" w:themeColor="text1"/>
        </w:rPr>
        <w:t xml:space="preserve">Summary of comments and DEQ responses </w:t>
      </w:r>
      <w:r w:rsidRPr="00285C1A">
        <w:rPr>
          <w:rFonts w:asciiTheme="minorHAnsi" w:eastAsia="Times New Roman" w:hAnsiTheme="minorHAnsi" w:cstheme="minorHAnsi"/>
          <w:bCs/>
          <w:color w:val="000000" w:themeColor="text1"/>
        </w:rPr>
        <w:t xml:space="preserve">section above. </w:t>
      </w:r>
    </w:p>
    <w:p w14:paraId="60D6DC0D" w14:textId="0F683AE1" w:rsidR="00E410C2" w:rsidRDefault="00E410C2">
      <w:pPr>
        <w:spacing w:after="120"/>
        <w:rPr>
          <w:rFonts w:asciiTheme="minorHAnsi" w:eastAsia="Times New Roman" w:hAnsiTheme="minorHAnsi" w:cstheme="minorHAnsi"/>
          <w:b/>
          <w:bCs/>
          <w:color w:val="000000" w:themeColor="text1"/>
        </w:rPr>
      </w:pPr>
      <w:r>
        <w:rPr>
          <w:rFonts w:asciiTheme="minorHAnsi" w:eastAsia="Times New Roman" w:hAnsiTheme="minorHAnsi" w:cstheme="minorHAnsi"/>
          <w:b/>
          <w:bCs/>
          <w:color w:val="000000" w:themeColor="text1"/>
        </w:rPr>
        <w:br w:type="page"/>
      </w:r>
    </w:p>
    <w:p w14:paraId="2CA78D8D" w14:textId="77777777" w:rsidR="005E3645" w:rsidRDefault="005E3645" w:rsidP="005E3645">
      <w:pPr>
        <w:ind w:left="720" w:right="634"/>
        <w:outlineLvl w:val="0"/>
        <w:rPr>
          <w:rFonts w:asciiTheme="minorHAnsi" w:eastAsia="Times New Roman" w:hAnsiTheme="minorHAnsi" w:cstheme="minorHAnsi"/>
          <w:b/>
          <w:bCs/>
          <w:color w:val="000000" w:themeColor="text1"/>
        </w:rPr>
      </w:pPr>
    </w:p>
    <w:tbl>
      <w:tblPr>
        <w:tblW w:w="12240" w:type="dxa"/>
        <w:tblInd w:w="-702" w:type="dxa"/>
        <w:tblLook w:val="04A0" w:firstRow="1" w:lastRow="0" w:firstColumn="1" w:lastColumn="0" w:noHBand="0" w:noVBand="1"/>
      </w:tblPr>
      <w:tblGrid>
        <w:gridCol w:w="12240"/>
      </w:tblGrid>
      <w:tr w:rsidR="005E3645" w:rsidRPr="00B15DF7" w14:paraId="60D6DC10" w14:textId="77777777" w:rsidTr="005E3645">
        <w:trPr>
          <w:trHeight w:val="560"/>
        </w:trPr>
        <w:tc>
          <w:tcPr>
            <w:tcW w:w="12240" w:type="dxa"/>
            <w:tcBorders>
              <w:top w:val="nil"/>
              <w:left w:val="nil"/>
              <w:bottom w:val="double" w:sz="6" w:space="0" w:color="7F7F7F"/>
              <w:right w:val="nil"/>
            </w:tcBorders>
            <w:shd w:val="clear" w:color="000000" w:fill="D8D3C6"/>
            <w:noWrap/>
            <w:vAlign w:val="bottom"/>
            <w:hideMark/>
          </w:tcPr>
          <w:p w14:paraId="60D6DC0E" w14:textId="77777777" w:rsidR="005E3645" w:rsidRPr="00823C9D" w:rsidRDefault="005E3645" w:rsidP="005E3645">
            <w:pPr>
              <w:ind w:left="0"/>
              <w:outlineLvl w:val="0"/>
              <w:rPr>
                <w:rFonts w:eastAsia="Times New Roman"/>
                <w:b/>
                <w:bCs/>
                <w:color w:val="32525C"/>
                <w:sz w:val="28"/>
                <w:szCs w:val="28"/>
              </w:rPr>
            </w:pPr>
            <w:r>
              <w:br w:type="page"/>
            </w:r>
          </w:p>
          <w:p w14:paraId="60D6DC0F" w14:textId="77777777" w:rsidR="005E3645" w:rsidRPr="004F673A" w:rsidRDefault="005E3645" w:rsidP="005E3645">
            <w:pPr>
              <w:ind w:left="0"/>
              <w:outlineLvl w:val="0"/>
              <w:rPr>
                <w:rFonts w:eastAsia="Times New Roman"/>
                <w:bCs/>
                <w:color w:val="32525C"/>
                <w:sz w:val="28"/>
                <w:szCs w:val="28"/>
              </w:rPr>
            </w:pPr>
            <w:r>
              <w:rPr>
                <w:rFonts w:eastAsia="Times New Roman"/>
                <w:bCs/>
                <w:color w:val="32525C"/>
                <w:sz w:val="28"/>
                <w:szCs w:val="28"/>
              </w:rPr>
              <w:tab/>
              <w:t>Implementation</w:t>
            </w:r>
            <w:r w:rsidRPr="004F673A">
              <w:rPr>
                <w:rFonts w:eastAsia="Times New Roman"/>
                <w:bCs/>
                <w:color w:val="32525C"/>
                <w:sz w:val="28"/>
                <w:szCs w:val="28"/>
              </w:rPr>
              <w:t xml:space="preserve"> </w:t>
            </w:r>
          </w:p>
        </w:tc>
      </w:tr>
    </w:tbl>
    <w:p w14:paraId="60D6DC11" w14:textId="77777777" w:rsidR="005E3645" w:rsidRPr="00D13EA4" w:rsidRDefault="005E3645" w:rsidP="005E3645">
      <w:pPr>
        <w:rPr>
          <w:rFonts w:ascii="Times New Roman" w:eastAsia="Times New Roman" w:hAnsi="Times New Roman" w:cs="Times New Roman"/>
        </w:rPr>
      </w:pPr>
      <w:r w:rsidRPr="00D13EA4">
        <w:rPr>
          <w:rFonts w:ascii="Times New Roman" w:eastAsia="Times New Roman" w:hAnsi="Times New Roman" w:cs="Times New Roman"/>
        </w:rPr>
        <w:t>  </w:t>
      </w:r>
    </w:p>
    <w:p w14:paraId="60D6DC12" w14:textId="77777777" w:rsidR="005E3645" w:rsidRPr="00285C1A" w:rsidRDefault="005E3645" w:rsidP="005E3645">
      <w:pPr>
        <w:spacing w:after="120"/>
        <w:ind w:left="360" w:right="1008"/>
        <w:outlineLvl w:val="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Notification</w:t>
      </w:r>
    </w:p>
    <w:p w14:paraId="60D6DC13" w14:textId="082EB2C9" w:rsidR="005E3645" w:rsidRPr="00285C1A" w:rsidRDefault="004C798D" w:rsidP="005E3645">
      <w:pPr>
        <w:ind w:left="720" w:right="1008"/>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T</w:t>
      </w:r>
      <w:r w:rsidR="005E3645" w:rsidRPr="00285C1A">
        <w:rPr>
          <w:rFonts w:asciiTheme="minorHAnsi" w:eastAsia="Times New Roman" w:hAnsiTheme="minorHAnsi" w:cstheme="minorHAnsi"/>
          <w:color w:val="000000" w:themeColor="text1"/>
        </w:rPr>
        <w:t>he proposed rules would become effective</w:t>
      </w:r>
      <w:r w:rsidR="00285C1A" w:rsidRPr="00285C1A">
        <w:rPr>
          <w:rFonts w:asciiTheme="minorHAnsi" w:eastAsia="Times New Roman" w:hAnsiTheme="minorHAnsi" w:cstheme="minorHAnsi"/>
          <w:color w:val="000000" w:themeColor="text1"/>
        </w:rPr>
        <w:t xml:space="preserve"> upon filing with the Secretary of State, approximately </w:t>
      </w:r>
      <w:r w:rsidR="00A47AFA">
        <w:rPr>
          <w:rFonts w:asciiTheme="minorHAnsi" w:eastAsia="Times New Roman" w:hAnsiTheme="minorHAnsi" w:cstheme="minorHAnsi"/>
          <w:color w:val="000000" w:themeColor="text1"/>
        </w:rPr>
        <w:t>April</w:t>
      </w:r>
      <w:r w:rsidR="00285C1A" w:rsidRPr="00285C1A">
        <w:rPr>
          <w:rFonts w:asciiTheme="minorHAnsi" w:eastAsia="Times New Roman" w:hAnsiTheme="minorHAnsi" w:cstheme="minorHAnsi"/>
          <w:color w:val="000000" w:themeColor="text1"/>
        </w:rPr>
        <w:t xml:space="preserve"> </w:t>
      </w:r>
      <w:r w:rsidR="00A47AFA">
        <w:rPr>
          <w:rFonts w:asciiTheme="minorHAnsi" w:eastAsia="Times New Roman" w:hAnsiTheme="minorHAnsi" w:cstheme="minorHAnsi"/>
          <w:color w:val="000000" w:themeColor="text1"/>
        </w:rPr>
        <w:t>20,</w:t>
      </w:r>
      <w:r w:rsidR="00285C1A" w:rsidRPr="00285C1A">
        <w:rPr>
          <w:rFonts w:asciiTheme="minorHAnsi" w:eastAsia="Times New Roman" w:hAnsiTheme="minorHAnsi" w:cstheme="minorHAnsi"/>
          <w:color w:val="000000" w:themeColor="text1"/>
        </w:rPr>
        <w:t xml:space="preserve"> 2015</w:t>
      </w:r>
      <w:r w:rsidR="005E3645" w:rsidRPr="00285C1A">
        <w:rPr>
          <w:rFonts w:asciiTheme="minorHAnsi" w:eastAsia="Times New Roman" w:hAnsiTheme="minorHAnsi" w:cstheme="minorHAnsi"/>
          <w:color w:val="000000" w:themeColor="text1"/>
        </w:rPr>
        <w:t xml:space="preserve">. DEQ </w:t>
      </w:r>
      <w:r w:rsidR="006F0CB1">
        <w:rPr>
          <w:rFonts w:asciiTheme="minorHAnsi" w:eastAsia="Times New Roman" w:hAnsiTheme="minorHAnsi" w:cstheme="minorHAnsi"/>
          <w:color w:val="000000" w:themeColor="text1"/>
        </w:rPr>
        <w:t>would</w:t>
      </w:r>
      <w:r w:rsidR="006F0CB1" w:rsidRPr="00285C1A">
        <w:rPr>
          <w:rFonts w:asciiTheme="minorHAnsi" w:eastAsia="Times New Roman" w:hAnsiTheme="minorHAnsi" w:cstheme="minorHAnsi"/>
          <w:color w:val="000000" w:themeColor="text1"/>
        </w:rPr>
        <w:t xml:space="preserve"> </w:t>
      </w:r>
      <w:r w:rsidR="005E3645" w:rsidRPr="00285C1A">
        <w:rPr>
          <w:rFonts w:asciiTheme="minorHAnsi" w:eastAsia="Times New Roman" w:hAnsiTheme="minorHAnsi" w:cstheme="minorHAnsi"/>
          <w:color w:val="000000" w:themeColor="text1"/>
        </w:rPr>
        <w:t>notify affected parties by</w:t>
      </w:r>
      <w:r w:rsidR="00BB1058" w:rsidRPr="00285C1A">
        <w:rPr>
          <w:rFonts w:asciiTheme="minorHAnsi" w:eastAsia="Times New Roman" w:hAnsiTheme="minorHAnsi" w:cstheme="minorHAnsi"/>
          <w:color w:val="000000" w:themeColor="text1"/>
        </w:rPr>
        <w:t>:</w:t>
      </w:r>
    </w:p>
    <w:p w14:paraId="60D6DC14" w14:textId="77777777" w:rsidR="00BB1058" w:rsidRPr="00285C1A" w:rsidRDefault="00BB1058" w:rsidP="0069444E">
      <w:pPr>
        <w:numPr>
          <w:ilvl w:val="0"/>
          <w:numId w:val="19"/>
        </w:numPr>
        <w:tabs>
          <w:tab w:val="clear" w:pos="720"/>
        </w:tabs>
        <w:ind w:left="1080"/>
        <w:rPr>
          <w:rFonts w:ascii="Times" w:hAnsi="Times" w:cs="Times New Roman"/>
          <w:color w:val="000000" w:themeColor="text1"/>
          <w:sz w:val="20"/>
          <w:szCs w:val="20"/>
        </w:rPr>
      </w:pPr>
      <w:r w:rsidRPr="00285C1A">
        <w:rPr>
          <w:rFonts w:ascii="Times New Roman" w:hAnsi="Times New Roman" w:cs="Times New Roman"/>
          <w:color w:val="000000" w:themeColor="text1"/>
        </w:rPr>
        <w:t xml:space="preserve">Mailing initial notification and other materials to facilities that potentially own or operate a boiler, </w:t>
      </w:r>
      <w:r w:rsidR="00022BFB" w:rsidRPr="00285C1A">
        <w:rPr>
          <w:rFonts w:ascii="Times New Roman" w:hAnsi="Times New Roman" w:cs="Times New Roman"/>
          <w:color w:val="000000" w:themeColor="text1"/>
        </w:rPr>
        <w:t>stationary internal combustion engine, commercial or industrial solid waste incinerator, or hospital, medical</w:t>
      </w:r>
      <w:r w:rsidR="00D92B19">
        <w:rPr>
          <w:rFonts w:ascii="Times New Roman" w:hAnsi="Times New Roman" w:cs="Times New Roman"/>
          <w:color w:val="000000" w:themeColor="text1"/>
        </w:rPr>
        <w:t xml:space="preserve"> or</w:t>
      </w:r>
      <w:r w:rsidR="00022BFB" w:rsidRPr="00285C1A">
        <w:rPr>
          <w:rFonts w:ascii="Times New Roman" w:hAnsi="Times New Roman" w:cs="Times New Roman"/>
          <w:color w:val="000000" w:themeColor="text1"/>
        </w:rPr>
        <w:t xml:space="preserve"> infectious waste incinerator</w:t>
      </w:r>
      <w:r w:rsidRPr="00285C1A">
        <w:rPr>
          <w:rFonts w:ascii="Times New Roman" w:hAnsi="Times New Roman" w:cs="Times New Roman"/>
          <w:color w:val="000000" w:themeColor="text1"/>
        </w:rPr>
        <w:t xml:space="preserve"> </w:t>
      </w:r>
    </w:p>
    <w:p w14:paraId="60D6DC15" w14:textId="77777777" w:rsidR="00BB1058" w:rsidRPr="00285C1A" w:rsidRDefault="00BB1058" w:rsidP="00BB1058">
      <w:pPr>
        <w:numPr>
          <w:ilvl w:val="0"/>
          <w:numId w:val="19"/>
        </w:numPr>
        <w:tabs>
          <w:tab w:val="clear" w:pos="720"/>
        </w:tabs>
        <w:spacing w:before="100" w:beforeAutospacing="1" w:after="100" w:afterAutospacing="1"/>
        <w:ind w:left="1080"/>
        <w:rPr>
          <w:rFonts w:ascii="Times" w:hAnsi="Times" w:cs="Times New Roman"/>
          <w:color w:val="000000" w:themeColor="text1"/>
          <w:sz w:val="20"/>
          <w:szCs w:val="20"/>
        </w:rPr>
      </w:pPr>
      <w:r w:rsidRPr="00285C1A">
        <w:rPr>
          <w:rFonts w:ascii="Times New Roman" w:hAnsi="Times New Roman" w:cs="Times New Roman"/>
          <w:color w:val="000000" w:themeColor="text1"/>
        </w:rPr>
        <w:t xml:space="preserve">Tracking receipt of initial notification and exemption declaration forms from facilities that potentially </w:t>
      </w:r>
      <w:r w:rsidR="00022BFB" w:rsidRPr="00285C1A">
        <w:rPr>
          <w:rFonts w:ascii="Times New Roman" w:hAnsi="Times New Roman" w:cs="Times New Roman"/>
          <w:color w:val="000000" w:themeColor="text1"/>
        </w:rPr>
        <w:t>own or operate a boiler, stationary internal combustion engine, commercial or industrial solid waste incinerator, or hospital, medical</w:t>
      </w:r>
      <w:r w:rsidR="00D92B19">
        <w:rPr>
          <w:rFonts w:ascii="Times New Roman" w:hAnsi="Times New Roman" w:cs="Times New Roman"/>
          <w:color w:val="000000" w:themeColor="text1"/>
        </w:rPr>
        <w:t xml:space="preserve"> or</w:t>
      </w:r>
      <w:r w:rsidR="00022BFB" w:rsidRPr="00285C1A">
        <w:rPr>
          <w:rFonts w:ascii="Times New Roman" w:hAnsi="Times New Roman" w:cs="Times New Roman"/>
          <w:color w:val="000000" w:themeColor="text1"/>
        </w:rPr>
        <w:t xml:space="preserve"> infectious waste incinerator</w:t>
      </w:r>
    </w:p>
    <w:p w14:paraId="60D6DC16" w14:textId="77777777" w:rsidR="00BB1058" w:rsidRPr="00285C1A" w:rsidRDefault="00BB1058" w:rsidP="00BB1058">
      <w:pPr>
        <w:numPr>
          <w:ilvl w:val="0"/>
          <w:numId w:val="19"/>
        </w:numPr>
        <w:tabs>
          <w:tab w:val="clear" w:pos="720"/>
        </w:tabs>
        <w:spacing w:before="100" w:beforeAutospacing="1" w:after="100" w:afterAutospacing="1"/>
        <w:ind w:left="1080"/>
        <w:rPr>
          <w:rFonts w:ascii="Times" w:hAnsi="Times" w:cs="Times New Roman"/>
          <w:color w:val="000000" w:themeColor="text1"/>
          <w:sz w:val="20"/>
          <w:szCs w:val="20"/>
        </w:rPr>
      </w:pPr>
      <w:r w:rsidRPr="00285C1A">
        <w:rPr>
          <w:rFonts w:ascii="Times New Roman" w:hAnsi="Times New Roman" w:cs="Times New Roman"/>
          <w:color w:val="000000" w:themeColor="text1"/>
        </w:rPr>
        <w:t xml:space="preserve">Sending reminder postcards to facilities that have not returned the required notification or exemption form to DEQ </w:t>
      </w:r>
    </w:p>
    <w:p w14:paraId="60D6DC17" w14:textId="77777777" w:rsidR="00022BFB" w:rsidRPr="00285C1A" w:rsidRDefault="00BB1058" w:rsidP="00BB1058">
      <w:pPr>
        <w:numPr>
          <w:ilvl w:val="0"/>
          <w:numId w:val="19"/>
        </w:numPr>
        <w:tabs>
          <w:tab w:val="clear" w:pos="720"/>
        </w:tabs>
        <w:spacing w:before="100" w:beforeAutospacing="1" w:after="100" w:afterAutospacing="1"/>
        <w:ind w:left="1080"/>
        <w:rPr>
          <w:rFonts w:ascii="Times" w:hAnsi="Times" w:cs="Times New Roman"/>
          <w:color w:val="000000" w:themeColor="text1"/>
          <w:sz w:val="20"/>
          <w:szCs w:val="20"/>
        </w:rPr>
      </w:pPr>
      <w:r w:rsidRPr="00285C1A">
        <w:rPr>
          <w:rFonts w:ascii="Times New Roman" w:hAnsi="Times New Roman" w:cs="Times New Roman"/>
          <w:color w:val="000000" w:themeColor="text1"/>
        </w:rPr>
        <w:t xml:space="preserve">Creating a list of facilities subject to </w:t>
      </w:r>
      <w:r w:rsidR="00022BFB" w:rsidRPr="00285C1A">
        <w:rPr>
          <w:rFonts w:ascii="Times New Roman" w:hAnsi="Times New Roman" w:cs="Times New Roman"/>
          <w:color w:val="000000" w:themeColor="text1"/>
        </w:rPr>
        <w:t>a</w:t>
      </w:r>
      <w:r w:rsidR="004C798D">
        <w:rPr>
          <w:rFonts w:ascii="Times New Roman" w:hAnsi="Times New Roman" w:cs="Times New Roman"/>
          <w:color w:val="000000" w:themeColor="text1"/>
        </w:rPr>
        <w:t>ny</w:t>
      </w:r>
      <w:r w:rsidRPr="00285C1A">
        <w:rPr>
          <w:rFonts w:ascii="Times New Roman" w:hAnsi="Times New Roman" w:cs="Times New Roman"/>
          <w:color w:val="000000" w:themeColor="text1"/>
        </w:rPr>
        <w:t xml:space="preserve"> NESHAP</w:t>
      </w:r>
      <w:r w:rsidR="008C6BE3" w:rsidRPr="00285C1A">
        <w:rPr>
          <w:rFonts w:ascii="Times New Roman" w:hAnsi="Times New Roman" w:cs="Times New Roman"/>
          <w:color w:val="000000" w:themeColor="text1"/>
        </w:rPr>
        <w:t>, N</w:t>
      </w:r>
      <w:r w:rsidR="004C798D">
        <w:rPr>
          <w:rFonts w:ascii="Times New Roman" w:hAnsi="Times New Roman" w:cs="Times New Roman"/>
          <w:color w:val="000000" w:themeColor="text1"/>
        </w:rPr>
        <w:t>ew Source Performance Standards</w:t>
      </w:r>
      <w:r w:rsidR="00D92B19">
        <w:rPr>
          <w:rFonts w:ascii="Times New Roman" w:hAnsi="Times New Roman" w:cs="Times New Roman"/>
          <w:color w:val="000000" w:themeColor="text1"/>
        </w:rPr>
        <w:t xml:space="preserve"> or</w:t>
      </w:r>
      <w:r w:rsidR="008C6BE3" w:rsidRPr="00285C1A">
        <w:rPr>
          <w:rFonts w:ascii="Times New Roman" w:hAnsi="Times New Roman" w:cs="Times New Roman"/>
          <w:color w:val="000000" w:themeColor="text1"/>
        </w:rPr>
        <w:t xml:space="preserve"> </w:t>
      </w:r>
      <w:r w:rsidR="004C798D">
        <w:rPr>
          <w:rFonts w:ascii="Times New Roman" w:hAnsi="Times New Roman" w:cs="Times New Roman"/>
          <w:color w:val="000000" w:themeColor="text1"/>
        </w:rPr>
        <w:t>e</w:t>
      </w:r>
      <w:r w:rsidR="008C6BE3" w:rsidRPr="00285C1A">
        <w:rPr>
          <w:rFonts w:ascii="Times New Roman" w:hAnsi="Times New Roman" w:cs="Times New Roman"/>
          <w:color w:val="000000" w:themeColor="text1"/>
        </w:rPr>
        <w:t xml:space="preserve">mission </w:t>
      </w:r>
      <w:r w:rsidR="004C798D">
        <w:rPr>
          <w:rFonts w:ascii="Times New Roman" w:hAnsi="Times New Roman" w:cs="Times New Roman"/>
          <w:color w:val="000000" w:themeColor="text1"/>
        </w:rPr>
        <w:t>g</w:t>
      </w:r>
      <w:r w:rsidR="008C6BE3" w:rsidRPr="00285C1A">
        <w:rPr>
          <w:rFonts w:ascii="Times New Roman" w:hAnsi="Times New Roman" w:cs="Times New Roman"/>
          <w:color w:val="000000" w:themeColor="text1"/>
        </w:rPr>
        <w:t>uideline</w:t>
      </w:r>
      <w:r w:rsidR="004C798D">
        <w:rPr>
          <w:rFonts w:ascii="Times New Roman" w:hAnsi="Times New Roman" w:cs="Times New Roman"/>
          <w:color w:val="000000" w:themeColor="text1"/>
        </w:rPr>
        <w:t>s</w:t>
      </w:r>
    </w:p>
    <w:p w14:paraId="60D6DC18" w14:textId="77777777" w:rsidR="00022BFB" w:rsidRPr="00285C1A" w:rsidRDefault="0069444E" w:rsidP="0069444E">
      <w:pPr>
        <w:spacing w:after="120"/>
        <w:ind w:left="360" w:right="1008"/>
        <w:outlineLvl w:val="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Permitting</w:t>
      </w:r>
    </w:p>
    <w:p w14:paraId="60D6DC19" w14:textId="77777777" w:rsidR="00F35DE4" w:rsidRPr="00285C1A" w:rsidRDefault="00F35DE4" w:rsidP="00F35DE4">
      <w:pPr>
        <w:ind w:left="720" w:right="1008"/>
        <w:outlineLvl w:val="0"/>
        <w:rPr>
          <w:rFonts w:ascii="Times" w:hAnsi="Times" w:cs="Times New Roman"/>
          <w:color w:val="000000" w:themeColor="text1"/>
          <w:sz w:val="20"/>
          <w:szCs w:val="20"/>
        </w:rPr>
      </w:pPr>
      <w:r w:rsidRPr="00285C1A">
        <w:rPr>
          <w:rFonts w:asciiTheme="minorHAnsi" w:eastAsia="Times New Roman" w:hAnsiTheme="minorHAnsi" w:cstheme="minorHAnsi"/>
          <w:color w:val="000000" w:themeColor="text1"/>
        </w:rPr>
        <w:t xml:space="preserve">DEQ </w:t>
      </w:r>
      <w:r w:rsidR="006F0CB1">
        <w:rPr>
          <w:rFonts w:asciiTheme="minorHAnsi" w:eastAsia="Times New Roman" w:hAnsiTheme="minorHAnsi" w:cstheme="minorHAnsi"/>
          <w:color w:val="000000" w:themeColor="text1"/>
        </w:rPr>
        <w:t>would</w:t>
      </w:r>
      <w:r w:rsidRPr="00285C1A">
        <w:rPr>
          <w:rFonts w:asciiTheme="minorHAnsi" w:eastAsia="Times New Roman" w:hAnsiTheme="minorHAnsi" w:cstheme="minorHAnsi"/>
          <w:color w:val="000000" w:themeColor="text1"/>
        </w:rPr>
        <w:t>:</w:t>
      </w:r>
    </w:p>
    <w:p w14:paraId="60D6DC1A" w14:textId="77777777" w:rsidR="00F35DE4" w:rsidRPr="00285C1A" w:rsidRDefault="00F35DE4" w:rsidP="0069444E">
      <w:pPr>
        <w:numPr>
          <w:ilvl w:val="0"/>
          <w:numId w:val="19"/>
        </w:numPr>
        <w:tabs>
          <w:tab w:val="clear" w:pos="720"/>
        </w:tabs>
        <w:ind w:left="1080"/>
        <w:rPr>
          <w:rFonts w:ascii="Times" w:hAnsi="Times" w:cs="Times New Roman"/>
          <w:color w:val="000000" w:themeColor="text1"/>
          <w:sz w:val="20"/>
          <w:szCs w:val="20"/>
        </w:rPr>
      </w:pPr>
      <w:r w:rsidRPr="00285C1A">
        <w:rPr>
          <w:rFonts w:ascii="Times New Roman" w:hAnsi="Times New Roman" w:cs="Times New Roman"/>
          <w:color w:val="000000" w:themeColor="text1"/>
        </w:rPr>
        <w:t>Issue General Air Contaminant Discharge Permits, General Air Contaminant Discharge Permit Attachments, and Air Contaminant Discharge Permit Attachments for boiler, stationary internal combustion engine, commercial or industrial solid waste incinerator, and hospital, medical</w:t>
      </w:r>
      <w:r w:rsidR="00D92B19">
        <w:rPr>
          <w:rFonts w:ascii="Times New Roman" w:hAnsi="Times New Roman" w:cs="Times New Roman"/>
          <w:color w:val="000000" w:themeColor="text1"/>
        </w:rPr>
        <w:t xml:space="preserve"> or</w:t>
      </w:r>
      <w:r w:rsidRPr="00285C1A">
        <w:rPr>
          <w:rFonts w:ascii="Times New Roman" w:hAnsi="Times New Roman" w:cs="Times New Roman"/>
          <w:color w:val="000000" w:themeColor="text1"/>
        </w:rPr>
        <w:t xml:space="preserve"> infectious waste incinerator</w:t>
      </w:r>
    </w:p>
    <w:p w14:paraId="60D6DC1B" w14:textId="77777777" w:rsidR="00BB1058" w:rsidRPr="00285C1A" w:rsidRDefault="00022BFB" w:rsidP="0069444E">
      <w:pPr>
        <w:numPr>
          <w:ilvl w:val="0"/>
          <w:numId w:val="19"/>
        </w:numPr>
        <w:tabs>
          <w:tab w:val="clear" w:pos="720"/>
        </w:tabs>
        <w:ind w:left="1080"/>
        <w:rPr>
          <w:rFonts w:ascii="Times" w:hAnsi="Times" w:cs="Times New Roman"/>
          <w:color w:val="000000" w:themeColor="text1"/>
          <w:sz w:val="20"/>
          <w:szCs w:val="20"/>
        </w:rPr>
      </w:pPr>
      <w:r w:rsidRPr="00285C1A">
        <w:rPr>
          <w:rFonts w:ascii="Times New Roman" w:hAnsi="Times New Roman" w:cs="Times New Roman"/>
          <w:color w:val="000000" w:themeColor="text1"/>
        </w:rPr>
        <w:t>De</w:t>
      </w:r>
      <w:r w:rsidR="00BB1058" w:rsidRPr="00285C1A">
        <w:rPr>
          <w:rFonts w:ascii="Times New Roman" w:hAnsi="Times New Roman" w:cs="Times New Roman"/>
          <w:color w:val="000000" w:themeColor="text1"/>
        </w:rPr>
        <w:t>termin</w:t>
      </w:r>
      <w:r w:rsidR="00F35DE4" w:rsidRPr="00285C1A">
        <w:rPr>
          <w:rFonts w:ascii="Times New Roman" w:hAnsi="Times New Roman" w:cs="Times New Roman"/>
          <w:color w:val="000000" w:themeColor="text1"/>
        </w:rPr>
        <w:t>e</w:t>
      </w:r>
      <w:r w:rsidR="00BB1058" w:rsidRPr="00285C1A">
        <w:rPr>
          <w:rFonts w:ascii="Times New Roman" w:hAnsi="Times New Roman" w:cs="Times New Roman"/>
          <w:color w:val="000000" w:themeColor="text1"/>
        </w:rPr>
        <w:t xml:space="preserve"> which facilities are required to obtain a new permit</w:t>
      </w:r>
      <w:r w:rsidRPr="00285C1A">
        <w:rPr>
          <w:rFonts w:ascii="Times New Roman" w:hAnsi="Times New Roman" w:cs="Times New Roman"/>
          <w:color w:val="000000" w:themeColor="text1"/>
        </w:rPr>
        <w:t xml:space="preserve"> or permit attachment</w:t>
      </w:r>
      <w:r w:rsidR="00BB1058" w:rsidRPr="00285C1A">
        <w:rPr>
          <w:rFonts w:ascii="Times New Roman" w:hAnsi="Times New Roman" w:cs="Times New Roman"/>
          <w:color w:val="000000" w:themeColor="text1"/>
        </w:rPr>
        <w:t xml:space="preserve"> or have their permit revised </w:t>
      </w:r>
    </w:p>
    <w:p w14:paraId="60D6DC1C" w14:textId="77777777" w:rsidR="00022BFB" w:rsidRPr="00285C1A" w:rsidRDefault="00022BFB" w:rsidP="00BB1058">
      <w:pPr>
        <w:numPr>
          <w:ilvl w:val="0"/>
          <w:numId w:val="19"/>
        </w:numPr>
        <w:tabs>
          <w:tab w:val="clear" w:pos="720"/>
        </w:tabs>
        <w:spacing w:before="100" w:beforeAutospacing="1" w:after="100" w:afterAutospacing="1"/>
        <w:ind w:left="1080"/>
        <w:rPr>
          <w:rFonts w:ascii="Times" w:hAnsi="Times" w:cs="Times New Roman"/>
          <w:color w:val="000000" w:themeColor="text1"/>
          <w:sz w:val="20"/>
          <w:szCs w:val="20"/>
        </w:rPr>
      </w:pPr>
      <w:r w:rsidRPr="00285C1A">
        <w:rPr>
          <w:rFonts w:ascii="Times New Roman" w:hAnsi="Times New Roman" w:cs="Times New Roman"/>
          <w:color w:val="000000" w:themeColor="text1"/>
        </w:rPr>
        <w:t>Notify facilities with a Simple or Standard Air Contaminant Discharge Permit that potentially need to be assigned to an Air Contaminant Discharge Permit Attachment</w:t>
      </w:r>
    </w:p>
    <w:p w14:paraId="60D6DC1D" w14:textId="77777777" w:rsidR="00BB1058" w:rsidRPr="00285C1A" w:rsidRDefault="006F4FCD" w:rsidP="006F4FCD">
      <w:pPr>
        <w:numPr>
          <w:ilvl w:val="0"/>
          <w:numId w:val="19"/>
        </w:numPr>
        <w:tabs>
          <w:tab w:val="clear" w:pos="720"/>
        </w:tabs>
        <w:spacing w:before="100" w:beforeAutospacing="1" w:after="100" w:afterAutospacing="1"/>
        <w:ind w:left="1080"/>
        <w:rPr>
          <w:rFonts w:ascii="Times New Roman" w:hAnsi="Times New Roman" w:cs="Times New Roman"/>
          <w:color w:val="000000" w:themeColor="text1"/>
        </w:rPr>
      </w:pPr>
      <w:r w:rsidRPr="00285C1A">
        <w:rPr>
          <w:rFonts w:ascii="Times New Roman" w:hAnsi="Times New Roman" w:cs="Times New Roman"/>
          <w:color w:val="000000" w:themeColor="text1"/>
        </w:rPr>
        <w:t>Send out permit applications to f</w:t>
      </w:r>
      <w:r w:rsidR="00022BFB" w:rsidRPr="00285C1A">
        <w:rPr>
          <w:rFonts w:ascii="Times New Roman" w:hAnsi="Times New Roman" w:cs="Times New Roman"/>
          <w:color w:val="000000" w:themeColor="text1"/>
        </w:rPr>
        <w:t xml:space="preserve">acilities </w:t>
      </w:r>
      <w:r w:rsidRPr="00285C1A">
        <w:rPr>
          <w:rFonts w:ascii="Times New Roman" w:hAnsi="Times New Roman" w:cs="Times New Roman"/>
          <w:color w:val="000000" w:themeColor="text1"/>
        </w:rPr>
        <w:t>that potentially need to be assigned to a General Air Contaminant Discharge Permit or General Air Contaminant Discharge Permit Attachment or to obtain a Title V permit or a Simple or Standard Air Contaminant Discharge Permit</w:t>
      </w:r>
    </w:p>
    <w:p w14:paraId="60D6DC1E" w14:textId="77777777" w:rsidR="00022BFB" w:rsidRPr="00285C1A" w:rsidRDefault="00BB1058" w:rsidP="00022BFB">
      <w:pPr>
        <w:numPr>
          <w:ilvl w:val="0"/>
          <w:numId w:val="19"/>
        </w:numPr>
        <w:tabs>
          <w:tab w:val="clear" w:pos="720"/>
        </w:tabs>
        <w:spacing w:before="100" w:beforeAutospacing="1" w:after="100" w:afterAutospacing="1"/>
        <w:ind w:left="1080"/>
        <w:rPr>
          <w:rFonts w:ascii="Times" w:hAnsi="Times" w:cs="Times New Roman"/>
          <w:color w:val="000000" w:themeColor="text1"/>
          <w:sz w:val="20"/>
          <w:szCs w:val="20"/>
        </w:rPr>
      </w:pPr>
      <w:r w:rsidRPr="00285C1A">
        <w:rPr>
          <w:rFonts w:ascii="Times New Roman" w:hAnsi="Times New Roman" w:cs="Times New Roman"/>
          <w:color w:val="000000" w:themeColor="text1"/>
        </w:rPr>
        <w:t>Contacting existing permit</w:t>
      </w:r>
      <w:r w:rsidR="004C798D">
        <w:rPr>
          <w:rFonts w:ascii="Times New Roman" w:hAnsi="Times New Roman" w:cs="Times New Roman"/>
          <w:color w:val="000000" w:themeColor="text1"/>
        </w:rPr>
        <w:t xml:space="preserve"> holders</w:t>
      </w:r>
      <w:r w:rsidRPr="00285C1A">
        <w:rPr>
          <w:rFonts w:ascii="Times New Roman" w:hAnsi="Times New Roman" w:cs="Times New Roman"/>
          <w:color w:val="000000" w:themeColor="text1"/>
        </w:rPr>
        <w:t xml:space="preserve"> of the need to incorporate new requirements into their permits </w:t>
      </w:r>
    </w:p>
    <w:p w14:paraId="60D6DC1F" w14:textId="77777777" w:rsidR="00BB1058" w:rsidRPr="00285C1A" w:rsidRDefault="00BB1058" w:rsidP="006F4FCD">
      <w:pPr>
        <w:spacing w:after="120"/>
        <w:ind w:left="360" w:right="1008"/>
        <w:outlineLvl w:val="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 xml:space="preserve">Compliance and enforcement </w:t>
      </w:r>
    </w:p>
    <w:p w14:paraId="60D6DC20" w14:textId="77777777" w:rsidR="00BB1058" w:rsidRPr="00285C1A" w:rsidRDefault="005676CC" w:rsidP="0069444E">
      <w:pPr>
        <w:ind w:left="720"/>
        <w:rPr>
          <w:rFonts w:ascii="Times" w:hAnsi="Times" w:cs="Times New Roman"/>
          <w:color w:val="000000" w:themeColor="text1"/>
          <w:sz w:val="20"/>
          <w:szCs w:val="20"/>
        </w:rPr>
      </w:pPr>
      <w:r w:rsidRPr="005676CC">
        <w:rPr>
          <w:rFonts w:ascii="Times New Roman,Bold" w:hAnsi="Times New Roman,Bold" w:cs="Times New Roman"/>
          <w:i/>
          <w:color w:val="000000" w:themeColor="text1"/>
        </w:rPr>
        <w:t>Incorporating new and amended NESHAPs into Title V and Air Contaminant Discharge Permits and ensuring compliance</w:t>
      </w:r>
      <w:r w:rsidRPr="005676CC">
        <w:rPr>
          <w:rFonts w:ascii="Times New Roman" w:hAnsi="Times New Roman" w:cs="Times New Roman"/>
          <w:i/>
          <w:color w:val="000000" w:themeColor="text1"/>
        </w:rPr>
        <w:t xml:space="preserve">: </w:t>
      </w:r>
      <w:r w:rsidR="00BB1058" w:rsidRPr="00285C1A">
        <w:rPr>
          <w:rFonts w:ascii="Times New Roman" w:hAnsi="Times New Roman" w:cs="Times New Roman"/>
          <w:color w:val="000000" w:themeColor="text1"/>
        </w:rPr>
        <w:t>Current DEQ rules require that DEQ place new and amended federal standards into Title V</w:t>
      </w:r>
      <w:r w:rsidR="006F4FCD" w:rsidRPr="00285C1A">
        <w:rPr>
          <w:rFonts w:ascii="Times New Roman" w:hAnsi="Times New Roman" w:cs="Times New Roman"/>
          <w:color w:val="000000" w:themeColor="text1"/>
        </w:rPr>
        <w:t>,</w:t>
      </w:r>
      <w:r w:rsidR="00BB1058" w:rsidRPr="00285C1A">
        <w:rPr>
          <w:rFonts w:ascii="Times New Roman" w:hAnsi="Times New Roman" w:cs="Times New Roman"/>
          <w:color w:val="000000" w:themeColor="text1"/>
        </w:rPr>
        <w:t xml:space="preserve"> and </w:t>
      </w:r>
      <w:r w:rsidR="006F4FCD" w:rsidRPr="00285C1A">
        <w:rPr>
          <w:rFonts w:ascii="Times New Roman" w:hAnsi="Times New Roman" w:cs="Times New Roman"/>
          <w:color w:val="000000" w:themeColor="text1"/>
        </w:rPr>
        <w:t xml:space="preserve">if adopted by EQC, </w:t>
      </w:r>
      <w:r w:rsidR="00BB1058" w:rsidRPr="00285C1A">
        <w:rPr>
          <w:rFonts w:ascii="Times New Roman" w:hAnsi="Times New Roman" w:cs="Times New Roman"/>
          <w:color w:val="000000" w:themeColor="text1"/>
        </w:rPr>
        <w:t xml:space="preserve">Air Contaminant Discharge Permits. Once the new and amended federal standards are incorporated into a permit, DEQ is required to inspect pollution control systems or prevention methods and to review monitoring data and compliance reports as part of their routine compliance inspections. Inspections may identify violations of emission limits and standards. </w:t>
      </w:r>
    </w:p>
    <w:p w14:paraId="60D6DC21" w14:textId="77777777" w:rsidR="00BB1058" w:rsidRPr="00285C1A" w:rsidRDefault="005676CC" w:rsidP="00BB1058">
      <w:pPr>
        <w:spacing w:before="100" w:beforeAutospacing="1" w:after="100" w:afterAutospacing="1"/>
        <w:ind w:left="720"/>
        <w:rPr>
          <w:rFonts w:ascii="Times" w:hAnsi="Times" w:cs="Times New Roman"/>
          <w:color w:val="000000" w:themeColor="text1"/>
          <w:sz w:val="20"/>
          <w:szCs w:val="20"/>
        </w:rPr>
      </w:pPr>
      <w:r w:rsidRPr="005676CC">
        <w:rPr>
          <w:rFonts w:ascii="Times New Roman" w:hAnsi="Times New Roman" w:cs="Times New Roman"/>
          <w:i/>
          <w:color w:val="000000" w:themeColor="text1"/>
        </w:rPr>
        <w:t xml:space="preserve">Title V </w:t>
      </w:r>
      <w:r w:rsidR="00421BBA">
        <w:rPr>
          <w:rFonts w:ascii="Times New Roman" w:hAnsi="Times New Roman" w:cs="Times New Roman"/>
          <w:i/>
          <w:color w:val="000000" w:themeColor="text1"/>
        </w:rPr>
        <w:t>Facilities</w:t>
      </w:r>
      <w:r w:rsidRPr="005676CC">
        <w:rPr>
          <w:rFonts w:ascii="Times New Roman" w:hAnsi="Times New Roman" w:cs="Times New Roman"/>
          <w:i/>
          <w:color w:val="000000" w:themeColor="text1"/>
        </w:rPr>
        <w:t>:</w:t>
      </w:r>
      <w:r w:rsidR="00BB1058" w:rsidRPr="00285C1A">
        <w:rPr>
          <w:rFonts w:ascii="Times New Roman" w:hAnsi="Times New Roman" w:cs="Times New Roman"/>
          <w:color w:val="000000" w:themeColor="text1"/>
        </w:rPr>
        <w:t xml:space="preserve"> OAR 340-218-0200 requires each issued permit to be reopened and revised if additional applicable requirements under the federal clean air act become applicable to a major Title V </w:t>
      </w:r>
      <w:r w:rsidR="000A4ED9" w:rsidRPr="00285C1A">
        <w:rPr>
          <w:rFonts w:ascii="Times New Roman" w:hAnsi="Times New Roman" w:cs="Times New Roman"/>
          <w:color w:val="000000" w:themeColor="text1"/>
        </w:rPr>
        <w:t>facility</w:t>
      </w:r>
      <w:r w:rsidR="00BB1058" w:rsidRPr="00285C1A">
        <w:rPr>
          <w:rFonts w:ascii="Times New Roman" w:hAnsi="Times New Roman" w:cs="Times New Roman"/>
          <w:color w:val="000000" w:themeColor="text1"/>
        </w:rPr>
        <w:t xml:space="preserve"> with a remaining permit term of </w:t>
      </w:r>
      <w:r w:rsidR="00E81CE1">
        <w:rPr>
          <w:rFonts w:ascii="Times New Roman" w:hAnsi="Times New Roman" w:cs="Times New Roman"/>
          <w:color w:val="000000" w:themeColor="text1"/>
        </w:rPr>
        <w:t>three</w:t>
      </w:r>
      <w:r w:rsidR="00BB1058" w:rsidRPr="00285C1A">
        <w:rPr>
          <w:rFonts w:ascii="Times New Roman" w:hAnsi="Times New Roman" w:cs="Times New Roman"/>
          <w:color w:val="000000" w:themeColor="text1"/>
        </w:rPr>
        <w:t xml:space="preserve"> or more years. Such a reopening must be completed no later than </w:t>
      </w:r>
      <w:r w:rsidR="00E81CE1">
        <w:rPr>
          <w:rFonts w:ascii="Times New Roman" w:hAnsi="Times New Roman" w:cs="Times New Roman"/>
          <w:color w:val="000000" w:themeColor="text1"/>
        </w:rPr>
        <w:t>eighteen</w:t>
      </w:r>
      <w:r w:rsidR="00BB1058" w:rsidRPr="00285C1A">
        <w:rPr>
          <w:rFonts w:ascii="Times New Roman" w:hAnsi="Times New Roman" w:cs="Times New Roman"/>
          <w:color w:val="000000" w:themeColor="text1"/>
        </w:rPr>
        <w:t xml:space="preserve"> months after promulgation of the applicable requirement. No such reopening is required if the effective date of the requirement is later than the date on which the permit is due to expire, unless the original permit </w:t>
      </w:r>
      <w:r w:rsidR="00BB1058" w:rsidRPr="00285C1A">
        <w:rPr>
          <w:rFonts w:ascii="Times New Roman" w:hAnsi="Times New Roman" w:cs="Times New Roman"/>
          <w:color w:val="000000" w:themeColor="text1"/>
        </w:rPr>
        <w:lastRenderedPageBreak/>
        <w:t>or any of its terms and conditions has been extended pursuant to OAR 340-218-0130. Amendments to federal</w:t>
      </w:r>
      <w:r w:rsidR="006F4FCD" w:rsidRPr="00285C1A">
        <w:rPr>
          <w:rFonts w:ascii="Times New Roman" w:hAnsi="Times New Roman" w:cs="Times New Roman"/>
          <w:color w:val="000000" w:themeColor="text1"/>
        </w:rPr>
        <w:t xml:space="preserve"> </w:t>
      </w:r>
      <w:r w:rsidR="00BB1058" w:rsidRPr="00285C1A">
        <w:rPr>
          <w:rFonts w:ascii="Times New Roman" w:hAnsi="Times New Roman" w:cs="Times New Roman"/>
          <w:color w:val="000000" w:themeColor="text1"/>
        </w:rPr>
        <w:t xml:space="preserve">standards </w:t>
      </w:r>
      <w:r w:rsidR="00373467">
        <w:rPr>
          <w:rFonts w:ascii="Times New Roman" w:hAnsi="Times New Roman" w:cs="Times New Roman"/>
          <w:color w:val="000000" w:themeColor="text1"/>
        </w:rPr>
        <w:t>would</w:t>
      </w:r>
      <w:r w:rsidR="00373467" w:rsidRPr="00285C1A">
        <w:rPr>
          <w:rFonts w:ascii="Times New Roman" w:hAnsi="Times New Roman" w:cs="Times New Roman"/>
          <w:color w:val="000000" w:themeColor="text1"/>
        </w:rPr>
        <w:t xml:space="preserve"> </w:t>
      </w:r>
      <w:r w:rsidR="00BB1058" w:rsidRPr="00285C1A">
        <w:rPr>
          <w:rFonts w:ascii="Times New Roman" w:hAnsi="Times New Roman" w:cs="Times New Roman"/>
          <w:color w:val="000000" w:themeColor="text1"/>
        </w:rPr>
        <w:t xml:space="preserve">be incorporated upon permit renewal. </w:t>
      </w:r>
    </w:p>
    <w:p w14:paraId="60D6DC22" w14:textId="77777777" w:rsidR="00BB1058" w:rsidRPr="00285C1A" w:rsidRDefault="005676CC" w:rsidP="00BB1058">
      <w:pPr>
        <w:spacing w:before="100" w:beforeAutospacing="1" w:after="100" w:afterAutospacing="1"/>
        <w:ind w:left="720"/>
        <w:rPr>
          <w:rFonts w:ascii="Times New Roman" w:hAnsi="Times New Roman" w:cs="Times New Roman"/>
          <w:color w:val="000000" w:themeColor="text1"/>
        </w:rPr>
      </w:pPr>
      <w:r w:rsidRPr="005676CC">
        <w:rPr>
          <w:rFonts w:ascii="Times New Roman" w:hAnsi="Times New Roman" w:cs="Times New Roman"/>
          <w:i/>
          <w:color w:val="000000" w:themeColor="text1"/>
        </w:rPr>
        <w:t>Non-Title V Facilities:</w:t>
      </w:r>
      <w:r w:rsidR="00BB1058" w:rsidRPr="00285C1A">
        <w:rPr>
          <w:rFonts w:ascii="Times New Roman" w:hAnsi="Times New Roman" w:cs="Times New Roman"/>
          <w:color w:val="000000" w:themeColor="text1"/>
        </w:rPr>
        <w:t xml:space="preserve"> Most </w:t>
      </w:r>
      <w:r w:rsidRPr="005676CC">
        <w:rPr>
          <w:rFonts w:ascii="Times New Roman" w:hAnsi="Times New Roman" w:cs="Times New Roman"/>
          <w:color w:val="000000" w:themeColor="text1"/>
        </w:rPr>
        <w:t>non-</w:t>
      </w:r>
      <w:r w:rsidR="00BB1058" w:rsidRPr="00285C1A">
        <w:rPr>
          <w:rFonts w:ascii="Times New Roman" w:hAnsi="Times New Roman" w:cs="Times New Roman"/>
          <w:color w:val="000000" w:themeColor="text1"/>
        </w:rPr>
        <w:t xml:space="preserve">major NESHAP </w:t>
      </w:r>
      <w:r w:rsidR="000A4ED9" w:rsidRPr="00285C1A">
        <w:rPr>
          <w:rFonts w:ascii="Times New Roman" w:hAnsi="Times New Roman" w:cs="Times New Roman"/>
          <w:color w:val="000000" w:themeColor="text1"/>
        </w:rPr>
        <w:t>facilities</w:t>
      </w:r>
      <w:r w:rsidR="00BB1058" w:rsidRPr="00285C1A">
        <w:rPr>
          <w:rFonts w:ascii="Times New Roman" w:hAnsi="Times New Roman" w:cs="Times New Roman"/>
          <w:color w:val="000000" w:themeColor="text1"/>
        </w:rPr>
        <w:t xml:space="preserve"> are exempted from Title V</w:t>
      </w:r>
      <w:r w:rsidR="00373467">
        <w:rPr>
          <w:rFonts w:ascii="Times New Roman" w:hAnsi="Times New Roman" w:cs="Times New Roman"/>
          <w:color w:val="000000" w:themeColor="text1"/>
        </w:rPr>
        <w:t xml:space="preserve"> permitting</w:t>
      </w:r>
      <w:r w:rsidR="00BB1058" w:rsidRPr="00285C1A">
        <w:rPr>
          <w:rFonts w:ascii="Times New Roman" w:hAnsi="Times New Roman" w:cs="Times New Roman"/>
          <w:color w:val="000000" w:themeColor="text1"/>
        </w:rPr>
        <w:t xml:space="preserve">. However, OAR 340-216-0020(1) requires </w:t>
      </w:r>
      <w:r w:rsidRPr="005676CC">
        <w:rPr>
          <w:rFonts w:ascii="Times New Roman" w:hAnsi="Times New Roman" w:cs="Times New Roman"/>
          <w:color w:val="000000" w:themeColor="text1"/>
        </w:rPr>
        <w:t>non-</w:t>
      </w:r>
      <w:r w:rsidR="00BB1058" w:rsidRPr="00285C1A">
        <w:rPr>
          <w:rFonts w:ascii="Times New Roman" w:hAnsi="Times New Roman" w:cs="Times New Roman"/>
          <w:color w:val="000000" w:themeColor="text1"/>
        </w:rPr>
        <w:t xml:space="preserve">Title V NESHAP </w:t>
      </w:r>
      <w:r w:rsidR="000A4ED9" w:rsidRPr="00285C1A">
        <w:rPr>
          <w:rFonts w:ascii="Times New Roman" w:hAnsi="Times New Roman" w:cs="Times New Roman"/>
          <w:color w:val="000000" w:themeColor="text1"/>
        </w:rPr>
        <w:t>facilities</w:t>
      </w:r>
      <w:r w:rsidR="00E03C1B" w:rsidRPr="00285C1A">
        <w:rPr>
          <w:rFonts w:ascii="Times New Roman" w:hAnsi="Times New Roman" w:cs="Times New Roman"/>
          <w:color w:val="000000" w:themeColor="text1"/>
        </w:rPr>
        <w:t xml:space="preserve">, unless specifically exempted, </w:t>
      </w:r>
      <w:r w:rsidR="00BB1058" w:rsidRPr="00285C1A">
        <w:rPr>
          <w:rFonts w:ascii="Times New Roman" w:hAnsi="Times New Roman" w:cs="Times New Roman"/>
          <w:color w:val="000000" w:themeColor="text1"/>
        </w:rPr>
        <w:t xml:space="preserve">to obtain an Air Contaminant Discharge Permit in order to operate. </w:t>
      </w:r>
      <w:r w:rsidR="00962BC3" w:rsidRPr="00285C1A">
        <w:rPr>
          <w:rFonts w:ascii="Times New Roman" w:hAnsi="Times New Roman" w:cs="Times New Roman"/>
          <w:color w:val="000000" w:themeColor="text1"/>
        </w:rPr>
        <w:t xml:space="preserve">In a separate rulemaking, DEQ is proposing to set the permitting threshold for NESHAP affected boilers at </w:t>
      </w:r>
      <w:r w:rsidR="00373467">
        <w:rPr>
          <w:rFonts w:ascii="Times New Roman" w:hAnsi="Times New Roman" w:cs="Times New Roman"/>
          <w:color w:val="000000" w:themeColor="text1"/>
        </w:rPr>
        <w:t>ten</w:t>
      </w:r>
      <w:r w:rsidR="00962BC3" w:rsidRPr="00285C1A">
        <w:rPr>
          <w:rFonts w:ascii="Times New Roman" w:hAnsi="Times New Roman" w:cs="Times New Roman"/>
          <w:color w:val="000000" w:themeColor="text1"/>
        </w:rPr>
        <w:t xml:space="preserve"> million </w:t>
      </w:r>
      <w:r w:rsidR="00D92B19">
        <w:rPr>
          <w:rFonts w:ascii="Times New Roman" w:hAnsi="Times New Roman" w:cs="Times New Roman"/>
          <w:color w:val="000000" w:themeColor="text1"/>
        </w:rPr>
        <w:t>British thermal units</w:t>
      </w:r>
      <w:r w:rsidR="00962BC3" w:rsidRPr="00285C1A">
        <w:rPr>
          <w:rFonts w:ascii="Times New Roman" w:hAnsi="Times New Roman" w:cs="Times New Roman"/>
          <w:color w:val="000000" w:themeColor="text1"/>
        </w:rPr>
        <w:t xml:space="preserve"> per hour and for NESHAP or N</w:t>
      </w:r>
      <w:r w:rsidR="00421BBA">
        <w:rPr>
          <w:rFonts w:ascii="Times New Roman" w:hAnsi="Times New Roman" w:cs="Times New Roman"/>
          <w:color w:val="000000" w:themeColor="text1"/>
        </w:rPr>
        <w:t>ew Source Performance Standards</w:t>
      </w:r>
      <w:r w:rsidR="00962BC3" w:rsidRPr="00285C1A">
        <w:rPr>
          <w:rFonts w:ascii="Times New Roman" w:hAnsi="Times New Roman" w:cs="Times New Roman"/>
          <w:color w:val="000000" w:themeColor="text1"/>
        </w:rPr>
        <w:t xml:space="preserve"> affected </w:t>
      </w:r>
      <w:r w:rsidRPr="005676CC">
        <w:rPr>
          <w:rFonts w:ascii="Times New Roman" w:hAnsi="Times New Roman" w:cs="Times New Roman"/>
          <w:color w:val="000000" w:themeColor="text1"/>
        </w:rPr>
        <w:t>non-</w:t>
      </w:r>
      <w:r w:rsidR="00962BC3" w:rsidRPr="00285C1A">
        <w:rPr>
          <w:rFonts w:ascii="Times New Roman" w:hAnsi="Times New Roman" w:cs="Times New Roman"/>
          <w:color w:val="000000" w:themeColor="text1"/>
        </w:rPr>
        <w:t>emergency stationary internal combustion engines at 500 horsepower.</w:t>
      </w:r>
      <w:r w:rsidR="00BB1058" w:rsidRPr="00285C1A">
        <w:rPr>
          <w:rFonts w:ascii="Times New Roman" w:hAnsi="Times New Roman" w:cs="Times New Roman"/>
          <w:color w:val="000000" w:themeColor="text1"/>
        </w:rPr>
        <w:t xml:space="preserve"> </w:t>
      </w:r>
      <w:r w:rsidR="00962BC3" w:rsidRPr="00285C1A">
        <w:rPr>
          <w:rFonts w:ascii="Times New Roman" w:hAnsi="Times New Roman" w:cs="Times New Roman"/>
          <w:color w:val="000000" w:themeColor="text1"/>
        </w:rPr>
        <w:t>The separate rulemaking would also exempt NESHAP or N</w:t>
      </w:r>
      <w:r w:rsidR="00421BBA">
        <w:rPr>
          <w:rFonts w:ascii="Times New Roman" w:hAnsi="Times New Roman" w:cs="Times New Roman"/>
          <w:color w:val="000000" w:themeColor="text1"/>
        </w:rPr>
        <w:t>ew Source Performance Standards</w:t>
      </w:r>
      <w:r w:rsidR="00962BC3" w:rsidRPr="00285C1A">
        <w:rPr>
          <w:rFonts w:ascii="Times New Roman" w:hAnsi="Times New Roman" w:cs="Times New Roman"/>
          <w:color w:val="000000" w:themeColor="text1"/>
        </w:rPr>
        <w:t xml:space="preserve"> affected emergency stationary internal combustion engines from permitting. </w:t>
      </w:r>
      <w:r w:rsidR="007F058A" w:rsidRPr="00285C1A">
        <w:rPr>
          <w:rFonts w:ascii="Times New Roman" w:hAnsi="Times New Roman" w:cs="Times New Roman"/>
          <w:color w:val="000000" w:themeColor="text1"/>
        </w:rPr>
        <w:t>However, if there are several boilers</w:t>
      </w:r>
      <w:r w:rsidR="00126784" w:rsidRPr="00285C1A">
        <w:rPr>
          <w:rFonts w:ascii="Times New Roman" w:hAnsi="Times New Roman" w:cs="Times New Roman"/>
          <w:color w:val="000000" w:themeColor="text1"/>
        </w:rPr>
        <w:t>,</w:t>
      </w:r>
      <w:r w:rsidR="007F058A" w:rsidRPr="00285C1A">
        <w:rPr>
          <w:rFonts w:ascii="Times New Roman" w:hAnsi="Times New Roman" w:cs="Times New Roman"/>
          <w:color w:val="000000" w:themeColor="text1"/>
        </w:rPr>
        <w:t xml:space="preserve"> emergency stationary internal combustion</w:t>
      </w:r>
      <w:r w:rsidR="00126784" w:rsidRPr="00285C1A">
        <w:rPr>
          <w:rFonts w:ascii="Times New Roman" w:hAnsi="Times New Roman" w:cs="Times New Roman"/>
          <w:color w:val="000000" w:themeColor="text1"/>
        </w:rPr>
        <w:t xml:space="preserve"> engines, or other pollution sources at the facility, </w:t>
      </w:r>
      <w:r w:rsidR="007F058A" w:rsidRPr="00285C1A">
        <w:rPr>
          <w:rFonts w:ascii="Times New Roman" w:hAnsi="Times New Roman" w:cs="Times New Roman"/>
          <w:color w:val="000000" w:themeColor="text1"/>
        </w:rPr>
        <w:t xml:space="preserve">and </w:t>
      </w:r>
      <w:r w:rsidR="00373467">
        <w:rPr>
          <w:rFonts w:ascii="Times New Roman" w:hAnsi="Times New Roman" w:cs="Times New Roman"/>
          <w:color w:val="000000" w:themeColor="text1"/>
        </w:rPr>
        <w:t xml:space="preserve">when </w:t>
      </w:r>
      <w:r w:rsidR="00126784" w:rsidRPr="00285C1A">
        <w:rPr>
          <w:rFonts w:ascii="Times New Roman" w:hAnsi="Times New Roman" w:cs="Times New Roman"/>
          <w:color w:val="000000" w:themeColor="text1"/>
        </w:rPr>
        <w:t>uncontrolled</w:t>
      </w:r>
      <w:r w:rsidR="00373467">
        <w:rPr>
          <w:rFonts w:ascii="Times New Roman" w:hAnsi="Times New Roman" w:cs="Times New Roman"/>
          <w:color w:val="000000" w:themeColor="text1"/>
        </w:rPr>
        <w:t>,</w:t>
      </w:r>
      <w:r w:rsidR="00126784" w:rsidRPr="00285C1A">
        <w:rPr>
          <w:rFonts w:ascii="Times New Roman" w:hAnsi="Times New Roman" w:cs="Times New Roman"/>
          <w:color w:val="000000" w:themeColor="text1"/>
        </w:rPr>
        <w:t xml:space="preserve"> </w:t>
      </w:r>
      <w:r w:rsidR="007F058A" w:rsidRPr="00285C1A">
        <w:rPr>
          <w:rFonts w:ascii="Times New Roman" w:hAnsi="Times New Roman" w:cs="Times New Roman"/>
          <w:color w:val="000000" w:themeColor="text1"/>
        </w:rPr>
        <w:t xml:space="preserve">the facility has the potential to emit </w:t>
      </w:r>
      <w:r w:rsidR="00373467">
        <w:rPr>
          <w:rFonts w:ascii="Times New Roman" w:hAnsi="Times New Roman" w:cs="Times New Roman"/>
          <w:color w:val="000000" w:themeColor="text1"/>
        </w:rPr>
        <w:t>five</w:t>
      </w:r>
      <w:r w:rsidR="007F058A" w:rsidRPr="00285C1A">
        <w:rPr>
          <w:rFonts w:ascii="Times New Roman" w:hAnsi="Times New Roman" w:cs="Times New Roman"/>
          <w:color w:val="000000" w:themeColor="text1"/>
        </w:rPr>
        <w:t xml:space="preserve"> or more tons a year of PM10 or </w:t>
      </w:r>
      <w:r w:rsidR="00373467">
        <w:rPr>
          <w:rFonts w:ascii="Times New Roman" w:hAnsi="Times New Roman" w:cs="Times New Roman"/>
          <w:color w:val="000000" w:themeColor="text1"/>
        </w:rPr>
        <w:t>ten</w:t>
      </w:r>
      <w:r w:rsidR="007F058A" w:rsidRPr="00285C1A">
        <w:rPr>
          <w:rFonts w:ascii="Times New Roman" w:hAnsi="Times New Roman" w:cs="Times New Roman"/>
          <w:color w:val="000000" w:themeColor="text1"/>
        </w:rPr>
        <w:t xml:space="preserve"> or more tons of any single criteria pollutant, the facility </w:t>
      </w:r>
      <w:r w:rsidR="00126784" w:rsidRPr="00285C1A">
        <w:rPr>
          <w:rFonts w:ascii="Times New Roman" w:hAnsi="Times New Roman" w:cs="Times New Roman"/>
          <w:color w:val="000000" w:themeColor="text1"/>
        </w:rPr>
        <w:t>w</w:t>
      </w:r>
      <w:r w:rsidR="007F058A" w:rsidRPr="00285C1A">
        <w:rPr>
          <w:rFonts w:ascii="Times New Roman" w:hAnsi="Times New Roman" w:cs="Times New Roman"/>
          <w:color w:val="000000" w:themeColor="text1"/>
        </w:rPr>
        <w:t xml:space="preserve">ould </w:t>
      </w:r>
      <w:r w:rsidR="000A4ED9" w:rsidRPr="00285C1A">
        <w:rPr>
          <w:rFonts w:ascii="Times New Roman" w:hAnsi="Times New Roman" w:cs="Times New Roman"/>
          <w:color w:val="000000" w:themeColor="text1"/>
        </w:rPr>
        <w:t xml:space="preserve">still be subject to permitting. </w:t>
      </w:r>
    </w:p>
    <w:p w14:paraId="60D6DC23" w14:textId="34E16DA0" w:rsidR="00126784" w:rsidRPr="00285C1A" w:rsidRDefault="000A4ED9" w:rsidP="00BB1058">
      <w:pPr>
        <w:spacing w:before="100" w:beforeAutospacing="1" w:after="100" w:afterAutospacing="1"/>
        <w:ind w:left="720"/>
        <w:rPr>
          <w:rFonts w:ascii="Times New Roman" w:hAnsi="Times New Roman" w:cs="Times New Roman"/>
          <w:color w:val="000000" w:themeColor="text1"/>
        </w:rPr>
      </w:pPr>
      <w:r w:rsidRPr="00285C1A">
        <w:rPr>
          <w:rFonts w:ascii="Times New Roman" w:hAnsi="Times New Roman" w:cs="Times New Roman"/>
          <w:i/>
          <w:color w:val="000000" w:themeColor="text1"/>
        </w:rPr>
        <w:t xml:space="preserve">Air Contaminant Discharge Permits: </w:t>
      </w:r>
      <w:r w:rsidR="00126784" w:rsidRPr="00285C1A">
        <w:rPr>
          <w:rFonts w:ascii="Times New Roman" w:hAnsi="Times New Roman" w:cs="Times New Roman"/>
          <w:color w:val="000000" w:themeColor="text1"/>
        </w:rPr>
        <w:t xml:space="preserve">Some facilities affected by the new NESHAPs are already on an Air Contaminant Discharge Permit. </w:t>
      </w:r>
      <w:r w:rsidR="00373467">
        <w:rPr>
          <w:rFonts w:ascii="Times New Roman" w:hAnsi="Times New Roman" w:cs="Times New Roman"/>
          <w:color w:val="000000" w:themeColor="text1"/>
        </w:rPr>
        <w:t>DEQ would need to incorporate t</w:t>
      </w:r>
      <w:r w:rsidR="00126784" w:rsidRPr="00285C1A">
        <w:rPr>
          <w:rFonts w:ascii="Times New Roman" w:hAnsi="Times New Roman" w:cs="Times New Roman"/>
          <w:color w:val="000000" w:themeColor="text1"/>
        </w:rPr>
        <w:t xml:space="preserve">he new NESHAP requirements into these facility’s permits. Facilities not already on an Air Contaminant Discharge Permit </w:t>
      </w:r>
      <w:r w:rsidR="00373467">
        <w:rPr>
          <w:rFonts w:ascii="Times New Roman" w:hAnsi="Times New Roman" w:cs="Times New Roman"/>
          <w:color w:val="000000" w:themeColor="text1"/>
        </w:rPr>
        <w:t>would</w:t>
      </w:r>
      <w:r w:rsidR="00373467" w:rsidRPr="00285C1A">
        <w:rPr>
          <w:rFonts w:ascii="Times New Roman" w:hAnsi="Times New Roman" w:cs="Times New Roman"/>
          <w:color w:val="000000" w:themeColor="text1"/>
        </w:rPr>
        <w:t xml:space="preserve"> </w:t>
      </w:r>
      <w:r w:rsidR="00126784" w:rsidRPr="00285C1A">
        <w:rPr>
          <w:rFonts w:ascii="Times New Roman" w:hAnsi="Times New Roman" w:cs="Times New Roman"/>
          <w:color w:val="000000" w:themeColor="text1"/>
        </w:rPr>
        <w:t xml:space="preserve">need to apply for an Air Contaminant Discharge Permit within four months and obtain an Air Contaminant Discharge Permit within six months of EQC’s adoption of the new NESHAPs. DEQ has the ability to defer the requirement to submit an application for, or to obtain an Air Contaminant Discharge Permit, or both, by up to an additional 12 months. </w:t>
      </w:r>
      <w:r w:rsidR="00373467">
        <w:rPr>
          <w:rFonts w:ascii="Times New Roman" w:hAnsi="Times New Roman" w:cs="Times New Roman"/>
          <w:color w:val="000000" w:themeColor="text1"/>
        </w:rPr>
        <w:t xml:space="preserve">If EQC approves the proposed rules </w:t>
      </w:r>
      <w:r w:rsidR="00A47AFA">
        <w:rPr>
          <w:rFonts w:ascii="Times New Roman" w:hAnsi="Times New Roman" w:cs="Times New Roman"/>
          <w:color w:val="000000" w:themeColor="text1"/>
        </w:rPr>
        <w:t xml:space="preserve">at the April EQC </w:t>
      </w:r>
      <w:r w:rsidR="00373467">
        <w:rPr>
          <w:rFonts w:ascii="Times New Roman" w:hAnsi="Times New Roman" w:cs="Times New Roman"/>
          <w:color w:val="000000" w:themeColor="text1"/>
        </w:rPr>
        <w:t xml:space="preserve">meeting, </w:t>
      </w:r>
      <w:r w:rsidR="00126784" w:rsidRPr="00285C1A">
        <w:rPr>
          <w:rFonts w:ascii="Times New Roman" w:hAnsi="Times New Roman" w:cs="Times New Roman"/>
          <w:color w:val="000000" w:themeColor="text1"/>
        </w:rPr>
        <w:t xml:space="preserve">affected sources </w:t>
      </w:r>
      <w:r w:rsidR="00373467">
        <w:rPr>
          <w:rFonts w:ascii="Times New Roman" w:hAnsi="Times New Roman" w:cs="Times New Roman"/>
          <w:color w:val="000000" w:themeColor="text1"/>
        </w:rPr>
        <w:t>would</w:t>
      </w:r>
      <w:r w:rsidR="00373467" w:rsidRPr="00285C1A">
        <w:rPr>
          <w:rFonts w:ascii="Times New Roman" w:hAnsi="Times New Roman" w:cs="Times New Roman"/>
          <w:color w:val="000000" w:themeColor="text1"/>
        </w:rPr>
        <w:t xml:space="preserve"> </w:t>
      </w:r>
      <w:r w:rsidR="00126784" w:rsidRPr="00285C1A">
        <w:rPr>
          <w:rFonts w:ascii="Times New Roman" w:hAnsi="Times New Roman" w:cs="Times New Roman"/>
          <w:color w:val="000000" w:themeColor="text1"/>
        </w:rPr>
        <w:t xml:space="preserve">be required to submit a permit application in </w:t>
      </w:r>
      <w:r w:rsidR="00E70350">
        <w:rPr>
          <w:rFonts w:ascii="Times New Roman" w:hAnsi="Times New Roman" w:cs="Times New Roman"/>
          <w:color w:val="000000" w:themeColor="text1"/>
        </w:rPr>
        <w:t>Jul</w:t>
      </w:r>
      <w:r w:rsidR="00337610">
        <w:rPr>
          <w:rFonts w:ascii="Times New Roman" w:hAnsi="Times New Roman" w:cs="Times New Roman"/>
          <w:color w:val="000000" w:themeColor="text1"/>
        </w:rPr>
        <w:t>.</w:t>
      </w:r>
      <w:r w:rsidR="00E70350" w:rsidRPr="00285C1A">
        <w:rPr>
          <w:rFonts w:ascii="Times New Roman" w:hAnsi="Times New Roman" w:cs="Times New Roman"/>
          <w:color w:val="000000" w:themeColor="text1"/>
        </w:rPr>
        <w:t xml:space="preserve"> </w:t>
      </w:r>
      <w:r w:rsidR="00126784" w:rsidRPr="00285C1A">
        <w:rPr>
          <w:rFonts w:ascii="Times New Roman" w:hAnsi="Times New Roman" w:cs="Times New Roman"/>
          <w:color w:val="000000" w:themeColor="text1"/>
        </w:rPr>
        <w:t xml:space="preserve">2015 and obtain a permit in </w:t>
      </w:r>
      <w:r w:rsidR="00337610">
        <w:rPr>
          <w:rFonts w:ascii="Times New Roman" w:hAnsi="Times New Roman" w:cs="Times New Roman"/>
          <w:color w:val="000000" w:themeColor="text1"/>
        </w:rPr>
        <w:t>Sep.</w:t>
      </w:r>
      <w:r w:rsidR="00126784" w:rsidRPr="00285C1A">
        <w:rPr>
          <w:rFonts w:ascii="Times New Roman" w:hAnsi="Times New Roman" w:cs="Times New Roman"/>
          <w:color w:val="000000" w:themeColor="text1"/>
        </w:rPr>
        <w:t xml:space="preserve"> 2015. DEQ can defer these dates to </w:t>
      </w:r>
      <w:r w:rsidR="00337610">
        <w:rPr>
          <w:rFonts w:ascii="Times New Roman" w:hAnsi="Times New Roman" w:cs="Times New Roman"/>
          <w:color w:val="000000" w:themeColor="text1"/>
        </w:rPr>
        <w:t>Jul.</w:t>
      </w:r>
      <w:r w:rsidR="00126784" w:rsidRPr="00285C1A">
        <w:rPr>
          <w:rFonts w:ascii="Times New Roman" w:hAnsi="Times New Roman" w:cs="Times New Roman"/>
          <w:color w:val="000000" w:themeColor="text1"/>
        </w:rPr>
        <w:t xml:space="preserve"> 2016 and </w:t>
      </w:r>
      <w:r w:rsidR="00337610">
        <w:rPr>
          <w:rFonts w:ascii="Times New Roman" w:hAnsi="Times New Roman" w:cs="Times New Roman"/>
          <w:color w:val="000000" w:themeColor="text1"/>
        </w:rPr>
        <w:t>Sep.</w:t>
      </w:r>
      <w:r w:rsidR="00126784" w:rsidRPr="00285C1A">
        <w:rPr>
          <w:rFonts w:ascii="Times New Roman" w:hAnsi="Times New Roman" w:cs="Times New Roman"/>
          <w:color w:val="000000" w:themeColor="text1"/>
        </w:rPr>
        <w:t xml:space="preserve"> 2016, respectively.</w:t>
      </w:r>
    </w:p>
    <w:p w14:paraId="60D6DC24" w14:textId="453FFF0C" w:rsidR="00BB1058" w:rsidRPr="00285C1A" w:rsidRDefault="000A4ED9" w:rsidP="00BB1058">
      <w:pPr>
        <w:spacing w:before="100" w:beforeAutospacing="1" w:after="100" w:afterAutospacing="1"/>
        <w:ind w:left="720"/>
        <w:rPr>
          <w:rFonts w:ascii="Times" w:hAnsi="Times" w:cs="Times New Roman"/>
          <w:color w:val="000000" w:themeColor="text1"/>
          <w:sz w:val="20"/>
          <w:szCs w:val="20"/>
        </w:rPr>
      </w:pPr>
      <w:r w:rsidRPr="00285C1A">
        <w:rPr>
          <w:rFonts w:ascii="Times New Roman" w:hAnsi="Times New Roman" w:cs="Times New Roman"/>
          <w:i/>
          <w:color w:val="000000" w:themeColor="text1"/>
        </w:rPr>
        <w:t>Air Contaminant Discharge Permit Attachments</w:t>
      </w:r>
      <w:r w:rsidRPr="00285C1A">
        <w:rPr>
          <w:rFonts w:ascii="Times New Roman" w:hAnsi="Times New Roman" w:cs="Times New Roman"/>
          <w:color w:val="000000" w:themeColor="text1"/>
        </w:rPr>
        <w:t xml:space="preserve">: </w:t>
      </w:r>
      <w:r w:rsidR="00BB1058" w:rsidRPr="00285C1A">
        <w:rPr>
          <w:rFonts w:ascii="Times New Roman" w:hAnsi="Times New Roman" w:cs="Times New Roman"/>
          <w:color w:val="000000" w:themeColor="text1"/>
        </w:rPr>
        <w:t xml:space="preserve">DEQ </w:t>
      </w:r>
      <w:r w:rsidR="007F058A" w:rsidRPr="00285C1A">
        <w:rPr>
          <w:rFonts w:ascii="Times New Roman" w:hAnsi="Times New Roman" w:cs="Times New Roman"/>
          <w:color w:val="000000" w:themeColor="text1"/>
        </w:rPr>
        <w:t xml:space="preserve">has </w:t>
      </w:r>
      <w:r w:rsidR="00BB1058" w:rsidRPr="00285C1A">
        <w:rPr>
          <w:rFonts w:ascii="Times New Roman" w:hAnsi="Times New Roman" w:cs="Times New Roman"/>
          <w:color w:val="000000" w:themeColor="text1"/>
        </w:rPr>
        <w:t xml:space="preserve">the ability to add new requirements to Simple or Standard Air Contaminant Discharge Permits by assigning affected facilities to an Air Contaminant Discharge Permit Attachment. If </w:t>
      </w:r>
      <w:r w:rsidR="00BB1058" w:rsidRPr="00D92B19">
        <w:rPr>
          <w:rFonts w:ascii="Times New Roman" w:hAnsi="Times New Roman" w:cs="Times New Roman"/>
          <w:color w:val="000000" w:themeColor="text1"/>
        </w:rPr>
        <w:t>EPA</w:t>
      </w:r>
      <w:r w:rsidR="00BB1058" w:rsidRPr="00285C1A">
        <w:rPr>
          <w:rFonts w:ascii="Times New Roman" w:hAnsi="Times New Roman" w:cs="Times New Roman"/>
          <w:color w:val="000000" w:themeColor="text1"/>
        </w:rPr>
        <w:t xml:space="preserve"> or DEQ action caused a facility to be subject to the new requirements, the facility would not be required to submit a permit application or pay fees for this permit action. The DEQ office in the region in which the affected facility is located would notify the affected facility of the proposed permitting action, and if the permittee does not object, </w:t>
      </w:r>
      <w:r w:rsidR="00373467">
        <w:rPr>
          <w:rFonts w:ascii="Times New Roman" w:hAnsi="Times New Roman" w:cs="Times New Roman"/>
          <w:color w:val="000000" w:themeColor="text1"/>
        </w:rPr>
        <w:t xml:space="preserve">DEQ would </w:t>
      </w:r>
      <w:r w:rsidR="00BB1058" w:rsidRPr="00285C1A">
        <w:rPr>
          <w:rFonts w:ascii="Times New Roman" w:hAnsi="Times New Roman" w:cs="Times New Roman"/>
          <w:color w:val="000000" w:themeColor="text1"/>
        </w:rPr>
        <w:t xml:space="preserve">assign the facility to the Air Contaminant Discharge Permit Attachment. The assignment would end when the affected facility’s permit is renewed and the new requirements are rolled into the facility’s Simple or Standard Air Contaminant Discharge Permit. </w:t>
      </w:r>
      <w:r w:rsidR="00C75604">
        <w:rPr>
          <w:rFonts w:ascii="Times New Roman" w:hAnsi="Times New Roman" w:cs="Times New Roman"/>
          <w:color w:val="000000" w:themeColor="text1"/>
        </w:rPr>
        <w:t>T</w:t>
      </w:r>
      <w:r w:rsidR="00E70350">
        <w:rPr>
          <w:rFonts w:ascii="Times New Roman" w:hAnsi="Times New Roman" w:cs="Times New Roman"/>
          <w:color w:val="000000" w:themeColor="text1"/>
        </w:rPr>
        <w:t xml:space="preserve">he permittee may object to the permit action if the permittee demonstrates that facility is not subject to the requirements of the </w:t>
      </w:r>
      <w:r w:rsidR="00E70350" w:rsidRPr="00285C1A">
        <w:rPr>
          <w:rFonts w:ascii="Times New Roman" w:hAnsi="Times New Roman" w:cs="Times New Roman"/>
          <w:color w:val="000000" w:themeColor="text1"/>
        </w:rPr>
        <w:t>Air Contaminant Discharge Permit Attachment</w:t>
      </w:r>
      <w:r w:rsidR="00E70350">
        <w:rPr>
          <w:rFonts w:ascii="Times New Roman" w:hAnsi="Times New Roman" w:cs="Times New Roman"/>
          <w:color w:val="000000" w:themeColor="text1"/>
        </w:rPr>
        <w:t xml:space="preserve">.  </w:t>
      </w:r>
    </w:p>
    <w:p w14:paraId="60D6DC25" w14:textId="77777777" w:rsidR="00C1060C" w:rsidRPr="00285C1A" w:rsidRDefault="000A4ED9" w:rsidP="006942EC">
      <w:pPr>
        <w:spacing w:before="100" w:beforeAutospacing="1" w:after="100" w:afterAutospacing="1"/>
        <w:ind w:left="720"/>
        <w:rPr>
          <w:rFonts w:ascii="Times New Roman" w:hAnsi="Times New Roman" w:cs="Times New Roman"/>
          <w:color w:val="000000" w:themeColor="text1"/>
        </w:rPr>
      </w:pPr>
      <w:r w:rsidRPr="00285C1A">
        <w:rPr>
          <w:rFonts w:ascii="Times New Roman" w:hAnsi="Times New Roman" w:cs="Times New Roman"/>
          <w:i/>
          <w:color w:val="000000" w:themeColor="text1"/>
        </w:rPr>
        <w:t>General Air Contaminant Discharge Permits</w:t>
      </w:r>
      <w:r w:rsidRPr="00285C1A">
        <w:rPr>
          <w:rFonts w:ascii="Times New Roman" w:hAnsi="Times New Roman" w:cs="Times New Roman"/>
          <w:color w:val="000000" w:themeColor="text1"/>
        </w:rPr>
        <w:t xml:space="preserve">: </w:t>
      </w:r>
      <w:r w:rsidR="006942EC" w:rsidRPr="00285C1A">
        <w:rPr>
          <w:rFonts w:ascii="Times New Roman" w:hAnsi="Times New Roman" w:cs="Times New Roman"/>
          <w:color w:val="000000" w:themeColor="text1"/>
        </w:rPr>
        <w:t xml:space="preserve">Title V and Air Contaminant Discharge Permits typically are issued to a single facility. However, </w:t>
      </w:r>
      <w:r w:rsidR="00E03C1B" w:rsidRPr="00285C1A">
        <w:rPr>
          <w:rFonts w:ascii="Times New Roman" w:hAnsi="Times New Roman" w:cs="Times New Roman"/>
          <w:color w:val="000000" w:themeColor="text1"/>
        </w:rPr>
        <w:t xml:space="preserve">DEQ also has the ability to issue and assign </w:t>
      </w:r>
      <w:r w:rsidR="006942EC" w:rsidRPr="00285C1A">
        <w:rPr>
          <w:rFonts w:ascii="Times New Roman" w:hAnsi="Times New Roman" w:cs="Times New Roman"/>
          <w:color w:val="000000" w:themeColor="text1"/>
        </w:rPr>
        <w:t xml:space="preserve">multiple </w:t>
      </w:r>
      <w:r w:rsidR="00E03C1B" w:rsidRPr="00285C1A">
        <w:rPr>
          <w:rFonts w:ascii="Times New Roman" w:hAnsi="Times New Roman" w:cs="Times New Roman"/>
          <w:color w:val="000000" w:themeColor="text1"/>
        </w:rPr>
        <w:t xml:space="preserve">facilities to a </w:t>
      </w:r>
      <w:r w:rsidR="006942EC" w:rsidRPr="00285C1A">
        <w:rPr>
          <w:rFonts w:ascii="Times New Roman" w:hAnsi="Times New Roman" w:cs="Times New Roman"/>
          <w:color w:val="000000" w:themeColor="text1"/>
        </w:rPr>
        <w:t xml:space="preserve">single </w:t>
      </w:r>
      <w:r w:rsidR="00E03C1B" w:rsidRPr="00285C1A">
        <w:rPr>
          <w:rFonts w:ascii="Times New Roman" w:hAnsi="Times New Roman" w:cs="Times New Roman"/>
          <w:color w:val="000000" w:themeColor="text1"/>
        </w:rPr>
        <w:t>General Air Contaminant Discharge Permit</w:t>
      </w:r>
      <w:r w:rsidR="006942EC" w:rsidRPr="00285C1A">
        <w:rPr>
          <w:rFonts w:ascii="Times New Roman" w:hAnsi="Times New Roman" w:cs="Times New Roman"/>
          <w:color w:val="000000" w:themeColor="text1"/>
        </w:rPr>
        <w:t xml:space="preserve"> if there are several sources that involve the same or substantially similar types of operations; all requirements applicable to the covered operations can be contained in the permit; the emission limitations, monitoring, recordkeeping, reporting and other enforceable conditions are the same for all operations covered by the permit; and the pollutants emitted are of the same type for all covered operations. General Air Contaminant Discharge Permits </w:t>
      </w:r>
      <w:r w:rsidR="00B71D0D" w:rsidRPr="00285C1A">
        <w:rPr>
          <w:rFonts w:ascii="Times New Roman" w:hAnsi="Times New Roman" w:cs="Times New Roman"/>
          <w:color w:val="000000" w:themeColor="text1"/>
        </w:rPr>
        <w:t xml:space="preserve">are issued by DEQ’s </w:t>
      </w:r>
      <w:r w:rsidR="00373467">
        <w:rPr>
          <w:rFonts w:ascii="Times New Roman" w:hAnsi="Times New Roman" w:cs="Times New Roman"/>
          <w:color w:val="000000" w:themeColor="text1"/>
        </w:rPr>
        <w:t>h</w:t>
      </w:r>
      <w:r w:rsidR="00B71D0D" w:rsidRPr="00285C1A">
        <w:rPr>
          <w:rFonts w:ascii="Times New Roman" w:hAnsi="Times New Roman" w:cs="Times New Roman"/>
          <w:color w:val="000000" w:themeColor="text1"/>
        </w:rPr>
        <w:t xml:space="preserve">eadquarters office and </w:t>
      </w:r>
      <w:r w:rsidR="006942EC" w:rsidRPr="00285C1A">
        <w:rPr>
          <w:rFonts w:ascii="Times New Roman" w:hAnsi="Times New Roman" w:cs="Times New Roman"/>
          <w:color w:val="000000" w:themeColor="text1"/>
        </w:rPr>
        <w:t>require public notice and opportunity for comment</w:t>
      </w:r>
      <w:r w:rsidR="00B71D0D" w:rsidRPr="00285C1A">
        <w:rPr>
          <w:rFonts w:ascii="Times New Roman" w:hAnsi="Times New Roman" w:cs="Times New Roman"/>
          <w:color w:val="000000" w:themeColor="text1"/>
        </w:rPr>
        <w:t>.</w:t>
      </w:r>
      <w:r w:rsidR="006942EC" w:rsidRPr="00285C1A">
        <w:rPr>
          <w:rFonts w:ascii="Times New Roman" w:hAnsi="Times New Roman" w:cs="Times New Roman"/>
          <w:color w:val="000000" w:themeColor="text1"/>
        </w:rPr>
        <w:t xml:space="preserve"> </w:t>
      </w:r>
      <w:r w:rsidR="00B71D0D" w:rsidRPr="00285C1A">
        <w:rPr>
          <w:rFonts w:ascii="Times New Roman" w:hAnsi="Times New Roman" w:cs="Times New Roman"/>
          <w:color w:val="000000" w:themeColor="text1"/>
        </w:rPr>
        <w:t xml:space="preserve">Once </w:t>
      </w:r>
      <w:r w:rsidR="00373467">
        <w:rPr>
          <w:rFonts w:ascii="Times New Roman" w:hAnsi="Times New Roman" w:cs="Times New Roman"/>
          <w:color w:val="000000" w:themeColor="text1"/>
        </w:rPr>
        <w:t xml:space="preserve">DEQ issues </w:t>
      </w:r>
      <w:r w:rsidR="00B71D0D" w:rsidRPr="00285C1A">
        <w:rPr>
          <w:rFonts w:ascii="Times New Roman" w:hAnsi="Times New Roman" w:cs="Times New Roman"/>
          <w:color w:val="000000" w:themeColor="text1"/>
        </w:rPr>
        <w:t xml:space="preserve">the permit, DEQ’s </w:t>
      </w:r>
      <w:r w:rsidR="00373467">
        <w:rPr>
          <w:rFonts w:ascii="Times New Roman" w:hAnsi="Times New Roman" w:cs="Times New Roman"/>
          <w:color w:val="000000" w:themeColor="text1"/>
        </w:rPr>
        <w:t>h</w:t>
      </w:r>
      <w:r w:rsidR="00B71D0D" w:rsidRPr="00285C1A">
        <w:rPr>
          <w:rFonts w:ascii="Times New Roman" w:hAnsi="Times New Roman" w:cs="Times New Roman"/>
          <w:color w:val="000000" w:themeColor="text1"/>
        </w:rPr>
        <w:t>eadquarters office would send out permit applications to potentially affected facilities. A</w:t>
      </w:r>
      <w:r w:rsidR="006942EC" w:rsidRPr="00285C1A">
        <w:rPr>
          <w:rFonts w:ascii="Times New Roman" w:hAnsi="Times New Roman" w:cs="Times New Roman"/>
          <w:color w:val="000000" w:themeColor="text1"/>
        </w:rPr>
        <w:t>ny facility requesting to be assigned to a permit must submit a written application</w:t>
      </w:r>
      <w:r w:rsidR="00B71D0D" w:rsidRPr="00285C1A">
        <w:rPr>
          <w:rFonts w:ascii="Times New Roman" w:hAnsi="Times New Roman" w:cs="Times New Roman"/>
          <w:color w:val="000000" w:themeColor="text1"/>
        </w:rPr>
        <w:t>, an assignment fee and the first year’s annual fee</w:t>
      </w:r>
      <w:r w:rsidR="006942EC" w:rsidRPr="00285C1A">
        <w:rPr>
          <w:rFonts w:ascii="Times New Roman" w:hAnsi="Times New Roman" w:cs="Times New Roman"/>
          <w:color w:val="000000" w:themeColor="text1"/>
        </w:rPr>
        <w:t xml:space="preserve">. </w:t>
      </w:r>
    </w:p>
    <w:p w14:paraId="60D6DC26" w14:textId="77777777" w:rsidR="00B71D0D" w:rsidRPr="00285C1A" w:rsidRDefault="000A4ED9" w:rsidP="006942EC">
      <w:pPr>
        <w:spacing w:before="100" w:beforeAutospacing="1" w:after="100" w:afterAutospacing="1"/>
        <w:ind w:left="720"/>
        <w:rPr>
          <w:rFonts w:ascii="Times New Roman" w:hAnsi="Times New Roman" w:cs="Times New Roman"/>
          <w:color w:val="000000" w:themeColor="text1"/>
        </w:rPr>
      </w:pPr>
      <w:r w:rsidRPr="00285C1A">
        <w:rPr>
          <w:rFonts w:ascii="Times New Roman" w:hAnsi="Times New Roman" w:cs="Times New Roman"/>
          <w:i/>
          <w:color w:val="000000" w:themeColor="text1"/>
        </w:rPr>
        <w:lastRenderedPageBreak/>
        <w:t>General Air Contaminant Discharge Permit Attachments</w:t>
      </w:r>
      <w:r w:rsidRPr="00285C1A">
        <w:rPr>
          <w:rFonts w:ascii="Times New Roman" w:hAnsi="Times New Roman" w:cs="Times New Roman"/>
          <w:color w:val="000000" w:themeColor="text1"/>
        </w:rPr>
        <w:t xml:space="preserve">: </w:t>
      </w:r>
      <w:r w:rsidR="00B71D0D" w:rsidRPr="00285C1A">
        <w:rPr>
          <w:rFonts w:ascii="Times New Roman" w:hAnsi="Times New Roman" w:cs="Times New Roman"/>
          <w:color w:val="000000" w:themeColor="text1"/>
        </w:rPr>
        <w:t xml:space="preserve">If a General Air Contaminant Discharge Permit </w:t>
      </w:r>
      <w:r w:rsidR="00C1060C" w:rsidRPr="00285C1A">
        <w:rPr>
          <w:rFonts w:ascii="Times New Roman" w:hAnsi="Times New Roman" w:cs="Times New Roman"/>
          <w:color w:val="000000" w:themeColor="text1"/>
        </w:rPr>
        <w:t>does not cover all requirements applicable to the source, excluding any federal requirements not adopted by the EQC, the other applicable requirements must be covered by assignment to one or more General Air Contaminant Discharge Permit Attachments</w:t>
      </w:r>
      <w:r w:rsidR="00373467">
        <w:rPr>
          <w:rFonts w:ascii="Times New Roman" w:hAnsi="Times New Roman" w:cs="Times New Roman"/>
          <w:color w:val="000000" w:themeColor="text1"/>
        </w:rPr>
        <w:t>;</w:t>
      </w:r>
      <w:r w:rsidR="00C1060C" w:rsidRPr="00285C1A">
        <w:rPr>
          <w:rFonts w:ascii="Times New Roman" w:hAnsi="Times New Roman" w:cs="Times New Roman"/>
          <w:color w:val="000000" w:themeColor="text1"/>
        </w:rPr>
        <w:t xml:space="preserve"> otherwise</w:t>
      </w:r>
      <w:r w:rsidR="00373467">
        <w:rPr>
          <w:rFonts w:ascii="Times New Roman" w:hAnsi="Times New Roman" w:cs="Times New Roman"/>
          <w:color w:val="000000" w:themeColor="text1"/>
        </w:rPr>
        <w:t>,</w:t>
      </w:r>
      <w:r w:rsidR="00C1060C" w:rsidRPr="00285C1A">
        <w:rPr>
          <w:rFonts w:ascii="Times New Roman" w:hAnsi="Times New Roman" w:cs="Times New Roman"/>
          <w:color w:val="000000" w:themeColor="text1"/>
        </w:rPr>
        <w:t xml:space="preserve"> the source must obtain a Simple or Standard </w:t>
      </w:r>
      <w:r w:rsidR="00373467">
        <w:rPr>
          <w:rFonts w:ascii="Times New Roman" w:hAnsi="Times New Roman" w:cs="Times New Roman"/>
          <w:color w:val="000000" w:themeColor="text1"/>
        </w:rPr>
        <w:t>Air Contaminant Discharge Permit</w:t>
      </w:r>
      <w:r w:rsidR="00C1060C" w:rsidRPr="00285C1A">
        <w:rPr>
          <w:rFonts w:ascii="Times New Roman" w:hAnsi="Times New Roman" w:cs="Times New Roman"/>
          <w:color w:val="000000" w:themeColor="text1"/>
        </w:rPr>
        <w:t xml:space="preserve">. General Air Contaminant Discharge Permits Attachments are issued by DEQ’s </w:t>
      </w:r>
      <w:r w:rsidR="00373467">
        <w:rPr>
          <w:rFonts w:ascii="Times New Roman" w:hAnsi="Times New Roman" w:cs="Times New Roman"/>
          <w:color w:val="000000" w:themeColor="text1"/>
        </w:rPr>
        <w:t>h</w:t>
      </w:r>
      <w:r w:rsidR="00C1060C" w:rsidRPr="00285C1A">
        <w:rPr>
          <w:rFonts w:ascii="Times New Roman" w:hAnsi="Times New Roman" w:cs="Times New Roman"/>
          <w:color w:val="000000" w:themeColor="text1"/>
        </w:rPr>
        <w:t xml:space="preserve">eadquarters office and require public notice and opportunity for comment. Once </w:t>
      </w:r>
      <w:r w:rsidR="00373467">
        <w:rPr>
          <w:rFonts w:ascii="Times New Roman" w:hAnsi="Times New Roman" w:cs="Times New Roman"/>
          <w:color w:val="000000" w:themeColor="text1"/>
        </w:rPr>
        <w:t xml:space="preserve">DEQ issues </w:t>
      </w:r>
      <w:r w:rsidR="00C1060C" w:rsidRPr="00285C1A">
        <w:rPr>
          <w:rFonts w:ascii="Times New Roman" w:hAnsi="Times New Roman" w:cs="Times New Roman"/>
          <w:color w:val="000000" w:themeColor="text1"/>
        </w:rPr>
        <w:t>the permit attachment, DEQ would send out permit applications to potentially affected facilities. Any facility requesting to be assigned to a General Air Contaminant Discharge Permit Attachments must submit a written application and the first year’s annual fee of $120.</w:t>
      </w:r>
    </w:p>
    <w:p w14:paraId="60D6DC27" w14:textId="77777777" w:rsidR="000A4ED9" w:rsidRPr="00285C1A" w:rsidRDefault="005676CC" w:rsidP="006942EC">
      <w:pPr>
        <w:spacing w:before="100" w:beforeAutospacing="1" w:after="100" w:afterAutospacing="1"/>
        <w:ind w:left="720"/>
        <w:rPr>
          <w:rFonts w:ascii="Times New Roman" w:hAnsi="Times New Roman" w:cs="Times New Roman"/>
          <w:color w:val="000000" w:themeColor="text1"/>
        </w:rPr>
      </w:pPr>
      <w:r w:rsidRPr="005676CC">
        <w:rPr>
          <w:rFonts w:ascii="Times New Roman" w:hAnsi="Times New Roman" w:cs="Times New Roman"/>
          <w:i/>
          <w:color w:val="000000" w:themeColor="text1"/>
        </w:rPr>
        <w:t>Unpermitted Facilities:</w:t>
      </w:r>
      <w:r w:rsidR="000A4ED9" w:rsidRPr="00285C1A">
        <w:rPr>
          <w:rFonts w:ascii="Times New Roman" w:hAnsi="Times New Roman" w:cs="Times New Roman"/>
          <w:color w:val="000000" w:themeColor="text1"/>
        </w:rPr>
        <w:t xml:space="preserve"> Unpermitted facilities would still have to comply with the federal requirements, which would be implemented by </w:t>
      </w:r>
      <w:r w:rsidR="000A4ED9" w:rsidRPr="00D92B19">
        <w:rPr>
          <w:rFonts w:ascii="Times New Roman" w:hAnsi="Times New Roman" w:cs="Times New Roman"/>
          <w:color w:val="000000" w:themeColor="text1"/>
        </w:rPr>
        <w:t>EPA</w:t>
      </w:r>
      <w:r w:rsidR="000A4ED9" w:rsidRPr="00285C1A">
        <w:rPr>
          <w:rFonts w:ascii="Times New Roman" w:hAnsi="Times New Roman" w:cs="Times New Roman"/>
          <w:color w:val="000000" w:themeColor="text1"/>
        </w:rPr>
        <w:t xml:space="preserve"> on the federal level. However, DEQ </w:t>
      </w:r>
      <w:r w:rsidR="00373467">
        <w:rPr>
          <w:rFonts w:ascii="Times New Roman" w:hAnsi="Times New Roman" w:cs="Times New Roman"/>
          <w:color w:val="000000" w:themeColor="text1"/>
        </w:rPr>
        <w:t>would</w:t>
      </w:r>
      <w:r w:rsidR="00373467" w:rsidRPr="00285C1A">
        <w:rPr>
          <w:rFonts w:ascii="Times New Roman" w:hAnsi="Times New Roman" w:cs="Times New Roman"/>
          <w:color w:val="000000" w:themeColor="text1"/>
        </w:rPr>
        <w:t xml:space="preserve"> </w:t>
      </w:r>
      <w:r w:rsidR="000A4ED9" w:rsidRPr="00285C1A">
        <w:rPr>
          <w:rFonts w:ascii="Times New Roman" w:hAnsi="Times New Roman" w:cs="Times New Roman"/>
          <w:color w:val="000000" w:themeColor="text1"/>
        </w:rPr>
        <w:t>provide technical assistance to potentially affected facilities</w:t>
      </w:r>
      <w:r w:rsidR="00373467">
        <w:rPr>
          <w:rFonts w:ascii="Times New Roman" w:hAnsi="Times New Roman" w:cs="Times New Roman"/>
          <w:color w:val="000000" w:themeColor="text1"/>
        </w:rPr>
        <w:t xml:space="preserve">, </w:t>
      </w:r>
      <w:r w:rsidR="000A4ED9" w:rsidRPr="00285C1A">
        <w:rPr>
          <w:rFonts w:ascii="Times New Roman" w:hAnsi="Times New Roman" w:cs="Times New Roman"/>
          <w:color w:val="000000" w:themeColor="text1"/>
        </w:rPr>
        <w:t>mak</w:t>
      </w:r>
      <w:r w:rsidR="00373467">
        <w:rPr>
          <w:rFonts w:ascii="Times New Roman" w:hAnsi="Times New Roman" w:cs="Times New Roman"/>
          <w:color w:val="000000" w:themeColor="text1"/>
        </w:rPr>
        <w:t>e</w:t>
      </w:r>
      <w:r w:rsidR="000A4ED9" w:rsidRPr="00285C1A">
        <w:rPr>
          <w:rFonts w:ascii="Times New Roman" w:hAnsi="Times New Roman" w:cs="Times New Roman"/>
          <w:color w:val="000000" w:themeColor="text1"/>
        </w:rPr>
        <w:t xml:space="preserve"> them aware of the new federal requirements</w:t>
      </w:r>
      <w:r w:rsidR="007D706A" w:rsidRPr="00285C1A">
        <w:rPr>
          <w:rFonts w:ascii="Times New Roman" w:hAnsi="Times New Roman" w:cs="Times New Roman"/>
          <w:color w:val="000000" w:themeColor="text1"/>
        </w:rPr>
        <w:t xml:space="preserve"> and send them any technical assistance materials and required notification forms generated by </w:t>
      </w:r>
      <w:r w:rsidR="007D706A" w:rsidRPr="00D92B19">
        <w:rPr>
          <w:rFonts w:ascii="Times New Roman" w:hAnsi="Times New Roman" w:cs="Times New Roman"/>
          <w:color w:val="000000" w:themeColor="text1"/>
        </w:rPr>
        <w:t>EPA</w:t>
      </w:r>
      <w:r w:rsidR="007D706A" w:rsidRPr="00285C1A">
        <w:rPr>
          <w:rFonts w:ascii="Times New Roman" w:hAnsi="Times New Roman" w:cs="Times New Roman"/>
          <w:color w:val="000000" w:themeColor="text1"/>
        </w:rPr>
        <w:t xml:space="preserve"> or DEQ. </w:t>
      </w:r>
    </w:p>
    <w:p w14:paraId="60D6DC28" w14:textId="77777777" w:rsidR="00BB1058" w:rsidRPr="00285C1A" w:rsidRDefault="00BB1058" w:rsidP="007F058A">
      <w:pPr>
        <w:spacing w:after="120"/>
        <w:ind w:left="360" w:right="1008"/>
        <w:outlineLvl w:val="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 xml:space="preserve">Measuring, sampling, monitoring and reporting </w:t>
      </w:r>
    </w:p>
    <w:p w14:paraId="60D6DC29" w14:textId="77777777" w:rsidR="00BB1058" w:rsidRPr="00285C1A" w:rsidRDefault="00BB1058" w:rsidP="00F35DE4">
      <w:pPr>
        <w:numPr>
          <w:ilvl w:val="0"/>
          <w:numId w:val="21"/>
        </w:numPr>
        <w:tabs>
          <w:tab w:val="clear" w:pos="720"/>
        </w:tabs>
        <w:ind w:left="1080"/>
        <w:rPr>
          <w:rFonts w:ascii="Times" w:hAnsi="Times" w:cs="Times New Roman"/>
          <w:color w:val="000000" w:themeColor="text1"/>
          <w:sz w:val="20"/>
          <w:szCs w:val="20"/>
        </w:rPr>
      </w:pPr>
      <w:r w:rsidRPr="00285C1A">
        <w:rPr>
          <w:rFonts w:ascii="Times New Roman" w:hAnsi="Times New Roman" w:cs="Times New Roman"/>
          <w:color w:val="000000" w:themeColor="text1"/>
        </w:rPr>
        <w:t xml:space="preserve">Affected parties - Any required compliance testing and reporting requirements are contained in the federal NESHAP and New Source Performance Standards and </w:t>
      </w:r>
      <w:r w:rsidR="006F0CB1">
        <w:rPr>
          <w:rFonts w:ascii="Times New Roman" w:hAnsi="Times New Roman" w:cs="Times New Roman"/>
          <w:color w:val="000000" w:themeColor="text1"/>
        </w:rPr>
        <w:t>would</w:t>
      </w:r>
      <w:r w:rsidR="006F0CB1" w:rsidRPr="00285C1A">
        <w:rPr>
          <w:rFonts w:ascii="Times New Roman" w:hAnsi="Times New Roman" w:cs="Times New Roman"/>
          <w:color w:val="000000" w:themeColor="text1"/>
        </w:rPr>
        <w:t xml:space="preserve"> </w:t>
      </w:r>
      <w:r w:rsidRPr="00285C1A">
        <w:rPr>
          <w:rFonts w:ascii="Times New Roman" w:hAnsi="Times New Roman" w:cs="Times New Roman"/>
          <w:color w:val="000000" w:themeColor="text1"/>
        </w:rPr>
        <w:t xml:space="preserve">be incorporated </w:t>
      </w:r>
      <w:r w:rsidR="00421BBA">
        <w:rPr>
          <w:rFonts w:ascii="Times New Roman" w:hAnsi="Times New Roman" w:cs="Times New Roman"/>
          <w:color w:val="000000" w:themeColor="text1"/>
        </w:rPr>
        <w:t xml:space="preserve">by DEQ </w:t>
      </w:r>
      <w:r w:rsidRPr="00285C1A">
        <w:rPr>
          <w:rFonts w:ascii="Times New Roman" w:hAnsi="Times New Roman" w:cs="Times New Roman"/>
          <w:color w:val="000000" w:themeColor="text1"/>
        </w:rPr>
        <w:t xml:space="preserve">into the permits of affected </w:t>
      </w:r>
      <w:r w:rsidR="000A4ED9" w:rsidRPr="00285C1A">
        <w:rPr>
          <w:rFonts w:ascii="Times New Roman" w:hAnsi="Times New Roman" w:cs="Times New Roman"/>
          <w:color w:val="000000" w:themeColor="text1"/>
        </w:rPr>
        <w:t>facilities</w:t>
      </w:r>
      <w:r w:rsidRPr="00285C1A">
        <w:rPr>
          <w:rFonts w:ascii="Times New Roman" w:hAnsi="Times New Roman" w:cs="Times New Roman"/>
          <w:color w:val="000000" w:themeColor="text1"/>
        </w:rPr>
        <w:t xml:space="preserve"> </w:t>
      </w:r>
    </w:p>
    <w:p w14:paraId="60D6DC2A" w14:textId="77777777" w:rsidR="00BB1058" w:rsidRPr="00285C1A" w:rsidRDefault="00BB1058" w:rsidP="007F058A">
      <w:pPr>
        <w:numPr>
          <w:ilvl w:val="0"/>
          <w:numId w:val="21"/>
        </w:numPr>
        <w:tabs>
          <w:tab w:val="clear" w:pos="720"/>
        </w:tabs>
        <w:spacing w:before="100" w:beforeAutospacing="1" w:after="100" w:afterAutospacing="1"/>
        <w:ind w:left="1080"/>
        <w:rPr>
          <w:rFonts w:ascii="Times" w:hAnsi="Times" w:cs="Times New Roman"/>
          <w:color w:val="000000" w:themeColor="text1"/>
          <w:sz w:val="20"/>
          <w:szCs w:val="20"/>
        </w:rPr>
      </w:pPr>
      <w:r w:rsidRPr="00285C1A">
        <w:rPr>
          <w:rFonts w:ascii="Times New Roman" w:hAnsi="Times New Roman" w:cs="Times New Roman"/>
          <w:color w:val="000000" w:themeColor="text1"/>
        </w:rPr>
        <w:t xml:space="preserve">DEQ staff - DEQ staff </w:t>
      </w:r>
      <w:r w:rsidR="006F0CB1">
        <w:rPr>
          <w:rFonts w:ascii="Times New Roman" w:hAnsi="Times New Roman" w:cs="Times New Roman"/>
          <w:color w:val="000000" w:themeColor="text1"/>
        </w:rPr>
        <w:t>would</w:t>
      </w:r>
      <w:r w:rsidR="006F0CB1" w:rsidRPr="00285C1A">
        <w:rPr>
          <w:rFonts w:ascii="Times New Roman" w:hAnsi="Times New Roman" w:cs="Times New Roman"/>
          <w:color w:val="000000" w:themeColor="text1"/>
        </w:rPr>
        <w:t xml:space="preserve"> </w:t>
      </w:r>
      <w:r w:rsidRPr="00285C1A">
        <w:rPr>
          <w:rFonts w:ascii="Times New Roman" w:hAnsi="Times New Roman" w:cs="Times New Roman"/>
          <w:color w:val="000000" w:themeColor="text1"/>
        </w:rPr>
        <w:t xml:space="preserve">process and review compliance reports submitted by affected </w:t>
      </w:r>
      <w:r w:rsidR="000A4ED9" w:rsidRPr="00285C1A">
        <w:rPr>
          <w:rFonts w:ascii="Times New Roman" w:hAnsi="Times New Roman" w:cs="Times New Roman"/>
          <w:color w:val="000000" w:themeColor="text1"/>
        </w:rPr>
        <w:t>facilitie</w:t>
      </w:r>
      <w:r w:rsidRPr="00285C1A">
        <w:rPr>
          <w:rFonts w:ascii="Times New Roman" w:hAnsi="Times New Roman" w:cs="Times New Roman"/>
          <w:color w:val="000000" w:themeColor="text1"/>
        </w:rPr>
        <w:t xml:space="preserve">s to determine compliance with the federal NESHAP and New Source Performance Standards </w:t>
      </w:r>
    </w:p>
    <w:p w14:paraId="60D6DC2B" w14:textId="77777777" w:rsidR="00BB1058" w:rsidRPr="00285C1A" w:rsidRDefault="00BB1058" w:rsidP="007F058A">
      <w:pPr>
        <w:spacing w:after="120"/>
        <w:ind w:left="360" w:right="1008"/>
        <w:outlineLvl w:val="0"/>
        <w:rPr>
          <w:rFonts w:ascii="Times" w:hAnsi="Times" w:cs="Times New Roman"/>
          <w:color w:val="000000" w:themeColor="text1"/>
          <w:sz w:val="20"/>
          <w:szCs w:val="20"/>
        </w:rPr>
      </w:pPr>
      <w:r w:rsidRPr="00285C1A">
        <w:rPr>
          <w:color w:val="000000" w:themeColor="text1"/>
          <w:sz w:val="22"/>
          <w:szCs w:val="22"/>
        </w:rPr>
        <w:t xml:space="preserve">Systems </w:t>
      </w:r>
    </w:p>
    <w:p w14:paraId="60D6DC2C" w14:textId="77777777" w:rsidR="00BB1058" w:rsidRPr="00285C1A" w:rsidRDefault="00BB1058" w:rsidP="00F35DE4">
      <w:pPr>
        <w:numPr>
          <w:ilvl w:val="0"/>
          <w:numId w:val="21"/>
        </w:numPr>
        <w:tabs>
          <w:tab w:val="clear" w:pos="720"/>
        </w:tabs>
        <w:ind w:left="1080"/>
        <w:rPr>
          <w:rFonts w:ascii="Times New Roman" w:hAnsi="Times New Roman" w:cs="Times New Roman"/>
          <w:color w:val="000000" w:themeColor="text1"/>
        </w:rPr>
      </w:pPr>
      <w:r w:rsidRPr="00285C1A">
        <w:rPr>
          <w:rFonts w:ascii="Times New Roman" w:hAnsi="Times New Roman" w:cs="Times New Roman"/>
          <w:color w:val="000000" w:themeColor="text1"/>
        </w:rPr>
        <w:t xml:space="preserve">Website - DEQ’s headquarters office </w:t>
      </w:r>
      <w:r w:rsidR="006F0CB1">
        <w:rPr>
          <w:rFonts w:ascii="Times New Roman" w:hAnsi="Times New Roman" w:cs="Times New Roman"/>
          <w:color w:val="000000" w:themeColor="text1"/>
        </w:rPr>
        <w:t>would</w:t>
      </w:r>
      <w:r w:rsidR="006F0CB1" w:rsidRPr="00285C1A">
        <w:rPr>
          <w:rFonts w:ascii="Times New Roman" w:hAnsi="Times New Roman" w:cs="Times New Roman"/>
          <w:color w:val="000000" w:themeColor="text1"/>
        </w:rPr>
        <w:t xml:space="preserve"> </w:t>
      </w:r>
      <w:r w:rsidRPr="00285C1A">
        <w:rPr>
          <w:rFonts w:ascii="Times New Roman" w:hAnsi="Times New Roman" w:cs="Times New Roman"/>
          <w:color w:val="000000" w:themeColor="text1"/>
        </w:rPr>
        <w:t xml:space="preserve">update its website with any new or amended permits, permit application forms and compliance reporting forms. </w:t>
      </w:r>
    </w:p>
    <w:p w14:paraId="60D6DC2D" w14:textId="77777777" w:rsidR="00BB1058" w:rsidRPr="00285C1A" w:rsidRDefault="00BB1058" w:rsidP="007F058A">
      <w:pPr>
        <w:numPr>
          <w:ilvl w:val="0"/>
          <w:numId w:val="21"/>
        </w:numPr>
        <w:tabs>
          <w:tab w:val="clear" w:pos="720"/>
        </w:tabs>
        <w:spacing w:before="100" w:beforeAutospacing="1" w:after="100" w:afterAutospacing="1"/>
        <w:ind w:left="1080"/>
        <w:rPr>
          <w:rFonts w:ascii="Times New Roman" w:hAnsi="Times New Roman" w:cs="Times New Roman"/>
          <w:color w:val="000000" w:themeColor="text1"/>
        </w:rPr>
      </w:pPr>
      <w:r w:rsidRPr="00285C1A">
        <w:rPr>
          <w:rFonts w:ascii="Times New Roman" w:hAnsi="Times New Roman" w:cs="Times New Roman"/>
          <w:color w:val="000000" w:themeColor="text1"/>
        </w:rPr>
        <w:t xml:space="preserve">Database - DEQ </w:t>
      </w:r>
      <w:r w:rsidR="006F0CB1">
        <w:rPr>
          <w:rFonts w:ascii="Times New Roman" w:hAnsi="Times New Roman" w:cs="Times New Roman"/>
          <w:color w:val="000000" w:themeColor="text1"/>
        </w:rPr>
        <w:t>would</w:t>
      </w:r>
      <w:r w:rsidR="006F0CB1" w:rsidRPr="00285C1A">
        <w:rPr>
          <w:rFonts w:ascii="Times New Roman" w:hAnsi="Times New Roman" w:cs="Times New Roman"/>
          <w:color w:val="000000" w:themeColor="text1"/>
        </w:rPr>
        <w:t xml:space="preserve"> </w:t>
      </w:r>
      <w:r w:rsidRPr="00285C1A">
        <w:rPr>
          <w:rFonts w:ascii="Times New Roman" w:hAnsi="Times New Roman" w:cs="Times New Roman"/>
          <w:color w:val="000000" w:themeColor="text1"/>
        </w:rPr>
        <w:t xml:space="preserve">use its existing TRAACS </w:t>
      </w:r>
      <w:r w:rsidR="00D65528" w:rsidRPr="00285C1A">
        <w:rPr>
          <w:rFonts w:ascii="Times New Roman" w:hAnsi="Times New Roman" w:cs="Times New Roman"/>
          <w:color w:val="000000" w:themeColor="text1"/>
        </w:rPr>
        <w:t xml:space="preserve">and new ACES </w:t>
      </w:r>
      <w:r w:rsidRPr="00285C1A">
        <w:rPr>
          <w:rFonts w:ascii="Times New Roman" w:hAnsi="Times New Roman" w:cs="Times New Roman"/>
          <w:color w:val="000000" w:themeColor="text1"/>
        </w:rPr>
        <w:t>database</w:t>
      </w:r>
      <w:r w:rsidR="00D65528" w:rsidRPr="00285C1A">
        <w:rPr>
          <w:rFonts w:ascii="Times New Roman" w:hAnsi="Times New Roman" w:cs="Times New Roman"/>
          <w:color w:val="000000" w:themeColor="text1"/>
        </w:rPr>
        <w:t>s</w:t>
      </w:r>
      <w:r w:rsidRPr="00285C1A">
        <w:rPr>
          <w:rFonts w:ascii="Times New Roman" w:hAnsi="Times New Roman" w:cs="Times New Roman"/>
          <w:color w:val="000000" w:themeColor="text1"/>
        </w:rPr>
        <w:t xml:space="preserve"> to implement the Title V and Air Contaminant Discharge Permit programs and track compliance with the new NESHAP and New Source Performance Standards. </w:t>
      </w:r>
    </w:p>
    <w:p w14:paraId="60D6DC2E" w14:textId="77777777" w:rsidR="007F058A" w:rsidRPr="00285C1A" w:rsidRDefault="00BB1058" w:rsidP="007F058A">
      <w:pPr>
        <w:numPr>
          <w:ilvl w:val="0"/>
          <w:numId w:val="21"/>
        </w:numPr>
        <w:tabs>
          <w:tab w:val="clear" w:pos="720"/>
        </w:tabs>
        <w:spacing w:before="100" w:beforeAutospacing="1" w:after="100" w:afterAutospacing="1"/>
        <w:ind w:left="1080"/>
        <w:rPr>
          <w:rFonts w:ascii="Times" w:hAnsi="Times" w:cs="Times New Roman"/>
          <w:color w:val="000000" w:themeColor="text1"/>
          <w:sz w:val="20"/>
          <w:szCs w:val="20"/>
        </w:rPr>
      </w:pPr>
      <w:r w:rsidRPr="00285C1A">
        <w:rPr>
          <w:rFonts w:ascii="Times New Roman" w:hAnsi="Times New Roman" w:cs="Times New Roman"/>
          <w:color w:val="000000" w:themeColor="text1"/>
        </w:rPr>
        <w:t xml:space="preserve">Invoicing - DEQ </w:t>
      </w:r>
      <w:r w:rsidR="006F0CB1">
        <w:rPr>
          <w:rFonts w:ascii="Times New Roman" w:hAnsi="Times New Roman" w:cs="Times New Roman"/>
          <w:color w:val="000000" w:themeColor="text1"/>
        </w:rPr>
        <w:t>would</w:t>
      </w:r>
      <w:r w:rsidR="006F0CB1" w:rsidRPr="00285C1A">
        <w:rPr>
          <w:rFonts w:ascii="Times New Roman" w:hAnsi="Times New Roman" w:cs="Times New Roman"/>
          <w:color w:val="000000" w:themeColor="text1"/>
        </w:rPr>
        <w:t xml:space="preserve"> </w:t>
      </w:r>
      <w:r w:rsidRPr="00285C1A">
        <w:rPr>
          <w:rFonts w:ascii="Times New Roman" w:hAnsi="Times New Roman" w:cs="Times New Roman"/>
          <w:color w:val="000000" w:themeColor="text1"/>
        </w:rPr>
        <w:t xml:space="preserve">use its existing TRAACS database for invoicing. </w:t>
      </w:r>
    </w:p>
    <w:p w14:paraId="60D6DC2F" w14:textId="77777777" w:rsidR="00BB1058" w:rsidRPr="00285C1A" w:rsidRDefault="00BB1058" w:rsidP="007F058A">
      <w:pPr>
        <w:spacing w:after="120"/>
        <w:ind w:left="360" w:right="1008"/>
        <w:outlineLvl w:val="0"/>
        <w:rPr>
          <w:color w:val="000000" w:themeColor="text1"/>
          <w:sz w:val="22"/>
          <w:szCs w:val="22"/>
        </w:rPr>
      </w:pPr>
      <w:r w:rsidRPr="00285C1A">
        <w:rPr>
          <w:color w:val="000000" w:themeColor="text1"/>
          <w:sz w:val="22"/>
          <w:szCs w:val="22"/>
        </w:rPr>
        <w:t xml:space="preserve">Training </w:t>
      </w:r>
    </w:p>
    <w:p w14:paraId="60D6DC30" w14:textId="2696F1E1" w:rsidR="00E410C2" w:rsidRDefault="00BB1058" w:rsidP="00F35DE4">
      <w:pPr>
        <w:ind w:left="720"/>
        <w:rPr>
          <w:rFonts w:ascii="Times New Roman" w:hAnsi="Times New Roman" w:cs="Times New Roman"/>
        </w:rPr>
      </w:pPr>
      <w:r w:rsidRPr="00285C1A">
        <w:rPr>
          <w:rFonts w:ascii="Times New Roman" w:hAnsi="Times New Roman" w:cs="Times New Roman"/>
          <w:color w:val="000000" w:themeColor="text1"/>
        </w:rPr>
        <w:t xml:space="preserve">Whenever possible, </w:t>
      </w:r>
      <w:r w:rsidR="003B5DD1">
        <w:rPr>
          <w:rFonts w:ascii="Times New Roman" w:hAnsi="Times New Roman" w:cs="Times New Roman"/>
          <w:color w:val="000000" w:themeColor="text1"/>
        </w:rPr>
        <w:t xml:space="preserve">DEQ’s </w:t>
      </w:r>
      <w:r w:rsidRPr="00285C1A">
        <w:rPr>
          <w:rFonts w:ascii="Times New Roman" w:hAnsi="Times New Roman" w:cs="Times New Roman"/>
          <w:color w:val="000000" w:themeColor="text1"/>
        </w:rPr>
        <w:t xml:space="preserve">staff training </w:t>
      </w:r>
      <w:r w:rsidR="006F0CB1">
        <w:rPr>
          <w:rFonts w:ascii="Times New Roman" w:hAnsi="Times New Roman" w:cs="Times New Roman"/>
          <w:color w:val="000000" w:themeColor="text1"/>
        </w:rPr>
        <w:t>would</w:t>
      </w:r>
      <w:r w:rsidR="006F0CB1" w:rsidRPr="00285C1A">
        <w:rPr>
          <w:rFonts w:ascii="Times New Roman" w:hAnsi="Times New Roman" w:cs="Times New Roman"/>
          <w:color w:val="000000" w:themeColor="text1"/>
        </w:rPr>
        <w:t xml:space="preserve"> </w:t>
      </w:r>
      <w:r w:rsidRPr="00285C1A">
        <w:rPr>
          <w:rFonts w:ascii="Times New Roman" w:hAnsi="Times New Roman" w:cs="Times New Roman"/>
          <w:color w:val="000000" w:themeColor="text1"/>
        </w:rPr>
        <w:t xml:space="preserve">rely on established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and industry training, workshops and implementatio</w:t>
      </w:r>
      <w:r w:rsidRPr="00BB1058">
        <w:rPr>
          <w:rFonts w:ascii="Times New Roman" w:hAnsi="Times New Roman" w:cs="Times New Roman"/>
        </w:rPr>
        <w:t xml:space="preserve">n materials. </w:t>
      </w:r>
      <w:r w:rsidR="00421BBA">
        <w:rPr>
          <w:rFonts w:ascii="Times New Roman" w:hAnsi="Times New Roman" w:cs="Times New Roman"/>
        </w:rPr>
        <w:t>DEQ’s h</w:t>
      </w:r>
      <w:r w:rsidRPr="00BB1058">
        <w:rPr>
          <w:rFonts w:ascii="Times New Roman" w:hAnsi="Times New Roman" w:cs="Times New Roman"/>
        </w:rPr>
        <w:t xml:space="preserve">eadquarters staff </w:t>
      </w:r>
      <w:r w:rsidR="006F0CB1">
        <w:rPr>
          <w:rFonts w:ascii="Times New Roman" w:hAnsi="Times New Roman" w:cs="Times New Roman"/>
        </w:rPr>
        <w:t>would</w:t>
      </w:r>
      <w:r w:rsidRPr="00BB1058">
        <w:rPr>
          <w:rFonts w:ascii="Times New Roman" w:hAnsi="Times New Roman" w:cs="Times New Roman"/>
        </w:rPr>
        <w:t xml:space="preserve"> track training opportunities, workshops and implementation materials to get affected parties and the appropriate DEQ staff the necessary resources to comply with and implement the new NESHAP and New Source Performance Standards. DEQ’s headquarters staff </w:t>
      </w:r>
      <w:r w:rsidR="006F0CB1">
        <w:rPr>
          <w:rFonts w:ascii="Times New Roman" w:hAnsi="Times New Roman" w:cs="Times New Roman"/>
        </w:rPr>
        <w:t>would</w:t>
      </w:r>
      <w:r w:rsidR="006F0CB1" w:rsidRPr="00BB1058">
        <w:rPr>
          <w:rFonts w:ascii="Times New Roman" w:hAnsi="Times New Roman" w:cs="Times New Roman"/>
        </w:rPr>
        <w:t xml:space="preserve"> </w:t>
      </w:r>
      <w:r w:rsidRPr="00BB1058">
        <w:rPr>
          <w:rFonts w:ascii="Times New Roman" w:hAnsi="Times New Roman" w:cs="Times New Roman"/>
        </w:rPr>
        <w:t xml:space="preserve">also visit regional offices when requested to discuss the new and amended standards. </w:t>
      </w:r>
    </w:p>
    <w:p w14:paraId="07CA1032" w14:textId="77777777" w:rsidR="00E410C2" w:rsidRDefault="00E410C2">
      <w:pPr>
        <w:spacing w:after="120"/>
        <w:rPr>
          <w:rFonts w:ascii="Times New Roman" w:hAnsi="Times New Roman" w:cs="Times New Roman"/>
        </w:rPr>
      </w:pPr>
      <w:r>
        <w:rPr>
          <w:rFonts w:ascii="Times New Roman" w:hAnsi="Times New Roman" w:cs="Times New Roman"/>
        </w:rPr>
        <w:br w:type="page"/>
      </w:r>
    </w:p>
    <w:p w14:paraId="73C6A438" w14:textId="77777777" w:rsidR="00BB1058" w:rsidRPr="00BB1058" w:rsidRDefault="00BB1058" w:rsidP="00F35DE4">
      <w:pPr>
        <w:ind w:left="720"/>
        <w:rPr>
          <w:rFonts w:ascii="Times" w:hAnsi="Times" w:cs="Times New Roman"/>
          <w:sz w:val="20"/>
          <w:szCs w:val="20"/>
        </w:rPr>
      </w:pPr>
    </w:p>
    <w:p w14:paraId="60D6DC31" w14:textId="77777777" w:rsidR="005E3645" w:rsidRPr="00B15DF7" w:rsidRDefault="005E3645" w:rsidP="005E3645">
      <w:pPr>
        <w:ind w:firstLineChars="100" w:firstLine="240"/>
        <w:outlineLvl w:val="0"/>
        <w:rPr>
          <w:rFonts w:eastAsia="Times New Roman"/>
          <w:bCs/>
          <w:color w:val="504938"/>
        </w:rPr>
      </w:pPr>
    </w:p>
    <w:tbl>
      <w:tblPr>
        <w:tblW w:w="12255" w:type="dxa"/>
        <w:tblInd w:w="-702" w:type="dxa"/>
        <w:tblLook w:val="04A0" w:firstRow="1" w:lastRow="0" w:firstColumn="1" w:lastColumn="0" w:noHBand="0" w:noVBand="1"/>
      </w:tblPr>
      <w:tblGrid>
        <w:gridCol w:w="12255"/>
      </w:tblGrid>
      <w:tr w:rsidR="00D454A6" w:rsidRPr="00B15DF7" w14:paraId="60D6DC34" w14:textId="77777777" w:rsidTr="00A323FD">
        <w:trPr>
          <w:trHeight w:val="574"/>
        </w:trPr>
        <w:tc>
          <w:tcPr>
            <w:tcW w:w="12255" w:type="dxa"/>
            <w:tcBorders>
              <w:top w:val="nil"/>
              <w:left w:val="nil"/>
              <w:bottom w:val="double" w:sz="6" w:space="0" w:color="7F7F7F"/>
              <w:right w:val="nil"/>
            </w:tcBorders>
            <w:shd w:val="clear" w:color="000000" w:fill="D8D3C6"/>
            <w:noWrap/>
            <w:vAlign w:val="bottom"/>
            <w:hideMark/>
          </w:tcPr>
          <w:p w14:paraId="60D6DC32" w14:textId="77777777" w:rsidR="00D454A6" w:rsidRPr="00823C9D" w:rsidRDefault="00D454A6" w:rsidP="00A323FD">
            <w:pPr>
              <w:outlineLvl w:val="0"/>
              <w:rPr>
                <w:rFonts w:eastAsia="Times New Roman"/>
                <w:b/>
                <w:bCs/>
                <w:color w:val="32525C"/>
                <w:sz w:val="28"/>
                <w:szCs w:val="28"/>
              </w:rPr>
            </w:pPr>
          </w:p>
          <w:p w14:paraId="60D6DC33" w14:textId="77777777" w:rsidR="00D454A6" w:rsidRPr="004F673A" w:rsidRDefault="00D454A6" w:rsidP="00A323FD">
            <w:pPr>
              <w:ind w:left="360"/>
              <w:outlineLvl w:val="0"/>
              <w:rPr>
                <w:rFonts w:eastAsia="Times New Roman"/>
                <w:bCs/>
                <w:color w:val="32525C"/>
                <w:sz w:val="28"/>
                <w:szCs w:val="28"/>
              </w:rPr>
            </w:pPr>
            <w:r>
              <w:rPr>
                <w:rFonts w:eastAsia="Times New Roman"/>
                <w:bCs/>
                <w:color w:val="32525C"/>
                <w:sz w:val="28"/>
                <w:szCs w:val="28"/>
              </w:rPr>
              <w:t>Five-year review</w:t>
            </w:r>
            <w:r w:rsidRPr="004F673A">
              <w:rPr>
                <w:rFonts w:eastAsia="Times New Roman"/>
                <w:bCs/>
                <w:color w:val="32525C"/>
                <w:sz w:val="28"/>
                <w:szCs w:val="28"/>
              </w:rPr>
              <w:t xml:space="preserve"> </w:t>
            </w:r>
          </w:p>
        </w:tc>
      </w:tr>
    </w:tbl>
    <w:p w14:paraId="60D6DC35" w14:textId="77777777" w:rsidR="00D454A6" w:rsidRPr="00B15DF7" w:rsidRDefault="00D454A6" w:rsidP="00D454A6">
      <w:pPr>
        <w:rPr>
          <w:rFonts w:ascii="Times New Roman" w:eastAsia="Times New Roman" w:hAnsi="Times New Roman" w:cs="Times New Roman"/>
          <w:color w:val="32525C"/>
        </w:rPr>
      </w:pPr>
    </w:p>
    <w:p w14:paraId="60D6DC36" w14:textId="77777777" w:rsidR="00D454A6" w:rsidRPr="001F2D3C" w:rsidRDefault="00D454A6" w:rsidP="00A323FD">
      <w:pPr>
        <w:spacing w:after="120"/>
        <w:ind w:left="360" w:right="1008"/>
        <w:outlineLvl w:val="0"/>
        <w:rPr>
          <w:rFonts w:asciiTheme="majorHAnsi" w:eastAsia="Times New Roman" w:hAnsiTheme="majorHAnsi" w:cstheme="majorHAnsi"/>
          <w:bCs/>
          <w:color w:val="504938"/>
        </w:rPr>
      </w:pPr>
      <w:r w:rsidRPr="00D13EA4">
        <w:rPr>
          <w:rFonts w:asciiTheme="majorHAnsi" w:eastAsia="Times New Roman" w:hAnsiTheme="majorHAnsi" w:cstheme="majorHAnsi"/>
          <w:bCs/>
          <w:sz w:val="22"/>
          <w:szCs w:val="22"/>
        </w:rPr>
        <w:t>Requirement</w:t>
      </w:r>
      <w:r w:rsidRPr="00D13EA4">
        <w:rPr>
          <w:rFonts w:ascii="Verdana" w:hAnsi="Verdana" w:cs="Verdana"/>
          <w:sz w:val="20"/>
          <w:szCs w:val="20"/>
        </w:rPr>
        <w:t xml:space="preserve"> </w:t>
      </w:r>
      <w:r>
        <w:rPr>
          <w:rFonts w:ascii="Verdana" w:hAnsi="Verdana" w:cs="Verdana"/>
          <w:color w:val="0331F8"/>
          <w:sz w:val="20"/>
          <w:szCs w:val="20"/>
        </w:rPr>
        <w:tab/>
        <w:t xml:space="preserve">ORS 183.405 </w:t>
      </w:r>
    </w:p>
    <w:p w14:paraId="60D6DC37" w14:textId="77777777" w:rsidR="00D454A6" w:rsidRPr="006E68F8" w:rsidRDefault="00D454A6" w:rsidP="00A323FD">
      <w:pPr>
        <w:autoSpaceDE w:val="0"/>
        <w:autoSpaceDN w:val="0"/>
        <w:adjustRightInd w:val="0"/>
        <w:ind w:left="720" w:right="1008"/>
        <w:rPr>
          <w:rFonts w:asciiTheme="minorHAnsi" w:hAnsiTheme="minorHAnsi" w:cstheme="minorHAnsi"/>
          <w:color w:val="000000"/>
        </w:rPr>
      </w:pPr>
      <w:r w:rsidRPr="006E68F8">
        <w:rPr>
          <w:rFonts w:asciiTheme="minorHAnsi" w:eastAsia="Times New Roman" w:hAnsiTheme="minorHAnsi" w:cstheme="minorHAnsi"/>
          <w:color w:val="000000"/>
        </w:rPr>
        <w:t xml:space="preserve">The </w:t>
      </w:r>
      <w:r>
        <w:rPr>
          <w:rFonts w:asciiTheme="minorHAnsi" w:eastAsia="Times New Roman" w:hAnsiTheme="minorHAnsi" w:cstheme="minorHAnsi"/>
          <w:color w:val="000000"/>
        </w:rPr>
        <w:t xml:space="preserve">state </w:t>
      </w:r>
      <w:r w:rsidRPr="006E68F8">
        <w:rPr>
          <w:rFonts w:asciiTheme="minorHAnsi" w:hAnsiTheme="minorHAnsi" w:cstheme="minorHAnsi"/>
          <w:color w:val="000000"/>
        </w:rPr>
        <w:t xml:space="preserve">Administrative Procedures Act requires DEQ to review </w:t>
      </w:r>
      <w:r w:rsidR="00723F81">
        <w:rPr>
          <w:rFonts w:asciiTheme="minorHAnsi" w:hAnsiTheme="minorHAnsi" w:cstheme="minorHAnsi"/>
          <w:b/>
          <w:bCs/>
          <w:color w:val="000000"/>
        </w:rPr>
        <w:t>new</w:t>
      </w:r>
      <w:r w:rsidRPr="006E68F8">
        <w:rPr>
          <w:rFonts w:asciiTheme="minorHAnsi" w:hAnsiTheme="minorHAnsi" w:cstheme="minorHAnsi"/>
          <w:b/>
          <w:bCs/>
          <w:color w:val="000000"/>
        </w:rPr>
        <w:t xml:space="preserve"> </w:t>
      </w:r>
      <w:r w:rsidRPr="006E68F8">
        <w:rPr>
          <w:rFonts w:asciiTheme="minorHAnsi" w:hAnsiTheme="minorHAnsi" w:cstheme="minorHAnsi"/>
          <w:color w:val="000000"/>
        </w:rPr>
        <w:t xml:space="preserve">rules within five years of the date the EQC adopts the proposed rules. Though the review will align with any changes to the law in the intervening years, DEQ based </w:t>
      </w:r>
      <w:r>
        <w:rPr>
          <w:rFonts w:asciiTheme="minorHAnsi" w:hAnsiTheme="minorHAnsi" w:cstheme="minorHAnsi"/>
          <w:color w:val="000000"/>
        </w:rPr>
        <w:t xml:space="preserve">its </w:t>
      </w:r>
      <w:r w:rsidRPr="006E68F8">
        <w:rPr>
          <w:rFonts w:asciiTheme="minorHAnsi" w:hAnsiTheme="minorHAnsi" w:cstheme="minorHAnsi"/>
          <w:color w:val="000000"/>
        </w:rPr>
        <w:t>analysis on current law.</w:t>
      </w:r>
    </w:p>
    <w:p w14:paraId="60D6DC38" w14:textId="77777777" w:rsidR="00D454A6" w:rsidRDefault="00D454A6" w:rsidP="00A323FD">
      <w:pPr>
        <w:autoSpaceDE w:val="0"/>
        <w:autoSpaceDN w:val="0"/>
        <w:adjustRightInd w:val="0"/>
        <w:ind w:left="720" w:right="1008"/>
        <w:rPr>
          <w:rFonts w:ascii="Verdana" w:hAnsi="Verdana" w:cs="Verdana"/>
          <w:color w:val="000000"/>
          <w:sz w:val="20"/>
          <w:szCs w:val="20"/>
        </w:rPr>
      </w:pPr>
    </w:p>
    <w:p w14:paraId="60D6DC39" w14:textId="77777777" w:rsidR="00D454A6" w:rsidRPr="00D13EA4" w:rsidRDefault="00D454A6" w:rsidP="00A323FD">
      <w:pPr>
        <w:spacing w:after="120"/>
        <w:ind w:left="360" w:right="1008"/>
        <w:outlineLvl w:val="0"/>
        <w:rPr>
          <w:rFonts w:asciiTheme="majorHAnsi" w:eastAsia="Times New Roman" w:hAnsiTheme="majorHAnsi" w:cstheme="majorHAnsi"/>
          <w:bCs/>
          <w:sz w:val="22"/>
          <w:szCs w:val="22"/>
        </w:rPr>
      </w:pPr>
      <w:r w:rsidRPr="00D13EA4">
        <w:rPr>
          <w:rFonts w:asciiTheme="majorHAnsi" w:eastAsia="Times New Roman" w:hAnsiTheme="majorHAnsi" w:cstheme="majorHAnsi"/>
          <w:bCs/>
          <w:sz w:val="22"/>
          <w:szCs w:val="22"/>
        </w:rPr>
        <w:t xml:space="preserve">Exemption </w:t>
      </w:r>
      <w:r w:rsidR="00723F81">
        <w:rPr>
          <w:rFonts w:asciiTheme="majorHAnsi" w:eastAsia="Times New Roman" w:hAnsiTheme="majorHAnsi" w:cstheme="majorHAnsi"/>
          <w:bCs/>
          <w:sz w:val="22"/>
          <w:szCs w:val="22"/>
        </w:rPr>
        <w:t>from five-year rule review</w:t>
      </w:r>
      <w:r w:rsidRPr="00D13EA4">
        <w:rPr>
          <w:rFonts w:asciiTheme="majorHAnsi" w:eastAsia="Times New Roman" w:hAnsiTheme="majorHAnsi" w:cstheme="majorHAnsi"/>
          <w:bCs/>
          <w:sz w:val="22"/>
          <w:szCs w:val="22"/>
        </w:rPr>
        <w:t xml:space="preserve"> </w:t>
      </w:r>
    </w:p>
    <w:p w14:paraId="60D6DC3A" w14:textId="77777777" w:rsidR="00D454A6" w:rsidRPr="00746ED7" w:rsidRDefault="003B30BF" w:rsidP="00A323FD">
      <w:pPr>
        <w:pStyle w:val="ListParagraph"/>
        <w:autoSpaceDE w:val="0"/>
        <w:autoSpaceDN w:val="0"/>
        <w:adjustRightInd w:val="0"/>
        <w:ind w:right="1008"/>
        <w:rPr>
          <w:rFonts w:asciiTheme="minorHAnsi" w:hAnsiTheme="minorHAnsi" w:cstheme="minorHAnsi"/>
        </w:rPr>
      </w:pPr>
      <w:r>
        <w:rPr>
          <w:rFonts w:asciiTheme="minorHAnsi" w:hAnsiTheme="minorHAnsi" w:cstheme="minorHAnsi"/>
        </w:rPr>
        <w:t>E</w:t>
      </w:r>
      <w:r w:rsidRPr="00746ED7">
        <w:rPr>
          <w:rFonts w:asciiTheme="minorHAnsi" w:hAnsiTheme="minorHAnsi" w:cstheme="minorHAnsi"/>
        </w:rPr>
        <w:t xml:space="preserve">xemption from the five-year rule review </w:t>
      </w:r>
      <w:r>
        <w:rPr>
          <w:rFonts w:asciiTheme="minorHAnsi" w:hAnsiTheme="minorHAnsi" w:cstheme="minorHAnsi"/>
        </w:rPr>
        <w:t xml:space="preserve">under </w:t>
      </w:r>
      <w:r w:rsidRPr="00746ED7">
        <w:rPr>
          <w:rFonts w:asciiTheme="minorHAnsi" w:hAnsiTheme="minorHAnsi" w:cstheme="minorHAnsi"/>
        </w:rPr>
        <w:t>ORS 183.405(4) and 183.4</w:t>
      </w:r>
      <w:r>
        <w:rPr>
          <w:rFonts w:asciiTheme="minorHAnsi" w:hAnsiTheme="minorHAnsi" w:cstheme="minorHAnsi"/>
        </w:rPr>
        <w:t xml:space="preserve">05 </w:t>
      </w:r>
      <w:r w:rsidRPr="00746ED7">
        <w:rPr>
          <w:rFonts w:asciiTheme="minorHAnsi" w:hAnsiTheme="minorHAnsi" w:cstheme="minorHAnsi"/>
        </w:rPr>
        <w:t>(5)</w:t>
      </w:r>
      <w:r>
        <w:rPr>
          <w:rFonts w:asciiTheme="minorHAnsi" w:hAnsiTheme="minorHAnsi" w:cstheme="minorHAnsi"/>
        </w:rPr>
        <w:t xml:space="preserve"> of t</w:t>
      </w:r>
      <w:r w:rsidR="00D454A6" w:rsidRPr="00746ED7">
        <w:rPr>
          <w:rFonts w:asciiTheme="minorHAnsi" w:hAnsiTheme="minorHAnsi" w:cstheme="minorHAnsi"/>
        </w:rPr>
        <w:t>he A</w:t>
      </w:r>
      <w:r>
        <w:rPr>
          <w:rFonts w:asciiTheme="minorHAnsi" w:hAnsiTheme="minorHAnsi" w:cstheme="minorHAnsi"/>
        </w:rPr>
        <w:t>dministrative Procedures Act do not apply to these</w:t>
      </w:r>
      <w:r w:rsidR="00D454A6" w:rsidRPr="00746ED7">
        <w:rPr>
          <w:rFonts w:asciiTheme="minorHAnsi" w:hAnsiTheme="minorHAnsi" w:cstheme="minorHAnsi"/>
        </w:rPr>
        <w:t xml:space="preserve"> proposed rules. </w:t>
      </w:r>
    </w:p>
    <w:p w14:paraId="60D6DC3B" w14:textId="77777777" w:rsidR="00D454A6" w:rsidRDefault="00D454A6" w:rsidP="00A323FD">
      <w:pPr>
        <w:autoSpaceDE w:val="0"/>
        <w:autoSpaceDN w:val="0"/>
        <w:adjustRightInd w:val="0"/>
        <w:ind w:left="1080" w:right="1008"/>
        <w:rPr>
          <w:rFonts w:asciiTheme="minorHAnsi" w:eastAsia="Times New Roman" w:hAnsiTheme="minorHAnsi" w:cstheme="minorHAnsi"/>
          <w:color w:val="618889" w:themeColor="accent3" w:themeShade="BF"/>
        </w:rPr>
      </w:pPr>
    </w:p>
    <w:p w14:paraId="60D6DC3C" w14:textId="77777777" w:rsidR="00D454A6" w:rsidRPr="00D13EA4" w:rsidRDefault="00D454A6" w:rsidP="00A323FD">
      <w:pPr>
        <w:spacing w:after="120"/>
        <w:ind w:left="360" w:right="1008"/>
        <w:outlineLvl w:val="0"/>
        <w:rPr>
          <w:rFonts w:asciiTheme="majorHAnsi" w:eastAsia="Times New Roman" w:hAnsiTheme="majorHAnsi" w:cstheme="majorHAnsi"/>
          <w:bCs/>
          <w:sz w:val="22"/>
          <w:szCs w:val="22"/>
        </w:rPr>
      </w:pPr>
      <w:r w:rsidRPr="00D13EA4">
        <w:rPr>
          <w:rFonts w:asciiTheme="majorHAnsi" w:eastAsia="Times New Roman" w:hAnsiTheme="majorHAnsi" w:cstheme="majorHAnsi"/>
          <w:bCs/>
          <w:sz w:val="22"/>
          <w:szCs w:val="22"/>
        </w:rPr>
        <w:t xml:space="preserve">Five-year rule review required  </w:t>
      </w:r>
    </w:p>
    <w:p w14:paraId="60D6DC3D" w14:textId="055C3EDC" w:rsidR="00D454A6" w:rsidRDefault="00D454A6" w:rsidP="00A323FD">
      <w:pPr>
        <w:autoSpaceDE w:val="0"/>
        <w:autoSpaceDN w:val="0"/>
        <w:adjustRightInd w:val="0"/>
        <w:spacing w:after="120"/>
        <w:ind w:left="720" w:right="1008"/>
        <w:rPr>
          <w:rFonts w:ascii="Verdana" w:hAnsi="Verdana" w:cs="Verdana"/>
          <w:sz w:val="20"/>
          <w:szCs w:val="20"/>
        </w:rPr>
      </w:pPr>
      <w:r>
        <w:rPr>
          <w:rFonts w:asciiTheme="minorHAnsi" w:eastAsia="Times New Roman" w:hAnsiTheme="minorHAnsi" w:cstheme="minorHAnsi"/>
        </w:rPr>
        <w:t>No later than</w:t>
      </w:r>
      <w:r w:rsidR="003B30BF">
        <w:rPr>
          <w:rFonts w:asciiTheme="minorHAnsi" w:eastAsia="Times New Roman" w:hAnsiTheme="minorHAnsi" w:cstheme="minorHAnsi"/>
          <w:color w:val="000000"/>
        </w:rPr>
        <w:t xml:space="preserve"> </w:t>
      </w:r>
      <w:r w:rsidR="00A47AFA">
        <w:rPr>
          <w:rFonts w:asciiTheme="minorHAnsi" w:eastAsia="Times New Roman" w:hAnsiTheme="minorHAnsi" w:cstheme="minorHAnsi"/>
          <w:color w:val="000000"/>
        </w:rPr>
        <w:t>April</w:t>
      </w:r>
      <w:r w:rsidR="003B30BF" w:rsidRPr="00300BFC">
        <w:rPr>
          <w:rFonts w:asciiTheme="minorHAnsi" w:eastAsia="Times New Roman" w:hAnsiTheme="minorHAnsi" w:cstheme="minorHAnsi"/>
          <w:color w:val="000000" w:themeColor="text1"/>
        </w:rPr>
        <w:t xml:space="preserve"> </w:t>
      </w:r>
      <w:r w:rsidR="00300BFC">
        <w:rPr>
          <w:rFonts w:asciiTheme="minorHAnsi" w:eastAsia="Times New Roman" w:hAnsiTheme="minorHAnsi" w:cstheme="minorHAnsi"/>
          <w:color w:val="000000" w:themeColor="text1"/>
        </w:rPr>
        <w:t>20</w:t>
      </w:r>
      <w:r w:rsidR="00DA3B5F">
        <w:rPr>
          <w:rFonts w:asciiTheme="minorHAnsi" w:eastAsia="Times New Roman" w:hAnsiTheme="minorHAnsi" w:cstheme="minorHAnsi"/>
          <w:color w:val="000000" w:themeColor="text1"/>
        </w:rPr>
        <w:t>20</w:t>
      </w:r>
      <w:r>
        <w:rPr>
          <w:rFonts w:asciiTheme="minorHAnsi" w:eastAsia="Times New Roman" w:hAnsiTheme="minorHAnsi" w:cstheme="minorHAnsi"/>
          <w:color w:val="618889" w:themeColor="accent3" w:themeShade="BF"/>
        </w:rPr>
        <w:t xml:space="preserve">, </w:t>
      </w:r>
      <w:r>
        <w:rPr>
          <w:rFonts w:asciiTheme="minorHAnsi" w:hAnsiTheme="minorHAnsi" w:cstheme="minorHAnsi"/>
        </w:rPr>
        <w:t>DEQ will review the newly adopted rules required under ORS 183.405 (1) to determine whether:</w:t>
      </w:r>
    </w:p>
    <w:p w14:paraId="60D6DC3E" w14:textId="77777777" w:rsidR="00D454A6" w:rsidRDefault="00D454A6" w:rsidP="00285C1A">
      <w:pPr>
        <w:pStyle w:val="ListParagraph"/>
        <w:numPr>
          <w:ilvl w:val="0"/>
          <w:numId w:val="4"/>
        </w:numPr>
        <w:autoSpaceDE w:val="0"/>
        <w:autoSpaceDN w:val="0"/>
        <w:adjustRightInd w:val="0"/>
        <w:spacing w:after="120"/>
        <w:ind w:left="1620" w:right="1008"/>
        <w:rPr>
          <w:rFonts w:asciiTheme="minorHAnsi" w:hAnsiTheme="minorHAnsi" w:cstheme="minorHAnsi"/>
        </w:rPr>
      </w:pPr>
      <w:r>
        <w:rPr>
          <w:rFonts w:asciiTheme="minorHAnsi" w:hAnsiTheme="minorHAnsi" w:cstheme="minorHAnsi"/>
        </w:rPr>
        <w:t>T</w:t>
      </w:r>
      <w:r w:rsidRPr="00F1103E">
        <w:rPr>
          <w:rFonts w:asciiTheme="minorHAnsi" w:hAnsiTheme="minorHAnsi" w:cstheme="minorHAnsi"/>
        </w:rPr>
        <w:t>he rule has had the intended effect</w:t>
      </w:r>
      <w:r>
        <w:rPr>
          <w:rFonts w:asciiTheme="minorHAnsi" w:hAnsiTheme="minorHAnsi" w:cstheme="minorHAnsi"/>
        </w:rPr>
        <w:t>.</w:t>
      </w:r>
    </w:p>
    <w:p w14:paraId="60D6DC3F" w14:textId="77777777" w:rsidR="00D454A6" w:rsidRPr="00F1103E" w:rsidRDefault="00D454A6" w:rsidP="00285C1A">
      <w:pPr>
        <w:pStyle w:val="ListParagraph"/>
        <w:numPr>
          <w:ilvl w:val="0"/>
          <w:numId w:val="4"/>
        </w:numPr>
        <w:autoSpaceDE w:val="0"/>
        <w:autoSpaceDN w:val="0"/>
        <w:adjustRightInd w:val="0"/>
        <w:spacing w:after="120"/>
        <w:ind w:left="1620" w:right="1008"/>
        <w:rPr>
          <w:rFonts w:asciiTheme="minorHAnsi" w:hAnsiTheme="minorHAnsi" w:cstheme="minorHAnsi"/>
        </w:rPr>
      </w:pPr>
      <w:r>
        <w:rPr>
          <w:rFonts w:asciiTheme="minorHAnsi" w:hAnsiTheme="minorHAnsi" w:cstheme="minorHAnsi"/>
        </w:rPr>
        <w:t>T</w:t>
      </w:r>
      <w:r w:rsidRPr="00F1103E">
        <w:rPr>
          <w:rFonts w:asciiTheme="minorHAnsi" w:hAnsiTheme="minorHAnsi" w:cstheme="minorHAnsi"/>
        </w:rPr>
        <w:t>he anticipated fiscal impact of the rule was</w:t>
      </w:r>
      <w:r>
        <w:rPr>
          <w:rFonts w:asciiTheme="minorHAnsi" w:hAnsiTheme="minorHAnsi" w:cstheme="minorHAnsi"/>
        </w:rPr>
        <w:t xml:space="preserve"> </w:t>
      </w:r>
      <w:r w:rsidRPr="00F1103E">
        <w:rPr>
          <w:rFonts w:asciiTheme="minorHAnsi" w:hAnsiTheme="minorHAnsi" w:cstheme="minorHAnsi"/>
        </w:rPr>
        <w:t>underestimated or over</w:t>
      </w:r>
      <w:r>
        <w:rPr>
          <w:rFonts w:asciiTheme="minorHAnsi" w:hAnsiTheme="minorHAnsi" w:cstheme="minorHAnsi"/>
        </w:rPr>
        <w:t>estimated.</w:t>
      </w:r>
    </w:p>
    <w:p w14:paraId="60D6DC40" w14:textId="77777777" w:rsidR="00D454A6" w:rsidRPr="00F1103E" w:rsidRDefault="00D454A6" w:rsidP="00285C1A">
      <w:pPr>
        <w:pStyle w:val="ListParagraph"/>
        <w:numPr>
          <w:ilvl w:val="0"/>
          <w:numId w:val="4"/>
        </w:numPr>
        <w:autoSpaceDE w:val="0"/>
        <w:autoSpaceDN w:val="0"/>
        <w:adjustRightInd w:val="0"/>
        <w:spacing w:after="120"/>
        <w:ind w:left="1620" w:right="1008"/>
        <w:rPr>
          <w:rFonts w:asciiTheme="minorHAnsi" w:hAnsiTheme="minorHAnsi" w:cstheme="minorHAnsi"/>
        </w:rPr>
      </w:pPr>
      <w:r>
        <w:rPr>
          <w:rFonts w:asciiTheme="minorHAnsi" w:hAnsiTheme="minorHAnsi" w:cstheme="minorHAnsi"/>
        </w:rPr>
        <w:t>S</w:t>
      </w:r>
      <w:r w:rsidRPr="00F1103E">
        <w:rPr>
          <w:rFonts w:asciiTheme="minorHAnsi" w:hAnsiTheme="minorHAnsi" w:cstheme="minorHAnsi"/>
        </w:rPr>
        <w:t>ubsequent changes in the law require that the rule</w:t>
      </w:r>
      <w:r>
        <w:rPr>
          <w:rFonts w:asciiTheme="minorHAnsi" w:hAnsiTheme="minorHAnsi" w:cstheme="minorHAnsi"/>
        </w:rPr>
        <w:t xml:space="preserve"> be repealed or amended.</w:t>
      </w:r>
    </w:p>
    <w:p w14:paraId="60D6DC41" w14:textId="77777777" w:rsidR="00D454A6" w:rsidRPr="00F1103E" w:rsidRDefault="00D454A6" w:rsidP="00285C1A">
      <w:pPr>
        <w:pStyle w:val="ListParagraph"/>
        <w:numPr>
          <w:ilvl w:val="0"/>
          <w:numId w:val="4"/>
        </w:numPr>
        <w:autoSpaceDE w:val="0"/>
        <w:autoSpaceDN w:val="0"/>
        <w:adjustRightInd w:val="0"/>
        <w:spacing w:after="120"/>
        <w:ind w:left="1620" w:right="1008"/>
        <w:rPr>
          <w:rFonts w:asciiTheme="minorHAnsi" w:hAnsiTheme="minorHAnsi" w:cstheme="minorHAnsi"/>
        </w:rPr>
      </w:pPr>
      <w:r>
        <w:rPr>
          <w:rFonts w:asciiTheme="minorHAnsi" w:hAnsiTheme="minorHAnsi" w:cstheme="minorHAnsi"/>
        </w:rPr>
        <w:t>T</w:t>
      </w:r>
      <w:r w:rsidRPr="00F1103E">
        <w:rPr>
          <w:rFonts w:asciiTheme="minorHAnsi" w:hAnsiTheme="minorHAnsi" w:cstheme="minorHAnsi"/>
        </w:rPr>
        <w:t>here is continued need for the rule.</w:t>
      </w:r>
    </w:p>
    <w:p w14:paraId="60D6DC42" w14:textId="77777777" w:rsidR="00D454A6" w:rsidRPr="00732601" w:rsidRDefault="00D454A6" w:rsidP="00A323FD">
      <w:pPr>
        <w:autoSpaceDE w:val="0"/>
        <w:autoSpaceDN w:val="0"/>
        <w:adjustRightInd w:val="0"/>
        <w:spacing w:after="120"/>
        <w:ind w:left="720" w:right="1008"/>
        <w:rPr>
          <w:rFonts w:asciiTheme="minorHAnsi" w:hAnsiTheme="minorHAnsi" w:cstheme="minorHAnsi"/>
        </w:rPr>
      </w:pPr>
      <w:r>
        <w:rPr>
          <w:rFonts w:asciiTheme="minorHAnsi" w:hAnsiTheme="minorHAnsi" w:cstheme="minorHAnsi"/>
        </w:rPr>
        <w:t xml:space="preserve">DEQ will </w:t>
      </w:r>
      <w:r w:rsidRPr="00732601">
        <w:rPr>
          <w:rFonts w:asciiTheme="minorHAnsi" w:hAnsiTheme="minorHAnsi" w:cstheme="minorHAnsi"/>
        </w:rPr>
        <w:t>u</w:t>
      </w:r>
      <w:r>
        <w:rPr>
          <w:rFonts w:asciiTheme="minorHAnsi" w:hAnsiTheme="minorHAnsi" w:cstheme="minorHAnsi"/>
        </w:rPr>
        <w:t>se</w:t>
      </w:r>
      <w:r w:rsidRPr="00732601">
        <w:rPr>
          <w:rFonts w:asciiTheme="minorHAnsi" w:hAnsiTheme="minorHAnsi" w:cstheme="minorHAnsi"/>
        </w:rPr>
        <w:t xml:space="preserve"> </w:t>
      </w:r>
      <w:r>
        <w:rPr>
          <w:rFonts w:asciiTheme="minorHAnsi" w:hAnsiTheme="minorHAnsi" w:cstheme="minorHAnsi"/>
        </w:rPr>
        <w:t>“</w:t>
      </w:r>
      <w:r w:rsidRPr="00732601">
        <w:rPr>
          <w:rFonts w:asciiTheme="minorHAnsi" w:hAnsiTheme="minorHAnsi" w:cstheme="minorHAnsi"/>
        </w:rPr>
        <w:t>available</w:t>
      </w:r>
      <w:r>
        <w:rPr>
          <w:rFonts w:asciiTheme="minorHAnsi" w:hAnsiTheme="minorHAnsi" w:cstheme="minorHAnsi"/>
        </w:rPr>
        <w:t xml:space="preserve"> </w:t>
      </w:r>
      <w:r w:rsidRPr="00732601">
        <w:rPr>
          <w:rFonts w:asciiTheme="minorHAnsi" w:hAnsiTheme="minorHAnsi" w:cstheme="minorHAnsi"/>
        </w:rPr>
        <w:t>information</w:t>
      </w:r>
      <w:r>
        <w:rPr>
          <w:rFonts w:asciiTheme="minorHAnsi" w:hAnsiTheme="minorHAnsi" w:cstheme="minorHAnsi"/>
        </w:rPr>
        <w:t>”</w:t>
      </w:r>
      <w:r w:rsidRPr="00732601">
        <w:rPr>
          <w:rFonts w:asciiTheme="minorHAnsi" w:hAnsiTheme="minorHAnsi" w:cstheme="minorHAnsi"/>
        </w:rPr>
        <w:t xml:space="preserve"> </w:t>
      </w:r>
      <w:r>
        <w:rPr>
          <w:rFonts w:asciiTheme="minorHAnsi" w:hAnsiTheme="minorHAnsi" w:cstheme="minorHAnsi"/>
        </w:rPr>
        <w:t xml:space="preserve">to </w:t>
      </w:r>
      <w:r w:rsidRPr="00732601">
        <w:rPr>
          <w:rFonts w:asciiTheme="minorHAnsi" w:hAnsiTheme="minorHAnsi" w:cstheme="minorHAnsi"/>
        </w:rPr>
        <w:t>comply</w:t>
      </w:r>
      <w:r>
        <w:rPr>
          <w:rFonts w:asciiTheme="minorHAnsi" w:hAnsiTheme="minorHAnsi" w:cstheme="minorHAnsi"/>
        </w:rPr>
        <w:t xml:space="preserve"> </w:t>
      </w:r>
      <w:r w:rsidRPr="00732601">
        <w:rPr>
          <w:rFonts w:asciiTheme="minorHAnsi" w:hAnsiTheme="minorHAnsi" w:cstheme="minorHAnsi"/>
        </w:rPr>
        <w:t>with the</w:t>
      </w:r>
      <w:r>
        <w:rPr>
          <w:rFonts w:asciiTheme="minorHAnsi" w:hAnsiTheme="minorHAnsi" w:cstheme="minorHAnsi"/>
        </w:rPr>
        <w:t xml:space="preserve"> review requirement allowed under ORS 183.4</w:t>
      </w:r>
      <w:r w:rsidR="0055725C">
        <w:rPr>
          <w:rFonts w:asciiTheme="minorHAnsi" w:hAnsiTheme="minorHAnsi" w:cstheme="minorHAnsi"/>
        </w:rPr>
        <w:t>05</w:t>
      </w:r>
      <w:r>
        <w:rPr>
          <w:rFonts w:asciiTheme="minorHAnsi" w:hAnsiTheme="minorHAnsi" w:cstheme="minorHAnsi"/>
        </w:rPr>
        <w:t xml:space="preserve"> (2).</w:t>
      </w:r>
    </w:p>
    <w:sectPr w:rsidR="00D454A6" w:rsidRPr="00732601" w:rsidSect="00700417">
      <w:headerReference w:type="default" r:id="rId34"/>
      <w:footerReference w:type="default" r:id="rId35"/>
      <w:pgSz w:w="12240" w:h="15840"/>
      <w:pgMar w:top="1080" w:right="360" w:bottom="1080" w:left="360" w:header="720" w:footer="720" w:gutter="43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D6DC53" w14:textId="77777777" w:rsidR="00A47AFA" w:rsidRDefault="00A47AFA" w:rsidP="00E15FAF">
      <w:r>
        <w:separator/>
      </w:r>
    </w:p>
  </w:endnote>
  <w:endnote w:type="continuationSeparator" w:id="0">
    <w:p w14:paraId="60D6DC54" w14:textId="77777777" w:rsidR="00A47AFA" w:rsidRDefault="00A47AFA" w:rsidP="00E15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imes New Roman,Bold">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D6DC56" w14:textId="77777777" w:rsidR="00A47AFA" w:rsidRDefault="00A47AFA">
    <w:pPr>
      <w:spacing w:line="200" w:lineRule="exact"/>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D6DC51" w14:textId="77777777" w:rsidR="00A47AFA" w:rsidRDefault="00A47AFA" w:rsidP="00E15FAF">
      <w:r>
        <w:separator/>
      </w:r>
    </w:p>
  </w:footnote>
  <w:footnote w:type="continuationSeparator" w:id="0">
    <w:p w14:paraId="60D6DC52" w14:textId="77777777" w:rsidR="00A47AFA" w:rsidRDefault="00A47AFA" w:rsidP="00E15F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D6DC55" w14:textId="77777777" w:rsidR="00A47AFA" w:rsidRDefault="00A47AFA">
    <w:pPr>
      <w:spacing w:line="200" w:lineRule="exact"/>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D3619"/>
    <w:multiLevelType w:val="hybridMultilevel"/>
    <w:tmpl w:val="B06A5052"/>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D5AE0124">
      <w:numFmt w:val="bullet"/>
      <w:lvlText w:val="•"/>
      <w:lvlJc w:val="left"/>
      <w:pPr>
        <w:ind w:left="3240" w:hanging="360"/>
      </w:pPr>
      <w:rPr>
        <w:rFonts w:ascii="Times New Roman" w:eastAsia="Times New Roman" w:hAnsi="Times New Roman" w:cs="Times New Roman"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9774AAB"/>
    <w:multiLevelType w:val="hybridMultilevel"/>
    <w:tmpl w:val="9E42D360"/>
    <w:lvl w:ilvl="0" w:tplc="04090001">
      <w:start w:val="1"/>
      <w:numFmt w:val="bullet"/>
      <w:lvlText w:val=""/>
      <w:lvlJc w:val="left"/>
      <w:pPr>
        <w:ind w:left="1492" w:hanging="360"/>
      </w:pPr>
      <w:rPr>
        <w:rFonts w:ascii="Symbol" w:hAnsi="Symbol" w:hint="default"/>
      </w:rPr>
    </w:lvl>
    <w:lvl w:ilvl="1" w:tplc="04090003" w:tentative="1">
      <w:start w:val="1"/>
      <w:numFmt w:val="bullet"/>
      <w:lvlText w:val="o"/>
      <w:lvlJc w:val="left"/>
      <w:pPr>
        <w:ind w:left="2212" w:hanging="360"/>
      </w:pPr>
      <w:rPr>
        <w:rFonts w:ascii="Courier New" w:hAnsi="Courier New" w:cs="Courier New" w:hint="default"/>
      </w:rPr>
    </w:lvl>
    <w:lvl w:ilvl="2" w:tplc="04090005" w:tentative="1">
      <w:start w:val="1"/>
      <w:numFmt w:val="bullet"/>
      <w:lvlText w:val=""/>
      <w:lvlJc w:val="left"/>
      <w:pPr>
        <w:ind w:left="2932" w:hanging="360"/>
      </w:pPr>
      <w:rPr>
        <w:rFonts w:ascii="Wingdings" w:hAnsi="Wingdings" w:hint="default"/>
      </w:rPr>
    </w:lvl>
    <w:lvl w:ilvl="3" w:tplc="04090001" w:tentative="1">
      <w:start w:val="1"/>
      <w:numFmt w:val="bullet"/>
      <w:lvlText w:val=""/>
      <w:lvlJc w:val="left"/>
      <w:pPr>
        <w:ind w:left="3652" w:hanging="360"/>
      </w:pPr>
      <w:rPr>
        <w:rFonts w:ascii="Symbol" w:hAnsi="Symbol" w:hint="default"/>
      </w:rPr>
    </w:lvl>
    <w:lvl w:ilvl="4" w:tplc="04090003" w:tentative="1">
      <w:start w:val="1"/>
      <w:numFmt w:val="bullet"/>
      <w:lvlText w:val="o"/>
      <w:lvlJc w:val="left"/>
      <w:pPr>
        <w:ind w:left="4372" w:hanging="360"/>
      </w:pPr>
      <w:rPr>
        <w:rFonts w:ascii="Courier New" w:hAnsi="Courier New" w:cs="Courier New" w:hint="default"/>
      </w:rPr>
    </w:lvl>
    <w:lvl w:ilvl="5" w:tplc="04090005" w:tentative="1">
      <w:start w:val="1"/>
      <w:numFmt w:val="bullet"/>
      <w:lvlText w:val=""/>
      <w:lvlJc w:val="left"/>
      <w:pPr>
        <w:ind w:left="5092" w:hanging="360"/>
      </w:pPr>
      <w:rPr>
        <w:rFonts w:ascii="Wingdings" w:hAnsi="Wingdings" w:hint="default"/>
      </w:rPr>
    </w:lvl>
    <w:lvl w:ilvl="6" w:tplc="04090001" w:tentative="1">
      <w:start w:val="1"/>
      <w:numFmt w:val="bullet"/>
      <w:lvlText w:val=""/>
      <w:lvlJc w:val="left"/>
      <w:pPr>
        <w:ind w:left="5812" w:hanging="360"/>
      </w:pPr>
      <w:rPr>
        <w:rFonts w:ascii="Symbol" w:hAnsi="Symbol" w:hint="default"/>
      </w:rPr>
    </w:lvl>
    <w:lvl w:ilvl="7" w:tplc="04090003" w:tentative="1">
      <w:start w:val="1"/>
      <w:numFmt w:val="bullet"/>
      <w:lvlText w:val="o"/>
      <w:lvlJc w:val="left"/>
      <w:pPr>
        <w:ind w:left="6532" w:hanging="360"/>
      </w:pPr>
      <w:rPr>
        <w:rFonts w:ascii="Courier New" w:hAnsi="Courier New" w:cs="Courier New" w:hint="default"/>
      </w:rPr>
    </w:lvl>
    <w:lvl w:ilvl="8" w:tplc="04090005" w:tentative="1">
      <w:start w:val="1"/>
      <w:numFmt w:val="bullet"/>
      <w:lvlText w:val=""/>
      <w:lvlJc w:val="left"/>
      <w:pPr>
        <w:ind w:left="7252" w:hanging="360"/>
      </w:pPr>
      <w:rPr>
        <w:rFonts w:ascii="Wingdings" w:hAnsi="Wingdings" w:hint="default"/>
      </w:rPr>
    </w:lvl>
  </w:abstractNum>
  <w:abstractNum w:abstractNumId="2">
    <w:nsid w:val="15B16537"/>
    <w:multiLevelType w:val="multilevel"/>
    <w:tmpl w:val="88DE2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A9502B"/>
    <w:multiLevelType w:val="hybridMultilevel"/>
    <w:tmpl w:val="F332654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1F343979"/>
    <w:multiLevelType w:val="hybridMultilevel"/>
    <w:tmpl w:val="300CBE6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22E0A43"/>
    <w:multiLevelType w:val="hybridMultilevel"/>
    <w:tmpl w:val="F228AB86"/>
    <w:lvl w:ilvl="0" w:tplc="F96C3D60">
      <w:start w:val="1"/>
      <w:numFmt w:val="lowerLetter"/>
      <w:lvlText w:val="%1."/>
      <w:lvlJc w:val="left"/>
      <w:pPr>
        <w:ind w:left="1440" w:hanging="360"/>
      </w:pPr>
      <w:rPr>
        <w:rFonts w:eastAsiaTheme="minorHAns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2A72659"/>
    <w:multiLevelType w:val="hybridMultilevel"/>
    <w:tmpl w:val="3D625EF0"/>
    <w:lvl w:ilvl="0" w:tplc="9BFA4914">
      <w:start w:val="1"/>
      <w:numFmt w:val="bullet"/>
      <w:lvlText w:val=""/>
      <w:lvlJc w:val="left"/>
      <w:pPr>
        <w:ind w:left="1800" w:hanging="360"/>
      </w:pPr>
      <w:rPr>
        <w:rFonts w:ascii="Symbol" w:hAnsi="Symbol" w:hint="default"/>
        <w:sz w:val="28"/>
        <w:szCs w:val="28"/>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2F5568"/>
    <w:multiLevelType w:val="hybridMultilevel"/>
    <w:tmpl w:val="6E845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310F5932"/>
    <w:multiLevelType w:val="multilevel"/>
    <w:tmpl w:val="17D83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2DF567E"/>
    <w:multiLevelType w:val="hybridMultilevel"/>
    <w:tmpl w:val="DBE22EAE"/>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01">
      <w:start w:val="1"/>
      <w:numFmt w:val="bullet"/>
      <w:lvlText w:val=""/>
      <w:lvlJc w:val="left"/>
      <w:pPr>
        <w:ind w:left="2970" w:hanging="180"/>
      </w:pPr>
      <w:rPr>
        <w:rFonts w:ascii="Symbol" w:hAnsi="Symbol"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35B23864"/>
    <w:multiLevelType w:val="hybridMultilevel"/>
    <w:tmpl w:val="3C84287A"/>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3">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3717C47"/>
    <w:multiLevelType w:val="hybridMultilevel"/>
    <w:tmpl w:val="49247A9C"/>
    <w:lvl w:ilvl="0" w:tplc="1F94D598">
      <w:start w:val="1"/>
      <w:numFmt w:val="bullet"/>
      <w:lvlText w:val=""/>
      <w:lvlJc w:val="left"/>
      <w:pPr>
        <w:ind w:left="72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47AE226A"/>
    <w:multiLevelType w:val="hybridMultilevel"/>
    <w:tmpl w:val="0C825C0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49EA6221"/>
    <w:multiLevelType w:val="multilevel"/>
    <w:tmpl w:val="9634D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9CB17E4"/>
    <w:multiLevelType w:val="hybridMultilevel"/>
    <w:tmpl w:val="DD0247CE"/>
    <w:lvl w:ilvl="0" w:tplc="04090019">
      <w:start w:val="1"/>
      <w:numFmt w:val="lowerLetter"/>
      <w:lvlText w:val="%1."/>
      <w:lvlJc w:val="left"/>
      <w:pPr>
        <w:ind w:left="1800" w:hanging="360"/>
      </w:pPr>
      <w:rPr>
        <w:rFonts w:hint="default"/>
      </w:rPr>
    </w:lvl>
    <w:lvl w:ilvl="1" w:tplc="0409000F">
      <w:start w:val="1"/>
      <w:numFmt w:val="decimal"/>
      <w:lvlText w:val="%2."/>
      <w:lvlJc w:val="left"/>
      <w:pPr>
        <w:ind w:left="2520" w:hanging="360"/>
      </w:pPr>
      <w:rPr>
        <w:rFonts w:hint="default"/>
      </w:rPr>
    </w:lvl>
    <w:lvl w:ilvl="2" w:tplc="04090005" w:tentative="1">
      <w:start w:val="1"/>
      <w:numFmt w:val="bullet"/>
      <w:lvlText w:val=""/>
      <w:lvlJc w:val="left"/>
      <w:pPr>
        <w:ind w:left="3240" w:hanging="360"/>
      </w:pPr>
      <w:rPr>
        <w:rFonts w:ascii="Wingdings" w:hAnsi="Wingdings" w:hint="default"/>
      </w:rPr>
    </w:lvl>
    <w:lvl w:ilvl="3" w:tplc="0409000F">
      <w:start w:val="1"/>
      <w:numFmt w:val="decimal"/>
      <w:lvlText w:val="%4."/>
      <w:lvlJc w:val="left"/>
      <w:pPr>
        <w:ind w:left="3960" w:hanging="360"/>
      </w:pPr>
      <w:rPr>
        <w:rFonts w:hint="default"/>
      </w:rPr>
    </w:lvl>
    <w:lvl w:ilvl="4" w:tplc="0409000F">
      <w:start w:val="1"/>
      <w:numFmt w:val="decimal"/>
      <w:lvlText w:val="%5."/>
      <w:lvlJc w:val="left"/>
      <w:pPr>
        <w:ind w:left="4680" w:hanging="360"/>
      </w:pPr>
      <w:rPr>
        <w:rFonts w:hint="default"/>
      </w:rPr>
    </w:lvl>
    <w:lvl w:ilvl="5" w:tplc="04090005">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5DE972BD"/>
    <w:multiLevelType w:val="hybridMultilevel"/>
    <w:tmpl w:val="16AE79A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61EF5BCF"/>
    <w:multiLevelType w:val="hybridMultilevel"/>
    <w:tmpl w:val="9E32748E"/>
    <w:lvl w:ilvl="0" w:tplc="04090001">
      <w:start w:val="1"/>
      <w:numFmt w:val="bullet"/>
      <w:lvlText w:val=""/>
      <w:lvlJc w:val="left"/>
      <w:pPr>
        <w:ind w:left="1848" w:hanging="360"/>
      </w:pPr>
      <w:rPr>
        <w:rFonts w:ascii="Symbol" w:hAnsi="Symbol" w:hint="default"/>
      </w:rPr>
    </w:lvl>
    <w:lvl w:ilvl="1" w:tplc="04090003" w:tentative="1">
      <w:start w:val="1"/>
      <w:numFmt w:val="bullet"/>
      <w:lvlText w:val="o"/>
      <w:lvlJc w:val="left"/>
      <w:pPr>
        <w:ind w:left="2568" w:hanging="360"/>
      </w:pPr>
      <w:rPr>
        <w:rFonts w:ascii="Courier New" w:hAnsi="Courier New" w:cs="Courier New" w:hint="default"/>
      </w:rPr>
    </w:lvl>
    <w:lvl w:ilvl="2" w:tplc="04090005" w:tentative="1">
      <w:start w:val="1"/>
      <w:numFmt w:val="bullet"/>
      <w:lvlText w:val=""/>
      <w:lvlJc w:val="left"/>
      <w:pPr>
        <w:ind w:left="3288" w:hanging="360"/>
      </w:pPr>
      <w:rPr>
        <w:rFonts w:ascii="Wingdings" w:hAnsi="Wingdings" w:hint="default"/>
      </w:rPr>
    </w:lvl>
    <w:lvl w:ilvl="3" w:tplc="04090001" w:tentative="1">
      <w:start w:val="1"/>
      <w:numFmt w:val="bullet"/>
      <w:lvlText w:val=""/>
      <w:lvlJc w:val="left"/>
      <w:pPr>
        <w:ind w:left="4008" w:hanging="360"/>
      </w:pPr>
      <w:rPr>
        <w:rFonts w:ascii="Symbol" w:hAnsi="Symbol" w:hint="default"/>
      </w:rPr>
    </w:lvl>
    <w:lvl w:ilvl="4" w:tplc="04090003" w:tentative="1">
      <w:start w:val="1"/>
      <w:numFmt w:val="bullet"/>
      <w:lvlText w:val="o"/>
      <w:lvlJc w:val="left"/>
      <w:pPr>
        <w:ind w:left="4728" w:hanging="360"/>
      </w:pPr>
      <w:rPr>
        <w:rFonts w:ascii="Courier New" w:hAnsi="Courier New" w:cs="Courier New" w:hint="default"/>
      </w:rPr>
    </w:lvl>
    <w:lvl w:ilvl="5" w:tplc="04090005" w:tentative="1">
      <w:start w:val="1"/>
      <w:numFmt w:val="bullet"/>
      <w:lvlText w:val=""/>
      <w:lvlJc w:val="left"/>
      <w:pPr>
        <w:ind w:left="5448" w:hanging="360"/>
      </w:pPr>
      <w:rPr>
        <w:rFonts w:ascii="Wingdings" w:hAnsi="Wingdings" w:hint="default"/>
      </w:rPr>
    </w:lvl>
    <w:lvl w:ilvl="6" w:tplc="04090001" w:tentative="1">
      <w:start w:val="1"/>
      <w:numFmt w:val="bullet"/>
      <w:lvlText w:val=""/>
      <w:lvlJc w:val="left"/>
      <w:pPr>
        <w:ind w:left="6168" w:hanging="360"/>
      </w:pPr>
      <w:rPr>
        <w:rFonts w:ascii="Symbol" w:hAnsi="Symbol" w:hint="default"/>
      </w:rPr>
    </w:lvl>
    <w:lvl w:ilvl="7" w:tplc="04090003" w:tentative="1">
      <w:start w:val="1"/>
      <w:numFmt w:val="bullet"/>
      <w:lvlText w:val="o"/>
      <w:lvlJc w:val="left"/>
      <w:pPr>
        <w:ind w:left="6888" w:hanging="360"/>
      </w:pPr>
      <w:rPr>
        <w:rFonts w:ascii="Courier New" w:hAnsi="Courier New" w:cs="Courier New" w:hint="default"/>
      </w:rPr>
    </w:lvl>
    <w:lvl w:ilvl="8" w:tplc="04090005" w:tentative="1">
      <w:start w:val="1"/>
      <w:numFmt w:val="bullet"/>
      <w:lvlText w:val=""/>
      <w:lvlJc w:val="left"/>
      <w:pPr>
        <w:ind w:left="7608" w:hanging="360"/>
      </w:pPr>
      <w:rPr>
        <w:rFonts w:ascii="Wingdings" w:hAnsi="Wingdings" w:hint="default"/>
      </w:rPr>
    </w:lvl>
  </w:abstractNum>
  <w:abstractNum w:abstractNumId="21">
    <w:nsid w:val="66BE4AE6"/>
    <w:multiLevelType w:val="hybridMultilevel"/>
    <w:tmpl w:val="E612DA68"/>
    <w:lvl w:ilvl="0" w:tplc="34EE0F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6D0B123F"/>
    <w:multiLevelType w:val="hybridMultilevel"/>
    <w:tmpl w:val="3A90F6FA"/>
    <w:lvl w:ilvl="0" w:tplc="04090019">
      <w:start w:val="1"/>
      <w:numFmt w:val="lowerLetter"/>
      <w:lvlText w:val="%1."/>
      <w:lvlJc w:val="left"/>
      <w:pPr>
        <w:ind w:left="1800" w:hanging="360"/>
      </w:pPr>
    </w:lvl>
    <w:lvl w:ilvl="1" w:tplc="04090001">
      <w:start w:val="1"/>
      <w:numFmt w:val="bullet"/>
      <w:lvlText w:val=""/>
      <w:lvlJc w:val="left"/>
      <w:pPr>
        <w:ind w:left="2520" w:hanging="360"/>
      </w:pPr>
      <w:rPr>
        <w:rFonts w:ascii="Symbol" w:hAnsi="Symbol" w:hint="default"/>
      </w:r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78872DD6"/>
    <w:multiLevelType w:val="hybridMultilevel"/>
    <w:tmpl w:val="F33E369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8BE5985"/>
    <w:multiLevelType w:val="multilevel"/>
    <w:tmpl w:val="288C0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BF406EF"/>
    <w:multiLevelType w:val="hybridMultilevel"/>
    <w:tmpl w:val="53B491A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0"/>
  </w:num>
  <w:num w:numId="3">
    <w:abstractNumId w:val="22"/>
  </w:num>
  <w:num w:numId="4">
    <w:abstractNumId w:val="9"/>
  </w:num>
  <w:num w:numId="5">
    <w:abstractNumId w:val="24"/>
  </w:num>
  <w:num w:numId="6">
    <w:abstractNumId w:val="3"/>
  </w:num>
  <w:num w:numId="7">
    <w:abstractNumId w:val="16"/>
  </w:num>
  <w:num w:numId="8">
    <w:abstractNumId w:val="4"/>
  </w:num>
  <w:num w:numId="9">
    <w:abstractNumId w:val="23"/>
  </w:num>
  <w:num w:numId="10">
    <w:abstractNumId w:val="18"/>
  </w:num>
  <w:num w:numId="11">
    <w:abstractNumId w:val="11"/>
  </w:num>
  <w:num w:numId="12">
    <w:abstractNumId w:val="5"/>
  </w:num>
  <w:num w:numId="13">
    <w:abstractNumId w:val="20"/>
  </w:num>
  <w:num w:numId="14">
    <w:abstractNumId w:val="1"/>
  </w:num>
  <w:num w:numId="1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 w:numId="17">
    <w:abstractNumId w:val="6"/>
  </w:num>
  <w:num w:numId="18">
    <w:abstractNumId w:val="12"/>
  </w:num>
  <w:num w:numId="19">
    <w:abstractNumId w:val="17"/>
  </w:num>
  <w:num w:numId="20">
    <w:abstractNumId w:val="10"/>
  </w:num>
  <w:num w:numId="21">
    <w:abstractNumId w:val="25"/>
  </w:num>
  <w:num w:numId="22">
    <w:abstractNumId w:val="2"/>
  </w:num>
  <w:num w:numId="23">
    <w:abstractNumId w:val="19"/>
  </w:num>
  <w:num w:numId="24">
    <w:abstractNumId w:val="26"/>
  </w:num>
  <w:num w:numId="25">
    <w:abstractNumId w:val="15"/>
  </w:num>
  <w:num w:numId="26">
    <w:abstractNumId w:val="7"/>
  </w:num>
  <w:num w:numId="27">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efaultTabStop w:val="360"/>
  <w:drawingGridHorizontalSpacing w:val="120"/>
  <w:displayHorizontalDrawingGridEvery w:val="2"/>
  <w:characterSpacingControl w:val="doNotCompress"/>
  <w:hdrShapeDefaults>
    <o:shapedefaults v:ext="edit" spidmax="24577" fillcolor="#ff9" strokecolor="none [2409]">
      <v:fill color="#ff9" opacity="60948f"/>
      <v:stroke color="none [2409]"/>
      <v:textbox inset="10.8pt,,10.8pt"/>
    </o:shapedefaults>
  </w:hdrShapeDefaults>
  <w:footnotePr>
    <w:footnote w:id="-1"/>
    <w:footnote w:id="0"/>
  </w:footnotePr>
  <w:endnotePr>
    <w:endnote w:id="-1"/>
    <w:endnote w:id="0"/>
  </w:endnotePr>
  <w:compat>
    <w:compatSetting w:name="compatibilityMode" w:uri="http://schemas.microsoft.com/office/word" w:val="12"/>
  </w:compat>
  <w:docVars>
    <w:docVar w:name="dgnword-docGUID" w:val="{5CBD8415-72BC-4EB7-882E-5B0753484948}"/>
    <w:docVar w:name="dgnword-eventsink" w:val="337231752"/>
  </w:docVars>
  <w:rsids>
    <w:rsidRoot w:val="00C74D58"/>
    <w:rsid w:val="00000077"/>
    <w:rsid w:val="000012BE"/>
    <w:rsid w:val="00001D9F"/>
    <w:rsid w:val="0001644A"/>
    <w:rsid w:val="00021CEF"/>
    <w:rsid w:val="00022BFB"/>
    <w:rsid w:val="00025EC3"/>
    <w:rsid w:val="00026313"/>
    <w:rsid w:val="000319E1"/>
    <w:rsid w:val="00035352"/>
    <w:rsid w:val="000418FA"/>
    <w:rsid w:val="000453E0"/>
    <w:rsid w:val="00051DA8"/>
    <w:rsid w:val="0005564A"/>
    <w:rsid w:val="00055C22"/>
    <w:rsid w:val="00061C88"/>
    <w:rsid w:val="00062456"/>
    <w:rsid w:val="0006798B"/>
    <w:rsid w:val="00076D01"/>
    <w:rsid w:val="00081F93"/>
    <w:rsid w:val="00085E94"/>
    <w:rsid w:val="000869B4"/>
    <w:rsid w:val="000904FA"/>
    <w:rsid w:val="0009279B"/>
    <w:rsid w:val="00092F0F"/>
    <w:rsid w:val="00093659"/>
    <w:rsid w:val="0009694C"/>
    <w:rsid w:val="00096DC5"/>
    <w:rsid w:val="000A4ED9"/>
    <w:rsid w:val="000A759C"/>
    <w:rsid w:val="000A7DC1"/>
    <w:rsid w:val="000B2D67"/>
    <w:rsid w:val="000B3DC1"/>
    <w:rsid w:val="000B685A"/>
    <w:rsid w:val="000B6AA9"/>
    <w:rsid w:val="000B6D90"/>
    <w:rsid w:val="000B7409"/>
    <w:rsid w:val="000B783F"/>
    <w:rsid w:val="000C16D3"/>
    <w:rsid w:val="000C3C54"/>
    <w:rsid w:val="000D07CA"/>
    <w:rsid w:val="000E0B9B"/>
    <w:rsid w:val="000E1A22"/>
    <w:rsid w:val="000E5208"/>
    <w:rsid w:val="000E5ECC"/>
    <w:rsid w:val="000E60A5"/>
    <w:rsid w:val="000E60C0"/>
    <w:rsid w:val="000F2916"/>
    <w:rsid w:val="001040D7"/>
    <w:rsid w:val="00105EE9"/>
    <w:rsid w:val="00107189"/>
    <w:rsid w:val="0011396A"/>
    <w:rsid w:val="00122B34"/>
    <w:rsid w:val="00126784"/>
    <w:rsid w:val="001329E5"/>
    <w:rsid w:val="00143B88"/>
    <w:rsid w:val="0014434D"/>
    <w:rsid w:val="001474B5"/>
    <w:rsid w:val="00151E67"/>
    <w:rsid w:val="001547D2"/>
    <w:rsid w:val="00154DBC"/>
    <w:rsid w:val="001568DA"/>
    <w:rsid w:val="00157C03"/>
    <w:rsid w:val="001602E5"/>
    <w:rsid w:val="00164210"/>
    <w:rsid w:val="00167D7C"/>
    <w:rsid w:val="001708BB"/>
    <w:rsid w:val="00172958"/>
    <w:rsid w:val="00174C57"/>
    <w:rsid w:val="00175494"/>
    <w:rsid w:val="00176D61"/>
    <w:rsid w:val="0018159F"/>
    <w:rsid w:val="00182C5A"/>
    <w:rsid w:val="00184DD2"/>
    <w:rsid w:val="00186295"/>
    <w:rsid w:val="00187781"/>
    <w:rsid w:val="0019133B"/>
    <w:rsid w:val="0019385F"/>
    <w:rsid w:val="001A1D9A"/>
    <w:rsid w:val="001C0BC0"/>
    <w:rsid w:val="001C3C72"/>
    <w:rsid w:val="001C7274"/>
    <w:rsid w:val="001C7C84"/>
    <w:rsid w:val="001D28B2"/>
    <w:rsid w:val="001D36AD"/>
    <w:rsid w:val="001D6608"/>
    <w:rsid w:val="001E1BD3"/>
    <w:rsid w:val="001E6AC1"/>
    <w:rsid w:val="001E6DCA"/>
    <w:rsid w:val="001F04FD"/>
    <w:rsid w:val="001F088B"/>
    <w:rsid w:val="001F178C"/>
    <w:rsid w:val="001F2D3C"/>
    <w:rsid w:val="001F3784"/>
    <w:rsid w:val="001F544C"/>
    <w:rsid w:val="002023EE"/>
    <w:rsid w:val="002069EC"/>
    <w:rsid w:val="00212A60"/>
    <w:rsid w:val="00216917"/>
    <w:rsid w:val="00216EBC"/>
    <w:rsid w:val="0022042A"/>
    <w:rsid w:val="00221910"/>
    <w:rsid w:val="00225AE8"/>
    <w:rsid w:val="00235585"/>
    <w:rsid w:val="00236519"/>
    <w:rsid w:val="00240304"/>
    <w:rsid w:val="002405F8"/>
    <w:rsid w:val="00241EF7"/>
    <w:rsid w:val="0024501F"/>
    <w:rsid w:val="0024580A"/>
    <w:rsid w:val="00250E7E"/>
    <w:rsid w:val="00257D81"/>
    <w:rsid w:val="0026382A"/>
    <w:rsid w:val="00266C94"/>
    <w:rsid w:val="00267B62"/>
    <w:rsid w:val="00267B6B"/>
    <w:rsid w:val="00275893"/>
    <w:rsid w:val="00285C1A"/>
    <w:rsid w:val="00286D1F"/>
    <w:rsid w:val="002A58F5"/>
    <w:rsid w:val="002A5ACA"/>
    <w:rsid w:val="002B48C5"/>
    <w:rsid w:val="002C7A23"/>
    <w:rsid w:val="002E27EF"/>
    <w:rsid w:val="002E283F"/>
    <w:rsid w:val="002E4AA0"/>
    <w:rsid w:val="002E4B0F"/>
    <w:rsid w:val="002E5F1C"/>
    <w:rsid w:val="002F0C40"/>
    <w:rsid w:val="002F204B"/>
    <w:rsid w:val="002F5550"/>
    <w:rsid w:val="00300BFC"/>
    <w:rsid w:val="00304756"/>
    <w:rsid w:val="00304A23"/>
    <w:rsid w:val="00305328"/>
    <w:rsid w:val="0031008D"/>
    <w:rsid w:val="003161D4"/>
    <w:rsid w:val="00324289"/>
    <w:rsid w:val="003248CA"/>
    <w:rsid w:val="003359FB"/>
    <w:rsid w:val="00337610"/>
    <w:rsid w:val="00347349"/>
    <w:rsid w:val="00347EB8"/>
    <w:rsid w:val="00363901"/>
    <w:rsid w:val="00365C19"/>
    <w:rsid w:val="00370B6C"/>
    <w:rsid w:val="00373467"/>
    <w:rsid w:val="00373B13"/>
    <w:rsid w:val="0037590C"/>
    <w:rsid w:val="00376B3E"/>
    <w:rsid w:val="00380101"/>
    <w:rsid w:val="00386071"/>
    <w:rsid w:val="003867A8"/>
    <w:rsid w:val="003868A0"/>
    <w:rsid w:val="00386A84"/>
    <w:rsid w:val="00386D72"/>
    <w:rsid w:val="003918FF"/>
    <w:rsid w:val="00393D3C"/>
    <w:rsid w:val="003970AB"/>
    <w:rsid w:val="00397D49"/>
    <w:rsid w:val="003A039C"/>
    <w:rsid w:val="003B131E"/>
    <w:rsid w:val="003B28BE"/>
    <w:rsid w:val="003B3020"/>
    <w:rsid w:val="003B30BF"/>
    <w:rsid w:val="003B467D"/>
    <w:rsid w:val="003B5DD1"/>
    <w:rsid w:val="003B790F"/>
    <w:rsid w:val="003C12DB"/>
    <w:rsid w:val="003C325E"/>
    <w:rsid w:val="003C4517"/>
    <w:rsid w:val="003C6C7E"/>
    <w:rsid w:val="003D3B3C"/>
    <w:rsid w:val="003D3DD1"/>
    <w:rsid w:val="003D7A3B"/>
    <w:rsid w:val="003E0361"/>
    <w:rsid w:val="003F413E"/>
    <w:rsid w:val="003F45CC"/>
    <w:rsid w:val="004009BC"/>
    <w:rsid w:val="00401019"/>
    <w:rsid w:val="00414C3A"/>
    <w:rsid w:val="00417482"/>
    <w:rsid w:val="00421BBA"/>
    <w:rsid w:val="0042225B"/>
    <w:rsid w:val="00424A2A"/>
    <w:rsid w:val="00424B35"/>
    <w:rsid w:val="004369FF"/>
    <w:rsid w:val="0044189E"/>
    <w:rsid w:val="00446FF4"/>
    <w:rsid w:val="00447281"/>
    <w:rsid w:val="0045366E"/>
    <w:rsid w:val="004536FD"/>
    <w:rsid w:val="004577C0"/>
    <w:rsid w:val="0046534A"/>
    <w:rsid w:val="00470164"/>
    <w:rsid w:val="00470AD8"/>
    <w:rsid w:val="00477A55"/>
    <w:rsid w:val="0048508F"/>
    <w:rsid w:val="004905F1"/>
    <w:rsid w:val="00496A70"/>
    <w:rsid w:val="00497709"/>
    <w:rsid w:val="004A5282"/>
    <w:rsid w:val="004A5AB9"/>
    <w:rsid w:val="004B020E"/>
    <w:rsid w:val="004B18D2"/>
    <w:rsid w:val="004B22BC"/>
    <w:rsid w:val="004B6428"/>
    <w:rsid w:val="004B692D"/>
    <w:rsid w:val="004C1BAD"/>
    <w:rsid w:val="004C2C58"/>
    <w:rsid w:val="004C4173"/>
    <w:rsid w:val="004C5246"/>
    <w:rsid w:val="004C5F43"/>
    <w:rsid w:val="004C6F60"/>
    <w:rsid w:val="004C798D"/>
    <w:rsid w:val="004D3893"/>
    <w:rsid w:val="004D5553"/>
    <w:rsid w:val="004F0485"/>
    <w:rsid w:val="004F4B6D"/>
    <w:rsid w:val="004F664A"/>
    <w:rsid w:val="004F673A"/>
    <w:rsid w:val="00504DBF"/>
    <w:rsid w:val="005102CA"/>
    <w:rsid w:val="005115F8"/>
    <w:rsid w:val="0051405A"/>
    <w:rsid w:val="00516FBC"/>
    <w:rsid w:val="0052233E"/>
    <w:rsid w:val="00523BDC"/>
    <w:rsid w:val="00526006"/>
    <w:rsid w:val="005344E6"/>
    <w:rsid w:val="0053674C"/>
    <w:rsid w:val="00537741"/>
    <w:rsid w:val="005409B2"/>
    <w:rsid w:val="00540AFE"/>
    <w:rsid w:val="00540B12"/>
    <w:rsid w:val="00542DD8"/>
    <w:rsid w:val="00545A38"/>
    <w:rsid w:val="0055208D"/>
    <w:rsid w:val="005537F7"/>
    <w:rsid w:val="0055725C"/>
    <w:rsid w:val="00565B3E"/>
    <w:rsid w:val="005676CC"/>
    <w:rsid w:val="00571C4C"/>
    <w:rsid w:val="00572FA9"/>
    <w:rsid w:val="00573662"/>
    <w:rsid w:val="0057602C"/>
    <w:rsid w:val="00576E1E"/>
    <w:rsid w:val="00584C7D"/>
    <w:rsid w:val="005857AA"/>
    <w:rsid w:val="005858BC"/>
    <w:rsid w:val="00592199"/>
    <w:rsid w:val="005932C2"/>
    <w:rsid w:val="00593446"/>
    <w:rsid w:val="00593CB9"/>
    <w:rsid w:val="00596D65"/>
    <w:rsid w:val="00597BAB"/>
    <w:rsid w:val="005A2CF1"/>
    <w:rsid w:val="005A2EBE"/>
    <w:rsid w:val="005A3C33"/>
    <w:rsid w:val="005A424D"/>
    <w:rsid w:val="005A495F"/>
    <w:rsid w:val="005C1EB1"/>
    <w:rsid w:val="005C304F"/>
    <w:rsid w:val="005C30D8"/>
    <w:rsid w:val="005E0C47"/>
    <w:rsid w:val="005E3645"/>
    <w:rsid w:val="005E374E"/>
    <w:rsid w:val="005F0119"/>
    <w:rsid w:val="005F6F62"/>
    <w:rsid w:val="00602EF0"/>
    <w:rsid w:val="00605585"/>
    <w:rsid w:val="00610286"/>
    <w:rsid w:val="0061029F"/>
    <w:rsid w:val="00624BAA"/>
    <w:rsid w:val="00625D6E"/>
    <w:rsid w:val="00630DCA"/>
    <w:rsid w:val="00635C38"/>
    <w:rsid w:val="00637801"/>
    <w:rsid w:val="006416C7"/>
    <w:rsid w:val="00643871"/>
    <w:rsid w:val="00646A5D"/>
    <w:rsid w:val="006479C5"/>
    <w:rsid w:val="00650BA0"/>
    <w:rsid w:val="00651920"/>
    <w:rsid w:val="006544E2"/>
    <w:rsid w:val="00671070"/>
    <w:rsid w:val="006751BA"/>
    <w:rsid w:val="006754AA"/>
    <w:rsid w:val="00677B8A"/>
    <w:rsid w:val="00680EF2"/>
    <w:rsid w:val="00681000"/>
    <w:rsid w:val="0068173F"/>
    <w:rsid w:val="00682518"/>
    <w:rsid w:val="00682E69"/>
    <w:rsid w:val="00684E9D"/>
    <w:rsid w:val="00693196"/>
    <w:rsid w:val="006942EC"/>
    <w:rsid w:val="0069444E"/>
    <w:rsid w:val="0069603F"/>
    <w:rsid w:val="00696716"/>
    <w:rsid w:val="00696BA7"/>
    <w:rsid w:val="006A0E65"/>
    <w:rsid w:val="006A2188"/>
    <w:rsid w:val="006A3730"/>
    <w:rsid w:val="006A6903"/>
    <w:rsid w:val="006B481C"/>
    <w:rsid w:val="006B5236"/>
    <w:rsid w:val="006C0AFF"/>
    <w:rsid w:val="006C1BA6"/>
    <w:rsid w:val="006C5BD5"/>
    <w:rsid w:val="006D34D0"/>
    <w:rsid w:val="006D6F9D"/>
    <w:rsid w:val="006E68F8"/>
    <w:rsid w:val="006F02EB"/>
    <w:rsid w:val="006F0CB1"/>
    <w:rsid w:val="006F0D97"/>
    <w:rsid w:val="006F1162"/>
    <w:rsid w:val="006F3A8D"/>
    <w:rsid w:val="006F4FCD"/>
    <w:rsid w:val="00700417"/>
    <w:rsid w:val="00701BEF"/>
    <w:rsid w:val="00705C22"/>
    <w:rsid w:val="007145F7"/>
    <w:rsid w:val="00715E48"/>
    <w:rsid w:val="0072191D"/>
    <w:rsid w:val="00721D94"/>
    <w:rsid w:val="00723DD6"/>
    <w:rsid w:val="00723F81"/>
    <w:rsid w:val="00724ACC"/>
    <w:rsid w:val="007255C6"/>
    <w:rsid w:val="00726AF4"/>
    <w:rsid w:val="00727622"/>
    <w:rsid w:val="00730121"/>
    <w:rsid w:val="00732601"/>
    <w:rsid w:val="00732D17"/>
    <w:rsid w:val="00733A49"/>
    <w:rsid w:val="0073534D"/>
    <w:rsid w:val="00746ED7"/>
    <w:rsid w:val="00761C1E"/>
    <w:rsid w:val="00764239"/>
    <w:rsid w:val="007667BF"/>
    <w:rsid w:val="007677D5"/>
    <w:rsid w:val="00772447"/>
    <w:rsid w:val="00773184"/>
    <w:rsid w:val="00775068"/>
    <w:rsid w:val="0078154A"/>
    <w:rsid w:val="0078370D"/>
    <w:rsid w:val="0079043C"/>
    <w:rsid w:val="00797FC9"/>
    <w:rsid w:val="007A1F3E"/>
    <w:rsid w:val="007A24BE"/>
    <w:rsid w:val="007A497A"/>
    <w:rsid w:val="007C0ACD"/>
    <w:rsid w:val="007C77AA"/>
    <w:rsid w:val="007D1A36"/>
    <w:rsid w:val="007D3EB6"/>
    <w:rsid w:val="007D6004"/>
    <w:rsid w:val="007D60EA"/>
    <w:rsid w:val="007D703C"/>
    <w:rsid w:val="007D706A"/>
    <w:rsid w:val="007E2602"/>
    <w:rsid w:val="007E37A5"/>
    <w:rsid w:val="007E5070"/>
    <w:rsid w:val="007E7028"/>
    <w:rsid w:val="007F058A"/>
    <w:rsid w:val="007F0ED4"/>
    <w:rsid w:val="007F4318"/>
    <w:rsid w:val="007F4951"/>
    <w:rsid w:val="007F6FB0"/>
    <w:rsid w:val="008013F0"/>
    <w:rsid w:val="00801DE1"/>
    <w:rsid w:val="00805C3F"/>
    <w:rsid w:val="00811EE1"/>
    <w:rsid w:val="008141CD"/>
    <w:rsid w:val="00823C9D"/>
    <w:rsid w:val="008248A6"/>
    <w:rsid w:val="00827F23"/>
    <w:rsid w:val="00830C32"/>
    <w:rsid w:val="0083323F"/>
    <w:rsid w:val="0083367F"/>
    <w:rsid w:val="00835C99"/>
    <w:rsid w:val="0085122C"/>
    <w:rsid w:val="008520FC"/>
    <w:rsid w:val="00854517"/>
    <w:rsid w:val="00855BF5"/>
    <w:rsid w:val="00866F57"/>
    <w:rsid w:val="00880010"/>
    <w:rsid w:val="00882392"/>
    <w:rsid w:val="008876AE"/>
    <w:rsid w:val="00887B57"/>
    <w:rsid w:val="00891D12"/>
    <w:rsid w:val="008971A4"/>
    <w:rsid w:val="008A154D"/>
    <w:rsid w:val="008A4E47"/>
    <w:rsid w:val="008A4FB1"/>
    <w:rsid w:val="008A5343"/>
    <w:rsid w:val="008A5348"/>
    <w:rsid w:val="008A5C06"/>
    <w:rsid w:val="008A6893"/>
    <w:rsid w:val="008A79D8"/>
    <w:rsid w:val="008A7A06"/>
    <w:rsid w:val="008B0B0B"/>
    <w:rsid w:val="008B2468"/>
    <w:rsid w:val="008B7C03"/>
    <w:rsid w:val="008C07F4"/>
    <w:rsid w:val="008C2AEB"/>
    <w:rsid w:val="008C545E"/>
    <w:rsid w:val="008C6BE3"/>
    <w:rsid w:val="008C744F"/>
    <w:rsid w:val="008C7798"/>
    <w:rsid w:val="008D0B16"/>
    <w:rsid w:val="008D52B1"/>
    <w:rsid w:val="008E3F4C"/>
    <w:rsid w:val="008F2AA3"/>
    <w:rsid w:val="008F5048"/>
    <w:rsid w:val="00902DAC"/>
    <w:rsid w:val="00906139"/>
    <w:rsid w:val="00914DC8"/>
    <w:rsid w:val="00916BF9"/>
    <w:rsid w:val="0091792B"/>
    <w:rsid w:val="00917AAE"/>
    <w:rsid w:val="009277B4"/>
    <w:rsid w:val="009300CE"/>
    <w:rsid w:val="00930372"/>
    <w:rsid w:val="00930632"/>
    <w:rsid w:val="0093182A"/>
    <w:rsid w:val="009322D3"/>
    <w:rsid w:val="00934B15"/>
    <w:rsid w:val="00937259"/>
    <w:rsid w:val="0094288F"/>
    <w:rsid w:val="0094373A"/>
    <w:rsid w:val="00946F4B"/>
    <w:rsid w:val="0095365D"/>
    <w:rsid w:val="00956756"/>
    <w:rsid w:val="00957BA8"/>
    <w:rsid w:val="00962BC3"/>
    <w:rsid w:val="00962F6A"/>
    <w:rsid w:val="0096369D"/>
    <w:rsid w:val="009648CA"/>
    <w:rsid w:val="00973916"/>
    <w:rsid w:val="00973BB5"/>
    <w:rsid w:val="0097528D"/>
    <w:rsid w:val="00977FA1"/>
    <w:rsid w:val="0098522D"/>
    <w:rsid w:val="00985718"/>
    <w:rsid w:val="0098579E"/>
    <w:rsid w:val="00990248"/>
    <w:rsid w:val="009A049C"/>
    <w:rsid w:val="009A0FDE"/>
    <w:rsid w:val="009B0585"/>
    <w:rsid w:val="009B4ACA"/>
    <w:rsid w:val="009C111C"/>
    <w:rsid w:val="009C16C1"/>
    <w:rsid w:val="009C1B9E"/>
    <w:rsid w:val="009C2F8C"/>
    <w:rsid w:val="009C3BFF"/>
    <w:rsid w:val="009C6788"/>
    <w:rsid w:val="009D3C2B"/>
    <w:rsid w:val="009D3EBB"/>
    <w:rsid w:val="009D6A91"/>
    <w:rsid w:val="009E0E6A"/>
    <w:rsid w:val="009E0ED9"/>
    <w:rsid w:val="009E148C"/>
    <w:rsid w:val="009E1691"/>
    <w:rsid w:val="009F03FE"/>
    <w:rsid w:val="009F669D"/>
    <w:rsid w:val="00A00404"/>
    <w:rsid w:val="00A019B4"/>
    <w:rsid w:val="00A01BB8"/>
    <w:rsid w:val="00A02ADB"/>
    <w:rsid w:val="00A04AFA"/>
    <w:rsid w:val="00A1268D"/>
    <w:rsid w:val="00A12D93"/>
    <w:rsid w:val="00A16894"/>
    <w:rsid w:val="00A17802"/>
    <w:rsid w:val="00A23B90"/>
    <w:rsid w:val="00A323FD"/>
    <w:rsid w:val="00A3244F"/>
    <w:rsid w:val="00A401AA"/>
    <w:rsid w:val="00A46142"/>
    <w:rsid w:val="00A46F33"/>
    <w:rsid w:val="00A47AFA"/>
    <w:rsid w:val="00A50464"/>
    <w:rsid w:val="00A60582"/>
    <w:rsid w:val="00A61B18"/>
    <w:rsid w:val="00A67416"/>
    <w:rsid w:val="00A70D48"/>
    <w:rsid w:val="00A70EE8"/>
    <w:rsid w:val="00A74227"/>
    <w:rsid w:val="00A75BE2"/>
    <w:rsid w:val="00A77657"/>
    <w:rsid w:val="00A812D7"/>
    <w:rsid w:val="00A9276C"/>
    <w:rsid w:val="00AA07AC"/>
    <w:rsid w:val="00AA4C43"/>
    <w:rsid w:val="00AB1B3E"/>
    <w:rsid w:val="00AB34D8"/>
    <w:rsid w:val="00AB65D0"/>
    <w:rsid w:val="00AC1060"/>
    <w:rsid w:val="00AC1660"/>
    <w:rsid w:val="00AD0243"/>
    <w:rsid w:val="00AD33B5"/>
    <w:rsid w:val="00AF15AD"/>
    <w:rsid w:val="00B0210D"/>
    <w:rsid w:val="00B041EC"/>
    <w:rsid w:val="00B1210C"/>
    <w:rsid w:val="00B15DF7"/>
    <w:rsid w:val="00B15E39"/>
    <w:rsid w:val="00B22430"/>
    <w:rsid w:val="00B256C4"/>
    <w:rsid w:val="00B31F3A"/>
    <w:rsid w:val="00B33CBF"/>
    <w:rsid w:val="00B356CF"/>
    <w:rsid w:val="00B35715"/>
    <w:rsid w:val="00B377D6"/>
    <w:rsid w:val="00B378D1"/>
    <w:rsid w:val="00B43045"/>
    <w:rsid w:val="00B454BB"/>
    <w:rsid w:val="00B4779D"/>
    <w:rsid w:val="00B51723"/>
    <w:rsid w:val="00B52430"/>
    <w:rsid w:val="00B54125"/>
    <w:rsid w:val="00B60B1B"/>
    <w:rsid w:val="00B6709F"/>
    <w:rsid w:val="00B71ADB"/>
    <w:rsid w:val="00B71D0D"/>
    <w:rsid w:val="00B82764"/>
    <w:rsid w:val="00B838E2"/>
    <w:rsid w:val="00B84EF5"/>
    <w:rsid w:val="00B97075"/>
    <w:rsid w:val="00BA354F"/>
    <w:rsid w:val="00BA466F"/>
    <w:rsid w:val="00BB1058"/>
    <w:rsid w:val="00BB6CA4"/>
    <w:rsid w:val="00BC19AB"/>
    <w:rsid w:val="00BC4FB0"/>
    <w:rsid w:val="00BC6D4E"/>
    <w:rsid w:val="00BD0DC2"/>
    <w:rsid w:val="00BD16CB"/>
    <w:rsid w:val="00BD3CBE"/>
    <w:rsid w:val="00BD464F"/>
    <w:rsid w:val="00BD6173"/>
    <w:rsid w:val="00BE0D4D"/>
    <w:rsid w:val="00BE1814"/>
    <w:rsid w:val="00BE7983"/>
    <w:rsid w:val="00BF347E"/>
    <w:rsid w:val="00BF71A3"/>
    <w:rsid w:val="00C0157C"/>
    <w:rsid w:val="00C02811"/>
    <w:rsid w:val="00C046A4"/>
    <w:rsid w:val="00C1060C"/>
    <w:rsid w:val="00C15DD4"/>
    <w:rsid w:val="00C163B2"/>
    <w:rsid w:val="00C167B0"/>
    <w:rsid w:val="00C22E0C"/>
    <w:rsid w:val="00C257E0"/>
    <w:rsid w:val="00C348B1"/>
    <w:rsid w:val="00C35520"/>
    <w:rsid w:val="00C363DB"/>
    <w:rsid w:val="00C531D0"/>
    <w:rsid w:val="00C53F0F"/>
    <w:rsid w:val="00C57E01"/>
    <w:rsid w:val="00C603D7"/>
    <w:rsid w:val="00C62ECC"/>
    <w:rsid w:val="00C65D06"/>
    <w:rsid w:val="00C708DA"/>
    <w:rsid w:val="00C70A5A"/>
    <w:rsid w:val="00C7432A"/>
    <w:rsid w:val="00C74D58"/>
    <w:rsid w:val="00C75604"/>
    <w:rsid w:val="00C76B21"/>
    <w:rsid w:val="00C77E6A"/>
    <w:rsid w:val="00C9239E"/>
    <w:rsid w:val="00C933AC"/>
    <w:rsid w:val="00C944E5"/>
    <w:rsid w:val="00C96B23"/>
    <w:rsid w:val="00CA19BE"/>
    <w:rsid w:val="00CA42E0"/>
    <w:rsid w:val="00CA45A4"/>
    <w:rsid w:val="00CA4696"/>
    <w:rsid w:val="00CB188A"/>
    <w:rsid w:val="00CB28D4"/>
    <w:rsid w:val="00CB389D"/>
    <w:rsid w:val="00CB5339"/>
    <w:rsid w:val="00CB54E6"/>
    <w:rsid w:val="00CB6246"/>
    <w:rsid w:val="00CC74F4"/>
    <w:rsid w:val="00CD2E4D"/>
    <w:rsid w:val="00CD7BA4"/>
    <w:rsid w:val="00CE2F50"/>
    <w:rsid w:val="00CE3D82"/>
    <w:rsid w:val="00CF3191"/>
    <w:rsid w:val="00D0141A"/>
    <w:rsid w:val="00D024C5"/>
    <w:rsid w:val="00D076A3"/>
    <w:rsid w:val="00D07AAD"/>
    <w:rsid w:val="00D109F3"/>
    <w:rsid w:val="00D128BB"/>
    <w:rsid w:val="00D13EA4"/>
    <w:rsid w:val="00D17CDB"/>
    <w:rsid w:val="00D24E43"/>
    <w:rsid w:val="00D2714A"/>
    <w:rsid w:val="00D3083F"/>
    <w:rsid w:val="00D34D18"/>
    <w:rsid w:val="00D36247"/>
    <w:rsid w:val="00D454A6"/>
    <w:rsid w:val="00D47FDF"/>
    <w:rsid w:val="00D537F4"/>
    <w:rsid w:val="00D574D7"/>
    <w:rsid w:val="00D57C32"/>
    <w:rsid w:val="00D61DA4"/>
    <w:rsid w:val="00D63F11"/>
    <w:rsid w:val="00D65528"/>
    <w:rsid w:val="00D717AA"/>
    <w:rsid w:val="00D72CF1"/>
    <w:rsid w:val="00D776FE"/>
    <w:rsid w:val="00D82C0F"/>
    <w:rsid w:val="00D90062"/>
    <w:rsid w:val="00D9108B"/>
    <w:rsid w:val="00D92B19"/>
    <w:rsid w:val="00DA3B5F"/>
    <w:rsid w:val="00DA74F6"/>
    <w:rsid w:val="00DB6D3B"/>
    <w:rsid w:val="00DC04D1"/>
    <w:rsid w:val="00DC0A94"/>
    <w:rsid w:val="00DC148E"/>
    <w:rsid w:val="00DD11D4"/>
    <w:rsid w:val="00DD419A"/>
    <w:rsid w:val="00DD4819"/>
    <w:rsid w:val="00DD5959"/>
    <w:rsid w:val="00DE26D4"/>
    <w:rsid w:val="00DE39E9"/>
    <w:rsid w:val="00DF543F"/>
    <w:rsid w:val="00E03C1B"/>
    <w:rsid w:val="00E046C6"/>
    <w:rsid w:val="00E07FE1"/>
    <w:rsid w:val="00E13C70"/>
    <w:rsid w:val="00E13F59"/>
    <w:rsid w:val="00E15FAF"/>
    <w:rsid w:val="00E17DC5"/>
    <w:rsid w:val="00E221D5"/>
    <w:rsid w:val="00E26DB8"/>
    <w:rsid w:val="00E278B9"/>
    <w:rsid w:val="00E308EB"/>
    <w:rsid w:val="00E313B0"/>
    <w:rsid w:val="00E32BD3"/>
    <w:rsid w:val="00E33649"/>
    <w:rsid w:val="00E34247"/>
    <w:rsid w:val="00E34D4F"/>
    <w:rsid w:val="00E364BC"/>
    <w:rsid w:val="00E368CA"/>
    <w:rsid w:val="00E410C2"/>
    <w:rsid w:val="00E434D2"/>
    <w:rsid w:val="00E51F15"/>
    <w:rsid w:val="00E52940"/>
    <w:rsid w:val="00E541B5"/>
    <w:rsid w:val="00E54670"/>
    <w:rsid w:val="00E55F16"/>
    <w:rsid w:val="00E61C21"/>
    <w:rsid w:val="00E70350"/>
    <w:rsid w:val="00E71C3C"/>
    <w:rsid w:val="00E764A1"/>
    <w:rsid w:val="00E77F18"/>
    <w:rsid w:val="00E81CE1"/>
    <w:rsid w:val="00E82D32"/>
    <w:rsid w:val="00E82FA7"/>
    <w:rsid w:val="00E8584B"/>
    <w:rsid w:val="00E90978"/>
    <w:rsid w:val="00EA4362"/>
    <w:rsid w:val="00EA4AE2"/>
    <w:rsid w:val="00EB2CFC"/>
    <w:rsid w:val="00EC1212"/>
    <w:rsid w:val="00EC2D21"/>
    <w:rsid w:val="00ED400F"/>
    <w:rsid w:val="00ED521B"/>
    <w:rsid w:val="00ED72B2"/>
    <w:rsid w:val="00EE6743"/>
    <w:rsid w:val="00EF0526"/>
    <w:rsid w:val="00EF3C18"/>
    <w:rsid w:val="00EF4013"/>
    <w:rsid w:val="00EF6502"/>
    <w:rsid w:val="00EF7D3A"/>
    <w:rsid w:val="00F00D4B"/>
    <w:rsid w:val="00F00F86"/>
    <w:rsid w:val="00F01B9B"/>
    <w:rsid w:val="00F03115"/>
    <w:rsid w:val="00F043A2"/>
    <w:rsid w:val="00F07710"/>
    <w:rsid w:val="00F1103E"/>
    <w:rsid w:val="00F125F0"/>
    <w:rsid w:val="00F129EB"/>
    <w:rsid w:val="00F138BD"/>
    <w:rsid w:val="00F148E2"/>
    <w:rsid w:val="00F15149"/>
    <w:rsid w:val="00F16229"/>
    <w:rsid w:val="00F229C6"/>
    <w:rsid w:val="00F305DD"/>
    <w:rsid w:val="00F32478"/>
    <w:rsid w:val="00F35DE4"/>
    <w:rsid w:val="00F42724"/>
    <w:rsid w:val="00F44E4D"/>
    <w:rsid w:val="00F516F6"/>
    <w:rsid w:val="00F6332D"/>
    <w:rsid w:val="00F650B7"/>
    <w:rsid w:val="00F66EDE"/>
    <w:rsid w:val="00F67F01"/>
    <w:rsid w:val="00F74057"/>
    <w:rsid w:val="00F76387"/>
    <w:rsid w:val="00F810EA"/>
    <w:rsid w:val="00F824B8"/>
    <w:rsid w:val="00F867C6"/>
    <w:rsid w:val="00F91414"/>
    <w:rsid w:val="00F918D4"/>
    <w:rsid w:val="00F94F15"/>
    <w:rsid w:val="00F951B2"/>
    <w:rsid w:val="00F9767B"/>
    <w:rsid w:val="00FA3C76"/>
    <w:rsid w:val="00FA46C6"/>
    <w:rsid w:val="00FA49DA"/>
    <w:rsid w:val="00FA6B48"/>
    <w:rsid w:val="00FB2799"/>
    <w:rsid w:val="00FB3480"/>
    <w:rsid w:val="00FB62DA"/>
    <w:rsid w:val="00FB6A86"/>
    <w:rsid w:val="00FC1B0B"/>
    <w:rsid w:val="00FC2369"/>
    <w:rsid w:val="00FC28B7"/>
    <w:rsid w:val="00FC5C08"/>
    <w:rsid w:val="00FD0B8B"/>
    <w:rsid w:val="00FD1928"/>
    <w:rsid w:val="00FD7A2B"/>
    <w:rsid w:val="00FE1A2B"/>
    <w:rsid w:val="00FE22C2"/>
    <w:rsid w:val="00FE235D"/>
    <w:rsid w:val="00FE3932"/>
    <w:rsid w:val="00FE52C2"/>
    <w:rsid w:val="00FE52EC"/>
    <w:rsid w:val="00FF128D"/>
    <w:rsid w:val="00FF2CB9"/>
    <w:rsid w:val="00FF2D18"/>
    <w:rsid w:val="00FF7C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fillcolor="#ff9" strokecolor="none [2409]">
      <v:fill color="#ff9" opacity="60948f"/>
      <v:stroke color="none [2409]"/>
      <v:textbox inset="10.8pt,,10.8pt"/>
    </o:shapedefaults>
    <o:shapelayout v:ext="edit">
      <o:idmap v:ext="edit" data="1"/>
    </o:shapelayout>
  </w:shapeDefaults>
  <w:decimalSymbol w:val="."/>
  <w:listSeparator w:val=","/>
  <w14:docId w14:val="60D6D9F7"/>
  <w15:docId w15:val="{3632F51A-39E7-48B0-A899-2FD19B3F4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5C22"/>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paragraph" w:styleId="Heading2">
    <w:name w:val="heading 2"/>
    <w:basedOn w:val="Normal"/>
    <w:next w:val="Normal"/>
    <w:link w:val="Heading2Char"/>
    <w:uiPriority w:val="9"/>
    <w:semiHidden/>
    <w:unhideWhenUsed/>
    <w:qFormat/>
    <w:rsid w:val="00414C3A"/>
    <w:pPr>
      <w:keepNext/>
      <w:keepLines/>
      <w:spacing w:before="200"/>
      <w:outlineLvl w:val="1"/>
    </w:pPr>
    <w:rPr>
      <w:rFonts w:asciiTheme="majorHAnsi" w:eastAsiaTheme="majorEastAsia" w:hAnsiTheme="majorHAnsi" w:cstheme="majorBidi"/>
      <w:b/>
      <w:bCs/>
      <w:color w:val="D16349"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table" w:customStyle="1" w:styleId="Rulemaking">
    <w:name w:val="Rulemaking"/>
    <w:basedOn w:val="TableNormal"/>
    <w:uiPriority w:val="99"/>
    <w:qFormat/>
    <w:rsid w:val="00A01BB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table" w:customStyle="1" w:styleId="Style1">
    <w:name w:val="Style1"/>
    <w:basedOn w:val="TableNormal"/>
    <w:uiPriority w:val="99"/>
    <w:qFormat/>
    <w:rsid w:val="007A497A"/>
    <w:pPr>
      <w:spacing w:after="0"/>
      <w:ind w:left="0"/>
    </w:pPr>
    <w:rPr>
      <w:rFonts w:asciiTheme="majorHAnsi" w:hAnsiTheme="majorHAnsi"/>
      <w:color w:val="FFFFFF" w:themeColor="background1"/>
    </w:rPr>
    <w:tblPr>
      <w:tblBorders>
        <w:top w:val="double" w:sz="6" w:space="0" w:color="auto"/>
        <w:left w:val="double" w:sz="6" w:space="0" w:color="auto"/>
        <w:bottom w:val="double" w:sz="6" w:space="0" w:color="auto"/>
        <w:right w:val="double" w:sz="6" w:space="0" w:color="auto"/>
      </w:tblBorders>
    </w:tblPr>
    <w:tblStylePr w:type="firstRow">
      <w:rPr>
        <w:rFonts w:asciiTheme="majorHAnsi" w:hAnsiTheme="majorHAnsi"/>
        <w:color w:val="FFFFFF" w:themeColor="background1"/>
        <w:sz w:val="22"/>
      </w:rPr>
      <w:tblPr/>
      <w:tcPr>
        <w:tcBorders>
          <w:top w:val="nil"/>
          <w:left w:val="nil"/>
          <w:bottom w:val="nil"/>
          <w:right w:val="nil"/>
          <w:insideH w:val="nil"/>
          <w:insideV w:val="nil"/>
          <w:tl2br w:val="nil"/>
          <w:tr2bl w:val="nil"/>
        </w:tcBorders>
        <w:shd w:val="clear" w:color="auto" w:fill="008272"/>
      </w:tcPr>
    </w:tblStylePr>
  </w:style>
  <w:style w:type="character" w:customStyle="1" w:styleId="apple-converted-space">
    <w:name w:val="apple-converted-space"/>
    <w:basedOn w:val="DefaultParagraphFont"/>
    <w:rsid w:val="001D36AD"/>
  </w:style>
  <w:style w:type="paragraph" w:customStyle="1" w:styleId="DEQTEXTforFACTSHEET">
    <w:name w:val="(DEQ)TEXT for FACT SHEET"/>
    <w:basedOn w:val="Normal"/>
    <w:link w:val="DEQTEXTforFACTSHEETChar"/>
    <w:rsid w:val="001D36AD"/>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1D36AD"/>
    <w:rPr>
      <w:rFonts w:ascii="Times New Roman" w:eastAsia="Times" w:hAnsi="Times New Roman" w:cs="Times New Roman"/>
      <w:sz w:val="20"/>
      <w:szCs w:val="20"/>
    </w:rPr>
  </w:style>
  <w:style w:type="paragraph" w:styleId="FootnoteText">
    <w:name w:val="footnote text"/>
    <w:basedOn w:val="Normal"/>
    <w:link w:val="FootnoteTextChar"/>
    <w:uiPriority w:val="99"/>
    <w:semiHidden/>
    <w:unhideWhenUsed/>
    <w:rsid w:val="001D36AD"/>
    <w:rPr>
      <w:sz w:val="20"/>
      <w:szCs w:val="20"/>
    </w:rPr>
  </w:style>
  <w:style w:type="character" w:customStyle="1" w:styleId="FootnoteTextChar">
    <w:name w:val="Footnote Text Char"/>
    <w:basedOn w:val="DefaultParagraphFont"/>
    <w:link w:val="FootnoteText"/>
    <w:uiPriority w:val="99"/>
    <w:semiHidden/>
    <w:rsid w:val="001D36AD"/>
    <w:rPr>
      <w:rFonts w:ascii="Arial" w:hAnsi="Arial" w:cs="Arial"/>
      <w:sz w:val="20"/>
      <w:szCs w:val="20"/>
    </w:rPr>
  </w:style>
  <w:style w:type="character" w:styleId="FootnoteReference">
    <w:name w:val="footnote reference"/>
    <w:basedOn w:val="DefaultParagraphFont"/>
    <w:uiPriority w:val="99"/>
    <w:semiHidden/>
    <w:unhideWhenUsed/>
    <w:rsid w:val="001D36AD"/>
    <w:rPr>
      <w:vertAlign w:val="superscript"/>
    </w:rPr>
  </w:style>
  <w:style w:type="paragraph" w:styleId="Header">
    <w:name w:val="header"/>
    <w:basedOn w:val="Normal"/>
    <w:link w:val="HeaderChar"/>
    <w:uiPriority w:val="99"/>
    <w:semiHidden/>
    <w:unhideWhenUsed/>
    <w:rsid w:val="00E15FAF"/>
    <w:pPr>
      <w:tabs>
        <w:tab w:val="center" w:pos="4680"/>
        <w:tab w:val="right" w:pos="9360"/>
      </w:tabs>
    </w:pPr>
  </w:style>
  <w:style w:type="character" w:customStyle="1" w:styleId="HeaderChar">
    <w:name w:val="Header Char"/>
    <w:basedOn w:val="DefaultParagraphFont"/>
    <w:link w:val="Header"/>
    <w:uiPriority w:val="99"/>
    <w:semiHidden/>
    <w:rsid w:val="00E15FAF"/>
    <w:rPr>
      <w:rFonts w:ascii="Arial" w:hAnsi="Arial" w:cs="Arial"/>
      <w:sz w:val="24"/>
      <w:szCs w:val="24"/>
    </w:rPr>
  </w:style>
  <w:style w:type="paragraph" w:styleId="Footer">
    <w:name w:val="footer"/>
    <w:basedOn w:val="Normal"/>
    <w:link w:val="FooterChar"/>
    <w:uiPriority w:val="99"/>
    <w:semiHidden/>
    <w:unhideWhenUsed/>
    <w:rsid w:val="00E15FAF"/>
    <w:pPr>
      <w:tabs>
        <w:tab w:val="center" w:pos="4680"/>
        <w:tab w:val="right" w:pos="9360"/>
      </w:tabs>
    </w:pPr>
  </w:style>
  <w:style w:type="character" w:customStyle="1" w:styleId="FooterChar">
    <w:name w:val="Footer Char"/>
    <w:basedOn w:val="DefaultParagraphFont"/>
    <w:link w:val="Footer"/>
    <w:uiPriority w:val="99"/>
    <w:semiHidden/>
    <w:rsid w:val="00E15FAF"/>
    <w:rPr>
      <w:rFonts w:ascii="Arial" w:hAnsi="Arial" w:cs="Arial"/>
      <w:sz w:val="24"/>
      <w:szCs w:val="24"/>
    </w:rPr>
  </w:style>
  <w:style w:type="paragraph" w:styleId="PlainText">
    <w:name w:val="Plain Text"/>
    <w:basedOn w:val="Normal"/>
    <w:link w:val="PlainTextChar"/>
    <w:uiPriority w:val="99"/>
    <w:semiHidden/>
    <w:unhideWhenUsed/>
    <w:rsid w:val="00285C1A"/>
    <w:pPr>
      <w:ind w:left="0"/>
    </w:pPr>
    <w:rPr>
      <w:rFonts w:ascii="Consolas" w:hAnsi="Consolas" w:cs="Consolas"/>
      <w:sz w:val="21"/>
      <w:szCs w:val="21"/>
    </w:rPr>
  </w:style>
  <w:style w:type="character" w:customStyle="1" w:styleId="PlainTextChar">
    <w:name w:val="Plain Text Char"/>
    <w:basedOn w:val="DefaultParagraphFont"/>
    <w:link w:val="PlainText"/>
    <w:uiPriority w:val="99"/>
    <w:semiHidden/>
    <w:rsid w:val="00285C1A"/>
    <w:rPr>
      <w:rFonts w:ascii="Consolas" w:hAnsi="Consolas" w:cs="Consolas"/>
      <w:sz w:val="21"/>
      <w:szCs w:val="21"/>
    </w:rPr>
  </w:style>
  <w:style w:type="character" w:customStyle="1" w:styleId="Heading2Char">
    <w:name w:val="Heading 2 Char"/>
    <w:basedOn w:val="DefaultParagraphFont"/>
    <w:link w:val="Heading2"/>
    <w:uiPriority w:val="9"/>
    <w:rsid w:val="00414C3A"/>
    <w:rPr>
      <w:rFonts w:asciiTheme="majorHAnsi" w:eastAsiaTheme="majorEastAsia" w:hAnsiTheme="majorHAnsi" w:cstheme="majorBidi"/>
      <w:b/>
      <w:bCs/>
      <w:color w:val="D16349" w:themeColor="accent1"/>
      <w:sz w:val="26"/>
      <w:szCs w:val="26"/>
    </w:rPr>
  </w:style>
  <w:style w:type="character" w:styleId="Emphasis">
    <w:name w:val="Emphasis"/>
    <w:aliases w:val="Hidden"/>
    <w:basedOn w:val="DefaultParagraphFont"/>
    <w:uiPriority w:val="20"/>
    <w:qFormat/>
    <w:rsid w:val="00414C3A"/>
    <w:rPr>
      <w:rFonts w:ascii="Times New Roman" w:hAnsi="Times New Roman"/>
      <w:bCs/>
      <w:vanish/>
      <w:color w:val="3238B8"/>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67219098">
      <w:bodyDiv w:val="1"/>
      <w:marLeft w:val="0"/>
      <w:marRight w:val="0"/>
      <w:marTop w:val="0"/>
      <w:marBottom w:val="0"/>
      <w:divBdr>
        <w:top w:val="none" w:sz="0" w:space="0" w:color="auto"/>
        <w:left w:val="none" w:sz="0" w:space="0" w:color="auto"/>
        <w:bottom w:val="none" w:sz="0" w:space="0" w:color="auto"/>
        <w:right w:val="none" w:sz="0" w:space="0" w:color="auto"/>
      </w:divBdr>
    </w:div>
    <w:div w:id="501088274">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276403472">
      <w:bodyDiv w:val="1"/>
      <w:marLeft w:val="0"/>
      <w:marRight w:val="0"/>
      <w:marTop w:val="0"/>
      <w:marBottom w:val="0"/>
      <w:divBdr>
        <w:top w:val="none" w:sz="0" w:space="0" w:color="auto"/>
        <w:left w:val="none" w:sz="0" w:space="0" w:color="auto"/>
        <w:bottom w:val="none" w:sz="0" w:space="0" w:color="auto"/>
        <w:right w:val="none" w:sz="0" w:space="0" w:color="auto"/>
      </w:divBdr>
      <w:divsChild>
        <w:div w:id="1850172184">
          <w:marLeft w:val="0"/>
          <w:marRight w:val="0"/>
          <w:marTop w:val="0"/>
          <w:marBottom w:val="0"/>
          <w:divBdr>
            <w:top w:val="none" w:sz="0" w:space="0" w:color="auto"/>
            <w:left w:val="none" w:sz="0" w:space="0" w:color="auto"/>
            <w:bottom w:val="none" w:sz="0" w:space="0" w:color="auto"/>
            <w:right w:val="none" w:sz="0" w:space="0" w:color="auto"/>
          </w:divBdr>
          <w:divsChild>
            <w:div w:id="989094668">
              <w:marLeft w:val="0"/>
              <w:marRight w:val="0"/>
              <w:marTop w:val="0"/>
              <w:marBottom w:val="0"/>
              <w:divBdr>
                <w:top w:val="none" w:sz="0" w:space="0" w:color="auto"/>
                <w:left w:val="none" w:sz="0" w:space="0" w:color="auto"/>
                <w:bottom w:val="none" w:sz="0" w:space="0" w:color="auto"/>
                <w:right w:val="none" w:sz="0" w:space="0" w:color="auto"/>
              </w:divBdr>
              <w:divsChild>
                <w:div w:id="2038004767">
                  <w:marLeft w:val="0"/>
                  <w:marRight w:val="0"/>
                  <w:marTop w:val="0"/>
                  <w:marBottom w:val="0"/>
                  <w:divBdr>
                    <w:top w:val="none" w:sz="0" w:space="0" w:color="auto"/>
                    <w:left w:val="none" w:sz="0" w:space="0" w:color="auto"/>
                    <w:bottom w:val="none" w:sz="0" w:space="0" w:color="auto"/>
                    <w:right w:val="none" w:sz="0" w:space="0" w:color="auto"/>
                  </w:divBdr>
                  <w:divsChild>
                    <w:div w:id="6103582">
                      <w:marLeft w:val="0"/>
                      <w:marRight w:val="0"/>
                      <w:marTop w:val="0"/>
                      <w:marBottom w:val="0"/>
                      <w:divBdr>
                        <w:top w:val="none" w:sz="0" w:space="0" w:color="auto"/>
                        <w:left w:val="none" w:sz="0" w:space="0" w:color="auto"/>
                        <w:bottom w:val="none" w:sz="0" w:space="0" w:color="auto"/>
                        <w:right w:val="none" w:sz="0" w:space="0" w:color="auto"/>
                      </w:divBdr>
                    </w:div>
                  </w:divsChild>
                </w:div>
                <w:div w:id="857080680">
                  <w:marLeft w:val="0"/>
                  <w:marRight w:val="0"/>
                  <w:marTop w:val="0"/>
                  <w:marBottom w:val="0"/>
                  <w:divBdr>
                    <w:top w:val="none" w:sz="0" w:space="0" w:color="auto"/>
                    <w:left w:val="none" w:sz="0" w:space="0" w:color="auto"/>
                    <w:bottom w:val="none" w:sz="0" w:space="0" w:color="auto"/>
                    <w:right w:val="none" w:sz="0" w:space="0" w:color="auto"/>
                  </w:divBdr>
                  <w:divsChild>
                    <w:div w:id="186092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254550">
          <w:marLeft w:val="0"/>
          <w:marRight w:val="0"/>
          <w:marTop w:val="0"/>
          <w:marBottom w:val="0"/>
          <w:divBdr>
            <w:top w:val="none" w:sz="0" w:space="0" w:color="auto"/>
            <w:left w:val="none" w:sz="0" w:space="0" w:color="auto"/>
            <w:bottom w:val="none" w:sz="0" w:space="0" w:color="auto"/>
            <w:right w:val="none" w:sz="0" w:space="0" w:color="auto"/>
          </w:divBdr>
          <w:divsChild>
            <w:div w:id="359548011">
              <w:marLeft w:val="0"/>
              <w:marRight w:val="0"/>
              <w:marTop w:val="0"/>
              <w:marBottom w:val="0"/>
              <w:divBdr>
                <w:top w:val="none" w:sz="0" w:space="0" w:color="auto"/>
                <w:left w:val="none" w:sz="0" w:space="0" w:color="auto"/>
                <w:bottom w:val="none" w:sz="0" w:space="0" w:color="auto"/>
                <w:right w:val="none" w:sz="0" w:space="0" w:color="auto"/>
              </w:divBdr>
              <w:divsChild>
                <w:div w:id="1021710261">
                  <w:marLeft w:val="0"/>
                  <w:marRight w:val="0"/>
                  <w:marTop w:val="0"/>
                  <w:marBottom w:val="0"/>
                  <w:divBdr>
                    <w:top w:val="none" w:sz="0" w:space="0" w:color="auto"/>
                    <w:left w:val="none" w:sz="0" w:space="0" w:color="auto"/>
                    <w:bottom w:val="none" w:sz="0" w:space="0" w:color="auto"/>
                    <w:right w:val="none" w:sz="0" w:space="0" w:color="auto"/>
                  </w:divBdr>
                </w:div>
              </w:divsChild>
            </w:div>
            <w:div w:id="827014353">
              <w:marLeft w:val="0"/>
              <w:marRight w:val="0"/>
              <w:marTop w:val="0"/>
              <w:marBottom w:val="0"/>
              <w:divBdr>
                <w:top w:val="none" w:sz="0" w:space="0" w:color="auto"/>
                <w:left w:val="none" w:sz="0" w:space="0" w:color="auto"/>
                <w:bottom w:val="none" w:sz="0" w:space="0" w:color="auto"/>
                <w:right w:val="none" w:sz="0" w:space="0" w:color="auto"/>
              </w:divBdr>
              <w:divsChild>
                <w:div w:id="132409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818111">
          <w:marLeft w:val="0"/>
          <w:marRight w:val="0"/>
          <w:marTop w:val="0"/>
          <w:marBottom w:val="0"/>
          <w:divBdr>
            <w:top w:val="none" w:sz="0" w:space="0" w:color="auto"/>
            <w:left w:val="none" w:sz="0" w:space="0" w:color="auto"/>
            <w:bottom w:val="none" w:sz="0" w:space="0" w:color="auto"/>
            <w:right w:val="none" w:sz="0" w:space="0" w:color="auto"/>
          </w:divBdr>
          <w:divsChild>
            <w:div w:id="1265070968">
              <w:marLeft w:val="0"/>
              <w:marRight w:val="0"/>
              <w:marTop w:val="0"/>
              <w:marBottom w:val="0"/>
              <w:divBdr>
                <w:top w:val="none" w:sz="0" w:space="0" w:color="auto"/>
                <w:left w:val="none" w:sz="0" w:space="0" w:color="auto"/>
                <w:bottom w:val="none" w:sz="0" w:space="0" w:color="auto"/>
                <w:right w:val="none" w:sz="0" w:space="0" w:color="auto"/>
              </w:divBdr>
              <w:divsChild>
                <w:div w:id="187034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448660">
      <w:bodyDiv w:val="1"/>
      <w:marLeft w:val="0"/>
      <w:marRight w:val="0"/>
      <w:marTop w:val="0"/>
      <w:marBottom w:val="0"/>
      <w:divBdr>
        <w:top w:val="none" w:sz="0" w:space="0" w:color="auto"/>
        <w:left w:val="none" w:sz="0" w:space="0" w:color="auto"/>
        <w:bottom w:val="none" w:sz="0" w:space="0" w:color="auto"/>
        <w:right w:val="none" w:sz="0" w:space="0" w:color="auto"/>
      </w:divBdr>
      <w:divsChild>
        <w:div w:id="414742945">
          <w:marLeft w:val="0"/>
          <w:marRight w:val="0"/>
          <w:marTop w:val="0"/>
          <w:marBottom w:val="0"/>
          <w:divBdr>
            <w:top w:val="none" w:sz="0" w:space="0" w:color="auto"/>
            <w:left w:val="none" w:sz="0" w:space="0" w:color="auto"/>
            <w:bottom w:val="none" w:sz="0" w:space="0" w:color="auto"/>
            <w:right w:val="none" w:sz="0" w:space="0" w:color="auto"/>
          </w:divBdr>
          <w:divsChild>
            <w:div w:id="818767009">
              <w:marLeft w:val="0"/>
              <w:marRight w:val="0"/>
              <w:marTop w:val="0"/>
              <w:marBottom w:val="0"/>
              <w:divBdr>
                <w:top w:val="none" w:sz="0" w:space="0" w:color="auto"/>
                <w:left w:val="none" w:sz="0" w:space="0" w:color="auto"/>
                <w:bottom w:val="none" w:sz="0" w:space="0" w:color="auto"/>
                <w:right w:val="none" w:sz="0" w:space="0" w:color="auto"/>
              </w:divBdr>
              <w:divsChild>
                <w:div w:id="101515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10455498">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po.gov/fdsys/browse/collectionCfr.action?collectionCode=CFR" TargetMode="External"/><Relationship Id="rId18" Type="http://schemas.openxmlformats.org/officeDocument/2006/relationships/hyperlink" Target="http://www.oregon.gov/deq/RulesandRegulations/Pages/2013/aqfedregs.aspx" TargetMode="External"/><Relationship Id="rId26" Type="http://schemas.openxmlformats.org/officeDocument/2006/relationships/hyperlink" Target="http://arcweb.sos.state.or.us/pages/rules/oars_600/oar_660/660_tofc.html" TargetMode="External"/><Relationship Id="rId3" Type="http://schemas.openxmlformats.org/officeDocument/2006/relationships/customXml" Target="../customXml/item3.xml"/><Relationship Id="rId21" Type="http://schemas.openxmlformats.org/officeDocument/2006/relationships/hyperlink" Target="http://www.gpo.gov/fdsys/browse/collectionCfr.action?collectionCode=CFR"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www.leg.state.or.us/ors/183.html" TargetMode="External"/><Relationship Id="rId17" Type="http://schemas.openxmlformats.org/officeDocument/2006/relationships/hyperlink" Target="http://www.leg.state.or.us/ors/183.html" TargetMode="External"/><Relationship Id="rId25" Type="http://schemas.openxmlformats.org/officeDocument/2006/relationships/hyperlink" Target="http://www.leg.state.or.us/ors/197.html" TargetMode="External"/><Relationship Id="rId33" Type="http://schemas.openxmlformats.org/officeDocument/2006/relationships/hyperlink" Target="http://www.leg.state.or.us/ors/183.html"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deq.state.or.us/regulations/statutes.htm" TargetMode="External"/><Relationship Id="rId20" Type="http://schemas.openxmlformats.org/officeDocument/2006/relationships/hyperlink" Target="http://www.leg.state.or.us/ors/183.html" TargetMode="External"/><Relationship Id="rId29" Type="http://schemas.openxmlformats.org/officeDocument/2006/relationships/hyperlink" Target="http://arcweb.sos.state.or.us/doc/rules/bulletin/December2013_Bulletin.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oregonlaws.org/ors/183.332" TargetMode="External"/><Relationship Id="rId32" Type="http://schemas.openxmlformats.org/officeDocument/2006/relationships/hyperlink" Target="http://arcweb.sos.state.or.us/pages/rules/oars_100/oar_137/137_001.html" TargetMode="External"/><Relationship Id="rId37"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www.deq.state.or.us/regulations/rules.htm" TargetMode="External"/><Relationship Id="rId23" Type="http://schemas.openxmlformats.org/officeDocument/2006/relationships/hyperlink" Target="http://www.leg.state.or.us/ors/468a.html" TargetMode="External"/><Relationship Id="rId28" Type="http://schemas.openxmlformats.org/officeDocument/2006/relationships/hyperlink" Target="http://www.deq.state.or.us/pubs/permithandbook/lucs.htm"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leg.state.or.us/ors/183.html" TargetMode="External"/><Relationship Id="rId31" Type="http://schemas.openxmlformats.org/officeDocument/2006/relationships/hyperlink" Target="http://www.leg.state.or.us/ors/183.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po.gov/fdsys/browse/collection.action?collectionCode=FR" TargetMode="External"/><Relationship Id="rId22" Type="http://schemas.openxmlformats.org/officeDocument/2006/relationships/hyperlink" Target="http://www.gpo.gov/fdsys/browse/collection.action?collectionCode=FR" TargetMode="External"/><Relationship Id="rId27" Type="http://schemas.openxmlformats.org/officeDocument/2006/relationships/hyperlink" Target="http://arcweb.sos.state.or.us/pages/rules/oars_300/oar_340/340_018.html" TargetMode="External"/><Relationship Id="rId30" Type="http://schemas.openxmlformats.org/officeDocument/2006/relationships/hyperlink" Target="http://www.oregon.gov/deq/RulesandRegulations/Pages/2013/aqfedregs.aspx" TargetMode="External"/><Relationship Id="rId35"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09817D1D4004B65BE0DB0A64DF71708"/>
        <w:category>
          <w:name w:val="General"/>
          <w:gallery w:val="placeholder"/>
        </w:category>
        <w:types>
          <w:type w:val="bbPlcHdr"/>
        </w:types>
        <w:behaviors>
          <w:behavior w:val="content"/>
        </w:behaviors>
        <w:guid w:val="{14553A57-CFDA-42EB-B9A8-AD8E1E5F9D5A}"/>
      </w:docPartPr>
      <w:docPartBody>
        <w:p w:rsidR="00D51054" w:rsidRDefault="001919D0" w:rsidP="001919D0">
          <w:pPr>
            <w:pStyle w:val="609817D1D4004B65BE0DB0A64DF717083"/>
          </w:pPr>
          <w:r w:rsidRPr="00FA0461">
            <w:rPr>
              <w:rStyle w:val="PlaceholderText"/>
            </w:rPr>
            <w:t>Choose an item.</w:t>
          </w:r>
        </w:p>
      </w:docPartBody>
    </w:docPart>
    <w:docPart>
      <w:docPartPr>
        <w:name w:val="F334D79BE70947B8AE110A665F5067F5"/>
        <w:category>
          <w:name w:val="General"/>
          <w:gallery w:val="placeholder"/>
        </w:category>
        <w:types>
          <w:type w:val="bbPlcHdr"/>
        </w:types>
        <w:behaviors>
          <w:behavior w:val="content"/>
        </w:behaviors>
        <w:guid w:val="{CD0B9C75-23A7-487E-8BE8-5ADBBB411F9D}"/>
      </w:docPartPr>
      <w:docPartBody>
        <w:p w:rsidR="00EA43F8" w:rsidRDefault="00EA43F8" w:rsidP="00EA43F8">
          <w:pPr>
            <w:pStyle w:val="F334D79BE70947B8AE110A665F5067F5"/>
          </w:pPr>
          <w:r w:rsidRPr="00B15DF7">
            <w:rPr>
              <w:rStyle w:val="PlaceholderText"/>
              <w:rFonts w:ascii="Times New Roman" w:hAnsi="Times New Roman" w:cs="Times New Roman"/>
              <w:color w:val="000000" w:themeColor="text1"/>
            </w:rPr>
            <w:t>Choose an item.</w:t>
          </w:r>
        </w:p>
      </w:docPartBody>
    </w:docPart>
    <w:docPart>
      <w:docPartPr>
        <w:name w:val="085DF12B9AF14607BA81197EEA40D41A"/>
        <w:category>
          <w:name w:val="General"/>
          <w:gallery w:val="placeholder"/>
        </w:category>
        <w:types>
          <w:type w:val="bbPlcHdr"/>
        </w:types>
        <w:behaviors>
          <w:behavior w:val="content"/>
        </w:behaviors>
        <w:guid w:val="{6CCB6AE8-0903-4D14-BC69-0A39F951F32A}"/>
      </w:docPartPr>
      <w:docPartBody>
        <w:p w:rsidR="00EA43F8" w:rsidRDefault="00EA43F8" w:rsidP="00EA43F8">
          <w:pPr>
            <w:pStyle w:val="085DF12B9AF14607BA81197EEA40D41A"/>
          </w:pPr>
          <w:r w:rsidRPr="00B15DF7">
            <w:rPr>
              <w:rStyle w:val="PlaceholderText"/>
              <w:rFonts w:ascii="Times New Roman" w:hAnsi="Times New Roman" w:cs="Times New Roman"/>
              <w:color w:val="000000" w:themeColor="text1"/>
            </w:rPr>
            <w:t>Choose an item.</w:t>
          </w:r>
        </w:p>
      </w:docPartBody>
    </w:docPart>
    <w:docPart>
      <w:docPartPr>
        <w:name w:val="051FC80AF8CF46FFB14CCD665E106294"/>
        <w:category>
          <w:name w:val="General"/>
          <w:gallery w:val="placeholder"/>
        </w:category>
        <w:types>
          <w:type w:val="bbPlcHdr"/>
        </w:types>
        <w:behaviors>
          <w:behavior w:val="content"/>
        </w:behaviors>
        <w:guid w:val="{6B36D98D-5190-470C-955C-3C88771838F7}"/>
      </w:docPartPr>
      <w:docPartBody>
        <w:p w:rsidR="00EA43F8" w:rsidRDefault="00EA43F8" w:rsidP="00EA43F8">
          <w:pPr>
            <w:pStyle w:val="051FC80AF8CF46FFB14CCD665E106294"/>
          </w:pPr>
          <w:r w:rsidRPr="00B15DF7">
            <w:rPr>
              <w:rStyle w:val="PlaceholderText"/>
              <w:rFonts w:ascii="Times New Roman" w:hAnsi="Times New Roman" w:cs="Times New Roman"/>
              <w:color w:val="000000" w:themeColor="text1"/>
            </w:rPr>
            <w:t>Choose an item.</w:t>
          </w:r>
        </w:p>
      </w:docPartBody>
    </w:docPart>
    <w:docPart>
      <w:docPartPr>
        <w:name w:val="92055E51736D43AFBEB02FFCE09D243F"/>
        <w:category>
          <w:name w:val="General"/>
          <w:gallery w:val="placeholder"/>
        </w:category>
        <w:types>
          <w:type w:val="bbPlcHdr"/>
        </w:types>
        <w:behaviors>
          <w:behavior w:val="content"/>
        </w:behaviors>
        <w:guid w:val="{B6B3D175-B272-436B-B30D-133BB395DC30}"/>
      </w:docPartPr>
      <w:docPartBody>
        <w:p w:rsidR="00EA43F8" w:rsidRDefault="00EA43F8" w:rsidP="00EA43F8">
          <w:pPr>
            <w:pStyle w:val="92055E51736D43AFBEB02FFCE09D243F"/>
          </w:pPr>
          <w:r w:rsidRPr="00B15DF7">
            <w:rPr>
              <w:rStyle w:val="PlaceholderText"/>
              <w:rFonts w:ascii="Times New Roman" w:hAnsi="Times New Roman" w:cs="Times New Roman"/>
              <w:color w:val="000000" w:themeColor="text1"/>
            </w:rPr>
            <w:t>Choose an item.</w:t>
          </w:r>
        </w:p>
      </w:docPartBody>
    </w:docPart>
    <w:docPart>
      <w:docPartPr>
        <w:name w:val="C35F55772199464A831F4636D61068BE"/>
        <w:category>
          <w:name w:val="General"/>
          <w:gallery w:val="placeholder"/>
        </w:category>
        <w:types>
          <w:type w:val="bbPlcHdr"/>
        </w:types>
        <w:behaviors>
          <w:behavior w:val="content"/>
        </w:behaviors>
        <w:guid w:val="{EDD14EF4-6A65-4FE9-B27A-C0961EE9B13E}"/>
      </w:docPartPr>
      <w:docPartBody>
        <w:p w:rsidR="00EA43F8" w:rsidRDefault="00EA43F8" w:rsidP="00EA43F8">
          <w:pPr>
            <w:pStyle w:val="C35F55772199464A831F4636D61068BE"/>
          </w:pPr>
          <w:r w:rsidRPr="00B15DF7">
            <w:rPr>
              <w:rStyle w:val="PlaceholderText"/>
              <w:rFonts w:ascii="Times New Roman" w:hAnsi="Times New Roman" w:cs="Times New Roman"/>
              <w:color w:val="000000" w:themeColor="text1"/>
            </w:rPr>
            <w:t>Choose an item.</w:t>
          </w:r>
        </w:p>
      </w:docPartBody>
    </w:docPart>
    <w:docPart>
      <w:docPartPr>
        <w:name w:val="28278A18CE4948F5A195E1300197C9A1"/>
        <w:category>
          <w:name w:val="General"/>
          <w:gallery w:val="placeholder"/>
        </w:category>
        <w:types>
          <w:type w:val="bbPlcHdr"/>
        </w:types>
        <w:behaviors>
          <w:behavior w:val="content"/>
        </w:behaviors>
        <w:guid w:val="{AF1A204F-A8C3-42DD-A7D5-8F2B48D13B70}"/>
      </w:docPartPr>
      <w:docPartBody>
        <w:p w:rsidR="00EA43F8" w:rsidRDefault="00EA43F8" w:rsidP="00EA43F8">
          <w:pPr>
            <w:pStyle w:val="28278A18CE4948F5A195E1300197C9A1"/>
          </w:pPr>
          <w:r w:rsidRPr="00B15DF7">
            <w:rPr>
              <w:rStyle w:val="PlaceholderText"/>
              <w:rFonts w:ascii="Times New Roman" w:hAnsi="Times New Roman" w:cs="Times New Roman"/>
              <w:color w:val="000000" w:themeColor="text1"/>
            </w:rPr>
            <w:t>Choose an item.</w:t>
          </w:r>
        </w:p>
      </w:docPartBody>
    </w:docPart>
    <w:docPart>
      <w:docPartPr>
        <w:name w:val="CF56F48A91BD40A38B044F5376472B55"/>
        <w:category>
          <w:name w:val="General"/>
          <w:gallery w:val="placeholder"/>
        </w:category>
        <w:types>
          <w:type w:val="bbPlcHdr"/>
        </w:types>
        <w:behaviors>
          <w:behavior w:val="content"/>
        </w:behaviors>
        <w:guid w:val="{11AC8A03-D753-46D6-BC56-E5F58E435B80}"/>
      </w:docPartPr>
      <w:docPartBody>
        <w:p w:rsidR="00EA43F8" w:rsidRDefault="00EA43F8" w:rsidP="00EA43F8">
          <w:pPr>
            <w:pStyle w:val="CF56F48A91BD40A38B044F5376472B55"/>
          </w:pPr>
          <w:r w:rsidRPr="00B15DF7">
            <w:rPr>
              <w:rStyle w:val="PlaceholderText"/>
              <w:rFonts w:ascii="Times New Roman" w:hAnsi="Times New Roman" w:cs="Times New Roman"/>
              <w:color w:val="000000" w:themeColor="text1"/>
            </w:rPr>
            <w:t>Choose an item.</w:t>
          </w:r>
        </w:p>
      </w:docPartBody>
    </w:docPart>
    <w:docPart>
      <w:docPartPr>
        <w:name w:val="82F42D6D60964741B061DFA5E824C0BF"/>
        <w:category>
          <w:name w:val="General"/>
          <w:gallery w:val="placeholder"/>
        </w:category>
        <w:types>
          <w:type w:val="bbPlcHdr"/>
        </w:types>
        <w:behaviors>
          <w:behavior w:val="content"/>
        </w:behaviors>
        <w:guid w:val="{9A4586EA-3224-4540-B8F8-8D9A81EAADFC}"/>
      </w:docPartPr>
      <w:docPartBody>
        <w:p w:rsidR="00EA43F8" w:rsidRDefault="00EA43F8" w:rsidP="00EA43F8">
          <w:pPr>
            <w:pStyle w:val="82F42D6D60964741B061DFA5E824C0BF"/>
          </w:pPr>
          <w:r w:rsidRPr="00B15DF7">
            <w:rPr>
              <w:rStyle w:val="PlaceholderText"/>
              <w:rFonts w:ascii="Times New Roman" w:hAnsi="Times New Roman" w:cs="Times New Roman"/>
              <w:color w:val="000000" w:themeColor="text1"/>
            </w:rPr>
            <w:t>Choose an item.</w:t>
          </w:r>
        </w:p>
      </w:docPartBody>
    </w:docPart>
    <w:docPart>
      <w:docPartPr>
        <w:name w:val="54955DF8DBDA4BB1A80F3EE7E1CD827C"/>
        <w:category>
          <w:name w:val="General"/>
          <w:gallery w:val="placeholder"/>
        </w:category>
        <w:types>
          <w:type w:val="bbPlcHdr"/>
        </w:types>
        <w:behaviors>
          <w:behavior w:val="content"/>
        </w:behaviors>
        <w:guid w:val="{FE99E071-BC69-4D1F-803C-A6CF689F8C57}"/>
      </w:docPartPr>
      <w:docPartBody>
        <w:p w:rsidR="00EA43F8" w:rsidRDefault="00EA43F8" w:rsidP="00EA43F8">
          <w:pPr>
            <w:pStyle w:val="54955DF8DBDA4BB1A80F3EE7E1CD827C"/>
          </w:pPr>
          <w:r w:rsidRPr="00B15DF7">
            <w:rPr>
              <w:rStyle w:val="PlaceholderText"/>
              <w:rFonts w:ascii="Times New Roman" w:hAnsi="Times New Roman" w:cs="Times New Roman"/>
              <w:color w:val="000000" w:themeColor="text1"/>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imes New Roman,Bold">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formatting="0"/>
  <w:defaultTabStop w:val="720"/>
  <w:characterSpacingControl w:val="doNotCompress"/>
  <w:compat>
    <w:useFELayout/>
    <w:compatSetting w:name="compatibilityMode" w:uri="http://schemas.microsoft.com/office/word" w:val="12"/>
  </w:compat>
  <w:rsids>
    <w:rsidRoot w:val="00610C97"/>
    <w:rsid w:val="0001212E"/>
    <w:rsid w:val="000333DC"/>
    <w:rsid w:val="0009049D"/>
    <w:rsid w:val="000C4455"/>
    <w:rsid w:val="000E35D2"/>
    <w:rsid w:val="000F3229"/>
    <w:rsid w:val="001919D0"/>
    <w:rsid w:val="001A4530"/>
    <w:rsid w:val="001B63A6"/>
    <w:rsid w:val="001F29C2"/>
    <w:rsid w:val="002246A5"/>
    <w:rsid w:val="00227947"/>
    <w:rsid w:val="00262C03"/>
    <w:rsid w:val="002771AC"/>
    <w:rsid w:val="002D1A8A"/>
    <w:rsid w:val="002D401C"/>
    <w:rsid w:val="002E032E"/>
    <w:rsid w:val="002E668F"/>
    <w:rsid w:val="002F2A75"/>
    <w:rsid w:val="00304F82"/>
    <w:rsid w:val="00357E4C"/>
    <w:rsid w:val="00386DB7"/>
    <w:rsid w:val="003C1BEA"/>
    <w:rsid w:val="004152D5"/>
    <w:rsid w:val="004210FA"/>
    <w:rsid w:val="004436F8"/>
    <w:rsid w:val="00492FA1"/>
    <w:rsid w:val="004B16E8"/>
    <w:rsid w:val="004C793D"/>
    <w:rsid w:val="004E5EB7"/>
    <w:rsid w:val="00511AC1"/>
    <w:rsid w:val="00527362"/>
    <w:rsid w:val="00553EC2"/>
    <w:rsid w:val="005A00D2"/>
    <w:rsid w:val="005A257B"/>
    <w:rsid w:val="005D3A9D"/>
    <w:rsid w:val="006036E6"/>
    <w:rsid w:val="006043F0"/>
    <w:rsid w:val="00610C97"/>
    <w:rsid w:val="00612B52"/>
    <w:rsid w:val="00624425"/>
    <w:rsid w:val="00654149"/>
    <w:rsid w:val="006E0821"/>
    <w:rsid w:val="006F2DE8"/>
    <w:rsid w:val="0074054F"/>
    <w:rsid w:val="007431AA"/>
    <w:rsid w:val="007F0034"/>
    <w:rsid w:val="007F2DDA"/>
    <w:rsid w:val="00835282"/>
    <w:rsid w:val="00886247"/>
    <w:rsid w:val="008F63C0"/>
    <w:rsid w:val="0090011E"/>
    <w:rsid w:val="009474FE"/>
    <w:rsid w:val="00974A7F"/>
    <w:rsid w:val="009829B4"/>
    <w:rsid w:val="009D3499"/>
    <w:rsid w:val="009E3D97"/>
    <w:rsid w:val="009F564D"/>
    <w:rsid w:val="00A26414"/>
    <w:rsid w:val="00A6036A"/>
    <w:rsid w:val="00A9175C"/>
    <w:rsid w:val="00AE2923"/>
    <w:rsid w:val="00B06E5F"/>
    <w:rsid w:val="00B77517"/>
    <w:rsid w:val="00BA47EC"/>
    <w:rsid w:val="00C84407"/>
    <w:rsid w:val="00C96CBE"/>
    <w:rsid w:val="00CD6567"/>
    <w:rsid w:val="00CE0136"/>
    <w:rsid w:val="00CE3001"/>
    <w:rsid w:val="00D35A13"/>
    <w:rsid w:val="00D51054"/>
    <w:rsid w:val="00D60F6D"/>
    <w:rsid w:val="00D86299"/>
    <w:rsid w:val="00DD744C"/>
    <w:rsid w:val="00E214AC"/>
    <w:rsid w:val="00E56AD7"/>
    <w:rsid w:val="00E82466"/>
    <w:rsid w:val="00EA43F8"/>
    <w:rsid w:val="00EA605B"/>
    <w:rsid w:val="00EE1FB9"/>
    <w:rsid w:val="00EE5753"/>
    <w:rsid w:val="00F11EBD"/>
    <w:rsid w:val="00F17506"/>
    <w:rsid w:val="00F25DC1"/>
    <w:rsid w:val="00F34D8E"/>
    <w:rsid w:val="00F52065"/>
    <w:rsid w:val="00F53EBB"/>
    <w:rsid w:val="00F7660F"/>
    <w:rsid w:val="00FD6E9F"/>
    <w:rsid w:val="00FE0DA7"/>
    <w:rsid w:val="00FE1D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75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82466"/>
    <w:rPr>
      <w:color w:val="808080"/>
    </w:rPr>
  </w:style>
  <w:style w:type="paragraph" w:customStyle="1" w:styleId="D8BF6D9B45434CF88ACD38EA7B99EABC">
    <w:name w:val="D8BF6D9B45434CF88ACD38EA7B99EABC"/>
    <w:rsid w:val="00610C97"/>
  </w:style>
  <w:style w:type="paragraph" w:customStyle="1" w:styleId="4A86948DBB9244B0978999E03EEAE1CE">
    <w:name w:val="4A86948DBB9244B0978999E03EEAE1CE"/>
    <w:rsid w:val="00610C97"/>
  </w:style>
  <w:style w:type="paragraph" w:customStyle="1" w:styleId="CA9D62E54FC34493A368197A85DCF57B">
    <w:name w:val="CA9D62E54FC34493A368197A85DCF57B"/>
    <w:rsid w:val="00610C97"/>
  </w:style>
  <w:style w:type="paragraph" w:customStyle="1" w:styleId="F57D3D14D68446CB87BE762BDFB2DA2A">
    <w:name w:val="F57D3D14D68446CB87BE762BDFB2DA2A"/>
    <w:rsid w:val="00610C97"/>
  </w:style>
  <w:style w:type="paragraph" w:customStyle="1" w:styleId="DEDF1061CBCE49C1B48125D2A6E4F4B1">
    <w:name w:val="DEDF1061CBCE49C1B48125D2A6E4F4B1"/>
    <w:rsid w:val="00610C97"/>
  </w:style>
  <w:style w:type="paragraph" w:customStyle="1" w:styleId="BFD667EE4FA54AD59C0219C0376E6A4D">
    <w:name w:val="BFD667EE4FA54AD59C0219C0376E6A4D"/>
    <w:rsid w:val="00610C97"/>
  </w:style>
  <w:style w:type="paragraph" w:customStyle="1" w:styleId="A67B9E2E86774764A0E498B0565A1E8B">
    <w:name w:val="A67B9E2E86774764A0E498B0565A1E8B"/>
    <w:rsid w:val="00610C97"/>
  </w:style>
  <w:style w:type="paragraph" w:customStyle="1" w:styleId="9550211DBF784C9A913ADFD7B7B434D3">
    <w:name w:val="9550211DBF784C9A913ADFD7B7B434D3"/>
    <w:rsid w:val="00610C97"/>
  </w:style>
  <w:style w:type="paragraph" w:customStyle="1" w:styleId="640F5C05D31D404CBB465D43F8A6FEBF">
    <w:name w:val="640F5C05D31D404CBB465D43F8A6FEBF"/>
    <w:rsid w:val="00610C97"/>
  </w:style>
  <w:style w:type="paragraph" w:customStyle="1" w:styleId="A00CA6D40F724B08840826291E4C3C88">
    <w:name w:val="A00CA6D40F724B08840826291E4C3C88"/>
    <w:rsid w:val="00610C97"/>
  </w:style>
  <w:style w:type="paragraph" w:customStyle="1" w:styleId="99A84B1BB41A4867846FE6B8FB849292">
    <w:name w:val="99A84B1BB41A4867846FE6B8FB849292"/>
    <w:rsid w:val="00610C97"/>
  </w:style>
  <w:style w:type="paragraph" w:customStyle="1" w:styleId="67D39EAB667C4013BED3983BC1AC4EC9">
    <w:name w:val="67D39EAB667C4013BED3983BC1AC4EC9"/>
    <w:rsid w:val="00610C97"/>
  </w:style>
  <w:style w:type="paragraph" w:customStyle="1" w:styleId="820CF46CD1014DBCB7A425B27E131B05">
    <w:name w:val="820CF46CD1014DBCB7A425B27E131B05"/>
    <w:rsid w:val="00610C97"/>
  </w:style>
  <w:style w:type="paragraph" w:customStyle="1" w:styleId="5A89E01C55A34D9A9903D9703272551E">
    <w:name w:val="5A89E01C55A34D9A9903D9703272551E"/>
    <w:rsid w:val="00610C97"/>
  </w:style>
  <w:style w:type="paragraph" w:customStyle="1" w:styleId="3D7412ADE1E242FAA78130CF3859BDF8">
    <w:name w:val="3D7412ADE1E242FAA78130CF3859BDF8"/>
    <w:rsid w:val="00610C97"/>
  </w:style>
  <w:style w:type="paragraph" w:customStyle="1" w:styleId="DCAE297BCF82458EBAA1CC5152A52FD3">
    <w:name w:val="DCAE297BCF82458EBAA1CC5152A52FD3"/>
    <w:rsid w:val="00610C97"/>
  </w:style>
  <w:style w:type="paragraph" w:customStyle="1" w:styleId="55C6AED0335F49BFB86BE4D1A82DC177">
    <w:name w:val="55C6AED0335F49BFB86BE4D1A82DC177"/>
    <w:rsid w:val="00610C97"/>
  </w:style>
  <w:style w:type="paragraph" w:customStyle="1" w:styleId="0EB185DD7D07431B8DAC12F27EA60F41">
    <w:name w:val="0EB185DD7D07431B8DAC12F27EA60F41"/>
    <w:rsid w:val="002F2A75"/>
    <w:pPr>
      <w:spacing w:after="0" w:line="240" w:lineRule="auto"/>
    </w:pPr>
    <w:rPr>
      <w:rFonts w:ascii="Arial" w:eastAsiaTheme="minorHAnsi" w:hAnsi="Arial" w:cs="Arial"/>
      <w:sz w:val="24"/>
      <w:szCs w:val="24"/>
    </w:rPr>
  </w:style>
  <w:style w:type="paragraph" w:customStyle="1" w:styleId="253645495B7F42BBB38E6D036F56451F">
    <w:name w:val="253645495B7F42BBB38E6D036F56451F"/>
    <w:rsid w:val="002F2A75"/>
    <w:pPr>
      <w:spacing w:after="0" w:line="240" w:lineRule="auto"/>
    </w:pPr>
    <w:rPr>
      <w:rFonts w:ascii="Arial" w:eastAsiaTheme="minorHAnsi" w:hAnsi="Arial" w:cs="Arial"/>
      <w:sz w:val="24"/>
      <w:szCs w:val="24"/>
    </w:rPr>
  </w:style>
  <w:style w:type="paragraph" w:customStyle="1" w:styleId="F57D3D14D68446CB87BE762BDFB2DA2A1">
    <w:name w:val="F57D3D14D68446CB87BE762BDFB2DA2A1"/>
    <w:rsid w:val="002F2A75"/>
    <w:pPr>
      <w:spacing w:after="0" w:line="240" w:lineRule="auto"/>
    </w:pPr>
    <w:rPr>
      <w:rFonts w:ascii="Arial" w:eastAsiaTheme="minorHAnsi" w:hAnsi="Arial" w:cs="Arial"/>
      <w:sz w:val="24"/>
      <w:szCs w:val="24"/>
    </w:rPr>
  </w:style>
  <w:style w:type="paragraph" w:customStyle="1" w:styleId="DEDF1061CBCE49C1B48125D2A6E4F4B11">
    <w:name w:val="DEDF1061CBCE49C1B48125D2A6E4F4B11"/>
    <w:rsid w:val="002F2A75"/>
    <w:pPr>
      <w:spacing w:after="0" w:line="240" w:lineRule="auto"/>
    </w:pPr>
    <w:rPr>
      <w:rFonts w:ascii="Arial" w:eastAsiaTheme="minorHAnsi" w:hAnsi="Arial" w:cs="Arial"/>
      <w:sz w:val="24"/>
      <w:szCs w:val="24"/>
    </w:rPr>
  </w:style>
  <w:style w:type="paragraph" w:customStyle="1" w:styleId="BFD667EE4FA54AD59C0219C0376E6A4D1">
    <w:name w:val="BFD667EE4FA54AD59C0219C0376E6A4D1"/>
    <w:rsid w:val="002F2A75"/>
    <w:pPr>
      <w:spacing w:after="0" w:line="240" w:lineRule="auto"/>
    </w:pPr>
    <w:rPr>
      <w:rFonts w:ascii="Arial" w:eastAsiaTheme="minorHAnsi" w:hAnsi="Arial" w:cs="Arial"/>
      <w:sz w:val="24"/>
      <w:szCs w:val="24"/>
    </w:rPr>
  </w:style>
  <w:style w:type="paragraph" w:customStyle="1" w:styleId="A67B9E2E86774764A0E498B0565A1E8B1">
    <w:name w:val="A67B9E2E86774764A0E498B0565A1E8B1"/>
    <w:rsid w:val="002F2A75"/>
    <w:pPr>
      <w:spacing w:after="0" w:line="240" w:lineRule="auto"/>
    </w:pPr>
    <w:rPr>
      <w:rFonts w:ascii="Arial" w:eastAsiaTheme="minorHAnsi" w:hAnsi="Arial" w:cs="Arial"/>
      <w:sz w:val="24"/>
      <w:szCs w:val="24"/>
    </w:rPr>
  </w:style>
  <w:style w:type="paragraph" w:customStyle="1" w:styleId="9550211DBF784C9A913ADFD7B7B434D31">
    <w:name w:val="9550211DBF784C9A913ADFD7B7B434D31"/>
    <w:rsid w:val="002F2A75"/>
    <w:pPr>
      <w:spacing w:after="0" w:line="240" w:lineRule="auto"/>
    </w:pPr>
    <w:rPr>
      <w:rFonts w:ascii="Arial" w:eastAsiaTheme="minorHAnsi" w:hAnsi="Arial" w:cs="Arial"/>
      <w:sz w:val="24"/>
      <w:szCs w:val="24"/>
    </w:rPr>
  </w:style>
  <w:style w:type="paragraph" w:customStyle="1" w:styleId="640F5C05D31D404CBB465D43F8A6FEBF1">
    <w:name w:val="640F5C05D31D404CBB465D43F8A6FEBF1"/>
    <w:rsid w:val="002F2A75"/>
    <w:pPr>
      <w:spacing w:after="0" w:line="240" w:lineRule="auto"/>
    </w:pPr>
    <w:rPr>
      <w:rFonts w:ascii="Arial" w:eastAsiaTheme="minorHAnsi" w:hAnsi="Arial" w:cs="Arial"/>
      <w:sz w:val="24"/>
      <w:szCs w:val="24"/>
    </w:rPr>
  </w:style>
  <w:style w:type="paragraph" w:customStyle="1" w:styleId="A00CA6D40F724B08840826291E4C3C881">
    <w:name w:val="A00CA6D40F724B08840826291E4C3C881"/>
    <w:rsid w:val="002F2A75"/>
    <w:pPr>
      <w:spacing w:after="0" w:line="240" w:lineRule="auto"/>
    </w:pPr>
    <w:rPr>
      <w:rFonts w:ascii="Arial" w:eastAsiaTheme="minorHAnsi" w:hAnsi="Arial" w:cs="Arial"/>
      <w:sz w:val="24"/>
      <w:szCs w:val="24"/>
    </w:rPr>
  </w:style>
  <w:style w:type="paragraph" w:customStyle="1" w:styleId="99A84B1BB41A4867846FE6B8FB8492921">
    <w:name w:val="99A84B1BB41A4867846FE6B8FB8492921"/>
    <w:rsid w:val="002F2A75"/>
    <w:pPr>
      <w:spacing w:after="0" w:line="240" w:lineRule="auto"/>
    </w:pPr>
    <w:rPr>
      <w:rFonts w:ascii="Arial" w:eastAsiaTheme="minorHAnsi" w:hAnsi="Arial" w:cs="Arial"/>
      <w:sz w:val="24"/>
      <w:szCs w:val="24"/>
    </w:rPr>
  </w:style>
  <w:style w:type="paragraph" w:customStyle="1" w:styleId="67D39EAB667C4013BED3983BC1AC4EC91">
    <w:name w:val="67D39EAB667C4013BED3983BC1AC4EC91"/>
    <w:rsid w:val="002F2A75"/>
    <w:pPr>
      <w:spacing w:after="0" w:line="240" w:lineRule="auto"/>
    </w:pPr>
    <w:rPr>
      <w:rFonts w:ascii="Arial" w:eastAsiaTheme="minorHAnsi" w:hAnsi="Arial" w:cs="Arial"/>
      <w:sz w:val="24"/>
      <w:szCs w:val="24"/>
    </w:rPr>
  </w:style>
  <w:style w:type="paragraph" w:customStyle="1" w:styleId="820CF46CD1014DBCB7A425B27E131B051">
    <w:name w:val="820CF46CD1014DBCB7A425B27E131B051"/>
    <w:rsid w:val="002F2A75"/>
    <w:pPr>
      <w:spacing w:after="0" w:line="240" w:lineRule="auto"/>
    </w:pPr>
    <w:rPr>
      <w:rFonts w:ascii="Arial" w:eastAsiaTheme="minorHAnsi" w:hAnsi="Arial" w:cs="Arial"/>
      <w:sz w:val="24"/>
      <w:szCs w:val="24"/>
    </w:rPr>
  </w:style>
  <w:style w:type="paragraph" w:customStyle="1" w:styleId="5A89E01C55A34D9A9903D9703272551E1">
    <w:name w:val="5A89E01C55A34D9A9903D9703272551E1"/>
    <w:rsid w:val="002F2A75"/>
    <w:pPr>
      <w:spacing w:after="0" w:line="240" w:lineRule="auto"/>
    </w:pPr>
    <w:rPr>
      <w:rFonts w:ascii="Arial" w:eastAsiaTheme="minorHAnsi" w:hAnsi="Arial" w:cs="Arial"/>
      <w:sz w:val="24"/>
      <w:szCs w:val="24"/>
    </w:rPr>
  </w:style>
  <w:style w:type="paragraph" w:customStyle="1" w:styleId="3D7412ADE1E242FAA78130CF3859BDF81">
    <w:name w:val="3D7412ADE1E242FAA78130CF3859BDF81"/>
    <w:rsid w:val="002F2A75"/>
    <w:pPr>
      <w:spacing w:after="0" w:line="240" w:lineRule="auto"/>
    </w:pPr>
    <w:rPr>
      <w:rFonts w:ascii="Arial" w:eastAsiaTheme="minorHAnsi" w:hAnsi="Arial" w:cs="Arial"/>
      <w:sz w:val="24"/>
      <w:szCs w:val="24"/>
    </w:rPr>
  </w:style>
  <w:style w:type="paragraph" w:customStyle="1" w:styleId="DCAE297BCF82458EBAA1CC5152A52FD31">
    <w:name w:val="DCAE297BCF82458EBAA1CC5152A52FD31"/>
    <w:rsid w:val="002F2A75"/>
    <w:pPr>
      <w:spacing w:after="0" w:line="240" w:lineRule="auto"/>
    </w:pPr>
    <w:rPr>
      <w:rFonts w:ascii="Arial" w:eastAsiaTheme="minorHAnsi" w:hAnsi="Arial" w:cs="Arial"/>
      <w:sz w:val="24"/>
      <w:szCs w:val="24"/>
    </w:rPr>
  </w:style>
  <w:style w:type="paragraph" w:customStyle="1" w:styleId="55C6AED0335F49BFB86BE4D1A82DC1771">
    <w:name w:val="55C6AED0335F49BFB86BE4D1A82DC1771"/>
    <w:rsid w:val="002F2A75"/>
    <w:pPr>
      <w:spacing w:after="0" w:line="240" w:lineRule="auto"/>
    </w:pPr>
    <w:rPr>
      <w:rFonts w:ascii="Arial" w:eastAsiaTheme="minorHAnsi" w:hAnsi="Arial" w:cs="Arial"/>
      <w:sz w:val="24"/>
      <w:szCs w:val="24"/>
    </w:rPr>
  </w:style>
  <w:style w:type="paragraph" w:customStyle="1" w:styleId="2071475390614707830ED3375E04BF82">
    <w:name w:val="2071475390614707830ED3375E04BF82"/>
    <w:rsid w:val="002F2A75"/>
    <w:pPr>
      <w:spacing w:after="0" w:line="240" w:lineRule="auto"/>
    </w:pPr>
    <w:rPr>
      <w:rFonts w:ascii="Arial" w:eastAsiaTheme="minorHAnsi" w:hAnsi="Arial" w:cs="Arial"/>
      <w:sz w:val="24"/>
      <w:szCs w:val="24"/>
    </w:rPr>
  </w:style>
  <w:style w:type="paragraph" w:customStyle="1" w:styleId="9243ABC2137C42F1BD51722266AE2CF3">
    <w:name w:val="9243ABC2137C42F1BD51722266AE2CF3"/>
    <w:rsid w:val="002F2A75"/>
  </w:style>
  <w:style w:type="paragraph" w:customStyle="1" w:styleId="1DE108E0EA09499A82CDEB68B231433E">
    <w:name w:val="1DE108E0EA09499A82CDEB68B231433E"/>
    <w:rsid w:val="002F2A75"/>
  </w:style>
  <w:style w:type="paragraph" w:customStyle="1" w:styleId="D348721E5B5B4920A5E06E8EFB323439">
    <w:name w:val="D348721E5B5B4920A5E06E8EFB323439"/>
    <w:rsid w:val="002F2A75"/>
  </w:style>
  <w:style w:type="paragraph" w:customStyle="1" w:styleId="996A5F4FE1AB4F51BBCC0312ABEB1F6E">
    <w:name w:val="996A5F4FE1AB4F51BBCC0312ABEB1F6E"/>
    <w:rsid w:val="002F2A75"/>
  </w:style>
  <w:style w:type="paragraph" w:customStyle="1" w:styleId="B50B15F48B4C4F2D97B4C9271B04E4C8">
    <w:name w:val="B50B15F48B4C4F2D97B4C9271B04E4C8"/>
    <w:rsid w:val="002F2A75"/>
  </w:style>
  <w:style w:type="paragraph" w:customStyle="1" w:styleId="4F31E2F3DD6B48E89CA671DCA3A013F3">
    <w:name w:val="4F31E2F3DD6B48E89CA671DCA3A013F3"/>
    <w:rsid w:val="002F2A75"/>
    <w:pPr>
      <w:spacing w:after="0" w:line="240" w:lineRule="auto"/>
    </w:pPr>
    <w:rPr>
      <w:rFonts w:ascii="Arial" w:eastAsiaTheme="minorHAnsi" w:hAnsi="Arial" w:cs="Arial"/>
      <w:sz w:val="24"/>
      <w:szCs w:val="24"/>
    </w:rPr>
  </w:style>
  <w:style w:type="paragraph" w:customStyle="1" w:styleId="0EB185DD7D07431B8DAC12F27EA60F411">
    <w:name w:val="0EB185DD7D07431B8DAC12F27EA60F411"/>
    <w:rsid w:val="002F2A75"/>
    <w:pPr>
      <w:spacing w:after="0" w:line="240" w:lineRule="auto"/>
    </w:pPr>
    <w:rPr>
      <w:rFonts w:ascii="Arial" w:eastAsiaTheme="minorHAnsi" w:hAnsi="Arial" w:cs="Arial"/>
      <w:sz w:val="24"/>
      <w:szCs w:val="24"/>
    </w:rPr>
  </w:style>
  <w:style w:type="paragraph" w:customStyle="1" w:styleId="253645495B7F42BBB38E6D036F56451F1">
    <w:name w:val="253645495B7F42BBB38E6D036F56451F1"/>
    <w:rsid w:val="002F2A75"/>
    <w:pPr>
      <w:spacing w:after="0" w:line="240" w:lineRule="auto"/>
    </w:pPr>
    <w:rPr>
      <w:rFonts w:ascii="Arial" w:eastAsiaTheme="minorHAnsi" w:hAnsi="Arial" w:cs="Arial"/>
      <w:sz w:val="24"/>
      <w:szCs w:val="24"/>
    </w:rPr>
  </w:style>
  <w:style w:type="paragraph" w:customStyle="1" w:styleId="F57D3D14D68446CB87BE762BDFB2DA2A2">
    <w:name w:val="F57D3D14D68446CB87BE762BDFB2DA2A2"/>
    <w:rsid w:val="002F2A75"/>
    <w:pPr>
      <w:spacing w:after="0" w:line="240" w:lineRule="auto"/>
    </w:pPr>
    <w:rPr>
      <w:rFonts w:ascii="Arial" w:eastAsiaTheme="minorHAnsi" w:hAnsi="Arial" w:cs="Arial"/>
      <w:sz w:val="24"/>
      <w:szCs w:val="24"/>
    </w:rPr>
  </w:style>
  <w:style w:type="paragraph" w:customStyle="1" w:styleId="DEDF1061CBCE49C1B48125D2A6E4F4B12">
    <w:name w:val="DEDF1061CBCE49C1B48125D2A6E4F4B12"/>
    <w:rsid w:val="002F2A75"/>
    <w:pPr>
      <w:spacing w:after="0" w:line="240" w:lineRule="auto"/>
    </w:pPr>
    <w:rPr>
      <w:rFonts w:ascii="Arial" w:eastAsiaTheme="minorHAnsi" w:hAnsi="Arial" w:cs="Arial"/>
      <w:sz w:val="24"/>
      <w:szCs w:val="24"/>
    </w:rPr>
  </w:style>
  <w:style w:type="paragraph" w:customStyle="1" w:styleId="BFD667EE4FA54AD59C0219C0376E6A4D2">
    <w:name w:val="BFD667EE4FA54AD59C0219C0376E6A4D2"/>
    <w:rsid w:val="002F2A75"/>
    <w:pPr>
      <w:spacing w:after="0" w:line="240" w:lineRule="auto"/>
    </w:pPr>
    <w:rPr>
      <w:rFonts w:ascii="Arial" w:eastAsiaTheme="minorHAnsi" w:hAnsi="Arial" w:cs="Arial"/>
      <w:sz w:val="24"/>
      <w:szCs w:val="24"/>
    </w:rPr>
  </w:style>
  <w:style w:type="paragraph" w:customStyle="1" w:styleId="A67B9E2E86774764A0E498B0565A1E8B2">
    <w:name w:val="A67B9E2E86774764A0E498B0565A1E8B2"/>
    <w:rsid w:val="002F2A75"/>
    <w:pPr>
      <w:spacing w:after="0" w:line="240" w:lineRule="auto"/>
    </w:pPr>
    <w:rPr>
      <w:rFonts w:ascii="Arial" w:eastAsiaTheme="minorHAnsi" w:hAnsi="Arial" w:cs="Arial"/>
      <w:sz w:val="24"/>
      <w:szCs w:val="24"/>
    </w:rPr>
  </w:style>
  <w:style w:type="paragraph" w:customStyle="1" w:styleId="9550211DBF784C9A913ADFD7B7B434D32">
    <w:name w:val="9550211DBF784C9A913ADFD7B7B434D32"/>
    <w:rsid w:val="002F2A75"/>
    <w:pPr>
      <w:spacing w:after="0" w:line="240" w:lineRule="auto"/>
    </w:pPr>
    <w:rPr>
      <w:rFonts w:ascii="Arial" w:eastAsiaTheme="minorHAnsi" w:hAnsi="Arial" w:cs="Arial"/>
      <w:sz w:val="24"/>
      <w:szCs w:val="24"/>
    </w:rPr>
  </w:style>
  <w:style w:type="paragraph" w:customStyle="1" w:styleId="640F5C05D31D404CBB465D43F8A6FEBF2">
    <w:name w:val="640F5C05D31D404CBB465D43F8A6FEBF2"/>
    <w:rsid w:val="002F2A75"/>
    <w:pPr>
      <w:spacing w:after="0" w:line="240" w:lineRule="auto"/>
    </w:pPr>
    <w:rPr>
      <w:rFonts w:ascii="Arial" w:eastAsiaTheme="minorHAnsi" w:hAnsi="Arial" w:cs="Arial"/>
      <w:sz w:val="24"/>
      <w:szCs w:val="24"/>
    </w:rPr>
  </w:style>
  <w:style w:type="paragraph" w:customStyle="1" w:styleId="A00CA6D40F724B08840826291E4C3C882">
    <w:name w:val="A00CA6D40F724B08840826291E4C3C882"/>
    <w:rsid w:val="002F2A75"/>
    <w:pPr>
      <w:spacing w:after="0" w:line="240" w:lineRule="auto"/>
    </w:pPr>
    <w:rPr>
      <w:rFonts w:ascii="Arial" w:eastAsiaTheme="minorHAnsi" w:hAnsi="Arial" w:cs="Arial"/>
      <w:sz w:val="24"/>
      <w:szCs w:val="24"/>
    </w:rPr>
  </w:style>
  <w:style w:type="paragraph" w:customStyle="1" w:styleId="99A84B1BB41A4867846FE6B8FB8492922">
    <w:name w:val="99A84B1BB41A4867846FE6B8FB8492922"/>
    <w:rsid w:val="002F2A75"/>
    <w:pPr>
      <w:spacing w:after="0" w:line="240" w:lineRule="auto"/>
    </w:pPr>
    <w:rPr>
      <w:rFonts w:ascii="Arial" w:eastAsiaTheme="minorHAnsi" w:hAnsi="Arial" w:cs="Arial"/>
      <w:sz w:val="24"/>
      <w:szCs w:val="24"/>
    </w:rPr>
  </w:style>
  <w:style w:type="paragraph" w:customStyle="1" w:styleId="67D39EAB667C4013BED3983BC1AC4EC92">
    <w:name w:val="67D39EAB667C4013BED3983BC1AC4EC92"/>
    <w:rsid w:val="002F2A75"/>
    <w:pPr>
      <w:spacing w:after="0" w:line="240" w:lineRule="auto"/>
    </w:pPr>
    <w:rPr>
      <w:rFonts w:ascii="Arial" w:eastAsiaTheme="minorHAnsi" w:hAnsi="Arial" w:cs="Arial"/>
      <w:sz w:val="24"/>
      <w:szCs w:val="24"/>
    </w:rPr>
  </w:style>
  <w:style w:type="paragraph" w:customStyle="1" w:styleId="820CF46CD1014DBCB7A425B27E131B052">
    <w:name w:val="820CF46CD1014DBCB7A425B27E131B052"/>
    <w:rsid w:val="002F2A75"/>
    <w:pPr>
      <w:spacing w:after="0" w:line="240" w:lineRule="auto"/>
    </w:pPr>
    <w:rPr>
      <w:rFonts w:ascii="Arial" w:eastAsiaTheme="minorHAnsi" w:hAnsi="Arial" w:cs="Arial"/>
      <w:sz w:val="24"/>
      <w:szCs w:val="24"/>
    </w:rPr>
  </w:style>
  <w:style w:type="paragraph" w:customStyle="1" w:styleId="5A89E01C55A34D9A9903D9703272551E2">
    <w:name w:val="5A89E01C55A34D9A9903D9703272551E2"/>
    <w:rsid w:val="002F2A75"/>
    <w:pPr>
      <w:spacing w:after="0" w:line="240" w:lineRule="auto"/>
    </w:pPr>
    <w:rPr>
      <w:rFonts w:ascii="Arial" w:eastAsiaTheme="minorHAnsi" w:hAnsi="Arial" w:cs="Arial"/>
      <w:sz w:val="24"/>
      <w:szCs w:val="24"/>
    </w:rPr>
  </w:style>
  <w:style w:type="paragraph" w:customStyle="1" w:styleId="3D7412ADE1E242FAA78130CF3859BDF82">
    <w:name w:val="3D7412ADE1E242FAA78130CF3859BDF82"/>
    <w:rsid w:val="002F2A75"/>
    <w:pPr>
      <w:spacing w:after="0" w:line="240" w:lineRule="auto"/>
    </w:pPr>
    <w:rPr>
      <w:rFonts w:ascii="Arial" w:eastAsiaTheme="minorHAnsi" w:hAnsi="Arial" w:cs="Arial"/>
      <w:sz w:val="24"/>
      <w:szCs w:val="24"/>
    </w:rPr>
  </w:style>
  <w:style w:type="paragraph" w:customStyle="1" w:styleId="DCAE297BCF82458EBAA1CC5152A52FD32">
    <w:name w:val="DCAE297BCF82458EBAA1CC5152A52FD32"/>
    <w:rsid w:val="002F2A75"/>
    <w:pPr>
      <w:spacing w:after="0" w:line="240" w:lineRule="auto"/>
    </w:pPr>
    <w:rPr>
      <w:rFonts w:ascii="Arial" w:eastAsiaTheme="minorHAnsi" w:hAnsi="Arial" w:cs="Arial"/>
      <w:sz w:val="24"/>
      <w:szCs w:val="24"/>
    </w:rPr>
  </w:style>
  <w:style w:type="paragraph" w:customStyle="1" w:styleId="55C6AED0335F49BFB86BE4D1A82DC1772">
    <w:name w:val="55C6AED0335F49BFB86BE4D1A82DC1772"/>
    <w:rsid w:val="002F2A75"/>
    <w:pPr>
      <w:spacing w:after="0" w:line="240" w:lineRule="auto"/>
    </w:pPr>
    <w:rPr>
      <w:rFonts w:ascii="Arial" w:eastAsiaTheme="minorHAnsi" w:hAnsi="Arial" w:cs="Arial"/>
      <w:sz w:val="24"/>
      <w:szCs w:val="24"/>
    </w:rPr>
  </w:style>
  <w:style w:type="paragraph" w:customStyle="1" w:styleId="D348721E5B5B4920A5E06E8EFB3234391">
    <w:name w:val="D348721E5B5B4920A5E06E8EFB3234391"/>
    <w:rsid w:val="002F2A75"/>
    <w:pPr>
      <w:spacing w:after="0" w:line="240" w:lineRule="auto"/>
      <w:ind w:left="720"/>
      <w:contextualSpacing/>
    </w:pPr>
    <w:rPr>
      <w:rFonts w:ascii="Arial" w:eastAsiaTheme="minorHAnsi" w:hAnsi="Arial" w:cs="Arial"/>
      <w:sz w:val="24"/>
      <w:szCs w:val="24"/>
    </w:rPr>
  </w:style>
  <w:style w:type="paragraph" w:customStyle="1" w:styleId="B50B15F48B4C4F2D97B4C9271B04E4C81">
    <w:name w:val="B50B15F48B4C4F2D97B4C9271B04E4C81"/>
    <w:rsid w:val="002F2A75"/>
    <w:pPr>
      <w:spacing w:after="0" w:line="240" w:lineRule="auto"/>
      <w:ind w:left="720"/>
      <w:contextualSpacing/>
    </w:pPr>
    <w:rPr>
      <w:rFonts w:ascii="Arial" w:eastAsiaTheme="minorHAnsi" w:hAnsi="Arial" w:cs="Arial"/>
      <w:sz w:val="24"/>
      <w:szCs w:val="24"/>
    </w:rPr>
  </w:style>
  <w:style w:type="paragraph" w:customStyle="1" w:styleId="0156ACAFB4FB485D8439AB907CD818A6">
    <w:name w:val="0156ACAFB4FB485D8439AB907CD818A6"/>
    <w:rsid w:val="002F2A75"/>
  </w:style>
  <w:style w:type="paragraph" w:customStyle="1" w:styleId="2CF377C8F2F94582A8CB220925CADCD8">
    <w:name w:val="2CF377C8F2F94582A8CB220925CADCD8"/>
    <w:rsid w:val="002F2A75"/>
  </w:style>
  <w:style w:type="paragraph" w:customStyle="1" w:styleId="0355EE3599FC4258B2CA8B5B8D0668F6">
    <w:name w:val="0355EE3599FC4258B2CA8B5B8D0668F6"/>
    <w:rsid w:val="000E35D2"/>
  </w:style>
  <w:style w:type="paragraph" w:customStyle="1" w:styleId="A7D66819A30543CA892C7495CEDD6B37">
    <w:name w:val="A7D66819A30543CA892C7495CEDD6B37"/>
    <w:rsid w:val="000E35D2"/>
  </w:style>
  <w:style w:type="paragraph" w:customStyle="1" w:styleId="29B7B6DB6FB844E690B5CF96D113F3FE">
    <w:name w:val="29B7B6DB6FB844E690B5CF96D113F3FE"/>
    <w:rsid w:val="000E35D2"/>
  </w:style>
  <w:style w:type="paragraph" w:customStyle="1" w:styleId="F6D67602DFCB4B45A9FE7217B386A2C2">
    <w:name w:val="F6D67602DFCB4B45A9FE7217B386A2C2"/>
    <w:rsid w:val="000E35D2"/>
  </w:style>
  <w:style w:type="paragraph" w:customStyle="1" w:styleId="06CABAE7AACA42608EC905CFBF32F3C7">
    <w:name w:val="06CABAE7AACA42608EC905CFBF32F3C7"/>
    <w:rsid w:val="000E35D2"/>
  </w:style>
  <w:style w:type="paragraph" w:customStyle="1" w:styleId="AA5F53828D6B49FCA2B1092AAA872F6E">
    <w:name w:val="AA5F53828D6B49FCA2B1092AAA872F6E"/>
    <w:rsid w:val="000E35D2"/>
  </w:style>
  <w:style w:type="paragraph" w:customStyle="1" w:styleId="E65AB664D2C1498AA13863731328020C">
    <w:name w:val="E65AB664D2C1498AA13863731328020C"/>
    <w:rsid w:val="000E35D2"/>
  </w:style>
  <w:style w:type="paragraph" w:customStyle="1" w:styleId="4F31E2F3DD6B48E89CA671DCA3A013F31">
    <w:name w:val="4F31E2F3DD6B48E89CA671DCA3A013F31"/>
    <w:rsid w:val="000E35D2"/>
    <w:pPr>
      <w:spacing w:after="0" w:line="240" w:lineRule="auto"/>
    </w:pPr>
    <w:rPr>
      <w:rFonts w:ascii="Arial" w:eastAsiaTheme="minorHAnsi" w:hAnsi="Arial" w:cs="Arial"/>
      <w:sz w:val="24"/>
      <w:szCs w:val="24"/>
    </w:rPr>
  </w:style>
  <w:style w:type="paragraph" w:customStyle="1" w:styleId="0EB185DD7D07431B8DAC12F27EA60F412">
    <w:name w:val="0EB185DD7D07431B8DAC12F27EA60F412"/>
    <w:rsid w:val="000E35D2"/>
    <w:pPr>
      <w:spacing w:after="0" w:line="240" w:lineRule="auto"/>
    </w:pPr>
    <w:rPr>
      <w:rFonts w:ascii="Arial" w:eastAsiaTheme="minorHAnsi" w:hAnsi="Arial" w:cs="Arial"/>
      <w:sz w:val="24"/>
      <w:szCs w:val="24"/>
    </w:rPr>
  </w:style>
  <w:style w:type="paragraph" w:customStyle="1" w:styleId="253645495B7F42BBB38E6D036F56451F2">
    <w:name w:val="253645495B7F42BBB38E6D036F56451F2"/>
    <w:rsid w:val="000E35D2"/>
    <w:pPr>
      <w:spacing w:after="0" w:line="240" w:lineRule="auto"/>
    </w:pPr>
    <w:rPr>
      <w:rFonts w:ascii="Arial" w:eastAsiaTheme="minorHAnsi" w:hAnsi="Arial" w:cs="Arial"/>
      <w:sz w:val="24"/>
      <w:szCs w:val="24"/>
    </w:rPr>
  </w:style>
  <w:style w:type="paragraph" w:customStyle="1" w:styleId="F57D3D14D68446CB87BE762BDFB2DA2A3">
    <w:name w:val="F57D3D14D68446CB87BE762BDFB2DA2A3"/>
    <w:rsid w:val="000E35D2"/>
    <w:pPr>
      <w:spacing w:after="0" w:line="240" w:lineRule="auto"/>
    </w:pPr>
    <w:rPr>
      <w:rFonts w:ascii="Arial" w:eastAsiaTheme="minorHAnsi" w:hAnsi="Arial" w:cs="Arial"/>
      <w:sz w:val="24"/>
      <w:szCs w:val="24"/>
    </w:rPr>
  </w:style>
  <w:style w:type="paragraph" w:customStyle="1" w:styleId="DEDF1061CBCE49C1B48125D2A6E4F4B13">
    <w:name w:val="DEDF1061CBCE49C1B48125D2A6E4F4B13"/>
    <w:rsid w:val="000E35D2"/>
    <w:pPr>
      <w:spacing w:after="0" w:line="240" w:lineRule="auto"/>
    </w:pPr>
    <w:rPr>
      <w:rFonts w:ascii="Arial" w:eastAsiaTheme="minorHAnsi" w:hAnsi="Arial" w:cs="Arial"/>
      <w:sz w:val="24"/>
      <w:szCs w:val="24"/>
    </w:rPr>
  </w:style>
  <w:style w:type="paragraph" w:customStyle="1" w:styleId="BFD667EE4FA54AD59C0219C0376E6A4D3">
    <w:name w:val="BFD667EE4FA54AD59C0219C0376E6A4D3"/>
    <w:rsid w:val="000E35D2"/>
    <w:pPr>
      <w:spacing w:after="0" w:line="240" w:lineRule="auto"/>
    </w:pPr>
    <w:rPr>
      <w:rFonts w:ascii="Arial" w:eastAsiaTheme="minorHAnsi" w:hAnsi="Arial" w:cs="Arial"/>
      <w:sz w:val="24"/>
      <w:szCs w:val="24"/>
    </w:rPr>
  </w:style>
  <w:style w:type="paragraph" w:customStyle="1" w:styleId="A67B9E2E86774764A0E498B0565A1E8B3">
    <w:name w:val="A67B9E2E86774764A0E498B0565A1E8B3"/>
    <w:rsid w:val="000E35D2"/>
    <w:pPr>
      <w:spacing w:after="0" w:line="240" w:lineRule="auto"/>
    </w:pPr>
    <w:rPr>
      <w:rFonts w:ascii="Arial" w:eastAsiaTheme="minorHAnsi" w:hAnsi="Arial" w:cs="Arial"/>
      <w:sz w:val="24"/>
      <w:szCs w:val="24"/>
    </w:rPr>
  </w:style>
  <w:style w:type="paragraph" w:customStyle="1" w:styleId="9550211DBF784C9A913ADFD7B7B434D33">
    <w:name w:val="9550211DBF784C9A913ADFD7B7B434D33"/>
    <w:rsid w:val="000E35D2"/>
    <w:pPr>
      <w:spacing w:after="0" w:line="240" w:lineRule="auto"/>
    </w:pPr>
    <w:rPr>
      <w:rFonts w:ascii="Arial" w:eastAsiaTheme="minorHAnsi" w:hAnsi="Arial" w:cs="Arial"/>
      <w:sz w:val="24"/>
      <w:szCs w:val="24"/>
    </w:rPr>
  </w:style>
  <w:style w:type="paragraph" w:customStyle="1" w:styleId="640F5C05D31D404CBB465D43F8A6FEBF3">
    <w:name w:val="640F5C05D31D404CBB465D43F8A6FEBF3"/>
    <w:rsid w:val="000E35D2"/>
    <w:pPr>
      <w:spacing w:after="0" w:line="240" w:lineRule="auto"/>
    </w:pPr>
    <w:rPr>
      <w:rFonts w:ascii="Arial" w:eastAsiaTheme="minorHAnsi" w:hAnsi="Arial" w:cs="Arial"/>
      <w:sz w:val="24"/>
      <w:szCs w:val="24"/>
    </w:rPr>
  </w:style>
  <w:style w:type="paragraph" w:customStyle="1" w:styleId="A00CA6D40F724B08840826291E4C3C883">
    <w:name w:val="A00CA6D40F724B08840826291E4C3C883"/>
    <w:rsid w:val="000E35D2"/>
    <w:pPr>
      <w:spacing w:after="0" w:line="240" w:lineRule="auto"/>
    </w:pPr>
    <w:rPr>
      <w:rFonts w:ascii="Arial" w:eastAsiaTheme="minorHAnsi" w:hAnsi="Arial" w:cs="Arial"/>
      <w:sz w:val="24"/>
      <w:szCs w:val="24"/>
    </w:rPr>
  </w:style>
  <w:style w:type="paragraph" w:customStyle="1" w:styleId="99A84B1BB41A4867846FE6B8FB8492923">
    <w:name w:val="99A84B1BB41A4867846FE6B8FB8492923"/>
    <w:rsid w:val="000E35D2"/>
    <w:pPr>
      <w:spacing w:after="0" w:line="240" w:lineRule="auto"/>
    </w:pPr>
    <w:rPr>
      <w:rFonts w:ascii="Arial" w:eastAsiaTheme="minorHAnsi" w:hAnsi="Arial" w:cs="Arial"/>
      <w:sz w:val="24"/>
      <w:szCs w:val="24"/>
    </w:rPr>
  </w:style>
  <w:style w:type="paragraph" w:customStyle="1" w:styleId="67D39EAB667C4013BED3983BC1AC4EC93">
    <w:name w:val="67D39EAB667C4013BED3983BC1AC4EC93"/>
    <w:rsid w:val="000E35D2"/>
    <w:pPr>
      <w:spacing w:after="0" w:line="240" w:lineRule="auto"/>
    </w:pPr>
    <w:rPr>
      <w:rFonts w:ascii="Arial" w:eastAsiaTheme="minorHAnsi" w:hAnsi="Arial" w:cs="Arial"/>
      <w:sz w:val="24"/>
      <w:szCs w:val="24"/>
    </w:rPr>
  </w:style>
  <w:style w:type="paragraph" w:customStyle="1" w:styleId="820CF46CD1014DBCB7A425B27E131B053">
    <w:name w:val="820CF46CD1014DBCB7A425B27E131B053"/>
    <w:rsid w:val="000E35D2"/>
    <w:pPr>
      <w:spacing w:after="0" w:line="240" w:lineRule="auto"/>
    </w:pPr>
    <w:rPr>
      <w:rFonts w:ascii="Arial" w:eastAsiaTheme="minorHAnsi" w:hAnsi="Arial" w:cs="Arial"/>
      <w:sz w:val="24"/>
      <w:szCs w:val="24"/>
    </w:rPr>
  </w:style>
  <w:style w:type="paragraph" w:customStyle="1" w:styleId="5A89E01C55A34D9A9903D9703272551E3">
    <w:name w:val="5A89E01C55A34D9A9903D9703272551E3"/>
    <w:rsid w:val="000E35D2"/>
    <w:pPr>
      <w:spacing w:after="0" w:line="240" w:lineRule="auto"/>
    </w:pPr>
    <w:rPr>
      <w:rFonts w:ascii="Arial" w:eastAsiaTheme="minorHAnsi" w:hAnsi="Arial" w:cs="Arial"/>
      <w:sz w:val="24"/>
      <w:szCs w:val="24"/>
    </w:rPr>
  </w:style>
  <w:style w:type="paragraph" w:customStyle="1" w:styleId="3D7412ADE1E242FAA78130CF3859BDF83">
    <w:name w:val="3D7412ADE1E242FAA78130CF3859BDF83"/>
    <w:rsid w:val="000E35D2"/>
    <w:pPr>
      <w:spacing w:after="0" w:line="240" w:lineRule="auto"/>
    </w:pPr>
    <w:rPr>
      <w:rFonts w:ascii="Arial" w:eastAsiaTheme="minorHAnsi" w:hAnsi="Arial" w:cs="Arial"/>
      <w:sz w:val="24"/>
      <w:szCs w:val="24"/>
    </w:rPr>
  </w:style>
  <w:style w:type="paragraph" w:customStyle="1" w:styleId="DCAE297BCF82458EBAA1CC5152A52FD33">
    <w:name w:val="DCAE297BCF82458EBAA1CC5152A52FD33"/>
    <w:rsid w:val="000E35D2"/>
    <w:pPr>
      <w:spacing w:after="0" w:line="240" w:lineRule="auto"/>
    </w:pPr>
    <w:rPr>
      <w:rFonts w:ascii="Arial" w:eastAsiaTheme="minorHAnsi" w:hAnsi="Arial" w:cs="Arial"/>
      <w:sz w:val="24"/>
      <w:szCs w:val="24"/>
    </w:rPr>
  </w:style>
  <w:style w:type="paragraph" w:customStyle="1" w:styleId="55C6AED0335F49BFB86BE4D1A82DC1773">
    <w:name w:val="55C6AED0335F49BFB86BE4D1A82DC1773"/>
    <w:rsid w:val="000E35D2"/>
    <w:pPr>
      <w:spacing w:after="0" w:line="240" w:lineRule="auto"/>
    </w:pPr>
    <w:rPr>
      <w:rFonts w:ascii="Arial" w:eastAsiaTheme="minorHAnsi" w:hAnsi="Arial" w:cs="Arial"/>
      <w:sz w:val="24"/>
      <w:szCs w:val="24"/>
    </w:rPr>
  </w:style>
  <w:style w:type="paragraph" w:customStyle="1" w:styleId="AA5F53828D6B49FCA2B1092AAA872F6E1">
    <w:name w:val="AA5F53828D6B49FCA2B1092AAA872F6E1"/>
    <w:rsid w:val="000E35D2"/>
    <w:pPr>
      <w:spacing w:after="0" w:line="240" w:lineRule="auto"/>
      <w:ind w:left="720"/>
      <w:contextualSpacing/>
    </w:pPr>
    <w:rPr>
      <w:rFonts w:ascii="Arial" w:eastAsiaTheme="minorHAnsi" w:hAnsi="Arial" w:cs="Arial"/>
      <w:sz w:val="24"/>
      <w:szCs w:val="24"/>
    </w:rPr>
  </w:style>
  <w:style w:type="paragraph" w:customStyle="1" w:styleId="E65AB664D2C1498AA13863731328020C1">
    <w:name w:val="E65AB664D2C1498AA13863731328020C1"/>
    <w:rsid w:val="000E35D2"/>
    <w:pPr>
      <w:spacing w:after="0" w:line="240" w:lineRule="auto"/>
      <w:ind w:left="720"/>
      <w:contextualSpacing/>
    </w:pPr>
    <w:rPr>
      <w:rFonts w:ascii="Arial" w:eastAsiaTheme="minorHAnsi" w:hAnsi="Arial" w:cs="Arial"/>
      <w:sz w:val="24"/>
      <w:szCs w:val="24"/>
    </w:rPr>
  </w:style>
  <w:style w:type="paragraph" w:customStyle="1" w:styleId="A7D66819A30543CA892C7495CEDD6B371">
    <w:name w:val="A7D66819A30543CA892C7495CEDD6B371"/>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1">
    <w:name w:val="29B7B6DB6FB844E690B5CF96D113F3FE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1">
    <w:name w:val="F6D67602DFCB4B45A9FE7217B386A2C21"/>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1">
    <w:name w:val="06CABAE7AACA42608EC905CFBF32F3C71"/>
    <w:rsid w:val="000E35D2"/>
    <w:pPr>
      <w:spacing w:after="0" w:line="240" w:lineRule="auto"/>
      <w:ind w:left="720"/>
      <w:contextualSpacing/>
    </w:pPr>
    <w:rPr>
      <w:rFonts w:ascii="Arial" w:eastAsiaTheme="minorHAnsi" w:hAnsi="Arial" w:cs="Arial"/>
      <w:sz w:val="24"/>
      <w:szCs w:val="24"/>
    </w:rPr>
  </w:style>
  <w:style w:type="paragraph" w:customStyle="1" w:styleId="4F31E2F3DD6B48E89CA671DCA3A013F32">
    <w:name w:val="4F31E2F3DD6B48E89CA671DCA3A013F32"/>
    <w:rsid w:val="000E35D2"/>
    <w:pPr>
      <w:spacing w:after="0" w:line="240" w:lineRule="auto"/>
    </w:pPr>
    <w:rPr>
      <w:rFonts w:ascii="Arial" w:eastAsiaTheme="minorHAnsi" w:hAnsi="Arial" w:cs="Arial"/>
      <w:sz w:val="24"/>
      <w:szCs w:val="24"/>
    </w:rPr>
  </w:style>
  <w:style w:type="paragraph" w:customStyle="1" w:styleId="0EB185DD7D07431B8DAC12F27EA60F413">
    <w:name w:val="0EB185DD7D07431B8DAC12F27EA60F413"/>
    <w:rsid w:val="000E35D2"/>
    <w:pPr>
      <w:spacing w:after="0" w:line="240" w:lineRule="auto"/>
    </w:pPr>
    <w:rPr>
      <w:rFonts w:ascii="Arial" w:eastAsiaTheme="minorHAnsi" w:hAnsi="Arial" w:cs="Arial"/>
      <w:sz w:val="24"/>
      <w:szCs w:val="24"/>
    </w:rPr>
  </w:style>
  <w:style w:type="paragraph" w:customStyle="1" w:styleId="253645495B7F42BBB38E6D036F56451F3">
    <w:name w:val="253645495B7F42BBB38E6D036F56451F3"/>
    <w:rsid w:val="000E35D2"/>
    <w:pPr>
      <w:spacing w:after="0" w:line="240" w:lineRule="auto"/>
    </w:pPr>
    <w:rPr>
      <w:rFonts w:ascii="Arial" w:eastAsiaTheme="minorHAnsi" w:hAnsi="Arial" w:cs="Arial"/>
      <w:sz w:val="24"/>
      <w:szCs w:val="24"/>
    </w:rPr>
  </w:style>
  <w:style w:type="paragraph" w:customStyle="1" w:styleId="F57D3D14D68446CB87BE762BDFB2DA2A4">
    <w:name w:val="F57D3D14D68446CB87BE762BDFB2DA2A4"/>
    <w:rsid w:val="000E35D2"/>
    <w:pPr>
      <w:spacing w:after="0" w:line="240" w:lineRule="auto"/>
    </w:pPr>
    <w:rPr>
      <w:rFonts w:ascii="Arial" w:eastAsiaTheme="minorHAnsi" w:hAnsi="Arial" w:cs="Arial"/>
      <w:sz w:val="24"/>
      <w:szCs w:val="24"/>
    </w:rPr>
  </w:style>
  <w:style w:type="paragraph" w:customStyle="1" w:styleId="DEDF1061CBCE49C1B48125D2A6E4F4B14">
    <w:name w:val="DEDF1061CBCE49C1B48125D2A6E4F4B14"/>
    <w:rsid w:val="000E35D2"/>
    <w:pPr>
      <w:spacing w:after="0" w:line="240" w:lineRule="auto"/>
    </w:pPr>
    <w:rPr>
      <w:rFonts w:ascii="Arial" w:eastAsiaTheme="minorHAnsi" w:hAnsi="Arial" w:cs="Arial"/>
      <w:sz w:val="24"/>
      <w:szCs w:val="24"/>
    </w:rPr>
  </w:style>
  <w:style w:type="paragraph" w:customStyle="1" w:styleId="BFD667EE4FA54AD59C0219C0376E6A4D4">
    <w:name w:val="BFD667EE4FA54AD59C0219C0376E6A4D4"/>
    <w:rsid w:val="000E35D2"/>
    <w:pPr>
      <w:spacing w:after="0" w:line="240" w:lineRule="auto"/>
    </w:pPr>
    <w:rPr>
      <w:rFonts w:ascii="Arial" w:eastAsiaTheme="minorHAnsi" w:hAnsi="Arial" w:cs="Arial"/>
      <w:sz w:val="24"/>
      <w:szCs w:val="24"/>
    </w:rPr>
  </w:style>
  <w:style w:type="paragraph" w:customStyle="1" w:styleId="A67B9E2E86774764A0E498B0565A1E8B4">
    <w:name w:val="A67B9E2E86774764A0E498B0565A1E8B4"/>
    <w:rsid w:val="000E35D2"/>
    <w:pPr>
      <w:spacing w:after="0" w:line="240" w:lineRule="auto"/>
    </w:pPr>
    <w:rPr>
      <w:rFonts w:ascii="Arial" w:eastAsiaTheme="minorHAnsi" w:hAnsi="Arial" w:cs="Arial"/>
      <w:sz w:val="24"/>
      <w:szCs w:val="24"/>
    </w:rPr>
  </w:style>
  <w:style w:type="paragraph" w:customStyle="1" w:styleId="9550211DBF784C9A913ADFD7B7B434D34">
    <w:name w:val="9550211DBF784C9A913ADFD7B7B434D34"/>
    <w:rsid w:val="000E35D2"/>
    <w:pPr>
      <w:spacing w:after="0" w:line="240" w:lineRule="auto"/>
    </w:pPr>
    <w:rPr>
      <w:rFonts w:ascii="Arial" w:eastAsiaTheme="minorHAnsi" w:hAnsi="Arial" w:cs="Arial"/>
      <w:sz w:val="24"/>
      <w:szCs w:val="24"/>
    </w:rPr>
  </w:style>
  <w:style w:type="paragraph" w:customStyle="1" w:styleId="640F5C05D31D404CBB465D43F8A6FEBF4">
    <w:name w:val="640F5C05D31D404CBB465D43F8A6FEBF4"/>
    <w:rsid w:val="000E35D2"/>
    <w:pPr>
      <w:spacing w:after="0" w:line="240" w:lineRule="auto"/>
    </w:pPr>
    <w:rPr>
      <w:rFonts w:ascii="Arial" w:eastAsiaTheme="minorHAnsi" w:hAnsi="Arial" w:cs="Arial"/>
      <w:sz w:val="24"/>
      <w:szCs w:val="24"/>
    </w:rPr>
  </w:style>
  <w:style w:type="paragraph" w:customStyle="1" w:styleId="A00CA6D40F724B08840826291E4C3C884">
    <w:name w:val="A00CA6D40F724B08840826291E4C3C884"/>
    <w:rsid w:val="000E35D2"/>
    <w:pPr>
      <w:spacing w:after="0" w:line="240" w:lineRule="auto"/>
    </w:pPr>
    <w:rPr>
      <w:rFonts w:ascii="Arial" w:eastAsiaTheme="minorHAnsi" w:hAnsi="Arial" w:cs="Arial"/>
      <w:sz w:val="24"/>
      <w:szCs w:val="24"/>
    </w:rPr>
  </w:style>
  <w:style w:type="paragraph" w:customStyle="1" w:styleId="99A84B1BB41A4867846FE6B8FB8492924">
    <w:name w:val="99A84B1BB41A4867846FE6B8FB8492924"/>
    <w:rsid w:val="000E35D2"/>
    <w:pPr>
      <w:spacing w:after="0" w:line="240" w:lineRule="auto"/>
    </w:pPr>
    <w:rPr>
      <w:rFonts w:ascii="Arial" w:eastAsiaTheme="minorHAnsi" w:hAnsi="Arial" w:cs="Arial"/>
      <w:sz w:val="24"/>
      <w:szCs w:val="24"/>
    </w:rPr>
  </w:style>
  <w:style w:type="paragraph" w:customStyle="1" w:styleId="67D39EAB667C4013BED3983BC1AC4EC94">
    <w:name w:val="67D39EAB667C4013BED3983BC1AC4EC94"/>
    <w:rsid w:val="000E35D2"/>
    <w:pPr>
      <w:spacing w:after="0" w:line="240" w:lineRule="auto"/>
    </w:pPr>
    <w:rPr>
      <w:rFonts w:ascii="Arial" w:eastAsiaTheme="minorHAnsi" w:hAnsi="Arial" w:cs="Arial"/>
      <w:sz w:val="24"/>
      <w:szCs w:val="24"/>
    </w:rPr>
  </w:style>
  <w:style w:type="paragraph" w:customStyle="1" w:styleId="820CF46CD1014DBCB7A425B27E131B054">
    <w:name w:val="820CF46CD1014DBCB7A425B27E131B054"/>
    <w:rsid w:val="000E35D2"/>
    <w:pPr>
      <w:spacing w:after="0" w:line="240" w:lineRule="auto"/>
    </w:pPr>
    <w:rPr>
      <w:rFonts w:ascii="Arial" w:eastAsiaTheme="minorHAnsi" w:hAnsi="Arial" w:cs="Arial"/>
      <w:sz w:val="24"/>
      <w:szCs w:val="24"/>
    </w:rPr>
  </w:style>
  <w:style w:type="paragraph" w:customStyle="1" w:styleId="5A89E01C55A34D9A9903D9703272551E4">
    <w:name w:val="5A89E01C55A34D9A9903D9703272551E4"/>
    <w:rsid w:val="000E35D2"/>
    <w:pPr>
      <w:spacing w:after="0" w:line="240" w:lineRule="auto"/>
    </w:pPr>
    <w:rPr>
      <w:rFonts w:ascii="Arial" w:eastAsiaTheme="minorHAnsi" w:hAnsi="Arial" w:cs="Arial"/>
      <w:sz w:val="24"/>
      <w:szCs w:val="24"/>
    </w:rPr>
  </w:style>
  <w:style w:type="paragraph" w:customStyle="1" w:styleId="3D7412ADE1E242FAA78130CF3859BDF84">
    <w:name w:val="3D7412ADE1E242FAA78130CF3859BDF84"/>
    <w:rsid w:val="000E35D2"/>
    <w:pPr>
      <w:spacing w:after="0" w:line="240" w:lineRule="auto"/>
    </w:pPr>
    <w:rPr>
      <w:rFonts w:ascii="Arial" w:eastAsiaTheme="minorHAnsi" w:hAnsi="Arial" w:cs="Arial"/>
      <w:sz w:val="24"/>
      <w:szCs w:val="24"/>
    </w:rPr>
  </w:style>
  <w:style w:type="paragraph" w:customStyle="1" w:styleId="DCAE297BCF82458EBAA1CC5152A52FD34">
    <w:name w:val="DCAE297BCF82458EBAA1CC5152A52FD34"/>
    <w:rsid w:val="000E35D2"/>
    <w:pPr>
      <w:spacing w:after="0" w:line="240" w:lineRule="auto"/>
    </w:pPr>
    <w:rPr>
      <w:rFonts w:ascii="Arial" w:eastAsiaTheme="minorHAnsi" w:hAnsi="Arial" w:cs="Arial"/>
      <w:sz w:val="24"/>
      <w:szCs w:val="24"/>
    </w:rPr>
  </w:style>
  <w:style w:type="paragraph" w:customStyle="1" w:styleId="55C6AED0335F49BFB86BE4D1A82DC1774">
    <w:name w:val="55C6AED0335F49BFB86BE4D1A82DC1774"/>
    <w:rsid w:val="000E35D2"/>
    <w:pPr>
      <w:spacing w:after="0" w:line="240" w:lineRule="auto"/>
    </w:pPr>
    <w:rPr>
      <w:rFonts w:ascii="Arial" w:eastAsiaTheme="minorHAnsi" w:hAnsi="Arial" w:cs="Arial"/>
      <w:sz w:val="24"/>
      <w:szCs w:val="24"/>
    </w:rPr>
  </w:style>
  <w:style w:type="paragraph" w:customStyle="1" w:styleId="A7D66819A30543CA892C7495CEDD6B372">
    <w:name w:val="A7D66819A30543CA892C7495CEDD6B372"/>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2">
    <w:name w:val="29B7B6DB6FB844E690B5CF96D113F3FE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2">
    <w:name w:val="F6D67602DFCB4B45A9FE7217B386A2C22"/>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2">
    <w:name w:val="06CABAE7AACA42608EC905CFBF32F3C72"/>
    <w:rsid w:val="000E35D2"/>
    <w:pPr>
      <w:spacing w:after="0" w:line="240" w:lineRule="auto"/>
      <w:ind w:left="720"/>
      <w:contextualSpacing/>
    </w:pPr>
    <w:rPr>
      <w:rFonts w:ascii="Arial" w:eastAsiaTheme="minorHAnsi" w:hAnsi="Arial" w:cs="Arial"/>
      <w:sz w:val="24"/>
      <w:szCs w:val="24"/>
    </w:rPr>
  </w:style>
  <w:style w:type="paragraph" w:customStyle="1" w:styleId="1E81162FAD2347249A4AE3B25F37CB4E">
    <w:name w:val="1E81162FAD2347249A4AE3B25F37CB4E"/>
    <w:rsid w:val="000E35D2"/>
  </w:style>
  <w:style w:type="paragraph" w:customStyle="1" w:styleId="A93B0995ED6A404982BEF297C5C0022C">
    <w:name w:val="A93B0995ED6A404982BEF297C5C0022C"/>
    <w:rsid w:val="000E35D2"/>
  </w:style>
  <w:style w:type="paragraph" w:customStyle="1" w:styleId="4F31E2F3DD6B48E89CA671DCA3A013F33">
    <w:name w:val="4F31E2F3DD6B48E89CA671DCA3A013F33"/>
    <w:rsid w:val="000E35D2"/>
    <w:pPr>
      <w:spacing w:after="0" w:line="240" w:lineRule="auto"/>
    </w:pPr>
    <w:rPr>
      <w:rFonts w:ascii="Arial" w:eastAsiaTheme="minorHAnsi" w:hAnsi="Arial" w:cs="Arial"/>
      <w:sz w:val="24"/>
      <w:szCs w:val="24"/>
    </w:rPr>
  </w:style>
  <w:style w:type="paragraph" w:customStyle="1" w:styleId="0EB185DD7D07431B8DAC12F27EA60F414">
    <w:name w:val="0EB185DD7D07431B8DAC12F27EA60F414"/>
    <w:rsid w:val="000E35D2"/>
    <w:pPr>
      <w:spacing w:after="0" w:line="240" w:lineRule="auto"/>
    </w:pPr>
    <w:rPr>
      <w:rFonts w:ascii="Arial" w:eastAsiaTheme="minorHAnsi" w:hAnsi="Arial" w:cs="Arial"/>
      <w:sz w:val="24"/>
      <w:szCs w:val="24"/>
    </w:rPr>
  </w:style>
  <w:style w:type="paragraph" w:customStyle="1" w:styleId="253645495B7F42BBB38E6D036F56451F4">
    <w:name w:val="253645495B7F42BBB38E6D036F56451F4"/>
    <w:rsid w:val="000E35D2"/>
    <w:pPr>
      <w:spacing w:after="0" w:line="240" w:lineRule="auto"/>
    </w:pPr>
    <w:rPr>
      <w:rFonts w:ascii="Arial" w:eastAsiaTheme="minorHAnsi" w:hAnsi="Arial" w:cs="Arial"/>
      <w:sz w:val="24"/>
      <w:szCs w:val="24"/>
    </w:rPr>
  </w:style>
  <w:style w:type="paragraph" w:customStyle="1" w:styleId="F57D3D14D68446CB87BE762BDFB2DA2A5">
    <w:name w:val="F57D3D14D68446CB87BE762BDFB2DA2A5"/>
    <w:rsid w:val="000E35D2"/>
    <w:pPr>
      <w:spacing w:after="0" w:line="240" w:lineRule="auto"/>
    </w:pPr>
    <w:rPr>
      <w:rFonts w:ascii="Arial" w:eastAsiaTheme="minorHAnsi" w:hAnsi="Arial" w:cs="Arial"/>
      <w:sz w:val="24"/>
      <w:szCs w:val="24"/>
    </w:rPr>
  </w:style>
  <w:style w:type="paragraph" w:customStyle="1" w:styleId="DEDF1061CBCE49C1B48125D2A6E4F4B15">
    <w:name w:val="DEDF1061CBCE49C1B48125D2A6E4F4B15"/>
    <w:rsid w:val="000E35D2"/>
    <w:pPr>
      <w:spacing w:after="0" w:line="240" w:lineRule="auto"/>
    </w:pPr>
    <w:rPr>
      <w:rFonts w:ascii="Arial" w:eastAsiaTheme="minorHAnsi" w:hAnsi="Arial" w:cs="Arial"/>
      <w:sz w:val="24"/>
      <w:szCs w:val="24"/>
    </w:rPr>
  </w:style>
  <w:style w:type="paragraph" w:customStyle="1" w:styleId="BFD667EE4FA54AD59C0219C0376E6A4D5">
    <w:name w:val="BFD667EE4FA54AD59C0219C0376E6A4D5"/>
    <w:rsid w:val="000E35D2"/>
    <w:pPr>
      <w:spacing w:after="0" w:line="240" w:lineRule="auto"/>
    </w:pPr>
    <w:rPr>
      <w:rFonts w:ascii="Arial" w:eastAsiaTheme="minorHAnsi" w:hAnsi="Arial" w:cs="Arial"/>
      <w:sz w:val="24"/>
      <w:szCs w:val="24"/>
    </w:rPr>
  </w:style>
  <w:style w:type="paragraph" w:customStyle="1" w:styleId="A67B9E2E86774764A0E498B0565A1E8B5">
    <w:name w:val="A67B9E2E86774764A0E498B0565A1E8B5"/>
    <w:rsid w:val="000E35D2"/>
    <w:pPr>
      <w:spacing w:after="0" w:line="240" w:lineRule="auto"/>
    </w:pPr>
    <w:rPr>
      <w:rFonts w:ascii="Arial" w:eastAsiaTheme="minorHAnsi" w:hAnsi="Arial" w:cs="Arial"/>
      <w:sz w:val="24"/>
      <w:szCs w:val="24"/>
    </w:rPr>
  </w:style>
  <w:style w:type="paragraph" w:customStyle="1" w:styleId="9550211DBF784C9A913ADFD7B7B434D35">
    <w:name w:val="9550211DBF784C9A913ADFD7B7B434D35"/>
    <w:rsid w:val="000E35D2"/>
    <w:pPr>
      <w:spacing w:after="0" w:line="240" w:lineRule="auto"/>
    </w:pPr>
    <w:rPr>
      <w:rFonts w:ascii="Arial" w:eastAsiaTheme="minorHAnsi" w:hAnsi="Arial" w:cs="Arial"/>
      <w:sz w:val="24"/>
      <w:szCs w:val="24"/>
    </w:rPr>
  </w:style>
  <w:style w:type="paragraph" w:customStyle="1" w:styleId="640F5C05D31D404CBB465D43F8A6FEBF5">
    <w:name w:val="640F5C05D31D404CBB465D43F8A6FEBF5"/>
    <w:rsid w:val="000E35D2"/>
    <w:pPr>
      <w:spacing w:after="0" w:line="240" w:lineRule="auto"/>
    </w:pPr>
    <w:rPr>
      <w:rFonts w:ascii="Arial" w:eastAsiaTheme="minorHAnsi" w:hAnsi="Arial" w:cs="Arial"/>
      <w:sz w:val="24"/>
      <w:szCs w:val="24"/>
    </w:rPr>
  </w:style>
  <w:style w:type="paragraph" w:customStyle="1" w:styleId="A00CA6D40F724B08840826291E4C3C885">
    <w:name w:val="A00CA6D40F724B08840826291E4C3C885"/>
    <w:rsid w:val="000E35D2"/>
    <w:pPr>
      <w:spacing w:after="0" w:line="240" w:lineRule="auto"/>
    </w:pPr>
    <w:rPr>
      <w:rFonts w:ascii="Arial" w:eastAsiaTheme="minorHAnsi" w:hAnsi="Arial" w:cs="Arial"/>
      <w:sz w:val="24"/>
      <w:szCs w:val="24"/>
    </w:rPr>
  </w:style>
  <w:style w:type="paragraph" w:customStyle="1" w:styleId="99A84B1BB41A4867846FE6B8FB8492925">
    <w:name w:val="99A84B1BB41A4867846FE6B8FB8492925"/>
    <w:rsid w:val="000E35D2"/>
    <w:pPr>
      <w:spacing w:after="0" w:line="240" w:lineRule="auto"/>
    </w:pPr>
    <w:rPr>
      <w:rFonts w:ascii="Arial" w:eastAsiaTheme="minorHAnsi" w:hAnsi="Arial" w:cs="Arial"/>
      <w:sz w:val="24"/>
      <w:szCs w:val="24"/>
    </w:rPr>
  </w:style>
  <w:style w:type="paragraph" w:customStyle="1" w:styleId="67D39EAB667C4013BED3983BC1AC4EC95">
    <w:name w:val="67D39EAB667C4013BED3983BC1AC4EC95"/>
    <w:rsid w:val="000E35D2"/>
    <w:pPr>
      <w:spacing w:after="0" w:line="240" w:lineRule="auto"/>
    </w:pPr>
    <w:rPr>
      <w:rFonts w:ascii="Arial" w:eastAsiaTheme="minorHAnsi" w:hAnsi="Arial" w:cs="Arial"/>
      <w:sz w:val="24"/>
      <w:szCs w:val="24"/>
    </w:rPr>
  </w:style>
  <w:style w:type="paragraph" w:customStyle="1" w:styleId="820CF46CD1014DBCB7A425B27E131B055">
    <w:name w:val="820CF46CD1014DBCB7A425B27E131B055"/>
    <w:rsid w:val="000E35D2"/>
    <w:pPr>
      <w:spacing w:after="0" w:line="240" w:lineRule="auto"/>
    </w:pPr>
    <w:rPr>
      <w:rFonts w:ascii="Arial" w:eastAsiaTheme="minorHAnsi" w:hAnsi="Arial" w:cs="Arial"/>
      <w:sz w:val="24"/>
      <w:szCs w:val="24"/>
    </w:rPr>
  </w:style>
  <w:style w:type="paragraph" w:customStyle="1" w:styleId="5A89E01C55A34D9A9903D9703272551E5">
    <w:name w:val="5A89E01C55A34D9A9903D9703272551E5"/>
    <w:rsid w:val="000E35D2"/>
    <w:pPr>
      <w:spacing w:after="0" w:line="240" w:lineRule="auto"/>
    </w:pPr>
    <w:rPr>
      <w:rFonts w:ascii="Arial" w:eastAsiaTheme="minorHAnsi" w:hAnsi="Arial" w:cs="Arial"/>
      <w:sz w:val="24"/>
      <w:szCs w:val="24"/>
    </w:rPr>
  </w:style>
  <w:style w:type="paragraph" w:customStyle="1" w:styleId="3D7412ADE1E242FAA78130CF3859BDF85">
    <w:name w:val="3D7412ADE1E242FAA78130CF3859BDF85"/>
    <w:rsid w:val="000E35D2"/>
    <w:pPr>
      <w:spacing w:after="0" w:line="240" w:lineRule="auto"/>
    </w:pPr>
    <w:rPr>
      <w:rFonts w:ascii="Arial" w:eastAsiaTheme="minorHAnsi" w:hAnsi="Arial" w:cs="Arial"/>
      <w:sz w:val="24"/>
      <w:szCs w:val="24"/>
    </w:rPr>
  </w:style>
  <w:style w:type="paragraph" w:customStyle="1" w:styleId="DCAE297BCF82458EBAA1CC5152A52FD35">
    <w:name w:val="DCAE297BCF82458EBAA1CC5152A52FD35"/>
    <w:rsid w:val="000E35D2"/>
    <w:pPr>
      <w:spacing w:after="0" w:line="240" w:lineRule="auto"/>
    </w:pPr>
    <w:rPr>
      <w:rFonts w:ascii="Arial" w:eastAsiaTheme="minorHAnsi" w:hAnsi="Arial" w:cs="Arial"/>
      <w:sz w:val="24"/>
      <w:szCs w:val="24"/>
    </w:rPr>
  </w:style>
  <w:style w:type="paragraph" w:customStyle="1" w:styleId="55C6AED0335F49BFB86BE4D1A82DC1775">
    <w:name w:val="55C6AED0335F49BFB86BE4D1A82DC1775"/>
    <w:rsid w:val="000E35D2"/>
    <w:pPr>
      <w:spacing w:after="0" w:line="240" w:lineRule="auto"/>
    </w:pPr>
    <w:rPr>
      <w:rFonts w:ascii="Arial" w:eastAsiaTheme="minorHAnsi" w:hAnsi="Arial" w:cs="Arial"/>
      <w:sz w:val="24"/>
      <w:szCs w:val="24"/>
    </w:rPr>
  </w:style>
  <w:style w:type="paragraph" w:customStyle="1" w:styleId="D9FE9846A34F4BA59D762512F80CB32F">
    <w:name w:val="D9FE9846A34F4BA59D762512F80CB32F"/>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3">
    <w:name w:val="F6D67602DFCB4B45A9FE7217B386A2C23"/>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3">
    <w:name w:val="06CABAE7AACA42608EC905CFBF32F3C73"/>
    <w:rsid w:val="000E35D2"/>
    <w:pPr>
      <w:spacing w:after="0" w:line="240" w:lineRule="auto"/>
      <w:ind w:left="720"/>
      <w:contextualSpacing/>
    </w:pPr>
    <w:rPr>
      <w:rFonts w:ascii="Arial" w:eastAsiaTheme="minorHAnsi" w:hAnsi="Arial" w:cs="Arial"/>
      <w:sz w:val="24"/>
      <w:szCs w:val="24"/>
    </w:rPr>
  </w:style>
  <w:style w:type="paragraph" w:customStyle="1" w:styleId="E282198BE5804E42AE771F84909FEAE7">
    <w:name w:val="E282198BE5804E42AE771F84909FEAE7"/>
    <w:rsid w:val="000E35D2"/>
  </w:style>
  <w:style w:type="paragraph" w:customStyle="1" w:styleId="4F31E2F3DD6B48E89CA671DCA3A013F34">
    <w:name w:val="4F31E2F3DD6B48E89CA671DCA3A013F34"/>
    <w:rsid w:val="000E35D2"/>
    <w:pPr>
      <w:spacing w:after="0" w:line="240" w:lineRule="auto"/>
    </w:pPr>
    <w:rPr>
      <w:rFonts w:ascii="Arial" w:eastAsiaTheme="minorHAnsi" w:hAnsi="Arial" w:cs="Arial"/>
      <w:sz w:val="24"/>
      <w:szCs w:val="24"/>
    </w:rPr>
  </w:style>
  <w:style w:type="paragraph" w:customStyle="1" w:styleId="C17A291BC1AC438AAB5A994E043F4EC4">
    <w:name w:val="C17A291BC1AC438AAB5A994E043F4EC4"/>
    <w:rsid w:val="000E35D2"/>
    <w:pPr>
      <w:spacing w:after="0" w:line="240" w:lineRule="auto"/>
    </w:pPr>
    <w:rPr>
      <w:rFonts w:ascii="Arial" w:eastAsiaTheme="minorHAnsi" w:hAnsi="Arial" w:cs="Arial"/>
      <w:sz w:val="24"/>
      <w:szCs w:val="24"/>
    </w:rPr>
  </w:style>
  <w:style w:type="paragraph" w:customStyle="1" w:styleId="0EB185DD7D07431B8DAC12F27EA60F415">
    <w:name w:val="0EB185DD7D07431B8DAC12F27EA60F415"/>
    <w:rsid w:val="000E35D2"/>
    <w:pPr>
      <w:spacing w:after="0" w:line="240" w:lineRule="auto"/>
    </w:pPr>
    <w:rPr>
      <w:rFonts w:ascii="Arial" w:eastAsiaTheme="minorHAnsi" w:hAnsi="Arial" w:cs="Arial"/>
      <w:sz w:val="24"/>
      <w:szCs w:val="24"/>
    </w:rPr>
  </w:style>
  <w:style w:type="paragraph" w:customStyle="1" w:styleId="253645495B7F42BBB38E6D036F56451F5">
    <w:name w:val="253645495B7F42BBB38E6D036F56451F5"/>
    <w:rsid w:val="000E35D2"/>
    <w:pPr>
      <w:spacing w:after="0" w:line="240" w:lineRule="auto"/>
    </w:pPr>
    <w:rPr>
      <w:rFonts w:ascii="Arial" w:eastAsiaTheme="minorHAnsi" w:hAnsi="Arial" w:cs="Arial"/>
      <w:sz w:val="24"/>
      <w:szCs w:val="24"/>
    </w:rPr>
  </w:style>
  <w:style w:type="paragraph" w:customStyle="1" w:styleId="F57D3D14D68446CB87BE762BDFB2DA2A6">
    <w:name w:val="F57D3D14D68446CB87BE762BDFB2DA2A6"/>
    <w:rsid w:val="000E35D2"/>
    <w:pPr>
      <w:spacing w:after="0" w:line="240" w:lineRule="auto"/>
    </w:pPr>
    <w:rPr>
      <w:rFonts w:ascii="Arial" w:eastAsiaTheme="minorHAnsi" w:hAnsi="Arial" w:cs="Arial"/>
      <w:sz w:val="24"/>
      <w:szCs w:val="24"/>
    </w:rPr>
  </w:style>
  <w:style w:type="paragraph" w:customStyle="1" w:styleId="DEDF1061CBCE49C1B48125D2A6E4F4B16">
    <w:name w:val="DEDF1061CBCE49C1B48125D2A6E4F4B16"/>
    <w:rsid w:val="000E35D2"/>
    <w:pPr>
      <w:spacing w:after="0" w:line="240" w:lineRule="auto"/>
    </w:pPr>
    <w:rPr>
      <w:rFonts w:ascii="Arial" w:eastAsiaTheme="minorHAnsi" w:hAnsi="Arial" w:cs="Arial"/>
      <w:sz w:val="24"/>
      <w:szCs w:val="24"/>
    </w:rPr>
  </w:style>
  <w:style w:type="paragraph" w:customStyle="1" w:styleId="BFD667EE4FA54AD59C0219C0376E6A4D6">
    <w:name w:val="BFD667EE4FA54AD59C0219C0376E6A4D6"/>
    <w:rsid w:val="000E35D2"/>
    <w:pPr>
      <w:spacing w:after="0" w:line="240" w:lineRule="auto"/>
    </w:pPr>
    <w:rPr>
      <w:rFonts w:ascii="Arial" w:eastAsiaTheme="minorHAnsi" w:hAnsi="Arial" w:cs="Arial"/>
      <w:sz w:val="24"/>
      <w:szCs w:val="24"/>
    </w:rPr>
  </w:style>
  <w:style w:type="paragraph" w:customStyle="1" w:styleId="A67B9E2E86774764A0E498B0565A1E8B6">
    <w:name w:val="A67B9E2E86774764A0E498B0565A1E8B6"/>
    <w:rsid w:val="000E35D2"/>
    <w:pPr>
      <w:spacing w:after="0" w:line="240" w:lineRule="auto"/>
    </w:pPr>
    <w:rPr>
      <w:rFonts w:ascii="Arial" w:eastAsiaTheme="minorHAnsi" w:hAnsi="Arial" w:cs="Arial"/>
      <w:sz w:val="24"/>
      <w:szCs w:val="24"/>
    </w:rPr>
  </w:style>
  <w:style w:type="paragraph" w:customStyle="1" w:styleId="9550211DBF784C9A913ADFD7B7B434D36">
    <w:name w:val="9550211DBF784C9A913ADFD7B7B434D36"/>
    <w:rsid w:val="000E35D2"/>
    <w:pPr>
      <w:spacing w:after="0" w:line="240" w:lineRule="auto"/>
    </w:pPr>
    <w:rPr>
      <w:rFonts w:ascii="Arial" w:eastAsiaTheme="minorHAnsi" w:hAnsi="Arial" w:cs="Arial"/>
      <w:sz w:val="24"/>
      <w:szCs w:val="24"/>
    </w:rPr>
  </w:style>
  <w:style w:type="paragraph" w:customStyle="1" w:styleId="640F5C05D31D404CBB465D43F8A6FEBF6">
    <w:name w:val="640F5C05D31D404CBB465D43F8A6FEBF6"/>
    <w:rsid w:val="000E35D2"/>
    <w:pPr>
      <w:spacing w:after="0" w:line="240" w:lineRule="auto"/>
    </w:pPr>
    <w:rPr>
      <w:rFonts w:ascii="Arial" w:eastAsiaTheme="minorHAnsi" w:hAnsi="Arial" w:cs="Arial"/>
      <w:sz w:val="24"/>
      <w:szCs w:val="24"/>
    </w:rPr>
  </w:style>
  <w:style w:type="paragraph" w:customStyle="1" w:styleId="A00CA6D40F724B08840826291E4C3C886">
    <w:name w:val="A00CA6D40F724B08840826291E4C3C886"/>
    <w:rsid w:val="000E35D2"/>
    <w:pPr>
      <w:spacing w:after="0" w:line="240" w:lineRule="auto"/>
    </w:pPr>
    <w:rPr>
      <w:rFonts w:ascii="Arial" w:eastAsiaTheme="minorHAnsi" w:hAnsi="Arial" w:cs="Arial"/>
      <w:sz w:val="24"/>
      <w:szCs w:val="24"/>
    </w:rPr>
  </w:style>
  <w:style w:type="paragraph" w:customStyle="1" w:styleId="99A84B1BB41A4867846FE6B8FB8492926">
    <w:name w:val="99A84B1BB41A4867846FE6B8FB8492926"/>
    <w:rsid w:val="000E35D2"/>
    <w:pPr>
      <w:spacing w:after="0" w:line="240" w:lineRule="auto"/>
    </w:pPr>
    <w:rPr>
      <w:rFonts w:ascii="Arial" w:eastAsiaTheme="minorHAnsi" w:hAnsi="Arial" w:cs="Arial"/>
      <w:sz w:val="24"/>
      <w:szCs w:val="24"/>
    </w:rPr>
  </w:style>
  <w:style w:type="paragraph" w:customStyle="1" w:styleId="67D39EAB667C4013BED3983BC1AC4EC96">
    <w:name w:val="67D39EAB667C4013BED3983BC1AC4EC96"/>
    <w:rsid w:val="000E35D2"/>
    <w:pPr>
      <w:spacing w:after="0" w:line="240" w:lineRule="auto"/>
    </w:pPr>
    <w:rPr>
      <w:rFonts w:ascii="Arial" w:eastAsiaTheme="minorHAnsi" w:hAnsi="Arial" w:cs="Arial"/>
      <w:sz w:val="24"/>
      <w:szCs w:val="24"/>
    </w:rPr>
  </w:style>
  <w:style w:type="paragraph" w:customStyle="1" w:styleId="820CF46CD1014DBCB7A425B27E131B056">
    <w:name w:val="820CF46CD1014DBCB7A425B27E131B056"/>
    <w:rsid w:val="000E35D2"/>
    <w:pPr>
      <w:spacing w:after="0" w:line="240" w:lineRule="auto"/>
    </w:pPr>
    <w:rPr>
      <w:rFonts w:ascii="Arial" w:eastAsiaTheme="minorHAnsi" w:hAnsi="Arial" w:cs="Arial"/>
      <w:sz w:val="24"/>
      <w:szCs w:val="24"/>
    </w:rPr>
  </w:style>
  <w:style w:type="paragraph" w:customStyle="1" w:styleId="5A89E01C55A34D9A9903D9703272551E6">
    <w:name w:val="5A89E01C55A34D9A9903D9703272551E6"/>
    <w:rsid w:val="000E35D2"/>
    <w:pPr>
      <w:spacing w:after="0" w:line="240" w:lineRule="auto"/>
    </w:pPr>
    <w:rPr>
      <w:rFonts w:ascii="Arial" w:eastAsiaTheme="minorHAnsi" w:hAnsi="Arial" w:cs="Arial"/>
      <w:sz w:val="24"/>
      <w:szCs w:val="24"/>
    </w:rPr>
  </w:style>
  <w:style w:type="paragraph" w:customStyle="1" w:styleId="3D7412ADE1E242FAA78130CF3859BDF86">
    <w:name w:val="3D7412ADE1E242FAA78130CF3859BDF86"/>
    <w:rsid w:val="000E35D2"/>
    <w:pPr>
      <w:spacing w:after="0" w:line="240" w:lineRule="auto"/>
    </w:pPr>
    <w:rPr>
      <w:rFonts w:ascii="Arial" w:eastAsiaTheme="minorHAnsi" w:hAnsi="Arial" w:cs="Arial"/>
      <w:sz w:val="24"/>
      <w:szCs w:val="24"/>
    </w:rPr>
  </w:style>
  <w:style w:type="paragraph" w:customStyle="1" w:styleId="DCAE297BCF82458EBAA1CC5152A52FD36">
    <w:name w:val="DCAE297BCF82458EBAA1CC5152A52FD36"/>
    <w:rsid w:val="000E35D2"/>
    <w:pPr>
      <w:spacing w:after="0" w:line="240" w:lineRule="auto"/>
    </w:pPr>
    <w:rPr>
      <w:rFonts w:ascii="Arial" w:eastAsiaTheme="minorHAnsi" w:hAnsi="Arial" w:cs="Arial"/>
      <w:sz w:val="24"/>
      <w:szCs w:val="24"/>
    </w:rPr>
  </w:style>
  <w:style w:type="paragraph" w:customStyle="1" w:styleId="55C6AED0335F49BFB86BE4D1A82DC1776">
    <w:name w:val="55C6AED0335F49BFB86BE4D1A82DC1776"/>
    <w:rsid w:val="000E35D2"/>
    <w:pPr>
      <w:spacing w:after="0" w:line="240" w:lineRule="auto"/>
    </w:pPr>
    <w:rPr>
      <w:rFonts w:ascii="Arial" w:eastAsiaTheme="minorHAnsi" w:hAnsi="Arial" w:cs="Arial"/>
      <w:sz w:val="24"/>
      <w:szCs w:val="24"/>
    </w:rPr>
  </w:style>
  <w:style w:type="paragraph" w:customStyle="1" w:styleId="027C273A94064DCAAE02EF8DBD8259B6">
    <w:name w:val="027C273A94064DCAAE02EF8DBD8259B6"/>
    <w:rsid w:val="000E35D2"/>
    <w:pPr>
      <w:spacing w:after="0" w:line="240" w:lineRule="auto"/>
      <w:ind w:left="720"/>
      <w:contextualSpacing/>
    </w:pPr>
    <w:rPr>
      <w:rFonts w:ascii="Arial" w:eastAsiaTheme="minorHAnsi" w:hAnsi="Arial" w:cs="Arial"/>
      <w:sz w:val="24"/>
      <w:szCs w:val="24"/>
    </w:rPr>
  </w:style>
  <w:style w:type="paragraph" w:customStyle="1" w:styleId="A29697E3BDC0496087862F12F9708E01">
    <w:name w:val="A29697E3BDC0496087862F12F9708E01"/>
    <w:rsid w:val="000E35D2"/>
    <w:pPr>
      <w:spacing w:after="0" w:line="240" w:lineRule="auto"/>
      <w:ind w:left="720"/>
      <w:contextualSpacing/>
    </w:pPr>
    <w:rPr>
      <w:rFonts w:ascii="Arial" w:eastAsiaTheme="minorHAnsi" w:hAnsi="Arial" w:cs="Arial"/>
      <w:sz w:val="24"/>
      <w:szCs w:val="24"/>
    </w:rPr>
  </w:style>
  <w:style w:type="paragraph" w:customStyle="1" w:styleId="D9FE9846A34F4BA59D762512F80CB32F1">
    <w:name w:val="D9FE9846A34F4BA59D762512F80CB32F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4">
    <w:name w:val="F6D67602DFCB4B45A9FE7217B386A2C24"/>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4">
    <w:name w:val="06CABAE7AACA42608EC905CFBF32F3C74"/>
    <w:rsid w:val="000E35D2"/>
    <w:pPr>
      <w:spacing w:after="0" w:line="240" w:lineRule="auto"/>
      <w:ind w:left="720"/>
      <w:contextualSpacing/>
    </w:pPr>
    <w:rPr>
      <w:rFonts w:ascii="Arial" w:eastAsiaTheme="minorHAnsi" w:hAnsi="Arial" w:cs="Arial"/>
      <w:sz w:val="24"/>
      <w:szCs w:val="24"/>
    </w:rPr>
  </w:style>
  <w:style w:type="paragraph" w:customStyle="1" w:styleId="C17D8548D2AA4C668150EA5663C36584">
    <w:name w:val="C17D8548D2AA4C668150EA5663C36584"/>
    <w:rsid w:val="000E35D2"/>
  </w:style>
  <w:style w:type="paragraph" w:customStyle="1" w:styleId="05E47537B58C407DA0BBC96C59C0F7B4">
    <w:name w:val="05E47537B58C407DA0BBC96C59C0F7B4"/>
    <w:rsid w:val="000E35D2"/>
  </w:style>
  <w:style w:type="paragraph" w:customStyle="1" w:styleId="1F5BDBE045E44127836D6637E8151336">
    <w:name w:val="1F5BDBE045E44127836D6637E8151336"/>
    <w:rsid w:val="000E35D2"/>
  </w:style>
  <w:style w:type="paragraph" w:customStyle="1" w:styleId="9AD60398ADE2420FA9093A814E40053D">
    <w:name w:val="9AD60398ADE2420FA9093A814E40053D"/>
    <w:rsid w:val="000E35D2"/>
  </w:style>
  <w:style w:type="paragraph" w:customStyle="1" w:styleId="2F54EEC6BFB44763AA6B2FC74BD6D09F">
    <w:name w:val="2F54EEC6BFB44763AA6B2FC74BD6D09F"/>
    <w:rsid w:val="000E35D2"/>
  </w:style>
  <w:style w:type="paragraph" w:customStyle="1" w:styleId="150206A1272044C58F789AAB9DB503EA">
    <w:name w:val="150206A1272044C58F789AAB9DB503EA"/>
    <w:rsid w:val="000E35D2"/>
  </w:style>
  <w:style w:type="paragraph" w:customStyle="1" w:styleId="0FC1C5255C6B4B3DA17BF78C69B27EB8">
    <w:name w:val="0FC1C5255C6B4B3DA17BF78C69B27EB8"/>
    <w:rsid w:val="000E35D2"/>
  </w:style>
  <w:style w:type="paragraph" w:customStyle="1" w:styleId="4F31E2F3DD6B48E89CA671DCA3A013F35">
    <w:name w:val="4F31E2F3DD6B48E89CA671DCA3A013F35"/>
    <w:rsid w:val="000E35D2"/>
    <w:pPr>
      <w:spacing w:after="0" w:line="240" w:lineRule="auto"/>
    </w:pPr>
    <w:rPr>
      <w:rFonts w:ascii="Arial" w:eastAsiaTheme="minorHAnsi" w:hAnsi="Arial" w:cs="Arial"/>
      <w:sz w:val="24"/>
      <w:szCs w:val="24"/>
    </w:rPr>
  </w:style>
  <w:style w:type="paragraph" w:customStyle="1" w:styleId="C17A291BC1AC438AAB5A994E043F4EC41">
    <w:name w:val="C17A291BC1AC438AAB5A994E043F4EC41"/>
    <w:rsid w:val="000E35D2"/>
    <w:pPr>
      <w:spacing w:after="0" w:line="240" w:lineRule="auto"/>
    </w:pPr>
    <w:rPr>
      <w:rFonts w:ascii="Arial" w:eastAsiaTheme="minorHAnsi" w:hAnsi="Arial" w:cs="Arial"/>
      <w:sz w:val="24"/>
      <w:szCs w:val="24"/>
    </w:rPr>
  </w:style>
  <w:style w:type="paragraph" w:customStyle="1" w:styleId="0EB185DD7D07431B8DAC12F27EA60F416">
    <w:name w:val="0EB185DD7D07431B8DAC12F27EA60F416"/>
    <w:rsid w:val="000E35D2"/>
    <w:pPr>
      <w:spacing w:after="0" w:line="240" w:lineRule="auto"/>
    </w:pPr>
    <w:rPr>
      <w:rFonts w:ascii="Arial" w:eastAsiaTheme="minorHAnsi" w:hAnsi="Arial" w:cs="Arial"/>
      <w:sz w:val="24"/>
      <w:szCs w:val="24"/>
    </w:rPr>
  </w:style>
  <w:style w:type="paragraph" w:customStyle="1" w:styleId="253645495B7F42BBB38E6D036F56451F6">
    <w:name w:val="253645495B7F42BBB38E6D036F56451F6"/>
    <w:rsid w:val="000E35D2"/>
    <w:pPr>
      <w:spacing w:after="0" w:line="240" w:lineRule="auto"/>
    </w:pPr>
    <w:rPr>
      <w:rFonts w:ascii="Arial" w:eastAsiaTheme="minorHAnsi" w:hAnsi="Arial" w:cs="Arial"/>
      <w:sz w:val="24"/>
      <w:szCs w:val="24"/>
    </w:rPr>
  </w:style>
  <w:style w:type="paragraph" w:customStyle="1" w:styleId="F57D3D14D68446CB87BE762BDFB2DA2A7">
    <w:name w:val="F57D3D14D68446CB87BE762BDFB2DA2A7"/>
    <w:rsid w:val="000E35D2"/>
    <w:pPr>
      <w:spacing w:after="0" w:line="240" w:lineRule="auto"/>
    </w:pPr>
    <w:rPr>
      <w:rFonts w:ascii="Arial" w:eastAsiaTheme="minorHAnsi" w:hAnsi="Arial" w:cs="Arial"/>
      <w:sz w:val="24"/>
      <w:szCs w:val="24"/>
    </w:rPr>
  </w:style>
  <w:style w:type="paragraph" w:customStyle="1" w:styleId="DEDF1061CBCE49C1B48125D2A6E4F4B17">
    <w:name w:val="DEDF1061CBCE49C1B48125D2A6E4F4B17"/>
    <w:rsid w:val="000E35D2"/>
    <w:pPr>
      <w:spacing w:after="0" w:line="240" w:lineRule="auto"/>
    </w:pPr>
    <w:rPr>
      <w:rFonts w:ascii="Arial" w:eastAsiaTheme="minorHAnsi" w:hAnsi="Arial" w:cs="Arial"/>
      <w:sz w:val="24"/>
      <w:szCs w:val="24"/>
    </w:rPr>
  </w:style>
  <w:style w:type="paragraph" w:customStyle="1" w:styleId="BFD667EE4FA54AD59C0219C0376E6A4D7">
    <w:name w:val="BFD667EE4FA54AD59C0219C0376E6A4D7"/>
    <w:rsid w:val="000E35D2"/>
    <w:pPr>
      <w:spacing w:after="0" w:line="240" w:lineRule="auto"/>
    </w:pPr>
    <w:rPr>
      <w:rFonts w:ascii="Arial" w:eastAsiaTheme="minorHAnsi" w:hAnsi="Arial" w:cs="Arial"/>
      <w:sz w:val="24"/>
      <w:szCs w:val="24"/>
    </w:rPr>
  </w:style>
  <w:style w:type="paragraph" w:customStyle="1" w:styleId="A67B9E2E86774764A0E498B0565A1E8B7">
    <w:name w:val="A67B9E2E86774764A0E498B0565A1E8B7"/>
    <w:rsid w:val="000E35D2"/>
    <w:pPr>
      <w:spacing w:after="0" w:line="240" w:lineRule="auto"/>
    </w:pPr>
    <w:rPr>
      <w:rFonts w:ascii="Arial" w:eastAsiaTheme="minorHAnsi" w:hAnsi="Arial" w:cs="Arial"/>
      <w:sz w:val="24"/>
      <w:szCs w:val="24"/>
    </w:rPr>
  </w:style>
  <w:style w:type="paragraph" w:customStyle="1" w:styleId="9550211DBF784C9A913ADFD7B7B434D37">
    <w:name w:val="9550211DBF784C9A913ADFD7B7B434D37"/>
    <w:rsid w:val="000E35D2"/>
    <w:pPr>
      <w:spacing w:after="0" w:line="240" w:lineRule="auto"/>
    </w:pPr>
    <w:rPr>
      <w:rFonts w:ascii="Arial" w:eastAsiaTheme="minorHAnsi" w:hAnsi="Arial" w:cs="Arial"/>
      <w:sz w:val="24"/>
      <w:szCs w:val="24"/>
    </w:rPr>
  </w:style>
  <w:style w:type="paragraph" w:customStyle="1" w:styleId="640F5C05D31D404CBB465D43F8A6FEBF7">
    <w:name w:val="640F5C05D31D404CBB465D43F8A6FEBF7"/>
    <w:rsid w:val="000E35D2"/>
    <w:pPr>
      <w:spacing w:after="0" w:line="240" w:lineRule="auto"/>
    </w:pPr>
    <w:rPr>
      <w:rFonts w:ascii="Arial" w:eastAsiaTheme="minorHAnsi" w:hAnsi="Arial" w:cs="Arial"/>
      <w:sz w:val="24"/>
      <w:szCs w:val="24"/>
    </w:rPr>
  </w:style>
  <w:style w:type="paragraph" w:customStyle="1" w:styleId="A00CA6D40F724B08840826291E4C3C887">
    <w:name w:val="A00CA6D40F724B08840826291E4C3C887"/>
    <w:rsid w:val="000E35D2"/>
    <w:pPr>
      <w:spacing w:after="0" w:line="240" w:lineRule="auto"/>
    </w:pPr>
    <w:rPr>
      <w:rFonts w:ascii="Arial" w:eastAsiaTheme="minorHAnsi" w:hAnsi="Arial" w:cs="Arial"/>
      <w:sz w:val="24"/>
      <w:szCs w:val="24"/>
    </w:rPr>
  </w:style>
  <w:style w:type="paragraph" w:customStyle="1" w:styleId="99A84B1BB41A4867846FE6B8FB8492927">
    <w:name w:val="99A84B1BB41A4867846FE6B8FB8492927"/>
    <w:rsid w:val="000E35D2"/>
    <w:pPr>
      <w:spacing w:after="0" w:line="240" w:lineRule="auto"/>
    </w:pPr>
    <w:rPr>
      <w:rFonts w:ascii="Arial" w:eastAsiaTheme="minorHAnsi" w:hAnsi="Arial" w:cs="Arial"/>
      <w:sz w:val="24"/>
      <w:szCs w:val="24"/>
    </w:rPr>
  </w:style>
  <w:style w:type="paragraph" w:customStyle="1" w:styleId="67D39EAB667C4013BED3983BC1AC4EC97">
    <w:name w:val="67D39EAB667C4013BED3983BC1AC4EC97"/>
    <w:rsid w:val="000E35D2"/>
    <w:pPr>
      <w:spacing w:after="0" w:line="240" w:lineRule="auto"/>
    </w:pPr>
    <w:rPr>
      <w:rFonts w:ascii="Arial" w:eastAsiaTheme="minorHAnsi" w:hAnsi="Arial" w:cs="Arial"/>
      <w:sz w:val="24"/>
      <w:szCs w:val="24"/>
    </w:rPr>
  </w:style>
  <w:style w:type="paragraph" w:customStyle="1" w:styleId="820CF46CD1014DBCB7A425B27E131B057">
    <w:name w:val="820CF46CD1014DBCB7A425B27E131B057"/>
    <w:rsid w:val="000E35D2"/>
    <w:pPr>
      <w:spacing w:after="0" w:line="240" w:lineRule="auto"/>
    </w:pPr>
    <w:rPr>
      <w:rFonts w:ascii="Arial" w:eastAsiaTheme="minorHAnsi" w:hAnsi="Arial" w:cs="Arial"/>
      <w:sz w:val="24"/>
      <w:szCs w:val="24"/>
    </w:rPr>
  </w:style>
  <w:style w:type="paragraph" w:customStyle="1" w:styleId="5A89E01C55A34D9A9903D9703272551E7">
    <w:name w:val="5A89E01C55A34D9A9903D9703272551E7"/>
    <w:rsid w:val="000E35D2"/>
    <w:pPr>
      <w:spacing w:after="0" w:line="240" w:lineRule="auto"/>
    </w:pPr>
    <w:rPr>
      <w:rFonts w:ascii="Arial" w:eastAsiaTheme="minorHAnsi" w:hAnsi="Arial" w:cs="Arial"/>
      <w:sz w:val="24"/>
      <w:szCs w:val="24"/>
    </w:rPr>
  </w:style>
  <w:style w:type="paragraph" w:customStyle="1" w:styleId="3D7412ADE1E242FAA78130CF3859BDF87">
    <w:name w:val="3D7412ADE1E242FAA78130CF3859BDF87"/>
    <w:rsid w:val="000E35D2"/>
    <w:pPr>
      <w:spacing w:after="0" w:line="240" w:lineRule="auto"/>
    </w:pPr>
    <w:rPr>
      <w:rFonts w:ascii="Arial" w:eastAsiaTheme="minorHAnsi" w:hAnsi="Arial" w:cs="Arial"/>
      <w:sz w:val="24"/>
      <w:szCs w:val="24"/>
    </w:rPr>
  </w:style>
  <w:style w:type="paragraph" w:customStyle="1" w:styleId="DCAE297BCF82458EBAA1CC5152A52FD37">
    <w:name w:val="DCAE297BCF82458EBAA1CC5152A52FD37"/>
    <w:rsid w:val="000E35D2"/>
    <w:pPr>
      <w:spacing w:after="0" w:line="240" w:lineRule="auto"/>
    </w:pPr>
    <w:rPr>
      <w:rFonts w:ascii="Arial" w:eastAsiaTheme="minorHAnsi" w:hAnsi="Arial" w:cs="Arial"/>
      <w:sz w:val="24"/>
      <w:szCs w:val="24"/>
    </w:rPr>
  </w:style>
  <w:style w:type="paragraph" w:customStyle="1" w:styleId="55C6AED0335F49BFB86BE4D1A82DC1777">
    <w:name w:val="55C6AED0335F49BFB86BE4D1A82DC1777"/>
    <w:rsid w:val="000E35D2"/>
    <w:pPr>
      <w:spacing w:after="0" w:line="240" w:lineRule="auto"/>
    </w:pPr>
    <w:rPr>
      <w:rFonts w:ascii="Arial" w:eastAsiaTheme="minorHAnsi" w:hAnsi="Arial" w:cs="Arial"/>
      <w:sz w:val="24"/>
      <w:szCs w:val="24"/>
    </w:rPr>
  </w:style>
  <w:style w:type="paragraph" w:customStyle="1" w:styleId="28875D75F4F14119900A90754BE4A22C">
    <w:name w:val="28875D75F4F14119900A90754BE4A22C"/>
    <w:rsid w:val="000E35D2"/>
    <w:pPr>
      <w:spacing w:after="0" w:line="240" w:lineRule="auto"/>
    </w:pPr>
    <w:rPr>
      <w:rFonts w:ascii="Arial" w:eastAsiaTheme="minorHAnsi" w:hAnsi="Arial" w:cs="Arial"/>
      <w:sz w:val="24"/>
      <w:szCs w:val="24"/>
    </w:rPr>
  </w:style>
  <w:style w:type="paragraph" w:customStyle="1" w:styleId="2F54EEC6BFB44763AA6B2FC74BD6D09F1">
    <w:name w:val="2F54EEC6BFB44763AA6B2FC74BD6D09F1"/>
    <w:rsid w:val="000E35D2"/>
    <w:pPr>
      <w:spacing w:after="0" w:line="240" w:lineRule="auto"/>
    </w:pPr>
    <w:rPr>
      <w:rFonts w:ascii="Arial" w:eastAsiaTheme="minorHAnsi" w:hAnsi="Arial" w:cs="Arial"/>
      <w:sz w:val="24"/>
      <w:szCs w:val="24"/>
    </w:rPr>
  </w:style>
  <w:style w:type="paragraph" w:customStyle="1" w:styleId="150206A1272044C58F789AAB9DB503EA1">
    <w:name w:val="150206A1272044C58F789AAB9DB503EA1"/>
    <w:rsid w:val="000E35D2"/>
    <w:pPr>
      <w:spacing w:after="0" w:line="240" w:lineRule="auto"/>
    </w:pPr>
    <w:rPr>
      <w:rFonts w:ascii="Arial" w:eastAsiaTheme="minorHAnsi" w:hAnsi="Arial" w:cs="Arial"/>
      <w:sz w:val="24"/>
      <w:szCs w:val="24"/>
    </w:rPr>
  </w:style>
  <w:style w:type="paragraph" w:customStyle="1" w:styleId="0FC1C5255C6B4B3DA17BF78C69B27EB81">
    <w:name w:val="0FC1C5255C6B4B3DA17BF78C69B27EB81"/>
    <w:rsid w:val="000E35D2"/>
    <w:pPr>
      <w:spacing w:after="0" w:line="240" w:lineRule="auto"/>
    </w:pPr>
    <w:rPr>
      <w:rFonts w:ascii="Arial" w:eastAsiaTheme="minorHAnsi" w:hAnsi="Arial" w:cs="Arial"/>
      <w:sz w:val="24"/>
      <w:szCs w:val="24"/>
    </w:rPr>
  </w:style>
  <w:style w:type="paragraph" w:customStyle="1" w:styleId="D7847023779C40C8B19860C035426561">
    <w:name w:val="D7847023779C40C8B19860C035426561"/>
    <w:rsid w:val="000E35D2"/>
    <w:pPr>
      <w:spacing w:after="0" w:line="240" w:lineRule="auto"/>
    </w:pPr>
    <w:rPr>
      <w:rFonts w:ascii="Arial" w:eastAsiaTheme="minorHAnsi" w:hAnsi="Arial" w:cs="Arial"/>
      <w:sz w:val="24"/>
      <w:szCs w:val="24"/>
    </w:rPr>
  </w:style>
  <w:style w:type="paragraph" w:customStyle="1" w:styleId="D9FE9846A34F4BA59D762512F80CB32F2">
    <w:name w:val="D9FE9846A34F4BA59D762512F80CB32F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5">
    <w:name w:val="F6D67602DFCB4B45A9FE7217B386A2C25"/>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5">
    <w:name w:val="06CABAE7AACA42608EC905CFBF32F3C75"/>
    <w:rsid w:val="000E35D2"/>
    <w:pPr>
      <w:spacing w:after="0" w:line="240" w:lineRule="auto"/>
      <w:ind w:left="720"/>
      <w:contextualSpacing/>
    </w:pPr>
    <w:rPr>
      <w:rFonts w:ascii="Arial" w:eastAsiaTheme="minorHAnsi" w:hAnsi="Arial" w:cs="Arial"/>
      <w:sz w:val="24"/>
      <w:szCs w:val="24"/>
    </w:rPr>
  </w:style>
  <w:style w:type="paragraph" w:customStyle="1" w:styleId="D7E387DA23E54D30AB58507BD005FD0F">
    <w:name w:val="D7E387DA23E54D30AB58507BD005FD0F"/>
    <w:rsid w:val="000E35D2"/>
  </w:style>
  <w:style w:type="paragraph" w:customStyle="1" w:styleId="0A96DAB746EE4D4BB4F8624A1F0765C1">
    <w:name w:val="0A96DAB746EE4D4BB4F8624A1F0765C1"/>
    <w:rsid w:val="000E35D2"/>
  </w:style>
  <w:style w:type="paragraph" w:customStyle="1" w:styleId="0AE8B3635BE0452C967DF4034B311F1E">
    <w:name w:val="0AE8B3635BE0452C967DF4034B311F1E"/>
    <w:rsid w:val="000E35D2"/>
  </w:style>
  <w:style w:type="paragraph" w:customStyle="1" w:styleId="4F31E2F3DD6B48E89CA671DCA3A013F36">
    <w:name w:val="4F31E2F3DD6B48E89CA671DCA3A013F36"/>
    <w:rsid w:val="000E35D2"/>
    <w:pPr>
      <w:spacing w:after="0" w:line="240" w:lineRule="auto"/>
    </w:pPr>
    <w:rPr>
      <w:rFonts w:ascii="Arial" w:eastAsiaTheme="minorHAnsi" w:hAnsi="Arial" w:cs="Arial"/>
      <w:sz w:val="24"/>
      <w:szCs w:val="24"/>
    </w:rPr>
  </w:style>
  <w:style w:type="paragraph" w:customStyle="1" w:styleId="C17A291BC1AC438AAB5A994E043F4EC42">
    <w:name w:val="C17A291BC1AC438AAB5A994E043F4EC42"/>
    <w:rsid w:val="000E35D2"/>
    <w:pPr>
      <w:spacing w:after="0" w:line="240" w:lineRule="auto"/>
    </w:pPr>
    <w:rPr>
      <w:rFonts w:ascii="Arial" w:eastAsiaTheme="minorHAnsi" w:hAnsi="Arial" w:cs="Arial"/>
      <w:sz w:val="24"/>
      <w:szCs w:val="24"/>
    </w:rPr>
  </w:style>
  <w:style w:type="paragraph" w:customStyle="1" w:styleId="0EB185DD7D07431B8DAC12F27EA60F417">
    <w:name w:val="0EB185DD7D07431B8DAC12F27EA60F417"/>
    <w:rsid w:val="000E35D2"/>
    <w:pPr>
      <w:spacing w:after="0" w:line="240" w:lineRule="auto"/>
    </w:pPr>
    <w:rPr>
      <w:rFonts w:ascii="Arial" w:eastAsiaTheme="minorHAnsi" w:hAnsi="Arial" w:cs="Arial"/>
      <w:sz w:val="24"/>
      <w:szCs w:val="24"/>
    </w:rPr>
  </w:style>
  <w:style w:type="paragraph" w:customStyle="1" w:styleId="253645495B7F42BBB38E6D036F56451F7">
    <w:name w:val="253645495B7F42BBB38E6D036F56451F7"/>
    <w:rsid w:val="000E35D2"/>
    <w:pPr>
      <w:spacing w:after="0" w:line="240" w:lineRule="auto"/>
    </w:pPr>
    <w:rPr>
      <w:rFonts w:ascii="Arial" w:eastAsiaTheme="minorHAnsi" w:hAnsi="Arial" w:cs="Arial"/>
      <w:sz w:val="24"/>
      <w:szCs w:val="24"/>
    </w:rPr>
  </w:style>
  <w:style w:type="paragraph" w:customStyle="1" w:styleId="F57D3D14D68446CB87BE762BDFB2DA2A8">
    <w:name w:val="F57D3D14D68446CB87BE762BDFB2DA2A8"/>
    <w:rsid w:val="000E35D2"/>
    <w:pPr>
      <w:spacing w:after="0" w:line="240" w:lineRule="auto"/>
    </w:pPr>
    <w:rPr>
      <w:rFonts w:ascii="Arial" w:eastAsiaTheme="minorHAnsi" w:hAnsi="Arial" w:cs="Arial"/>
      <w:sz w:val="24"/>
      <w:szCs w:val="24"/>
    </w:rPr>
  </w:style>
  <w:style w:type="paragraph" w:customStyle="1" w:styleId="DEDF1061CBCE49C1B48125D2A6E4F4B18">
    <w:name w:val="DEDF1061CBCE49C1B48125D2A6E4F4B18"/>
    <w:rsid w:val="000E35D2"/>
    <w:pPr>
      <w:spacing w:after="0" w:line="240" w:lineRule="auto"/>
    </w:pPr>
    <w:rPr>
      <w:rFonts w:ascii="Arial" w:eastAsiaTheme="minorHAnsi" w:hAnsi="Arial" w:cs="Arial"/>
      <w:sz w:val="24"/>
      <w:szCs w:val="24"/>
    </w:rPr>
  </w:style>
  <w:style w:type="paragraph" w:customStyle="1" w:styleId="BFD667EE4FA54AD59C0219C0376E6A4D8">
    <w:name w:val="BFD667EE4FA54AD59C0219C0376E6A4D8"/>
    <w:rsid w:val="000E35D2"/>
    <w:pPr>
      <w:spacing w:after="0" w:line="240" w:lineRule="auto"/>
    </w:pPr>
    <w:rPr>
      <w:rFonts w:ascii="Arial" w:eastAsiaTheme="minorHAnsi" w:hAnsi="Arial" w:cs="Arial"/>
      <w:sz w:val="24"/>
      <w:szCs w:val="24"/>
    </w:rPr>
  </w:style>
  <w:style w:type="paragraph" w:customStyle="1" w:styleId="A67B9E2E86774764A0E498B0565A1E8B8">
    <w:name w:val="A67B9E2E86774764A0E498B0565A1E8B8"/>
    <w:rsid w:val="000E35D2"/>
    <w:pPr>
      <w:spacing w:after="0" w:line="240" w:lineRule="auto"/>
    </w:pPr>
    <w:rPr>
      <w:rFonts w:ascii="Arial" w:eastAsiaTheme="minorHAnsi" w:hAnsi="Arial" w:cs="Arial"/>
      <w:sz w:val="24"/>
      <w:szCs w:val="24"/>
    </w:rPr>
  </w:style>
  <w:style w:type="paragraph" w:customStyle="1" w:styleId="9550211DBF784C9A913ADFD7B7B434D38">
    <w:name w:val="9550211DBF784C9A913ADFD7B7B434D38"/>
    <w:rsid w:val="000E35D2"/>
    <w:pPr>
      <w:spacing w:after="0" w:line="240" w:lineRule="auto"/>
    </w:pPr>
    <w:rPr>
      <w:rFonts w:ascii="Arial" w:eastAsiaTheme="minorHAnsi" w:hAnsi="Arial" w:cs="Arial"/>
      <w:sz w:val="24"/>
      <w:szCs w:val="24"/>
    </w:rPr>
  </w:style>
  <w:style w:type="paragraph" w:customStyle="1" w:styleId="640F5C05D31D404CBB465D43F8A6FEBF8">
    <w:name w:val="640F5C05D31D404CBB465D43F8A6FEBF8"/>
    <w:rsid w:val="000E35D2"/>
    <w:pPr>
      <w:spacing w:after="0" w:line="240" w:lineRule="auto"/>
    </w:pPr>
    <w:rPr>
      <w:rFonts w:ascii="Arial" w:eastAsiaTheme="minorHAnsi" w:hAnsi="Arial" w:cs="Arial"/>
      <w:sz w:val="24"/>
      <w:szCs w:val="24"/>
    </w:rPr>
  </w:style>
  <w:style w:type="paragraph" w:customStyle="1" w:styleId="A00CA6D40F724B08840826291E4C3C888">
    <w:name w:val="A00CA6D40F724B08840826291E4C3C888"/>
    <w:rsid w:val="000E35D2"/>
    <w:pPr>
      <w:spacing w:after="0" w:line="240" w:lineRule="auto"/>
    </w:pPr>
    <w:rPr>
      <w:rFonts w:ascii="Arial" w:eastAsiaTheme="minorHAnsi" w:hAnsi="Arial" w:cs="Arial"/>
      <w:sz w:val="24"/>
      <w:szCs w:val="24"/>
    </w:rPr>
  </w:style>
  <w:style w:type="paragraph" w:customStyle="1" w:styleId="99A84B1BB41A4867846FE6B8FB8492928">
    <w:name w:val="99A84B1BB41A4867846FE6B8FB8492928"/>
    <w:rsid w:val="000E35D2"/>
    <w:pPr>
      <w:spacing w:after="0" w:line="240" w:lineRule="auto"/>
    </w:pPr>
    <w:rPr>
      <w:rFonts w:ascii="Arial" w:eastAsiaTheme="minorHAnsi" w:hAnsi="Arial" w:cs="Arial"/>
      <w:sz w:val="24"/>
      <w:szCs w:val="24"/>
    </w:rPr>
  </w:style>
  <w:style w:type="paragraph" w:customStyle="1" w:styleId="67D39EAB667C4013BED3983BC1AC4EC98">
    <w:name w:val="67D39EAB667C4013BED3983BC1AC4EC98"/>
    <w:rsid w:val="000E35D2"/>
    <w:pPr>
      <w:spacing w:after="0" w:line="240" w:lineRule="auto"/>
    </w:pPr>
    <w:rPr>
      <w:rFonts w:ascii="Arial" w:eastAsiaTheme="minorHAnsi" w:hAnsi="Arial" w:cs="Arial"/>
      <w:sz w:val="24"/>
      <w:szCs w:val="24"/>
    </w:rPr>
  </w:style>
  <w:style w:type="paragraph" w:customStyle="1" w:styleId="820CF46CD1014DBCB7A425B27E131B058">
    <w:name w:val="820CF46CD1014DBCB7A425B27E131B058"/>
    <w:rsid w:val="000E35D2"/>
    <w:pPr>
      <w:spacing w:after="0" w:line="240" w:lineRule="auto"/>
    </w:pPr>
    <w:rPr>
      <w:rFonts w:ascii="Arial" w:eastAsiaTheme="minorHAnsi" w:hAnsi="Arial" w:cs="Arial"/>
      <w:sz w:val="24"/>
      <w:szCs w:val="24"/>
    </w:rPr>
  </w:style>
  <w:style w:type="paragraph" w:customStyle="1" w:styleId="5A89E01C55A34D9A9903D9703272551E8">
    <w:name w:val="5A89E01C55A34D9A9903D9703272551E8"/>
    <w:rsid w:val="000E35D2"/>
    <w:pPr>
      <w:spacing w:after="0" w:line="240" w:lineRule="auto"/>
    </w:pPr>
    <w:rPr>
      <w:rFonts w:ascii="Arial" w:eastAsiaTheme="minorHAnsi" w:hAnsi="Arial" w:cs="Arial"/>
      <w:sz w:val="24"/>
      <w:szCs w:val="24"/>
    </w:rPr>
  </w:style>
  <w:style w:type="paragraph" w:customStyle="1" w:styleId="3D7412ADE1E242FAA78130CF3859BDF88">
    <w:name w:val="3D7412ADE1E242FAA78130CF3859BDF88"/>
    <w:rsid w:val="000E35D2"/>
    <w:pPr>
      <w:spacing w:after="0" w:line="240" w:lineRule="auto"/>
    </w:pPr>
    <w:rPr>
      <w:rFonts w:ascii="Arial" w:eastAsiaTheme="minorHAnsi" w:hAnsi="Arial" w:cs="Arial"/>
      <w:sz w:val="24"/>
      <w:szCs w:val="24"/>
    </w:rPr>
  </w:style>
  <w:style w:type="paragraph" w:customStyle="1" w:styleId="DCAE297BCF82458EBAA1CC5152A52FD38">
    <w:name w:val="DCAE297BCF82458EBAA1CC5152A52FD38"/>
    <w:rsid w:val="000E35D2"/>
    <w:pPr>
      <w:spacing w:after="0" w:line="240" w:lineRule="auto"/>
    </w:pPr>
    <w:rPr>
      <w:rFonts w:ascii="Arial" w:eastAsiaTheme="minorHAnsi" w:hAnsi="Arial" w:cs="Arial"/>
      <w:sz w:val="24"/>
      <w:szCs w:val="24"/>
    </w:rPr>
  </w:style>
  <w:style w:type="paragraph" w:customStyle="1" w:styleId="55C6AED0335F49BFB86BE4D1A82DC1778">
    <w:name w:val="55C6AED0335F49BFB86BE4D1A82DC1778"/>
    <w:rsid w:val="000E35D2"/>
    <w:pPr>
      <w:spacing w:after="0" w:line="240" w:lineRule="auto"/>
    </w:pPr>
    <w:rPr>
      <w:rFonts w:ascii="Arial" w:eastAsiaTheme="minorHAnsi" w:hAnsi="Arial" w:cs="Arial"/>
      <w:sz w:val="24"/>
      <w:szCs w:val="24"/>
    </w:rPr>
  </w:style>
  <w:style w:type="paragraph" w:customStyle="1" w:styleId="28875D75F4F14119900A90754BE4A22C1">
    <w:name w:val="28875D75F4F14119900A90754BE4A22C1"/>
    <w:rsid w:val="000E35D2"/>
    <w:pPr>
      <w:spacing w:after="0" w:line="240" w:lineRule="auto"/>
    </w:pPr>
    <w:rPr>
      <w:rFonts w:ascii="Arial" w:eastAsiaTheme="minorHAnsi" w:hAnsi="Arial" w:cs="Arial"/>
      <w:sz w:val="24"/>
      <w:szCs w:val="24"/>
    </w:rPr>
  </w:style>
  <w:style w:type="paragraph" w:customStyle="1" w:styleId="0AE8B3635BE0452C967DF4034B311F1E1">
    <w:name w:val="0AE8B3635BE0452C967DF4034B311F1E1"/>
    <w:rsid w:val="000E35D2"/>
    <w:pPr>
      <w:spacing w:after="0" w:line="240" w:lineRule="auto"/>
    </w:pPr>
    <w:rPr>
      <w:rFonts w:ascii="Arial" w:eastAsiaTheme="minorHAnsi" w:hAnsi="Arial" w:cs="Arial"/>
      <w:sz w:val="24"/>
      <w:szCs w:val="24"/>
    </w:rPr>
  </w:style>
  <w:style w:type="paragraph" w:customStyle="1" w:styleId="0A96DAB746EE4D4BB4F8624A1F0765C11">
    <w:name w:val="0A96DAB746EE4D4BB4F8624A1F0765C11"/>
    <w:rsid w:val="000E35D2"/>
    <w:pPr>
      <w:spacing w:after="0" w:line="240" w:lineRule="auto"/>
    </w:pPr>
    <w:rPr>
      <w:rFonts w:ascii="Arial" w:eastAsiaTheme="minorHAnsi" w:hAnsi="Arial" w:cs="Arial"/>
      <w:sz w:val="24"/>
      <w:szCs w:val="24"/>
    </w:rPr>
  </w:style>
  <w:style w:type="paragraph" w:customStyle="1" w:styleId="2F54EEC6BFB44763AA6B2FC74BD6D09F2">
    <w:name w:val="2F54EEC6BFB44763AA6B2FC74BD6D09F2"/>
    <w:rsid w:val="000E35D2"/>
    <w:pPr>
      <w:spacing w:after="0" w:line="240" w:lineRule="auto"/>
    </w:pPr>
    <w:rPr>
      <w:rFonts w:ascii="Arial" w:eastAsiaTheme="minorHAnsi" w:hAnsi="Arial" w:cs="Arial"/>
      <w:sz w:val="24"/>
      <w:szCs w:val="24"/>
    </w:rPr>
  </w:style>
  <w:style w:type="paragraph" w:customStyle="1" w:styleId="0FC1C5255C6B4B3DA17BF78C69B27EB82">
    <w:name w:val="0FC1C5255C6B4B3DA17BF78C69B27EB82"/>
    <w:rsid w:val="000E35D2"/>
    <w:pPr>
      <w:spacing w:after="0" w:line="240" w:lineRule="auto"/>
    </w:pPr>
    <w:rPr>
      <w:rFonts w:ascii="Arial" w:eastAsiaTheme="minorHAnsi" w:hAnsi="Arial" w:cs="Arial"/>
      <w:sz w:val="24"/>
      <w:szCs w:val="24"/>
    </w:rPr>
  </w:style>
  <w:style w:type="paragraph" w:customStyle="1" w:styleId="D7847023779C40C8B19860C0354265611">
    <w:name w:val="D7847023779C40C8B19860C0354265611"/>
    <w:rsid w:val="000E35D2"/>
    <w:pPr>
      <w:spacing w:after="0" w:line="240" w:lineRule="auto"/>
    </w:pPr>
    <w:rPr>
      <w:rFonts w:ascii="Arial" w:eastAsiaTheme="minorHAnsi" w:hAnsi="Arial" w:cs="Arial"/>
      <w:sz w:val="24"/>
      <w:szCs w:val="24"/>
    </w:rPr>
  </w:style>
  <w:style w:type="paragraph" w:customStyle="1" w:styleId="D9FE9846A34F4BA59D762512F80CB32F3">
    <w:name w:val="D9FE9846A34F4BA59D762512F80CB32F3"/>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6">
    <w:name w:val="F6D67602DFCB4B45A9FE7217B386A2C26"/>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6">
    <w:name w:val="06CABAE7AACA42608EC905CFBF32F3C76"/>
    <w:rsid w:val="000E35D2"/>
    <w:pPr>
      <w:spacing w:after="0" w:line="240" w:lineRule="auto"/>
      <w:ind w:left="720"/>
      <w:contextualSpacing/>
    </w:pPr>
    <w:rPr>
      <w:rFonts w:ascii="Arial" w:eastAsiaTheme="minorHAnsi" w:hAnsi="Arial" w:cs="Arial"/>
      <w:sz w:val="24"/>
      <w:szCs w:val="24"/>
    </w:rPr>
  </w:style>
  <w:style w:type="paragraph" w:customStyle="1" w:styleId="1D25E92CEB1247D69CB02F026C794A50">
    <w:name w:val="1D25E92CEB1247D69CB02F026C794A50"/>
    <w:rsid w:val="00C96CBE"/>
  </w:style>
  <w:style w:type="paragraph" w:customStyle="1" w:styleId="06AF69BF94C34184831C5B62759C79E7">
    <w:name w:val="06AF69BF94C34184831C5B62759C79E7"/>
    <w:rsid w:val="00C96CBE"/>
  </w:style>
  <w:style w:type="paragraph" w:customStyle="1" w:styleId="C38C2F52C7194A0190CD08B4D5C2A4CB">
    <w:name w:val="C38C2F52C7194A0190CD08B4D5C2A4CB"/>
    <w:rsid w:val="00C96CBE"/>
  </w:style>
  <w:style w:type="paragraph" w:customStyle="1" w:styleId="20963D52D7CB4F7C9494CE6254808154">
    <w:name w:val="20963D52D7CB4F7C9494CE6254808154"/>
    <w:rsid w:val="00C96CBE"/>
  </w:style>
  <w:style w:type="paragraph" w:customStyle="1" w:styleId="DD42301194694177B428193331851B2C">
    <w:name w:val="DD42301194694177B428193331851B2C"/>
    <w:rsid w:val="00C96CBE"/>
  </w:style>
  <w:style w:type="paragraph" w:customStyle="1" w:styleId="4F31E2F3DD6B48E89CA671DCA3A013F37">
    <w:name w:val="4F31E2F3DD6B48E89CA671DCA3A013F37"/>
    <w:rsid w:val="00C96CBE"/>
    <w:pPr>
      <w:spacing w:after="0" w:line="240" w:lineRule="auto"/>
    </w:pPr>
    <w:rPr>
      <w:rFonts w:ascii="Arial" w:eastAsiaTheme="minorHAnsi" w:hAnsi="Arial" w:cs="Arial"/>
      <w:sz w:val="24"/>
      <w:szCs w:val="24"/>
    </w:rPr>
  </w:style>
  <w:style w:type="paragraph" w:customStyle="1" w:styleId="C17A291BC1AC438AAB5A994E043F4EC43">
    <w:name w:val="C17A291BC1AC438AAB5A994E043F4EC43"/>
    <w:rsid w:val="00C96CBE"/>
    <w:pPr>
      <w:spacing w:after="0" w:line="240" w:lineRule="auto"/>
    </w:pPr>
    <w:rPr>
      <w:rFonts w:ascii="Arial" w:eastAsiaTheme="minorHAnsi" w:hAnsi="Arial" w:cs="Arial"/>
      <w:sz w:val="24"/>
      <w:szCs w:val="24"/>
    </w:rPr>
  </w:style>
  <w:style w:type="paragraph" w:customStyle="1" w:styleId="0EB185DD7D07431B8DAC12F27EA60F418">
    <w:name w:val="0EB185DD7D07431B8DAC12F27EA60F418"/>
    <w:rsid w:val="00C96CBE"/>
    <w:pPr>
      <w:spacing w:after="0" w:line="240" w:lineRule="auto"/>
    </w:pPr>
    <w:rPr>
      <w:rFonts w:ascii="Arial" w:eastAsiaTheme="minorHAnsi" w:hAnsi="Arial" w:cs="Arial"/>
      <w:sz w:val="24"/>
      <w:szCs w:val="24"/>
    </w:rPr>
  </w:style>
  <w:style w:type="paragraph" w:customStyle="1" w:styleId="253645495B7F42BBB38E6D036F56451F8">
    <w:name w:val="253645495B7F42BBB38E6D036F56451F8"/>
    <w:rsid w:val="00C96CBE"/>
    <w:pPr>
      <w:spacing w:after="0" w:line="240" w:lineRule="auto"/>
    </w:pPr>
    <w:rPr>
      <w:rFonts w:ascii="Arial" w:eastAsiaTheme="minorHAnsi" w:hAnsi="Arial" w:cs="Arial"/>
      <w:sz w:val="24"/>
      <w:szCs w:val="24"/>
    </w:rPr>
  </w:style>
  <w:style w:type="paragraph" w:customStyle="1" w:styleId="F57D3D14D68446CB87BE762BDFB2DA2A9">
    <w:name w:val="F57D3D14D68446CB87BE762BDFB2DA2A9"/>
    <w:rsid w:val="00C96CBE"/>
    <w:pPr>
      <w:spacing w:after="0" w:line="240" w:lineRule="auto"/>
    </w:pPr>
    <w:rPr>
      <w:rFonts w:ascii="Arial" w:eastAsiaTheme="minorHAnsi" w:hAnsi="Arial" w:cs="Arial"/>
      <w:sz w:val="24"/>
      <w:szCs w:val="24"/>
    </w:rPr>
  </w:style>
  <w:style w:type="paragraph" w:customStyle="1" w:styleId="DEDF1061CBCE49C1B48125D2A6E4F4B19">
    <w:name w:val="DEDF1061CBCE49C1B48125D2A6E4F4B19"/>
    <w:rsid w:val="00C96CBE"/>
    <w:pPr>
      <w:spacing w:after="0" w:line="240" w:lineRule="auto"/>
    </w:pPr>
    <w:rPr>
      <w:rFonts w:ascii="Arial" w:eastAsiaTheme="minorHAnsi" w:hAnsi="Arial" w:cs="Arial"/>
      <w:sz w:val="24"/>
      <w:szCs w:val="24"/>
    </w:rPr>
  </w:style>
  <w:style w:type="paragraph" w:customStyle="1" w:styleId="BFD667EE4FA54AD59C0219C0376E6A4D9">
    <w:name w:val="BFD667EE4FA54AD59C0219C0376E6A4D9"/>
    <w:rsid w:val="00C96CBE"/>
    <w:pPr>
      <w:spacing w:after="0" w:line="240" w:lineRule="auto"/>
    </w:pPr>
    <w:rPr>
      <w:rFonts w:ascii="Arial" w:eastAsiaTheme="minorHAnsi" w:hAnsi="Arial" w:cs="Arial"/>
      <w:sz w:val="24"/>
      <w:szCs w:val="24"/>
    </w:rPr>
  </w:style>
  <w:style w:type="paragraph" w:customStyle="1" w:styleId="A67B9E2E86774764A0E498B0565A1E8B9">
    <w:name w:val="A67B9E2E86774764A0E498B0565A1E8B9"/>
    <w:rsid w:val="00C96CBE"/>
    <w:pPr>
      <w:spacing w:after="0" w:line="240" w:lineRule="auto"/>
    </w:pPr>
    <w:rPr>
      <w:rFonts w:ascii="Arial" w:eastAsiaTheme="minorHAnsi" w:hAnsi="Arial" w:cs="Arial"/>
      <w:sz w:val="24"/>
      <w:szCs w:val="24"/>
    </w:rPr>
  </w:style>
  <w:style w:type="paragraph" w:customStyle="1" w:styleId="9550211DBF784C9A913ADFD7B7B434D39">
    <w:name w:val="9550211DBF784C9A913ADFD7B7B434D39"/>
    <w:rsid w:val="00C96CBE"/>
    <w:pPr>
      <w:spacing w:after="0" w:line="240" w:lineRule="auto"/>
    </w:pPr>
    <w:rPr>
      <w:rFonts w:ascii="Arial" w:eastAsiaTheme="minorHAnsi" w:hAnsi="Arial" w:cs="Arial"/>
      <w:sz w:val="24"/>
      <w:szCs w:val="24"/>
    </w:rPr>
  </w:style>
  <w:style w:type="paragraph" w:customStyle="1" w:styleId="640F5C05D31D404CBB465D43F8A6FEBF9">
    <w:name w:val="640F5C05D31D404CBB465D43F8A6FEBF9"/>
    <w:rsid w:val="00C96CBE"/>
    <w:pPr>
      <w:spacing w:after="0" w:line="240" w:lineRule="auto"/>
    </w:pPr>
    <w:rPr>
      <w:rFonts w:ascii="Arial" w:eastAsiaTheme="minorHAnsi" w:hAnsi="Arial" w:cs="Arial"/>
      <w:sz w:val="24"/>
      <w:szCs w:val="24"/>
    </w:rPr>
  </w:style>
  <w:style w:type="paragraph" w:customStyle="1" w:styleId="A00CA6D40F724B08840826291E4C3C889">
    <w:name w:val="A00CA6D40F724B08840826291E4C3C889"/>
    <w:rsid w:val="00C96CBE"/>
    <w:pPr>
      <w:spacing w:after="0" w:line="240" w:lineRule="auto"/>
    </w:pPr>
    <w:rPr>
      <w:rFonts w:ascii="Arial" w:eastAsiaTheme="minorHAnsi" w:hAnsi="Arial" w:cs="Arial"/>
      <w:sz w:val="24"/>
      <w:szCs w:val="24"/>
    </w:rPr>
  </w:style>
  <w:style w:type="paragraph" w:customStyle="1" w:styleId="99A84B1BB41A4867846FE6B8FB8492929">
    <w:name w:val="99A84B1BB41A4867846FE6B8FB8492929"/>
    <w:rsid w:val="00C96CBE"/>
    <w:pPr>
      <w:spacing w:after="0" w:line="240" w:lineRule="auto"/>
    </w:pPr>
    <w:rPr>
      <w:rFonts w:ascii="Arial" w:eastAsiaTheme="minorHAnsi" w:hAnsi="Arial" w:cs="Arial"/>
      <w:sz w:val="24"/>
      <w:szCs w:val="24"/>
    </w:rPr>
  </w:style>
  <w:style w:type="paragraph" w:customStyle="1" w:styleId="67D39EAB667C4013BED3983BC1AC4EC99">
    <w:name w:val="67D39EAB667C4013BED3983BC1AC4EC99"/>
    <w:rsid w:val="00C96CBE"/>
    <w:pPr>
      <w:spacing w:after="0" w:line="240" w:lineRule="auto"/>
    </w:pPr>
    <w:rPr>
      <w:rFonts w:ascii="Arial" w:eastAsiaTheme="minorHAnsi" w:hAnsi="Arial" w:cs="Arial"/>
      <w:sz w:val="24"/>
      <w:szCs w:val="24"/>
    </w:rPr>
  </w:style>
  <w:style w:type="paragraph" w:customStyle="1" w:styleId="820CF46CD1014DBCB7A425B27E131B059">
    <w:name w:val="820CF46CD1014DBCB7A425B27E131B059"/>
    <w:rsid w:val="00C96CBE"/>
    <w:pPr>
      <w:spacing w:after="0" w:line="240" w:lineRule="auto"/>
    </w:pPr>
    <w:rPr>
      <w:rFonts w:ascii="Arial" w:eastAsiaTheme="minorHAnsi" w:hAnsi="Arial" w:cs="Arial"/>
      <w:sz w:val="24"/>
      <w:szCs w:val="24"/>
    </w:rPr>
  </w:style>
  <w:style w:type="paragraph" w:customStyle="1" w:styleId="5A89E01C55A34D9A9903D9703272551E9">
    <w:name w:val="5A89E01C55A34D9A9903D9703272551E9"/>
    <w:rsid w:val="00C96CBE"/>
    <w:pPr>
      <w:spacing w:after="0" w:line="240" w:lineRule="auto"/>
    </w:pPr>
    <w:rPr>
      <w:rFonts w:ascii="Arial" w:eastAsiaTheme="minorHAnsi" w:hAnsi="Arial" w:cs="Arial"/>
      <w:sz w:val="24"/>
      <w:szCs w:val="24"/>
    </w:rPr>
  </w:style>
  <w:style w:type="paragraph" w:customStyle="1" w:styleId="3D7412ADE1E242FAA78130CF3859BDF89">
    <w:name w:val="3D7412ADE1E242FAA78130CF3859BDF89"/>
    <w:rsid w:val="00C96CBE"/>
    <w:pPr>
      <w:spacing w:after="0" w:line="240" w:lineRule="auto"/>
    </w:pPr>
    <w:rPr>
      <w:rFonts w:ascii="Arial" w:eastAsiaTheme="minorHAnsi" w:hAnsi="Arial" w:cs="Arial"/>
      <w:sz w:val="24"/>
      <w:szCs w:val="24"/>
    </w:rPr>
  </w:style>
  <w:style w:type="paragraph" w:customStyle="1" w:styleId="DCAE297BCF82458EBAA1CC5152A52FD39">
    <w:name w:val="DCAE297BCF82458EBAA1CC5152A52FD39"/>
    <w:rsid w:val="00C96CBE"/>
    <w:pPr>
      <w:spacing w:after="0" w:line="240" w:lineRule="auto"/>
    </w:pPr>
    <w:rPr>
      <w:rFonts w:ascii="Arial" w:eastAsiaTheme="minorHAnsi" w:hAnsi="Arial" w:cs="Arial"/>
      <w:sz w:val="24"/>
      <w:szCs w:val="24"/>
    </w:rPr>
  </w:style>
  <w:style w:type="paragraph" w:customStyle="1" w:styleId="55C6AED0335F49BFB86BE4D1A82DC1779">
    <w:name w:val="55C6AED0335F49BFB86BE4D1A82DC1779"/>
    <w:rsid w:val="00C96CBE"/>
    <w:pPr>
      <w:spacing w:after="0" w:line="240" w:lineRule="auto"/>
    </w:pPr>
    <w:rPr>
      <w:rFonts w:ascii="Arial" w:eastAsiaTheme="minorHAnsi" w:hAnsi="Arial" w:cs="Arial"/>
      <w:sz w:val="24"/>
      <w:szCs w:val="24"/>
    </w:rPr>
  </w:style>
  <w:style w:type="paragraph" w:customStyle="1" w:styleId="28875D75F4F14119900A90754BE4A22C2">
    <w:name w:val="28875D75F4F14119900A90754BE4A22C2"/>
    <w:rsid w:val="00C96CBE"/>
    <w:pPr>
      <w:spacing w:after="0" w:line="240" w:lineRule="auto"/>
    </w:pPr>
    <w:rPr>
      <w:rFonts w:ascii="Arial" w:eastAsiaTheme="minorHAnsi" w:hAnsi="Arial" w:cs="Arial"/>
      <w:sz w:val="24"/>
      <w:szCs w:val="24"/>
    </w:rPr>
  </w:style>
  <w:style w:type="paragraph" w:customStyle="1" w:styleId="0AE8B3635BE0452C967DF4034B311F1E2">
    <w:name w:val="0AE8B3635BE0452C967DF4034B311F1E2"/>
    <w:rsid w:val="00C96CBE"/>
    <w:pPr>
      <w:spacing w:after="0" w:line="240" w:lineRule="auto"/>
    </w:pPr>
    <w:rPr>
      <w:rFonts w:ascii="Arial" w:eastAsiaTheme="minorHAnsi" w:hAnsi="Arial" w:cs="Arial"/>
      <w:sz w:val="24"/>
      <w:szCs w:val="24"/>
    </w:rPr>
  </w:style>
  <w:style w:type="paragraph" w:customStyle="1" w:styleId="0A96DAB746EE4D4BB4F8624A1F0765C12">
    <w:name w:val="0A96DAB746EE4D4BB4F8624A1F0765C12"/>
    <w:rsid w:val="00C96CBE"/>
    <w:pPr>
      <w:spacing w:after="0" w:line="240" w:lineRule="auto"/>
    </w:pPr>
    <w:rPr>
      <w:rFonts w:ascii="Arial" w:eastAsiaTheme="minorHAnsi" w:hAnsi="Arial" w:cs="Arial"/>
      <w:sz w:val="24"/>
      <w:szCs w:val="24"/>
    </w:rPr>
  </w:style>
  <w:style w:type="paragraph" w:customStyle="1" w:styleId="2F54EEC6BFB44763AA6B2FC74BD6D09F3">
    <w:name w:val="2F54EEC6BFB44763AA6B2FC74BD6D09F3"/>
    <w:rsid w:val="00C96CBE"/>
    <w:pPr>
      <w:spacing w:after="0" w:line="240" w:lineRule="auto"/>
    </w:pPr>
    <w:rPr>
      <w:rFonts w:ascii="Arial" w:eastAsiaTheme="minorHAnsi" w:hAnsi="Arial" w:cs="Arial"/>
      <w:sz w:val="24"/>
      <w:szCs w:val="24"/>
    </w:rPr>
  </w:style>
  <w:style w:type="paragraph" w:customStyle="1" w:styleId="0FC1C5255C6B4B3DA17BF78C69B27EB83">
    <w:name w:val="0FC1C5255C6B4B3DA17BF78C69B27EB83"/>
    <w:rsid w:val="00C96CBE"/>
    <w:pPr>
      <w:spacing w:after="0" w:line="240" w:lineRule="auto"/>
    </w:pPr>
    <w:rPr>
      <w:rFonts w:ascii="Arial" w:eastAsiaTheme="minorHAnsi" w:hAnsi="Arial" w:cs="Arial"/>
      <w:sz w:val="24"/>
      <w:szCs w:val="24"/>
    </w:rPr>
  </w:style>
  <w:style w:type="paragraph" w:customStyle="1" w:styleId="D7847023779C40C8B19860C0354265612">
    <w:name w:val="D7847023779C40C8B19860C0354265612"/>
    <w:rsid w:val="00C96CBE"/>
    <w:pPr>
      <w:spacing w:after="0" w:line="240" w:lineRule="auto"/>
    </w:pPr>
    <w:rPr>
      <w:rFonts w:ascii="Arial" w:eastAsiaTheme="minorHAnsi" w:hAnsi="Arial" w:cs="Arial"/>
      <w:sz w:val="24"/>
      <w:szCs w:val="24"/>
    </w:rPr>
  </w:style>
  <w:style w:type="paragraph" w:customStyle="1" w:styleId="20963D52D7CB4F7C9494CE62548081541">
    <w:name w:val="20963D52D7CB4F7C9494CE62548081541"/>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7">
    <w:name w:val="06CABAE7AACA42608EC905CFBF32F3C77"/>
    <w:rsid w:val="00C96CBE"/>
    <w:pPr>
      <w:spacing w:after="0" w:line="240" w:lineRule="auto"/>
    </w:pPr>
    <w:rPr>
      <w:rFonts w:ascii="Arial" w:eastAsiaTheme="minorHAnsi" w:hAnsi="Arial" w:cs="Arial"/>
      <w:sz w:val="24"/>
      <w:szCs w:val="24"/>
    </w:rPr>
  </w:style>
  <w:style w:type="paragraph" w:customStyle="1" w:styleId="4F31E2F3DD6B48E89CA671DCA3A013F38">
    <w:name w:val="4F31E2F3DD6B48E89CA671DCA3A013F38"/>
    <w:rsid w:val="00C96CBE"/>
    <w:pPr>
      <w:spacing w:after="0" w:line="240" w:lineRule="auto"/>
    </w:pPr>
    <w:rPr>
      <w:rFonts w:ascii="Arial" w:eastAsiaTheme="minorHAnsi" w:hAnsi="Arial" w:cs="Arial"/>
      <w:sz w:val="24"/>
      <w:szCs w:val="24"/>
    </w:rPr>
  </w:style>
  <w:style w:type="paragraph" w:customStyle="1" w:styleId="C17A291BC1AC438AAB5A994E043F4EC44">
    <w:name w:val="C17A291BC1AC438AAB5A994E043F4EC44"/>
    <w:rsid w:val="00C96CBE"/>
    <w:pPr>
      <w:spacing w:after="0" w:line="240" w:lineRule="auto"/>
    </w:pPr>
    <w:rPr>
      <w:rFonts w:ascii="Arial" w:eastAsiaTheme="minorHAnsi" w:hAnsi="Arial" w:cs="Arial"/>
      <w:sz w:val="24"/>
      <w:szCs w:val="24"/>
    </w:rPr>
  </w:style>
  <w:style w:type="paragraph" w:customStyle="1" w:styleId="0EB185DD7D07431B8DAC12F27EA60F419">
    <w:name w:val="0EB185DD7D07431B8DAC12F27EA60F419"/>
    <w:rsid w:val="00C96CBE"/>
    <w:pPr>
      <w:spacing w:after="0" w:line="240" w:lineRule="auto"/>
    </w:pPr>
    <w:rPr>
      <w:rFonts w:ascii="Arial" w:eastAsiaTheme="minorHAnsi" w:hAnsi="Arial" w:cs="Arial"/>
      <w:sz w:val="24"/>
      <w:szCs w:val="24"/>
    </w:rPr>
  </w:style>
  <w:style w:type="paragraph" w:customStyle="1" w:styleId="253645495B7F42BBB38E6D036F56451F9">
    <w:name w:val="253645495B7F42BBB38E6D036F56451F9"/>
    <w:rsid w:val="00C96CBE"/>
    <w:pPr>
      <w:spacing w:after="0" w:line="240" w:lineRule="auto"/>
    </w:pPr>
    <w:rPr>
      <w:rFonts w:ascii="Arial" w:eastAsiaTheme="minorHAnsi" w:hAnsi="Arial" w:cs="Arial"/>
      <w:sz w:val="24"/>
      <w:szCs w:val="24"/>
    </w:rPr>
  </w:style>
  <w:style w:type="paragraph" w:customStyle="1" w:styleId="F57D3D14D68446CB87BE762BDFB2DA2A10">
    <w:name w:val="F57D3D14D68446CB87BE762BDFB2DA2A10"/>
    <w:rsid w:val="00C96CBE"/>
    <w:pPr>
      <w:spacing w:after="0" w:line="240" w:lineRule="auto"/>
    </w:pPr>
    <w:rPr>
      <w:rFonts w:ascii="Arial" w:eastAsiaTheme="minorHAnsi" w:hAnsi="Arial" w:cs="Arial"/>
      <w:sz w:val="24"/>
      <w:szCs w:val="24"/>
    </w:rPr>
  </w:style>
  <w:style w:type="paragraph" w:customStyle="1" w:styleId="DEDF1061CBCE49C1B48125D2A6E4F4B110">
    <w:name w:val="DEDF1061CBCE49C1B48125D2A6E4F4B110"/>
    <w:rsid w:val="00C96CBE"/>
    <w:pPr>
      <w:spacing w:after="0" w:line="240" w:lineRule="auto"/>
    </w:pPr>
    <w:rPr>
      <w:rFonts w:ascii="Arial" w:eastAsiaTheme="minorHAnsi" w:hAnsi="Arial" w:cs="Arial"/>
      <w:sz w:val="24"/>
      <w:szCs w:val="24"/>
    </w:rPr>
  </w:style>
  <w:style w:type="paragraph" w:customStyle="1" w:styleId="BFD667EE4FA54AD59C0219C0376E6A4D10">
    <w:name w:val="BFD667EE4FA54AD59C0219C0376E6A4D10"/>
    <w:rsid w:val="00C96CBE"/>
    <w:pPr>
      <w:spacing w:after="0" w:line="240" w:lineRule="auto"/>
    </w:pPr>
    <w:rPr>
      <w:rFonts w:ascii="Arial" w:eastAsiaTheme="minorHAnsi" w:hAnsi="Arial" w:cs="Arial"/>
      <w:sz w:val="24"/>
      <w:szCs w:val="24"/>
    </w:rPr>
  </w:style>
  <w:style w:type="paragraph" w:customStyle="1" w:styleId="A67B9E2E86774764A0E498B0565A1E8B10">
    <w:name w:val="A67B9E2E86774764A0E498B0565A1E8B10"/>
    <w:rsid w:val="00C96CBE"/>
    <w:pPr>
      <w:spacing w:after="0" w:line="240" w:lineRule="auto"/>
    </w:pPr>
    <w:rPr>
      <w:rFonts w:ascii="Arial" w:eastAsiaTheme="minorHAnsi" w:hAnsi="Arial" w:cs="Arial"/>
      <w:sz w:val="24"/>
      <w:szCs w:val="24"/>
    </w:rPr>
  </w:style>
  <w:style w:type="paragraph" w:customStyle="1" w:styleId="9550211DBF784C9A913ADFD7B7B434D310">
    <w:name w:val="9550211DBF784C9A913ADFD7B7B434D310"/>
    <w:rsid w:val="00C96CBE"/>
    <w:pPr>
      <w:spacing w:after="0" w:line="240" w:lineRule="auto"/>
    </w:pPr>
    <w:rPr>
      <w:rFonts w:ascii="Arial" w:eastAsiaTheme="minorHAnsi" w:hAnsi="Arial" w:cs="Arial"/>
      <w:sz w:val="24"/>
      <w:szCs w:val="24"/>
    </w:rPr>
  </w:style>
  <w:style w:type="paragraph" w:customStyle="1" w:styleId="640F5C05D31D404CBB465D43F8A6FEBF10">
    <w:name w:val="640F5C05D31D404CBB465D43F8A6FEBF10"/>
    <w:rsid w:val="00C96CBE"/>
    <w:pPr>
      <w:spacing w:after="0" w:line="240" w:lineRule="auto"/>
    </w:pPr>
    <w:rPr>
      <w:rFonts w:ascii="Arial" w:eastAsiaTheme="minorHAnsi" w:hAnsi="Arial" w:cs="Arial"/>
      <w:sz w:val="24"/>
      <w:szCs w:val="24"/>
    </w:rPr>
  </w:style>
  <w:style w:type="paragraph" w:customStyle="1" w:styleId="A00CA6D40F724B08840826291E4C3C8810">
    <w:name w:val="A00CA6D40F724B08840826291E4C3C8810"/>
    <w:rsid w:val="00C96CBE"/>
    <w:pPr>
      <w:spacing w:after="0" w:line="240" w:lineRule="auto"/>
    </w:pPr>
    <w:rPr>
      <w:rFonts w:ascii="Arial" w:eastAsiaTheme="minorHAnsi" w:hAnsi="Arial" w:cs="Arial"/>
      <w:sz w:val="24"/>
      <w:szCs w:val="24"/>
    </w:rPr>
  </w:style>
  <w:style w:type="paragraph" w:customStyle="1" w:styleId="99A84B1BB41A4867846FE6B8FB84929210">
    <w:name w:val="99A84B1BB41A4867846FE6B8FB84929210"/>
    <w:rsid w:val="00C96CBE"/>
    <w:pPr>
      <w:spacing w:after="0" w:line="240" w:lineRule="auto"/>
    </w:pPr>
    <w:rPr>
      <w:rFonts w:ascii="Arial" w:eastAsiaTheme="minorHAnsi" w:hAnsi="Arial" w:cs="Arial"/>
      <w:sz w:val="24"/>
      <w:szCs w:val="24"/>
    </w:rPr>
  </w:style>
  <w:style w:type="paragraph" w:customStyle="1" w:styleId="67D39EAB667C4013BED3983BC1AC4EC910">
    <w:name w:val="67D39EAB667C4013BED3983BC1AC4EC910"/>
    <w:rsid w:val="00C96CBE"/>
    <w:pPr>
      <w:spacing w:after="0" w:line="240" w:lineRule="auto"/>
    </w:pPr>
    <w:rPr>
      <w:rFonts w:ascii="Arial" w:eastAsiaTheme="minorHAnsi" w:hAnsi="Arial" w:cs="Arial"/>
      <w:sz w:val="24"/>
      <w:szCs w:val="24"/>
    </w:rPr>
  </w:style>
  <w:style w:type="paragraph" w:customStyle="1" w:styleId="820CF46CD1014DBCB7A425B27E131B0510">
    <w:name w:val="820CF46CD1014DBCB7A425B27E131B0510"/>
    <w:rsid w:val="00C96CBE"/>
    <w:pPr>
      <w:spacing w:after="0" w:line="240" w:lineRule="auto"/>
    </w:pPr>
    <w:rPr>
      <w:rFonts w:ascii="Arial" w:eastAsiaTheme="minorHAnsi" w:hAnsi="Arial" w:cs="Arial"/>
      <w:sz w:val="24"/>
      <w:szCs w:val="24"/>
    </w:rPr>
  </w:style>
  <w:style w:type="paragraph" w:customStyle="1" w:styleId="5A89E01C55A34D9A9903D9703272551E10">
    <w:name w:val="5A89E01C55A34D9A9903D9703272551E10"/>
    <w:rsid w:val="00C96CBE"/>
    <w:pPr>
      <w:spacing w:after="0" w:line="240" w:lineRule="auto"/>
    </w:pPr>
    <w:rPr>
      <w:rFonts w:ascii="Arial" w:eastAsiaTheme="minorHAnsi" w:hAnsi="Arial" w:cs="Arial"/>
      <w:sz w:val="24"/>
      <w:szCs w:val="24"/>
    </w:rPr>
  </w:style>
  <w:style w:type="paragraph" w:customStyle="1" w:styleId="3D7412ADE1E242FAA78130CF3859BDF810">
    <w:name w:val="3D7412ADE1E242FAA78130CF3859BDF810"/>
    <w:rsid w:val="00C96CBE"/>
    <w:pPr>
      <w:spacing w:after="0" w:line="240" w:lineRule="auto"/>
    </w:pPr>
    <w:rPr>
      <w:rFonts w:ascii="Arial" w:eastAsiaTheme="minorHAnsi" w:hAnsi="Arial" w:cs="Arial"/>
      <w:sz w:val="24"/>
      <w:szCs w:val="24"/>
    </w:rPr>
  </w:style>
  <w:style w:type="paragraph" w:customStyle="1" w:styleId="DCAE297BCF82458EBAA1CC5152A52FD310">
    <w:name w:val="DCAE297BCF82458EBAA1CC5152A52FD310"/>
    <w:rsid w:val="00C96CBE"/>
    <w:pPr>
      <w:spacing w:after="0" w:line="240" w:lineRule="auto"/>
    </w:pPr>
    <w:rPr>
      <w:rFonts w:ascii="Arial" w:eastAsiaTheme="minorHAnsi" w:hAnsi="Arial" w:cs="Arial"/>
      <w:sz w:val="24"/>
      <w:szCs w:val="24"/>
    </w:rPr>
  </w:style>
  <w:style w:type="paragraph" w:customStyle="1" w:styleId="55C6AED0335F49BFB86BE4D1A82DC17710">
    <w:name w:val="55C6AED0335F49BFB86BE4D1A82DC17710"/>
    <w:rsid w:val="00C96CBE"/>
    <w:pPr>
      <w:spacing w:after="0" w:line="240" w:lineRule="auto"/>
    </w:pPr>
    <w:rPr>
      <w:rFonts w:ascii="Arial" w:eastAsiaTheme="minorHAnsi" w:hAnsi="Arial" w:cs="Arial"/>
      <w:sz w:val="24"/>
      <w:szCs w:val="24"/>
    </w:rPr>
  </w:style>
  <w:style w:type="paragraph" w:customStyle="1" w:styleId="28875D75F4F14119900A90754BE4A22C3">
    <w:name w:val="28875D75F4F14119900A90754BE4A22C3"/>
    <w:rsid w:val="00C96CBE"/>
    <w:pPr>
      <w:spacing w:after="0" w:line="240" w:lineRule="auto"/>
    </w:pPr>
    <w:rPr>
      <w:rFonts w:ascii="Arial" w:eastAsiaTheme="minorHAnsi" w:hAnsi="Arial" w:cs="Arial"/>
      <w:sz w:val="24"/>
      <w:szCs w:val="24"/>
    </w:rPr>
  </w:style>
  <w:style w:type="paragraph" w:customStyle="1" w:styleId="0AE8B3635BE0452C967DF4034B311F1E3">
    <w:name w:val="0AE8B3635BE0452C967DF4034B311F1E3"/>
    <w:rsid w:val="00C96CBE"/>
    <w:pPr>
      <w:spacing w:after="0" w:line="240" w:lineRule="auto"/>
    </w:pPr>
    <w:rPr>
      <w:rFonts w:ascii="Arial" w:eastAsiaTheme="minorHAnsi" w:hAnsi="Arial" w:cs="Arial"/>
      <w:sz w:val="24"/>
      <w:szCs w:val="24"/>
    </w:rPr>
  </w:style>
  <w:style w:type="paragraph" w:customStyle="1" w:styleId="0A96DAB746EE4D4BB4F8624A1F0765C13">
    <w:name w:val="0A96DAB746EE4D4BB4F8624A1F0765C13"/>
    <w:rsid w:val="00C96CBE"/>
    <w:pPr>
      <w:spacing w:after="0" w:line="240" w:lineRule="auto"/>
    </w:pPr>
    <w:rPr>
      <w:rFonts w:ascii="Arial" w:eastAsiaTheme="minorHAnsi" w:hAnsi="Arial" w:cs="Arial"/>
      <w:sz w:val="24"/>
      <w:szCs w:val="24"/>
    </w:rPr>
  </w:style>
  <w:style w:type="paragraph" w:customStyle="1" w:styleId="2F54EEC6BFB44763AA6B2FC74BD6D09F4">
    <w:name w:val="2F54EEC6BFB44763AA6B2FC74BD6D09F4"/>
    <w:rsid w:val="00C96CBE"/>
    <w:pPr>
      <w:spacing w:after="0" w:line="240" w:lineRule="auto"/>
    </w:pPr>
    <w:rPr>
      <w:rFonts w:ascii="Arial" w:eastAsiaTheme="minorHAnsi" w:hAnsi="Arial" w:cs="Arial"/>
      <w:sz w:val="24"/>
      <w:szCs w:val="24"/>
    </w:rPr>
  </w:style>
  <w:style w:type="paragraph" w:customStyle="1" w:styleId="0FC1C5255C6B4B3DA17BF78C69B27EB84">
    <w:name w:val="0FC1C5255C6B4B3DA17BF78C69B27EB84"/>
    <w:rsid w:val="00C96CBE"/>
    <w:pPr>
      <w:spacing w:after="0" w:line="240" w:lineRule="auto"/>
    </w:pPr>
    <w:rPr>
      <w:rFonts w:ascii="Arial" w:eastAsiaTheme="minorHAnsi" w:hAnsi="Arial" w:cs="Arial"/>
      <w:sz w:val="24"/>
      <w:szCs w:val="24"/>
    </w:rPr>
  </w:style>
  <w:style w:type="paragraph" w:customStyle="1" w:styleId="D7847023779C40C8B19860C0354265613">
    <w:name w:val="D7847023779C40C8B19860C0354265613"/>
    <w:rsid w:val="00C96CBE"/>
    <w:pPr>
      <w:spacing w:after="0" w:line="240" w:lineRule="auto"/>
    </w:pPr>
    <w:rPr>
      <w:rFonts w:ascii="Arial" w:eastAsiaTheme="minorHAnsi" w:hAnsi="Arial" w:cs="Arial"/>
      <w:sz w:val="24"/>
      <w:szCs w:val="24"/>
    </w:rPr>
  </w:style>
  <w:style w:type="paragraph" w:customStyle="1" w:styleId="20963D52D7CB4F7C9494CE62548081542">
    <w:name w:val="20963D52D7CB4F7C9494CE62548081542"/>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8">
    <w:name w:val="06CABAE7AACA42608EC905CFBF32F3C78"/>
    <w:rsid w:val="00C96CBE"/>
    <w:pPr>
      <w:spacing w:after="0" w:line="240" w:lineRule="auto"/>
    </w:pPr>
    <w:rPr>
      <w:rFonts w:ascii="Arial" w:eastAsiaTheme="minorHAnsi" w:hAnsi="Arial" w:cs="Arial"/>
      <w:sz w:val="24"/>
      <w:szCs w:val="24"/>
    </w:rPr>
  </w:style>
  <w:style w:type="paragraph" w:customStyle="1" w:styleId="E7E8FB4702B64806BAF18D7D2A524542">
    <w:name w:val="E7E8FB4702B64806BAF18D7D2A524542"/>
    <w:rsid w:val="00C96CBE"/>
    <w:pPr>
      <w:spacing w:after="0" w:line="240" w:lineRule="auto"/>
    </w:pPr>
    <w:rPr>
      <w:rFonts w:ascii="Arial" w:eastAsiaTheme="minorHAnsi" w:hAnsi="Arial" w:cs="Arial"/>
      <w:sz w:val="24"/>
      <w:szCs w:val="24"/>
    </w:rPr>
  </w:style>
  <w:style w:type="paragraph" w:customStyle="1" w:styleId="EE0355A8934D4F358D63B974EC496D48">
    <w:name w:val="EE0355A8934D4F358D63B974EC496D48"/>
    <w:rsid w:val="00C96CBE"/>
  </w:style>
  <w:style w:type="paragraph" w:customStyle="1" w:styleId="23AC6F57EDB24BB6AB747C27F7CBC1B2">
    <w:name w:val="23AC6F57EDB24BB6AB747C27F7CBC1B2"/>
    <w:rsid w:val="00C96CBE"/>
  </w:style>
  <w:style w:type="paragraph" w:customStyle="1" w:styleId="4F31E2F3DD6B48E89CA671DCA3A013F39">
    <w:name w:val="4F31E2F3DD6B48E89CA671DCA3A013F39"/>
    <w:rsid w:val="00C96CBE"/>
    <w:pPr>
      <w:spacing w:after="0" w:line="240" w:lineRule="auto"/>
    </w:pPr>
    <w:rPr>
      <w:rFonts w:ascii="Arial" w:eastAsiaTheme="minorHAnsi" w:hAnsi="Arial" w:cs="Arial"/>
      <w:sz w:val="24"/>
      <w:szCs w:val="24"/>
    </w:rPr>
  </w:style>
  <w:style w:type="paragraph" w:customStyle="1" w:styleId="C17A291BC1AC438AAB5A994E043F4EC45">
    <w:name w:val="C17A291BC1AC438AAB5A994E043F4EC45"/>
    <w:rsid w:val="00C96CBE"/>
    <w:pPr>
      <w:spacing w:after="0" w:line="240" w:lineRule="auto"/>
    </w:pPr>
    <w:rPr>
      <w:rFonts w:ascii="Arial" w:eastAsiaTheme="minorHAnsi" w:hAnsi="Arial" w:cs="Arial"/>
      <w:sz w:val="24"/>
      <w:szCs w:val="24"/>
    </w:rPr>
  </w:style>
  <w:style w:type="paragraph" w:customStyle="1" w:styleId="0EB185DD7D07431B8DAC12F27EA60F4110">
    <w:name w:val="0EB185DD7D07431B8DAC12F27EA60F4110"/>
    <w:rsid w:val="00C96CBE"/>
    <w:pPr>
      <w:spacing w:after="0" w:line="240" w:lineRule="auto"/>
    </w:pPr>
    <w:rPr>
      <w:rFonts w:ascii="Arial" w:eastAsiaTheme="minorHAnsi" w:hAnsi="Arial" w:cs="Arial"/>
      <w:sz w:val="24"/>
      <w:szCs w:val="24"/>
    </w:rPr>
  </w:style>
  <w:style w:type="paragraph" w:customStyle="1" w:styleId="253645495B7F42BBB38E6D036F56451F10">
    <w:name w:val="253645495B7F42BBB38E6D036F56451F10"/>
    <w:rsid w:val="00C96CBE"/>
    <w:pPr>
      <w:spacing w:after="0" w:line="240" w:lineRule="auto"/>
    </w:pPr>
    <w:rPr>
      <w:rFonts w:ascii="Arial" w:eastAsiaTheme="minorHAnsi" w:hAnsi="Arial" w:cs="Arial"/>
      <w:sz w:val="24"/>
      <w:szCs w:val="24"/>
    </w:rPr>
  </w:style>
  <w:style w:type="paragraph" w:customStyle="1" w:styleId="F57D3D14D68446CB87BE762BDFB2DA2A11">
    <w:name w:val="F57D3D14D68446CB87BE762BDFB2DA2A11"/>
    <w:rsid w:val="00C96CBE"/>
    <w:pPr>
      <w:spacing w:after="0" w:line="240" w:lineRule="auto"/>
    </w:pPr>
    <w:rPr>
      <w:rFonts w:ascii="Arial" w:eastAsiaTheme="minorHAnsi" w:hAnsi="Arial" w:cs="Arial"/>
      <w:sz w:val="24"/>
      <w:szCs w:val="24"/>
    </w:rPr>
  </w:style>
  <w:style w:type="paragraph" w:customStyle="1" w:styleId="DEDF1061CBCE49C1B48125D2A6E4F4B111">
    <w:name w:val="DEDF1061CBCE49C1B48125D2A6E4F4B111"/>
    <w:rsid w:val="00C96CBE"/>
    <w:pPr>
      <w:spacing w:after="0" w:line="240" w:lineRule="auto"/>
    </w:pPr>
    <w:rPr>
      <w:rFonts w:ascii="Arial" w:eastAsiaTheme="minorHAnsi" w:hAnsi="Arial" w:cs="Arial"/>
      <w:sz w:val="24"/>
      <w:szCs w:val="24"/>
    </w:rPr>
  </w:style>
  <w:style w:type="paragraph" w:customStyle="1" w:styleId="BFD667EE4FA54AD59C0219C0376E6A4D11">
    <w:name w:val="BFD667EE4FA54AD59C0219C0376E6A4D11"/>
    <w:rsid w:val="00C96CBE"/>
    <w:pPr>
      <w:spacing w:after="0" w:line="240" w:lineRule="auto"/>
    </w:pPr>
    <w:rPr>
      <w:rFonts w:ascii="Arial" w:eastAsiaTheme="minorHAnsi" w:hAnsi="Arial" w:cs="Arial"/>
      <w:sz w:val="24"/>
      <w:szCs w:val="24"/>
    </w:rPr>
  </w:style>
  <w:style w:type="paragraph" w:customStyle="1" w:styleId="A67B9E2E86774764A0E498B0565A1E8B11">
    <w:name w:val="A67B9E2E86774764A0E498B0565A1E8B11"/>
    <w:rsid w:val="00C96CBE"/>
    <w:pPr>
      <w:spacing w:after="0" w:line="240" w:lineRule="auto"/>
    </w:pPr>
    <w:rPr>
      <w:rFonts w:ascii="Arial" w:eastAsiaTheme="minorHAnsi" w:hAnsi="Arial" w:cs="Arial"/>
      <w:sz w:val="24"/>
      <w:szCs w:val="24"/>
    </w:rPr>
  </w:style>
  <w:style w:type="paragraph" w:customStyle="1" w:styleId="9550211DBF784C9A913ADFD7B7B434D311">
    <w:name w:val="9550211DBF784C9A913ADFD7B7B434D311"/>
    <w:rsid w:val="00C96CBE"/>
    <w:pPr>
      <w:spacing w:after="0" w:line="240" w:lineRule="auto"/>
    </w:pPr>
    <w:rPr>
      <w:rFonts w:ascii="Arial" w:eastAsiaTheme="minorHAnsi" w:hAnsi="Arial" w:cs="Arial"/>
      <w:sz w:val="24"/>
      <w:szCs w:val="24"/>
    </w:rPr>
  </w:style>
  <w:style w:type="paragraph" w:customStyle="1" w:styleId="640F5C05D31D404CBB465D43F8A6FEBF11">
    <w:name w:val="640F5C05D31D404CBB465D43F8A6FEBF11"/>
    <w:rsid w:val="00C96CBE"/>
    <w:pPr>
      <w:spacing w:after="0" w:line="240" w:lineRule="auto"/>
    </w:pPr>
    <w:rPr>
      <w:rFonts w:ascii="Arial" w:eastAsiaTheme="minorHAnsi" w:hAnsi="Arial" w:cs="Arial"/>
      <w:sz w:val="24"/>
      <w:szCs w:val="24"/>
    </w:rPr>
  </w:style>
  <w:style w:type="paragraph" w:customStyle="1" w:styleId="A00CA6D40F724B08840826291E4C3C8811">
    <w:name w:val="A00CA6D40F724B08840826291E4C3C8811"/>
    <w:rsid w:val="00C96CBE"/>
    <w:pPr>
      <w:spacing w:after="0" w:line="240" w:lineRule="auto"/>
    </w:pPr>
    <w:rPr>
      <w:rFonts w:ascii="Arial" w:eastAsiaTheme="minorHAnsi" w:hAnsi="Arial" w:cs="Arial"/>
      <w:sz w:val="24"/>
      <w:szCs w:val="24"/>
    </w:rPr>
  </w:style>
  <w:style w:type="paragraph" w:customStyle="1" w:styleId="99A84B1BB41A4867846FE6B8FB84929211">
    <w:name w:val="99A84B1BB41A4867846FE6B8FB84929211"/>
    <w:rsid w:val="00C96CBE"/>
    <w:pPr>
      <w:spacing w:after="0" w:line="240" w:lineRule="auto"/>
    </w:pPr>
    <w:rPr>
      <w:rFonts w:ascii="Arial" w:eastAsiaTheme="minorHAnsi" w:hAnsi="Arial" w:cs="Arial"/>
      <w:sz w:val="24"/>
      <w:szCs w:val="24"/>
    </w:rPr>
  </w:style>
  <w:style w:type="paragraph" w:customStyle="1" w:styleId="67D39EAB667C4013BED3983BC1AC4EC911">
    <w:name w:val="67D39EAB667C4013BED3983BC1AC4EC911"/>
    <w:rsid w:val="00C96CBE"/>
    <w:pPr>
      <w:spacing w:after="0" w:line="240" w:lineRule="auto"/>
    </w:pPr>
    <w:rPr>
      <w:rFonts w:ascii="Arial" w:eastAsiaTheme="minorHAnsi" w:hAnsi="Arial" w:cs="Arial"/>
      <w:sz w:val="24"/>
      <w:szCs w:val="24"/>
    </w:rPr>
  </w:style>
  <w:style w:type="paragraph" w:customStyle="1" w:styleId="820CF46CD1014DBCB7A425B27E131B0511">
    <w:name w:val="820CF46CD1014DBCB7A425B27E131B0511"/>
    <w:rsid w:val="00C96CBE"/>
    <w:pPr>
      <w:spacing w:after="0" w:line="240" w:lineRule="auto"/>
    </w:pPr>
    <w:rPr>
      <w:rFonts w:ascii="Arial" w:eastAsiaTheme="minorHAnsi" w:hAnsi="Arial" w:cs="Arial"/>
      <w:sz w:val="24"/>
      <w:szCs w:val="24"/>
    </w:rPr>
  </w:style>
  <w:style w:type="paragraph" w:customStyle="1" w:styleId="5A89E01C55A34D9A9903D9703272551E11">
    <w:name w:val="5A89E01C55A34D9A9903D9703272551E11"/>
    <w:rsid w:val="00C96CBE"/>
    <w:pPr>
      <w:spacing w:after="0" w:line="240" w:lineRule="auto"/>
    </w:pPr>
    <w:rPr>
      <w:rFonts w:ascii="Arial" w:eastAsiaTheme="minorHAnsi" w:hAnsi="Arial" w:cs="Arial"/>
      <w:sz w:val="24"/>
      <w:szCs w:val="24"/>
    </w:rPr>
  </w:style>
  <w:style w:type="paragraph" w:customStyle="1" w:styleId="3D7412ADE1E242FAA78130CF3859BDF811">
    <w:name w:val="3D7412ADE1E242FAA78130CF3859BDF811"/>
    <w:rsid w:val="00C96CBE"/>
    <w:pPr>
      <w:spacing w:after="0" w:line="240" w:lineRule="auto"/>
    </w:pPr>
    <w:rPr>
      <w:rFonts w:ascii="Arial" w:eastAsiaTheme="minorHAnsi" w:hAnsi="Arial" w:cs="Arial"/>
      <w:sz w:val="24"/>
      <w:szCs w:val="24"/>
    </w:rPr>
  </w:style>
  <w:style w:type="paragraph" w:customStyle="1" w:styleId="DCAE297BCF82458EBAA1CC5152A52FD311">
    <w:name w:val="DCAE297BCF82458EBAA1CC5152A52FD311"/>
    <w:rsid w:val="00C96CBE"/>
    <w:pPr>
      <w:spacing w:after="0" w:line="240" w:lineRule="auto"/>
    </w:pPr>
    <w:rPr>
      <w:rFonts w:ascii="Arial" w:eastAsiaTheme="minorHAnsi" w:hAnsi="Arial" w:cs="Arial"/>
      <w:sz w:val="24"/>
      <w:szCs w:val="24"/>
    </w:rPr>
  </w:style>
  <w:style w:type="paragraph" w:customStyle="1" w:styleId="55C6AED0335F49BFB86BE4D1A82DC17711">
    <w:name w:val="55C6AED0335F49BFB86BE4D1A82DC17711"/>
    <w:rsid w:val="00C96CBE"/>
    <w:pPr>
      <w:spacing w:after="0" w:line="240" w:lineRule="auto"/>
    </w:pPr>
    <w:rPr>
      <w:rFonts w:ascii="Arial" w:eastAsiaTheme="minorHAnsi" w:hAnsi="Arial" w:cs="Arial"/>
      <w:sz w:val="24"/>
      <w:szCs w:val="24"/>
    </w:rPr>
  </w:style>
  <w:style w:type="paragraph" w:customStyle="1" w:styleId="28875D75F4F14119900A90754BE4A22C4">
    <w:name w:val="28875D75F4F14119900A90754BE4A22C4"/>
    <w:rsid w:val="00C96CBE"/>
    <w:pPr>
      <w:spacing w:after="0" w:line="240" w:lineRule="auto"/>
    </w:pPr>
    <w:rPr>
      <w:rFonts w:ascii="Arial" w:eastAsiaTheme="minorHAnsi" w:hAnsi="Arial" w:cs="Arial"/>
      <w:sz w:val="24"/>
      <w:szCs w:val="24"/>
    </w:rPr>
  </w:style>
  <w:style w:type="paragraph" w:customStyle="1" w:styleId="0AE8B3635BE0452C967DF4034B311F1E4">
    <w:name w:val="0AE8B3635BE0452C967DF4034B311F1E4"/>
    <w:rsid w:val="00C96CBE"/>
    <w:pPr>
      <w:spacing w:after="0" w:line="240" w:lineRule="auto"/>
    </w:pPr>
    <w:rPr>
      <w:rFonts w:ascii="Arial" w:eastAsiaTheme="minorHAnsi" w:hAnsi="Arial" w:cs="Arial"/>
      <w:sz w:val="24"/>
      <w:szCs w:val="24"/>
    </w:rPr>
  </w:style>
  <w:style w:type="paragraph" w:customStyle="1" w:styleId="0A96DAB746EE4D4BB4F8624A1F0765C14">
    <w:name w:val="0A96DAB746EE4D4BB4F8624A1F0765C14"/>
    <w:rsid w:val="00C96CBE"/>
    <w:pPr>
      <w:spacing w:after="0" w:line="240" w:lineRule="auto"/>
    </w:pPr>
    <w:rPr>
      <w:rFonts w:ascii="Arial" w:eastAsiaTheme="minorHAnsi" w:hAnsi="Arial" w:cs="Arial"/>
      <w:sz w:val="24"/>
      <w:szCs w:val="24"/>
    </w:rPr>
  </w:style>
  <w:style w:type="paragraph" w:customStyle="1" w:styleId="2F54EEC6BFB44763AA6B2FC74BD6D09F5">
    <w:name w:val="2F54EEC6BFB44763AA6B2FC74BD6D09F5"/>
    <w:rsid w:val="00C96CBE"/>
    <w:pPr>
      <w:spacing w:after="0" w:line="240" w:lineRule="auto"/>
    </w:pPr>
    <w:rPr>
      <w:rFonts w:ascii="Arial" w:eastAsiaTheme="minorHAnsi" w:hAnsi="Arial" w:cs="Arial"/>
      <w:sz w:val="24"/>
      <w:szCs w:val="24"/>
    </w:rPr>
  </w:style>
  <w:style w:type="paragraph" w:customStyle="1" w:styleId="0FC1C5255C6B4B3DA17BF78C69B27EB85">
    <w:name w:val="0FC1C5255C6B4B3DA17BF78C69B27EB85"/>
    <w:rsid w:val="00C96CBE"/>
    <w:pPr>
      <w:spacing w:after="0" w:line="240" w:lineRule="auto"/>
    </w:pPr>
    <w:rPr>
      <w:rFonts w:ascii="Arial" w:eastAsiaTheme="minorHAnsi" w:hAnsi="Arial" w:cs="Arial"/>
      <w:sz w:val="24"/>
      <w:szCs w:val="24"/>
    </w:rPr>
  </w:style>
  <w:style w:type="paragraph" w:customStyle="1" w:styleId="D7847023779C40C8B19860C0354265614">
    <w:name w:val="D7847023779C40C8B19860C0354265614"/>
    <w:rsid w:val="00C96CBE"/>
    <w:pPr>
      <w:spacing w:after="0" w:line="240" w:lineRule="auto"/>
    </w:pPr>
    <w:rPr>
      <w:rFonts w:ascii="Arial" w:eastAsiaTheme="minorHAnsi" w:hAnsi="Arial" w:cs="Arial"/>
      <w:sz w:val="24"/>
      <w:szCs w:val="24"/>
    </w:rPr>
  </w:style>
  <w:style w:type="paragraph" w:customStyle="1" w:styleId="20963D52D7CB4F7C9494CE62548081543">
    <w:name w:val="20963D52D7CB4F7C9494CE62548081543"/>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9">
    <w:name w:val="06CABAE7AACA42608EC905CFBF32F3C79"/>
    <w:rsid w:val="00C96CBE"/>
    <w:pPr>
      <w:spacing w:after="0" w:line="240" w:lineRule="auto"/>
    </w:pPr>
    <w:rPr>
      <w:rFonts w:ascii="Arial" w:eastAsiaTheme="minorHAnsi" w:hAnsi="Arial" w:cs="Arial"/>
      <w:sz w:val="24"/>
      <w:szCs w:val="24"/>
    </w:rPr>
  </w:style>
  <w:style w:type="paragraph" w:customStyle="1" w:styleId="E7E8FB4702B64806BAF18D7D2A5245421">
    <w:name w:val="E7E8FB4702B64806BAF18D7D2A5245421"/>
    <w:rsid w:val="00C96CBE"/>
    <w:pPr>
      <w:spacing w:after="0" w:line="240" w:lineRule="auto"/>
    </w:pPr>
    <w:rPr>
      <w:rFonts w:ascii="Arial" w:eastAsiaTheme="minorHAnsi" w:hAnsi="Arial" w:cs="Arial"/>
      <w:sz w:val="24"/>
      <w:szCs w:val="24"/>
    </w:rPr>
  </w:style>
  <w:style w:type="paragraph" w:customStyle="1" w:styleId="449972B385794DD19F603F0EE82ADD09">
    <w:name w:val="449972B385794DD19F603F0EE82ADD09"/>
    <w:rsid w:val="00C96CBE"/>
    <w:pPr>
      <w:spacing w:after="0" w:line="240" w:lineRule="auto"/>
      <w:ind w:left="720"/>
      <w:contextualSpacing/>
    </w:pPr>
    <w:rPr>
      <w:rFonts w:ascii="Arial" w:eastAsiaTheme="minorHAnsi" w:hAnsi="Arial" w:cs="Arial"/>
      <w:sz w:val="24"/>
      <w:szCs w:val="24"/>
    </w:rPr>
  </w:style>
  <w:style w:type="paragraph" w:customStyle="1" w:styleId="EE0355A8934D4F358D63B974EC496D481">
    <w:name w:val="EE0355A8934D4F358D63B974EC496D481"/>
    <w:rsid w:val="00C96CBE"/>
    <w:pPr>
      <w:spacing w:after="0" w:line="240" w:lineRule="auto"/>
      <w:ind w:left="720"/>
      <w:contextualSpacing/>
    </w:pPr>
    <w:rPr>
      <w:rFonts w:ascii="Arial" w:eastAsiaTheme="minorHAnsi" w:hAnsi="Arial" w:cs="Arial"/>
      <w:sz w:val="24"/>
      <w:szCs w:val="24"/>
    </w:rPr>
  </w:style>
  <w:style w:type="paragraph" w:customStyle="1" w:styleId="23AC6F57EDB24BB6AB747C27F7CBC1B21">
    <w:name w:val="23AC6F57EDB24BB6AB747C27F7CBC1B21"/>
    <w:rsid w:val="00C96CBE"/>
    <w:pPr>
      <w:spacing w:after="0" w:line="240" w:lineRule="auto"/>
      <w:ind w:left="720"/>
      <w:contextualSpacing/>
    </w:pPr>
    <w:rPr>
      <w:rFonts w:ascii="Arial" w:eastAsiaTheme="minorHAnsi" w:hAnsi="Arial" w:cs="Arial"/>
      <w:sz w:val="24"/>
      <w:szCs w:val="24"/>
    </w:rPr>
  </w:style>
  <w:style w:type="paragraph" w:customStyle="1" w:styleId="872F2687873D43878DB0CA91E2758DB6">
    <w:name w:val="872F2687873D43878DB0CA91E2758DB6"/>
    <w:rsid w:val="00C96CBE"/>
  </w:style>
  <w:style w:type="paragraph" w:customStyle="1" w:styleId="6D205D028A174D44BA0982741C932139">
    <w:name w:val="6D205D028A174D44BA0982741C932139"/>
    <w:rsid w:val="00C96CBE"/>
  </w:style>
  <w:style w:type="paragraph" w:customStyle="1" w:styleId="5D37BCF0FA2F45738B8B64B2E7A09FB9">
    <w:name w:val="5D37BCF0FA2F45738B8B64B2E7A09FB9"/>
    <w:rsid w:val="00C96CBE"/>
  </w:style>
  <w:style w:type="paragraph" w:customStyle="1" w:styleId="172DDDFF789845D2A67138328168A475">
    <w:name w:val="172DDDFF789845D2A67138328168A475"/>
    <w:rsid w:val="00C96CBE"/>
  </w:style>
  <w:style w:type="paragraph" w:customStyle="1" w:styleId="ADE81C0EEE6940A281E89E175AAF1818">
    <w:name w:val="ADE81C0EEE6940A281E89E175AAF1818"/>
    <w:rsid w:val="00C96CBE"/>
  </w:style>
  <w:style w:type="paragraph" w:customStyle="1" w:styleId="0D8DE0A6233643BB919F8D80F70FEE4E">
    <w:name w:val="0D8DE0A6233643BB919F8D80F70FEE4E"/>
    <w:rsid w:val="00C96CBE"/>
  </w:style>
  <w:style w:type="paragraph" w:customStyle="1" w:styleId="013DDE31179F4D5CBADDB5D7FEE367DA">
    <w:name w:val="013DDE31179F4D5CBADDB5D7FEE367DA"/>
    <w:rsid w:val="00C96CBE"/>
  </w:style>
  <w:style w:type="paragraph" w:customStyle="1" w:styleId="02C6956664074730A8BC9EBACF51F7A6">
    <w:name w:val="02C6956664074730A8BC9EBACF51F7A6"/>
    <w:rsid w:val="00C96CBE"/>
  </w:style>
  <w:style w:type="paragraph" w:customStyle="1" w:styleId="8E0E9D72FC824E8D8FA05E9D4C2461C5">
    <w:name w:val="8E0E9D72FC824E8D8FA05E9D4C2461C5"/>
    <w:rsid w:val="00C96CBE"/>
  </w:style>
  <w:style w:type="paragraph" w:customStyle="1" w:styleId="041788AD021D43438948676EF52A3E23">
    <w:name w:val="041788AD021D43438948676EF52A3E23"/>
    <w:rsid w:val="00386DB7"/>
  </w:style>
  <w:style w:type="paragraph" w:customStyle="1" w:styleId="3338AFF51EDB44839F6CE44A4AC40066">
    <w:name w:val="3338AFF51EDB44839F6CE44A4AC40066"/>
    <w:rsid w:val="00386DB7"/>
  </w:style>
  <w:style w:type="paragraph" w:customStyle="1" w:styleId="C3F487943AE444FD9480225AC5CE0135">
    <w:name w:val="C3F487943AE444FD9480225AC5CE0135"/>
    <w:rsid w:val="00386DB7"/>
  </w:style>
  <w:style w:type="paragraph" w:customStyle="1" w:styleId="0667B993C8BF41B387DD61C4639CD1D9">
    <w:name w:val="0667B993C8BF41B387DD61C4639CD1D9"/>
    <w:rsid w:val="00386DB7"/>
  </w:style>
  <w:style w:type="paragraph" w:customStyle="1" w:styleId="9C9C954E8502493DBFD0EAF6F6E6AF6B">
    <w:name w:val="9C9C954E8502493DBFD0EAF6F6E6AF6B"/>
    <w:rsid w:val="00F52065"/>
  </w:style>
  <w:style w:type="paragraph" w:customStyle="1" w:styleId="DD5F85C8B07F46389950299C1BD9F29E">
    <w:name w:val="DD5F85C8B07F46389950299C1BD9F29E"/>
    <w:rsid w:val="00F52065"/>
  </w:style>
  <w:style w:type="paragraph" w:customStyle="1" w:styleId="A9D6EF32EFB4441ABB4E565C08C7050F">
    <w:name w:val="A9D6EF32EFB4441ABB4E565C08C7050F"/>
    <w:rsid w:val="00F52065"/>
  </w:style>
  <w:style w:type="paragraph" w:customStyle="1" w:styleId="7D6F3AF0EAEC467C8DEA02AE30B61972">
    <w:name w:val="7D6F3AF0EAEC467C8DEA02AE30B61972"/>
    <w:rsid w:val="00F52065"/>
  </w:style>
  <w:style w:type="paragraph" w:customStyle="1" w:styleId="F111617DE7DC4C71BEDEFCB4A8593974">
    <w:name w:val="F111617DE7DC4C71BEDEFCB4A8593974"/>
    <w:rsid w:val="00F52065"/>
  </w:style>
  <w:style w:type="paragraph" w:customStyle="1" w:styleId="8EBE3D8FD1E147E28C6ED9A64F37E496">
    <w:name w:val="8EBE3D8FD1E147E28C6ED9A64F37E496"/>
    <w:rsid w:val="00FE1D77"/>
  </w:style>
  <w:style w:type="paragraph" w:customStyle="1" w:styleId="2F29825923EF428193FC3BBA3DB85645">
    <w:name w:val="2F29825923EF428193FC3BBA3DB85645"/>
    <w:rsid w:val="006E0821"/>
  </w:style>
  <w:style w:type="paragraph" w:customStyle="1" w:styleId="558FF35AACB8490883F3497439578B3A">
    <w:name w:val="558FF35AACB8490883F3497439578B3A"/>
    <w:rsid w:val="006E0821"/>
  </w:style>
  <w:style w:type="paragraph" w:customStyle="1" w:styleId="7CBEFFB1AC7F438B89981072DBADACC7">
    <w:name w:val="7CBEFFB1AC7F438B89981072DBADACC7"/>
    <w:rsid w:val="006E0821"/>
  </w:style>
  <w:style w:type="paragraph" w:customStyle="1" w:styleId="36329EF2E5DF414DA95557E5814795B1">
    <w:name w:val="36329EF2E5DF414DA95557E5814795B1"/>
    <w:rsid w:val="006E0821"/>
  </w:style>
  <w:style w:type="paragraph" w:customStyle="1" w:styleId="B3CC4003C45B46E69B178B5CE7D29FC6">
    <w:name w:val="B3CC4003C45B46E69B178B5CE7D29FC6"/>
    <w:rsid w:val="006E0821"/>
  </w:style>
  <w:style w:type="paragraph" w:customStyle="1" w:styleId="99EB7CDD4E9B499A873E0061B79E6F56">
    <w:name w:val="99EB7CDD4E9B499A873E0061B79E6F56"/>
    <w:rsid w:val="006E0821"/>
  </w:style>
  <w:style w:type="paragraph" w:customStyle="1" w:styleId="A5850FF7F9AE475CBE36269B9B85F3D5">
    <w:name w:val="A5850FF7F9AE475CBE36269B9B85F3D5"/>
    <w:rsid w:val="006E0821"/>
  </w:style>
  <w:style w:type="paragraph" w:customStyle="1" w:styleId="77CE32D5086042CAB42B07691AB67809">
    <w:name w:val="77CE32D5086042CAB42B07691AB67809"/>
    <w:rsid w:val="006E0821"/>
  </w:style>
  <w:style w:type="paragraph" w:customStyle="1" w:styleId="645FE0D25AEA4A0BAF76A86E66DAA4B2">
    <w:name w:val="645FE0D25AEA4A0BAF76A86E66DAA4B2"/>
    <w:rsid w:val="006E0821"/>
  </w:style>
  <w:style w:type="paragraph" w:customStyle="1" w:styleId="A85E097211CF468DBC2107262B9E534C">
    <w:name w:val="A85E097211CF468DBC2107262B9E534C"/>
    <w:rsid w:val="006E0821"/>
  </w:style>
  <w:style w:type="paragraph" w:customStyle="1" w:styleId="EA8A9AF7170943569035DAF5095D9280">
    <w:name w:val="EA8A9AF7170943569035DAF5095D9280"/>
    <w:rsid w:val="006E0821"/>
  </w:style>
  <w:style w:type="paragraph" w:customStyle="1" w:styleId="059CD0F4744645A28A4699C225BFA55B">
    <w:name w:val="059CD0F4744645A28A4699C225BFA55B"/>
    <w:rsid w:val="006E0821"/>
  </w:style>
  <w:style w:type="paragraph" w:customStyle="1" w:styleId="165628257CE64F28BB83DAA2D5469CC8">
    <w:name w:val="165628257CE64F28BB83DAA2D5469CC8"/>
    <w:rsid w:val="006E0821"/>
  </w:style>
  <w:style w:type="paragraph" w:customStyle="1" w:styleId="59C421D93B1B4266BB89046F19FEC977">
    <w:name w:val="59C421D93B1B4266BB89046F19FEC977"/>
    <w:rsid w:val="006E0821"/>
  </w:style>
  <w:style w:type="paragraph" w:customStyle="1" w:styleId="B85B181CCA6640A69A249AEE7195E570">
    <w:name w:val="B85B181CCA6640A69A249AEE7195E570"/>
    <w:rsid w:val="006E0821"/>
  </w:style>
  <w:style w:type="paragraph" w:customStyle="1" w:styleId="76141EA2DED44D0080372FB0C7E6A53E">
    <w:name w:val="76141EA2DED44D0080372FB0C7E6A53E"/>
    <w:rsid w:val="006E0821"/>
  </w:style>
  <w:style w:type="paragraph" w:customStyle="1" w:styleId="3927383CEAD54D198EAEF1C2897BC25B">
    <w:name w:val="3927383CEAD54D198EAEF1C2897BC25B"/>
    <w:rsid w:val="006E0821"/>
  </w:style>
  <w:style w:type="paragraph" w:customStyle="1" w:styleId="93DFAD0762404CF1A3C7651EAFF66A91">
    <w:name w:val="93DFAD0762404CF1A3C7651EAFF66A91"/>
    <w:rsid w:val="006E0821"/>
  </w:style>
  <w:style w:type="paragraph" w:customStyle="1" w:styleId="C8771AB303F74925B2AFEE53BC4F8B33">
    <w:name w:val="C8771AB303F74925B2AFEE53BC4F8B33"/>
    <w:rsid w:val="006E0821"/>
  </w:style>
  <w:style w:type="paragraph" w:customStyle="1" w:styleId="02BFA5FC20204335872C6C03147F4BAE">
    <w:name w:val="02BFA5FC20204335872C6C03147F4BAE"/>
    <w:rsid w:val="006E0821"/>
  </w:style>
  <w:style w:type="paragraph" w:customStyle="1" w:styleId="86E9A267DF0C47289D350DC3B4ACF686">
    <w:name w:val="86E9A267DF0C47289D350DC3B4ACF686"/>
    <w:rsid w:val="006E0821"/>
  </w:style>
  <w:style w:type="paragraph" w:customStyle="1" w:styleId="A6185A0D588E4D0AA640900E473C20AC">
    <w:name w:val="A6185A0D588E4D0AA640900E473C20AC"/>
    <w:rsid w:val="006E0821"/>
  </w:style>
  <w:style w:type="paragraph" w:customStyle="1" w:styleId="E55A241FFDA54A239BD0228E83602CAC">
    <w:name w:val="E55A241FFDA54A239BD0228E83602CAC"/>
    <w:rsid w:val="006E0821"/>
  </w:style>
  <w:style w:type="paragraph" w:customStyle="1" w:styleId="9A50B4E886C140B2BAF53056C5001ADC">
    <w:name w:val="9A50B4E886C140B2BAF53056C5001ADC"/>
    <w:rsid w:val="006E0821"/>
  </w:style>
  <w:style w:type="paragraph" w:customStyle="1" w:styleId="9ED6EC953AEF485AA156523E7111B5BD">
    <w:name w:val="9ED6EC953AEF485AA156523E7111B5BD"/>
    <w:rsid w:val="006E0821"/>
  </w:style>
  <w:style w:type="paragraph" w:customStyle="1" w:styleId="FE308D2DC55849F59E29C254E21BEE42">
    <w:name w:val="FE308D2DC55849F59E29C254E21BEE42"/>
    <w:rsid w:val="006E0821"/>
  </w:style>
  <w:style w:type="paragraph" w:customStyle="1" w:styleId="350899637F804DE99297F3FA96BF5702">
    <w:name w:val="350899637F804DE99297F3FA96BF5702"/>
    <w:rsid w:val="006E0821"/>
  </w:style>
  <w:style w:type="paragraph" w:customStyle="1" w:styleId="06312E7E76454327A6502FAE449B7BE9">
    <w:name w:val="06312E7E76454327A6502FAE449B7BE9"/>
    <w:rsid w:val="006E0821"/>
  </w:style>
  <w:style w:type="paragraph" w:customStyle="1" w:styleId="FDA03BC1B8234A36A654DBFEAF4E0BEC">
    <w:name w:val="FDA03BC1B8234A36A654DBFEAF4E0BEC"/>
    <w:rsid w:val="006E0821"/>
  </w:style>
  <w:style w:type="paragraph" w:customStyle="1" w:styleId="881DC0670E7A4C57ABD57D0811E05D0C">
    <w:name w:val="881DC0670E7A4C57ABD57D0811E05D0C"/>
    <w:rsid w:val="006E0821"/>
  </w:style>
  <w:style w:type="paragraph" w:customStyle="1" w:styleId="F9A359C5441544F59EDAA0FF8B4DD13B">
    <w:name w:val="F9A359C5441544F59EDAA0FF8B4DD13B"/>
    <w:rsid w:val="00FD6E9F"/>
    <w:pPr>
      <w:spacing w:after="0" w:line="240" w:lineRule="auto"/>
      <w:ind w:left="2880"/>
    </w:pPr>
    <w:rPr>
      <w:rFonts w:ascii="Arial" w:eastAsiaTheme="minorHAnsi" w:hAnsi="Arial" w:cs="Arial"/>
      <w:sz w:val="24"/>
      <w:szCs w:val="24"/>
    </w:rPr>
  </w:style>
  <w:style w:type="paragraph" w:customStyle="1" w:styleId="76141EA2DED44D0080372FB0C7E6A53E1">
    <w:name w:val="76141EA2DED44D0080372FB0C7E6A53E1"/>
    <w:rsid w:val="00FD6E9F"/>
    <w:pPr>
      <w:spacing w:after="0" w:line="240" w:lineRule="auto"/>
      <w:ind w:left="2880"/>
    </w:pPr>
    <w:rPr>
      <w:rFonts w:ascii="Arial" w:eastAsiaTheme="minorHAnsi" w:hAnsi="Arial" w:cs="Arial"/>
      <w:sz w:val="24"/>
      <w:szCs w:val="24"/>
    </w:rPr>
  </w:style>
  <w:style w:type="paragraph" w:customStyle="1" w:styleId="3927383CEAD54D198EAEF1C2897BC25B1">
    <w:name w:val="3927383CEAD54D198EAEF1C2897BC25B1"/>
    <w:rsid w:val="00FD6E9F"/>
    <w:pPr>
      <w:spacing w:after="0" w:line="240" w:lineRule="auto"/>
      <w:ind w:left="2880"/>
    </w:pPr>
    <w:rPr>
      <w:rFonts w:ascii="Arial" w:eastAsiaTheme="minorHAnsi" w:hAnsi="Arial" w:cs="Arial"/>
      <w:sz w:val="24"/>
      <w:szCs w:val="24"/>
    </w:rPr>
  </w:style>
  <w:style w:type="paragraph" w:customStyle="1" w:styleId="93DFAD0762404CF1A3C7651EAFF66A911">
    <w:name w:val="93DFAD0762404CF1A3C7651EAFF66A911"/>
    <w:rsid w:val="00FD6E9F"/>
    <w:pPr>
      <w:spacing w:after="0" w:line="240" w:lineRule="auto"/>
      <w:ind w:left="2880"/>
    </w:pPr>
    <w:rPr>
      <w:rFonts w:ascii="Arial" w:eastAsiaTheme="minorHAnsi" w:hAnsi="Arial" w:cs="Arial"/>
      <w:sz w:val="24"/>
      <w:szCs w:val="24"/>
    </w:rPr>
  </w:style>
  <w:style w:type="paragraph" w:customStyle="1" w:styleId="C8771AB303F74925B2AFEE53BC4F8B331">
    <w:name w:val="C8771AB303F74925B2AFEE53BC4F8B331"/>
    <w:rsid w:val="00FD6E9F"/>
    <w:pPr>
      <w:spacing w:after="0" w:line="240" w:lineRule="auto"/>
      <w:ind w:left="2880"/>
    </w:pPr>
    <w:rPr>
      <w:rFonts w:ascii="Arial" w:eastAsiaTheme="minorHAnsi" w:hAnsi="Arial" w:cs="Arial"/>
      <w:sz w:val="24"/>
      <w:szCs w:val="24"/>
    </w:rPr>
  </w:style>
  <w:style w:type="paragraph" w:customStyle="1" w:styleId="02BFA5FC20204335872C6C03147F4BAE1">
    <w:name w:val="02BFA5FC20204335872C6C03147F4BAE1"/>
    <w:rsid w:val="00FD6E9F"/>
    <w:pPr>
      <w:spacing w:after="0" w:line="240" w:lineRule="auto"/>
      <w:ind w:left="2880"/>
    </w:pPr>
    <w:rPr>
      <w:rFonts w:ascii="Arial" w:eastAsiaTheme="minorHAnsi" w:hAnsi="Arial" w:cs="Arial"/>
      <w:sz w:val="24"/>
      <w:szCs w:val="24"/>
    </w:rPr>
  </w:style>
  <w:style w:type="paragraph" w:customStyle="1" w:styleId="86E9A267DF0C47289D350DC3B4ACF6861">
    <w:name w:val="86E9A267DF0C47289D350DC3B4ACF6861"/>
    <w:rsid w:val="00FD6E9F"/>
    <w:pPr>
      <w:spacing w:after="0" w:line="240" w:lineRule="auto"/>
      <w:ind w:left="2880"/>
    </w:pPr>
    <w:rPr>
      <w:rFonts w:ascii="Arial" w:eastAsiaTheme="minorHAnsi" w:hAnsi="Arial" w:cs="Arial"/>
      <w:sz w:val="24"/>
      <w:szCs w:val="24"/>
    </w:rPr>
  </w:style>
  <w:style w:type="paragraph" w:customStyle="1" w:styleId="A6185A0D588E4D0AA640900E473C20AC1">
    <w:name w:val="A6185A0D588E4D0AA640900E473C20AC1"/>
    <w:rsid w:val="00FD6E9F"/>
    <w:pPr>
      <w:spacing w:after="0" w:line="240" w:lineRule="auto"/>
      <w:ind w:left="2880"/>
    </w:pPr>
    <w:rPr>
      <w:rFonts w:ascii="Arial" w:eastAsiaTheme="minorHAnsi" w:hAnsi="Arial" w:cs="Arial"/>
      <w:sz w:val="24"/>
      <w:szCs w:val="24"/>
    </w:rPr>
  </w:style>
  <w:style w:type="paragraph" w:customStyle="1" w:styleId="E55A241FFDA54A239BD0228E83602CAC1">
    <w:name w:val="E55A241FFDA54A239BD0228E83602CAC1"/>
    <w:rsid w:val="00FD6E9F"/>
    <w:pPr>
      <w:spacing w:after="0" w:line="240" w:lineRule="auto"/>
      <w:ind w:left="2880"/>
    </w:pPr>
    <w:rPr>
      <w:rFonts w:ascii="Arial" w:eastAsiaTheme="minorHAnsi" w:hAnsi="Arial" w:cs="Arial"/>
      <w:sz w:val="24"/>
      <w:szCs w:val="24"/>
    </w:rPr>
  </w:style>
  <w:style w:type="paragraph" w:customStyle="1" w:styleId="9A50B4E886C140B2BAF53056C5001ADC1">
    <w:name w:val="9A50B4E886C140B2BAF53056C5001ADC1"/>
    <w:rsid w:val="00FD6E9F"/>
    <w:pPr>
      <w:spacing w:after="0" w:line="240" w:lineRule="auto"/>
      <w:ind w:left="2880"/>
    </w:pPr>
    <w:rPr>
      <w:rFonts w:ascii="Arial" w:eastAsiaTheme="minorHAnsi" w:hAnsi="Arial" w:cs="Arial"/>
      <w:sz w:val="24"/>
      <w:szCs w:val="24"/>
    </w:rPr>
  </w:style>
  <w:style w:type="paragraph" w:customStyle="1" w:styleId="9ED6EC953AEF485AA156523E7111B5BD1">
    <w:name w:val="9ED6EC953AEF485AA156523E7111B5BD1"/>
    <w:rsid w:val="00FD6E9F"/>
    <w:pPr>
      <w:spacing w:after="0" w:line="240" w:lineRule="auto"/>
      <w:ind w:left="2880"/>
    </w:pPr>
    <w:rPr>
      <w:rFonts w:ascii="Arial" w:eastAsiaTheme="minorHAnsi" w:hAnsi="Arial" w:cs="Arial"/>
      <w:sz w:val="24"/>
      <w:szCs w:val="24"/>
    </w:rPr>
  </w:style>
  <w:style w:type="paragraph" w:customStyle="1" w:styleId="FE308D2DC55849F59E29C254E21BEE421">
    <w:name w:val="FE308D2DC55849F59E29C254E21BEE421"/>
    <w:rsid w:val="00FD6E9F"/>
    <w:pPr>
      <w:spacing w:after="0" w:line="240" w:lineRule="auto"/>
      <w:ind w:left="2880"/>
    </w:pPr>
    <w:rPr>
      <w:rFonts w:ascii="Arial" w:eastAsiaTheme="minorHAnsi" w:hAnsi="Arial" w:cs="Arial"/>
      <w:sz w:val="24"/>
      <w:szCs w:val="24"/>
    </w:rPr>
  </w:style>
  <w:style w:type="paragraph" w:customStyle="1" w:styleId="350899637F804DE99297F3FA96BF57021">
    <w:name w:val="350899637F804DE99297F3FA96BF57021"/>
    <w:rsid w:val="00FD6E9F"/>
    <w:pPr>
      <w:spacing w:after="0" w:line="240" w:lineRule="auto"/>
      <w:ind w:left="2880"/>
    </w:pPr>
    <w:rPr>
      <w:rFonts w:ascii="Arial" w:eastAsiaTheme="minorHAnsi" w:hAnsi="Arial" w:cs="Arial"/>
      <w:sz w:val="24"/>
      <w:szCs w:val="24"/>
    </w:rPr>
  </w:style>
  <w:style w:type="paragraph" w:customStyle="1" w:styleId="06312E7E76454327A6502FAE449B7BE91">
    <w:name w:val="06312E7E76454327A6502FAE449B7BE91"/>
    <w:rsid w:val="00FD6E9F"/>
    <w:pPr>
      <w:spacing w:after="0" w:line="240" w:lineRule="auto"/>
      <w:ind w:left="2880"/>
    </w:pPr>
    <w:rPr>
      <w:rFonts w:ascii="Arial" w:eastAsiaTheme="minorHAnsi" w:hAnsi="Arial" w:cs="Arial"/>
      <w:sz w:val="24"/>
      <w:szCs w:val="24"/>
    </w:rPr>
  </w:style>
  <w:style w:type="paragraph" w:customStyle="1" w:styleId="FDA03BC1B8234A36A654DBFEAF4E0BEC1">
    <w:name w:val="FDA03BC1B8234A36A654DBFEAF4E0BEC1"/>
    <w:rsid w:val="00FD6E9F"/>
    <w:pPr>
      <w:spacing w:after="0" w:line="240" w:lineRule="auto"/>
      <w:ind w:left="2880"/>
    </w:pPr>
    <w:rPr>
      <w:rFonts w:ascii="Arial" w:eastAsiaTheme="minorHAnsi" w:hAnsi="Arial" w:cs="Arial"/>
      <w:sz w:val="24"/>
      <w:szCs w:val="24"/>
    </w:rPr>
  </w:style>
  <w:style w:type="paragraph" w:customStyle="1" w:styleId="881DC0670E7A4C57ABD57D0811E05D0C1">
    <w:name w:val="881DC0670E7A4C57ABD57D0811E05D0C1"/>
    <w:rsid w:val="00FD6E9F"/>
    <w:pPr>
      <w:spacing w:after="0" w:line="240" w:lineRule="auto"/>
      <w:ind w:left="2880"/>
    </w:pPr>
    <w:rPr>
      <w:rFonts w:ascii="Arial" w:eastAsiaTheme="minorHAnsi" w:hAnsi="Arial" w:cs="Arial"/>
      <w:sz w:val="24"/>
      <w:szCs w:val="24"/>
    </w:rPr>
  </w:style>
  <w:style w:type="paragraph" w:customStyle="1" w:styleId="8EBE3D8FD1E147E28C6ED9A64F37E4961">
    <w:name w:val="8EBE3D8FD1E147E28C6ED9A64F37E4961"/>
    <w:rsid w:val="00FD6E9F"/>
    <w:pPr>
      <w:spacing w:after="0" w:line="240" w:lineRule="auto"/>
      <w:ind w:left="2880"/>
    </w:pPr>
    <w:rPr>
      <w:rFonts w:ascii="Arial" w:eastAsiaTheme="minorHAnsi" w:hAnsi="Arial" w:cs="Arial"/>
      <w:sz w:val="24"/>
      <w:szCs w:val="24"/>
    </w:rPr>
  </w:style>
  <w:style w:type="paragraph" w:customStyle="1" w:styleId="0D8DE0A6233643BB919F8D80F70FEE4E1">
    <w:name w:val="0D8DE0A6233643BB919F8D80F70FEE4E1"/>
    <w:rsid w:val="00FD6E9F"/>
    <w:pPr>
      <w:spacing w:after="0" w:line="240" w:lineRule="auto"/>
      <w:ind w:left="2880"/>
    </w:pPr>
    <w:rPr>
      <w:rFonts w:ascii="Arial" w:eastAsiaTheme="minorHAnsi" w:hAnsi="Arial" w:cs="Arial"/>
      <w:sz w:val="24"/>
      <w:szCs w:val="24"/>
    </w:rPr>
  </w:style>
  <w:style w:type="paragraph" w:customStyle="1" w:styleId="013DDE31179F4D5CBADDB5D7FEE367DA1">
    <w:name w:val="013DDE31179F4D5CBADDB5D7FEE367DA1"/>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1">
    <w:name w:val="02C6956664074730A8BC9EBACF51F7A61"/>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1">
    <w:name w:val="8E0E9D72FC824E8D8FA05E9D4C2461C51"/>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1">
    <w:name w:val="F9A359C5441544F59EDAA0FF8B4DD13B1"/>
    <w:rsid w:val="00FD6E9F"/>
    <w:pPr>
      <w:spacing w:after="0" w:line="240" w:lineRule="auto"/>
      <w:ind w:left="2880"/>
    </w:pPr>
    <w:rPr>
      <w:rFonts w:ascii="Arial" w:eastAsiaTheme="minorHAnsi" w:hAnsi="Arial" w:cs="Arial"/>
      <w:sz w:val="24"/>
      <w:szCs w:val="24"/>
    </w:rPr>
  </w:style>
  <w:style w:type="paragraph" w:customStyle="1" w:styleId="76141EA2DED44D0080372FB0C7E6A53E2">
    <w:name w:val="76141EA2DED44D0080372FB0C7E6A53E2"/>
    <w:rsid w:val="00FD6E9F"/>
    <w:pPr>
      <w:spacing w:after="0" w:line="240" w:lineRule="auto"/>
      <w:ind w:left="2880"/>
    </w:pPr>
    <w:rPr>
      <w:rFonts w:ascii="Arial" w:eastAsiaTheme="minorHAnsi" w:hAnsi="Arial" w:cs="Arial"/>
      <w:sz w:val="24"/>
      <w:szCs w:val="24"/>
    </w:rPr>
  </w:style>
  <w:style w:type="paragraph" w:customStyle="1" w:styleId="3927383CEAD54D198EAEF1C2897BC25B2">
    <w:name w:val="3927383CEAD54D198EAEF1C2897BC25B2"/>
    <w:rsid w:val="00FD6E9F"/>
    <w:pPr>
      <w:spacing w:after="0" w:line="240" w:lineRule="auto"/>
      <w:ind w:left="2880"/>
    </w:pPr>
    <w:rPr>
      <w:rFonts w:ascii="Arial" w:eastAsiaTheme="minorHAnsi" w:hAnsi="Arial" w:cs="Arial"/>
      <w:sz w:val="24"/>
      <w:szCs w:val="24"/>
    </w:rPr>
  </w:style>
  <w:style w:type="paragraph" w:customStyle="1" w:styleId="93DFAD0762404CF1A3C7651EAFF66A912">
    <w:name w:val="93DFAD0762404CF1A3C7651EAFF66A912"/>
    <w:rsid w:val="00FD6E9F"/>
    <w:pPr>
      <w:spacing w:after="0" w:line="240" w:lineRule="auto"/>
      <w:ind w:left="2880"/>
    </w:pPr>
    <w:rPr>
      <w:rFonts w:ascii="Arial" w:eastAsiaTheme="minorHAnsi" w:hAnsi="Arial" w:cs="Arial"/>
      <w:sz w:val="24"/>
      <w:szCs w:val="24"/>
    </w:rPr>
  </w:style>
  <w:style w:type="paragraph" w:customStyle="1" w:styleId="C8771AB303F74925B2AFEE53BC4F8B332">
    <w:name w:val="C8771AB303F74925B2AFEE53BC4F8B332"/>
    <w:rsid w:val="00FD6E9F"/>
    <w:pPr>
      <w:spacing w:after="0" w:line="240" w:lineRule="auto"/>
      <w:ind w:left="2880"/>
    </w:pPr>
    <w:rPr>
      <w:rFonts w:ascii="Arial" w:eastAsiaTheme="minorHAnsi" w:hAnsi="Arial" w:cs="Arial"/>
      <w:sz w:val="24"/>
      <w:szCs w:val="24"/>
    </w:rPr>
  </w:style>
  <w:style w:type="paragraph" w:customStyle="1" w:styleId="02BFA5FC20204335872C6C03147F4BAE2">
    <w:name w:val="02BFA5FC20204335872C6C03147F4BAE2"/>
    <w:rsid w:val="00FD6E9F"/>
    <w:pPr>
      <w:spacing w:after="0" w:line="240" w:lineRule="auto"/>
      <w:ind w:left="2880"/>
    </w:pPr>
    <w:rPr>
      <w:rFonts w:ascii="Arial" w:eastAsiaTheme="minorHAnsi" w:hAnsi="Arial" w:cs="Arial"/>
      <w:sz w:val="24"/>
      <w:szCs w:val="24"/>
    </w:rPr>
  </w:style>
  <w:style w:type="paragraph" w:customStyle="1" w:styleId="86E9A267DF0C47289D350DC3B4ACF6862">
    <w:name w:val="86E9A267DF0C47289D350DC3B4ACF6862"/>
    <w:rsid w:val="00FD6E9F"/>
    <w:pPr>
      <w:spacing w:after="0" w:line="240" w:lineRule="auto"/>
      <w:ind w:left="2880"/>
    </w:pPr>
    <w:rPr>
      <w:rFonts w:ascii="Arial" w:eastAsiaTheme="minorHAnsi" w:hAnsi="Arial" w:cs="Arial"/>
      <w:sz w:val="24"/>
      <w:szCs w:val="24"/>
    </w:rPr>
  </w:style>
  <w:style w:type="paragraph" w:customStyle="1" w:styleId="A6185A0D588E4D0AA640900E473C20AC2">
    <w:name w:val="A6185A0D588E4D0AA640900E473C20AC2"/>
    <w:rsid w:val="00FD6E9F"/>
    <w:pPr>
      <w:spacing w:after="0" w:line="240" w:lineRule="auto"/>
      <w:ind w:left="2880"/>
    </w:pPr>
    <w:rPr>
      <w:rFonts w:ascii="Arial" w:eastAsiaTheme="minorHAnsi" w:hAnsi="Arial" w:cs="Arial"/>
      <w:sz w:val="24"/>
      <w:szCs w:val="24"/>
    </w:rPr>
  </w:style>
  <w:style w:type="paragraph" w:customStyle="1" w:styleId="E55A241FFDA54A239BD0228E83602CAC2">
    <w:name w:val="E55A241FFDA54A239BD0228E83602CAC2"/>
    <w:rsid w:val="00FD6E9F"/>
    <w:pPr>
      <w:spacing w:after="0" w:line="240" w:lineRule="auto"/>
      <w:ind w:left="2880"/>
    </w:pPr>
    <w:rPr>
      <w:rFonts w:ascii="Arial" w:eastAsiaTheme="minorHAnsi" w:hAnsi="Arial" w:cs="Arial"/>
      <w:sz w:val="24"/>
      <w:szCs w:val="24"/>
    </w:rPr>
  </w:style>
  <w:style w:type="paragraph" w:customStyle="1" w:styleId="9A50B4E886C140B2BAF53056C5001ADC2">
    <w:name w:val="9A50B4E886C140B2BAF53056C5001ADC2"/>
    <w:rsid w:val="00FD6E9F"/>
    <w:pPr>
      <w:spacing w:after="0" w:line="240" w:lineRule="auto"/>
      <w:ind w:left="2880"/>
    </w:pPr>
    <w:rPr>
      <w:rFonts w:ascii="Arial" w:eastAsiaTheme="minorHAnsi" w:hAnsi="Arial" w:cs="Arial"/>
      <w:sz w:val="24"/>
      <w:szCs w:val="24"/>
    </w:rPr>
  </w:style>
  <w:style w:type="paragraph" w:customStyle="1" w:styleId="9ED6EC953AEF485AA156523E7111B5BD2">
    <w:name w:val="9ED6EC953AEF485AA156523E7111B5BD2"/>
    <w:rsid w:val="00FD6E9F"/>
    <w:pPr>
      <w:spacing w:after="0" w:line="240" w:lineRule="auto"/>
      <w:ind w:left="2880"/>
    </w:pPr>
    <w:rPr>
      <w:rFonts w:ascii="Arial" w:eastAsiaTheme="minorHAnsi" w:hAnsi="Arial" w:cs="Arial"/>
      <w:sz w:val="24"/>
      <w:szCs w:val="24"/>
    </w:rPr>
  </w:style>
  <w:style w:type="paragraph" w:customStyle="1" w:styleId="FE308D2DC55849F59E29C254E21BEE422">
    <w:name w:val="FE308D2DC55849F59E29C254E21BEE422"/>
    <w:rsid w:val="00FD6E9F"/>
    <w:pPr>
      <w:spacing w:after="0" w:line="240" w:lineRule="auto"/>
      <w:ind w:left="2880"/>
    </w:pPr>
    <w:rPr>
      <w:rFonts w:ascii="Arial" w:eastAsiaTheme="minorHAnsi" w:hAnsi="Arial" w:cs="Arial"/>
      <w:sz w:val="24"/>
      <w:szCs w:val="24"/>
    </w:rPr>
  </w:style>
  <w:style w:type="paragraph" w:customStyle="1" w:styleId="350899637F804DE99297F3FA96BF57022">
    <w:name w:val="350899637F804DE99297F3FA96BF57022"/>
    <w:rsid w:val="00FD6E9F"/>
    <w:pPr>
      <w:spacing w:after="0" w:line="240" w:lineRule="auto"/>
      <w:ind w:left="2880"/>
    </w:pPr>
    <w:rPr>
      <w:rFonts w:ascii="Arial" w:eastAsiaTheme="minorHAnsi" w:hAnsi="Arial" w:cs="Arial"/>
      <w:sz w:val="24"/>
      <w:szCs w:val="24"/>
    </w:rPr>
  </w:style>
  <w:style w:type="paragraph" w:customStyle="1" w:styleId="06312E7E76454327A6502FAE449B7BE92">
    <w:name w:val="06312E7E76454327A6502FAE449B7BE92"/>
    <w:rsid w:val="00FD6E9F"/>
    <w:pPr>
      <w:spacing w:after="0" w:line="240" w:lineRule="auto"/>
      <w:ind w:left="2880"/>
    </w:pPr>
    <w:rPr>
      <w:rFonts w:ascii="Arial" w:eastAsiaTheme="minorHAnsi" w:hAnsi="Arial" w:cs="Arial"/>
      <w:sz w:val="24"/>
      <w:szCs w:val="24"/>
    </w:rPr>
  </w:style>
  <w:style w:type="paragraph" w:customStyle="1" w:styleId="FDA03BC1B8234A36A654DBFEAF4E0BEC2">
    <w:name w:val="FDA03BC1B8234A36A654DBFEAF4E0BEC2"/>
    <w:rsid w:val="00FD6E9F"/>
    <w:pPr>
      <w:spacing w:after="0" w:line="240" w:lineRule="auto"/>
      <w:ind w:left="2880"/>
    </w:pPr>
    <w:rPr>
      <w:rFonts w:ascii="Arial" w:eastAsiaTheme="minorHAnsi" w:hAnsi="Arial" w:cs="Arial"/>
      <w:sz w:val="24"/>
      <w:szCs w:val="24"/>
    </w:rPr>
  </w:style>
  <w:style w:type="paragraph" w:customStyle="1" w:styleId="881DC0670E7A4C57ABD57D0811E05D0C2">
    <w:name w:val="881DC0670E7A4C57ABD57D0811E05D0C2"/>
    <w:rsid w:val="00FD6E9F"/>
    <w:pPr>
      <w:spacing w:after="0" w:line="240" w:lineRule="auto"/>
      <w:ind w:left="2880"/>
    </w:pPr>
    <w:rPr>
      <w:rFonts w:ascii="Arial" w:eastAsiaTheme="minorHAnsi" w:hAnsi="Arial" w:cs="Arial"/>
      <w:sz w:val="24"/>
      <w:szCs w:val="24"/>
    </w:rPr>
  </w:style>
  <w:style w:type="paragraph" w:customStyle="1" w:styleId="8EBE3D8FD1E147E28C6ED9A64F37E4962">
    <w:name w:val="8EBE3D8FD1E147E28C6ED9A64F37E4962"/>
    <w:rsid w:val="00FD6E9F"/>
    <w:pPr>
      <w:spacing w:after="0" w:line="240" w:lineRule="auto"/>
      <w:ind w:left="2880"/>
    </w:pPr>
    <w:rPr>
      <w:rFonts w:ascii="Arial" w:eastAsiaTheme="minorHAnsi" w:hAnsi="Arial" w:cs="Arial"/>
      <w:sz w:val="24"/>
      <w:szCs w:val="24"/>
    </w:rPr>
  </w:style>
  <w:style w:type="paragraph" w:customStyle="1" w:styleId="0D8DE0A6233643BB919F8D80F70FEE4E2">
    <w:name w:val="0D8DE0A6233643BB919F8D80F70FEE4E2"/>
    <w:rsid w:val="00FD6E9F"/>
    <w:pPr>
      <w:spacing w:after="0" w:line="240" w:lineRule="auto"/>
      <w:ind w:left="2880"/>
    </w:pPr>
    <w:rPr>
      <w:rFonts w:ascii="Arial" w:eastAsiaTheme="minorHAnsi" w:hAnsi="Arial" w:cs="Arial"/>
      <w:sz w:val="24"/>
      <w:szCs w:val="24"/>
    </w:rPr>
  </w:style>
  <w:style w:type="paragraph" w:customStyle="1" w:styleId="013DDE31179F4D5CBADDB5D7FEE367DA2">
    <w:name w:val="013DDE31179F4D5CBADDB5D7FEE367DA2"/>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2">
    <w:name w:val="02C6956664074730A8BC9EBACF51F7A62"/>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2">
    <w:name w:val="8E0E9D72FC824E8D8FA05E9D4C2461C52"/>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2">
    <w:name w:val="F9A359C5441544F59EDAA0FF8B4DD13B2"/>
    <w:rsid w:val="00FD6E9F"/>
    <w:pPr>
      <w:spacing w:after="0" w:line="240" w:lineRule="auto"/>
      <w:ind w:left="2880"/>
    </w:pPr>
    <w:rPr>
      <w:rFonts w:ascii="Arial" w:eastAsiaTheme="minorHAnsi" w:hAnsi="Arial" w:cs="Arial"/>
      <w:sz w:val="24"/>
      <w:szCs w:val="24"/>
    </w:rPr>
  </w:style>
  <w:style w:type="paragraph" w:customStyle="1" w:styleId="C17A291BC1AC438AAB5A994E043F4EC46">
    <w:name w:val="C17A291BC1AC438AAB5A994E043F4EC46"/>
    <w:rsid w:val="00FD6E9F"/>
    <w:pPr>
      <w:spacing w:after="0" w:line="240" w:lineRule="auto"/>
      <w:ind w:left="2880"/>
    </w:pPr>
    <w:rPr>
      <w:rFonts w:ascii="Arial" w:eastAsiaTheme="minorHAnsi" w:hAnsi="Arial" w:cs="Arial"/>
      <w:sz w:val="24"/>
      <w:szCs w:val="24"/>
    </w:rPr>
  </w:style>
  <w:style w:type="paragraph" w:customStyle="1" w:styleId="76141EA2DED44D0080372FB0C7E6A53E3">
    <w:name w:val="76141EA2DED44D0080372FB0C7E6A53E3"/>
    <w:rsid w:val="00FD6E9F"/>
    <w:pPr>
      <w:spacing w:after="0" w:line="240" w:lineRule="auto"/>
      <w:ind w:left="2880"/>
    </w:pPr>
    <w:rPr>
      <w:rFonts w:ascii="Arial" w:eastAsiaTheme="minorHAnsi" w:hAnsi="Arial" w:cs="Arial"/>
      <w:sz w:val="24"/>
      <w:szCs w:val="24"/>
    </w:rPr>
  </w:style>
  <w:style w:type="paragraph" w:customStyle="1" w:styleId="3927383CEAD54D198EAEF1C2897BC25B3">
    <w:name w:val="3927383CEAD54D198EAEF1C2897BC25B3"/>
    <w:rsid w:val="00FD6E9F"/>
    <w:pPr>
      <w:spacing w:after="0" w:line="240" w:lineRule="auto"/>
      <w:ind w:left="2880"/>
    </w:pPr>
    <w:rPr>
      <w:rFonts w:ascii="Arial" w:eastAsiaTheme="minorHAnsi" w:hAnsi="Arial" w:cs="Arial"/>
      <w:sz w:val="24"/>
      <w:szCs w:val="24"/>
    </w:rPr>
  </w:style>
  <w:style w:type="paragraph" w:customStyle="1" w:styleId="93DFAD0762404CF1A3C7651EAFF66A913">
    <w:name w:val="93DFAD0762404CF1A3C7651EAFF66A913"/>
    <w:rsid w:val="00FD6E9F"/>
    <w:pPr>
      <w:spacing w:after="0" w:line="240" w:lineRule="auto"/>
      <w:ind w:left="2880"/>
    </w:pPr>
    <w:rPr>
      <w:rFonts w:ascii="Arial" w:eastAsiaTheme="minorHAnsi" w:hAnsi="Arial" w:cs="Arial"/>
      <w:sz w:val="24"/>
      <w:szCs w:val="24"/>
    </w:rPr>
  </w:style>
  <w:style w:type="paragraph" w:customStyle="1" w:styleId="C8771AB303F74925B2AFEE53BC4F8B333">
    <w:name w:val="C8771AB303F74925B2AFEE53BC4F8B333"/>
    <w:rsid w:val="00FD6E9F"/>
    <w:pPr>
      <w:spacing w:after="0" w:line="240" w:lineRule="auto"/>
      <w:ind w:left="2880"/>
    </w:pPr>
    <w:rPr>
      <w:rFonts w:ascii="Arial" w:eastAsiaTheme="minorHAnsi" w:hAnsi="Arial" w:cs="Arial"/>
      <w:sz w:val="24"/>
      <w:szCs w:val="24"/>
    </w:rPr>
  </w:style>
  <w:style w:type="paragraph" w:customStyle="1" w:styleId="02BFA5FC20204335872C6C03147F4BAE3">
    <w:name w:val="02BFA5FC20204335872C6C03147F4BAE3"/>
    <w:rsid w:val="00FD6E9F"/>
    <w:pPr>
      <w:spacing w:after="0" w:line="240" w:lineRule="auto"/>
      <w:ind w:left="2880"/>
    </w:pPr>
    <w:rPr>
      <w:rFonts w:ascii="Arial" w:eastAsiaTheme="minorHAnsi" w:hAnsi="Arial" w:cs="Arial"/>
      <w:sz w:val="24"/>
      <w:szCs w:val="24"/>
    </w:rPr>
  </w:style>
  <w:style w:type="paragraph" w:customStyle="1" w:styleId="86E9A267DF0C47289D350DC3B4ACF6863">
    <w:name w:val="86E9A267DF0C47289D350DC3B4ACF6863"/>
    <w:rsid w:val="00FD6E9F"/>
    <w:pPr>
      <w:spacing w:after="0" w:line="240" w:lineRule="auto"/>
      <w:ind w:left="2880"/>
    </w:pPr>
    <w:rPr>
      <w:rFonts w:ascii="Arial" w:eastAsiaTheme="minorHAnsi" w:hAnsi="Arial" w:cs="Arial"/>
      <w:sz w:val="24"/>
      <w:szCs w:val="24"/>
    </w:rPr>
  </w:style>
  <w:style w:type="paragraph" w:customStyle="1" w:styleId="A6185A0D588E4D0AA640900E473C20AC3">
    <w:name w:val="A6185A0D588E4D0AA640900E473C20AC3"/>
    <w:rsid w:val="00FD6E9F"/>
    <w:pPr>
      <w:spacing w:after="0" w:line="240" w:lineRule="auto"/>
      <w:ind w:left="2880"/>
    </w:pPr>
    <w:rPr>
      <w:rFonts w:ascii="Arial" w:eastAsiaTheme="minorHAnsi" w:hAnsi="Arial" w:cs="Arial"/>
      <w:sz w:val="24"/>
      <w:szCs w:val="24"/>
    </w:rPr>
  </w:style>
  <w:style w:type="paragraph" w:customStyle="1" w:styleId="E55A241FFDA54A239BD0228E83602CAC3">
    <w:name w:val="E55A241FFDA54A239BD0228E83602CAC3"/>
    <w:rsid w:val="00FD6E9F"/>
    <w:pPr>
      <w:spacing w:after="0" w:line="240" w:lineRule="auto"/>
      <w:ind w:left="2880"/>
    </w:pPr>
    <w:rPr>
      <w:rFonts w:ascii="Arial" w:eastAsiaTheme="minorHAnsi" w:hAnsi="Arial" w:cs="Arial"/>
      <w:sz w:val="24"/>
      <w:szCs w:val="24"/>
    </w:rPr>
  </w:style>
  <w:style w:type="paragraph" w:customStyle="1" w:styleId="9A50B4E886C140B2BAF53056C5001ADC3">
    <w:name w:val="9A50B4E886C140B2BAF53056C5001ADC3"/>
    <w:rsid w:val="00FD6E9F"/>
    <w:pPr>
      <w:spacing w:after="0" w:line="240" w:lineRule="auto"/>
      <w:ind w:left="2880"/>
    </w:pPr>
    <w:rPr>
      <w:rFonts w:ascii="Arial" w:eastAsiaTheme="minorHAnsi" w:hAnsi="Arial" w:cs="Arial"/>
      <w:sz w:val="24"/>
      <w:szCs w:val="24"/>
    </w:rPr>
  </w:style>
  <w:style w:type="paragraph" w:customStyle="1" w:styleId="9ED6EC953AEF485AA156523E7111B5BD3">
    <w:name w:val="9ED6EC953AEF485AA156523E7111B5BD3"/>
    <w:rsid w:val="00FD6E9F"/>
    <w:pPr>
      <w:spacing w:after="0" w:line="240" w:lineRule="auto"/>
      <w:ind w:left="2880"/>
    </w:pPr>
    <w:rPr>
      <w:rFonts w:ascii="Arial" w:eastAsiaTheme="minorHAnsi" w:hAnsi="Arial" w:cs="Arial"/>
      <w:sz w:val="24"/>
      <w:szCs w:val="24"/>
    </w:rPr>
  </w:style>
  <w:style w:type="paragraph" w:customStyle="1" w:styleId="FE308D2DC55849F59E29C254E21BEE423">
    <w:name w:val="FE308D2DC55849F59E29C254E21BEE423"/>
    <w:rsid w:val="00FD6E9F"/>
    <w:pPr>
      <w:spacing w:after="0" w:line="240" w:lineRule="auto"/>
      <w:ind w:left="2880"/>
    </w:pPr>
    <w:rPr>
      <w:rFonts w:ascii="Arial" w:eastAsiaTheme="minorHAnsi" w:hAnsi="Arial" w:cs="Arial"/>
      <w:sz w:val="24"/>
      <w:szCs w:val="24"/>
    </w:rPr>
  </w:style>
  <w:style w:type="paragraph" w:customStyle="1" w:styleId="350899637F804DE99297F3FA96BF57023">
    <w:name w:val="350899637F804DE99297F3FA96BF57023"/>
    <w:rsid w:val="00FD6E9F"/>
    <w:pPr>
      <w:spacing w:after="0" w:line="240" w:lineRule="auto"/>
      <w:ind w:left="2880"/>
    </w:pPr>
    <w:rPr>
      <w:rFonts w:ascii="Arial" w:eastAsiaTheme="minorHAnsi" w:hAnsi="Arial" w:cs="Arial"/>
      <w:sz w:val="24"/>
      <w:szCs w:val="24"/>
    </w:rPr>
  </w:style>
  <w:style w:type="paragraph" w:customStyle="1" w:styleId="06312E7E76454327A6502FAE449B7BE93">
    <w:name w:val="06312E7E76454327A6502FAE449B7BE93"/>
    <w:rsid w:val="00FD6E9F"/>
    <w:pPr>
      <w:spacing w:after="0" w:line="240" w:lineRule="auto"/>
      <w:ind w:left="2880"/>
    </w:pPr>
    <w:rPr>
      <w:rFonts w:ascii="Arial" w:eastAsiaTheme="minorHAnsi" w:hAnsi="Arial" w:cs="Arial"/>
      <w:sz w:val="24"/>
      <w:szCs w:val="24"/>
    </w:rPr>
  </w:style>
  <w:style w:type="paragraph" w:customStyle="1" w:styleId="FDA03BC1B8234A36A654DBFEAF4E0BEC3">
    <w:name w:val="FDA03BC1B8234A36A654DBFEAF4E0BEC3"/>
    <w:rsid w:val="00FD6E9F"/>
    <w:pPr>
      <w:spacing w:after="0" w:line="240" w:lineRule="auto"/>
      <w:ind w:left="2880"/>
    </w:pPr>
    <w:rPr>
      <w:rFonts w:ascii="Arial" w:eastAsiaTheme="minorHAnsi" w:hAnsi="Arial" w:cs="Arial"/>
      <w:sz w:val="24"/>
      <w:szCs w:val="24"/>
    </w:rPr>
  </w:style>
  <w:style w:type="paragraph" w:customStyle="1" w:styleId="881DC0670E7A4C57ABD57D0811E05D0C3">
    <w:name w:val="881DC0670E7A4C57ABD57D0811E05D0C3"/>
    <w:rsid w:val="00FD6E9F"/>
    <w:pPr>
      <w:spacing w:after="0" w:line="240" w:lineRule="auto"/>
      <w:ind w:left="2880"/>
    </w:pPr>
    <w:rPr>
      <w:rFonts w:ascii="Arial" w:eastAsiaTheme="minorHAnsi" w:hAnsi="Arial" w:cs="Arial"/>
      <w:sz w:val="24"/>
      <w:szCs w:val="24"/>
    </w:rPr>
  </w:style>
  <w:style w:type="paragraph" w:customStyle="1" w:styleId="8EBE3D8FD1E147E28C6ED9A64F37E4963">
    <w:name w:val="8EBE3D8FD1E147E28C6ED9A64F37E4963"/>
    <w:rsid w:val="00FD6E9F"/>
    <w:pPr>
      <w:spacing w:after="0" w:line="240" w:lineRule="auto"/>
      <w:ind w:left="2880"/>
    </w:pPr>
    <w:rPr>
      <w:rFonts w:ascii="Arial" w:eastAsiaTheme="minorHAnsi" w:hAnsi="Arial" w:cs="Arial"/>
      <w:sz w:val="24"/>
      <w:szCs w:val="24"/>
    </w:rPr>
  </w:style>
  <w:style w:type="paragraph" w:customStyle="1" w:styleId="0D8DE0A6233643BB919F8D80F70FEE4E3">
    <w:name w:val="0D8DE0A6233643BB919F8D80F70FEE4E3"/>
    <w:rsid w:val="00FD6E9F"/>
    <w:pPr>
      <w:spacing w:after="0" w:line="240" w:lineRule="auto"/>
      <w:ind w:left="2880"/>
    </w:pPr>
    <w:rPr>
      <w:rFonts w:ascii="Arial" w:eastAsiaTheme="minorHAnsi" w:hAnsi="Arial" w:cs="Arial"/>
      <w:sz w:val="24"/>
      <w:szCs w:val="24"/>
    </w:rPr>
  </w:style>
  <w:style w:type="paragraph" w:customStyle="1" w:styleId="013DDE31179F4D5CBADDB5D7FEE367DA3">
    <w:name w:val="013DDE31179F4D5CBADDB5D7FEE367DA3"/>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3">
    <w:name w:val="02C6956664074730A8BC9EBACF51F7A63"/>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3">
    <w:name w:val="8E0E9D72FC824E8D8FA05E9D4C2461C53"/>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3">
    <w:name w:val="F9A359C5441544F59EDAA0FF8B4DD13B3"/>
    <w:rsid w:val="00A9175C"/>
    <w:pPr>
      <w:spacing w:after="0" w:line="240" w:lineRule="auto"/>
      <w:ind w:left="2880"/>
    </w:pPr>
    <w:rPr>
      <w:rFonts w:ascii="Arial" w:eastAsiaTheme="minorHAnsi" w:hAnsi="Arial" w:cs="Arial"/>
      <w:sz w:val="24"/>
      <w:szCs w:val="24"/>
    </w:rPr>
  </w:style>
  <w:style w:type="paragraph" w:customStyle="1" w:styleId="76141EA2DED44D0080372FB0C7E6A53E4">
    <w:name w:val="76141EA2DED44D0080372FB0C7E6A53E4"/>
    <w:rsid w:val="00A9175C"/>
    <w:pPr>
      <w:spacing w:after="0" w:line="240" w:lineRule="auto"/>
      <w:ind w:left="2880"/>
    </w:pPr>
    <w:rPr>
      <w:rFonts w:ascii="Arial" w:eastAsiaTheme="minorHAnsi" w:hAnsi="Arial" w:cs="Arial"/>
      <w:sz w:val="24"/>
      <w:szCs w:val="24"/>
    </w:rPr>
  </w:style>
  <w:style w:type="paragraph" w:customStyle="1" w:styleId="3927383CEAD54D198EAEF1C2897BC25B4">
    <w:name w:val="3927383CEAD54D198EAEF1C2897BC25B4"/>
    <w:rsid w:val="00A9175C"/>
    <w:pPr>
      <w:spacing w:after="0" w:line="240" w:lineRule="auto"/>
      <w:ind w:left="2880"/>
    </w:pPr>
    <w:rPr>
      <w:rFonts w:ascii="Arial" w:eastAsiaTheme="minorHAnsi" w:hAnsi="Arial" w:cs="Arial"/>
      <w:sz w:val="24"/>
      <w:szCs w:val="24"/>
    </w:rPr>
  </w:style>
  <w:style w:type="paragraph" w:customStyle="1" w:styleId="93DFAD0762404CF1A3C7651EAFF66A914">
    <w:name w:val="93DFAD0762404CF1A3C7651EAFF66A914"/>
    <w:rsid w:val="00A9175C"/>
    <w:pPr>
      <w:spacing w:after="0" w:line="240" w:lineRule="auto"/>
      <w:ind w:left="2880"/>
    </w:pPr>
    <w:rPr>
      <w:rFonts w:ascii="Arial" w:eastAsiaTheme="minorHAnsi" w:hAnsi="Arial" w:cs="Arial"/>
      <w:sz w:val="24"/>
      <w:szCs w:val="24"/>
    </w:rPr>
  </w:style>
  <w:style w:type="paragraph" w:customStyle="1" w:styleId="C8771AB303F74925B2AFEE53BC4F8B334">
    <w:name w:val="C8771AB303F74925B2AFEE53BC4F8B334"/>
    <w:rsid w:val="00A9175C"/>
    <w:pPr>
      <w:spacing w:after="0" w:line="240" w:lineRule="auto"/>
      <w:ind w:left="2880"/>
    </w:pPr>
    <w:rPr>
      <w:rFonts w:ascii="Arial" w:eastAsiaTheme="minorHAnsi" w:hAnsi="Arial" w:cs="Arial"/>
      <w:sz w:val="24"/>
      <w:szCs w:val="24"/>
    </w:rPr>
  </w:style>
  <w:style w:type="paragraph" w:customStyle="1" w:styleId="02BFA5FC20204335872C6C03147F4BAE4">
    <w:name w:val="02BFA5FC20204335872C6C03147F4BAE4"/>
    <w:rsid w:val="00A9175C"/>
    <w:pPr>
      <w:spacing w:after="0" w:line="240" w:lineRule="auto"/>
      <w:ind w:left="2880"/>
    </w:pPr>
    <w:rPr>
      <w:rFonts w:ascii="Arial" w:eastAsiaTheme="minorHAnsi" w:hAnsi="Arial" w:cs="Arial"/>
      <w:sz w:val="24"/>
      <w:szCs w:val="24"/>
    </w:rPr>
  </w:style>
  <w:style w:type="paragraph" w:customStyle="1" w:styleId="86E9A267DF0C47289D350DC3B4ACF6864">
    <w:name w:val="86E9A267DF0C47289D350DC3B4ACF6864"/>
    <w:rsid w:val="00A9175C"/>
    <w:pPr>
      <w:spacing w:after="0" w:line="240" w:lineRule="auto"/>
      <w:ind w:left="2880"/>
    </w:pPr>
    <w:rPr>
      <w:rFonts w:ascii="Arial" w:eastAsiaTheme="minorHAnsi" w:hAnsi="Arial" w:cs="Arial"/>
      <w:sz w:val="24"/>
      <w:szCs w:val="24"/>
    </w:rPr>
  </w:style>
  <w:style w:type="paragraph" w:customStyle="1" w:styleId="A6185A0D588E4D0AA640900E473C20AC4">
    <w:name w:val="A6185A0D588E4D0AA640900E473C20AC4"/>
    <w:rsid w:val="00A9175C"/>
    <w:pPr>
      <w:spacing w:after="0" w:line="240" w:lineRule="auto"/>
      <w:ind w:left="2880"/>
    </w:pPr>
    <w:rPr>
      <w:rFonts w:ascii="Arial" w:eastAsiaTheme="minorHAnsi" w:hAnsi="Arial" w:cs="Arial"/>
      <w:sz w:val="24"/>
      <w:szCs w:val="24"/>
    </w:rPr>
  </w:style>
  <w:style w:type="paragraph" w:customStyle="1" w:styleId="E55A241FFDA54A239BD0228E83602CAC4">
    <w:name w:val="E55A241FFDA54A239BD0228E83602CAC4"/>
    <w:rsid w:val="00A9175C"/>
    <w:pPr>
      <w:spacing w:after="0" w:line="240" w:lineRule="auto"/>
      <w:ind w:left="2880"/>
    </w:pPr>
    <w:rPr>
      <w:rFonts w:ascii="Arial" w:eastAsiaTheme="minorHAnsi" w:hAnsi="Arial" w:cs="Arial"/>
      <w:sz w:val="24"/>
      <w:szCs w:val="24"/>
    </w:rPr>
  </w:style>
  <w:style w:type="paragraph" w:customStyle="1" w:styleId="9A50B4E886C140B2BAF53056C5001ADC4">
    <w:name w:val="9A50B4E886C140B2BAF53056C5001ADC4"/>
    <w:rsid w:val="00A9175C"/>
    <w:pPr>
      <w:spacing w:after="0" w:line="240" w:lineRule="auto"/>
      <w:ind w:left="2880"/>
    </w:pPr>
    <w:rPr>
      <w:rFonts w:ascii="Arial" w:eastAsiaTheme="minorHAnsi" w:hAnsi="Arial" w:cs="Arial"/>
      <w:sz w:val="24"/>
      <w:szCs w:val="24"/>
    </w:rPr>
  </w:style>
  <w:style w:type="paragraph" w:customStyle="1" w:styleId="9ED6EC953AEF485AA156523E7111B5BD4">
    <w:name w:val="9ED6EC953AEF485AA156523E7111B5BD4"/>
    <w:rsid w:val="00A9175C"/>
    <w:pPr>
      <w:spacing w:after="0" w:line="240" w:lineRule="auto"/>
      <w:ind w:left="2880"/>
    </w:pPr>
    <w:rPr>
      <w:rFonts w:ascii="Arial" w:eastAsiaTheme="minorHAnsi" w:hAnsi="Arial" w:cs="Arial"/>
      <w:sz w:val="24"/>
      <w:szCs w:val="24"/>
    </w:rPr>
  </w:style>
  <w:style w:type="paragraph" w:customStyle="1" w:styleId="FE308D2DC55849F59E29C254E21BEE424">
    <w:name w:val="FE308D2DC55849F59E29C254E21BEE424"/>
    <w:rsid w:val="00A9175C"/>
    <w:pPr>
      <w:spacing w:after="0" w:line="240" w:lineRule="auto"/>
      <w:ind w:left="2880"/>
    </w:pPr>
    <w:rPr>
      <w:rFonts w:ascii="Arial" w:eastAsiaTheme="minorHAnsi" w:hAnsi="Arial" w:cs="Arial"/>
      <w:sz w:val="24"/>
      <w:szCs w:val="24"/>
    </w:rPr>
  </w:style>
  <w:style w:type="paragraph" w:customStyle="1" w:styleId="350899637F804DE99297F3FA96BF57024">
    <w:name w:val="350899637F804DE99297F3FA96BF57024"/>
    <w:rsid w:val="00A9175C"/>
    <w:pPr>
      <w:spacing w:after="0" w:line="240" w:lineRule="auto"/>
      <w:ind w:left="2880"/>
    </w:pPr>
    <w:rPr>
      <w:rFonts w:ascii="Arial" w:eastAsiaTheme="minorHAnsi" w:hAnsi="Arial" w:cs="Arial"/>
      <w:sz w:val="24"/>
      <w:szCs w:val="24"/>
    </w:rPr>
  </w:style>
  <w:style w:type="paragraph" w:customStyle="1" w:styleId="06312E7E76454327A6502FAE449B7BE94">
    <w:name w:val="06312E7E76454327A6502FAE449B7BE94"/>
    <w:rsid w:val="00A9175C"/>
    <w:pPr>
      <w:spacing w:after="0" w:line="240" w:lineRule="auto"/>
      <w:ind w:left="2880"/>
    </w:pPr>
    <w:rPr>
      <w:rFonts w:ascii="Arial" w:eastAsiaTheme="minorHAnsi" w:hAnsi="Arial" w:cs="Arial"/>
      <w:sz w:val="24"/>
      <w:szCs w:val="24"/>
    </w:rPr>
  </w:style>
  <w:style w:type="paragraph" w:customStyle="1" w:styleId="FDA03BC1B8234A36A654DBFEAF4E0BEC4">
    <w:name w:val="FDA03BC1B8234A36A654DBFEAF4E0BEC4"/>
    <w:rsid w:val="00A9175C"/>
    <w:pPr>
      <w:spacing w:after="0" w:line="240" w:lineRule="auto"/>
      <w:ind w:left="2880"/>
    </w:pPr>
    <w:rPr>
      <w:rFonts w:ascii="Arial" w:eastAsiaTheme="minorHAnsi" w:hAnsi="Arial" w:cs="Arial"/>
      <w:sz w:val="24"/>
      <w:szCs w:val="24"/>
    </w:rPr>
  </w:style>
  <w:style w:type="paragraph" w:customStyle="1" w:styleId="881DC0670E7A4C57ABD57D0811E05D0C4">
    <w:name w:val="881DC0670E7A4C57ABD57D0811E05D0C4"/>
    <w:rsid w:val="00A9175C"/>
    <w:pPr>
      <w:spacing w:after="0" w:line="240" w:lineRule="auto"/>
      <w:ind w:left="2880"/>
    </w:pPr>
    <w:rPr>
      <w:rFonts w:ascii="Arial" w:eastAsiaTheme="minorHAnsi" w:hAnsi="Arial" w:cs="Arial"/>
      <w:sz w:val="24"/>
      <w:szCs w:val="24"/>
    </w:rPr>
  </w:style>
  <w:style w:type="paragraph" w:customStyle="1" w:styleId="8EBE3D8FD1E147E28C6ED9A64F37E4964">
    <w:name w:val="8EBE3D8FD1E147E28C6ED9A64F37E4964"/>
    <w:rsid w:val="00A9175C"/>
    <w:pPr>
      <w:spacing w:after="0" w:line="240" w:lineRule="auto"/>
      <w:ind w:left="2880"/>
    </w:pPr>
    <w:rPr>
      <w:rFonts w:ascii="Arial" w:eastAsiaTheme="minorHAnsi" w:hAnsi="Arial" w:cs="Arial"/>
      <w:sz w:val="24"/>
      <w:szCs w:val="24"/>
    </w:rPr>
  </w:style>
  <w:style w:type="paragraph" w:customStyle="1" w:styleId="0D8DE0A6233643BB919F8D80F70FEE4E4">
    <w:name w:val="0D8DE0A6233643BB919F8D80F70FEE4E4"/>
    <w:rsid w:val="00A9175C"/>
    <w:pPr>
      <w:spacing w:after="0" w:line="240" w:lineRule="auto"/>
      <w:ind w:left="2880"/>
    </w:pPr>
    <w:rPr>
      <w:rFonts w:ascii="Arial" w:eastAsiaTheme="minorHAnsi" w:hAnsi="Arial" w:cs="Arial"/>
      <w:sz w:val="24"/>
      <w:szCs w:val="24"/>
    </w:rPr>
  </w:style>
  <w:style w:type="paragraph" w:customStyle="1" w:styleId="013DDE31179F4D5CBADDB5D7FEE367DA4">
    <w:name w:val="013DDE31179F4D5CBADDB5D7FEE367DA4"/>
    <w:rsid w:val="00A9175C"/>
    <w:pPr>
      <w:spacing w:after="0" w:line="240" w:lineRule="auto"/>
      <w:ind w:left="720"/>
      <w:contextualSpacing/>
    </w:pPr>
    <w:rPr>
      <w:rFonts w:ascii="Arial" w:eastAsiaTheme="minorHAnsi" w:hAnsi="Arial" w:cs="Arial"/>
      <w:sz w:val="24"/>
      <w:szCs w:val="24"/>
    </w:rPr>
  </w:style>
  <w:style w:type="paragraph" w:customStyle="1" w:styleId="02C6956664074730A8BC9EBACF51F7A64">
    <w:name w:val="02C6956664074730A8BC9EBACF51F7A64"/>
    <w:rsid w:val="00A9175C"/>
    <w:pPr>
      <w:spacing w:after="0" w:line="240" w:lineRule="auto"/>
      <w:ind w:left="720"/>
      <w:contextualSpacing/>
    </w:pPr>
    <w:rPr>
      <w:rFonts w:ascii="Arial" w:eastAsiaTheme="minorHAnsi" w:hAnsi="Arial" w:cs="Arial"/>
      <w:sz w:val="24"/>
      <w:szCs w:val="24"/>
    </w:rPr>
  </w:style>
  <w:style w:type="paragraph" w:customStyle="1" w:styleId="8E0E9D72FC824E8D8FA05E9D4C2461C54">
    <w:name w:val="8E0E9D72FC824E8D8FA05E9D4C2461C54"/>
    <w:rsid w:val="00A9175C"/>
    <w:pPr>
      <w:spacing w:after="0" w:line="240" w:lineRule="auto"/>
      <w:ind w:left="720"/>
      <w:contextualSpacing/>
    </w:pPr>
    <w:rPr>
      <w:rFonts w:ascii="Arial" w:eastAsiaTheme="minorHAnsi" w:hAnsi="Arial" w:cs="Arial"/>
      <w:sz w:val="24"/>
      <w:szCs w:val="24"/>
    </w:rPr>
  </w:style>
  <w:style w:type="paragraph" w:customStyle="1" w:styleId="80F5064546064E9D84AA166804976C8E">
    <w:name w:val="80F5064546064E9D84AA166804976C8E"/>
    <w:rsid w:val="00A6036A"/>
  </w:style>
  <w:style w:type="paragraph" w:customStyle="1" w:styleId="4D86D89B9FB548F69F9E9C5B8CD56F15">
    <w:name w:val="4D86D89B9FB548F69F9E9C5B8CD56F15"/>
    <w:rsid w:val="006F2DE8"/>
  </w:style>
  <w:style w:type="paragraph" w:customStyle="1" w:styleId="F9A359C5441544F59EDAA0FF8B4DD13B4">
    <w:name w:val="F9A359C5441544F59EDAA0FF8B4DD13B4"/>
    <w:rsid w:val="00D60F6D"/>
    <w:pPr>
      <w:spacing w:after="0" w:line="240" w:lineRule="auto"/>
      <w:ind w:left="2880"/>
    </w:pPr>
    <w:rPr>
      <w:rFonts w:ascii="Arial" w:eastAsiaTheme="minorHAnsi" w:hAnsi="Arial" w:cs="Arial"/>
      <w:sz w:val="24"/>
      <w:szCs w:val="24"/>
    </w:rPr>
  </w:style>
  <w:style w:type="paragraph" w:customStyle="1" w:styleId="76141EA2DED44D0080372FB0C7E6A53E5">
    <w:name w:val="76141EA2DED44D0080372FB0C7E6A53E5"/>
    <w:rsid w:val="00D60F6D"/>
    <w:pPr>
      <w:spacing w:after="0" w:line="240" w:lineRule="auto"/>
      <w:ind w:left="2880"/>
    </w:pPr>
    <w:rPr>
      <w:rFonts w:ascii="Arial" w:eastAsiaTheme="minorHAnsi" w:hAnsi="Arial" w:cs="Arial"/>
      <w:sz w:val="24"/>
      <w:szCs w:val="24"/>
    </w:rPr>
  </w:style>
  <w:style w:type="paragraph" w:customStyle="1" w:styleId="3927383CEAD54D198EAEF1C2897BC25B5">
    <w:name w:val="3927383CEAD54D198EAEF1C2897BC25B5"/>
    <w:rsid w:val="00D60F6D"/>
    <w:pPr>
      <w:spacing w:after="0" w:line="240" w:lineRule="auto"/>
      <w:ind w:left="2880"/>
    </w:pPr>
    <w:rPr>
      <w:rFonts w:ascii="Arial" w:eastAsiaTheme="minorHAnsi" w:hAnsi="Arial" w:cs="Arial"/>
      <w:sz w:val="24"/>
      <w:szCs w:val="24"/>
    </w:rPr>
  </w:style>
  <w:style w:type="paragraph" w:customStyle="1" w:styleId="93DFAD0762404CF1A3C7651EAFF66A915">
    <w:name w:val="93DFAD0762404CF1A3C7651EAFF66A915"/>
    <w:rsid w:val="00D60F6D"/>
    <w:pPr>
      <w:spacing w:after="0" w:line="240" w:lineRule="auto"/>
      <w:ind w:left="2880"/>
    </w:pPr>
    <w:rPr>
      <w:rFonts w:ascii="Arial" w:eastAsiaTheme="minorHAnsi" w:hAnsi="Arial" w:cs="Arial"/>
      <w:sz w:val="24"/>
      <w:szCs w:val="24"/>
    </w:rPr>
  </w:style>
  <w:style w:type="paragraph" w:customStyle="1" w:styleId="C8771AB303F74925B2AFEE53BC4F8B335">
    <w:name w:val="C8771AB303F74925B2AFEE53BC4F8B335"/>
    <w:rsid w:val="00D60F6D"/>
    <w:pPr>
      <w:spacing w:after="0" w:line="240" w:lineRule="auto"/>
      <w:ind w:left="2880"/>
    </w:pPr>
    <w:rPr>
      <w:rFonts w:ascii="Arial" w:eastAsiaTheme="minorHAnsi" w:hAnsi="Arial" w:cs="Arial"/>
      <w:sz w:val="24"/>
      <w:szCs w:val="24"/>
    </w:rPr>
  </w:style>
  <w:style w:type="paragraph" w:customStyle="1" w:styleId="02BFA5FC20204335872C6C03147F4BAE5">
    <w:name w:val="02BFA5FC20204335872C6C03147F4BAE5"/>
    <w:rsid w:val="00D60F6D"/>
    <w:pPr>
      <w:spacing w:after="0" w:line="240" w:lineRule="auto"/>
      <w:ind w:left="2880"/>
    </w:pPr>
    <w:rPr>
      <w:rFonts w:ascii="Arial" w:eastAsiaTheme="minorHAnsi" w:hAnsi="Arial" w:cs="Arial"/>
      <w:sz w:val="24"/>
      <w:szCs w:val="24"/>
    </w:rPr>
  </w:style>
  <w:style w:type="paragraph" w:customStyle="1" w:styleId="86E9A267DF0C47289D350DC3B4ACF6865">
    <w:name w:val="86E9A267DF0C47289D350DC3B4ACF6865"/>
    <w:rsid w:val="00D60F6D"/>
    <w:pPr>
      <w:spacing w:after="0" w:line="240" w:lineRule="auto"/>
      <w:ind w:left="2880"/>
    </w:pPr>
    <w:rPr>
      <w:rFonts w:ascii="Arial" w:eastAsiaTheme="minorHAnsi" w:hAnsi="Arial" w:cs="Arial"/>
      <w:sz w:val="24"/>
      <w:szCs w:val="24"/>
    </w:rPr>
  </w:style>
  <w:style w:type="paragraph" w:customStyle="1" w:styleId="A6185A0D588E4D0AA640900E473C20AC5">
    <w:name w:val="A6185A0D588E4D0AA640900E473C20AC5"/>
    <w:rsid w:val="00D60F6D"/>
    <w:pPr>
      <w:spacing w:after="0" w:line="240" w:lineRule="auto"/>
      <w:ind w:left="2880"/>
    </w:pPr>
    <w:rPr>
      <w:rFonts w:ascii="Arial" w:eastAsiaTheme="minorHAnsi" w:hAnsi="Arial" w:cs="Arial"/>
      <w:sz w:val="24"/>
      <w:szCs w:val="24"/>
    </w:rPr>
  </w:style>
  <w:style w:type="paragraph" w:customStyle="1" w:styleId="E55A241FFDA54A239BD0228E83602CAC5">
    <w:name w:val="E55A241FFDA54A239BD0228E83602CAC5"/>
    <w:rsid w:val="00D60F6D"/>
    <w:pPr>
      <w:spacing w:after="0" w:line="240" w:lineRule="auto"/>
      <w:ind w:left="2880"/>
    </w:pPr>
    <w:rPr>
      <w:rFonts w:ascii="Arial" w:eastAsiaTheme="minorHAnsi" w:hAnsi="Arial" w:cs="Arial"/>
      <w:sz w:val="24"/>
      <w:szCs w:val="24"/>
    </w:rPr>
  </w:style>
  <w:style w:type="paragraph" w:customStyle="1" w:styleId="9A50B4E886C140B2BAF53056C5001ADC5">
    <w:name w:val="9A50B4E886C140B2BAF53056C5001ADC5"/>
    <w:rsid w:val="00D60F6D"/>
    <w:pPr>
      <w:spacing w:after="0" w:line="240" w:lineRule="auto"/>
      <w:ind w:left="2880"/>
    </w:pPr>
    <w:rPr>
      <w:rFonts w:ascii="Arial" w:eastAsiaTheme="minorHAnsi" w:hAnsi="Arial" w:cs="Arial"/>
      <w:sz w:val="24"/>
      <w:szCs w:val="24"/>
    </w:rPr>
  </w:style>
  <w:style w:type="paragraph" w:customStyle="1" w:styleId="9ED6EC953AEF485AA156523E7111B5BD5">
    <w:name w:val="9ED6EC953AEF485AA156523E7111B5BD5"/>
    <w:rsid w:val="00D60F6D"/>
    <w:pPr>
      <w:spacing w:after="0" w:line="240" w:lineRule="auto"/>
      <w:ind w:left="2880"/>
    </w:pPr>
    <w:rPr>
      <w:rFonts w:ascii="Arial" w:eastAsiaTheme="minorHAnsi" w:hAnsi="Arial" w:cs="Arial"/>
      <w:sz w:val="24"/>
      <w:szCs w:val="24"/>
    </w:rPr>
  </w:style>
  <w:style w:type="paragraph" w:customStyle="1" w:styleId="FE308D2DC55849F59E29C254E21BEE425">
    <w:name w:val="FE308D2DC55849F59E29C254E21BEE425"/>
    <w:rsid w:val="00D60F6D"/>
    <w:pPr>
      <w:spacing w:after="0" w:line="240" w:lineRule="auto"/>
      <w:ind w:left="2880"/>
    </w:pPr>
    <w:rPr>
      <w:rFonts w:ascii="Arial" w:eastAsiaTheme="minorHAnsi" w:hAnsi="Arial" w:cs="Arial"/>
      <w:sz w:val="24"/>
      <w:szCs w:val="24"/>
    </w:rPr>
  </w:style>
  <w:style w:type="paragraph" w:customStyle="1" w:styleId="350899637F804DE99297F3FA96BF57025">
    <w:name w:val="350899637F804DE99297F3FA96BF57025"/>
    <w:rsid w:val="00D60F6D"/>
    <w:pPr>
      <w:spacing w:after="0" w:line="240" w:lineRule="auto"/>
      <w:ind w:left="2880"/>
    </w:pPr>
    <w:rPr>
      <w:rFonts w:ascii="Arial" w:eastAsiaTheme="minorHAnsi" w:hAnsi="Arial" w:cs="Arial"/>
      <w:sz w:val="24"/>
      <w:szCs w:val="24"/>
    </w:rPr>
  </w:style>
  <w:style w:type="paragraph" w:customStyle="1" w:styleId="06312E7E76454327A6502FAE449B7BE95">
    <w:name w:val="06312E7E76454327A6502FAE449B7BE95"/>
    <w:rsid w:val="00D60F6D"/>
    <w:pPr>
      <w:spacing w:after="0" w:line="240" w:lineRule="auto"/>
      <w:ind w:left="2880"/>
    </w:pPr>
    <w:rPr>
      <w:rFonts w:ascii="Arial" w:eastAsiaTheme="minorHAnsi" w:hAnsi="Arial" w:cs="Arial"/>
      <w:sz w:val="24"/>
      <w:szCs w:val="24"/>
    </w:rPr>
  </w:style>
  <w:style w:type="paragraph" w:customStyle="1" w:styleId="FDA03BC1B8234A36A654DBFEAF4E0BEC5">
    <w:name w:val="FDA03BC1B8234A36A654DBFEAF4E0BEC5"/>
    <w:rsid w:val="00D60F6D"/>
    <w:pPr>
      <w:spacing w:after="0" w:line="240" w:lineRule="auto"/>
      <w:ind w:left="2880"/>
    </w:pPr>
    <w:rPr>
      <w:rFonts w:ascii="Arial" w:eastAsiaTheme="minorHAnsi" w:hAnsi="Arial" w:cs="Arial"/>
      <w:sz w:val="24"/>
      <w:szCs w:val="24"/>
    </w:rPr>
  </w:style>
  <w:style w:type="paragraph" w:customStyle="1" w:styleId="881DC0670E7A4C57ABD57D0811E05D0C5">
    <w:name w:val="881DC0670E7A4C57ABD57D0811E05D0C5"/>
    <w:rsid w:val="00D60F6D"/>
    <w:pPr>
      <w:spacing w:after="0" w:line="240" w:lineRule="auto"/>
      <w:ind w:left="2880"/>
    </w:pPr>
    <w:rPr>
      <w:rFonts w:ascii="Arial" w:eastAsiaTheme="minorHAnsi" w:hAnsi="Arial" w:cs="Arial"/>
      <w:sz w:val="24"/>
      <w:szCs w:val="24"/>
    </w:rPr>
  </w:style>
  <w:style w:type="paragraph" w:customStyle="1" w:styleId="8EBE3D8FD1E147E28C6ED9A64F37E4965">
    <w:name w:val="8EBE3D8FD1E147E28C6ED9A64F37E4965"/>
    <w:rsid w:val="00D60F6D"/>
    <w:pPr>
      <w:spacing w:after="0" w:line="240" w:lineRule="auto"/>
      <w:ind w:left="2880"/>
    </w:pPr>
    <w:rPr>
      <w:rFonts w:ascii="Arial" w:eastAsiaTheme="minorHAnsi" w:hAnsi="Arial" w:cs="Arial"/>
      <w:sz w:val="24"/>
      <w:szCs w:val="24"/>
    </w:rPr>
  </w:style>
  <w:style w:type="paragraph" w:customStyle="1" w:styleId="0D8DE0A6233643BB919F8D80F70FEE4E5">
    <w:name w:val="0D8DE0A6233643BB919F8D80F70FEE4E5"/>
    <w:rsid w:val="00D60F6D"/>
    <w:pPr>
      <w:spacing w:after="0" w:line="240" w:lineRule="auto"/>
      <w:ind w:left="2880"/>
    </w:pPr>
    <w:rPr>
      <w:rFonts w:ascii="Arial" w:eastAsiaTheme="minorHAnsi" w:hAnsi="Arial" w:cs="Arial"/>
      <w:sz w:val="24"/>
      <w:szCs w:val="24"/>
    </w:rPr>
  </w:style>
  <w:style w:type="paragraph" w:customStyle="1" w:styleId="013DDE31179F4D5CBADDB5D7FEE367DA5">
    <w:name w:val="013DDE31179F4D5CBADDB5D7FEE367DA5"/>
    <w:rsid w:val="00D60F6D"/>
    <w:pPr>
      <w:spacing w:after="0" w:line="240" w:lineRule="auto"/>
      <w:ind w:left="720"/>
      <w:contextualSpacing/>
    </w:pPr>
    <w:rPr>
      <w:rFonts w:ascii="Arial" w:eastAsiaTheme="minorHAnsi" w:hAnsi="Arial" w:cs="Arial"/>
      <w:sz w:val="24"/>
      <w:szCs w:val="24"/>
    </w:rPr>
  </w:style>
  <w:style w:type="paragraph" w:customStyle="1" w:styleId="02C6956664074730A8BC9EBACF51F7A65">
    <w:name w:val="02C6956664074730A8BC9EBACF51F7A65"/>
    <w:rsid w:val="00D60F6D"/>
    <w:pPr>
      <w:spacing w:after="0" w:line="240" w:lineRule="auto"/>
      <w:ind w:left="720"/>
      <w:contextualSpacing/>
    </w:pPr>
    <w:rPr>
      <w:rFonts w:ascii="Arial" w:eastAsiaTheme="minorHAnsi" w:hAnsi="Arial" w:cs="Arial"/>
      <w:sz w:val="24"/>
      <w:szCs w:val="24"/>
    </w:rPr>
  </w:style>
  <w:style w:type="paragraph" w:customStyle="1" w:styleId="8E0E9D72FC824E8D8FA05E9D4C2461C55">
    <w:name w:val="8E0E9D72FC824E8D8FA05E9D4C2461C55"/>
    <w:rsid w:val="00D60F6D"/>
    <w:pPr>
      <w:spacing w:after="0" w:line="240" w:lineRule="auto"/>
      <w:ind w:left="720"/>
      <w:contextualSpacing/>
    </w:pPr>
    <w:rPr>
      <w:rFonts w:ascii="Arial" w:eastAsiaTheme="minorHAnsi" w:hAnsi="Arial" w:cs="Arial"/>
      <w:sz w:val="24"/>
      <w:szCs w:val="24"/>
    </w:rPr>
  </w:style>
  <w:style w:type="paragraph" w:customStyle="1" w:styleId="299169301D1F451C9AA20E72270D36A9">
    <w:name w:val="299169301D1F451C9AA20E72270D36A9"/>
    <w:rsid w:val="00357E4C"/>
  </w:style>
  <w:style w:type="paragraph" w:customStyle="1" w:styleId="3D0CF8FB3C834809AC7E81D4A756962D">
    <w:name w:val="3D0CF8FB3C834809AC7E81D4A756962D"/>
    <w:rsid w:val="00357E4C"/>
  </w:style>
  <w:style w:type="paragraph" w:customStyle="1" w:styleId="6ED7B310A3FE418C9661DC7F3C42500B">
    <w:name w:val="6ED7B310A3FE418C9661DC7F3C42500B"/>
    <w:rsid w:val="00357E4C"/>
  </w:style>
  <w:style w:type="paragraph" w:customStyle="1" w:styleId="916AFB71922A423296F537422BAA1D76">
    <w:name w:val="916AFB71922A423296F537422BAA1D76"/>
    <w:rsid w:val="00357E4C"/>
  </w:style>
  <w:style w:type="paragraph" w:customStyle="1" w:styleId="609817D1D4004B65BE0DB0A64DF71708">
    <w:name w:val="609817D1D4004B65BE0DB0A64DF71708"/>
    <w:rsid w:val="00D51054"/>
  </w:style>
  <w:style w:type="paragraph" w:customStyle="1" w:styleId="299169301D1F451C9AA20E72270D36A91">
    <w:name w:val="299169301D1F451C9AA20E72270D36A91"/>
    <w:rsid w:val="0090011E"/>
    <w:pPr>
      <w:spacing w:after="0" w:line="240" w:lineRule="auto"/>
      <w:ind w:left="2880"/>
    </w:pPr>
    <w:rPr>
      <w:rFonts w:ascii="Arial" w:eastAsiaTheme="minorHAnsi" w:hAnsi="Arial" w:cs="Arial"/>
      <w:sz w:val="24"/>
      <w:szCs w:val="24"/>
    </w:rPr>
  </w:style>
  <w:style w:type="paragraph" w:customStyle="1" w:styleId="3D0CF8FB3C834809AC7E81D4A756962D1">
    <w:name w:val="3D0CF8FB3C834809AC7E81D4A756962D1"/>
    <w:rsid w:val="0090011E"/>
    <w:pPr>
      <w:spacing w:after="0" w:line="240" w:lineRule="auto"/>
      <w:ind w:left="720"/>
      <w:contextualSpacing/>
    </w:pPr>
    <w:rPr>
      <w:rFonts w:ascii="Arial" w:eastAsiaTheme="minorHAnsi" w:hAnsi="Arial" w:cs="Arial"/>
      <w:sz w:val="24"/>
      <w:szCs w:val="24"/>
    </w:rPr>
  </w:style>
  <w:style w:type="paragraph" w:customStyle="1" w:styleId="6ED7B310A3FE418C9661DC7F3C42500B1">
    <w:name w:val="6ED7B310A3FE418C9661DC7F3C42500B1"/>
    <w:rsid w:val="0090011E"/>
    <w:pPr>
      <w:spacing w:after="0" w:line="240" w:lineRule="auto"/>
      <w:ind w:left="720"/>
      <w:contextualSpacing/>
    </w:pPr>
    <w:rPr>
      <w:rFonts w:ascii="Arial" w:eastAsiaTheme="minorHAnsi" w:hAnsi="Arial" w:cs="Arial"/>
      <w:sz w:val="24"/>
      <w:szCs w:val="24"/>
    </w:rPr>
  </w:style>
  <w:style w:type="paragraph" w:customStyle="1" w:styleId="916AFB71922A423296F537422BAA1D761">
    <w:name w:val="916AFB71922A423296F537422BAA1D761"/>
    <w:rsid w:val="0090011E"/>
    <w:pPr>
      <w:spacing w:after="0" w:line="240" w:lineRule="auto"/>
      <w:ind w:left="720"/>
      <w:contextualSpacing/>
    </w:pPr>
    <w:rPr>
      <w:rFonts w:ascii="Arial" w:eastAsiaTheme="minorHAnsi" w:hAnsi="Arial" w:cs="Arial"/>
      <w:sz w:val="24"/>
      <w:szCs w:val="24"/>
    </w:rPr>
  </w:style>
  <w:style w:type="paragraph" w:customStyle="1" w:styleId="299169301D1F451C9AA20E72270D36A92">
    <w:name w:val="299169301D1F451C9AA20E72270D36A92"/>
    <w:rsid w:val="0090011E"/>
    <w:pPr>
      <w:spacing w:after="0" w:line="240" w:lineRule="auto"/>
      <w:ind w:left="2880"/>
    </w:pPr>
    <w:rPr>
      <w:rFonts w:ascii="Arial" w:eastAsiaTheme="minorHAnsi" w:hAnsi="Arial" w:cs="Arial"/>
      <w:sz w:val="24"/>
      <w:szCs w:val="24"/>
    </w:rPr>
  </w:style>
  <w:style w:type="paragraph" w:customStyle="1" w:styleId="3D0CF8FB3C834809AC7E81D4A756962D2">
    <w:name w:val="3D0CF8FB3C834809AC7E81D4A756962D2"/>
    <w:rsid w:val="0090011E"/>
    <w:pPr>
      <w:spacing w:after="0" w:line="240" w:lineRule="auto"/>
      <w:ind w:left="720"/>
      <w:contextualSpacing/>
    </w:pPr>
    <w:rPr>
      <w:rFonts w:ascii="Arial" w:eastAsiaTheme="minorHAnsi" w:hAnsi="Arial" w:cs="Arial"/>
      <w:sz w:val="24"/>
      <w:szCs w:val="24"/>
    </w:rPr>
  </w:style>
  <w:style w:type="paragraph" w:customStyle="1" w:styleId="6ED7B310A3FE418C9661DC7F3C42500B2">
    <w:name w:val="6ED7B310A3FE418C9661DC7F3C42500B2"/>
    <w:rsid w:val="0090011E"/>
    <w:pPr>
      <w:spacing w:after="0" w:line="240" w:lineRule="auto"/>
      <w:ind w:left="720"/>
      <w:contextualSpacing/>
    </w:pPr>
    <w:rPr>
      <w:rFonts w:ascii="Arial" w:eastAsiaTheme="minorHAnsi" w:hAnsi="Arial" w:cs="Arial"/>
      <w:sz w:val="24"/>
      <w:szCs w:val="24"/>
    </w:rPr>
  </w:style>
  <w:style w:type="paragraph" w:customStyle="1" w:styleId="916AFB71922A423296F537422BAA1D762">
    <w:name w:val="916AFB71922A423296F537422BAA1D762"/>
    <w:rsid w:val="0090011E"/>
    <w:pPr>
      <w:spacing w:after="0" w:line="240" w:lineRule="auto"/>
      <w:ind w:left="720"/>
      <w:contextualSpacing/>
    </w:pPr>
    <w:rPr>
      <w:rFonts w:ascii="Arial" w:eastAsiaTheme="minorHAnsi" w:hAnsi="Arial" w:cs="Arial"/>
      <w:sz w:val="24"/>
      <w:szCs w:val="24"/>
    </w:rPr>
  </w:style>
  <w:style w:type="paragraph" w:customStyle="1" w:styleId="609817D1D4004B65BE0DB0A64DF717081">
    <w:name w:val="609817D1D4004B65BE0DB0A64DF717081"/>
    <w:rsid w:val="0090011E"/>
    <w:pPr>
      <w:spacing w:after="0" w:line="240" w:lineRule="auto"/>
      <w:ind w:left="2880"/>
    </w:pPr>
    <w:rPr>
      <w:rFonts w:ascii="Arial" w:eastAsiaTheme="minorHAnsi" w:hAnsi="Arial" w:cs="Arial"/>
      <w:sz w:val="24"/>
      <w:szCs w:val="24"/>
    </w:rPr>
  </w:style>
  <w:style w:type="paragraph" w:customStyle="1" w:styleId="299169301D1F451C9AA20E72270D36A93">
    <w:name w:val="299169301D1F451C9AA20E72270D36A93"/>
    <w:rsid w:val="0090011E"/>
    <w:pPr>
      <w:spacing w:after="0" w:line="240" w:lineRule="auto"/>
      <w:ind w:left="2880"/>
    </w:pPr>
    <w:rPr>
      <w:rFonts w:ascii="Arial" w:eastAsiaTheme="minorHAnsi" w:hAnsi="Arial" w:cs="Arial"/>
      <w:sz w:val="24"/>
      <w:szCs w:val="24"/>
    </w:rPr>
  </w:style>
  <w:style w:type="paragraph" w:customStyle="1" w:styleId="3D0CF8FB3C834809AC7E81D4A756962D3">
    <w:name w:val="3D0CF8FB3C834809AC7E81D4A756962D3"/>
    <w:rsid w:val="0090011E"/>
    <w:pPr>
      <w:spacing w:after="0" w:line="240" w:lineRule="auto"/>
      <w:ind w:left="720"/>
      <w:contextualSpacing/>
    </w:pPr>
    <w:rPr>
      <w:rFonts w:ascii="Arial" w:eastAsiaTheme="minorHAnsi" w:hAnsi="Arial" w:cs="Arial"/>
      <w:sz w:val="24"/>
      <w:szCs w:val="24"/>
    </w:rPr>
  </w:style>
  <w:style w:type="paragraph" w:customStyle="1" w:styleId="6ED7B310A3FE418C9661DC7F3C42500B3">
    <w:name w:val="6ED7B310A3FE418C9661DC7F3C42500B3"/>
    <w:rsid w:val="0090011E"/>
    <w:pPr>
      <w:spacing w:after="0" w:line="240" w:lineRule="auto"/>
      <w:ind w:left="720"/>
      <w:contextualSpacing/>
    </w:pPr>
    <w:rPr>
      <w:rFonts w:ascii="Arial" w:eastAsiaTheme="minorHAnsi" w:hAnsi="Arial" w:cs="Arial"/>
      <w:sz w:val="24"/>
      <w:szCs w:val="24"/>
    </w:rPr>
  </w:style>
  <w:style w:type="paragraph" w:customStyle="1" w:styleId="916AFB71922A423296F537422BAA1D763">
    <w:name w:val="916AFB71922A423296F537422BAA1D763"/>
    <w:rsid w:val="0090011E"/>
    <w:pPr>
      <w:spacing w:after="0" w:line="240" w:lineRule="auto"/>
      <w:ind w:left="720"/>
      <w:contextualSpacing/>
    </w:pPr>
    <w:rPr>
      <w:rFonts w:ascii="Arial" w:eastAsiaTheme="minorHAnsi" w:hAnsi="Arial" w:cs="Arial"/>
      <w:sz w:val="24"/>
      <w:szCs w:val="24"/>
    </w:rPr>
  </w:style>
  <w:style w:type="paragraph" w:customStyle="1" w:styleId="609817D1D4004B65BE0DB0A64DF717082">
    <w:name w:val="609817D1D4004B65BE0DB0A64DF717082"/>
    <w:rsid w:val="001919D0"/>
    <w:pPr>
      <w:spacing w:after="0" w:line="240" w:lineRule="auto"/>
      <w:ind w:left="2880"/>
    </w:pPr>
    <w:rPr>
      <w:rFonts w:ascii="Arial" w:eastAsiaTheme="minorHAnsi" w:hAnsi="Arial" w:cs="Arial"/>
      <w:sz w:val="24"/>
      <w:szCs w:val="24"/>
    </w:rPr>
  </w:style>
  <w:style w:type="paragraph" w:customStyle="1" w:styleId="299169301D1F451C9AA20E72270D36A94">
    <w:name w:val="299169301D1F451C9AA20E72270D36A94"/>
    <w:rsid w:val="001919D0"/>
    <w:pPr>
      <w:spacing w:after="0" w:line="240" w:lineRule="auto"/>
      <w:ind w:left="2880"/>
    </w:pPr>
    <w:rPr>
      <w:rFonts w:ascii="Arial" w:eastAsiaTheme="minorHAnsi" w:hAnsi="Arial" w:cs="Arial"/>
      <w:sz w:val="24"/>
      <w:szCs w:val="24"/>
    </w:rPr>
  </w:style>
  <w:style w:type="paragraph" w:customStyle="1" w:styleId="3D0CF8FB3C834809AC7E81D4A756962D4">
    <w:name w:val="3D0CF8FB3C834809AC7E81D4A756962D4"/>
    <w:rsid w:val="001919D0"/>
    <w:pPr>
      <w:spacing w:after="0" w:line="240" w:lineRule="auto"/>
      <w:ind w:left="720"/>
      <w:contextualSpacing/>
    </w:pPr>
    <w:rPr>
      <w:rFonts w:ascii="Arial" w:eastAsiaTheme="minorHAnsi" w:hAnsi="Arial" w:cs="Arial"/>
      <w:sz w:val="24"/>
      <w:szCs w:val="24"/>
    </w:rPr>
  </w:style>
  <w:style w:type="paragraph" w:customStyle="1" w:styleId="6ED7B310A3FE418C9661DC7F3C42500B4">
    <w:name w:val="6ED7B310A3FE418C9661DC7F3C42500B4"/>
    <w:rsid w:val="001919D0"/>
    <w:pPr>
      <w:spacing w:after="0" w:line="240" w:lineRule="auto"/>
      <w:ind w:left="720"/>
      <w:contextualSpacing/>
    </w:pPr>
    <w:rPr>
      <w:rFonts w:ascii="Arial" w:eastAsiaTheme="minorHAnsi" w:hAnsi="Arial" w:cs="Arial"/>
      <w:sz w:val="24"/>
      <w:szCs w:val="24"/>
    </w:rPr>
  </w:style>
  <w:style w:type="paragraph" w:customStyle="1" w:styleId="916AFB71922A423296F537422BAA1D764">
    <w:name w:val="916AFB71922A423296F537422BAA1D764"/>
    <w:rsid w:val="001919D0"/>
    <w:pPr>
      <w:spacing w:after="0" w:line="240" w:lineRule="auto"/>
      <w:ind w:left="720"/>
      <w:contextualSpacing/>
    </w:pPr>
    <w:rPr>
      <w:rFonts w:ascii="Arial" w:eastAsiaTheme="minorHAnsi" w:hAnsi="Arial" w:cs="Arial"/>
      <w:sz w:val="24"/>
      <w:szCs w:val="24"/>
    </w:rPr>
  </w:style>
  <w:style w:type="paragraph" w:customStyle="1" w:styleId="609817D1D4004B65BE0DB0A64DF717083">
    <w:name w:val="609817D1D4004B65BE0DB0A64DF717083"/>
    <w:rsid w:val="001919D0"/>
    <w:pPr>
      <w:spacing w:after="0" w:line="240" w:lineRule="auto"/>
      <w:ind w:left="2880"/>
    </w:pPr>
    <w:rPr>
      <w:rFonts w:ascii="Arial" w:eastAsiaTheme="minorHAnsi" w:hAnsi="Arial" w:cs="Arial"/>
      <w:sz w:val="24"/>
      <w:szCs w:val="24"/>
    </w:rPr>
  </w:style>
  <w:style w:type="paragraph" w:customStyle="1" w:styleId="299169301D1F451C9AA20E72270D36A95">
    <w:name w:val="299169301D1F451C9AA20E72270D36A95"/>
    <w:rsid w:val="001919D0"/>
    <w:pPr>
      <w:spacing w:after="0" w:line="240" w:lineRule="auto"/>
      <w:ind w:left="2880"/>
    </w:pPr>
    <w:rPr>
      <w:rFonts w:ascii="Arial" w:eastAsiaTheme="minorHAnsi" w:hAnsi="Arial" w:cs="Arial"/>
      <w:sz w:val="24"/>
      <w:szCs w:val="24"/>
    </w:rPr>
  </w:style>
  <w:style w:type="paragraph" w:customStyle="1" w:styleId="3D0CF8FB3C834809AC7E81D4A756962D5">
    <w:name w:val="3D0CF8FB3C834809AC7E81D4A756962D5"/>
    <w:rsid w:val="001919D0"/>
    <w:pPr>
      <w:spacing w:after="0" w:line="240" w:lineRule="auto"/>
      <w:ind w:left="720"/>
      <w:contextualSpacing/>
    </w:pPr>
    <w:rPr>
      <w:rFonts w:ascii="Arial" w:eastAsiaTheme="minorHAnsi" w:hAnsi="Arial" w:cs="Arial"/>
      <w:sz w:val="24"/>
      <w:szCs w:val="24"/>
    </w:rPr>
  </w:style>
  <w:style w:type="paragraph" w:customStyle="1" w:styleId="6ED7B310A3FE418C9661DC7F3C42500B5">
    <w:name w:val="6ED7B310A3FE418C9661DC7F3C42500B5"/>
    <w:rsid w:val="001919D0"/>
    <w:pPr>
      <w:spacing w:after="0" w:line="240" w:lineRule="auto"/>
      <w:ind w:left="720"/>
      <w:contextualSpacing/>
    </w:pPr>
    <w:rPr>
      <w:rFonts w:ascii="Arial" w:eastAsiaTheme="minorHAnsi" w:hAnsi="Arial" w:cs="Arial"/>
      <w:sz w:val="24"/>
      <w:szCs w:val="24"/>
    </w:rPr>
  </w:style>
  <w:style w:type="paragraph" w:customStyle="1" w:styleId="916AFB71922A423296F537422BAA1D765">
    <w:name w:val="916AFB71922A423296F537422BAA1D765"/>
    <w:rsid w:val="001919D0"/>
    <w:pPr>
      <w:spacing w:after="0" w:line="240" w:lineRule="auto"/>
      <w:ind w:left="720"/>
      <w:contextualSpacing/>
    </w:pPr>
    <w:rPr>
      <w:rFonts w:ascii="Arial" w:eastAsiaTheme="minorHAnsi" w:hAnsi="Arial" w:cs="Arial"/>
      <w:sz w:val="24"/>
      <w:szCs w:val="24"/>
    </w:rPr>
  </w:style>
  <w:style w:type="paragraph" w:customStyle="1" w:styleId="F334D79BE70947B8AE110A665F5067F5">
    <w:name w:val="F334D79BE70947B8AE110A665F5067F5"/>
    <w:rsid w:val="00EA43F8"/>
  </w:style>
  <w:style w:type="paragraph" w:customStyle="1" w:styleId="085DF12B9AF14607BA81197EEA40D41A">
    <w:name w:val="085DF12B9AF14607BA81197EEA40D41A"/>
    <w:rsid w:val="00EA43F8"/>
  </w:style>
  <w:style w:type="paragraph" w:customStyle="1" w:styleId="051FC80AF8CF46FFB14CCD665E106294">
    <w:name w:val="051FC80AF8CF46FFB14CCD665E106294"/>
    <w:rsid w:val="00EA43F8"/>
  </w:style>
  <w:style w:type="paragraph" w:customStyle="1" w:styleId="92055E51736D43AFBEB02FFCE09D243F">
    <w:name w:val="92055E51736D43AFBEB02FFCE09D243F"/>
    <w:rsid w:val="00EA43F8"/>
  </w:style>
  <w:style w:type="paragraph" w:customStyle="1" w:styleId="C35F55772199464A831F4636D61068BE">
    <w:name w:val="C35F55772199464A831F4636D61068BE"/>
    <w:rsid w:val="00EA43F8"/>
  </w:style>
  <w:style w:type="paragraph" w:customStyle="1" w:styleId="28278A18CE4948F5A195E1300197C9A1">
    <w:name w:val="28278A18CE4948F5A195E1300197C9A1"/>
    <w:rsid w:val="00EA43F8"/>
  </w:style>
  <w:style w:type="paragraph" w:customStyle="1" w:styleId="CF56F48A91BD40A38B044F5376472B55">
    <w:name w:val="CF56F48A91BD40A38B044F5376472B55"/>
    <w:rsid w:val="00EA43F8"/>
  </w:style>
  <w:style w:type="paragraph" w:customStyle="1" w:styleId="82F42D6D60964741B061DFA5E824C0BF">
    <w:name w:val="82F42D6D60964741B061DFA5E824C0BF"/>
    <w:rsid w:val="00EA43F8"/>
  </w:style>
  <w:style w:type="paragraph" w:customStyle="1" w:styleId="54955DF8DBDA4BB1A80F3EE7E1CD827C">
    <w:name w:val="54955DF8DBDA4BB1A80F3EE7E1CD827C"/>
    <w:rsid w:val="00EA43F8"/>
  </w:style>
  <w:style w:type="paragraph" w:customStyle="1" w:styleId="23A0C71490EE4D53B341CE951DAE89BC">
    <w:name w:val="23A0C71490EE4D53B341CE951DAE89BC"/>
    <w:rsid w:val="00E82466"/>
    <w:pPr>
      <w:spacing w:after="160" w:line="259" w:lineRule="auto"/>
    </w:pPr>
  </w:style>
  <w:style w:type="paragraph" w:customStyle="1" w:styleId="0EC7ABD22FA44B368A707FEE2DFF29FE">
    <w:name w:val="0EC7ABD22FA44B368A707FEE2DFF29FE"/>
    <w:rsid w:val="00E82466"/>
    <w:pPr>
      <w:spacing w:after="160" w:line="259" w:lineRule="auto"/>
    </w:pPr>
  </w:style>
  <w:style w:type="paragraph" w:customStyle="1" w:styleId="0BCA7B17606E4C769551D12EAEC1A6AD">
    <w:name w:val="0BCA7B17606E4C769551D12EAEC1A6AD"/>
    <w:rsid w:val="00E82466"/>
    <w:pPr>
      <w:spacing w:after="160" w:line="259" w:lineRule="auto"/>
    </w:pPr>
  </w:style>
  <w:style w:type="paragraph" w:customStyle="1" w:styleId="D0E37B17D36745A5A6600EA49BAA1CFB">
    <w:name w:val="D0E37B17D36745A5A6600EA49BAA1CFB"/>
    <w:rsid w:val="00E82466"/>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2D8CFD7AC5AC4EB9E8C4A66EAB3019" ma:contentTypeVersion="" ma:contentTypeDescription="Create a new document." ma:contentTypeScope="" ma:versionID="4ca055a0419b00ae00f3f179f997cac2">
  <xsd:schema xmlns:xsd="http://www.w3.org/2001/XMLSchema" xmlns:xs="http://www.w3.org/2001/XMLSchema" xmlns:p="http://schemas.microsoft.com/office/2006/metadata/properties" xmlns:ns2="$ListId:docs;" targetNamespace="http://schemas.microsoft.com/office/2006/metadata/properties" ma:root="true" ma:fieldsID="291afde8ec1f010d6d2732eaa1a364b6" ns2:_="">
    <xsd:import namespace="$ListId:docs;"/>
    <xsd:element name="properties">
      <xsd:complexType>
        <xsd:sequence>
          <xsd:element name="documentManagement">
            <xsd:complexType>
              <xsd:all>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ma:displayName="Category" ma:default="Select..." ma:format="Dropdown" ma:internalName="Category">
      <xsd:simpleType>
        <xsd:union memberTypes="dms:Text">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Category xmlns="$ListId:docs;">Review</Category>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29DC6E-3714-4DCD-AD77-F8107686DA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025E40AD-E2ED-4556-8D8E-A6BF4859B8EC}">
  <ds:schemaRefs>
    <ds:schemaRef ds:uri="http://schemas.microsoft.com/office/2006/metadata/properties"/>
    <ds:schemaRef ds:uri="http://purl.org/dc/terms/"/>
    <ds:schemaRef ds:uri="http://purl.org/dc/elements/1.1/"/>
    <ds:schemaRef ds:uri="http://purl.org/dc/dcmitype/"/>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ListId:docs;"/>
  </ds:schemaRefs>
</ds:datastoreItem>
</file>

<file path=customXml/itemProps4.xml><?xml version="1.0" encoding="utf-8"?>
<ds:datastoreItem xmlns:ds="http://schemas.openxmlformats.org/officeDocument/2006/customXml" ds:itemID="{5586257E-27FF-4FFE-BC2A-86945F1B8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28</Pages>
  <Words>10053</Words>
  <Characters>57308</Characters>
  <Application>Microsoft Office Word</Application>
  <DocSecurity>0</DocSecurity>
  <Lines>477</Lines>
  <Paragraphs>134</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67227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GARTENBAUM Andrea</cp:lastModifiedBy>
  <cp:revision>7</cp:revision>
  <cp:lastPrinted>2012-06-25T22:49:00Z</cp:lastPrinted>
  <dcterms:created xsi:type="dcterms:W3CDTF">2014-11-05T18:25:00Z</dcterms:created>
  <dcterms:modified xsi:type="dcterms:W3CDTF">2014-12-11T19:51:00Z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0x010100F82D8CFD7AC5AC4EB9E8C4A66EAB3019</vt:lpwstr>
  </property>
</Properties>
</file>