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8B3" w:rsidRDefault="006138B3" w:rsidP="006138B3">
      <w:pPr>
        <w:pStyle w:val="NormalWeb"/>
        <w:jc w:val="center"/>
        <w:rPr>
          <w:rFonts w:ascii="Arial" w:hAnsi="Arial" w:cs="Arial"/>
          <w:color w:val="000000"/>
          <w:sz w:val="18"/>
          <w:szCs w:val="18"/>
        </w:rPr>
      </w:pPr>
      <w:r>
        <w:rPr>
          <w:rStyle w:val="Strong"/>
          <w:rFonts w:ascii="Arial" w:hAnsi="Arial" w:cs="Arial"/>
          <w:color w:val="000000"/>
          <w:sz w:val="18"/>
          <w:szCs w:val="18"/>
        </w:rPr>
        <w:t>DIVISION 230</w:t>
      </w:r>
    </w:p>
    <w:p w:rsidR="006138B3" w:rsidRDefault="006138B3" w:rsidP="006138B3">
      <w:pPr>
        <w:pStyle w:val="NormalWeb"/>
        <w:jc w:val="center"/>
        <w:rPr>
          <w:rFonts w:ascii="Arial" w:hAnsi="Arial" w:cs="Arial"/>
          <w:color w:val="000000"/>
          <w:sz w:val="18"/>
          <w:szCs w:val="18"/>
        </w:rPr>
      </w:pPr>
      <w:r>
        <w:rPr>
          <w:rStyle w:val="Strong"/>
          <w:rFonts w:ascii="Arial" w:hAnsi="Arial" w:cs="Arial"/>
          <w:color w:val="000000"/>
          <w:sz w:val="18"/>
          <w:szCs w:val="18"/>
        </w:rPr>
        <w:t>INCINERATOR REGULATIONS</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 xml:space="preserve">340-230-0010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Purpose</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The purpose of this division is to establish state of the art emission standards, design requirements, and performance standards for all solid and infectious waste incinerators, hospital/medical/infectious waste incinerators, crematory incinerators, and municipal waste combustors in order to minimize air contaminant emissions and provide adequate protection of public health.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Stat. Auth.: ORS 183, ORS 468 &amp; ORS 468A</w:t>
      </w:r>
      <w:r>
        <w:rPr>
          <w:rFonts w:ascii="Arial" w:hAnsi="Arial" w:cs="Arial"/>
          <w:color w:val="000000"/>
          <w:sz w:val="18"/>
          <w:szCs w:val="18"/>
        </w:rPr>
        <w:br/>
        <w:t>Stats. Implemented: ORS 468A.025</w:t>
      </w:r>
      <w:r>
        <w:rPr>
          <w:rFonts w:ascii="Arial" w:hAnsi="Arial" w:cs="Arial"/>
          <w:color w:val="000000"/>
          <w:sz w:val="18"/>
          <w:szCs w:val="18"/>
        </w:rPr>
        <w:br/>
        <w:t>Hist.: DEQ 9-1990, f. &amp; cert. ef. 3-13-90; DEQ 4-1993, f. &amp; cert. ef. 3-10-93; DEQ 14-1999, f. &amp; cert. ef. 10-14-99, Renumbered from 340-025-0850; DEQ 4-2003, f. &amp; cert. ef. 2-06-03</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 xml:space="preserve">340-230-0020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Applicability</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(1) OAR 340-230-0100 through 340-230-0150 apply to all solid and infectious waste incinerators other than:</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Municipal waste combustors, including those municipal waste combustors that burn some medical waste, that are subject to either OAR 340-238-0060, or 340-230-0300 through 340-230-0395; and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Hospital/medical/infectious waste incinerators that are subject to OAR 340-230-0400 through 340-230-0410.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OAR 340-230-0200 through 340-230-0230 apply to all new and existing crematory incinerators;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(3) OAR 340-230-0300 through 340-230-0395 apply to municipal waste combustors as specified in 340-230-0300.</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(4) OAR 340-230-0400 through 340-230-0410 apply to hospital/medical/infectious waste incinerators as specified in 340-230-0400.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 xml:space="preserve">Hist.: DEQ 27-1996, f. &amp; cert. ef. 12-11-96; DEQ 14-1999, f. &amp; cert. ef. 10-14-99, Renumbered from 340-025-0852; DEQ 4-2003, f. &amp; cert. ef. 2-06-03; DEQ 8-2007, f. &amp; cert. ef. 11-8-07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 xml:space="preserve">340-230-0030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Definitions</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The definitions in OAR 340-200-0020, 340-238-0040 and this rule apply to this division. If the same term is defined in this rule and 340-200-0020 or 340-238-0040, the definition in this rule applies to this division. Applicable definitions have the same meaning as those provided in 40 CFR 60.51c including, but not limited to: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 "Acid Gases" means any exhaust gas that includes hydrogen chloride and sulfur dioxide.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"Air curtain incinerator" means an incinerator that operates by forcefully projecting a curtain of air across an open chamber or pit in which combustion occurs. Incinerators of that type can be constructed above or below ground and with or without refractory walls and floor.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 "CFR" means Code of Federal Regulations and, unless otherwise expressly identified, refers to the July 1, 2010 edition.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The combustion unit flue gas system, which ends immediately after the last combustion chamber.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The combustion unit bottom ash system, which ends at the truck loading station or similar equipment that transfers the ash to final disposal. It includes all ash handling systems connected to the bottom ash handling system.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(6) "Continuous Emission Monitoring (CEM)" means a monitoring system for continuously measuring the emissions of a pollutant from an affected incinerator. Continuous monitoring equipment and operation must be certified in accordance with EPA performance specifications and quality assurance procedures outlined in 40 CFR 60, Appendices B and F, and the Department's CEM Manual.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(7) "Crematory Incinerator" means an incinerator used solely for the cremation of human and animal bodies.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(9) "Fluidized bed combustion unit" means a unit where municipal waste is combusted in a fluidized bed of material. The fluidized bed material may remain in the primary combustion zone or may be carried out of the primary combustion zone and returned through a recirculation loop.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(10) "Incinerator" means any structure or furnace in which combustion takes place, the primary purpose of which is the reduction in volume and weight of unwanted material.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(11) "Infectious Waste" means waste as defined in ORS Chapter 763, Oregon Laws 1989, that contains or may contain any disease producing microorganism or material, and includes, but is not limited to the following: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"Biological waste", which includes blood and blood products, and body fluids that cannot be directly discarded into a municipal sewer system, and waste materials saturated with blood or body fluids, but does not include soiled diapers;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"Cultures and stocks", which includes etiologic agents and associated biologicals; including specimen cultures and dishes, devices used to transfer, inoculate and mix cultures, wastes from production of biologicals, and serums and discarded live and attenuated vaccines. "Cultures" does not include throat and urine cultures;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(d) "Sharps", which includes needles, IV tubing with needles attached, scalpel blades, lancets, glass tubes that could be broken during handling and syringes that have been removed from their original sterile containers.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(12) "Infectious Waste Facility" or "Infectious Waste Incinerator" means an incinerator that is operated or utilized for the disposal or treatment of infectious waste, including combustion for the recovery of heat, and which utilizes high temperature thermal destruction technologies.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(13)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(14) "Mass burn rotary </w:t>
      </w:r>
      <w:proofErr w:type="spellStart"/>
      <w:r>
        <w:rPr>
          <w:rFonts w:ascii="Arial" w:hAnsi="Arial" w:cs="Arial"/>
          <w:color w:val="000000"/>
          <w:sz w:val="18"/>
          <w:szCs w:val="18"/>
        </w:rPr>
        <w:t>waterwall</w:t>
      </w:r>
      <w:proofErr w:type="spellEnd"/>
      <w:r>
        <w:rPr>
          <w:rFonts w:ascii="Arial" w:hAnsi="Arial" w:cs="Arial"/>
          <w:color w:val="000000"/>
          <w:sz w:val="18"/>
          <w:szCs w:val="18"/>
        </w:rPr>
        <w:t xml:space="preserve"> municipal waste combustion unit" means a field-erected municipal waste combustion unit that combusts municipal solid waste in a cylindrical rotary </w:t>
      </w:r>
      <w:proofErr w:type="spellStart"/>
      <w:r>
        <w:rPr>
          <w:rFonts w:ascii="Arial" w:hAnsi="Arial" w:cs="Arial"/>
          <w:color w:val="000000"/>
          <w:sz w:val="18"/>
          <w:szCs w:val="18"/>
        </w:rPr>
        <w:t>waterwall</w:t>
      </w:r>
      <w:proofErr w:type="spellEnd"/>
      <w:r>
        <w:rPr>
          <w:rFonts w:ascii="Arial" w:hAnsi="Arial" w:cs="Arial"/>
          <w:color w:val="000000"/>
          <w:sz w:val="18"/>
          <w:szCs w:val="18"/>
        </w:rPr>
        <w:t xml:space="preserve"> furnace.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(15) "Mass burn </w:t>
      </w:r>
      <w:proofErr w:type="spellStart"/>
      <w:r>
        <w:rPr>
          <w:rFonts w:ascii="Arial" w:hAnsi="Arial" w:cs="Arial"/>
          <w:color w:val="000000"/>
          <w:sz w:val="18"/>
          <w:szCs w:val="18"/>
        </w:rPr>
        <w:t>waterwall</w:t>
      </w:r>
      <w:proofErr w:type="spellEnd"/>
      <w:r>
        <w:rPr>
          <w:rFonts w:ascii="Arial" w:hAnsi="Arial" w:cs="Arial"/>
          <w:color w:val="000000"/>
          <w:sz w:val="18"/>
          <w:szCs w:val="18"/>
        </w:rPr>
        <w:t xml:space="preserve"> municipal waste combustion unit" means a field-erected municipal waste combustion unit that combusts municipal solid waste in a </w:t>
      </w:r>
      <w:proofErr w:type="spellStart"/>
      <w:r>
        <w:rPr>
          <w:rFonts w:ascii="Arial" w:hAnsi="Arial" w:cs="Arial"/>
          <w:color w:val="000000"/>
          <w:sz w:val="18"/>
          <w:szCs w:val="18"/>
        </w:rPr>
        <w:t>waterwall</w:t>
      </w:r>
      <w:proofErr w:type="spellEnd"/>
      <w:r>
        <w:rPr>
          <w:rFonts w:ascii="Arial" w:hAnsi="Arial" w:cs="Arial"/>
          <w:color w:val="000000"/>
          <w:sz w:val="18"/>
          <w:szCs w:val="18"/>
        </w:rPr>
        <w:t xml:space="preserve"> furnace.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(16) "Modular excess-air municipal waste combustion unit" means a municipal waste combustion unit that combusts municipal solid waste, is not field-erected, and has multiple combustion chambers, all of which are designed to operate at conditions with combustion air amounts in excess of theoretical air requirements.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(17)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Pr>
          <w:rFonts w:ascii="Arial" w:hAnsi="Arial" w:cs="Arial"/>
          <w:color w:val="000000"/>
          <w:sz w:val="18"/>
          <w:szCs w:val="18"/>
        </w:rPr>
        <w:t>substoichiometric</w:t>
      </w:r>
      <w:proofErr w:type="spellEnd"/>
      <w:r>
        <w:rPr>
          <w:rFonts w:ascii="Arial" w:hAnsi="Arial" w:cs="Arial"/>
          <w:color w:val="000000"/>
          <w:sz w:val="18"/>
          <w:szCs w:val="18"/>
        </w:rPr>
        <w:t xml:space="preserve"> conditions.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(18) "Municipal waste combustor plant" means one or more municipal waste combustor units at the same location.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(19) "Municipal waste combustor plant capacity" means the aggregate municipal waste combustor unit capacity of all municipal waste combustor units at a municipal waste combustor plant for which construction was commenced on or before September 20, 1994.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(20) "Primary Combustion Chamber" means the discrete equipment, chamber or space in which drying of the waste, pyrolysis, and essentially the burning of the fixed carbon in the waste occurs.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(21) "Pyrolysis" means the endothermic gasification of waste material using external energy.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(22) "Refuse-derived fuel" means a type of municipal solid waste produced by processing municipal solid waste through shredding and size classification. That includes all classes of refuse-derived fuel including two fuels: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Low-density fluff refuse-derived fuel through </w:t>
      </w:r>
      <w:proofErr w:type="spellStart"/>
      <w:r>
        <w:rPr>
          <w:rFonts w:ascii="Arial" w:hAnsi="Arial" w:cs="Arial"/>
          <w:color w:val="000000"/>
          <w:sz w:val="18"/>
          <w:szCs w:val="18"/>
        </w:rPr>
        <w:t>densified</w:t>
      </w:r>
      <w:proofErr w:type="spellEnd"/>
      <w:r>
        <w:rPr>
          <w:rFonts w:ascii="Arial" w:hAnsi="Arial" w:cs="Arial"/>
          <w:color w:val="000000"/>
          <w:sz w:val="18"/>
          <w:szCs w:val="18"/>
        </w:rPr>
        <w:t xml:space="preserve"> refuse-derived fuel.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Pelletized refuse-derived fuel.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(23) "Secondary" or "Final Combustion Chamber" means the discrete equipment, chamber, or space in which the products of pyrolysis are combusted in the presence of excess air such that essentially all carbon is burned to carbon dioxide.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(24) "Solid Waste" means refuse, more than 50 percent of which is waste consisting of a mixture of paper, wood, yard wastes, food wastes, plastics, leather, rubber, and other combustible materials, and noncombustible materials such as metal, glass, and rock.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(25) "Solid Waste Facility" or "Solid Waste Incinerator" means an incinerator that is operated or utilized for the disposal or treatment of solid waste including combustion for the recovery of heat, and that utilizes high temperature thermal destruction technologies.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(26)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(27) "</w:t>
      </w:r>
      <w:proofErr w:type="spellStart"/>
      <w:r>
        <w:rPr>
          <w:rFonts w:ascii="Arial" w:hAnsi="Arial" w:cs="Arial"/>
          <w:color w:val="000000"/>
          <w:sz w:val="18"/>
          <w:szCs w:val="18"/>
        </w:rPr>
        <w:t>Transmissometer</w:t>
      </w:r>
      <w:proofErr w:type="spellEnd"/>
      <w:r>
        <w:rPr>
          <w:rFonts w:ascii="Arial" w:hAnsi="Arial" w:cs="Arial"/>
          <w:color w:val="000000"/>
          <w:sz w:val="18"/>
          <w:szCs w:val="18"/>
        </w:rPr>
        <w:t xml:space="preserve">" means a device that measures opacity and conforms to EPA Specification Number 1 in </w:t>
      </w:r>
      <w:r>
        <w:rPr>
          <w:rStyle w:val="Strong"/>
          <w:rFonts w:ascii="Arial" w:hAnsi="Arial" w:cs="Arial"/>
          <w:color w:val="000000"/>
          <w:sz w:val="18"/>
          <w:szCs w:val="18"/>
        </w:rPr>
        <w:t>40 CFR 60</w:t>
      </w:r>
      <w:r>
        <w:rPr>
          <w:rFonts w:ascii="Arial" w:hAnsi="Arial" w:cs="Arial"/>
          <w:color w:val="000000"/>
          <w:sz w:val="18"/>
          <w:szCs w:val="18"/>
        </w:rPr>
        <w:t xml:space="preserve">, </w:t>
      </w:r>
      <w:r>
        <w:rPr>
          <w:rStyle w:val="Strong"/>
          <w:rFonts w:ascii="Arial" w:hAnsi="Arial" w:cs="Arial"/>
          <w:color w:val="000000"/>
          <w:sz w:val="18"/>
          <w:szCs w:val="18"/>
        </w:rPr>
        <w:t>Appendix B</w:t>
      </w:r>
      <w:r>
        <w:rPr>
          <w:rFonts w:ascii="Arial" w:hAnsi="Arial" w:cs="Arial"/>
          <w:color w:val="000000"/>
          <w:sz w:val="18"/>
          <w:szCs w:val="18"/>
        </w:rPr>
        <w:t xml:space="preserv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[Publications: Publications referenced are available from the agency.]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Stat. Auth.: ORS 183, 468 &amp; 468A</w:t>
      </w:r>
      <w:r>
        <w:rPr>
          <w:rFonts w:ascii="Arial" w:hAnsi="Arial" w:cs="Arial"/>
          <w:color w:val="000000"/>
          <w:sz w:val="18"/>
          <w:szCs w:val="18"/>
        </w:rPr>
        <w:br/>
        <w:t>Stats. Implemented: ORS 468A.025</w:t>
      </w:r>
      <w:r>
        <w:rPr>
          <w:rFonts w:ascii="Arial" w:hAnsi="Arial" w:cs="Arial"/>
          <w:color w:val="000000"/>
          <w:sz w:val="18"/>
          <w:szCs w:val="18"/>
        </w:rPr>
        <w:br/>
        <w:t xml:space="preserve">Hist.: DEQ 22-1998, f. &amp; cert. ef. 10-21-98; DEQ 9-1990, f. &amp; cert. ef. 3-13-90; DEQ 4-1993, f. &amp; cert. ef. 3-10-93; DEQ 27-1996, f. &amp; cert. ef. 12-11-96; DEQ 14-1999, f. &amp; cert. ef. 10-14-99, Renumbered from 340-025-0750, 340-025-0855, 340-025-0950; DEQ 4-2003, f. &amp; cert. ef. 2-06-03; DEQ 2-2005, f. &amp; cert. ef. 2-10-05; DEQ 8-2007, f. &amp; cert. ef. 11-8-07; DEQ 1-2011, f. &amp; cert. ef. 2-24-11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340-238-0040</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Definitions</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The definitions in OAR 340-200-0020 and this rule apply to this division. If the same term is defined in this rule and OAR 340-200-0020, the definition in this rule applies to this division.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 "Administrator" means the Administrator of the EPA or authorized representative.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“Affected facility” means, with reference to a stationary source, any apparatus to which a standard is applicable.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 "Capital expenditures" means an expenditure for a physical or operational change to an existing facility that exceeds the product of the applicable "annual asset guideline repair allowance percentage" specified in Internal Revenue Service (IRS) Publication 534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(4) "CFR" means Code of Federal Regulations and, unless otherwise expressly identified, refers to the July 1, 2012 edition.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(6) "Commenced", with respect to the definition of "new source" in section 111(a</w:t>
      </w:r>
      <w:proofErr w:type="gramStart"/>
      <w:r>
        <w:rPr>
          <w:rFonts w:ascii="Arial" w:hAnsi="Arial" w:cs="Arial"/>
          <w:color w:val="000000"/>
          <w:sz w:val="18"/>
          <w:szCs w:val="18"/>
        </w:rPr>
        <w:t>)(</w:t>
      </w:r>
      <w:proofErr w:type="gramEnd"/>
      <w:r>
        <w:rPr>
          <w:rFonts w:ascii="Arial" w:hAnsi="Arial" w:cs="Arial"/>
          <w:color w:val="000000"/>
          <w:sz w:val="18"/>
          <w:szCs w:val="18"/>
        </w:rP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(9) "Fixed capital cost" means the capital needed to provide all the depreciable components.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(10) "Large municipal solid waste landfill" (large landfill) means a municipal solid waste landfill with a design capacity greater than or equal to 2.5 million </w:t>
      </w:r>
      <w:proofErr w:type="spellStart"/>
      <w:r>
        <w:rPr>
          <w:rFonts w:ascii="Arial" w:hAnsi="Arial" w:cs="Arial"/>
          <w:color w:val="000000"/>
          <w:sz w:val="18"/>
          <w:szCs w:val="18"/>
        </w:rPr>
        <w:t>megagrams</w:t>
      </w:r>
      <w:proofErr w:type="spellEnd"/>
      <w:r>
        <w:rPr>
          <w:rFonts w:ascii="Arial" w:hAnsi="Arial" w:cs="Arial"/>
          <w:color w:val="000000"/>
          <w:sz w:val="18"/>
          <w:szCs w:val="18"/>
        </w:rPr>
        <w:t xml:space="preserve"> or 2.5 million cubic meters.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(11) "Modification:"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As used in OAR 340-238-0100 means an action that results in an increase in the design capacity of a landfill.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(13) "New municipal solid waste landfill" (new landfill) means a municipal solid waste landfill that began construction, reconstruction or modification or began accepting waste on or after 5/30/91.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(14) "Reconstruction" means the replacement of components of an existing facility to such an extent that: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The fixed capital cost of the new components exceeds 50 percent of the fixed capital cost that would be required to construct a comparable entirely new facility; and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It is technologically and economically feasible to meet the applicable standards set forth in 40 CFR Part 60.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(15) "Reference method" means any method of sampling and analyzing for an air pollutant as specified in 40 CFR Part 60.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(16) "Small municipal solid waste landfill" (small landfill) means a municipal solid waste landfill with a design capacity less than 2.5 million </w:t>
      </w:r>
      <w:proofErr w:type="spellStart"/>
      <w:r>
        <w:rPr>
          <w:rFonts w:ascii="Arial" w:hAnsi="Arial" w:cs="Arial"/>
          <w:color w:val="000000"/>
          <w:sz w:val="18"/>
          <w:szCs w:val="18"/>
        </w:rPr>
        <w:t>megagrams</w:t>
      </w:r>
      <w:proofErr w:type="spellEnd"/>
      <w:r>
        <w:rPr>
          <w:rFonts w:ascii="Arial" w:hAnsi="Arial" w:cs="Arial"/>
          <w:color w:val="000000"/>
          <w:sz w:val="18"/>
          <w:szCs w:val="18"/>
        </w:rPr>
        <w:t xml:space="preserve"> or 2.5 million cubic meters.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(17) "Standard" means a standard of performance proposed or promulgated under 40 CFR Part 60.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(18) "State Plan" means a plan developed for the control of a designated pollutant provided under 40 CFR Part 60.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97, f. 9-2-75, ef. 9-25-75; DEQ 22-1982, f. &amp; ef. 10-21-82; DEQ 17-1983, f. &amp; ef. 10-19-83; DEQ 16-1984, f. &amp; ef. 8-21-84; DEQ 15-1985, f. &amp; ef. 10-21-85; DEQ 19-1986, f. &amp; ef. 11-7-86; DEQ 17-1987, f. &amp; ef. 8-24-87; DEQ 24-1989, f. &amp; cert. ef. 10-26-89; DEQ 4-1993, f. &amp; cert. ef. 3-10-93; DEQ 17-1993, f. &amp; cert. ef. 11-4-93; DEQ 22-1995, f. &amp; cert. ef. 10-6-95; DEQ 27-1996, f. &amp; cert. ef. 12-11-96; DEQ 8-1997, f. &amp; cert. ef. 5-6-97; DEQ 22-1998, f. &amp; cert. ef. 10-21-98; DEQ 14-1999, f. &amp; cert. ef. 10-14-99, Renumbered from 340-025-0510; DEQ 22-2000, f. &amp; cert. ef. 12-18-00; DEQ 4-2003, f. &amp; cert. ef. 2-06-03; DEQ 2-2005, f. &amp; cert. ef. 2-10-05; DEQ 2-2006, f. &amp; cert. ef. 3-14-06; DEQ 13-2006, f. &amp; cert. ef. 12-22-06; DEQ 15-2008, f. &amp; cert. ef 12-31-08; DEQ 8-2009, f. &amp; cert. ef. 12-16-09; DEQ 1-2011, f. &amp; cert. ef. 2-24-11; DEQ 4-2013, f. &amp; cert. ef. 3-27-13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 xml:space="preserve">340-238-0060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Federal Regulations Adopted by Reference</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 Except as provided in section (2) of this rule, </w:t>
      </w:r>
      <w:r>
        <w:rPr>
          <w:rFonts w:ascii="Arial" w:hAnsi="Arial" w:cs="Arial"/>
          <w:b/>
          <w:bCs/>
          <w:color w:val="000000"/>
          <w:sz w:val="18"/>
          <w:szCs w:val="18"/>
        </w:rPr>
        <w:t>40 CFR Part 60 Subparts A</w:t>
      </w:r>
      <w:r>
        <w:rPr>
          <w:rFonts w:ascii="Arial" w:hAnsi="Arial" w:cs="Arial"/>
          <w:color w:val="000000"/>
          <w:sz w:val="18"/>
          <w:szCs w:val="18"/>
        </w:rPr>
        <w:t xml:space="preserve">, </w:t>
      </w:r>
      <w:r>
        <w:rPr>
          <w:rFonts w:ascii="Arial" w:hAnsi="Arial" w:cs="Arial"/>
          <w:b/>
          <w:bCs/>
          <w:color w:val="000000"/>
          <w:sz w:val="18"/>
          <w:szCs w:val="18"/>
        </w:rPr>
        <w:t>D through XX</w:t>
      </w:r>
      <w:r>
        <w:rPr>
          <w:rFonts w:ascii="Arial" w:hAnsi="Arial" w:cs="Arial"/>
          <w:color w:val="000000"/>
          <w:sz w:val="18"/>
          <w:szCs w:val="18"/>
        </w:rPr>
        <w:t xml:space="preserve">, </w:t>
      </w:r>
      <w:r>
        <w:rPr>
          <w:rFonts w:ascii="Arial" w:hAnsi="Arial" w:cs="Arial"/>
          <w:b/>
          <w:bCs/>
          <w:color w:val="000000"/>
          <w:sz w:val="18"/>
          <w:szCs w:val="18"/>
        </w:rPr>
        <w:t>BBB through AAAA</w:t>
      </w:r>
      <w:r>
        <w:rPr>
          <w:rFonts w:ascii="Arial" w:hAnsi="Arial" w:cs="Arial"/>
          <w:color w:val="000000"/>
          <w:sz w:val="18"/>
          <w:szCs w:val="18"/>
        </w:rPr>
        <w:t xml:space="preserve">, </w:t>
      </w:r>
      <w:r>
        <w:rPr>
          <w:rFonts w:ascii="Arial" w:hAnsi="Arial" w:cs="Arial"/>
          <w:b/>
          <w:bCs/>
          <w:color w:val="000000"/>
          <w:sz w:val="18"/>
          <w:szCs w:val="18"/>
        </w:rPr>
        <w:t>CCCC, EEEE, LLLL</w:t>
      </w:r>
      <w:r>
        <w:rPr>
          <w:rFonts w:ascii="Arial" w:hAnsi="Arial" w:cs="Arial"/>
          <w:color w:val="000000"/>
          <w:sz w:val="18"/>
          <w:szCs w:val="18"/>
        </w:rPr>
        <w:t xml:space="preserve">, and </w:t>
      </w:r>
      <w:r>
        <w:rPr>
          <w:rFonts w:ascii="Arial" w:hAnsi="Arial" w:cs="Arial"/>
          <w:b/>
          <w:bCs/>
          <w:color w:val="000000"/>
          <w:sz w:val="18"/>
          <w:szCs w:val="18"/>
        </w:rPr>
        <w:t>KKKK</w:t>
      </w:r>
      <w:r>
        <w:rPr>
          <w:rFonts w:ascii="Arial" w:hAnsi="Arial" w:cs="Arial"/>
          <w:color w:val="000000"/>
          <w:sz w:val="18"/>
          <w:szCs w:val="18"/>
        </w:rPr>
        <w:t xml:space="preserve"> are by this reference adopted and incorporated herein, and 40 CFR Part 60 Subpart OOO is by this reference adopted and incorporated herein for major sources only.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Where "Administrator" or "EPA" appears in 40 CFR Part 60, "DEQ" is substituted, except in any section of 40 CFR Part 60 for which a federal rule or delegation specifically indicates that authority must not be delegated to the state.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 40 CFR Part 60 Subparts adopted by this rule are titled as follows: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Subpart </w:t>
      </w:r>
      <w:proofErr w:type="gramStart"/>
      <w:r>
        <w:rPr>
          <w:rFonts w:ascii="Arial" w:hAnsi="Arial" w:cs="Arial"/>
          <w:color w:val="000000"/>
          <w:sz w:val="18"/>
          <w:szCs w:val="18"/>
        </w:rPr>
        <w:t>A</w:t>
      </w:r>
      <w:proofErr w:type="gramEnd"/>
      <w:r>
        <w:rPr>
          <w:rFonts w:ascii="Arial" w:hAnsi="Arial" w:cs="Arial"/>
          <w:color w:val="000000"/>
          <w:sz w:val="18"/>
          <w:szCs w:val="18"/>
        </w:rPr>
        <w:t xml:space="preserve"> — General Provisions;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Subpart D — Fossil-fuel-fired steam generators for which construction is commenced after August 17, 1971;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(c) Subpart Da — Electric utility steam generating units for which construction is commenced after September 18, 1978;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(d) Subpart </w:t>
      </w:r>
      <w:proofErr w:type="spellStart"/>
      <w:r>
        <w:rPr>
          <w:rFonts w:ascii="Arial" w:hAnsi="Arial" w:cs="Arial"/>
          <w:color w:val="000000"/>
          <w:sz w:val="18"/>
          <w:szCs w:val="18"/>
        </w:rPr>
        <w:t>Db</w:t>
      </w:r>
      <w:proofErr w:type="spellEnd"/>
      <w:r>
        <w:rPr>
          <w:rFonts w:ascii="Arial" w:hAnsi="Arial" w:cs="Arial"/>
          <w:color w:val="000000"/>
          <w:sz w:val="18"/>
          <w:szCs w:val="18"/>
        </w:rPr>
        <w:t xml:space="preserve"> — Industrial-commercial-institutional steam generating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(e) Subpart Dc — </w:t>
      </w:r>
      <w:proofErr w:type="gramStart"/>
      <w:r>
        <w:rPr>
          <w:rFonts w:ascii="Arial" w:hAnsi="Arial" w:cs="Arial"/>
          <w:color w:val="000000"/>
          <w:sz w:val="18"/>
          <w:szCs w:val="18"/>
        </w:rPr>
        <w:t>Small</w:t>
      </w:r>
      <w:proofErr w:type="gramEnd"/>
      <w:r>
        <w:rPr>
          <w:rFonts w:ascii="Arial" w:hAnsi="Arial" w:cs="Arial"/>
          <w:color w:val="000000"/>
          <w:sz w:val="18"/>
          <w:szCs w:val="18"/>
        </w:rPr>
        <w:t xml:space="preserve"> industrial-commercial-institutional steam generating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(f) Subpart E — Incinerators;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(g) Subpart </w:t>
      </w:r>
      <w:proofErr w:type="spellStart"/>
      <w:r>
        <w:rPr>
          <w:rFonts w:ascii="Arial" w:hAnsi="Arial" w:cs="Arial"/>
          <w:color w:val="000000"/>
          <w:sz w:val="18"/>
          <w:szCs w:val="18"/>
        </w:rPr>
        <w:t>Ea</w:t>
      </w:r>
      <w:proofErr w:type="spellEnd"/>
      <w:r>
        <w:rPr>
          <w:rFonts w:ascii="Arial" w:hAnsi="Arial" w:cs="Arial"/>
          <w:color w:val="000000"/>
          <w:sz w:val="18"/>
          <w:szCs w:val="18"/>
        </w:rPr>
        <w:t xml:space="preserve"> — Municipal waste combustors for which construction is commenced after December 20, 1989 and on or before September 20, 1994;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(h) Subpart </w:t>
      </w:r>
      <w:proofErr w:type="spellStart"/>
      <w:r>
        <w:rPr>
          <w:rFonts w:ascii="Arial" w:hAnsi="Arial" w:cs="Arial"/>
          <w:color w:val="000000"/>
          <w:sz w:val="18"/>
          <w:szCs w:val="18"/>
        </w:rPr>
        <w:t>Eb</w:t>
      </w:r>
      <w:proofErr w:type="spellEnd"/>
      <w:r>
        <w:rPr>
          <w:rFonts w:ascii="Arial" w:hAnsi="Arial" w:cs="Arial"/>
          <w:color w:val="000000"/>
          <w:sz w:val="18"/>
          <w:szCs w:val="18"/>
        </w:rPr>
        <w:t xml:space="preserve"> — Municipal waste combustors for which construction is commenced after September 20, 1994;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(i) Subpart </w:t>
      </w:r>
      <w:proofErr w:type="spellStart"/>
      <w:r>
        <w:rPr>
          <w:rFonts w:ascii="Arial" w:hAnsi="Arial" w:cs="Arial"/>
          <w:color w:val="000000"/>
          <w:sz w:val="18"/>
          <w:szCs w:val="18"/>
        </w:rPr>
        <w:t>Ec</w:t>
      </w:r>
      <w:proofErr w:type="spellEnd"/>
      <w:r>
        <w:rPr>
          <w:rFonts w:ascii="Arial" w:hAnsi="Arial" w:cs="Arial"/>
          <w:color w:val="000000"/>
          <w:sz w:val="18"/>
          <w:szCs w:val="18"/>
        </w:rPr>
        <w:t xml:space="preserve"> — Hospital/Medical/Infectious waste incinerators that commenced construction after June 20, 1996, or for which modification is commenced after March 16, 1998;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(j) Subpart F — Portland cement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(k) Subpart G — Nitric acid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(l) Subpart H — Sulfuric acid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(m) Subpart I — Hot mix asphalt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(n) Subpart J — Petroleum refineries;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(o) Subpart K — Storage vessels for petroleum liquids for which construction, reconstruction, or modification commenced after June 11, 1973, and before May 19, 1978;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(p) Subpart </w:t>
      </w:r>
      <w:proofErr w:type="spellStart"/>
      <w:r>
        <w:rPr>
          <w:rFonts w:ascii="Arial" w:hAnsi="Arial" w:cs="Arial"/>
          <w:color w:val="000000"/>
          <w:sz w:val="18"/>
          <w:szCs w:val="18"/>
        </w:rPr>
        <w:t>Ka</w:t>
      </w:r>
      <w:proofErr w:type="spellEnd"/>
      <w:r>
        <w:rPr>
          <w:rFonts w:ascii="Arial" w:hAnsi="Arial" w:cs="Arial"/>
          <w:color w:val="000000"/>
          <w:sz w:val="18"/>
          <w:szCs w:val="18"/>
        </w:rPr>
        <w:t xml:space="preserve"> — Storage vessels for petroleum liquids for which construction, reconstruction, or modification commenced after May 18, 1978, and before July 23, 1984;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(q) Subpart Kb — Volatile organic liquid storage vessels (including petroleum liquid storage vessels) for which construction, reconstruction, or modification commenced after July 23, 1984;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(r) Subpart L — Secondary lead smelters;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(s) Subpart M — Secondary brass and bronze production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(t) Subpart N — Primary emissions from basic oxygen process furnaces for which construction is commenced after June 11, 1973;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(u) Subpart Na — Secondary emissions from basic oxygen process steelmaking facilities for which construction is commenced after January 20, 1983;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(v) Subpart O — Sewage treatment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(w) Subpart P — Primary copper smelters;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(x) Subpart Q — Primary Zinc smelters;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(y) Subpart R — Primary lead smelters;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(z) Subpart S — Primary aluminum reduction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w:t>
      </w:r>
      <w:proofErr w:type="spellEnd"/>
      <w:proofErr w:type="gramEnd"/>
      <w:r>
        <w:rPr>
          <w:rFonts w:ascii="Arial" w:hAnsi="Arial" w:cs="Arial"/>
          <w:color w:val="000000"/>
          <w:sz w:val="18"/>
          <w:szCs w:val="18"/>
        </w:rPr>
        <w:t xml:space="preserve">) Subpart T — Phosphate fertilizer industry: wet-process phosphoric acid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bb</w:t>
      </w:r>
      <w:proofErr w:type="gramEnd"/>
      <w:r>
        <w:rPr>
          <w:rFonts w:ascii="Arial" w:hAnsi="Arial" w:cs="Arial"/>
          <w:color w:val="000000"/>
          <w:sz w:val="18"/>
          <w:szCs w:val="18"/>
        </w:rPr>
        <w:t xml:space="preserve">) Subpart U — Phosphate fertilizer industry: </w:t>
      </w:r>
      <w:proofErr w:type="spellStart"/>
      <w:r>
        <w:rPr>
          <w:rFonts w:ascii="Arial" w:hAnsi="Arial" w:cs="Arial"/>
          <w:color w:val="000000"/>
          <w:sz w:val="18"/>
          <w:szCs w:val="18"/>
        </w:rPr>
        <w:t>superphosphoric</w:t>
      </w:r>
      <w:proofErr w:type="spellEnd"/>
      <w:r>
        <w:rPr>
          <w:rFonts w:ascii="Arial" w:hAnsi="Arial" w:cs="Arial"/>
          <w:color w:val="000000"/>
          <w:sz w:val="18"/>
          <w:szCs w:val="18"/>
        </w:rPr>
        <w:t xml:space="preserve"> acid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(cc) Subpart V — Phosphate fertilizer industry: </w:t>
      </w:r>
      <w:proofErr w:type="spellStart"/>
      <w:r>
        <w:rPr>
          <w:rFonts w:ascii="Arial" w:hAnsi="Arial" w:cs="Arial"/>
          <w:color w:val="000000"/>
          <w:sz w:val="18"/>
          <w:szCs w:val="18"/>
        </w:rPr>
        <w:t>diammonium</w:t>
      </w:r>
      <w:proofErr w:type="spellEnd"/>
      <w:r>
        <w:rPr>
          <w:rFonts w:ascii="Arial" w:hAnsi="Arial" w:cs="Arial"/>
          <w:color w:val="000000"/>
          <w:sz w:val="18"/>
          <w:szCs w:val="18"/>
        </w:rPr>
        <w:t xml:space="preserve"> phosphate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dd</w:t>
      </w:r>
      <w:proofErr w:type="gramEnd"/>
      <w:r>
        <w:rPr>
          <w:rFonts w:ascii="Arial" w:hAnsi="Arial" w:cs="Arial"/>
          <w:color w:val="000000"/>
          <w:sz w:val="18"/>
          <w:szCs w:val="18"/>
        </w:rPr>
        <w:t xml:space="preserve">) Subpart W — Phosphate fertilizer industry: triple superphosphate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w:t>
      </w:r>
      <w:proofErr w:type="spellEnd"/>
      <w:proofErr w:type="gramEnd"/>
      <w:r>
        <w:rPr>
          <w:rFonts w:ascii="Arial" w:hAnsi="Arial" w:cs="Arial"/>
          <w:color w:val="000000"/>
          <w:sz w:val="18"/>
          <w:szCs w:val="18"/>
        </w:rPr>
        <w:t xml:space="preserve">) Subpart X — Phosphate fertilizer industry: granular triple superphosphate storage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ff</w:t>
      </w:r>
      <w:proofErr w:type="spellEnd"/>
      <w:proofErr w:type="gramEnd"/>
      <w:r>
        <w:rPr>
          <w:rFonts w:ascii="Arial" w:hAnsi="Arial" w:cs="Arial"/>
          <w:color w:val="000000"/>
          <w:sz w:val="18"/>
          <w:szCs w:val="18"/>
        </w:rPr>
        <w:t xml:space="preserve">) Subpart Y — Coal preparation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gg</w:t>
      </w:r>
      <w:proofErr w:type="spellEnd"/>
      <w:proofErr w:type="gramEnd"/>
      <w:r>
        <w:rPr>
          <w:rFonts w:ascii="Arial" w:hAnsi="Arial" w:cs="Arial"/>
          <w:color w:val="000000"/>
          <w:sz w:val="18"/>
          <w:szCs w:val="18"/>
        </w:rPr>
        <w:t xml:space="preserve">) Subpart Z — Ferroalloy production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hh</w:t>
      </w:r>
      <w:proofErr w:type="spellEnd"/>
      <w:proofErr w:type="gramEnd"/>
      <w:r>
        <w:rPr>
          <w:rFonts w:ascii="Arial" w:hAnsi="Arial" w:cs="Arial"/>
          <w:color w:val="000000"/>
          <w:sz w:val="18"/>
          <w:szCs w:val="18"/>
        </w:rPr>
        <w:t xml:space="preserve">) Subpart AA — Steel plants: electric arc furnaces constructed after October 21, 1974 and on or before August 17, 1983;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(ii) Subpart </w:t>
      </w:r>
      <w:proofErr w:type="spellStart"/>
      <w:proofErr w:type="gramStart"/>
      <w:r>
        <w:rPr>
          <w:rFonts w:ascii="Arial" w:hAnsi="Arial" w:cs="Arial"/>
          <w:color w:val="000000"/>
          <w:sz w:val="18"/>
          <w:szCs w:val="18"/>
        </w:rPr>
        <w:t>AAa</w:t>
      </w:r>
      <w:proofErr w:type="spellEnd"/>
      <w:proofErr w:type="gramEnd"/>
      <w:r>
        <w:rPr>
          <w:rFonts w:ascii="Arial" w:hAnsi="Arial" w:cs="Arial"/>
          <w:color w:val="000000"/>
          <w:sz w:val="18"/>
          <w:szCs w:val="18"/>
        </w:rPr>
        <w:t xml:space="preserve"> — Steel plants: electric arc furnaces and argon-oxygen decarburization vessels constructed after august 7, 1983;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jj</w:t>
      </w:r>
      <w:proofErr w:type="spellEnd"/>
      <w:proofErr w:type="gramEnd"/>
      <w:r>
        <w:rPr>
          <w:rFonts w:ascii="Arial" w:hAnsi="Arial" w:cs="Arial"/>
          <w:color w:val="000000"/>
          <w:sz w:val="18"/>
          <w:szCs w:val="18"/>
        </w:rPr>
        <w:t xml:space="preserve">) Subpart BB — Kraft pulp mills;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kk</w:t>
      </w:r>
      <w:proofErr w:type="spellEnd"/>
      <w:proofErr w:type="gramEnd"/>
      <w:r>
        <w:rPr>
          <w:rFonts w:ascii="Arial" w:hAnsi="Arial" w:cs="Arial"/>
          <w:color w:val="000000"/>
          <w:sz w:val="18"/>
          <w:szCs w:val="18"/>
        </w:rPr>
        <w:t xml:space="preserve">) Subpart CC — Glass manufacturing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ll</w:t>
      </w:r>
      <w:proofErr w:type="spellEnd"/>
      <w:proofErr w:type="gramEnd"/>
      <w:r>
        <w:rPr>
          <w:rFonts w:ascii="Arial" w:hAnsi="Arial" w:cs="Arial"/>
          <w:color w:val="000000"/>
          <w:sz w:val="18"/>
          <w:szCs w:val="18"/>
        </w:rPr>
        <w:t xml:space="preserve">) Subpart DD — Grain elevators.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mm</w:t>
      </w:r>
      <w:proofErr w:type="gramEnd"/>
      <w:r>
        <w:rPr>
          <w:rFonts w:ascii="Arial" w:hAnsi="Arial" w:cs="Arial"/>
          <w:color w:val="000000"/>
          <w:sz w:val="18"/>
          <w:szCs w:val="18"/>
        </w:rPr>
        <w:t xml:space="preserve">) Subpart EE — Surface coating of metal furniture;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nn</w:t>
      </w:r>
      <w:proofErr w:type="spellEnd"/>
      <w:proofErr w:type="gramEnd"/>
      <w:r>
        <w:rPr>
          <w:rFonts w:ascii="Arial" w:hAnsi="Arial" w:cs="Arial"/>
          <w:color w:val="000000"/>
          <w:sz w:val="18"/>
          <w:szCs w:val="18"/>
        </w:rPr>
        <w:t xml:space="preserve">) Subpart GG — Stationary gas turbines;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oo</w:t>
      </w:r>
      <w:proofErr w:type="spellEnd"/>
      <w:proofErr w:type="gramEnd"/>
      <w:r>
        <w:rPr>
          <w:rFonts w:ascii="Arial" w:hAnsi="Arial" w:cs="Arial"/>
          <w:color w:val="000000"/>
          <w:sz w:val="18"/>
          <w:szCs w:val="18"/>
        </w:rPr>
        <w:t xml:space="preserve">) Subpart HH — Lime manufacturing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(pp) Subpart KK — Lead-acid battery manufacturing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qq</w:t>
      </w:r>
      <w:proofErr w:type="spellEnd"/>
      <w:proofErr w:type="gramEnd"/>
      <w:r>
        <w:rPr>
          <w:rFonts w:ascii="Arial" w:hAnsi="Arial" w:cs="Arial"/>
          <w:color w:val="000000"/>
          <w:sz w:val="18"/>
          <w:szCs w:val="18"/>
        </w:rPr>
        <w:t xml:space="preserve">) Subpart LL — Metallic mineral processing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rr</w:t>
      </w:r>
      <w:proofErr w:type="spellEnd"/>
      <w:proofErr w:type="gramEnd"/>
      <w:r>
        <w:rPr>
          <w:rFonts w:ascii="Arial" w:hAnsi="Arial" w:cs="Arial"/>
          <w:color w:val="000000"/>
          <w:sz w:val="18"/>
          <w:szCs w:val="18"/>
        </w:rPr>
        <w:t xml:space="preserve">) Subpart MM — Automobile and light-duty truck surface coating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ss</w:t>
      </w:r>
      <w:proofErr w:type="spellEnd"/>
      <w:r>
        <w:rPr>
          <w:rFonts w:ascii="Arial" w:hAnsi="Arial" w:cs="Arial"/>
          <w:color w:val="000000"/>
          <w:sz w:val="18"/>
          <w:szCs w:val="18"/>
        </w:rPr>
        <w:t xml:space="preserve">) Subpart NN — Phosphate rock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tt</w:t>
      </w:r>
      <w:proofErr w:type="spellEnd"/>
      <w:proofErr w:type="gramEnd"/>
      <w:r>
        <w:rPr>
          <w:rFonts w:ascii="Arial" w:hAnsi="Arial" w:cs="Arial"/>
          <w:color w:val="000000"/>
          <w:sz w:val="18"/>
          <w:szCs w:val="18"/>
        </w:rPr>
        <w:t xml:space="preserve">) Subpart PP — Ammonium sulfate manufacture;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uu</w:t>
      </w:r>
      <w:proofErr w:type="spellEnd"/>
      <w:proofErr w:type="gramEnd"/>
      <w:r>
        <w:rPr>
          <w:rFonts w:ascii="Arial" w:hAnsi="Arial" w:cs="Arial"/>
          <w:color w:val="000000"/>
          <w:sz w:val="18"/>
          <w:szCs w:val="18"/>
        </w:rPr>
        <w:t xml:space="preserve">) Subpart QQ — Graphic arts industry: publication rotogravure printing;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vv</w:t>
      </w:r>
      <w:proofErr w:type="spellEnd"/>
      <w:proofErr w:type="gramEnd"/>
      <w:r>
        <w:rPr>
          <w:rFonts w:ascii="Arial" w:hAnsi="Arial" w:cs="Arial"/>
          <w:color w:val="000000"/>
          <w:sz w:val="18"/>
          <w:szCs w:val="18"/>
        </w:rPr>
        <w:t xml:space="preserve">) Subpart RR — pressure sensitive tape and label surface coating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ww</w:t>
      </w:r>
      <w:proofErr w:type="spellEnd"/>
      <w:proofErr w:type="gramEnd"/>
      <w:r>
        <w:rPr>
          <w:rFonts w:ascii="Arial" w:hAnsi="Arial" w:cs="Arial"/>
          <w:color w:val="000000"/>
          <w:sz w:val="18"/>
          <w:szCs w:val="18"/>
        </w:rPr>
        <w:t xml:space="preserve">) Subpart SS — Industrial surface coating: large appliances;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(xx) Subpart TT — Metal coil surface coating;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yy</w:t>
      </w:r>
      <w:proofErr w:type="gramEnd"/>
      <w:r>
        <w:rPr>
          <w:rFonts w:ascii="Arial" w:hAnsi="Arial" w:cs="Arial"/>
          <w:color w:val="000000"/>
          <w:sz w:val="18"/>
          <w:szCs w:val="18"/>
        </w:rPr>
        <w:t xml:space="preserve">) Subpart UU — Asphalt processing and asphalt roofing manufacture;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zz</w:t>
      </w:r>
      <w:proofErr w:type="spellEnd"/>
      <w:proofErr w:type="gramEnd"/>
      <w:r>
        <w:rPr>
          <w:rFonts w:ascii="Arial" w:hAnsi="Arial" w:cs="Arial"/>
          <w:color w:val="000000"/>
          <w:sz w:val="18"/>
          <w:szCs w:val="18"/>
        </w:rPr>
        <w:t xml:space="preserve">) Subpart VV — Equipment leaks of VOC in the synthetic organic chemicals manufacturing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aaa</w:t>
      </w:r>
      <w:proofErr w:type="spellEnd"/>
      <w:proofErr w:type="gramEnd"/>
      <w:r>
        <w:rPr>
          <w:rFonts w:ascii="Arial" w:hAnsi="Arial" w:cs="Arial"/>
          <w:color w:val="000000"/>
          <w:sz w:val="18"/>
          <w:szCs w:val="18"/>
        </w:rPr>
        <w:t xml:space="preserve">) </w:t>
      </w:r>
      <w:proofErr w:type="spellStart"/>
      <w:r>
        <w:rPr>
          <w:rFonts w:ascii="Arial" w:hAnsi="Arial" w:cs="Arial"/>
          <w:color w:val="000000"/>
          <w:sz w:val="18"/>
          <w:szCs w:val="18"/>
        </w:rPr>
        <w:t>Suppart</w:t>
      </w:r>
      <w:proofErr w:type="spellEnd"/>
      <w:r>
        <w:rPr>
          <w:rFonts w:ascii="Arial" w:hAnsi="Arial" w:cs="Arial"/>
          <w:color w:val="000000"/>
          <w:sz w:val="18"/>
          <w:szCs w:val="18"/>
        </w:rPr>
        <w:t xml:space="preserve"> </w:t>
      </w:r>
      <w:proofErr w:type="spellStart"/>
      <w:r>
        <w:rPr>
          <w:rFonts w:ascii="Arial" w:hAnsi="Arial" w:cs="Arial"/>
          <w:color w:val="000000"/>
          <w:sz w:val="18"/>
          <w:szCs w:val="18"/>
        </w:rPr>
        <w:t>VVa</w:t>
      </w:r>
      <w:proofErr w:type="spellEnd"/>
      <w:r>
        <w:rPr>
          <w:rFonts w:ascii="Arial" w:hAnsi="Arial" w:cs="Arial"/>
          <w:color w:val="000000"/>
          <w:sz w:val="18"/>
          <w:szCs w:val="18"/>
        </w:rPr>
        <w:t xml:space="preserve"> — Equipment leaks of VOC in the synthetic organic chemicals manufacturing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bbb</w:t>
      </w:r>
      <w:proofErr w:type="spellEnd"/>
      <w:proofErr w:type="gramEnd"/>
      <w:r>
        <w:rPr>
          <w:rFonts w:ascii="Arial" w:hAnsi="Arial" w:cs="Arial"/>
          <w:color w:val="000000"/>
          <w:sz w:val="18"/>
          <w:szCs w:val="18"/>
        </w:rPr>
        <w:t xml:space="preserve">) Subpart WW — Beverage can surface coating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ccc</w:t>
      </w:r>
      <w:proofErr w:type="gramEnd"/>
      <w:r>
        <w:rPr>
          <w:rFonts w:ascii="Arial" w:hAnsi="Arial" w:cs="Arial"/>
          <w:color w:val="000000"/>
          <w:sz w:val="18"/>
          <w:szCs w:val="18"/>
        </w:rPr>
        <w:t xml:space="preserve">) Subpart XX — Bulk gasoline terminals;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ddd</w:t>
      </w:r>
      <w:proofErr w:type="spellEnd"/>
      <w:proofErr w:type="gramEnd"/>
      <w:r>
        <w:rPr>
          <w:rFonts w:ascii="Arial" w:hAnsi="Arial" w:cs="Arial"/>
          <w:color w:val="000000"/>
          <w:sz w:val="18"/>
          <w:szCs w:val="18"/>
        </w:rPr>
        <w:t xml:space="preserve">) Subpart BBB — Rubber tire manufacturing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eee</w:t>
      </w:r>
      <w:proofErr w:type="spellEnd"/>
      <w:proofErr w:type="gramEnd"/>
      <w:r>
        <w:rPr>
          <w:rFonts w:ascii="Arial" w:hAnsi="Arial" w:cs="Arial"/>
          <w:color w:val="000000"/>
          <w:sz w:val="18"/>
          <w:szCs w:val="18"/>
        </w:rPr>
        <w:t xml:space="preserve">) Subpart DDD — Volatile organic compound (VOC) emissions for the polymer manufacture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fff</w:t>
      </w:r>
      <w:proofErr w:type="spellEnd"/>
      <w:proofErr w:type="gramEnd"/>
      <w:r>
        <w:rPr>
          <w:rFonts w:ascii="Arial" w:hAnsi="Arial" w:cs="Arial"/>
          <w:color w:val="000000"/>
          <w:sz w:val="18"/>
          <w:szCs w:val="18"/>
        </w:rPr>
        <w:t xml:space="preserve">) Subpart FFF — Flexible vinyl and urethane coating and printing;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ggg</w:t>
      </w:r>
      <w:proofErr w:type="spellEnd"/>
      <w:proofErr w:type="gramEnd"/>
      <w:r>
        <w:rPr>
          <w:rFonts w:ascii="Arial" w:hAnsi="Arial" w:cs="Arial"/>
          <w:color w:val="000000"/>
          <w:sz w:val="18"/>
          <w:szCs w:val="18"/>
        </w:rPr>
        <w:t xml:space="preserve">) Subpart GGG — Equipment leaks of VOC in petroleum refineries;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hhh</w:t>
      </w:r>
      <w:proofErr w:type="spellEnd"/>
      <w:proofErr w:type="gramEnd"/>
      <w:r>
        <w:rPr>
          <w:rFonts w:ascii="Arial" w:hAnsi="Arial" w:cs="Arial"/>
          <w:color w:val="000000"/>
          <w:sz w:val="18"/>
          <w:szCs w:val="18"/>
        </w:rPr>
        <w:t xml:space="preserve">) Subpart </w:t>
      </w:r>
      <w:proofErr w:type="spellStart"/>
      <w:r>
        <w:rPr>
          <w:rFonts w:ascii="Arial" w:hAnsi="Arial" w:cs="Arial"/>
          <w:color w:val="000000"/>
          <w:sz w:val="18"/>
          <w:szCs w:val="18"/>
        </w:rPr>
        <w:t>GGGa</w:t>
      </w:r>
      <w:proofErr w:type="spellEnd"/>
      <w:r>
        <w:rPr>
          <w:rFonts w:ascii="Arial" w:hAnsi="Arial" w:cs="Arial"/>
          <w:color w:val="000000"/>
          <w:sz w:val="18"/>
          <w:szCs w:val="18"/>
        </w:rPr>
        <w:t xml:space="preserve"> — Equipment leaks of VOC in petroleum refineries;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(iii) Subpart HHH — Synthetic fiber production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jjj</w:t>
      </w:r>
      <w:proofErr w:type="spellEnd"/>
      <w:proofErr w:type="gramEnd"/>
      <w:r>
        <w:rPr>
          <w:rFonts w:ascii="Arial" w:hAnsi="Arial" w:cs="Arial"/>
          <w:color w:val="000000"/>
          <w:sz w:val="18"/>
          <w:szCs w:val="18"/>
        </w:rPr>
        <w:t xml:space="preserve">) Subpart III — Volatile organic compound (VOC) emissions from the synthetic organic chemical manufacturing industry (SOCMI) air oxidation unit processes;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kkk</w:t>
      </w:r>
      <w:proofErr w:type="spellEnd"/>
      <w:proofErr w:type="gramEnd"/>
      <w:r>
        <w:rPr>
          <w:rFonts w:ascii="Arial" w:hAnsi="Arial" w:cs="Arial"/>
          <w:color w:val="000000"/>
          <w:sz w:val="18"/>
          <w:szCs w:val="18"/>
        </w:rPr>
        <w:t xml:space="preserve">) Subpart JJJ — Petroleum dry cleaners;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lll</w:t>
      </w:r>
      <w:proofErr w:type="spellEnd"/>
      <w:proofErr w:type="gramEnd"/>
      <w:r>
        <w:rPr>
          <w:rFonts w:ascii="Arial" w:hAnsi="Arial" w:cs="Arial"/>
          <w:color w:val="000000"/>
          <w:sz w:val="18"/>
          <w:szCs w:val="18"/>
        </w:rPr>
        <w:t xml:space="preserve">) Subpart KKK — Equipment leaks of VOC from onshore natural gas processing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mmm</w:t>
      </w:r>
      <w:proofErr w:type="gramEnd"/>
      <w:r>
        <w:rPr>
          <w:rFonts w:ascii="Arial" w:hAnsi="Arial" w:cs="Arial"/>
          <w:color w:val="000000"/>
          <w:sz w:val="18"/>
          <w:szCs w:val="18"/>
        </w:rPr>
        <w:t xml:space="preserve">) Subpart LLL — Onshore natural gas processing; SO2 emissions;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nnn</w:t>
      </w:r>
      <w:proofErr w:type="spellEnd"/>
      <w:proofErr w:type="gramEnd"/>
      <w:r>
        <w:rPr>
          <w:rFonts w:ascii="Arial" w:hAnsi="Arial" w:cs="Arial"/>
          <w:color w:val="000000"/>
          <w:sz w:val="18"/>
          <w:szCs w:val="18"/>
        </w:rPr>
        <w:t xml:space="preserve">) Subpart NNN — Volatile organic compound (VOC) emissions from synthetic organic chemical manufacturing industry (SOCMI) distillation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ooo</w:t>
      </w:r>
      <w:proofErr w:type="spellEnd"/>
      <w:proofErr w:type="gramEnd"/>
      <w:r>
        <w:rPr>
          <w:rFonts w:ascii="Arial" w:hAnsi="Arial" w:cs="Arial"/>
          <w:color w:val="000000"/>
          <w:sz w:val="18"/>
          <w:szCs w:val="18"/>
        </w:rPr>
        <w:t xml:space="preserve">) Subpart OOO — Nonmetallic mineral processing plants (adopted by reference for major sources only);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ppp</w:t>
      </w:r>
      <w:proofErr w:type="spellEnd"/>
      <w:proofErr w:type="gramEnd"/>
      <w:r>
        <w:rPr>
          <w:rFonts w:ascii="Arial" w:hAnsi="Arial" w:cs="Arial"/>
          <w:color w:val="000000"/>
          <w:sz w:val="18"/>
          <w:szCs w:val="18"/>
        </w:rPr>
        <w:t xml:space="preserve">) Subpart PPP — Wool fiberglass insulation manufacturing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qqq</w:t>
      </w:r>
      <w:proofErr w:type="spellEnd"/>
      <w:proofErr w:type="gramEnd"/>
      <w:r>
        <w:rPr>
          <w:rFonts w:ascii="Arial" w:hAnsi="Arial" w:cs="Arial"/>
          <w:color w:val="000000"/>
          <w:sz w:val="18"/>
          <w:szCs w:val="18"/>
        </w:rPr>
        <w:t xml:space="preserve">) Subpart QQQ — VOC emissions from petroleum refinery wastewater systems;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rrr</w:t>
      </w:r>
      <w:proofErr w:type="spellEnd"/>
      <w:proofErr w:type="gramEnd"/>
      <w:r>
        <w:rPr>
          <w:rFonts w:ascii="Arial" w:hAnsi="Arial" w:cs="Arial"/>
          <w:color w:val="000000"/>
          <w:sz w:val="18"/>
          <w:szCs w:val="18"/>
        </w:rPr>
        <w:t xml:space="preserve">) Subpart RRR — Volatile organic compound emissions from synthetic organic chemical manufacturing industry (SOCMI) reactor processes;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sss</w:t>
      </w:r>
      <w:proofErr w:type="spellEnd"/>
      <w:proofErr w:type="gramEnd"/>
      <w:r>
        <w:rPr>
          <w:rFonts w:ascii="Arial" w:hAnsi="Arial" w:cs="Arial"/>
          <w:color w:val="000000"/>
          <w:sz w:val="18"/>
          <w:szCs w:val="18"/>
        </w:rPr>
        <w:t xml:space="preserve">) Subpart SSS — Magnetic tape coating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ttt</w:t>
      </w:r>
      <w:proofErr w:type="spellEnd"/>
      <w:proofErr w:type="gramEnd"/>
      <w:r>
        <w:rPr>
          <w:rFonts w:ascii="Arial" w:hAnsi="Arial" w:cs="Arial"/>
          <w:color w:val="000000"/>
          <w:sz w:val="18"/>
          <w:szCs w:val="18"/>
        </w:rPr>
        <w:t xml:space="preserve">) Subpart TTT — Industrial surface coating: surface coating of plastic parts for business machines;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uuu</w:t>
      </w:r>
      <w:proofErr w:type="spellEnd"/>
      <w:proofErr w:type="gramEnd"/>
      <w:r>
        <w:rPr>
          <w:rFonts w:ascii="Arial" w:hAnsi="Arial" w:cs="Arial"/>
          <w:color w:val="000000"/>
          <w:sz w:val="18"/>
          <w:szCs w:val="18"/>
        </w:rPr>
        <w:t xml:space="preserve">) Subpart UUU — </w:t>
      </w:r>
      <w:proofErr w:type="spellStart"/>
      <w:r>
        <w:rPr>
          <w:rFonts w:ascii="Arial" w:hAnsi="Arial" w:cs="Arial"/>
          <w:color w:val="000000"/>
          <w:sz w:val="18"/>
          <w:szCs w:val="18"/>
        </w:rPr>
        <w:t>Calciners</w:t>
      </w:r>
      <w:proofErr w:type="spellEnd"/>
      <w:r>
        <w:rPr>
          <w:rFonts w:ascii="Arial" w:hAnsi="Arial" w:cs="Arial"/>
          <w:color w:val="000000"/>
          <w:sz w:val="18"/>
          <w:szCs w:val="18"/>
        </w:rPr>
        <w:t xml:space="preserve"> and dryers in mineral industries;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vvv</w:t>
      </w:r>
      <w:proofErr w:type="spellEnd"/>
      <w:proofErr w:type="gramEnd"/>
      <w:r>
        <w:rPr>
          <w:rFonts w:ascii="Arial" w:hAnsi="Arial" w:cs="Arial"/>
          <w:color w:val="000000"/>
          <w:sz w:val="18"/>
          <w:szCs w:val="18"/>
        </w:rPr>
        <w:t xml:space="preserve">) Subpart VVV — Polymeric coating of supporting substrates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www</w:t>
      </w:r>
      <w:proofErr w:type="gramEnd"/>
      <w:r>
        <w:rPr>
          <w:rFonts w:ascii="Arial" w:hAnsi="Arial" w:cs="Arial"/>
          <w:color w:val="000000"/>
          <w:sz w:val="18"/>
          <w:szCs w:val="18"/>
        </w:rPr>
        <w:t xml:space="preserve">) Subpart WWW — Municipal solid waste landfills, as clarified by OAR 340-238-0100;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(xxx) Subpart AAAA — </w:t>
      </w:r>
      <w:proofErr w:type="gramStart"/>
      <w:r>
        <w:rPr>
          <w:rFonts w:ascii="Arial" w:hAnsi="Arial" w:cs="Arial"/>
          <w:color w:val="000000"/>
          <w:sz w:val="18"/>
          <w:szCs w:val="18"/>
        </w:rPr>
        <w:t>Small</w:t>
      </w:r>
      <w:proofErr w:type="gramEnd"/>
      <w:r>
        <w:rPr>
          <w:rFonts w:ascii="Arial" w:hAnsi="Arial" w:cs="Arial"/>
          <w:color w:val="000000"/>
          <w:sz w:val="18"/>
          <w:szCs w:val="18"/>
        </w:rPr>
        <w:t xml:space="preserve"> municipal waste combustion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yyy</w:t>
      </w:r>
      <w:proofErr w:type="spellEnd"/>
      <w:proofErr w:type="gramEnd"/>
      <w:r>
        <w:rPr>
          <w:rFonts w:ascii="Arial" w:hAnsi="Arial" w:cs="Arial"/>
          <w:color w:val="000000"/>
          <w:sz w:val="18"/>
          <w:szCs w:val="18"/>
        </w:rPr>
        <w:t xml:space="preserve">) Subpart CCCC — Commercial and industrial solid waste incineration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zzz</w:t>
      </w:r>
      <w:proofErr w:type="spellEnd"/>
      <w:proofErr w:type="gramEnd"/>
      <w:r>
        <w:rPr>
          <w:rFonts w:ascii="Arial" w:hAnsi="Arial" w:cs="Arial"/>
          <w:color w:val="000000"/>
          <w:sz w:val="18"/>
          <w:szCs w:val="18"/>
        </w:rPr>
        <w:t xml:space="preserve">) Subpart EEEE — </w:t>
      </w:r>
      <w:proofErr w:type="gramStart"/>
      <w:r>
        <w:rPr>
          <w:rFonts w:ascii="Arial" w:hAnsi="Arial" w:cs="Arial"/>
          <w:color w:val="000000"/>
          <w:sz w:val="18"/>
          <w:szCs w:val="18"/>
        </w:rPr>
        <w:t>Other</w:t>
      </w:r>
      <w:proofErr w:type="gramEnd"/>
      <w:r>
        <w:rPr>
          <w:rFonts w:ascii="Arial" w:hAnsi="Arial" w:cs="Arial"/>
          <w:color w:val="000000"/>
          <w:sz w:val="18"/>
          <w:szCs w:val="18"/>
        </w:rPr>
        <w:t xml:space="preserve"> solid waste incineration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aaaa</w:t>
      </w:r>
      <w:proofErr w:type="spellEnd"/>
      <w:proofErr w:type="gramEnd"/>
      <w:r>
        <w:rPr>
          <w:rFonts w:ascii="Arial" w:hAnsi="Arial" w:cs="Arial"/>
          <w:color w:val="000000"/>
          <w:sz w:val="18"/>
          <w:szCs w:val="18"/>
        </w:rPr>
        <w:t xml:space="preserve">) Subpart LLLL — Sewage sludge incineration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bbbb</w:t>
      </w:r>
      <w:proofErr w:type="spellEnd"/>
      <w:proofErr w:type="gramEnd"/>
      <w:r>
        <w:rPr>
          <w:rFonts w:ascii="Arial" w:hAnsi="Arial" w:cs="Arial"/>
          <w:color w:val="000000"/>
          <w:sz w:val="18"/>
          <w:szCs w:val="18"/>
        </w:rPr>
        <w:t xml:space="preserve">) Subpart KKKK — Stationary combustion turbines.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468A.025 </w:t>
      </w:r>
      <w:r>
        <w:rPr>
          <w:rFonts w:ascii="Arial" w:hAnsi="Arial" w:cs="Arial"/>
          <w:color w:val="000000"/>
          <w:sz w:val="18"/>
          <w:szCs w:val="18"/>
        </w:rPr>
        <w:br/>
        <w:t xml:space="preserve">Hist.: DEQ 97, f. 9-2-75, ef. 9-25-75; DEQ 16-1981, f. &amp; ef. 5-6-81; sections (1) thru (12) of this rule renumbered to 340-025-0550 thru 340-025-0605; DEQ 22-1982, f. &amp; ef. 10-21-82; DEQ 17-1983, f. &amp; ef. 10-19-83; DEQ 16-1984, f. &amp; ef. 8-21-84; DEQ 15-1985, f. &amp; ef. 10-21-85; DEQ 19-1986, f. &amp; ef. 11-7-86; DEQ 17-1987, f. &amp; ef. 8-24-87; DEQ 24-1989, f. &amp; cert. ef. 10-26-89; DEQ 17-1993, f. &amp; cert. ef. 11-4-93; DEQ 22-1995, f. &amp; cert. ef. 10-6-95; DEQ 27-1996, f. &amp; cert. ef. 12-11-96; DEQ 8-1997, f. &amp; cert. ef. 5-6-97; DEQ 22-1998, f. &amp; cert. ef. 10-21-98; DEQ 14-1999, f. &amp; cert. ef. 10-14-99, Renumbered from 340-025-0535; DEQ 22-2000, f. &amp; cert. ef. 12-18-00; DEQ 4-2003, f. &amp; cert. ef. 2-06-03; DEQ 2-2005, f. &amp; cert. ef. 2-10-05; DEQ 2-2006, f. &amp; cert. ef. 3-14-06; DEQ 13-2006, f. &amp; cert. ef. 12-22-06; DEQ 15-2008, f. &amp; cert. ef 12-31-08; DEQ 1-2011, f. &amp; cert. ef. 2-24-11; DEQ 4-2013, f. &amp; cert. ef. 3-27-13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340-238-0090</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Delegation</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 The Lane Regional Air Protection Agency (LRAPA) is authorized to implement and enforce, within its boundaries, the provisions of this division.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The Commission may authorize LRAPA to implement and enforce its own provisions upon a finding that such provisions are at least as stringent as a corresponding provision in this division. LRAPA may implement and enforce provisions authorized by the Commission in place of any or all of this division upon receipt of delegation from EPA. Delegation may be withdrawn for cause by the Commission.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Stat. Auth.: ORS 468.020</w:t>
      </w:r>
      <w:r>
        <w:rPr>
          <w:rFonts w:ascii="Arial" w:hAnsi="Arial" w:cs="Arial"/>
          <w:color w:val="000000"/>
          <w:sz w:val="18"/>
          <w:szCs w:val="18"/>
        </w:rPr>
        <w:br/>
        <w:t>Stats. Implemented: ORS 468A.025</w:t>
      </w:r>
      <w:r>
        <w:rPr>
          <w:rFonts w:ascii="Arial" w:hAnsi="Arial" w:cs="Arial"/>
          <w:color w:val="000000"/>
          <w:sz w:val="18"/>
          <w:szCs w:val="18"/>
        </w:rPr>
        <w:br/>
        <w:t>Hist.: DEQ 97, f. 9-2-75, ef. 9-25-75; DEQ 4-1993, f. &amp; cert. ef. 3-10-93; DEQ 17-1993, f. &amp; cert. ef. 11-4-93; DEQ 8-1997, f. &amp; cert. ef. 5-6-97; DEQ 22-1998, f. &amp; cert. ef. 10-21-98; DEQ 14-1999, f. &amp; cert. ef. 10-14-99, Renumbered from 340-025-0520; DEQ 15-2008, f. &amp; cert. ef 12-31-08</w:t>
      </w:r>
    </w:p>
    <w:p w:rsidR="006138B3" w:rsidRDefault="006138B3" w:rsidP="006138B3">
      <w:pPr>
        <w:pStyle w:val="NormalWeb"/>
        <w:rPr>
          <w:rFonts w:ascii="Arial" w:hAnsi="Arial" w:cs="Arial"/>
          <w:color w:val="000000"/>
          <w:sz w:val="18"/>
          <w:szCs w:val="18"/>
        </w:rPr>
      </w:pP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 xml:space="preserve">340-244-0020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Delegation of Authority</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 The Lane Regional Air Protection Agency (LRAPA) is authorized to implement and enforce, within its boundaries, this Division.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The Commission may authorize LRAPA to implement and enforce its own provisions upon a finding that such provisions are at least as stringent as a corresponding provision in this Division. LRAPA may implement and enforce provisions authorized by the Commission in place of any or all of this Division upon receipt of delegation from EPA or approval of such provisions under Section 112(1) of the Federal Clean Air Act. Authorization provided under this section may be withdrawn for cause by the Commission.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Stat. Auth.: ORS 468 &amp; 468A</w:t>
      </w:r>
      <w:r>
        <w:rPr>
          <w:rFonts w:ascii="Arial" w:hAnsi="Arial" w:cs="Arial"/>
          <w:color w:val="000000"/>
          <w:sz w:val="18"/>
          <w:szCs w:val="18"/>
        </w:rPr>
        <w:br/>
        <w:t>Stats. Implemented: ORS 468A.025</w:t>
      </w:r>
      <w:r>
        <w:rPr>
          <w:rFonts w:ascii="Arial" w:hAnsi="Arial" w:cs="Arial"/>
          <w:color w:val="000000"/>
          <w:sz w:val="18"/>
          <w:szCs w:val="18"/>
        </w:rPr>
        <w:br/>
        <w:t>Hist.: DEQ 13-1993, f. &amp; cert. ef. 9-24-93; DEQ 18-1993, f. &amp; cert. ef. 11-4-93; DEQ 14-1999, f. &amp; cert. ef. 10-14-99, Renumbered from 340-032-0110; DEQ 15-2008, f. &amp; cert. ef 12-31-08</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 xml:space="preserve">340-244-0030 </w:t>
      </w:r>
    </w:p>
    <w:p w:rsidR="006138B3" w:rsidRDefault="006138B3" w:rsidP="006138B3">
      <w:pPr>
        <w:pStyle w:val="NormalWeb"/>
        <w:rPr>
          <w:rFonts w:ascii="Arial" w:hAnsi="Arial" w:cs="Arial"/>
          <w:color w:val="000000"/>
          <w:sz w:val="18"/>
          <w:szCs w:val="18"/>
        </w:rPr>
      </w:pPr>
      <w:r>
        <w:rPr>
          <w:rStyle w:val="Strong"/>
          <w:rFonts w:ascii="Arial" w:hAnsi="Arial" w:cs="Arial"/>
          <w:color w:val="000000"/>
          <w:sz w:val="18"/>
          <w:szCs w:val="18"/>
        </w:rPr>
        <w:t>Definitions</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The definitions in OAR 340-200-0020, 340-218-0030 and this rule apply to this division. If the same term is defined in this rule and OAR 340-200-0020 or 340-218-0030, the definition in this rule applies to this division.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 "Affected source" is as defined in 40 CFR 63.2.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"Annual throughput" means the amount of gasoline transferred into a gasoline dispensing facility during 12 consecutive months.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 "Area Source" means any stationary source which has the potential to emit hazardous air pollutants but is not a major source of hazardous air pollutants.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(4) "CFR" means Code of Federal Regulations and, unless otherwise expressly identified, refers to the July 1, 2012 edition.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(e) If any commenter has asserted that a prior LAER, BACT, T-BACT, or State air toxic rule MACT determination is no longer adequate, DEQ has determined that the level of control required by that prior determination remains adequate; and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(6) “Dual-point vapor balance system” means a type of vapor balance system in which the storage tank is equipped with an entry port for a gasoline fill pipe and a separate exit port for a vapor connection.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(9) "Existing Source" means any source, the construction of which commenced prior to proposal of an applicable standard under sections 112 or 129 of the FCAA.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(10) "Facility" means all or part of any public or private building, structure, installation, equipment, or vehicle or vessel, including but not limited to ships.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(11) "Gasoline" means any petroleum distillate or petroleum distillate/alcohol blend having a Reid vapor pressure of 27.6 kilopascals (4.0 psi) or greater, which is used as a fuel for internal combustion engines.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(12) "Gasoline cargo tank" means a delivery tank truck or railcar which is loading or unloading gasoline, or which has loaded or unloaded gasoline on the immediately previous load.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(18) "Motor vehicle" means any self-propelled vehicle designed for transporting persons or property on a street or highway.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(20) "Nonroad vehicle" means a vehicle that is powered by a </w:t>
      </w:r>
      <w:proofErr w:type="gramStart"/>
      <w:r>
        <w:rPr>
          <w:rFonts w:ascii="Arial" w:hAnsi="Arial" w:cs="Arial"/>
          <w:color w:val="000000"/>
          <w:sz w:val="18"/>
          <w:szCs w:val="18"/>
        </w:rPr>
        <w:t>nonroad</w:t>
      </w:r>
      <w:proofErr w:type="gramEnd"/>
      <w:r>
        <w:rPr>
          <w:rFonts w:ascii="Arial" w:hAnsi="Arial" w:cs="Arial"/>
          <w:color w:val="000000"/>
          <w:sz w:val="18"/>
          <w:szCs w:val="18"/>
        </w:rPr>
        <w:t xml:space="preserve"> engine, and that is not a motor vehicle or a vehicle used solely for competition.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(21) "New Source" means a stationary source, the construction of which is commenced after proposal of a federal MACT or January 3, 1993 of this Division, whichever is earlier.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(24) "Regulated Air Pollutant" as used in this Division means: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Any pollutant listed under OAR 340-244-0040; or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Any pollutant that is subject to a standard promulgated pursuant to Section 129 of the Act.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(26) "Section 112(r)" means that subsection of the FCAA that includes requirements for the EPA promulgate regulations for the prevention, detection and correction of accidental releases.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(27) "Solid Waste Incineration Unit" as used in this Division shall have the same meaning as given in Section 129(g) of the FCAA.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(28) "Stationary Source", as used in OAR 340 division 244, means any building, structure, facility, or installation which emits or may emit any regulated air pollutant;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(30) "Topping off" means, in the absence of equipment malfunction, continuing to fill a gasoline tank after the nozzle has clicked off.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(33) "Vapor-tight gasoline cargo tank" means a gasoline cargo tank which has demonstrated within the 12 preceding months that it meets the annual certification test requirements in 40 CFR 63.11092(f).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[Publications: Publications referenced are available from the agency.]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Stat. Auth.: ORS 468.020 &amp; 468A.025 </w:t>
      </w:r>
      <w:r>
        <w:rPr>
          <w:rFonts w:ascii="Arial" w:hAnsi="Arial" w:cs="Arial"/>
          <w:color w:val="000000"/>
          <w:sz w:val="18"/>
          <w:szCs w:val="18"/>
        </w:rPr>
        <w:br/>
        <w:t xml:space="preserve">Stats. Implemented: ORS 468A.040 </w:t>
      </w:r>
      <w:r>
        <w:rPr>
          <w:rFonts w:ascii="Arial" w:hAnsi="Arial" w:cs="Arial"/>
          <w:color w:val="000000"/>
          <w:sz w:val="18"/>
          <w:szCs w:val="18"/>
        </w:rPr>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w:t>
      </w:r>
    </w:p>
    <w:p w:rsidR="006138B3" w:rsidRDefault="006138B3" w:rsidP="006138B3">
      <w:pPr>
        <w:pStyle w:val="NormalWeb"/>
        <w:rPr>
          <w:rFonts w:ascii="Arial" w:hAnsi="Arial" w:cs="Arial"/>
          <w:color w:val="000000"/>
          <w:sz w:val="18"/>
          <w:szCs w:val="18"/>
        </w:rPr>
      </w:pPr>
      <w:r>
        <w:rPr>
          <w:rFonts w:ascii="Arial" w:hAnsi="Arial" w:cs="Arial"/>
          <w:b/>
          <w:bCs/>
          <w:color w:val="000000"/>
          <w:sz w:val="18"/>
          <w:szCs w:val="18"/>
        </w:rPr>
        <w:t xml:space="preserve">340-244-0220 </w:t>
      </w:r>
    </w:p>
    <w:p w:rsidR="006138B3" w:rsidRDefault="006138B3" w:rsidP="006138B3">
      <w:pPr>
        <w:pStyle w:val="NormalWeb"/>
        <w:rPr>
          <w:rFonts w:ascii="Arial" w:hAnsi="Arial" w:cs="Arial"/>
          <w:color w:val="000000"/>
          <w:sz w:val="18"/>
          <w:szCs w:val="18"/>
        </w:rPr>
      </w:pPr>
      <w:r>
        <w:rPr>
          <w:rFonts w:ascii="Arial" w:hAnsi="Arial" w:cs="Arial"/>
          <w:b/>
          <w:bCs/>
          <w:color w:val="000000"/>
          <w:sz w:val="18"/>
          <w:szCs w:val="18"/>
        </w:rPr>
        <w:t>Federal Regulations Adopted by Reference</w:t>
      </w:r>
      <w:r>
        <w:rPr>
          <w:rFonts w:ascii="Arial" w:hAnsi="Arial" w:cs="Arial"/>
          <w:color w:val="000000"/>
          <w:sz w:val="18"/>
          <w:szCs w:val="18"/>
        </w:rPr>
        <w:t xml:space="preserv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(1) Except as provided in sections (2) and (3) of this rule, </w:t>
      </w:r>
      <w:r>
        <w:rPr>
          <w:rFonts w:ascii="Arial" w:hAnsi="Arial" w:cs="Arial"/>
          <w:b/>
          <w:bCs/>
          <w:color w:val="000000"/>
          <w:sz w:val="18"/>
          <w:szCs w:val="18"/>
        </w:rPr>
        <w:t>40 CFR Part 61, Subparts A</w:t>
      </w:r>
      <w:r>
        <w:rPr>
          <w:rFonts w:ascii="Arial" w:hAnsi="Arial" w:cs="Arial"/>
          <w:color w:val="000000"/>
          <w:sz w:val="18"/>
          <w:szCs w:val="18"/>
        </w:rPr>
        <w:t>,</w:t>
      </w:r>
      <w:r>
        <w:rPr>
          <w:rFonts w:ascii="Arial" w:hAnsi="Arial" w:cs="Arial"/>
          <w:b/>
          <w:bCs/>
          <w:color w:val="000000"/>
          <w:sz w:val="18"/>
          <w:szCs w:val="18"/>
        </w:rPr>
        <w:t xml:space="preserve"> C through F, J, L, N</w:t>
      </w:r>
      <w:r>
        <w:rPr>
          <w:rFonts w:ascii="Arial" w:hAnsi="Arial" w:cs="Arial"/>
          <w:color w:val="000000"/>
          <w:sz w:val="18"/>
          <w:szCs w:val="18"/>
        </w:rPr>
        <w:t xml:space="preserve"> through </w:t>
      </w:r>
      <w:r>
        <w:rPr>
          <w:rFonts w:ascii="Arial" w:hAnsi="Arial" w:cs="Arial"/>
          <w:b/>
          <w:bCs/>
          <w:color w:val="000000"/>
          <w:sz w:val="18"/>
          <w:szCs w:val="18"/>
        </w:rPr>
        <w:t>P, V</w:t>
      </w:r>
      <w:r>
        <w:rPr>
          <w:rFonts w:ascii="Arial" w:hAnsi="Arial" w:cs="Arial"/>
          <w:color w:val="000000"/>
          <w:sz w:val="18"/>
          <w:szCs w:val="18"/>
        </w:rPr>
        <w:t xml:space="preserve">, and </w:t>
      </w:r>
      <w:r>
        <w:rPr>
          <w:rFonts w:ascii="Arial" w:hAnsi="Arial" w:cs="Arial"/>
          <w:b/>
          <w:bCs/>
          <w:color w:val="000000"/>
          <w:sz w:val="18"/>
          <w:szCs w:val="18"/>
        </w:rPr>
        <w:t xml:space="preserve">Y </w:t>
      </w:r>
      <w:r>
        <w:rPr>
          <w:rFonts w:ascii="Arial" w:hAnsi="Arial" w:cs="Arial"/>
          <w:color w:val="000000"/>
          <w:sz w:val="18"/>
          <w:szCs w:val="18"/>
        </w:rPr>
        <w:t>through</w:t>
      </w:r>
      <w:r>
        <w:rPr>
          <w:rFonts w:ascii="Arial" w:hAnsi="Arial" w:cs="Arial"/>
          <w:b/>
          <w:bCs/>
          <w:color w:val="000000"/>
          <w:sz w:val="18"/>
          <w:szCs w:val="18"/>
        </w:rPr>
        <w:t xml:space="preserve"> FF</w:t>
      </w:r>
      <w:r>
        <w:rPr>
          <w:rFonts w:ascii="Arial" w:hAnsi="Arial" w:cs="Arial"/>
          <w:color w:val="000000"/>
          <w:sz w:val="18"/>
          <w:szCs w:val="18"/>
        </w:rPr>
        <w:t xml:space="preserve"> and </w:t>
      </w:r>
      <w:r>
        <w:rPr>
          <w:rFonts w:ascii="Arial" w:hAnsi="Arial" w:cs="Arial"/>
          <w:b/>
          <w:bCs/>
          <w:color w:val="000000"/>
          <w:sz w:val="18"/>
          <w:szCs w:val="18"/>
        </w:rPr>
        <w:t>40 CFR Part 63</w:t>
      </w:r>
      <w:r>
        <w:rPr>
          <w:rFonts w:ascii="Arial" w:hAnsi="Arial" w:cs="Arial"/>
          <w:color w:val="000000"/>
          <w:sz w:val="18"/>
          <w:szCs w:val="18"/>
        </w:rPr>
        <w:t xml:space="preserve">, </w:t>
      </w:r>
      <w:r>
        <w:rPr>
          <w:rFonts w:ascii="Arial" w:hAnsi="Arial" w:cs="Arial"/>
          <w:b/>
          <w:bCs/>
          <w:color w:val="000000"/>
          <w:sz w:val="18"/>
          <w:szCs w:val="18"/>
        </w:rPr>
        <w:t>Subparts A, F</w:t>
      </w:r>
      <w:r>
        <w:rPr>
          <w:rFonts w:ascii="Arial" w:hAnsi="Arial" w:cs="Arial"/>
          <w:color w:val="000000"/>
          <w:sz w:val="18"/>
          <w:szCs w:val="18"/>
        </w:rPr>
        <w:t xml:space="preserve"> through </w:t>
      </w:r>
      <w:r>
        <w:rPr>
          <w:rFonts w:ascii="Arial" w:hAnsi="Arial" w:cs="Arial"/>
          <w:b/>
          <w:bCs/>
          <w:color w:val="000000"/>
          <w:sz w:val="18"/>
          <w:szCs w:val="18"/>
        </w:rPr>
        <w:t>J, L</w:t>
      </w:r>
      <w:r>
        <w:rPr>
          <w:rFonts w:ascii="Arial" w:hAnsi="Arial" w:cs="Arial"/>
          <w:color w:val="000000"/>
          <w:sz w:val="18"/>
          <w:szCs w:val="18"/>
        </w:rPr>
        <w:t xml:space="preserve"> through </w:t>
      </w:r>
      <w:r>
        <w:rPr>
          <w:rFonts w:ascii="Arial" w:hAnsi="Arial" w:cs="Arial"/>
          <w:b/>
          <w:bCs/>
          <w:color w:val="000000"/>
          <w:sz w:val="18"/>
          <w:szCs w:val="18"/>
        </w:rPr>
        <w:t>O, Q</w:t>
      </w:r>
      <w:r>
        <w:rPr>
          <w:rFonts w:ascii="Arial" w:hAnsi="Arial" w:cs="Arial"/>
          <w:color w:val="000000"/>
          <w:sz w:val="18"/>
          <w:szCs w:val="18"/>
        </w:rPr>
        <w:t xml:space="preserve"> through </w:t>
      </w:r>
      <w:r>
        <w:rPr>
          <w:rFonts w:ascii="Arial" w:hAnsi="Arial" w:cs="Arial"/>
          <w:b/>
          <w:bCs/>
          <w:color w:val="000000"/>
          <w:sz w:val="18"/>
          <w:szCs w:val="18"/>
        </w:rPr>
        <w:t>Y, AA</w:t>
      </w:r>
      <w:r>
        <w:rPr>
          <w:rFonts w:ascii="Arial" w:hAnsi="Arial" w:cs="Arial"/>
          <w:color w:val="000000"/>
          <w:sz w:val="18"/>
          <w:szCs w:val="18"/>
        </w:rPr>
        <w:t xml:space="preserve"> through </w:t>
      </w:r>
      <w:r>
        <w:rPr>
          <w:rFonts w:ascii="Arial" w:hAnsi="Arial" w:cs="Arial"/>
          <w:b/>
          <w:bCs/>
          <w:color w:val="000000"/>
          <w:sz w:val="18"/>
          <w:szCs w:val="18"/>
        </w:rPr>
        <w:t>EE, GG</w:t>
      </w:r>
      <w:r>
        <w:rPr>
          <w:rFonts w:ascii="Arial" w:hAnsi="Arial" w:cs="Arial"/>
          <w:color w:val="000000"/>
          <w:sz w:val="18"/>
          <w:szCs w:val="18"/>
        </w:rPr>
        <w:t xml:space="preserve"> through </w:t>
      </w:r>
      <w:r>
        <w:rPr>
          <w:rFonts w:ascii="Arial" w:hAnsi="Arial" w:cs="Arial"/>
          <w:b/>
          <w:bCs/>
          <w:color w:val="000000"/>
          <w:sz w:val="18"/>
          <w:szCs w:val="18"/>
        </w:rPr>
        <w:t>MM, OO</w:t>
      </w:r>
      <w:r>
        <w:rPr>
          <w:rFonts w:ascii="Arial" w:hAnsi="Arial" w:cs="Arial"/>
          <w:color w:val="000000"/>
          <w:sz w:val="18"/>
          <w:szCs w:val="18"/>
        </w:rPr>
        <w:t xml:space="preserve"> through </w:t>
      </w:r>
      <w:r>
        <w:rPr>
          <w:rFonts w:ascii="Arial" w:hAnsi="Arial" w:cs="Arial"/>
          <w:b/>
          <w:bCs/>
          <w:color w:val="000000"/>
          <w:sz w:val="18"/>
          <w:szCs w:val="18"/>
        </w:rPr>
        <w:t>YY, CCC</w:t>
      </w:r>
      <w:r>
        <w:rPr>
          <w:rFonts w:ascii="Arial" w:hAnsi="Arial" w:cs="Arial"/>
          <w:color w:val="000000"/>
          <w:sz w:val="18"/>
          <w:szCs w:val="18"/>
        </w:rPr>
        <w:t xml:space="preserve"> through </w:t>
      </w:r>
      <w:r>
        <w:rPr>
          <w:rFonts w:ascii="Arial" w:hAnsi="Arial" w:cs="Arial"/>
          <w:b/>
          <w:bCs/>
          <w:color w:val="000000"/>
          <w:sz w:val="18"/>
          <w:szCs w:val="18"/>
        </w:rPr>
        <w:t>EEE, GGG</w:t>
      </w:r>
      <w:r>
        <w:rPr>
          <w:rFonts w:ascii="Arial" w:hAnsi="Arial" w:cs="Arial"/>
          <w:color w:val="000000"/>
          <w:sz w:val="18"/>
          <w:szCs w:val="18"/>
        </w:rPr>
        <w:t xml:space="preserve"> through </w:t>
      </w:r>
      <w:r>
        <w:rPr>
          <w:rFonts w:ascii="Arial" w:hAnsi="Arial" w:cs="Arial"/>
          <w:b/>
          <w:bCs/>
          <w:color w:val="000000"/>
          <w:sz w:val="18"/>
          <w:szCs w:val="18"/>
        </w:rPr>
        <w:t>JJJ, LLL</w:t>
      </w:r>
      <w:r>
        <w:rPr>
          <w:rFonts w:ascii="Arial" w:hAnsi="Arial" w:cs="Arial"/>
          <w:color w:val="000000"/>
          <w:sz w:val="18"/>
          <w:szCs w:val="18"/>
        </w:rPr>
        <w:t xml:space="preserve"> through </w:t>
      </w:r>
      <w:r>
        <w:rPr>
          <w:rFonts w:ascii="Arial" w:hAnsi="Arial" w:cs="Arial"/>
          <w:b/>
          <w:bCs/>
          <w:color w:val="000000"/>
          <w:sz w:val="18"/>
          <w:szCs w:val="18"/>
        </w:rPr>
        <w:t>RRR, TTT</w:t>
      </w:r>
      <w:r>
        <w:rPr>
          <w:rFonts w:ascii="Arial" w:hAnsi="Arial" w:cs="Arial"/>
          <w:color w:val="000000"/>
          <w:sz w:val="18"/>
          <w:szCs w:val="18"/>
        </w:rPr>
        <w:t xml:space="preserve"> through </w:t>
      </w:r>
      <w:r>
        <w:rPr>
          <w:rFonts w:ascii="Arial" w:hAnsi="Arial" w:cs="Arial"/>
          <w:b/>
          <w:bCs/>
          <w:color w:val="000000"/>
          <w:sz w:val="18"/>
          <w:szCs w:val="18"/>
        </w:rPr>
        <w:t>VVV, XXX, AAAA</w:t>
      </w:r>
      <w:r>
        <w:rPr>
          <w:rFonts w:ascii="Arial" w:hAnsi="Arial" w:cs="Arial"/>
          <w:color w:val="000000"/>
          <w:sz w:val="18"/>
          <w:szCs w:val="18"/>
        </w:rPr>
        <w:t xml:space="preserve">, </w:t>
      </w:r>
      <w:r>
        <w:rPr>
          <w:rFonts w:ascii="Arial" w:hAnsi="Arial" w:cs="Arial"/>
          <w:b/>
          <w:bCs/>
          <w:color w:val="000000"/>
          <w:sz w:val="18"/>
          <w:szCs w:val="18"/>
        </w:rPr>
        <w:t>CCCC</w:t>
      </w:r>
      <w:r>
        <w:rPr>
          <w:rFonts w:ascii="Arial" w:hAnsi="Arial" w:cs="Arial"/>
          <w:color w:val="000000"/>
          <w:sz w:val="18"/>
          <w:szCs w:val="18"/>
        </w:rPr>
        <w:t xml:space="preserve"> through </w:t>
      </w:r>
      <w:r>
        <w:rPr>
          <w:rFonts w:ascii="Arial" w:hAnsi="Arial" w:cs="Arial"/>
          <w:b/>
          <w:bCs/>
          <w:color w:val="000000"/>
          <w:sz w:val="18"/>
          <w:szCs w:val="18"/>
        </w:rPr>
        <w:t>KKKK, MMMM</w:t>
      </w:r>
      <w:r>
        <w:rPr>
          <w:rFonts w:ascii="Arial" w:hAnsi="Arial" w:cs="Arial"/>
          <w:color w:val="000000"/>
          <w:sz w:val="18"/>
          <w:szCs w:val="18"/>
        </w:rPr>
        <w:t xml:space="preserve"> through </w:t>
      </w:r>
      <w:r>
        <w:rPr>
          <w:rFonts w:ascii="Arial" w:hAnsi="Arial" w:cs="Arial"/>
          <w:b/>
          <w:bCs/>
          <w:color w:val="000000"/>
          <w:sz w:val="18"/>
          <w:szCs w:val="18"/>
        </w:rPr>
        <w:t>YYYY, AAAAA</w:t>
      </w:r>
      <w:r>
        <w:rPr>
          <w:rFonts w:ascii="Arial" w:hAnsi="Arial" w:cs="Arial"/>
          <w:color w:val="000000"/>
          <w:sz w:val="18"/>
          <w:szCs w:val="18"/>
        </w:rPr>
        <w:t xml:space="preserve"> through </w:t>
      </w:r>
      <w:r>
        <w:rPr>
          <w:rFonts w:ascii="Arial" w:hAnsi="Arial" w:cs="Arial"/>
          <w:b/>
          <w:bCs/>
          <w:color w:val="000000"/>
          <w:sz w:val="18"/>
          <w:szCs w:val="18"/>
        </w:rPr>
        <w:t>CCCCC, EEEEE</w:t>
      </w:r>
      <w:r>
        <w:rPr>
          <w:rFonts w:ascii="Arial" w:hAnsi="Arial" w:cs="Arial"/>
          <w:color w:val="000000"/>
          <w:sz w:val="18"/>
          <w:szCs w:val="18"/>
        </w:rPr>
        <w:t xml:space="preserve"> through </w:t>
      </w:r>
      <w:r>
        <w:rPr>
          <w:rFonts w:ascii="Arial" w:hAnsi="Arial" w:cs="Arial"/>
          <w:b/>
          <w:bCs/>
          <w:color w:val="000000"/>
          <w:sz w:val="18"/>
          <w:szCs w:val="18"/>
        </w:rPr>
        <w:t>NNNNN, PPPPP</w:t>
      </w:r>
      <w:r>
        <w:rPr>
          <w:rFonts w:ascii="Arial" w:hAnsi="Arial" w:cs="Arial"/>
          <w:color w:val="000000"/>
          <w:sz w:val="18"/>
          <w:szCs w:val="18"/>
        </w:rPr>
        <w:t xml:space="preserve"> through </w:t>
      </w:r>
      <w:r>
        <w:rPr>
          <w:rFonts w:ascii="Arial" w:hAnsi="Arial" w:cs="Arial"/>
          <w:b/>
          <w:bCs/>
          <w:color w:val="000000"/>
          <w:sz w:val="18"/>
          <w:szCs w:val="18"/>
        </w:rPr>
        <w:t>UUUUU, WWWWW , YYYYY, ZZZZZ, BBBBBB, DDDDDD</w:t>
      </w:r>
      <w:r>
        <w:rPr>
          <w:rFonts w:ascii="Arial" w:hAnsi="Arial" w:cs="Arial"/>
          <w:color w:val="000000"/>
          <w:sz w:val="18"/>
          <w:szCs w:val="18"/>
        </w:rPr>
        <w:t xml:space="preserve"> through </w:t>
      </w:r>
      <w:r>
        <w:rPr>
          <w:rFonts w:ascii="Arial" w:hAnsi="Arial" w:cs="Arial"/>
          <w:b/>
          <w:bCs/>
          <w:color w:val="000000"/>
          <w:sz w:val="18"/>
          <w:szCs w:val="18"/>
        </w:rPr>
        <w:t>HHHHHH, LLLLLL</w:t>
      </w:r>
      <w:r>
        <w:rPr>
          <w:rFonts w:ascii="Arial" w:hAnsi="Arial" w:cs="Arial"/>
          <w:color w:val="000000"/>
          <w:sz w:val="18"/>
          <w:szCs w:val="18"/>
        </w:rPr>
        <w:t xml:space="preserve"> through </w:t>
      </w:r>
      <w:r>
        <w:rPr>
          <w:rFonts w:ascii="Arial" w:hAnsi="Arial" w:cs="Arial"/>
          <w:b/>
          <w:bCs/>
          <w:color w:val="000000"/>
          <w:sz w:val="18"/>
          <w:szCs w:val="18"/>
        </w:rPr>
        <w:t>TTTTTT, VVVVVV</w:t>
      </w:r>
      <w:r>
        <w:rPr>
          <w:rFonts w:ascii="Arial" w:hAnsi="Arial" w:cs="Arial"/>
          <w:color w:val="000000"/>
          <w:sz w:val="18"/>
          <w:szCs w:val="18"/>
        </w:rPr>
        <w:t xml:space="preserve"> through </w:t>
      </w:r>
      <w:r>
        <w:rPr>
          <w:rFonts w:ascii="Arial" w:hAnsi="Arial" w:cs="Arial"/>
          <w:b/>
          <w:bCs/>
          <w:color w:val="000000"/>
          <w:sz w:val="18"/>
          <w:szCs w:val="18"/>
        </w:rPr>
        <w:t>EEEEEEE</w:t>
      </w:r>
      <w:r>
        <w:rPr>
          <w:rFonts w:ascii="Arial" w:hAnsi="Arial" w:cs="Arial"/>
          <w:color w:val="000000"/>
          <w:sz w:val="18"/>
          <w:szCs w:val="18"/>
        </w:rPr>
        <w:t xml:space="preserve">, and </w:t>
      </w:r>
      <w:r>
        <w:rPr>
          <w:rFonts w:ascii="Arial" w:hAnsi="Arial" w:cs="Arial"/>
          <w:b/>
          <w:bCs/>
          <w:color w:val="000000"/>
          <w:sz w:val="18"/>
          <w:szCs w:val="18"/>
        </w:rPr>
        <w:t>HHHHHHH</w:t>
      </w:r>
      <w:r>
        <w:rPr>
          <w:rFonts w:ascii="Arial" w:hAnsi="Arial" w:cs="Arial"/>
          <w:color w:val="000000"/>
          <w:sz w:val="18"/>
          <w:szCs w:val="18"/>
        </w:rPr>
        <w:t xml:space="preserve"> are adopted by reference and incorporated herein.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(2) Where "Administrator" or "EPA" appears in 40 CFR Part 61 or 63, "DEQ" is substituted, except in any section of 40 CFR Part 61 or 63, for which a federal rule or delegation specifically indicates that authority will not be delegated to the state.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(3) 40 CFR Part 63 Subpart M — Dry Cleaning Facilities using Perchloroethylene: The exemptions in 40 CFR 63.320(d) and (e) do not apply.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(4) 40 CFR Part 61 Subparts adopted by this rule are titled as follows: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Subpart </w:t>
      </w:r>
      <w:proofErr w:type="gramStart"/>
      <w:r>
        <w:rPr>
          <w:rFonts w:ascii="Arial" w:hAnsi="Arial" w:cs="Arial"/>
          <w:color w:val="000000"/>
          <w:sz w:val="18"/>
          <w:szCs w:val="18"/>
        </w:rPr>
        <w:t>A</w:t>
      </w:r>
      <w:proofErr w:type="gramEnd"/>
      <w:r>
        <w:rPr>
          <w:rFonts w:ascii="Arial" w:hAnsi="Arial" w:cs="Arial"/>
          <w:color w:val="000000"/>
          <w:sz w:val="18"/>
          <w:szCs w:val="18"/>
        </w:rPr>
        <w:t xml:space="preserve"> — General Provisions;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Subpart C — Beryllium;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(c) Subpart D — Beryllium Rocket Motor Firing;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(d) Subpart E — Mercury;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(e) Subpart F — Vinyl Chloride;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(f) Subpart J — Equipment Leaks (Fugitive Emission Sources) of Benzene;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(g) Subpart L — Benzene Emissions from Coke By-Product Recovery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(h) Subpart N — Inorganic Arsenic Emissions from Glass Manufacturing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(i) Subpart O — Inorganic Arsenic Emissions from Primary Copper Smelters;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(j) Subpart P — Inorganic Arsenic Emissions from Arsenic Trioxide and Metal Arsenic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(k) Subpart V — Equipment Leaks (Fugitive Emission Sources);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(l) Subpart Y — Benzene Emissions from Benzene Storage Vessels;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(m) Subpart BB — Benzene Emissions from Benzene Transfer Operations; and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(n) Subpart FF — Benzene Waste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(5) 40 CFR Part 63 Subparts adopted by this rule are titled as follows: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(a) Subpart </w:t>
      </w:r>
      <w:proofErr w:type="gramStart"/>
      <w:r>
        <w:rPr>
          <w:rFonts w:ascii="Arial" w:hAnsi="Arial" w:cs="Arial"/>
          <w:color w:val="000000"/>
          <w:sz w:val="18"/>
          <w:szCs w:val="18"/>
        </w:rPr>
        <w:t>A</w:t>
      </w:r>
      <w:proofErr w:type="gramEnd"/>
      <w:r>
        <w:rPr>
          <w:rFonts w:ascii="Arial" w:hAnsi="Arial" w:cs="Arial"/>
          <w:color w:val="000000"/>
          <w:sz w:val="18"/>
          <w:szCs w:val="18"/>
        </w:rPr>
        <w:t xml:space="preserve"> — General Provisions;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(b) Subpart F — SOCMI;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(c) Subpart G — SOCMI — Process Vents, Storage Vessels, Transfer Operations, and Wastewater;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(d) Subpart H — SOCMI — Equipment Leaks;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(e) Subpart I — Certain Processes Subject to the Negotiated Regulation for Equipment Leaks;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(f) Subpart J — Polyvinyl Chloride and Copolymers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(g) Subpart L — Coke Oven Batteries;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(h) Subpart M — Perchloroethylene Air Emission Standards for Dry Cleaning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(i) Subpart N — Chromium Emissions from Hard and Decorative Chromium Electroplating and Chromium Anodizing Tanks;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(j) Subpart O — Ethylene Oxide Emissions Standards for Sterilization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(k) Subpart Q — Industrial Process Cooling Towers;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(l) Subpart R — Gasoline Distribution (Bulk Gasoline Terminals and Pipeline Breakout Stations);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(m) Subpart S — Pulp and Paper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(n) Subpart T — Halogenated Solvent Cleaning;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(o) Subpart U — Group </w:t>
      </w:r>
      <w:proofErr w:type="gramStart"/>
      <w:r>
        <w:rPr>
          <w:rFonts w:ascii="Arial" w:hAnsi="Arial" w:cs="Arial"/>
          <w:color w:val="000000"/>
          <w:sz w:val="18"/>
          <w:szCs w:val="18"/>
        </w:rPr>
        <w:t>I</w:t>
      </w:r>
      <w:proofErr w:type="gramEnd"/>
      <w:r>
        <w:rPr>
          <w:rFonts w:ascii="Arial" w:hAnsi="Arial" w:cs="Arial"/>
          <w:color w:val="000000"/>
          <w:sz w:val="18"/>
          <w:szCs w:val="18"/>
        </w:rPr>
        <w:t xml:space="preserve"> Polymers and Resins;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(p) Subpart W — Epoxy Resins and Non-Nylon Polyamides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q</w:t>
      </w:r>
      <w:proofErr w:type="gramEnd"/>
      <w:r>
        <w:rPr>
          <w:rFonts w:ascii="Arial" w:hAnsi="Arial" w:cs="Arial"/>
          <w:color w:val="000000"/>
          <w:sz w:val="18"/>
          <w:szCs w:val="18"/>
        </w:rPr>
        <w:t xml:space="preserve">) Subpart X — Secondary Lead Smelting;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(r) Subpart Y — Marine Tank Vessel Loading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(s) Subpart AA — Phosphoric Acid Manufacturing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(t) Subpart BB — Phosphate Fertilizer Production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(u) Subpart CC — Petroleum Refineries;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(v) Subpart DD — Off-Site Waste and Recovery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(w) Subpart EE — Magnetic Tape Manufacturing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(x) Subpart GG — Aerospace Manufacturing and Rework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(y) Subpart HH — Oil and Natural Gas Production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(z) Subpart II — Shipbuilding and Ship Repair (Surface Coating);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w:t>
      </w:r>
      <w:proofErr w:type="spellEnd"/>
      <w:proofErr w:type="gramEnd"/>
      <w:r>
        <w:rPr>
          <w:rFonts w:ascii="Arial" w:hAnsi="Arial" w:cs="Arial"/>
          <w:color w:val="000000"/>
          <w:sz w:val="18"/>
          <w:szCs w:val="18"/>
        </w:rPr>
        <w:t xml:space="preserve">) Subpart JJ — Wood Furniture Manufacturing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bb</w:t>
      </w:r>
      <w:proofErr w:type="gramEnd"/>
      <w:r>
        <w:rPr>
          <w:rFonts w:ascii="Arial" w:hAnsi="Arial" w:cs="Arial"/>
          <w:color w:val="000000"/>
          <w:sz w:val="18"/>
          <w:szCs w:val="18"/>
        </w:rPr>
        <w:t xml:space="preserve">) Subpart KK — Printing and Publishing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(cc) Subpart LL — Primary Aluminum Reduction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dd</w:t>
      </w:r>
      <w:proofErr w:type="gramEnd"/>
      <w:r>
        <w:rPr>
          <w:rFonts w:ascii="Arial" w:hAnsi="Arial" w:cs="Arial"/>
          <w:color w:val="000000"/>
          <w:sz w:val="18"/>
          <w:szCs w:val="18"/>
        </w:rPr>
        <w:t xml:space="preserve">) Subpart MM — Chemical Recovery Combustion Sources at Kraft, Soda, Sulfite and Stand-Alone Semi-Chemical Pulp Mills;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w:t>
      </w:r>
      <w:proofErr w:type="spellEnd"/>
      <w:proofErr w:type="gramEnd"/>
      <w:r>
        <w:rPr>
          <w:rFonts w:ascii="Arial" w:hAnsi="Arial" w:cs="Arial"/>
          <w:color w:val="000000"/>
          <w:sz w:val="18"/>
          <w:szCs w:val="18"/>
        </w:rPr>
        <w:t xml:space="preserve">) Subpart OO — Tanks — Level 1;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ff</w:t>
      </w:r>
      <w:proofErr w:type="spellEnd"/>
      <w:proofErr w:type="gramEnd"/>
      <w:r>
        <w:rPr>
          <w:rFonts w:ascii="Arial" w:hAnsi="Arial" w:cs="Arial"/>
          <w:color w:val="000000"/>
          <w:sz w:val="18"/>
          <w:szCs w:val="18"/>
        </w:rPr>
        <w:t xml:space="preserve">) Subpart PP — Containers;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gg</w:t>
      </w:r>
      <w:proofErr w:type="spellEnd"/>
      <w:proofErr w:type="gramEnd"/>
      <w:r>
        <w:rPr>
          <w:rFonts w:ascii="Arial" w:hAnsi="Arial" w:cs="Arial"/>
          <w:color w:val="000000"/>
          <w:sz w:val="18"/>
          <w:szCs w:val="18"/>
        </w:rPr>
        <w:t xml:space="preserve">) Subpart QQ — Surface Impoundments;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hh</w:t>
      </w:r>
      <w:proofErr w:type="spellEnd"/>
      <w:proofErr w:type="gramEnd"/>
      <w:r>
        <w:rPr>
          <w:rFonts w:ascii="Arial" w:hAnsi="Arial" w:cs="Arial"/>
          <w:color w:val="000000"/>
          <w:sz w:val="18"/>
          <w:szCs w:val="18"/>
        </w:rPr>
        <w:t xml:space="preserve">) Subpart RR — Individual Drain Systems;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(ii) Subpart SS — Closed Vent Systems, Control Devices, Recovery Devices and Routing to a Fuel Gas System or a Process;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jj</w:t>
      </w:r>
      <w:proofErr w:type="spellEnd"/>
      <w:proofErr w:type="gramEnd"/>
      <w:r>
        <w:rPr>
          <w:rFonts w:ascii="Arial" w:hAnsi="Arial" w:cs="Arial"/>
          <w:color w:val="000000"/>
          <w:sz w:val="18"/>
          <w:szCs w:val="18"/>
        </w:rPr>
        <w:t xml:space="preserve">) Subpart TT — Equipment Leaks — Control Level 1;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kk</w:t>
      </w:r>
      <w:proofErr w:type="spellEnd"/>
      <w:proofErr w:type="gramEnd"/>
      <w:r>
        <w:rPr>
          <w:rFonts w:ascii="Arial" w:hAnsi="Arial" w:cs="Arial"/>
          <w:color w:val="000000"/>
          <w:sz w:val="18"/>
          <w:szCs w:val="18"/>
        </w:rPr>
        <w:t xml:space="preserve">) Subpart UU — Equipment Leaks — Control Level 2;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ll</w:t>
      </w:r>
      <w:proofErr w:type="spellEnd"/>
      <w:proofErr w:type="gramEnd"/>
      <w:r>
        <w:rPr>
          <w:rFonts w:ascii="Arial" w:hAnsi="Arial" w:cs="Arial"/>
          <w:color w:val="000000"/>
          <w:sz w:val="18"/>
          <w:szCs w:val="18"/>
        </w:rPr>
        <w:t xml:space="preserve">) Subpart VV — Oil-Water Separators and Organic-Water Separators;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mm</w:t>
      </w:r>
      <w:proofErr w:type="gramEnd"/>
      <w:r>
        <w:rPr>
          <w:rFonts w:ascii="Arial" w:hAnsi="Arial" w:cs="Arial"/>
          <w:color w:val="000000"/>
          <w:sz w:val="18"/>
          <w:szCs w:val="18"/>
        </w:rPr>
        <w:t xml:space="preserve">) Subpart WW — Storage Vessels (Tanks) — Control Level 2;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nn</w:t>
      </w:r>
      <w:proofErr w:type="spellEnd"/>
      <w:proofErr w:type="gramEnd"/>
      <w:r>
        <w:rPr>
          <w:rFonts w:ascii="Arial" w:hAnsi="Arial" w:cs="Arial"/>
          <w:color w:val="000000"/>
          <w:sz w:val="18"/>
          <w:szCs w:val="18"/>
        </w:rPr>
        <w:t xml:space="preserve">) Subpart XX — Ethylene Manufacturing Process Units: Heat Exchange Systems and Waste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oo</w:t>
      </w:r>
      <w:proofErr w:type="spellEnd"/>
      <w:proofErr w:type="gramEnd"/>
      <w:r>
        <w:rPr>
          <w:rFonts w:ascii="Arial" w:hAnsi="Arial" w:cs="Arial"/>
          <w:color w:val="000000"/>
          <w:sz w:val="18"/>
          <w:szCs w:val="18"/>
        </w:rPr>
        <w:t xml:space="preserve">) Subpart YY — Generic Maximum Achievable Control Technology Standards;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(pp) Subpart CCC — Steel Pickling — </w:t>
      </w:r>
      <w:proofErr w:type="spellStart"/>
      <w:r>
        <w:rPr>
          <w:rFonts w:ascii="Arial" w:hAnsi="Arial" w:cs="Arial"/>
          <w:color w:val="000000"/>
          <w:sz w:val="18"/>
          <w:szCs w:val="18"/>
        </w:rPr>
        <w:t>HCl</w:t>
      </w:r>
      <w:proofErr w:type="spellEnd"/>
      <w:r>
        <w:rPr>
          <w:rFonts w:ascii="Arial" w:hAnsi="Arial" w:cs="Arial"/>
          <w:color w:val="000000"/>
          <w:sz w:val="18"/>
          <w:szCs w:val="18"/>
        </w:rPr>
        <w:t xml:space="preserve"> Process Facilities and Hydrochloric Acid Regeneration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qq</w:t>
      </w:r>
      <w:proofErr w:type="spellEnd"/>
      <w:proofErr w:type="gramEnd"/>
      <w:r>
        <w:rPr>
          <w:rFonts w:ascii="Arial" w:hAnsi="Arial" w:cs="Arial"/>
          <w:color w:val="000000"/>
          <w:sz w:val="18"/>
          <w:szCs w:val="18"/>
        </w:rPr>
        <w:t xml:space="preserve">) Subpart DDD — Mineral Wool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rr</w:t>
      </w:r>
      <w:proofErr w:type="spellEnd"/>
      <w:proofErr w:type="gramEnd"/>
      <w:r>
        <w:rPr>
          <w:rFonts w:ascii="Arial" w:hAnsi="Arial" w:cs="Arial"/>
          <w:color w:val="000000"/>
          <w:sz w:val="18"/>
          <w:szCs w:val="18"/>
        </w:rPr>
        <w:t xml:space="preserve">) Subpart EEE — Hazardous Waste Combustors;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r>
        <w:rPr>
          <w:rFonts w:ascii="Arial" w:hAnsi="Arial" w:cs="Arial"/>
          <w:color w:val="000000"/>
          <w:sz w:val="18"/>
          <w:szCs w:val="18"/>
        </w:rPr>
        <w:t>ss</w:t>
      </w:r>
      <w:proofErr w:type="spellEnd"/>
      <w:r>
        <w:rPr>
          <w:rFonts w:ascii="Arial" w:hAnsi="Arial" w:cs="Arial"/>
          <w:color w:val="000000"/>
          <w:sz w:val="18"/>
          <w:szCs w:val="18"/>
        </w:rPr>
        <w:t xml:space="preserve">) Subpart GGG — Pharmaceuticals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tt</w:t>
      </w:r>
      <w:proofErr w:type="spellEnd"/>
      <w:proofErr w:type="gramEnd"/>
      <w:r>
        <w:rPr>
          <w:rFonts w:ascii="Arial" w:hAnsi="Arial" w:cs="Arial"/>
          <w:color w:val="000000"/>
          <w:sz w:val="18"/>
          <w:szCs w:val="18"/>
        </w:rPr>
        <w:t xml:space="preserve">) Subpart HHH — Natural Gas Transmission and Storage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uu</w:t>
      </w:r>
      <w:proofErr w:type="spellEnd"/>
      <w:proofErr w:type="gramEnd"/>
      <w:r>
        <w:rPr>
          <w:rFonts w:ascii="Arial" w:hAnsi="Arial" w:cs="Arial"/>
          <w:color w:val="000000"/>
          <w:sz w:val="18"/>
          <w:szCs w:val="18"/>
        </w:rPr>
        <w:t xml:space="preserve">) Subpart III — Flexible Polyurethane Foam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vv</w:t>
      </w:r>
      <w:proofErr w:type="spellEnd"/>
      <w:proofErr w:type="gramEnd"/>
      <w:r>
        <w:rPr>
          <w:rFonts w:ascii="Arial" w:hAnsi="Arial" w:cs="Arial"/>
          <w:color w:val="000000"/>
          <w:sz w:val="18"/>
          <w:szCs w:val="18"/>
        </w:rPr>
        <w:t xml:space="preserve">) Subpart JJJ — Group IV Polymers and Resins;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ww</w:t>
      </w:r>
      <w:proofErr w:type="spellEnd"/>
      <w:proofErr w:type="gramEnd"/>
      <w:r>
        <w:rPr>
          <w:rFonts w:ascii="Arial" w:hAnsi="Arial" w:cs="Arial"/>
          <w:color w:val="000000"/>
          <w:sz w:val="18"/>
          <w:szCs w:val="18"/>
        </w:rPr>
        <w:t xml:space="preserve">) Subpart LLL — Portland </w:t>
      </w:r>
      <w:proofErr w:type="gramStart"/>
      <w:r>
        <w:rPr>
          <w:rFonts w:ascii="Arial" w:hAnsi="Arial" w:cs="Arial"/>
          <w:color w:val="000000"/>
          <w:sz w:val="18"/>
          <w:szCs w:val="18"/>
        </w:rPr>
        <w:t>Cement</w:t>
      </w:r>
      <w:proofErr w:type="gramEnd"/>
      <w:r>
        <w:rPr>
          <w:rFonts w:ascii="Arial" w:hAnsi="Arial" w:cs="Arial"/>
          <w:color w:val="000000"/>
          <w:sz w:val="18"/>
          <w:szCs w:val="18"/>
        </w:rPr>
        <w:t xml:space="preserve"> Manufacturing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(xx) Subpart MMM — Pesticide Active Ingredient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yy</w:t>
      </w:r>
      <w:proofErr w:type="gramEnd"/>
      <w:r>
        <w:rPr>
          <w:rFonts w:ascii="Arial" w:hAnsi="Arial" w:cs="Arial"/>
          <w:color w:val="000000"/>
          <w:sz w:val="18"/>
          <w:szCs w:val="18"/>
        </w:rPr>
        <w:t xml:space="preserve">) Subpart NNN — Wool Fiberglass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zz</w:t>
      </w:r>
      <w:proofErr w:type="spellEnd"/>
      <w:proofErr w:type="gramEnd"/>
      <w:r>
        <w:rPr>
          <w:rFonts w:ascii="Arial" w:hAnsi="Arial" w:cs="Arial"/>
          <w:color w:val="000000"/>
          <w:sz w:val="18"/>
          <w:szCs w:val="18"/>
        </w:rPr>
        <w:t xml:space="preserve">) Subpart OOO — Manufacture of Amino/Phenolic Resins;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aaa</w:t>
      </w:r>
      <w:proofErr w:type="spellEnd"/>
      <w:proofErr w:type="gramEnd"/>
      <w:r>
        <w:rPr>
          <w:rFonts w:ascii="Arial" w:hAnsi="Arial" w:cs="Arial"/>
          <w:color w:val="000000"/>
          <w:sz w:val="18"/>
          <w:szCs w:val="18"/>
        </w:rPr>
        <w:t xml:space="preserve">) Subpart PPP — Polyether </w:t>
      </w:r>
      <w:proofErr w:type="spellStart"/>
      <w:r>
        <w:rPr>
          <w:rFonts w:ascii="Arial" w:hAnsi="Arial" w:cs="Arial"/>
          <w:color w:val="000000"/>
          <w:sz w:val="18"/>
          <w:szCs w:val="18"/>
        </w:rPr>
        <w:t>Polyols</w:t>
      </w:r>
      <w:proofErr w:type="spellEnd"/>
      <w:r>
        <w:rPr>
          <w:rFonts w:ascii="Arial" w:hAnsi="Arial" w:cs="Arial"/>
          <w:color w:val="000000"/>
          <w:sz w:val="18"/>
          <w:szCs w:val="18"/>
        </w:rPr>
        <w:t xml:space="preserve">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bbb</w:t>
      </w:r>
      <w:proofErr w:type="spellEnd"/>
      <w:proofErr w:type="gramEnd"/>
      <w:r>
        <w:rPr>
          <w:rFonts w:ascii="Arial" w:hAnsi="Arial" w:cs="Arial"/>
          <w:color w:val="000000"/>
          <w:sz w:val="18"/>
          <w:szCs w:val="18"/>
        </w:rPr>
        <w:t xml:space="preserve">) Subpart QQQ — Primary Copper Smelting;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ccc</w:t>
      </w:r>
      <w:proofErr w:type="gramEnd"/>
      <w:r>
        <w:rPr>
          <w:rFonts w:ascii="Arial" w:hAnsi="Arial" w:cs="Arial"/>
          <w:color w:val="000000"/>
          <w:sz w:val="18"/>
          <w:szCs w:val="18"/>
        </w:rPr>
        <w:t xml:space="preserve">) Subpart RRR — Secondary Aluminum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ddd</w:t>
      </w:r>
      <w:proofErr w:type="spellEnd"/>
      <w:proofErr w:type="gramEnd"/>
      <w:r>
        <w:rPr>
          <w:rFonts w:ascii="Arial" w:hAnsi="Arial" w:cs="Arial"/>
          <w:color w:val="000000"/>
          <w:sz w:val="18"/>
          <w:szCs w:val="18"/>
        </w:rPr>
        <w:t xml:space="preserve">) Subpart TTT — Primary Lead Smelting;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eee</w:t>
      </w:r>
      <w:proofErr w:type="spellEnd"/>
      <w:proofErr w:type="gramEnd"/>
      <w:r>
        <w:rPr>
          <w:rFonts w:ascii="Arial" w:hAnsi="Arial" w:cs="Arial"/>
          <w:color w:val="000000"/>
          <w:sz w:val="18"/>
          <w:szCs w:val="18"/>
        </w:rPr>
        <w:t xml:space="preserve">) Subpart UUU — Petroleum Refineries — Catalytic Cracking Units, Catalytic Reforming Units, and Sulfur Recovery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fff</w:t>
      </w:r>
      <w:proofErr w:type="spellEnd"/>
      <w:proofErr w:type="gramEnd"/>
      <w:r>
        <w:rPr>
          <w:rFonts w:ascii="Arial" w:hAnsi="Arial" w:cs="Arial"/>
          <w:color w:val="000000"/>
          <w:sz w:val="18"/>
          <w:szCs w:val="18"/>
        </w:rPr>
        <w:t xml:space="preserve">) Subpart VVV — Publicly Owned Treatment Works;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ggg</w:t>
      </w:r>
      <w:proofErr w:type="spellEnd"/>
      <w:proofErr w:type="gramEnd"/>
      <w:r>
        <w:rPr>
          <w:rFonts w:ascii="Arial" w:hAnsi="Arial" w:cs="Arial"/>
          <w:color w:val="000000"/>
          <w:sz w:val="18"/>
          <w:szCs w:val="18"/>
        </w:rPr>
        <w:t xml:space="preserve">) Subpart XXX — Ferroalloys Production: Ferromanganese and </w:t>
      </w:r>
      <w:proofErr w:type="spellStart"/>
      <w:r>
        <w:rPr>
          <w:rFonts w:ascii="Arial" w:hAnsi="Arial" w:cs="Arial"/>
          <w:color w:val="000000"/>
          <w:sz w:val="18"/>
          <w:szCs w:val="18"/>
        </w:rPr>
        <w:t>Silicomanganese</w:t>
      </w:r>
      <w:proofErr w:type="spellEnd"/>
      <w:r>
        <w:rPr>
          <w:rFonts w:ascii="Arial" w:hAnsi="Arial" w:cs="Arial"/>
          <w:color w:val="000000"/>
          <w:sz w:val="18"/>
          <w:szCs w:val="18"/>
        </w:rPr>
        <w:t xml:space="preserv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hhh</w:t>
      </w:r>
      <w:proofErr w:type="spellEnd"/>
      <w:proofErr w:type="gramEnd"/>
      <w:r>
        <w:rPr>
          <w:rFonts w:ascii="Arial" w:hAnsi="Arial" w:cs="Arial"/>
          <w:color w:val="000000"/>
          <w:sz w:val="18"/>
          <w:szCs w:val="18"/>
        </w:rPr>
        <w:t xml:space="preserve">) Subpart AAAA — Municipal Solid Waste Landfills;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(iii) Subpart CCCC — Manufacturing of Nutritional Yeast;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jjj</w:t>
      </w:r>
      <w:proofErr w:type="spellEnd"/>
      <w:proofErr w:type="gramEnd"/>
      <w:r>
        <w:rPr>
          <w:rFonts w:ascii="Arial" w:hAnsi="Arial" w:cs="Arial"/>
          <w:color w:val="000000"/>
          <w:sz w:val="18"/>
          <w:szCs w:val="18"/>
        </w:rPr>
        <w:t xml:space="preserve">) Subpart DDDD — Plywood and Composite Wood Products;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kkk</w:t>
      </w:r>
      <w:proofErr w:type="spellEnd"/>
      <w:proofErr w:type="gramEnd"/>
      <w:r>
        <w:rPr>
          <w:rFonts w:ascii="Arial" w:hAnsi="Arial" w:cs="Arial"/>
          <w:color w:val="000000"/>
          <w:sz w:val="18"/>
          <w:szCs w:val="18"/>
        </w:rPr>
        <w:t xml:space="preserve">) Subpart EEEE — Organic Liquids Distribution (non-gasoline);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lll</w:t>
      </w:r>
      <w:proofErr w:type="spellEnd"/>
      <w:proofErr w:type="gramEnd"/>
      <w:r>
        <w:rPr>
          <w:rFonts w:ascii="Arial" w:hAnsi="Arial" w:cs="Arial"/>
          <w:color w:val="000000"/>
          <w:sz w:val="18"/>
          <w:szCs w:val="18"/>
        </w:rPr>
        <w:t xml:space="preserve">) Subpart FFFF — Miscellaneous Organic Chemical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mmm</w:t>
      </w:r>
      <w:proofErr w:type="gramEnd"/>
      <w:r>
        <w:rPr>
          <w:rFonts w:ascii="Arial" w:hAnsi="Arial" w:cs="Arial"/>
          <w:color w:val="000000"/>
          <w:sz w:val="18"/>
          <w:szCs w:val="18"/>
        </w:rPr>
        <w:t xml:space="preserve">) Subpart GGGG — Solvent Extraction for Vegetable Oil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nnn</w:t>
      </w:r>
      <w:proofErr w:type="spellEnd"/>
      <w:proofErr w:type="gramEnd"/>
      <w:r>
        <w:rPr>
          <w:rFonts w:ascii="Arial" w:hAnsi="Arial" w:cs="Arial"/>
          <w:color w:val="000000"/>
          <w:sz w:val="18"/>
          <w:szCs w:val="18"/>
        </w:rPr>
        <w:t xml:space="preserve">) Subpart HHHH — Wet Formed Fiberglass Mat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ooo</w:t>
      </w:r>
      <w:proofErr w:type="spellEnd"/>
      <w:proofErr w:type="gramEnd"/>
      <w:r>
        <w:rPr>
          <w:rFonts w:ascii="Arial" w:hAnsi="Arial" w:cs="Arial"/>
          <w:color w:val="000000"/>
          <w:sz w:val="18"/>
          <w:szCs w:val="18"/>
        </w:rPr>
        <w:t xml:space="preserve">) Subpart IIII — Surface Coating of Automobiles and Light-Duty Trucks;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ppp</w:t>
      </w:r>
      <w:proofErr w:type="spellEnd"/>
      <w:proofErr w:type="gramEnd"/>
      <w:r>
        <w:rPr>
          <w:rFonts w:ascii="Arial" w:hAnsi="Arial" w:cs="Arial"/>
          <w:color w:val="000000"/>
          <w:sz w:val="18"/>
          <w:szCs w:val="18"/>
        </w:rPr>
        <w:t xml:space="preserve">) Subpart JJJJ — Paper and Other Web Coating;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qqq</w:t>
      </w:r>
      <w:proofErr w:type="spellEnd"/>
      <w:proofErr w:type="gramEnd"/>
      <w:r>
        <w:rPr>
          <w:rFonts w:ascii="Arial" w:hAnsi="Arial" w:cs="Arial"/>
          <w:color w:val="000000"/>
          <w:sz w:val="18"/>
          <w:szCs w:val="18"/>
        </w:rPr>
        <w:t xml:space="preserve">) Subpart KKKK — Surface Coating of Metal Cans;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rrr</w:t>
      </w:r>
      <w:proofErr w:type="spellEnd"/>
      <w:proofErr w:type="gramEnd"/>
      <w:r>
        <w:rPr>
          <w:rFonts w:ascii="Arial" w:hAnsi="Arial" w:cs="Arial"/>
          <w:color w:val="000000"/>
          <w:sz w:val="18"/>
          <w:szCs w:val="18"/>
        </w:rPr>
        <w:t xml:space="preserve">) Subpart MMMM — Surface Coating of Miscellaneous Metal Parts and Products;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sss</w:t>
      </w:r>
      <w:proofErr w:type="spellEnd"/>
      <w:proofErr w:type="gramEnd"/>
      <w:r>
        <w:rPr>
          <w:rFonts w:ascii="Arial" w:hAnsi="Arial" w:cs="Arial"/>
          <w:color w:val="000000"/>
          <w:sz w:val="18"/>
          <w:szCs w:val="18"/>
        </w:rPr>
        <w:t xml:space="preserve">) Subpart NNNN — Surface Coating of Large Appliances;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ttt</w:t>
      </w:r>
      <w:proofErr w:type="spellEnd"/>
      <w:proofErr w:type="gramEnd"/>
      <w:r>
        <w:rPr>
          <w:rFonts w:ascii="Arial" w:hAnsi="Arial" w:cs="Arial"/>
          <w:color w:val="000000"/>
          <w:sz w:val="18"/>
          <w:szCs w:val="18"/>
        </w:rPr>
        <w:t xml:space="preserve">) Subpart OOOO — Printing, Coating, and Dyeing of Fabrics and Other Textiles;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uuu</w:t>
      </w:r>
      <w:proofErr w:type="spellEnd"/>
      <w:proofErr w:type="gramEnd"/>
      <w:r>
        <w:rPr>
          <w:rFonts w:ascii="Arial" w:hAnsi="Arial" w:cs="Arial"/>
          <w:color w:val="000000"/>
          <w:sz w:val="18"/>
          <w:szCs w:val="18"/>
        </w:rPr>
        <w:t xml:space="preserve">) Subpart PPPP — Surface Coating of Plastic Parts and Products;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vvv</w:t>
      </w:r>
      <w:proofErr w:type="spellEnd"/>
      <w:proofErr w:type="gramEnd"/>
      <w:r>
        <w:rPr>
          <w:rFonts w:ascii="Arial" w:hAnsi="Arial" w:cs="Arial"/>
          <w:color w:val="000000"/>
          <w:sz w:val="18"/>
          <w:szCs w:val="18"/>
        </w:rPr>
        <w:t xml:space="preserve">) Subpart QQQQ — Surface Coating of Wood Building Products;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www</w:t>
      </w:r>
      <w:proofErr w:type="gramEnd"/>
      <w:r>
        <w:rPr>
          <w:rFonts w:ascii="Arial" w:hAnsi="Arial" w:cs="Arial"/>
          <w:color w:val="000000"/>
          <w:sz w:val="18"/>
          <w:szCs w:val="18"/>
        </w:rPr>
        <w:t xml:space="preserve">) Subpart RRRR — Surface Coating of Metal Furniture;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(xxx) Subpart SSSS — Surface Coating of Metal Coil;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yyy</w:t>
      </w:r>
      <w:proofErr w:type="spellEnd"/>
      <w:proofErr w:type="gramEnd"/>
      <w:r>
        <w:rPr>
          <w:rFonts w:ascii="Arial" w:hAnsi="Arial" w:cs="Arial"/>
          <w:color w:val="000000"/>
          <w:sz w:val="18"/>
          <w:szCs w:val="18"/>
        </w:rPr>
        <w:t xml:space="preserve">) Subpart TTTT — Leather Finishing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zzz</w:t>
      </w:r>
      <w:proofErr w:type="spellEnd"/>
      <w:proofErr w:type="gramEnd"/>
      <w:r>
        <w:rPr>
          <w:rFonts w:ascii="Arial" w:hAnsi="Arial" w:cs="Arial"/>
          <w:color w:val="000000"/>
          <w:sz w:val="18"/>
          <w:szCs w:val="18"/>
        </w:rPr>
        <w:t xml:space="preserve">) Subpart UUUU — Cellulose Production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aaaa</w:t>
      </w:r>
      <w:proofErr w:type="spellEnd"/>
      <w:proofErr w:type="gramEnd"/>
      <w:r>
        <w:rPr>
          <w:rFonts w:ascii="Arial" w:hAnsi="Arial" w:cs="Arial"/>
          <w:color w:val="000000"/>
          <w:sz w:val="18"/>
          <w:szCs w:val="18"/>
        </w:rPr>
        <w:t xml:space="preserve">) Subpart VVVV — Boat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bbbb</w:t>
      </w:r>
      <w:proofErr w:type="spellEnd"/>
      <w:proofErr w:type="gramEnd"/>
      <w:r>
        <w:rPr>
          <w:rFonts w:ascii="Arial" w:hAnsi="Arial" w:cs="Arial"/>
          <w:color w:val="000000"/>
          <w:sz w:val="18"/>
          <w:szCs w:val="18"/>
        </w:rPr>
        <w:t xml:space="preserve">) Subpart WWWW — Reinforced Plastics Composites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cccc</w:t>
      </w:r>
      <w:proofErr w:type="spellEnd"/>
      <w:proofErr w:type="gramEnd"/>
      <w:r>
        <w:rPr>
          <w:rFonts w:ascii="Arial" w:hAnsi="Arial" w:cs="Arial"/>
          <w:color w:val="000000"/>
          <w:sz w:val="18"/>
          <w:szCs w:val="18"/>
        </w:rPr>
        <w:t xml:space="preserve">) Subpart XXXX — Rubber Tire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dddd</w:t>
      </w:r>
      <w:proofErr w:type="spellEnd"/>
      <w:proofErr w:type="gramEnd"/>
      <w:r>
        <w:rPr>
          <w:rFonts w:ascii="Arial" w:hAnsi="Arial" w:cs="Arial"/>
          <w:color w:val="000000"/>
          <w:sz w:val="18"/>
          <w:szCs w:val="18"/>
        </w:rPr>
        <w:t xml:space="preserve">) Subpart YYYY — Stationary Combustion Turbines;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eeee</w:t>
      </w:r>
      <w:proofErr w:type="spellEnd"/>
      <w:proofErr w:type="gramEnd"/>
      <w:r>
        <w:rPr>
          <w:rFonts w:ascii="Arial" w:hAnsi="Arial" w:cs="Arial"/>
          <w:color w:val="000000"/>
          <w:sz w:val="18"/>
          <w:szCs w:val="18"/>
        </w:rPr>
        <w:t xml:space="preserve">) Subpart AAAAA — Lime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ffff</w:t>
      </w:r>
      <w:proofErr w:type="spellEnd"/>
      <w:proofErr w:type="gramEnd"/>
      <w:r>
        <w:rPr>
          <w:rFonts w:ascii="Arial" w:hAnsi="Arial" w:cs="Arial"/>
          <w:color w:val="000000"/>
          <w:sz w:val="18"/>
          <w:szCs w:val="18"/>
        </w:rPr>
        <w:t xml:space="preserve">) Subpart BBBBB — Semiconductor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gggg</w:t>
      </w:r>
      <w:proofErr w:type="spellEnd"/>
      <w:proofErr w:type="gramEnd"/>
      <w:r>
        <w:rPr>
          <w:rFonts w:ascii="Arial" w:hAnsi="Arial" w:cs="Arial"/>
          <w:color w:val="000000"/>
          <w:sz w:val="18"/>
          <w:szCs w:val="18"/>
        </w:rPr>
        <w:t xml:space="preserve">) Subpart CCCCC — Coke Ovens: Pushing, Quenching &amp; Battery Stacks;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hhhh</w:t>
      </w:r>
      <w:proofErr w:type="spellEnd"/>
      <w:proofErr w:type="gramEnd"/>
      <w:r>
        <w:rPr>
          <w:rFonts w:ascii="Arial" w:hAnsi="Arial" w:cs="Arial"/>
          <w:color w:val="000000"/>
          <w:sz w:val="18"/>
          <w:szCs w:val="18"/>
        </w:rPr>
        <w:t xml:space="preserve">) Subpart EEEEE — Iron and Steel Foundries;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iiii</w:t>
      </w:r>
      <w:proofErr w:type="spellEnd"/>
      <w:proofErr w:type="gramEnd"/>
      <w:r>
        <w:rPr>
          <w:rFonts w:ascii="Arial" w:hAnsi="Arial" w:cs="Arial"/>
          <w:color w:val="000000"/>
          <w:sz w:val="18"/>
          <w:szCs w:val="18"/>
        </w:rPr>
        <w:t xml:space="preserve">) Subpart FFFFF — Integrated Iron and Steel Manufacturing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jjjj</w:t>
      </w:r>
      <w:proofErr w:type="spellEnd"/>
      <w:proofErr w:type="gramEnd"/>
      <w:r>
        <w:rPr>
          <w:rFonts w:ascii="Arial" w:hAnsi="Arial" w:cs="Arial"/>
          <w:color w:val="000000"/>
          <w:sz w:val="18"/>
          <w:szCs w:val="18"/>
        </w:rPr>
        <w:t xml:space="preserve">) Subpart GGGGG — Site Remediation;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kkkk</w:t>
      </w:r>
      <w:proofErr w:type="spellEnd"/>
      <w:proofErr w:type="gramEnd"/>
      <w:r>
        <w:rPr>
          <w:rFonts w:ascii="Arial" w:hAnsi="Arial" w:cs="Arial"/>
          <w:color w:val="000000"/>
          <w:sz w:val="18"/>
          <w:szCs w:val="18"/>
        </w:rPr>
        <w:t xml:space="preserve">) Subpart HHHHH — Misc. Coating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llll</w:t>
      </w:r>
      <w:proofErr w:type="spellEnd"/>
      <w:proofErr w:type="gramEnd"/>
      <w:r>
        <w:rPr>
          <w:rFonts w:ascii="Arial" w:hAnsi="Arial" w:cs="Arial"/>
          <w:color w:val="000000"/>
          <w:sz w:val="18"/>
          <w:szCs w:val="18"/>
        </w:rPr>
        <w:t xml:space="preserve">) Subpart IIIII — Mercury Cell </w:t>
      </w:r>
      <w:proofErr w:type="spellStart"/>
      <w:r>
        <w:rPr>
          <w:rFonts w:ascii="Arial" w:hAnsi="Arial" w:cs="Arial"/>
          <w:color w:val="000000"/>
          <w:sz w:val="18"/>
          <w:szCs w:val="18"/>
        </w:rPr>
        <w:t>Chlor</w:t>
      </w:r>
      <w:proofErr w:type="spellEnd"/>
      <w:r>
        <w:rPr>
          <w:rFonts w:ascii="Arial" w:hAnsi="Arial" w:cs="Arial"/>
          <w:color w:val="000000"/>
          <w:sz w:val="18"/>
          <w:szCs w:val="18"/>
        </w:rPr>
        <w:t xml:space="preserve">-Alkali Plants;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mmmm</w:t>
      </w:r>
      <w:proofErr w:type="spellEnd"/>
      <w:proofErr w:type="gramEnd"/>
      <w:r>
        <w:rPr>
          <w:rFonts w:ascii="Arial" w:hAnsi="Arial" w:cs="Arial"/>
          <w:color w:val="000000"/>
          <w:sz w:val="18"/>
          <w:szCs w:val="18"/>
        </w:rPr>
        <w:t xml:space="preserve">) Subpart JJJJJ — Brick and Structural Clay Products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nnnn</w:t>
      </w:r>
      <w:proofErr w:type="spellEnd"/>
      <w:proofErr w:type="gramEnd"/>
      <w:r>
        <w:rPr>
          <w:rFonts w:ascii="Arial" w:hAnsi="Arial" w:cs="Arial"/>
          <w:color w:val="000000"/>
          <w:sz w:val="18"/>
          <w:szCs w:val="18"/>
        </w:rPr>
        <w:t xml:space="preserve">) Subpart KKKKK — Clay Ceramics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oooo</w:t>
      </w:r>
      <w:proofErr w:type="spellEnd"/>
      <w:proofErr w:type="gramEnd"/>
      <w:r>
        <w:rPr>
          <w:rFonts w:ascii="Arial" w:hAnsi="Arial" w:cs="Arial"/>
          <w:color w:val="000000"/>
          <w:sz w:val="18"/>
          <w:szCs w:val="18"/>
        </w:rPr>
        <w:t xml:space="preserve">) Subpart LLLLL — Asphalt Processing &amp; Asphalt Roofing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pppp</w:t>
      </w:r>
      <w:proofErr w:type="spellEnd"/>
      <w:proofErr w:type="gramEnd"/>
      <w:r>
        <w:rPr>
          <w:rFonts w:ascii="Arial" w:hAnsi="Arial" w:cs="Arial"/>
          <w:color w:val="000000"/>
          <w:sz w:val="18"/>
          <w:szCs w:val="18"/>
        </w:rPr>
        <w:t xml:space="preserve">) Subpart MMMMM — Flexible Polyurethane Foam Fabrication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qqqq</w:t>
      </w:r>
      <w:proofErr w:type="spellEnd"/>
      <w:proofErr w:type="gramEnd"/>
      <w:r>
        <w:rPr>
          <w:rFonts w:ascii="Arial" w:hAnsi="Arial" w:cs="Arial"/>
          <w:color w:val="000000"/>
          <w:sz w:val="18"/>
          <w:szCs w:val="18"/>
        </w:rPr>
        <w:t xml:space="preserve">) Subpart NNNNN — Hydrochloric Acid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rrrr</w:t>
      </w:r>
      <w:proofErr w:type="spellEnd"/>
      <w:proofErr w:type="gramEnd"/>
      <w:r>
        <w:rPr>
          <w:rFonts w:ascii="Arial" w:hAnsi="Arial" w:cs="Arial"/>
          <w:color w:val="000000"/>
          <w:sz w:val="18"/>
          <w:szCs w:val="18"/>
        </w:rPr>
        <w:t xml:space="preserve">) Subpart PPPPP — Engine Tests Cells/Stands;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ssss</w:t>
      </w:r>
      <w:proofErr w:type="spellEnd"/>
      <w:proofErr w:type="gramEnd"/>
      <w:r>
        <w:rPr>
          <w:rFonts w:ascii="Arial" w:hAnsi="Arial" w:cs="Arial"/>
          <w:color w:val="000000"/>
          <w:sz w:val="18"/>
          <w:szCs w:val="18"/>
        </w:rPr>
        <w:t xml:space="preserve">) Subpart QQQQQ — Friction Materials Manufacturing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tttt</w:t>
      </w:r>
      <w:proofErr w:type="spellEnd"/>
      <w:proofErr w:type="gramEnd"/>
      <w:r>
        <w:rPr>
          <w:rFonts w:ascii="Arial" w:hAnsi="Arial" w:cs="Arial"/>
          <w:color w:val="000000"/>
          <w:sz w:val="18"/>
          <w:szCs w:val="18"/>
        </w:rPr>
        <w:t xml:space="preserve">) Subpart RRRRR — Taconite Iron Ore Processing;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uuuu</w:t>
      </w:r>
      <w:proofErr w:type="spellEnd"/>
      <w:proofErr w:type="gramEnd"/>
      <w:r>
        <w:rPr>
          <w:rFonts w:ascii="Arial" w:hAnsi="Arial" w:cs="Arial"/>
          <w:color w:val="000000"/>
          <w:sz w:val="18"/>
          <w:szCs w:val="18"/>
        </w:rPr>
        <w:t xml:space="preserve">) Subpart SSSSS — Refractory Products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vvvv</w:t>
      </w:r>
      <w:proofErr w:type="spellEnd"/>
      <w:proofErr w:type="gramEnd"/>
      <w:r>
        <w:rPr>
          <w:rFonts w:ascii="Arial" w:hAnsi="Arial" w:cs="Arial"/>
          <w:color w:val="000000"/>
          <w:sz w:val="18"/>
          <w:szCs w:val="18"/>
        </w:rPr>
        <w:t xml:space="preserve">) Subpart TTTTT — Primary Magnesium Refining;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wwww</w:t>
      </w:r>
      <w:proofErr w:type="spellEnd"/>
      <w:proofErr w:type="gramEnd"/>
      <w:r>
        <w:rPr>
          <w:rFonts w:ascii="Arial" w:hAnsi="Arial" w:cs="Arial"/>
          <w:color w:val="000000"/>
          <w:sz w:val="18"/>
          <w:szCs w:val="18"/>
        </w:rPr>
        <w:t xml:space="preserve">) Subpart UUUUU — Coal- and Oil-Fired Electric Utility Steam Generating Units;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xxxx</w:t>
      </w:r>
      <w:proofErr w:type="spellEnd"/>
      <w:proofErr w:type="gramEnd"/>
      <w:r>
        <w:rPr>
          <w:rFonts w:ascii="Arial" w:hAnsi="Arial" w:cs="Arial"/>
          <w:color w:val="000000"/>
          <w:sz w:val="18"/>
          <w:szCs w:val="18"/>
        </w:rPr>
        <w:t xml:space="preserve">) Subpart WWWWW — Area Sources: Hospital Ethylene Oxide Sterilization;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yyyy</w:t>
      </w:r>
      <w:proofErr w:type="spellEnd"/>
      <w:proofErr w:type="gramEnd"/>
      <w:r>
        <w:rPr>
          <w:rFonts w:ascii="Arial" w:hAnsi="Arial" w:cs="Arial"/>
          <w:color w:val="000000"/>
          <w:sz w:val="18"/>
          <w:szCs w:val="18"/>
        </w:rPr>
        <w:t xml:space="preserve">) Subpart YYYYY — Area Sources: Electric Arc Furnace Steelmaking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gramStart"/>
      <w:r>
        <w:rPr>
          <w:rFonts w:ascii="Arial" w:hAnsi="Arial" w:cs="Arial"/>
          <w:color w:val="000000"/>
          <w:sz w:val="18"/>
          <w:szCs w:val="18"/>
        </w:rPr>
        <w:t>zzzz</w:t>
      </w:r>
      <w:proofErr w:type="gramEnd"/>
      <w:r>
        <w:rPr>
          <w:rFonts w:ascii="Arial" w:hAnsi="Arial" w:cs="Arial"/>
          <w:color w:val="000000"/>
          <w:sz w:val="18"/>
          <w:szCs w:val="18"/>
        </w:rPr>
        <w:t xml:space="preserve">) Subpart ZZZZZ — Area Sources: Iron and Steel Foundries;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aaaaa</w:t>
      </w:r>
      <w:proofErr w:type="spellEnd"/>
      <w:proofErr w:type="gramEnd"/>
      <w:r>
        <w:rPr>
          <w:rFonts w:ascii="Arial" w:hAnsi="Arial" w:cs="Arial"/>
          <w:color w:val="000000"/>
          <w:sz w:val="18"/>
          <w:szCs w:val="18"/>
        </w:rPr>
        <w:t xml:space="preserve">) Subpart BBBBBB — Area Sources: Gasoline Distribution Bulk Terminals, Bulk Plants, and Pipeline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bbbbb</w:t>
      </w:r>
      <w:proofErr w:type="spellEnd"/>
      <w:proofErr w:type="gramEnd"/>
      <w:r>
        <w:rPr>
          <w:rFonts w:ascii="Arial" w:hAnsi="Arial" w:cs="Arial"/>
          <w:color w:val="000000"/>
          <w:sz w:val="18"/>
          <w:szCs w:val="18"/>
        </w:rPr>
        <w:t xml:space="preserve">) Subpart DDDDDD — Area Sources: Polyvinyl Chloride and Copolymers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ccccc</w:t>
      </w:r>
      <w:proofErr w:type="spellEnd"/>
      <w:proofErr w:type="gramEnd"/>
      <w:r>
        <w:rPr>
          <w:rFonts w:ascii="Arial" w:hAnsi="Arial" w:cs="Arial"/>
          <w:color w:val="000000"/>
          <w:sz w:val="18"/>
          <w:szCs w:val="18"/>
        </w:rPr>
        <w:t xml:space="preserve">) Subpart EEEEEE — Area Sources: Primary Copper Smelting;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ddddd</w:t>
      </w:r>
      <w:proofErr w:type="spellEnd"/>
      <w:proofErr w:type="gramEnd"/>
      <w:r>
        <w:rPr>
          <w:rFonts w:ascii="Arial" w:hAnsi="Arial" w:cs="Arial"/>
          <w:color w:val="000000"/>
          <w:sz w:val="18"/>
          <w:szCs w:val="18"/>
        </w:rPr>
        <w:t xml:space="preserve">) Subpart FFFFFF — Area Sources: Secondary Copper Smelting;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eeeee</w:t>
      </w:r>
      <w:proofErr w:type="spellEnd"/>
      <w:proofErr w:type="gramEnd"/>
      <w:r>
        <w:rPr>
          <w:rFonts w:ascii="Arial" w:hAnsi="Arial" w:cs="Arial"/>
          <w:color w:val="000000"/>
          <w:sz w:val="18"/>
          <w:szCs w:val="18"/>
        </w:rPr>
        <w:t xml:space="preserve">) Subpart GGGGGG — Area Sources: Primary Nonferrous Metals — Zinc, Cadmium, and Beryllium;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fffff</w:t>
      </w:r>
      <w:proofErr w:type="spellEnd"/>
      <w:proofErr w:type="gramEnd"/>
      <w:r>
        <w:rPr>
          <w:rFonts w:ascii="Arial" w:hAnsi="Arial" w:cs="Arial"/>
          <w:color w:val="000000"/>
          <w:sz w:val="18"/>
          <w:szCs w:val="18"/>
        </w:rPr>
        <w:t xml:space="preserve">) Subpart HHHHHH — Area Sources: Paint Stripping and Miscellaneous Surface Coating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ggggg</w:t>
      </w:r>
      <w:proofErr w:type="spellEnd"/>
      <w:proofErr w:type="gramEnd"/>
      <w:r>
        <w:rPr>
          <w:rFonts w:ascii="Arial" w:hAnsi="Arial" w:cs="Arial"/>
          <w:color w:val="000000"/>
          <w:sz w:val="18"/>
          <w:szCs w:val="18"/>
        </w:rPr>
        <w:t xml:space="preserve">) Subpart LLLLLL — Area Sources: Acrylic and </w:t>
      </w:r>
      <w:proofErr w:type="spellStart"/>
      <w:r>
        <w:rPr>
          <w:rFonts w:ascii="Arial" w:hAnsi="Arial" w:cs="Arial"/>
          <w:color w:val="000000"/>
          <w:sz w:val="18"/>
          <w:szCs w:val="18"/>
        </w:rPr>
        <w:t>Modacrylic</w:t>
      </w:r>
      <w:proofErr w:type="spellEnd"/>
      <w:r>
        <w:rPr>
          <w:rFonts w:ascii="Arial" w:hAnsi="Arial" w:cs="Arial"/>
          <w:color w:val="000000"/>
          <w:sz w:val="18"/>
          <w:szCs w:val="18"/>
        </w:rPr>
        <w:t xml:space="preserve"> Fibers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hhhhh</w:t>
      </w:r>
      <w:proofErr w:type="spellEnd"/>
      <w:proofErr w:type="gramEnd"/>
      <w:r>
        <w:rPr>
          <w:rFonts w:ascii="Arial" w:hAnsi="Arial" w:cs="Arial"/>
          <w:color w:val="000000"/>
          <w:sz w:val="18"/>
          <w:szCs w:val="18"/>
        </w:rPr>
        <w:t xml:space="preserve">) Subpart MMMMMM — Area Sources: Carbon Black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iiiii</w:t>
      </w:r>
      <w:proofErr w:type="spellEnd"/>
      <w:proofErr w:type="gramEnd"/>
      <w:r>
        <w:rPr>
          <w:rFonts w:ascii="Arial" w:hAnsi="Arial" w:cs="Arial"/>
          <w:color w:val="000000"/>
          <w:sz w:val="18"/>
          <w:szCs w:val="18"/>
        </w:rPr>
        <w:t xml:space="preserve">) Subpart NNNNNN — Area Sources: Chemical Manufacturing: Chromium Compounds;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jjjjj</w:t>
      </w:r>
      <w:proofErr w:type="spellEnd"/>
      <w:proofErr w:type="gramEnd"/>
      <w:r>
        <w:rPr>
          <w:rFonts w:ascii="Arial" w:hAnsi="Arial" w:cs="Arial"/>
          <w:color w:val="000000"/>
          <w:sz w:val="18"/>
          <w:szCs w:val="18"/>
        </w:rPr>
        <w:t xml:space="preserve">) Subpart OOOOOO — Area Sources: Flexible Polyurethane Foam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kkkkk</w:t>
      </w:r>
      <w:proofErr w:type="spellEnd"/>
      <w:proofErr w:type="gramEnd"/>
      <w:r>
        <w:rPr>
          <w:rFonts w:ascii="Arial" w:hAnsi="Arial" w:cs="Arial"/>
          <w:color w:val="000000"/>
          <w:sz w:val="18"/>
          <w:szCs w:val="18"/>
        </w:rPr>
        <w:t xml:space="preserve">) Subpart PPPPPP — Area Sources: Lead Acid Battery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lllll</w:t>
      </w:r>
      <w:proofErr w:type="spellEnd"/>
      <w:proofErr w:type="gramEnd"/>
      <w:r>
        <w:rPr>
          <w:rFonts w:ascii="Arial" w:hAnsi="Arial" w:cs="Arial"/>
          <w:color w:val="000000"/>
          <w:sz w:val="18"/>
          <w:szCs w:val="18"/>
        </w:rPr>
        <w:t xml:space="preserve">) Subpart QQQQQQ — Area Sources: Wood Preserving;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mmmmm</w:t>
      </w:r>
      <w:proofErr w:type="spellEnd"/>
      <w:proofErr w:type="gramEnd"/>
      <w:r>
        <w:rPr>
          <w:rFonts w:ascii="Arial" w:hAnsi="Arial" w:cs="Arial"/>
          <w:color w:val="000000"/>
          <w:sz w:val="18"/>
          <w:szCs w:val="18"/>
        </w:rPr>
        <w:t xml:space="preserve">) Subpart RRRRRR — Area Sources: Clay Ceramics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nnnnn</w:t>
      </w:r>
      <w:proofErr w:type="spellEnd"/>
      <w:proofErr w:type="gramEnd"/>
      <w:r>
        <w:rPr>
          <w:rFonts w:ascii="Arial" w:hAnsi="Arial" w:cs="Arial"/>
          <w:color w:val="000000"/>
          <w:sz w:val="18"/>
          <w:szCs w:val="18"/>
        </w:rPr>
        <w:t xml:space="preserve">) Subpart SSSSSS — Area Sources: Glass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ooooo</w:t>
      </w:r>
      <w:proofErr w:type="spellEnd"/>
      <w:proofErr w:type="gramEnd"/>
      <w:r>
        <w:rPr>
          <w:rFonts w:ascii="Arial" w:hAnsi="Arial" w:cs="Arial"/>
          <w:color w:val="000000"/>
          <w:sz w:val="18"/>
          <w:szCs w:val="18"/>
        </w:rPr>
        <w:t xml:space="preserve">) Subpart TTTTTT — Area Sources: Secondary Nonferrous Metals Processing;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ppppp</w:t>
      </w:r>
      <w:proofErr w:type="spellEnd"/>
      <w:proofErr w:type="gramEnd"/>
      <w:r>
        <w:rPr>
          <w:rFonts w:ascii="Arial" w:hAnsi="Arial" w:cs="Arial"/>
          <w:color w:val="000000"/>
          <w:sz w:val="18"/>
          <w:szCs w:val="18"/>
        </w:rPr>
        <w:t xml:space="preserve">) Subpart VVVVVV – Area Sources: Chemical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qqqqq</w:t>
      </w:r>
      <w:proofErr w:type="spellEnd"/>
      <w:proofErr w:type="gramEnd"/>
      <w:r>
        <w:rPr>
          <w:rFonts w:ascii="Arial" w:hAnsi="Arial" w:cs="Arial"/>
          <w:color w:val="000000"/>
          <w:sz w:val="18"/>
          <w:szCs w:val="18"/>
        </w:rPr>
        <w:t xml:space="preserve">) Subpart WWWWWW — Area Source: Plating and Polishing Operations;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rrrrr</w:t>
      </w:r>
      <w:proofErr w:type="spellEnd"/>
      <w:proofErr w:type="gramEnd"/>
      <w:r>
        <w:rPr>
          <w:rFonts w:ascii="Arial" w:hAnsi="Arial" w:cs="Arial"/>
          <w:color w:val="000000"/>
          <w:sz w:val="18"/>
          <w:szCs w:val="18"/>
        </w:rPr>
        <w:t xml:space="preserve">) Subpart XXXXXX — Area Source: Nine Metal Fabrication and Finishing Source Categories;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sssss</w:t>
      </w:r>
      <w:proofErr w:type="spellEnd"/>
      <w:proofErr w:type="gramEnd"/>
      <w:r>
        <w:rPr>
          <w:rFonts w:ascii="Arial" w:hAnsi="Arial" w:cs="Arial"/>
          <w:color w:val="000000"/>
          <w:sz w:val="18"/>
          <w:szCs w:val="18"/>
        </w:rPr>
        <w:t xml:space="preserve">) Subpart YYYYYY — Area Sources: Ferroalloys Production Facilities;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ttttt</w:t>
      </w:r>
      <w:proofErr w:type="spellEnd"/>
      <w:proofErr w:type="gramEnd"/>
      <w:r>
        <w:rPr>
          <w:rFonts w:ascii="Arial" w:hAnsi="Arial" w:cs="Arial"/>
          <w:color w:val="000000"/>
          <w:sz w:val="18"/>
          <w:szCs w:val="18"/>
        </w:rPr>
        <w:t xml:space="preserve">) Subpart ZZZZZZ — Area Sources: Aluminum, Copper, and Other Nonferrous Foundries;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uuuuu</w:t>
      </w:r>
      <w:proofErr w:type="spellEnd"/>
      <w:proofErr w:type="gramEnd"/>
      <w:r>
        <w:rPr>
          <w:rFonts w:ascii="Arial" w:hAnsi="Arial" w:cs="Arial"/>
          <w:color w:val="000000"/>
          <w:sz w:val="18"/>
          <w:szCs w:val="18"/>
        </w:rPr>
        <w:t xml:space="preserve">) Subpart AAAAAAA – Area Sources: Asphalt Processing and Asphalt Roofing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vvvvv</w:t>
      </w:r>
      <w:proofErr w:type="spellEnd"/>
      <w:proofErr w:type="gramEnd"/>
      <w:r>
        <w:rPr>
          <w:rFonts w:ascii="Arial" w:hAnsi="Arial" w:cs="Arial"/>
          <w:color w:val="000000"/>
          <w:sz w:val="18"/>
          <w:szCs w:val="18"/>
        </w:rPr>
        <w:t xml:space="preserve">) Subpart BBBBBBB — Area Sources: Chemical Preparations Industry;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wwwww</w:t>
      </w:r>
      <w:proofErr w:type="spellEnd"/>
      <w:proofErr w:type="gramEnd"/>
      <w:r>
        <w:rPr>
          <w:rFonts w:ascii="Arial" w:hAnsi="Arial" w:cs="Arial"/>
          <w:color w:val="000000"/>
          <w:sz w:val="18"/>
          <w:szCs w:val="18"/>
        </w:rPr>
        <w:t xml:space="preserve">) Subpart CCCCCCC — Area Sources: Paints and Allied Products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xxxxx</w:t>
      </w:r>
      <w:proofErr w:type="spellEnd"/>
      <w:proofErr w:type="gramEnd"/>
      <w:r>
        <w:rPr>
          <w:rFonts w:ascii="Arial" w:hAnsi="Arial" w:cs="Arial"/>
          <w:color w:val="000000"/>
          <w:sz w:val="18"/>
          <w:szCs w:val="18"/>
        </w:rPr>
        <w:t xml:space="preserve">) Subpart DDDDDDD — Area Sources: Prepared Feeds Manufacturing;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yyyyy</w:t>
      </w:r>
      <w:proofErr w:type="spellEnd"/>
      <w:proofErr w:type="gramEnd"/>
      <w:r>
        <w:rPr>
          <w:rFonts w:ascii="Arial" w:hAnsi="Arial" w:cs="Arial"/>
          <w:color w:val="000000"/>
          <w:sz w:val="18"/>
          <w:szCs w:val="18"/>
        </w:rPr>
        <w:t xml:space="preserve">) Subpart EEEEEEE — Area Sources: Gold Mine Ore Processing and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w:t>
      </w:r>
      <w:proofErr w:type="spellStart"/>
      <w:proofErr w:type="gramStart"/>
      <w:r>
        <w:rPr>
          <w:rFonts w:ascii="Arial" w:hAnsi="Arial" w:cs="Arial"/>
          <w:color w:val="000000"/>
          <w:sz w:val="18"/>
          <w:szCs w:val="18"/>
        </w:rPr>
        <w:t>zzzzz</w:t>
      </w:r>
      <w:proofErr w:type="spellEnd"/>
      <w:proofErr w:type="gramEnd"/>
      <w:r>
        <w:rPr>
          <w:rFonts w:ascii="Arial" w:hAnsi="Arial" w:cs="Arial"/>
          <w:color w:val="000000"/>
          <w:sz w:val="18"/>
          <w:szCs w:val="18"/>
        </w:rPr>
        <w:t xml:space="preserve">) Subpart HHHHHHH — Polyvinyl Chloride and Copolymers Production. </w:t>
      </w:r>
    </w:p>
    <w:p w:rsidR="006138B3" w:rsidRDefault="006138B3" w:rsidP="006138B3">
      <w:pPr>
        <w:pStyle w:val="NormalWeb"/>
        <w:rPr>
          <w:rFonts w:ascii="Arial" w:hAnsi="Arial" w:cs="Arial"/>
          <w:color w:val="000000"/>
          <w:sz w:val="18"/>
          <w:szCs w:val="18"/>
        </w:rPr>
      </w:pPr>
      <w:r>
        <w:rPr>
          <w:rFonts w:ascii="Arial" w:hAnsi="Arial" w:cs="Arial"/>
          <w:color w:val="000000"/>
          <w:sz w:val="18"/>
          <w:szCs w:val="18"/>
        </w:rPr>
        <w:t xml:space="preserve">Stat. Auth.: ORS 468.020 </w:t>
      </w:r>
      <w:r>
        <w:rPr>
          <w:rFonts w:ascii="Arial" w:hAnsi="Arial" w:cs="Arial"/>
          <w:color w:val="000000"/>
          <w:sz w:val="18"/>
          <w:szCs w:val="18"/>
        </w:rPr>
        <w:br/>
        <w:t xml:space="preserve">Stats. Implemented: ORS 468A.025 </w:t>
      </w:r>
      <w:r>
        <w:rPr>
          <w:rFonts w:ascii="Arial" w:hAnsi="Arial" w:cs="Arial"/>
          <w:color w:val="000000"/>
          <w:sz w:val="18"/>
          <w:szCs w:val="18"/>
        </w:rPr>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w:t>
      </w:r>
    </w:p>
    <w:p w:rsidR="006138B3" w:rsidRDefault="006138B3" w:rsidP="006138B3">
      <w:pPr>
        <w:pStyle w:val="NormalWeb"/>
        <w:rPr>
          <w:rFonts w:ascii="Arial" w:hAnsi="Arial" w:cs="Arial"/>
          <w:color w:val="000000"/>
          <w:sz w:val="18"/>
          <w:szCs w:val="18"/>
        </w:rPr>
      </w:pPr>
      <w:bookmarkStart w:id="0" w:name="_GoBack"/>
      <w:bookmarkEnd w:id="0"/>
    </w:p>
    <w:p w:rsidR="00DC4817" w:rsidRDefault="006138B3"/>
    <w:sectPr w:rsidR="00DC4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6710A52-BB78-462C-9CEF-CB27989F0473}"/>
    <w:docVar w:name="dgnword-eventsink" w:val="472251648"/>
  </w:docVars>
  <w:rsids>
    <w:rsidRoot w:val="006138B3"/>
    <w:rsid w:val="005216D8"/>
    <w:rsid w:val="0054746A"/>
    <w:rsid w:val="006138B3"/>
    <w:rsid w:val="007844FB"/>
    <w:rsid w:val="00A10C86"/>
    <w:rsid w:val="00D9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797B7-3346-4777-B2DE-E5CBC94C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138B3"/>
    <w:rPr>
      <w:b/>
      <w:bCs/>
    </w:rPr>
  </w:style>
  <w:style w:type="paragraph" w:styleId="NormalWeb">
    <w:name w:val="Normal (Web)"/>
    <w:basedOn w:val="Normal"/>
    <w:uiPriority w:val="99"/>
    <w:semiHidden/>
    <w:unhideWhenUsed/>
    <w:rsid w:val="006138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1280">
      <w:bodyDiv w:val="1"/>
      <w:marLeft w:val="0"/>
      <w:marRight w:val="0"/>
      <w:marTop w:val="0"/>
      <w:marBottom w:val="0"/>
      <w:divBdr>
        <w:top w:val="none" w:sz="0" w:space="0" w:color="auto"/>
        <w:left w:val="none" w:sz="0" w:space="0" w:color="auto"/>
        <w:bottom w:val="none" w:sz="0" w:space="0" w:color="auto"/>
        <w:right w:val="none" w:sz="0" w:space="0" w:color="auto"/>
      </w:divBdr>
      <w:divsChild>
        <w:div w:id="1049913809">
          <w:marLeft w:val="0"/>
          <w:marRight w:val="0"/>
          <w:marTop w:val="0"/>
          <w:marBottom w:val="0"/>
          <w:divBdr>
            <w:top w:val="none" w:sz="0" w:space="0" w:color="auto"/>
            <w:left w:val="none" w:sz="0" w:space="0" w:color="auto"/>
            <w:bottom w:val="none" w:sz="0" w:space="0" w:color="auto"/>
            <w:right w:val="none" w:sz="0" w:space="0" w:color="auto"/>
          </w:divBdr>
          <w:divsChild>
            <w:div w:id="446627851">
              <w:marLeft w:val="0"/>
              <w:marRight w:val="0"/>
              <w:marTop w:val="0"/>
              <w:marBottom w:val="0"/>
              <w:divBdr>
                <w:top w:val="none" w:sz="0" w:space="0" w:color="auto"/>
                <w:left w:val="none" w:sz="0" w:space="0" w:color="auto"/>
                <w:bottom w:val="none" w:sz="0" w:space="0" w:color="auto"/>
                <w:right w:val="none" w:sz="0" w:space="0" w:color="auto"/>
              </w:divBdr>
              <w:divsChild>
                <w:div w:id="2516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7729">
      <w:bodyDiv w:val="1"/>
      <w:marLeft w:val="0"/>
      <w:marRight w:val="0"/>
      <w:marTop w:val="0"/>
      <w:marBottom w:val="0"/>
      <w:divBdr>
        <w:top w:val="none" w:sz="0" w:space="0" w:color="auto"/>
        <w:left w:val="none" w:sz="0" w:space="0" w:color="auto"/>
        <w:bottom w:val="none" w:sz="0" w:space="0" w:color="auto"/>
        <w:right w:val="none" w:sz="0" w:space="0" w:color="auto"/>
      </w:divBdr>
      <w:divsChild>
        <w:div w:id="1720277689">
          <w:marLeft w:val="0"/>
          <w:marRight w:val="0"/>
          <w:marTop w:val="0"/>
          <w:marBottom w:val="0"/>
          <w:divBdr>
            <w:top w:val="none" w:sz="0" w:space="0" w:color="auto"/>
            <w:left w:val="none" w:sz="0" w:space="0" w:color="auto"/>
            <w:bottom w:val="none" w:sz="0" w:space="0" w:color="auto"/>
            <w:right w:val="none" w:sz="0" w:space="0" w:color="auto"/>
          </w:divBdr>
          <w:divsChild>
            <w:div w:id="1943875089">
              <w:marLeft w:val="0"/>
              <w:marRight w:val="0"/>
              <w:marTop w:val="0"/>
              <w:marBottom w:val="0"/>
              <w:divBdr>
                <w:top w:val="none" w:sz="0" w:space="0" w:color="auto"/>
                <w:left w:val="none" w:sz="0" w:space="0" w:color="auto"/>
                <w:bottom w:val="none" w:sz="0" w:space="0" w:color="auto"/>
                <w:right w:val="none" w:sz="0" w:space="0" w:color="auto"/>
              </w:divBdr>
              <w:divsChild>
                <w:div w:id="11158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8087">
      <w:bodyDiv w:val="1"/>
      <w:marLeft w:val="0"/>
      <w:marRight w:val="0"/>
      <w:marTop w:val="0"/>
      <w:marBottom w:val="0"/>
      <w:divBdr>
        <w:top w:val="none" w:sz="0" w:space="0" w:color="auto"/>
        <w:left w:val="none" w:sz="0" w:space="0" w:color="auto"/>
        <w:bottom w:val="none" w:sz="0" w:space="0" w:color="auto"/>
        <w:right w:val="none" w:sz="0" w:space="0" w:color="auto"/>
      </w:divBdr>
      <w:divsChild>
        <w:div w:id="2073768017">
          <w:marLeft w:val="0"/>
          <w:marRight w:val="0"/>
          <w:marTop w:val="0"/>
          <w:marBottom w:val="0"/>
          <w:divBdr>
            <w:top w:val="none" w:sz="0" w:space="0" w:color="auto"/>
            <w:left w:val="none" w:sz="0" w:space="0" w:color="auto"/>
            <w:bottom w:val="none" w:sz="0" w:space="0" w:color="auto"/>
            <w:right w:val="none" w:sz="0" w:space="0" w:color="auto"/>
          </w:divBdr>
          <w:divsChild>
            <w:div w:id="1606646155">
              <w:marLeft w:val="0"/>
              <w:marRight w:val="0"/>
              <w:marTop w:val="0"/>
              <w:marBottom w:val="0"/>
              <w:divBdr>
                <w:top w:val="none" w:sz="0" w:space="0" w:color="auto"/>
                <w:left w:val="none" w:sz="0" w:space="0" w:color="auto"/>
                <w:bottom w:val="none" w:sz="0" w:space="0" w:color="auto"/>
                <w:right w:val="none" w:sz="0" w:space="0" w:color="auto"/>
              </w:divBdr>
              <w:divsChild>
                <w:div w:id="720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4868">
      <w:bodyDiv w:val="1"/>
      <w:marLeft w:val="0"/>
      <w:marRight w:val="0"/>
      <w:marTop w:val="0"/>
      <w:marBottom w:val="0"/>
      <w:divBdr>
        <w:top w:val="none" w:sz="0" w:space="0" w:color="auto"/>
        <w:left w:val="none" w:sz="0" w:space="0" w:color="auto"/>
        <w:bottom w:val="none" w:sz="0" w:space="0" w:color="auto"/>
        <w:right w:val="none" w:sz="0" w:space="0" w:color="auto"/>
      </w:divBdr>
      <w:divsChild>
        <w:div w:id="1643925077">
          <w:marLeft w:val="0"/>
          <w:marRight w:val="0"/>
          <w:marTop w:val="0"/>
          <w:marBottom w:val="0"/>
          <w:divBdr>
            <w:top w:val="none" w:sz="0" w:space="0" w:color="auto"/>
            <w:left w:val="none" w:sz="0" w:space="0" w:color="auto"/>
            <w:bottom w:val="none" w:sz="0" w:space="0" w:color="auto"/>
            <w:right w:val="none" w:sz="0" w:space="0" w:color="auto"/>
          </w:divBdr>
          <w:divsChild>
            <w:div w:id="1007445879">
              <w:marLeft w:val="0"/>
              <w:marRight w:val="0"/>
              <w:marTop w:val="0"/>
              <w:marBottom w:val="0"/>
              <w:divBdr>
                <w:top w:val="none" w:sz="0" w:space="0" w:color="auto"/>
                <w:left w:val="none" w:sz="0" w:space="0" w:color="auto"/>
                <w:bottom w:val="none" w:sz="0" w:space="0" w:color="auto"/>
                <w:right w:val="none" w:sz="0" w:space="0" w:color="auto"/>
              </w:divBdr>
              <w:divsChild>
                <w:div w:id="3335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622579">
      <w:bodyDiv w:val="1"/>
      <w:marLeft w:val="0"/>
      <w:marRight w:val="0"/>
      <w:marTop w:val="0"/>
      <w:marBottom w:val="0"/>
      <w:divBdr>
        <w:top w:val="none" w:sz="0" w:space="0" w:color="auto"/>
        <w:left w:val="none" w:sz="0" w:space="0" w:color="auto"/>
        <w:bottom w:val="none" w:sz="0" w:space="0" w:color="auto"/>
        <w:right w:val="none" w:sz="0" w:space="0" w:color="auto"/>
      </w:divBdr>
      <w:divsChild>
        <w:div w:id="801926717">
          <w:marLeft w:val="0"/>
          <w:marRight w:val="0"/>
          <w:marTop w:val="0"/>
          <w:marBottom w:val="0"/>
          <w:divBdr>
            <w:top w:val="none" w:sz="0" w:space="0" w:color="auto"/>
            <w:left w:val="none" w:sz="0" w:space="0" w:color="auto"/>
            <w:bottom w:val="none" w:sz="0" w:space="0" w:color="auto"/>
            <w:right w:val="none" w:sz="0" w:space="0" w:color="auto"/>
          </w:divBdr>
          <w:divsChild>
            <w:div w:id="243416683">
              <w:marLeft w:val="0"/>
              <w:marRight w:val="0"/>
              <w:marTop w:val="0"/>
              <w:marBottom w:val="0"/>
              <w:divBdr>
                <w:top w:val="none" w:sz="0" w:space="0" w:color="auto"/>
                <w:left w:val="none" w:sz="0" w:space="0" w:color="auto"/>
                <w:bottom w:val="none" w:sz="0" w:space="0" w:color="auto"/>
                <w:right w:val="none" w:sz="0" w:space="0" w:color="auto"/>
              </w:divBdr>
              <w:divsChild>
                <w:div w:id="5952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7614</Words>
  <Characters>43400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GARTENBAUM Andrea</dc:creator>
  <cp:keywords/>
  <dc:description/>
  <cp:lastModifiedBy>GARTENBAUM Andrea</cp:lastModifiedBy>
  <cp:revision>1</cp:revision>
  <dcterms:created xsi:type="dcterms:W3CDTF">2014-11-04T19:46:00Z</dcterms:created>
  <dcterms:modified xsi:type="dcterms:W3CDTF">2014-11-04T19:50:00Z</dcterms:modified>
</cp:coreProperties>
</file>