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w:t>
      </w:r>
      <w:r w:rsidR="00B9568B">
        <w:rPr>
          <w:sz w:val="22"/>
          <w:szCs w:val="22"/>
        </w:rPr>
        <w:t>E</w:t>
      </w:r>
      <w:r w:rsidR="004B5C66">
        <w:rPr>
          <w:sz w:val="22"/>
          <w:szCs w:val="22"/>
        </w:rPr>
        <w:t xml:space="preserv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B9568B">
        <w:rPr>
          <w:sz w:val="22"/>
          <w:szCs w:val="22"/>
        </w:rPr>
        <w:t xml:space="preserve">therefore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w:t>
      </w:r>
      <w:r w:rsidR="00B9568B">
        <w:t>E</w:t>
      </w:r>
      <w:r w:rsidR="00795A85" w:rsidRPr="00795A85">
        <w:t xml:space="preserv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 xml:space="preserve">This plan meets the requirement that </w:t>
      </w:r>
      <w:r w:rsidR="00B9568B">
        <w:t xml:space="preserve">the Oregon </w:t>
      </w:r>
      <w:r>
        <w:t>D</w:t>
      </w:r>
      <w:r w:rsidR="00B9568B">
        <w:t xml:space="preserve">epartment of </w:t>
      </w:r>
      <w:r>
        <w:t>E</w:t>
      </w:r>
      <w:r w:rsidR="00B9568B">
        <w:t xml:space="preserve">nvironmental </w:t>
      </w:r>
      <w:r>
        <w:t>Q</w:t>
      </w:r>
      <w:r w:rsidR="00B9568B">
        <w:t>uality</w:t>
      </w:r>
      <w:r>
        <w:t xml:space="preserve"> </w:t>
      </w:r>
      <w:r w:rsidR="00B9568B">
        <w:t xml:space="preserve">(“DEQ”) </w:t>
      </w:r>
      <w:r>
        <w:t>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B9568B">
        <w:t>in OAR 340-230-0500(</w:t>
      </w:r>
      <w:r w:rsidR="00F30C92">
        <w:t>7</w:t>
      </w:r>
      <w:r w:rsidR="00B9568B">
        <w:t xml:space="preserve">)(c)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00B9568B">
        <w:t>under OAR 340-230-0500(</w:t>
      </w:r>
      <w:r w:rsidR="00F30C92">
        <w:t>7</w:t>
      </w:r>
      <w:r w:rsidR="00B9568B">
        <w:t xml:space="preserve">)(c) </w:t>
      </w:r>
      <w:r w:rsidRPr="003E2E01">
        <w:t xml:space="preserve">for </w:t>
      </w:r>
      <w:r w:rsidRPr="001C4862">
        <w:t>incinerator</w:t>
      </w:r>
      <w:r w:rsidR="001B7A0E">
        <w:t>s</w:t>
      </w:r>
      <w:r w:rsidRPr="001C4862">
        <w:t xml:space="preserve">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lastRenderedPageBreak/>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Used 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w:t>
      </w:r>
      <w:r w:rsidR="00F30C92">
        <w:rPr>
          <w:rFonts w:ascii="Times New Roman" w:hAnsi="Times New Roman" w:cs="Times New Roman"/>
          <w:bCs/>
          <w:sz w:val="24"/>
          <w:szCs w:val="24"/>
        </w:rPr>
        <w:t>3</w:t>
      </w:r>
      <w:r w:rsidR="005B3D08">
        <w:rPr>
          <w:rFonts w:ascii="Times New Roman" w:hAnsi="Times New Roman" w:cs="Times New Roman"/>
          <w:bCs/>
          <w:sz w:val="24"/>
          <w:szCs w:val="24"/>
        </w:rPr>
        <w:t>)</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1B7A0E"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20024C" w:rsidRPr="0020024C"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 xml:space="preserve">that commenced construction after November 30, 1999, but on or before June 4, 2010, and for CISWI units in the </w:t>
      </w:r>
      <w:r w:rsidRPr="00BE1291">
        <w:rPr>
          <w:rFonts w:ascii="Times New Roman" w:hAnsi="Times New Roman" w:cs="Times New Roman"/>
          <w:color w:val="000000"/>
          <w:sz w:val="24"/>
          <w:szCs w:val="24"/>
        </w:rPr>
        <w:lastRenderedPageBreak/>
        <w:t>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40 CFR 60.2575 through 60.2615, OAR 340-230-0500(</w:t>
      </w:r>
      <w:r w:rsidR="00F30C92">
        <w:rPr>
          <w:rFonts w:ascii="Times New Roman" w:hAnsi="Times New Roman" w:cs="Times New Roman"/>
          <w:bCs/>
          <w:sz w:val="24"/>
          <w:szCs w:val="24"/>
        </w:rPr>
        <w:t>6</w:t>
      </w:r>
      <w:r w:rsidR="005B3D08">
        <w:rPr>
          <w:rFonts w:ascii="Times New Roman" w:hAnsi="Times New Roman" w:cs="Times New Roman"/>
          <w:bCs/>
          <w:sz w:val="24"/>
          <w:szCs w:val="24"/>
        </w:rPr>
        <w:t xml:space="preserve">)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Submit a final control plan by two years after the effective date of State plan approval or February 7, 2017, whichever is earlier.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Achieve final compliance by three years after the effective date of State plan approval or February 7, 2018, whichever is earlier.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Notifications of achievement of increments of progress. Notifications for achieving increments of progress must be postmarked no later than 10 business days after the compliance date for the increment.</w:t>
      </w:r>
      <w:r>
        <w:rPr>
          <w:rFonts w:ascii="Times New Roman" w:hAnsi="Times New Roman" w:cs="Times New Roman"/>
          <w:bCs/>
          <w:color w:val="000000"/>
          <w:sz w:val="24"/>
          <w:szCs w:val="24"/>
        </w:rPr>
        <w:t xml:space="preserve"> </w:t>
      </w:r>
      <w:r w:rsidRPr="005A5378">
        <w:rPr>
          <w:rFonts w:ascii="Times New Roman" w:hAnsi="Times New Roman" w:cs="Times New Roman"/>
          <w:bCs/>
          <w:color w:val="000000"/>
          <w:sz w:val="24"/>
          <w:szCs w:val="24"/>
        </w:rPr>
        <w:t>The notification of achievement of increments of progress must include the following three items: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 that the increment of progress has been achieved.</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Any items required to be submitted with each increment of progress.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Signature of the owner or operator of the CISWI unit or air curtain incinerator.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Failure to meet an increment of progress. If failing to meet an increment of progress, the owner or operator must submit a notification to DEQ and the EPA Administrator postmarked within 10 business days after the date for that increment of progress. The owner or operator must inform DEQ and the EPA Administrator of the failure to meet the increment, and must continue to submit reports each subsequent calendar month until the increment of progress is met.</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submittal of a control plan. For the control plan increment of progress, the owner or operator must satisfy the following two requirements: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Submit the final control plan that includes the following five items:</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 description of the devices for air pollution control and process changes that will be used to comply with the emission limitations and other requirements of this rule.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type(s) of waste to be burned.</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maximum design waste burning capacity.</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anticipated maximum charge rate.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If applicable, the petition for site-specific operating limits under subsection (6</w:t>
      </w:r>
      <w:proofErr w:type="gramStart"/>
      <w:r w:rsidRPr="005A5378">
        <w:rPr>
          <w:rFonts w:ascii="Times New Roman" w:hAnsi="Times New Roman" w:cs="Times New Roman"/>
          <w:bCs/>
          <w:color w:val="000000"/>
          <w:sz w:val="24"/>
          <w:szCs w:val="24"/>
        </w:rPr>
        <w:t>)(</w:t>
      </w:r>
      <w:proofErr w:type="gramEnd"/>
      <w:r w:rsidRPr="005A5378">
        <w:rPr>
          <w:rFonts w:ascii="Times New Roman" w:hAnsi="Times New Roman" w:cs="Times New Roman"/>
          <w:bCs/>
          <w:color w:val="000000"/>
          <w:sz w:val="24"/>
          <w:szCs w:val="24"/>
        </w:rPr>
        <w:t>e) of this rule.</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Maintain an onsite copy of the final control plan.</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achieving final compliance. For the final compliance increment of progress, the owner or operator must complete all process changes and retrofit construction of control devices, as specified in the final control plan, so that, if the affected CISWI unit or air curtain incinerator is brought online, all necessary process changes and air pollution control devices would operate as designed.</w:t>
      </w:r>
    </w:p>
    <w:p w:rsidR="005A5378" w:rsidRPr="00CA3F1F"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prior to the final compliance date, the owner or operator must meet the increments of progress.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after the final compliance date, the owner or operator must complete emission control retrofits and meet the emission limitations and operating limits on the date the unit restarts operation. </w:t>
      </w:r>
    </w:p>
    <w:p w:rsidR="005B3D0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lastRenderedPageBreak/>
        <w:t>If planning to close a CISWI unit or air curtain incinerator rather than comply with this rule, the owner or operator must submit a closure notification, including the date of closure, to DEQ and the EPA Administrator by the date the final control plan is due.</w:t>
      </w:r>
    </w:p>
    <w:p w:rsidR="005A5378" w:rsidRPr="005A5378" w:rsidRDefault="005A5378" w:rsidP="005A5378">
      <w:pPr>
        <w:autoSpaceDE w:val="0"/>
        <w:autoSpaceDN w:val="0"/>
        <w:adjustRightInd w:val="0"/>
        <w:spacing w:after="0" w:line="240" w:lineRule="auto"/>
        <w:rPr>
          <w:rFonts w:ascii="Times New Roman" w:hAnsi="Times New Roman" w:cs="Times New Roman"/>
          <w:bCs/>
          <w:color w:val="000000"/>
          <w:sz w:val="24"/>
          <w:szCs w:val="24"/>
        </w:rPr>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w:t>
      </w:r>
      <w:r w:rsidR="00020AFA">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)(a) </w:t>
      </w:r>
      <w:r>
        <w:rPr>
          <w:rFonts w:ascii="Times New Roman" w:hAnsi="Times New Roman" w:cs="Times New Roman"/>
          <w:sz w:val="24"/>
          <w:szCs w:val="24"/>
        </w:rPr>
        <w:t xml:space="preserve">reference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5A5378">
        <w:rPr>
          <w:rFonts w:ascii="Times New Roman" w:hAnsi="Times New Roman" w:cs="Times New Roman"/>
          <w:sz w:val="24"/>
          <w:szCs w:val="24"/>
        </w:rPr>
        <w:t>a</w:t>
      </w:r>
      <w:r w:rsidR="00EF11E0">
        <w:rPr>
          <w:rFonts w:ascii="Times New Roman" w:hAnsi="Times New Roman" w:cs="Times New Roman"/>
          <w:sz w:val="24"/>
          <w:szCs w:val="24"/>
        </w:rPr>
        <w:t>)</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w:t>
      </w:r>
      <w:r w:rsidR="00F30C92">
        <w:rPr>
          <w:rFonts w:ascii="Times New Roman" w:hAnsi="Times New Roman" w:cs="Times New Roman"/>
          <w:sz w:val="24"/>
          <w:szCs w:val="24"/>
        </w:rPr>
        <w:t>7</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020AFA">
        <w:rPr>
          <w:rFonts w:ascii="Times New Roman" w:hAnsi="Times New Roman" w:cs="Times New Roman"/>
          <w:sz w:val="24"/>
          <w:szCs w:val="24"/>
        </w:rPr>
        <w:t>(</w:t>
      </w:r>
      <w:proofErr w:type="gramEnd"/>
      <w:r w:rsidR="00B9568B">
        <w:rPr>
          <w:rFonts w:ascii="Times New Roman" w:hAnsi="Times New Roman" w:cs="Times New Roman"/>
          <w:sz w:val="24"/>
          <w:szCs w:val="24"/>
        </w:rPr>
        <w:t>g</w:t>
      </w:r>
      <w:r w:rsidR="00020AFA">
        <w:rPr>
          <w:rFonts w:ascii="Times New Roman" w:hAnsi="Times New Roman" w:cs="Times New Roman"/>
          <w:sz w:val="24"/>
          <w:szCs w:val="24"/>
        </w:rPr>
        <w:t>)</w:t>
      </w:r>
      <w:r>
        <w:rPr>
          <w:rFonts w:ascii="Times New Roman" w:hAnsi="Times New Roman" w:cs="Times New Roman"/>
          <w:sz w:val="24"/>
          <w:szCs w:val="24"/>
        </w:rPr>
        <w:t xml:space="preserve"> </w:t>
      </w:r>
      <w:r w:rsidR="00B9568B">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)(b) </w:t>
      </w:r>
      <w:r>
        <w:rPr>
          <w:rFonts w:ascii="Times New Roman" w:hAnsi="Times New Roman" w:cs="Times New Roman"/>
          <w:sz w:val="24"/>
          <w:szCs w:val="24"/>
        </w:rPr>
        <w:t xml:space="preserve">reference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OAR 340-230-0500(</w:t>
      </w:r>
      <w:r w:rsidR="00F30C92">
        <w:t>7</w:t>
      </w:r>
      <w:r>
        <w:t>)</w:t>
      </w:r>
      <w:r w:rsidR="00020AFA">
        <w:t>(</w:t>
      </w:r>
      <w:r w:rsidR="00B9568B">
        <w:t>g</w:t>
      </w:r>
      <w:r w:rsidR="00020AFA">
        <w:t>)</w:t>
      </w:r>
      <w:r>
        <w:t xml:space="preserve"> </w:t>
      </w:r>
      <w:r w:rsidR="00020AFA">
        <w:t>and (</w:t>
      </w:r>
      <w:r w:rsidR="00F30C92">
        <w:t>8</w:t>
      </w:r>
      <w:r w:rsidR="00020AFA">
        <w:t xml:space="preserve">)(b) also </w:t>
      </w:r>
      <w:r>
        <w:t xml:space="preserve">reference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5A5378" w:rsidP="00945E83">
      <w:pPr>
        <w:pStyle w:val="DEQSMALLHEADLINES"/>
        <w:outlineLvl w:val="0"/>
        <w:rPr>
          <w:rFonts w:ascii="Times New Roman" w:hAnsi="Times New Roman"/>
          <w:b w:val="0"/>
          <w:sz w:val="24"/>
          <w:szCs w:val="24"/>
        </w:rPr>
      </w:pPr>
      <w:r>
        <w:rPr>
          <w:rFonts w:ascii="Times New Roman" w:hAnsi="Times New Roman"/>
          <w:b w:val="0"/>
          <w:sz w:val="24"/>
          <w:szCs w:val="24"/>
        </w:rPr>
        <w:t>Dec</w:t>
      </w:r>
      <w:r w:rsidR="00945E83" w:rsidRPr="000A0F2A">
        <w:rPr>
          <w:rFonts w:ascii="Times New Roman" w:hAnsi="Times New Roman"/>
          <w:b w:val="0"/>
          <w:sz w:val="24"/>
          <w:szCs w:val="24"/>
        </w:rPr>
        <w:t xml:space="preserve">. </w:t>
      </w:r>
      <w:r>
        <w:rPr>
          <w:rFonts w:ascii="Times New Roman" w:hAnsi="Times New Roman"/>
          <w:b w:val="0"/>
          <w:sz w:val="24"/>
          <w:szCs w:val="24"/>
        </w:rPr>
        <w:t>18</w:t>
      </w:r>
      <w:r w:rsidR="00945E83" w:rsidRPr="000A0F2A">
        <w:rPr>
          <w:rFonts w:ascii="Times New Roman" w:hAnsi="Times New Roman"/>
          <w:b w:val="0"/>
          <w:sz w:val="24"/>
          <w:szCs w:val="24"/>
        </w:rPr>
        <w:t>, 2013, 5:</w:t>
      </w:r>
      <w:r>
        <w:rPr>
          <w:rFonts w:ascii="Times New Roman" w:hAnsi="Times New Roman"/>
          <w:b w:val="0"/>
          <w:sz w:val="24"/>
          <w:szCs w:val="24"/>
        </w:rPr>
        <w:t>0</w:t>
      </w:r>
      <w:r w:rsidR="00945E83" w:rsidRPr="000A0F2A">
        <w:rPr>
          <w:rFonts w:ascii="Times New Roman" w:hAnsi="Times New Roman"/>
          <w:b w:val="0"/>
          <w:sz w:val="24"/>
          <w:szCs w:val="24"/>
        </w:rPr>
        <w:t>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Pr>
          <w:rFonts w:ascii="Times New Roman" w:hAnsi="Times New Roman" w:cs="Times New Roman"/>
          <w:sz w:val="24"/>
          <w:szCs w:val="24"/>
        </w:rPr>
        <w:t xml:space="preserve">, </w:t>
      </w:r>
      <w:r w:rsidR="00945E83" w:rsidRPr="000177BF">
        <w:rPr>
          <w:rFonts w:ascii="Times New Roman" w:hAnsi="Times New Roman" w:cs="Times New Roman"/>
          <w:sz w:val="24"/>
          <w:szCs w:val="24"/>
        </w:rPr>
        <w:t>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260</w:t>
      </w:r>
      <w:r w:rsidR="00945E83">
        <w:rPr>
          <w:rFonts w:ascii="Times New Roman" w:hAnsi="Times New Roman" w:cs="Times New Roman"/>
          <w:sz w:val="24"/>
          <w:szCs w:val="24"/>
        </w:rPr>
        <w:t>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400+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2</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5A5378">
        <w:rPr>
          <w:rFonts w:ascii="Times New Roman" w:hAnsi="Times New Roman" w:cs="Times New Roman"/>
          <w:sz w:val="24"/>
          <w:szCs w:val="24"/>
        </w:rPr>
        <w:t>Dec</w:t>
      </w:r>
      <w:r>
        <w:rPr>
          <w:rFonts w:ascii="Times New Roman" w:hAnsi="Times New Roman" w:cs="Times New Roman"/>
          <w:sz w:val="24"/>
          <w:szCs w:val="24"/>
        </w:rPr>
        <w:t>.</w:t>
      </w:r>
      <w:r w:rsidRPr="000177BF">
        <w:rPr>
          <w:rFonts w:ascii="Times New Roman" w:hAnsi="Times New Roman" w:cs="Times New Roman"/>
          <w:sz w:val="24"/>
          <w:szCs w:val="24"/>
        </w:rPr>
        <w:t xml:space="preserve"> 1, 20</w:t>
      </w:r>
      <w:r w:rsidR="005A5378">
        <w:rPr>
          <w:rFonts w:ascii="Times New Roman" w:hAnsi="Times New Roman" w:cs="Times New Roman"/>
          <w:sz w:val="24"/>
          <w:szCs w:val="24"/>
        </w:rPr>
        <w:t>13</w:t>
      </w:r>
      <w:r w:rsidRPr="000177BF">
        <w:rPr>
          <w:rFonts w:ascii="Times New Roman" w:hAnsi="Times New Roman" w:cs="Times New Roman"/>
          <w:sz w:val="24"/>
          <w:szCs w:val="24"/>
        </w:rPr>
        <w:t xml:space="preserve">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spacing w:after="0" w:line="240" w:lineRule="auto"/>
        <w:rPr>
          <w:rFonts w:ascii="Times New Roman" w:hAnsi="Times New Roman" w:cs="Times New Roman"/>
          <w:sz w:val="24"/>
          <w:szCs w:val="24"/>
        </w:rPr>
      </w:pPr>
      <w:r>
        <w:rPr>
          <w:rFonts w:ascii="Times New Roman" w:hAnsi="Times New Roman" w:cs="Times New Roman"/>
          <w:sz w:val="24"/>
          <w:szCs w:val="24"/>
        </w:rPr>
        <w:t>DEQ has adopted OAR 340-230-0500 that adopts the emission guidelines by reference</w:t>
      </w:r>
      <w:r w:rsidR="00B9568B">
        <w:rPr>
          <w:rFonts w:ascii="Times New Roman" w:hAnsi="Times New Roman" w:cs="Times New Roman"/>
          <w:sz w:val="24"/>
          <w:szCs w:val="24"/>
        </w:rPr>
        <w:t>, as tailored to the particular circumstances and applicability in Oregon</w:t>
      </w:r>
      <w:r>
        <w:rPr>
          <w:rFonts w:ascii="Times New Roman" w:hAnsi="Times New Roman" w:cs="Times New Roman"/>
          <w:sz w:val="24"/>
          <w:szCs w:val="24"/>
        </w:rPr>
        <w:t>. OAR 340-230-0500(</w:t>
      </w:r>
      <w:r w:rsidR="00F30C92">
        <w:rPr>
          <w:rFonts w:ascii="Times New Roman" w:hAnsi="Times New Roman" w:cs="Times New Roman"/>
          <w:sz w:val="24"/>
          <w:szCs w:val="24"/>
        </w:rPr>
        <w:t>9</w:t>
      </w:r>
      <w:r>
        <w:rPr>
          <w:rFonts w:ascii="Times New Roman" w:hAnsi="Times New Roman" w:cs="Times New Roman"/>
          <w:sz w:val="24"/>
          <w:szCs w:val="24"/>
        </w:rPr>
        <w:t xml:space="preserve">)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45E83" w:rsidRDefault="00945E83" w:rsidP="00945E83">
      <w:pPr>
        <w:spacing w:after="0" w:line="240" w:lineRule="auto"/>
        <w:rPr>
          <w:rFonts w:ascii="Times New Roman" w:hAnsi="Times New Roman" w:cs="Times New Roman"/>
          <w:b/>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EQC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w:t>
      </w:r>
      <w:r w:rsidR="001B7A0E">
        <w:rPr>
          <w:rFonts w:ascii="Times New Roman" w:hAnsi="Times New Roman"/>
          <w:sz w:val="24"/>
          <w:szCs w:val="20"/>
        </w:rPr>
        <w:t>EQC</w:t>
      </w:r>
      <w:r>
        <w:rPr>
          <w:rFonts w:ascii="Times New Roman" w:hAnsi="Times New Roman"/>
          <w:sz w:val="24"/>
          <w:szCs w:val="20"/>
        </w:rPr>
        <w:t xml:space="preserve"> the authority to establish air quality standards including emission standards for the entire state or an area of the state. The standards shall set forth the maximum </w:t>
      </w:r>
      <w:r>
        <w:rPr>
          <w:rFonts w:ascii="Times New Roman" w:hAnsi="Times New Roman"/>
          <w:sz w:val="24"/>
          <w:szCs w:val="20"/>
        </w:rPr>
        <w:lastRenderedPageBreak/>
        <w:t>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EQC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1B7A0E">
        <w:rPr>
          <w:rFonts w:ascii="Times New Roman" w:hAnsi="Times New Roman"/>
          <w:sz w:val="24"/>
          <w:szCs w:val="20"/>
        </w:rPr>
        <w:t>the EQC</w:t>
      </w:r>
      <w:r>
        <w:rPr>
          <w:rFonts w:ascii="Times New Roman" w:hAnsi="Times New Roman"/>
          <w:sz w:val="24"/>
          <w:szCs w:val="20"/>
        </w:rPr>
        <w:t xml:space="preserve"> the authority to establish a </w:t>
      </w:r>
      <w:r w:rsidR="001B7A0E">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1B7A0E" w:rsidRPr="001B7A0E" w:rsidRDefault="001B7A0E" w:rsidP="006156BA">
      <w:pPr>
        <w:pStyle w:val="NormalWeb"/>
        <w:rPr>
          <w:bCs/>
        </w:rPr>
      </w:pPr>
      <w:r w:rsidRPr="001B7A0E">
        <w:t>DEQ enforces these responsibilities under and consistent with the provisions of OAR chapter 340, division 11, “Enforcement Procedures and Civil Penalties.”</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sidRPr="007C4AD6">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F30C92">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r>
        <w:rPr>
          <w:rFonts w:ascii="Times New Roman" w:hAnsi="Times New Roman" w:cs="Times New Roman"/>
          <w:bCs/>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F30C92" w:rsidRPr="00CA3F1F"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4</w:t>
      </w:r>
      <w:r w:rsidRPr="00CA3F1F">
        <w:rPr>
          <w:rFonts w:ascii="Times New Roman" w:hAnsi="Times New Roman" w:cs="Times New Roman"/>
          <w:bCs/>
          <w:color w:val="000000"/>
          <w:sz w:val="24"/>
          <w:szCs w:val="24"/>
        </w:rPr>
        <w:t xml:space="preserve">)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makes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modification or reconstruction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 determined by DEQ in its discretion, then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Administrator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art 6</w:t>
      </w:r>
      <w:r>
        <w:rPr>
          <w:rFonts w:ascii="Times New Roman" w:hAnsi="Times New Roman" w:cs="Times New Roman"/>
          <w:b/>
          <w:color w:val="000000"/>
          <w:sz w:val="24"/>
          <w:szCs w:val="24"/>
        </w:rPr>
        <w:t>0</w:t>
      </w:r>
      <w:r w:rsidRPr="00CA3F1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(16 U.S.C. </w:t>
      </w:r>
      <w:r w:rsidRPr="00E404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796(17)(C)).</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 xml:space="preserve">DEQ that the EPA Administrator has determined </w:t>
      </w:r>
      <w:r w:rsidRPr="00BE1291">
        <w:rPr>
          <w:rFonts w:ascii="Times New Roman" w:hAnsi="Times New Roman" w:cs="Times New Roman"/>
          <w:color w:val="000000"/>
          <w:sz w:val="24"/>
          <w:szCs w:val="24"/>
        </w:rPr>
        <w:t>that the qualifying small power production facility is combusting homogenous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E404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that the </w:t>
      </w:r>
      <w:r>
        <w:rPr>
          <w:rFonts w:ascii="Times New Roman" w:hAnsi="Times New Roman" w:cs="Times New Roman"/>
          <w:color w:val="000000"/>
          <w:sz w:val="24"/>
          <w:szCs w:val="24"/>
        </w:rPr>
        <w:t xml:space="preserve">EPA Administrator has determined that the </w:t>
      </w:r>
      <w:r w:rsidRPr="00BE1291">
        <w:rPr>
          <w:rFonts w:ascii="Times New Roman" w:hAnsi="Times New Roman" w:cs="Times New Roman"/>
          <w:color w:val="000000"/>
          <w:sz w:val="24"/>
          <w:szCs w:val="24"/>
        </w:rPr>
        <w:t>qualifying cogeneration facility is combusting homogenous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(42 U.S.C. § 6925)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F30C92" w:rsidRPr="00897E97"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AF171F">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AF171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(7) of this rule: </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AF171F">
        <w:rPr>
          <w:rFonts w:ascii="Times New Roman" w:hAnsi="Times New Roman" w:cs="Times New Roman"/>
          <w:iCs/>
          <w:color w:val="000000"/>
          <w:sz w:val="24"/>
          <w:szCs w:val="24"/>
        </w:rPr>
        <w:t>) 100 percent wood waste.</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AF171F">
        <w:rPr>
          <w:rFonts w:ascii="Times New Roman" w:hAnsi="Times New Roman" w:cs="Times New Roman"/>
          <w:iCs/>
          <w:color w:val="000000"/>
          <w:sz w:val="24"/>
          <w:szCs w:val="24"/>
        </w:rPr>
        <w:t>) 100 percent clean lumber.</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AF171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waste, clean lumber, and/or yard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6</w:t>
      </w:r>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and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AF171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Notifications for achieving increments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progress must be postmarked</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no later than 10 business days after the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compliance date for the increment.</w:t>
      </w:r>
      <w:r>
        <w:rPr>
          <w:rFonts w:ascii="Times New Roman" w:hAnsi="Times New Roman" w:cs="Times New Roman"/>
          <w:color w:val="000000"/>
          <w:sz w:val="24"/>
          <w:szCs w:val="24"/>
        </w:rPr>
        <w:t xml:space="preserve"> The </w:t>
      </w:r>
      <w:r w:rsidRPr="00AF171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AF171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 has been achieved.</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AF171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AF171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Failure to </w:t>
      </w:r>
      <w:r w:rsidRPr="00AF171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AF171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AF171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w:t>
      </w:r>
      <w:r>
        <w:rPr>
          <w:rFonts w:ascii="Times New Roman" w:hAnsi="Times New Roman" w:cs="Times New Roman"/>
          <w:color w:val="000000"/>
          <w:sz w:val="24"/>
          <w:szCs w:val="24"/>
        </w:rPr>
        <w:lastRenderedPageBreak/>
        <w:t xml:space="preserve">and </w:t>
      </w:r>
      <w:r w:rsidRPr="00AF171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AF171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AF171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 is met.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C</w:t>
      </w:r>
      <w:r w:rsidRPr="00AF171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AF171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AF171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five items</w:t>
      </w:r>
      <w:r>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AF171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AF171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AF171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AF171F">
        <w:rPr>
          <w:rFonts w:ascii="Times New Roman" w:hAnsi="Times New Roman" w:cs="Times New Roman"/>
          <w:color w:val="000000"/>
          <w:sz w:val="24"/>
          <w:szCs w:val="24"/>
        </w:rPr>
        <w:t>) The type(s) of waste to be burned.</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AF171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capacity.</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proofErr w:type="gramStart"/>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AF171F">
        <w:rPr>
          <w:rFonts w:ascii="Times New Roman" w:hAnsi="Times New Roman" w:cs="Times New Roman"/>
          <w:color w:val="000000"/>
          <w:sz w:val="24"/>
          <w:szCs w:val="24"/>
        </w:rPr>
        <w:t>) The</w:t>
      </w:r>
      <w:proofErr w:type="gramEnd"/>
      <w:r w:rsidRPr="00AF171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rate.</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AF171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AF171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(6</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AF171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final control plan.</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AF171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AF171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designed.</w:t>
      </w:r>
    </w:p>
    <w:p w:rsidR="00F30C92" w:rsidRPr="00CA3F1F"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w:t>
      </w: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DEQ and the EPA Administrator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(7) </w:t>
      </w:r>
      <w:r w:rsidRPr="00CA3F1F">
        <w:rPr>
          <w:rFonts w:ascii="Times New Roman" w:hAnsi="Times New Roman" w:cs="Times New Roman"/>
          <w:bCs/>
          <w:color w:val="000000"/>
          <w:sz w:val="24"/>
          <w:szCs w:val="24"/>
        </w:rPr>
        <w:t>Requirements</w:t>
      </w:r>
      <w:r>
        <w:rPr>
          <w:rFonts w:ascii="Times New Roman" w:hAnsi="Times New Roman" w:cs="Times New Roman"/>
          <w:bCs/>
          <w:color w:val="000000"/>
          <w:sz w:val="24"/>
          <w:szCs w:val="24"/>
        </w:rPr>
        <w:t xml:space="preserve"> for CISWI units</w:t>
      </w:r>
      <w:r w:rsidRPr="00CA3F1F">
        <w:rPr>
          <w:rFonts w:ascii="Times New Roman" w:hAnsi="Times New Roman" w:cs="Times New Roman"/>
          <w:bCs/>
          <w:color w:val="000000"/>
          <w:sz w:val="24"/>
          <w:szCs w:val="24"/>
        </w:rPr>
        <w: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(a) Waste management plan. Owners and operators of affected CISWI units must comply with </w:t>
      </w:r>
      <w:r w:rsidRPr="00F30C92">
        <w:rPr>
          <w:rFonts w:ascii="Times New Roman" w:hAnsi="Times New Roman" w:cs="Times New Roman"/>
          <w:b/>
          <w:bCs/>
          <w:color w:val="000000"/>
          <w:sz w:val="24"/>
          <w:szCs w:val="24"/>
        </w:rPr>
        <w:t xml:space="preserve">40 CFR 60.2620 through 60.2630. </w:t>
      </w:r>
      <w:r w:rsidRPr="00F30C92">
        <w:rPr>
          <w:rFonts w:ascii="Times New Roman" w:hAnsi="Times New Roman" w:cs="Times New Roman"/>
          <w:bCs/>
          <w:color w:val="000000"/>
          <w:sz w:val="24"/>
          <w:szCs w:val="24"/>
        </w:rPr>
        <w:t xml:space="preserve">In </w:t>
      </w:r>
      <w:r w:rsidRPr="00F30C92">
        <w:rPr>
          <w:rFonts w:ascii="Times New Roman" w:hAnsi="Times New Roman" w:cs="Times New Roman"/>
          <w:b/>
          <w:bCs/>
          <w:color w:val="000000"/>
          <w:sz w:val="24"/>
          <w:szCs w:val="24"/>
        </w:rPr>
        <w:t>40 CFR 60.2625</w:t>
      </w:r>
      <w:r w:rsidRPr="00F30C92">
        <w:rPr>
          <w:rFonts w:ascii="Times New Roman" w:hAnsi="Times New Roman" w:cs="Times New Roman"/>
          <w:bCs/>
          <w:color w:val="000000"/>
          <w:sz w:val="24"/>
          <w:szCs w:val="24"/>
        </w:rPr>
        <w:t>, substitute “OAR 340-230-0500(5</w:t>
      </w:r>
      <w:proofErr w:type="gramStart"/>
      <w:r w:rsidRPr="00F30C92">
        <w:rPr>
          <w:rFonts w:ascii="Times New Roman" w:hAnsi="Times New Roman" w:cs="Times New Roman"/>
          <w:bCs/>
          <w:color w:val="000000"/>
          <w:sz w:val="24"/>
          <w:szCs w:val="24"/>
        </w:rPr>
        <w:t>)(</w:t>
      </w:r>
      <w:proofErr w:type="gramEnd"/>
      <w:r w:rsidRPr="00F30C92">
        <w:rPr>
          <w:rFonts w:ascii="Times New Roman" w:hAnsi="Times New Roman" w:cs="Times New Roman"/>
          <w:bCs/>
          <w:color w:val="000000"/>
          <w:sz w:val="24"/>
          <w:szCs w:val="24"/>
        </w:rPr>
        <w:t>a)(A)(</w:t>
      </w:r>
      <w:proofErr w:type="spellStart"/>
      <w:r w:rsidRPr="00F30C92">
        <w:rPr>
          <w:rFonts w:ascii="Times New Roman" w:hAnsi="Times New Roman" w:cs="Times New Roman"/>
          <w:bCs/>
          <w:color w:val="000000"/>
          <w:sz w:val="24"/>
          <w:szCs w:val="24"/>
        </w:rPr>
        <w:t>i</w:t>
      </w:r>
      <w:proofErr w:type="spellEnd"/>
      <w:r w:rsidRPr="00F30C92">
        <w:rPr>
          <w:rFonts w:ascii="Times New Roman" w:hAnsi="Times New Roman" w:cs="Times New Roman"/>
          <w:bCs/>
          <w:color w:val="000000"/>
          <w:sz w:val="24"/>
          <w:szCs w:val="24"/>
        </w:rPr>
        <w:t>)” for “</w:t>
      </w:r>
      <w:r w:rsidRPr="00F30C92">
        <w:rPr>
          <w:rFonts w:ascii="Times New Roman" w:hAnsi="Times New Roman" w:cs="Times New Roman"/>
          <w:sz w:val="24"/>
          <w:szCs w:val="24"/>
        </w:rPr>
        <w:t>table 1 of this subpart”.</w:t>
      </w:r>
      <w:r w:rsidRPr="00F30C92">
        <w:rPr>
          <w:rFonts w:ascii="Times New Roman" w:hAnsi="Times New Roman" w:cs="Times New Roman"/>
          <w:bCs/>
          <w:color w:val="000000"/>
          <w:sz w:val="24"/>
          <w:szCs w:val="24"/>
        </w:rPr>
        <w:t xml:space="preserve">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Operator training and qualification. Owners or operators of affected CISWI units must comply with </w:t>
      </w:r>
      <w:r w:rsidRPr="00F30C92">
        <w:rPr>
          <w:rFonts w:ascii="Times New Roman" w:hAnsi="Times New Roman" w:cs="Times New Roman"/>
          <w:b/>
          <w:bCs/>
          <w:color w:val="000000"/>
          <w:sz w:val="24"/>
          <w:szCs w:val="24"/>
        </w:rPr>
        <w:t>40 CFR 60.2635 through 60.2665</w:t>
      </w:r>
      <w:r w:rsidRPr="00F30C92">
        <w:rPr>
          <w:rFonts w:ascii="Times New Roman" w:hAnsi="Times New Roman" w:cs="Times New Roman"/>
          <w:bCs/>
          <w:color w:val="000000"/>
          <w:sz w:val="24"/>
          <w:szCs w:val="24"/>
        </w:rPr>
        <w:t xml:space="preserve">. In </w:t>
      </w:r>
      <w:r w:rsidRPr="00F30C92">
        <w:rPr>
          <w:rFonts w:ascii="Times New Roman" w:hAnsi="Times New Roman" w:cs="Times New Roman"/>
          <w:b/>
          <w:bCs/>
          <w:color w:val="000000"/>
          <w:sz w:val="24"/>
          <w:szCs w:val="24"/>
        </w:rPr>
        <w:t>40 CFR 60.2665(b</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(b)(2), and (b)(2)(ii)</w:t>
      </w:r>
      <w:r w:rsidRPr="00F30C92">
        <w:rPr>
          <w:rFonts w:ascii="Times New Roman" w:hAnsi="Times New Roman" w:cs="Times New Roman"/>
          <w:bCs/>
          <w:color w:val="000000"/>
          <w:sz w:val="24"/>
          <w:szCs w:val="24"/>
        </w:rPr>
        <w:t xml:space="preserve">, substitute “DEQ” for “the Administrator”.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Emission limitations. Owners and operators of affected CISWI units must comply with </w:t>
      </w:r>
      <w:r w:rsidRPr="00F30C92">
        <w:rPr>
          <w:rFonts w:ascii="Times New Roman" w:hAnsi="Times New Roman" w:cs="Times New Roman"/>
          <w:b/>
          <w:bCs/>
          <w:color w:val="000000"/>
          <w:sz w:val="24"/>
          <w:szCs w:val="24"/>
        </w:rPr>
        <w:t>40 CFR 60.2670</w:t>
      </w:r>
      <w:r w:rsidRPr="00F30C92">
        <w:rPr>
          <w:rFonts w:ascii="Times New Roman" w:hAnsi="Times New Roman" w:cs="Times New Roman"/>
          <w:bCs/>
          <w:color w:val="000000"/>
          <w:sz w:val="24"/>
          <w:szCs w:val="24"/>
        </w:rPr>
        <w:t xml:space="preserve"> with the following changes: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proofErr w:type="gramStart"/>
      <w:r w:rsidRPr="00F30C92">
        <w:rPr>
          <w:rFonts w:ascii="Times New Roman" w:hAnsi="Times New Roman" w:cs="Times New Roman"/>
          <w:bCs/>
          <w:color w:val="000000"/>
          <w:sz w:val="24"/>
          <w:szCs w:val="24"/>
        </w:rPr>
        <w:t xml:space="preserve">(A) In </w:t>
      </w:r>
      <w:r w:rsidRPr="00F30C92">
        <w:rPr>
          <w:rFonts w:ascii="Times New Roman" w:hAnsi="Times New Roman" w:cs="Times New Roman"/>
          <w:b/>
          <w:bCs/>
          <w:color w:val="000000"/>
          <w:sz w:val="24"/>
          <w:szCs w:val="24"/>
        </w:rPr>
        <w:t>40 CFR 63.2670(a)</w:t>
      </w:r>
      <w:r w:rsidRPr="00F30C92">
        <w:rPr>
          <w:rFonts w:ascii="Times New Roman" w:hAnsi="Times New Roman" w:cs="Times New Roman"/>
          <w:bCs/>
          <w:color w:val="000000"/>
          <w:sz w:val="24"/>
          <w:szCs w:val="24"/>
        </w:rPr>
        <w:t>, substitute “in OAR 340-230-0500(2)” for “under the approved state plan, federal plan, or delegation, as applicable”.</w:t>
      </w:r>
      <w:proofErr w:type="gramEnd"/>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w:t>
      </w:r>
      <w:r w:rsidRPr="00F30C92">
        <w:rPr>
          <w:rFonts w:ascii="Times New Roman" w:hAnsi="Times New Roman" w:cs="Times New Roman"/>
          <w:b/>
          <w:bCs/>
          <w:color w:val="000000"/>
          <w:sz w:val="24"/>
          <w:szCs w:val="24"/>
        </w:rPr>
        <w:t>Table 2</w:t>
      </w:r>
      <w:r w:rsidRPr="00F30C92">
        <w:rPr>
          <w:rFonts w:ascii="Times New Roman" w:hAnsi="Times New Roman" w:cs="Times New Roman"/>
          <w:bCs/>
          <w:color w:val="000000"/>
          <w:sz w:val="24"/>
          <w:szCs w:val="24"/>
        </w:rPr>
        <w:t xml:space="preserve"> to </w:t>
      </w:r>
      <w:r w:rsidRPr="00F30C92">
        <w:rPr>
          <w:rFonts w:ascii="Times New Roman" w:hAnsi="Times New Roman" w:cs="Times New Roman"/>
          <w:b/>
          <w:bCs/>
          <w:color w:val="000000"/>
          <w:sz w:val="24"/>
          <w:szCs w:val="24"/>
        </w:rPr>
        <w:t xml:space="preserve">40 CFR Part 60 Subpart DDDD </w:t>
      </w:r>
      <w:r w:rsidRPr="00F30C92">
        <w:rPr>
          <w:rFonts w:ascii="Times New Roman" w:hAnsi="Times New Roman" w:cs="Times New Roman"/>
          <w:bCs/>
          <w:color w:val="000000"/>
          <w:sz w:val="24"/>
          <w:szCs w:val="24"/>
        </w:rPr>
        <w:t>applies only to incinerators subject to the CISWI standards in the Federal plan (</w:t>
      </w:r>
      <w:r w:rsidRPr="00F30C92">
        <w:rPr>
          <w:rFonts w:ascii="Times New Roman" w:hAnsi="Times New Roman" w:cs="Times New Roman"/>
          <w:b/>
          <w:bCs/>
          <w:color w:val="000000"/>
          <w:sz w:val="24"/>
          <w:szCs w:val="24"/>
        </w:rPr>
        <w:t>40 CFR Part 62 Subpart III</w:t>
      </w:r>
      <w:r w:rsidRPr="00F30C92">
        <w:rPr>
          <w:rFonts w:ascii="Times New Roman" w:hAnsi="Times New Roman" w:cs="Times New Roman"/>
          <w:bCs/>
          <w:color w:val="000000"/>
          <w:sz w:val="24"/>
          <w:szCs w:val="24"/>
        </w:rPr>
        <w:t>) prior to June 4, 2010.</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In </w:t>
      </w:r>
      <w:r w:rsidRPr="00F30C92">
        <w:rPr>
          <w:rFonts w:ascii="Times New Roman" w:hAnsi="Times New Roman" w:cs="Times New Roman"/>
          <w:b/>
          <w:bCs/>
          <w:color w:val="000000"/>
          <w:sz w:val="24"/>
          <w:szCs w:val="24"/>
        </w:rPr>
        <w:t xml:space="preserve">Tables 2 and 6 through 9 </w:t>
      </w:r>
      <w:r w:rsidRPr="00F30C92">
        <w:rPr>
          <w:rFonts w:ascii="Times New Roman" w:hAnsi="Times New Roman" w:cs="Times New Roman"/>
          <w:bCs/>
          <w:color w:val="000000"/>
          <w:sz w:val="24"/>
          <w:szCs w:val="24"/>
        </w:rPr>
        <w:t>to</w:t>
      </w:r>
      <w:r w:rsidRPr="00F30C92">
        <w:rPr>
          <w:rFonts w:ascii="Times New Roman" w:hAnsi="Times New Roman" w:cs="Times New Roman"/>
          <w:b/>
          <w:bCs/>
          <w:color w:val="000000"/>
          <w:sz w:val="24"/>
          <w:szCs w:val="24"/>
        </w:rPr>
        <w:t xml:space="preserve"> 40 CFR Part 60 Subpart DDDD</w:t>
      </w:r>
      <w:r w:rsidRPr="00F30C92">
        <w:rPr>
          <w:rFonts w:ascii="Times New Roman" w:hAnsi="Times New Roman" w:cs="Times New Roman"/>
          <w:bCs/>
          <w:color w:val="000000"/>
          <w:sz w:val="24"/>
          <w:szCs w:val="24"/>
        </w:rPr>
        <w:t>, substitute “</w:t>
      </w:r>
      <w:r w:rsidRPr="00F30C92">
        <w:rPr>
          <w:rFonts w:ascii="Times New Roman" w:hAnsi="Times New Roman" w:cs="Times New Roman"/>
          <w:color w:val="000000"/>
          <w:sz w:val="24"/>
          <w:szCs w:val="24"/>
        </w:rPr>
        <w:t>three years after the effective date of State plan approval or February 7, 2018, whichever is earlier</w:t>
      </w:r>
      <w:r w:rsidRPr="00F30C92">
        <w:rPr>
          <w:rFonts w:ascii="Times New Roman" w:hAnsi="Times New Roman" w:cs="Times New Roman"/>
          <w:bCs/>
          <w:color w:val="000000"/>
          <w:sz w:val="24"/>
          <w:szCs w:val="24"/>
        </w:rPr>
        <w:t>” for “[DATE TO BE SPECIFIED IN STATE PLAN]”.</w:t>
      </w:r>
    </w:p>
    <w:p w:rsidR="00F30C92" w:rsidRP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sidRPr="00F30C92">
        <w:rPr>
          <w:rFonts w:ascii="Times New Roman" w:hAnsi="Times New Roman" w:cs="Times New Roman"/>
          <w:bCs/>
          <w:color w:val="000000"/>
          <w:sz w:val="24"/>
          <w:szCs w:val="24"/>
        </w:rPr>
        <w:t xml:space="preserve">(d) Operating limits. Owners and operators of affected CISWI units must comply with </w:t>
      </w:r>
      <w:r w:rsidRPr="00F30C92">
        <w:rPr>
          <w:rFonts w:ascii="Times New Roman" w:hAnsi="Times New Roman" w:cs="Times New Roman"/>
          <w:b/>
          <w:bCs/>
          <w:color w:val="000000"/>
          <w:sz w:val="24"/>
          <w:szCs w:val="24"/>
        </w:rPr>
        <w:t>40 CFR 60.2675.</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(e) Site-specific operating limit. Owners and operators of affected CISWI units may request a site-specific operating limit in accordance with </w:t>
      </w:r>
      <w:r w:rsidRPr="00F30C92">
        <w:rPr>
          <w:rFonts w:ascii="Times New Roman" w:hAnsi="Times New Roman" w:cs="Times New Roman"/>
          <w:b/>
          <w:bCs/>
          <w:color w:val="000000"/>
          <w:sz w:val="24"/>
          <w:szCs w:val="24"/>
        </w:rPr>
        <w:t xml:space="preserve">40 CFR 60.2680.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(f) Affirmative defense for violation of emission standards during malfunction. In response to an action to enforce the standards set forth in subsection (6)(c) of this rule, the owner or operator may assert an affirmative defense to a claim for civil penalties for violations of such standards that are </w:t>
      </w:r>
      <w:r w:rsidRPr="00F30C92">
        <w:rPr>
          <w:rFonts w:ascii="Times New Roman" w:hAnsi="Times New Roman" w:cs="Times New Roman"/>
          <w:bCs/>
          <w:color w:val="000000"/>
          <w:sz w:val="24"/>
          <w:szCs w:val="24"/>
        </w:rPr>
        <w:lastRenderedPageBreak/>
        <w:t xml:space="preserve">caused by malfunction, as defined at 40 CFR 60.2, and in accordance with </w:t>
      </w:r>
      <w:r w:rsidRPr="00F30C92">
        <w:rPr>
          <w:rFonts w:ascii="Times New Roman" w:hAnsi="Times New Roman" w:cs="Times New Roman"/>
          <w:b/>
          <w:bCs/>
          <w:color w:val="000000"/>
          <w:sz w:val="24"/>
          <w:szCs w:val="24"/>
        </w:rPr>
        <w:t>40 CFR 60.2685</w:t>
      </w:r>
      <w:r w:rsidRPr="00F30C92">
        <w:rPr>
          <w:rFonts w:ascii="Times New Roman" w:hAnsi="Times New Roman" w:cs="Times New Roman"/>
          <w:bCs/>
          <w:color w:val="000000"/>
          <w:sz w:val="24"/>
          <w:szCs w:val="24"/>
        </w:rPr>
        <w:t xml:space="preserve">. In </w:t>
      </w:r>
      <w:r w:rsidRPr="00F30C92">
        <w:rPr>
          <w:rFonts w:ascii="Times New Roman" w:hAnsi="Times New Roman" w:cs="Times New Roman"/>
          <w:b/>
          <w:bCs/>
          <w:color w:val="000000"/>
          <w:sz w:val="24"/>
          <w:szCs w:val="24"/>
        </w:rPr>
        <w:t>40 CFR 60.2685(b)</w:t>
      </w:r>
      <w:r w:rsidRPr="00F30C92">
        <w:rPr>
          <w:rFonts w:ascii="Times New Roman" w:hAnsi="Times New Roman" w:cs="Times New Roman"/>
          <w:bCs/>
          <w:color w:val="000000"/>
          <w:sz w:val="24"/>
          <w:szCs w:val="24"/>
        </w:rPr>
        <w:t>, substitute “DEQ and the EPA administrator”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(g)</w:t>
      </w:r>
      <w:r w:rsidRPr="00F30C92">
        <w:rPr>
          <w:rFonts w:ascii="Times New Roman" w:hAnsi="Times New Roman" w:cs="Times New Roman"/>
          <w:b/>
          <w:bCs/>
          <w:color w:val="000000"/>
          <w:sz w:val="24"/>
          <w:szCs w:val="24"/>
        </w:rPr>
        <w:t xml:space="preserve"> </w:t>
      </w:r>
      <w:r w:rsidRPr="00F30C92">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sidRPr="00F30C92">
        <w:rPr>
          <w:rFonts w:ascii="Times New Roman" w:hAnsi="Times New Roman" w:cs="Times New Roman"/>
          <w:b/>
          <w:bCs/>
          <w:color w:val="000000"/>
          <w:sz w:val="24"/>
          <w:szCs w:val="24"/>
        </w:rPr>
        <w:t>40 CFR 60.2690</w:t>
      </w:r>
      <w:r w:rsidRPr="00F30C92">
        <w:rPr>
          <w:rFonts w:ascii="Times New Roman" w:hAnsi="Times New Roman" w:cs="Times New Roman"/>
          <w:bCs/>
          <w:color w:val="000000"/>
          <w:sz w:val="24"/>
          <w:szCs w:val="24"/>
        </w:rPr>
        <w:t xml:space="preserve"> </w:t>
      </w:r>
      <w:r w:rsidRPr="00F30C92">
        <w:rPr>
          <w:rFonts w:ascii="Times New Roman" w:hAnsi="Times New Roman" w:cs="Times New Roman"/>
          <w:b/>
          <w:bCs/>
          <w:color w:val="000000"/>
          <w:sz w:val="24"/>
          <w:szCs w:val="24"/>
        </w:rPr>
        <w:t>through 60.2800</w:t>
      </w:r>
      <w:r w:rsidRPr="00F30C92">
        <w:rPr>
          <w:rFonts w:ascii="Times New Roman" w:hAnsi="Times New Roman" w:cs="Times New Roman"/>
          <w:bCs/>
          <w:color w:val="000000"/>
          <w:sz w:val="24"/>
          <w:szCs w:val="24"/>
        </w:rPr>
        <w:t xml:space="preserve">.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(A) In </w:t>
      </w:r>
      <w:r w:rsidRPr="00F30C92">
        <w:rPr>
          <w:rFonts w:ascii="Times New Roman" w:hAnsi="Times New Roman" w:cs="Times New Roman"/>
          <w:b/>
          <w:bCs/>
          <w:color w:val="000000"/>
          <w:sz w:val="24"/>
          <w:szCs w:val="24"/>
        </w:rPr>
        <w:t>40 CFR 60.2720(a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w:t>
      </w:r>
      <w:r w:rsidRPr="00F30C92">
        <w:rPr>
          <w:rFonts w:ascii="Times New Roman" w:hAnsi="Times New Roman" w:cs="Times New Roman"/>
          <w:bCs/>
          <w:color w:val="000000"/>
          <w:sz w:val="24"/>
          <w:szCs w:val="24"/>
        </w:rPr>
        <w:t>, substitute “DEQ or the EPA Administrator may request” for “The Administrator may request”.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In </w:t>
      </w:r>
      <w:r w:rsidRPr="00F30C92">
        <w:rPr>
          <w:rFonts w:ascii="Times New Roman" w:hAnsi="Times New Roman" w:cs="Times New Roman"/>
          <w:b/>
          <w:bCs/>
          <w:color w:val="000000"/>
          <w:sz w:val="24"/>
          <w:szCs w:val="24"/>
        </w:rPr>
        <w:t>40 CFR 60.2720(a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3)</w:t>
      </w:r>
      <w:r w:rsidRPr="00F30C92">
        <w:rPr>
          <w:rFonts w:ascii="Times New Roman" w:hAnsi="Times New Roman" w:cs="Times New Roman"/>
          <w:bCs/>
          <w:color w:val="000000"/>
          <w:sz w:val="24"/>
          <w:szCs w:val="24"/>
        </w:rPr>
        <w:t>, substitute “request by DEQ or the EPA Administrator” for “request by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In </w:t>
      </w:r>
      <w:r w:rsidRPr="00F30C92">
        <w:rPr>
          <w:rFonts w:ascii="Times New Roman" w:hAnsi="Times New Roman" w:cs="Times New Roman"/>
          <w:b/>
          <w:bCs/>
          <w:color w:val="000000"/>
          <w:sz w:val="24"/>
          <w:szCs w:val="24"/>
        </w:rPr>
        <w:t>40 CFR 60.2725(a)</w:t>
      </w:r>
      <w:r w:rsidRPr="00F30C92">
        <w:rPr>
          <w:rFonts w:ascii="Times New Roman" w:hAnsi="Times New Roman" w:cs="Times New Roman"/>
          <w:bCs/>
          <w:color w:val="000000"/>
          <w:sz w:val="24"/>
          <w:szCs w:val="24"/>
        </w:rPr>
        <w:t>, substitute “DEQ or the EPA Administrator may request” for “The Administrator may request”.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(D) In </w:t>
      </w:r>
      <w:r w:rsidRPr="00F30C92">
        <w:rPr>
          <w:rFonts w:ascii="Times New Roman" w:hAnsi="Times New Roman" w:cs="Times New Roman"/>
          <w:b/>
          <w:bCs/>
          <w:color w:val="000000"/>
          <w:sz w:val="24"/>
          <w:szCs w:val="24"/>
        </w:rPr>
        <w:t>40 CFR 60.2730(n</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and (n)(2)</w:t>
      </w:r>
      <w:r w:rsidRPr="00F30C92">
        <w:rPr>
          <w:rFonts w:ascii="Times New Roman" w:hAnsi="Times New Roman" w:cs="Times New Roman"/>
          <w:bCs/>
          <w:color w:val="000000"/>
          <w:sz w:val="24"/>
          <w:szCs w:val="24"/>
        </w:rPr>
        <w:t>, substitute “Notify DEQ” for “Notify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(E) In </w:t>
      </w:r>
      <w:r w:rsidRPr="00F30C92">
        <w:rPr>
          <w:rFonts w:ascii="Times New Roman" w:hAnsi="Times New Roman" w:cs="Times New Roman"/>
          <w:b/>
          <w:bCs/>
          <w:color w:val="000000"/>
          <w:sz w:val="24"/>
          <w:szCs w:val="24"/>
        </w:rPr>
        <w:t>40 CFR 60.2730(n</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4)</w:t>
      </w:r>
      <w:r w:rsidRPr="00F30C92">
        <w:rPr>
          <w:rFonts w:ascii="Times New Roman" w:hAnsi="Times New Roman" w:cs="Times New Roman"/>
          <w:bCs/>
          <w:color w:val="000000"/>
          <w:sz w:val="24"/>
          <w:szCs w:val="24"/>
        </w:rPr>
        <w:t>, substitute “notification to DEQ” for “notification to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(F) In </w:t>
      </w:r>
      <w:r w:rsidRPr="00F30C92">
        <w:rPr>
          <w:rFonts w:ascii="Times New Roman" w:hAnsi="Times New Roman" w:cs="Times New Roman"/>
          <w:b/>
          <w:bCs/>
          <w:color w:val="000000"/>
          <w:sz w:val="24"/>
          <w:szCs w:val="24"/>
        </w:rPr>
        <w:t>40 CFR 60.2745</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(G) In </w:t>
      </w:r>
      <w:r w:rsidRPr="00F30C92">
        <w:rPr>
          <w:rFonts w:ascii="Times New Roman" w:hAnsi="Times New Roman" w:cs="Times New Roman"/>
          <w:b/>
          <w:bCs/>
          <w:color w:val="000000"/>
          <w:sz w:val="24"/>
          <w:szCs w:val="24"/>
        </w:rPr>
        <w:t>40 CFR 60.2785(a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2), (a)(2)(iii), and (b)</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(H) In </w:t>
      </w:r>
      <w:r w:rsidRPr="00F30C92">
        <w:rPr>
          <w:rFonts w:ascii="Times New Roman" w:hAnsi="Times New Roman" w:cs="Times New Roman"/>
          <w:b/>
          <w:bCs/>
          <w:color w:val="000000"/>
          <w:sz w:val="24"/>
          <w:szCs w:val="24"/>
        </w:rPr>
        <w:t>40 CFR 60.2790(c</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and (c)(2)</w:t>
      </w:r>
      <w:r w:rsidRPr="00F30C92">
        <w:rPr>
          <w:rFonts w:ascii="Times New Roman" w:hAnsi="Times New Roman" w:cs="Times New Roman"/>
          <w:bCs/>
          <w:color w:val="000000"/>
          <w:sz w:val="24"/>
          <w:szCs w:val="24"/>
        </w:rPr>
        <w:t>, substitute “DEQ and the EPA Administrator”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(I) In </w:t>
      </w:r>
      <w:r w:rsidRPr="00F30C92">
        <w:rPr>
          <w:rFonts w:ascii="Times New Roman" w:hAnsi="Times New Roman" w:cs="Times New Roman"/>
          <w:b/>
          <w:bCs/>
          <w:color w:val="000000"/>
          <w:sz w:val="24"/>
          <w:szCs w:val="24"/>
        </w:rPr>
        <w:t>40 CFR 60.2800</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F30C92">
        <w:rPr>
          <w:rFonts w:ascii="Times New Roman" w:hAnsi="Times New Roman" w:cs="Times New Roman"/>
          <w:color w:val="000000"/>
          <w:sz w:val="24"/>
          <w:szCs w:val="24"/>
        </w:rPr>
        <w:t xml:space="preserve">(8) Requirements for air curtain incinerators. </w:t>
      </w:r>
    </w:p>
    <w:p w:rsidR="00F30C92" w:rsidRPr="00F30C92" w:rsidRDefault="00F30C92" w:rsidP="00F30C92">
      <w:pPr>
        <w:autoSpaceDE w:val="0"/>
        <w:autoSpaceDN w:val="0"/>
        <w:adjustRightInd w:val="0"/>
        <w:spacing w:after="0" w:line="240" w:lineRule="auto"/>
        <w:rPr>
          <w:rFonts w:ascii="Times New Roman" w:hAnsi="Times New Roman" w:cs="Times New Roman"/>
          <w:b/>
          <w:color w:val="000000"/>
          <w:sz w:val="24"/>
          <w:szCs w:val="24"/>
        </w:rPr>
      </w:pPr>
      <w:r w:rsidRPr="00F30C92">
        <w:rPr>
          <w:rFonts w:ascii="Times New Roman" w:hAnsi="Times New Roman" w:cs="Times New Roman"/>
          <w:color w:val="000000"/>
          <w:sz w:val="24"/>
          <w:szCs w:val="24"/>
        </w:rPr>
        <w:t xml:space="preserve">(a) Emission limitations. Owners and operators of affected air curtain incinerators must comply with </w:t>
      </w:r>
      <w:r w:rsidRPr="00F30C92">
        <w:rPr>
          <w:rFonts w:ascii="Times New Roman" w:hAnsi="Times New Roman" w:cs="Times New Roman"/>
          <w:b/>
          <w:color w:val="000000"/>
          <w:sz w:val="24"/>
          <w:szCs w:val="24"/>
        </w:rPr>
        <w:t>40 CFR 60.2860.</w:t>
      </w:r>
    </w:p>
    <w:p w:rsidR="00F30C92" w:rsidRPr="00C304BE"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F30C92">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sidRPr="00F30C92">
        <w:rPr>
          <w:rFonts w:ascii="Times New Roman" w:hAnsi="Times New Roman" w:cs="Times New Roman"/>
          <w:b/>
          <w:color w:val="000000"/>
          <w:sz w:val="24"/>
          <w:szCs w:val="24"/>
        </w:rPr>
        <w:t xml:space="preserve">40 CFR 60.2865 and 60.2870. </w:t>
      </w:r>
      <w:r w:rsidRPr="00F30C92">
        <w:rPr>
          <w:rFonts w:ascii="Times New Roman" w:hAnsi="Times New Roman" w:cs="Times New Roman"/>
          <w:bCs/>
          <w:color w:val="000000"/>
          <w:sz w:val="24"/>
          <w:szCs w:val="24"/>
        </w:rPr>
        <w:t xml:space="preserve">In </w:t>
      </w:r>
      <w:r w:rsidRPr="00F30C92">
        <w:rPr>
          <w:rFonts w:ascii="Times New Roman" w:hAnsi="Times New Roman" w:cs="Times New Roman"/>
          <w:b/>
          <w:bCs/>
          <w:color w:val="000000"/>
          <w:sz w:val="24"/>
          <w:szCs w:val="24"/>
        </w:rPr>
        <w:t>40 CFR 60.2870(a) and (b)</w:t>
      </w:r>
      <w:r w:rsidRPr="00F30C92">
        <w:rPr>
          <w:rFonts w:ascii="Times New Roman" w:hAnsi="Times New Roman" w:cs="Times New Roman"/>
          <w:bCs/>
          <w:color w:val="000000"/>
          <w:sz w:val="24"/>
          <w:szCs w:val="24"/>
        </w:rPr>
        <w:t>, substitute “DEQ” for “the Administrator”.</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Pr="00386DC3"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1B7A0E">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1B7A0E">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1B7A0E">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143F77" w:rsidRPr="00D60E61" w:rsidRDefault="001B7A0E"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October 1, </w:t>
      </w:r>
      <w:r w:rsidR="00143F77" w:rsidRPr="00D60E61">
        <w:rPr>
          <w:rFonts w:ascii="Times New Roman" w:hAnsi="Times New Roman" w:cs="Times New Roman"/>
          <w:b/>
          <w:sz w:val="24"/>
          <w:szCs w:val="24"/>
        </w:rPr>
        <w:t>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B7A0E"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on October 1, </w:t>
      </w:r>
      <w:r w:rsidR="00143F77"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B7A0E" w:rsidRDefault="001B7A0E"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1B7A0E" w:rsidRDefault="001B7A0E" w:rsidP="001B7A0E">
      <w:pPr>
        <w:spacing w:after="0" w:line="240" w:lineRule="auto"/>
        <w:jc w:val="center"/>
      </w:pPr>
    </w:p>
    <w:p w:rsidR="001B7A0E" w:rsidRPr="001B7A0E" w:rsidRDefault="001B7A0E" w:rsidP="001B7A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340</w:t>
      </w:r>
    </w:p>
    <w:p w:rsidR="001B7A0E" w:rsidRPr="001B7A0E" w:rsidRDefault="001B7A0E" w:rsidP="001B7A0E">
      <w:pPr>
        <w:spacing w:after="0" w:line="240" w:lineRule="auto"/>
        <w:jc w:val="center"/>
      </w:pPr>
    </w:p>
    <w:p w:rsidR="00143F77" w:rsidRPr="00D5618F" w:rsidRDefault="00143F77" w:rsidP="001B7A0E">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lastRenderedPageBreak/>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w:t>
      </w:r>
      <w:r w:rsidRPr="00D5618F">
        <w:rPr>
          <w:color w:val="000000"/>
        </w:rPr>
        <w:lastRenderedPageBreak/>
        <w:t xml:space="preserve">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78" w:rsidRDefault="005A5378" w:rsidP="00947A51">
      <w:pPr>
        <w:spacing w:after="0" w:line="240" w:lineRule="auto"/>
      </w:pPr>
      <w:r>
        <w:separator/>
      </w:r>
    </w:p>
  </w:endnote>
  <w:endnote w:type="continuationSeparator" w:id="0">
    <w:p w:rsidR="005A5378" w:rsidRDefault="005A5378"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78" w:rsidRDefault="005A5378" w:rsidP="00947A51">
      <w:pPr>
        <w:spacing w:after="0" w:line="240" w:lineRule="auto"/>
      </w:pPr>
      <w:r>
        <w:separator/>
      </w:r>
    </w:p>
  </w:footnote>
  <w:footnote w:type="continuationSeparator" w:id="0">
    <w:p w:rsidR="005A5378" w:rsidRDefault="005A5378"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5A5378" w:rsidRDefault="005A5378"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20AFA"/>
    <w:rsid w:val="00067E14"/>
    <w:rsid w:val="00077085"/>
    <w:rsid w:val="000822D3"/>
    <w:rsid w:val="000A0F2A"/>
    <w:rsid w:val="000B2E7B"/>
    <w:rsid w:val="000C5ACF"/>
    <w:rsid w:val="000C5B13"/>
    <w:rsid w:val="000C636E"/>
    <w:rsid w:val="000E1C99"/>
    <w:rsid w:val="0011680B"/>
    <w:rsid w:val="00137592"/>
    <w:rsid w:val="00143F77"/>
    <w:rsid w:val="0016578C"/>
    <w:rsid w:val="00190603"/>
    <w:rsid w:val="0019072E"/>
    <w:rsid w:val="00196320"/>
    <w:rsid w:val="00196DDF"/>
    <w:rsid w:val="001B7A0E"/>
    <w:rsid w:val="001C05B5"/>
    <w:rsid w:val="001C4862"/>
    <w:rsid w:val="001F47EF"/>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A5378"/>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09D8"/>
    <w:rsid w:val="006E26C7"/>
    <w:rsid w:val="00700169"/>
    <w:rsid w:val="0072540B"/>
    <w:rsid w:val="00725583"/>
    <w:rsid w:val="00726D27"/>
    <w:rsid w:val="00742230"/>
    <w:rsid w:val="007563E0"/>
    <w:rsid w:val="00781B38"/>
    <w:rsid w:val="00791921"/>
    <w:rsid w:val="00795A85"/>
    <w:rsid w:val="007A199D"/>
    <w:rsid w:val="007B2849"/>
    <w:rsid w:val="007B5524"/>
    <w:rsid w:val="007C12F4"/>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394B"/>
    <w:rsid w:val="00A96474"/>
    <w:rsid w:val="00AC2743"/>
    <w:rsid w:val="00AD658B"/>
    <w:rsid w:val="00AE25E2"/>
    <w:rsid w:val="00B261A7"/>
    <w:rsid w:val="00B272C5"/>
    <w:rsid w:val="00B400B4"/>
    <w:rsid w:val="00B72C25"/>
    <w:rsid w:val="00B770F7"/>
    <w:rsid w:val="00B94128"/>
    <w:rsid w:val="00B9568B"/>
    <w:rsid w:val="00B9586A"/>
    <w:rsid w:val="00B97042"/>
    <w:rsid w:val="00BB27B7"/>
    <w:rsid w:val="00BB2FE6"/>
    <w:rsid w:val="00BC4E0D"/>
    <w:rsid w:val="00BD2682"/>
    <w:rsid w:val="00BE10E2"/>
    <w:rsid w:val="00C06CA2"/>
    <w:rsid w:val="00C41998"/>
    <w:rsid w:val="00C8588F"/>
    <w:rsid w:val="00CB2F72"/>
    <w:rsid w:val="00CC3C39"/>
    <w:rsid w:val="00CE1010"/>
    <w:rsid w:val="00CE249F"/>
    <w:rsid w:val="00D04691"/>
    <w:rsid w:val="00D14751"/>
    <w:rsid w:val="00D151CF"/>
    <w:rsid w:val="00D41B3A"/>
    <w:rsid w:val="00D5618F"/>
    <w:rsid w:val="00D60E61"/>
    <w:rsid w:val="00D820E8"/>
    <w:rsid w:val="00D842D3"/>
    <w:rsid w:val="00DC024E"/>
    <w:rsid w:val="00DC2C55"/>
    <w:rsid w:val="00E32414"/>
    <w:rsid w:val="00E407AC"/>
    <w:rsid w:val="00E52691"/>
    <w:rsid w:val="00E541D2"/>
    <w:rsid w:val="00E56124"/>
    <w:rsid w:val="00E56715"/>
    <w:rsid w:val="00E7423E"/>
    <w:rsid w:val="00EB2970"/>
    <w:rsid w:val="00EB2C16"/>
    <w:rsid w:val="00ED0321"/>
    <w:rsid w:val="00EE530E"/>
    <w:rsid w:val="00EF11E0"/>
    <w:rsid w:val="00EF65FB"/>
    <w:rsid w:val="00F01ABA"/>
    <w:rsid w:val="00F13F74"/>
    <w:rsid w:val="00F30C92"/>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966AE4BD-F787-458B-BB49-38702DA4DA06}">
  <ds:schemaRefs>
    <ds:schemaRef ds:uri="http://schemas.microsoft.com/sharepoint/v3/contenttype/forms"/>
  </ds:schemaRefs>
</ds:datastoreItem>
</file>

<file path=customXml/itemProps2.xml><?xml version="1.0" encoding="utf-8"?>
<ds:datastoreItem xmlns:ds="http://schemas.openxmlformats.org/officeDocument/2006/customXml" ds:itemID="{8D195F38-7178-4891-9199-04EC2767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971A1-65B0-4980-8D4F-5A9E0EC95D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10666</Words>
  <Characters>60802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71326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2013-10-07T17:31:00Z</dcterms:created>
  <dcterms:modified xsi:type="dcterms:W3CDTF">2013-10-07T17:31:00Z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