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A911A0" w:rsidRDefault="00A911A0" w:rsidP="00A911A0">
      <w:pPr>
        <w:autoSpaceDE w:val="0"/>
        <w:autoSpaceDN w:val="0"/>
        <w:adjustRightInd w:val="0"/>
        <w:spacing w:after="0" w:line="240" w:lineRule="auto"/>
        <w:rPr>
          <w:rFonts w:ascii="Times New Roman" w:hAnsi="Times New Roman" w:cs="Times New Roman"/>
          <w:color w:val="000000"/>
          <w:sz w:val="24"/>
          <w:szCs w:val="24"/>
        </w:rPr>
      </w:pP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201E4A">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Compliance schedule.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Affected CISWI units.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Incineration units that meet all of the following three criteria are affected CISWI units: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Incineration units not exempt under section (5)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Notify DEQ and EPA Administrator that the unit meets these criteria.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201E4A">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201E4A">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201E4A">
        <w:rPr>
          <w:rFonts w:ascii="Times New Roman" w:hAnsi="Times New Roman" w:cs="Times New Roman"/>
          <w:iCs/>
          <w:color w:val="000000"/>
          <w:sz w:val="24"/>
          <w:szCs w:val="24"/>
        </w:rPr>
        <w:t>) 100 percent wood waste.</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201E4A">
        <w:rPr>
          <w:rFonts w:ascii="Times New Roman" w:hAnsi="Times New Roman" w:cs="Times New Roman"/>
          <w:iCs/>
          <w:color w:val="000000"/>
          <w:sz w:val="24"/>
          <w:szCs w:val="24"/>
        </w:rPr>
        <w:t>) 100 percent clean lumber.</w:t>
      </w:r>
    </w:p>
    <w:p w:rsidR="001F7A75" w:rsidRPr="00A5317B" w:rsidRDefault="001F7A75" w:rsidP="001F7A75">
      <w:pPr>
        <w:autoSpaceDE w:val="0"/>
        <w:autoSpaceDN w:val="0"/>
        <w:adjustRightInd w:val="0"/>
        <w:spacing w:after="0" w:line="240" w:lineRule="auto"/>
        <w:rPr>
          <w:rFonts w:ascii="Times New Roman" w:hAnsi="Times New Roman" w:cs="Times New Roman"/>
          <w:iCs/>
          <w:color w:val="000000"/>
          <w:sz w:val="24"/>
          <w:szCs w:val="24"/>
        </w:rPr>
      </w:pPr>
      <w:r w:rsidRPr="00201E4A">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201E4A">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201E4A">
        <w:rPr>
          <w:rFonts w:ascii="Times New Roman" w:hAnsi="Times New Roman" w:cs="Times New Roman"/>
          <w:iCs/>
          <w:color w:val="000000"/>
          <w:sz w:val="24"/>
          <w:szCs w:val="24"/>
        </w:rPr>
        <w:t>waste, clean lumber, and/or yard waste.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Increments of Progress and Achieving Final Compliance.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Achieve final compliance by three years after the effective date of State plan approval or February 7, 2018, whichever is earlier.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201E4A">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201E4A">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has been achieved.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201E4A">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201E4A">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201E4A">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201E4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201E4A">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201E4A">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progress is met.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201E4A">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01E4A">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201E4A">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201E4A">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201E4A">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201E4A">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201E4A">
        <w:rPr>
          <w:rFonts w:ascii="Times New Roman" w:hAnsi="Times New Roman" w:cs="Times New Roman"/>
          <w:color w:val="000000"/>
          <w:sz w:val="24"/>
          <w:szCs w:val="24"/>
        </w:rPr>
        <w:t>) The type(s) of waste to be burned.</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201E4A">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capacity.</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proofErr w:type="gramStart"/>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201E4A">
        <w:rPr>
          <w:rFonts w:ascii="Times New Roman" w:hAnsi="Times New Roman" w:cs="Times New Roman"/>
          <w:color w:val="000000"/>
          <w:sz w:val="24"/>
          <w:szCs w:val="24"/>
        </w:rPr>
        <w:t>) The</w:t>
      </w:r>
      <w:proofErr w:type="gramEnd"/>
      <w:r w:rsidRPr="00201E4A">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rate.</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201E4A">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201E4A">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201E4A">
        <w:rPr>
          <w:rFonts w:ascii="Times New Roman" w:hAnsi="Times New Roman" w:cs="Times New Roman"/>
          <w:color w:val="000000"/>
          <w:sz w:val="24"/>
          <w:szCs w:val="24"/>
        </w:rPr>
        <w:t>.</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sidRPr="00201E4A">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201E4A">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control plan.</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201E4A">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201E4A">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201E4A">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201E4A">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201E4A">
        <w:rPr>
          <w:rFonts w:ascii="Times New Roman" w:hAnsi="Times New Roman" w:cs="Times New Roman"/>
          <w:color w:val="000000"/>
          <w:sz w:val="24"/>
          <w:szCs w:val="24"/>
        </w:rPr>
        <w:t>designed.</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 CISWI Unit or air curtain incinerator.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(7) Requirements for CISWI units.</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201E4A">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201E4A">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p>
    <w:p w:rsidR="001F7A75" w:rsidRPr="00A5317B" w:rsidRDefault="001F7A75" w:rsidP="001F7A7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201E4A">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201E4A">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201E4A">
        <w:rPr>
          <w:rFonts w:ascii="Times New Roman" w:hAnsi="Times New Roman" w:cs="Times New Roman"/>
          <w:b/>
          <w:bCs/>
          <w:color w:val="000000"/>
          <w:sz w:val="24"/>
          <w:szCs w:val="24"/>
        </w:rPr>
        <w:t>40 CFR 60.2685</w:t>
      </w:r>
      <w:r w:rsidRPr="00201E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request by DEQ or the EPA Administrator” for “request by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or the EPA Administrator may request” for “The Administrator may request”.</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201E4A">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“Notify DEQ” for “Notify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201E4A">
        <w:rPr>
          <w:rFonts w:ascii="Times New Roman" w:hAnsi="Times New Roman" w:cs="Times New Roman"/>
          <w:bCs/>
          <w:color w:val="000000"/>
          <w:sz w:val="24"/>
          <w:szCs w:val="24"/>
        </w:rPr>
        <w:t>to DEQ” for “notification to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201E4A">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201E4A">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substitute “DEQ”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201E4A">
        <w:rPr>
          <w:rFonts w:ascii="Times New Roman" w:hAnsi="Times New Roman" w:cs="Times New Roman"/>
          <w:bCs/>
          <w:color w:val="000000"/>
          <w:sz w:val="24"/>
          <w:szCs w:val="24"/>
        </w:rPr>
        <w:t>and the EPA Administrator”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1F7A75" w:rsidRPr="00A5317B" w:rsidRDefault="001F7A75" w:rsidP="001F7A7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201E4A">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1F7A75" w:rsidRPr="00A5317B"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p>
    <w:p w:rsidR="003A068E" w:rsidRPr="00386DC3" w:rsidRDefault="001F7A75" w:rsidP="001F7A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B7708C" w:rsidRP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A75"/>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57F78"/>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70BBF"/>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11A0"/>
    <w:rsid w:val="00A9394B"/>
    <w:rsid w:val="00A96474"/>
    <w:rsid w:val="00AC2743"/>
    <w:rsid w:val="00AD658B"/>
    <w:rsid w:val="00AE25E2"/>
    <w:rsid w:val="00B261A7"/>
    <w:rsid w:val="00B272C5"/>
    <w:rsid w:val="00B400B4"/>
    <w:rsid w:val="00B72C25"/>
    <w:rsid w:val="00B7708C"/>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C024E"/>
    <w:rsid w:val="00DC2C55"/>
    <w:rsid w:val="00E037B9"/>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E4BD-F787-458B-BB49-38702DA4D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20997</Words>
  <Characters>119689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140406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2013-10-16T16:27:00Z</dcterms:created>
  <dcterms:modified xsi:type="dcterms:W3CDTF">2013-10-16T16:27:00Z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