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51" w:rsidRPr="00235543" w:rsidRDefault="00D96151" w:rsidP="00D96151">
      <w:pPr>
        <w:pStyle w:val="Heading2"/>
        <w:rPr>
          <w:bCs/>
          <w:color w:val="000000"/>
          <w:sz w:val="24"/>
          <w:szCs w:val="24"/>
          <w:u w:val="none"/>
        </w:rPr>
      </w:pPr>
      <w:bookmarkStart w:id="0" w:name="_Toc231623623"/>
      <w:r w:rsidRPr="00235543">
        <w:rPr>
          <w:bCs/>
          <w:color w:val="000000"/>
          <w:sz w:val="24"/>
          <w:szCs w:val="24"/>
          <w:u w:val="none"/>
        </w:rPr>
        <w:t>Proposed Rulemaking Packag</w:t>
      </w:r>
      <w:bookmarkEnd w:id="0"/>
      <w:r w:rsidR="00B5580A" w:rsidRPr="00235543">
        <w:rPr>
          <w:bCs/>
          <w:color w:val="000000"/>
          <w:sz w:val="24"/>
          <w:szCs w:val="24"/>
          <w:u w:val="none"/>
        </w:rPr>
        <w:t xml:space="preserve">e:  </w:t>
      </w:r>
      <w:r w:rsidR="00E22D09" w:rsidRPr="00235543">
        <w:rPr>
          <w:bCs/>
          <w:color w:val="000000"/>
          <w:sz w:val="24"/>
          <w:szCs w:val="24"/>
          <w:u w:val="none"/>
        </w:rPr>
        <w:t>2012 Air Quality Overhaul</w:t>
      </w:r>
    </w:p>
    <w:p w:rsidR="00235543" w:rsidRPr="00235543" w:rsidRDefault="00235543" w:rsidP="00235543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620"/>
      </w:tblPr>
      <w:tblGrid>
        <w:gridCol w:w="8748"/>
        <w:gridCol w:w="1440"/>
        <w:gridCol w:w="1350"/>
        <w:gridCol w:w="1350"/>
        <w:gridCol w:w="1350"/>
      </w:tblGrid>
      <w:tr w:rsidR="00A73646" w:rsidRPr="00235543" w:rsidTr="00A73646">
        <w:trPr>
          <w:tblHeader/>
        </w:trPr>
        <w:tc>
          <w:tcPr>
            <w:tcW w:w="8748" w:type="dxa"/>
          </w:tcPr>
          <w:p w:rsidR="00A73646" w:rsidRPr="00235543" w:rsidRDefault="00A73646" w:rsidP="00E612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543">
              <w:rPr>
                <w:rFonts w:ascii="Times New Roman" w:hAnsi="Times New Roman"/>
                <w:b/>
                <w:sz w:val="24"/>
                <w:szCs w:val="24"/>
              </w:rPr>
              <w:t>DOCUMENT</w:t>
            </w:r>
          </w:p>
        </w:tc>
        <w:tc>
          <w:tcPr>
            <w:tcW w:w="1440" w:type="dxa"/>
          </w:tcPr>
          <w:p w:rsidR="00A73646" w:rsidRPr="00235543" w:rsidRDefault="00A73646" w:rsidP="00E612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E612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E612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E612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D96151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Start Rulemaking Proposal</w:t>
            </w:r>
          </w:p>
        </w:tc>
        <w:tc>
          <w:tcPr>
            <w:tcW w:w="144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D96151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Opt In/Out Form</w:t>
            </w:r>
          </w:p>
        </w:tc>
        <w:tc>
          <w:tcPr>
            <w:tcW w:w="144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D96151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EQC Staff Report</w:t>
            </w:r>
          </w:p>
        </w:tc>
        <w:tc>
          <w:tcPr>
            <w:tcW w:w="144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D96151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hyperlink r:id="rId6" w:history="1">
              <w:r w:rsidRPr="0023554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Proposed Rulemaking Announcement</w:t>
              </w:r>
            </w:hyperlink>
          </w:p>
        </w:tc>
        <w:tc>
          <w:tcPr>
            <w:tcW w:w="144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B5580A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hyperlink r:id="rId7" w:history="1">
              <w:r w:rsidRPr="0023554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Notice of Proposed Rulemaking with Hearing</w:t>
              </w:r>
            </w:hyperlink>
            <w:r w:rsidRPr="00235543">
              <w:rPr>
                <w:b w:val="0"/>
                <w:sz w:val="24"/>
                <w:szCs w:val="24"/>
              </w:rPr>
              <w:t xml:space="preserve">  </w:t>
            </w:r>
            <w:r w:rsidRPr="00235543">
              <w:rPr>
                <w:sz w:val="24"/>
                <w:szCs w:val="24"/>
              </w:rPr>
              <w:t>(NEEDED FOR SOS)</w:t>
            </w:r>
          </w:p>
        </w:tc>
        <w:tc>
          <w:tcPr>
            <w:tcW w:w="144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235543">
            <w:pPr>
              <w:pStyle w:val="Subtitle"/>
              <w:jc w:val="left"/>
              <w:rPr>
                <w:sz w:val="24"/>
                <w:szCs w:val="24"/>
              </w:rPr>
            </w:pPr>
            <w:hyperlink r:id="rId8" w:history="1">
              <w:r w:rsidRPr="0023554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Statement of Need and Fiscal and Economic Impact</w:t>
              </w:r>
            </w:hyperlink>
            <w:r w:rsidRPr="00235543">
              <w:rPr>
                <w:b w:val="0"/>
                <w:sz w:val="24"/>
                <w:szCs w:val="24"/>
              </w:rPr>
              <w:t xml:space="preserve">  </w:t>
            </w:r>
            <w:r w:rsidRPr="00235543">
              <w:rPr>
                <w:sz w:val="24"/>
                <w:szCs w:val="24"/>
              </w:rPr>
              <w:t xml:space="preserve">(NEEDED FOR SOS) </w:t>
            </w:r>
          </w:p>
        </w:tc>
        <w:tc>
          <w:tcPr>
            <w:tcW w:w="1440" w:type="dxa"/>
          </w:tcPr>
          <w:p w:rsidR="00A73646" w:rsidRPr="00235543" w:rsidRDefault="00A73646" w:rsidP="0081442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D96151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hyperlink r:id="rId9" w:history="1">
              <w:r w:rsidRPr="0023554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Land Use Evaluation Statement</w:t>
              </w:r>
            </w:hyperlink>
          </w:p>
        </w:tc>
        <w:tc>
          <w:tcPr>
            <w:tcW w:w="144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122ECA">
            <w:pPr>
              <w:pStyle w:val="Subtitle"/>
              <w:jc w:val="left"/>
              <w:rPr>
                <w:sz w:val="24"/>
                <w:szCs w:val="24"/>
              </w:rPr>
            </w:pPr>
            <w:hyperlink r:id="rId10" w:history="1">
              <w:r w:rsidRPr="0023554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Relationship to Federal Requirements Questions</w:t>
              </w:r>
            </w:hyperlink>
          </w:p>
        </w:tc>
        <w:tc>
          <w:tcPr>
            <w:tcW w:w="1440" w:type="dxa"/>
          </w:tcPr>
          <w:p w:rsidR="00A73646" w:rsidRPr="00235543" w:rsidRDefault="00A73646" w:rsidP="00814427">
            <w:pPr>
              <w:tabs>
                <w:tab w:val="left" w:pos="0"/>
                <w:tab w:val="left" w:pos="54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640"/>
                <w:tab w:val="left" w:pos="18360"/>
                <w:tab w:val="left" w:pos="19080"/>
                <w:tab w:val="left" w:pos="19800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D96151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hyperlink r:id="rId11" w:history="1">
              <w:r w:rsidRPr="00235543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Rule Implementation Plan Checklist</w:t>
              </w:r>
            </w:hyperlink>
            <w:r w:rsidRPr="00235543">
              <w:rPr>
                <w:b w:val="0"/>
                <w:sz w:val="24"/>
                <w:szCs w:val="24"/>
              </w:rPr>
              <w:t xml:space="preserve"> and Plan (including communications and outreach plan)</w:t>
            </w:r>
          </w:p>
        </w:tc>
        <w:tc>
          <w:tcPr>
            <w:tcW w:w="144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2B18D9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235543">
                <w:rPr>
                  <w:rFonts w:ascii="Times New Roman" w:hAnsi="Times New Roman"/>
                  <w:sz w:val="24"/>
                  <w:szCs w:val="24"/>
                </w:rPr>
                <w:t>Draft notice package routing memo</w:t>
              </w:r>
            </w:hyperlink>
            <w:r w:rsidRPr="00235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2B18D9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235543">
                <w:rPr>
                  <w:rFonts w:ascii="Times New Roman" w:hAnsi="Times New Roman"/>
                  <w:sz w:val="24"/>
                  <w:szCs w:val="24"/>
                </w:rPr>
                <w:t>Concurrence review for notice of proposed rulemaking</w:t>
              </w:r>
            </w:hyperlink>
            <w:r w:rsidRPr="00235543">
              <w:rPr>
                <w:rFonts w:ascii="Times New Roman" w:hAnsi="Times New Roman"/>
                <w:sz w:val="24"/>
                <w:szCs w:val="24"/>
              </w:rPr>
              <w:t xml:space="preserve"> (Complete and route this form with the final Notice of Proposed Rulemaking Package.) </w:t>
            </w:r>
          </w:p>
        </w:tc>
        <w:tc>
          <w:tcPr>
            <w:tcW w:w="144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D96151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Strikeout/underline version of the rule amendments (to selected reviewers)</w:t>
            </w:r>
          </w:p>
        </w:tc>
        <w:tc>
          <w:tcPr>
            <w:tcW w:w="144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D96151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Division 200</w:t>
            </w:r>
          </w:p>
        </w:tc>
        <w:tc>
          <w:tcPr>
            <w:tcW w:w="144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FA18F8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Division 200 Table 4, Table 5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D96151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Division 202</w:t>
            </w:r>
          </w:p>
        </w:tc>
        <w:tc>
          <w:tcPr>
            <w:tcW w:w="144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59511C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Division 202 Table 1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59511C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Division 208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59511C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Division 210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59511C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Division 212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59511C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Division 216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59511C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Division 216 Table 1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59511C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Division 218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59511C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Division 222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D96151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Division 224</w:t>
            </w:r>
          </w:p>
        </w:tc>
        <w:tc>
          <w:tcPr>
            <w:tcW w:w="144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59511C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lastRenderedPageBreak/>
              <w:t>Division 225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D96151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Division 225 Tables</w:t>
            </w:r>
          </w:p>
        </w:tc>
        <w:tc>
          <w:tcPr>
            <w:tcW w:w="144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59511C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Division 226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59511C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Division 226 Table 1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59511C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Division 228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59511C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Division 232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59511C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Division 234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59511C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Division 236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59511C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Division 240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D96151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r w:rsidRPr="00235543">
              <w:rPr>
                <w:b w:val="0"/>
                <w:sz w:val="24"/>
                <w:szCs w:val="24"/>
              </w:rPr>
              <w:t>Any other supporting documents needed.</w:t>
            </w:r>
          </w:p>
        </w:tc>
        <w:tc>
          <w:tcPr>
            <w:tcW w:w="144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235543">
                <w:rPr>
                  <w:rFonts w:ascii="Times New Roman" w:hAnsi="Times New Roman"/>
                  <w:sz w:val="24"/>
                  <w:szCs w:val="24"/>
                </w:rPr>
                <w:t>Certificate of Notice</w:t>
              </w:r>
            </w:hyperlink>
            <w:r w:rsidRPr="00235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A73646" w:rsidRPr="00235543" w:rsidRDefault="00A73646" w:rsidP="001D46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1D46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1D46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1D46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1D463D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hyperlink r:id="rId15" w:history="1">
              <w:r w:rsidRPr="00235543">
                <w:rPr>
                  <w:b w:val="0"/>
                  <w:sz w:val="24"/>
                  <w:szCs w:val="24"/>
                </w:rPr>
                <w:t>Hearing Statements</w:t>
              </w:r>
            </w:hyperlink>
          </w:p>
        </w:tc>
        <w:tc>
          <w:tcPr>
            <w:tcW w:w="144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235543" w:rsidP="00235543">
            <w:pPr>
              <w:pStyle w:val="Subtitle"/>
              <w:rPr>
                <w:sz w:val="24"/>
                <w:szCs w:val="24"/>
              </w:rPr>
            </w:pPr>
            <w:r w:rsidRPr="00235543">
              <w:rPr>
                <w:bCs/>
                <w:sz w:val="24"/>
                <w:szCs w:val="24"/>
              </w:rPr>
              <w:t>Adopting Rules</w:t>
            </w:r>
          </w:p>
        </w:tc>
        <w:tc>
          <w:tcPr>
            <w:tcW w:w="144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23554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235543">
                <w:rPr>
                  <w:rFonts w:ascii="Times New Roman" w:hAnsi="Times New Roman"/>
                  <w:sz w:val="24"/>
                  <w:szCs w:val="24"/>
                </w:rPr>
                <w:t>Public comment/response summary</w:t>
              </w:r>
            </w:hyperlink>
            <w:r w:rsidRPr="00235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A73646" w:rsidRPr="00235543" w:rsidRDefault="00A73646" w:rsidP="001D46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1D46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1D46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1D46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235543">
                <w:rPr>
                  <w:rFonts w:ascii="Times New Roman" w:hAnsi="Times New Roman"/>
                  <w:sz w:val="24"/>
                  <w:szCs w:val="24"/>
                </w:rPr>
                <w:t>Presiding officer's report</w:t>
              </w:r>
            </w:hyperlink>
            <w:r w:rsidRPr="00235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235543">
                <w:rPr>
                  <w:rFonts w:ascii="Times New Roman" w:hAnsi="Times New Roman"/>
                  <w:sz w:val="24"/>
                  <w:szCs w:val="24"/>
                </w:rPr>
                <w:t>Draft final rulemaking routing memo</w:t>
              </w:r>
            </w:hyperlink>
            <w:r w:rsidRPr="00235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235543">
                <w:rPr>
                  <w:rFonts w:ascii="Times New Roman" w:hAnsi="Times New Roman"/>
                  <w:sz w:val="24"/>
                  <w:szCs w:val="24"/>
                </w:rPr>
                <w:t>Concurrence review for final rulemaking package</w:t>
              </w:r>
            </w:hyperlink>
            <w:r w:rsidRPr="00235543">
              <w:rPr>
                <w:rFonts w:ascii="Times New Roman" w:hAnsi="Times New Roman"/>
                <w:sz w:val="24"/>
                <w:szCs w:val="24"/>
              </w:rPr>
              <w:t xml:space="preserve"> (Complete and route this form with the final rulemaking package.) 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235543">
                <w:rPr>
                  <w:rFonts w:ascii="Times New Roman" w:hAnsi="Times New Roman"/>
                  <w:sz w:val="24"/>
                  <w:szCs w:val="24"/>
                </w:rPr>
                <w:t>Certificate of filing - permanent rules</w:t>
              </w:r>
            </w:hyperlink>
            <w:r w:rsidRPr="00235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235543">
                <w:rPr>
                  <w:rFonts w:ascii="Times New Roman" w:hAnsi="Times New Roman"/>
                  <w:sz w:val="24"/>
                  <w:szCs w:val="24"/>
                </w:rPr>
                <w:t>Certificate of mailing EQC Staff Report</w:t>
              </w:r>
            </w:hyperlink>
            <w:r w:rsidRPr="00235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235543">
                <w:rPr>
                  <w:rFonts w:ascii="Times New Roman" w:hAnsi="Times New Roman"/>
                  <w:sz w:val="24"/>
                  <w:szCs w:val="24"/>
                </w:rPr>
                <w:t>Formatting for SOS when filing adopted rules</w:t>
              </w:r>
            </w:hyperlink>
            <w:r w:rsidRPr="00235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646" w:rsidRPr="00235543" w:rsidTr="00A73646">
        <w:tc>
          <w:tcPr>
            <w:tcW w:w="8748" w:type="dxa"/>
          </w:tcPr>
          <w:p w:rsidR="00A73646" w:rsidRPr="00235543" w:rsidRDefault="00A73646" w:rsidP="001D463D">
            <w:pPr>
              <w:pStyle w:val="Subtitle"/>
              <w:jc w:val="left"/>
              <w:rPr>
                <w:b w:val="0"/>
                <w:sz w:val="24"/>
                <w:szCs w:val="24"/>
              </w:rPr>
            </w:pPr>
            <w:hyperlink r:id="rId23" w:history="1">
              <w:r w:rsidRPr="00235543">
                <w:rPr>
                  <w:b w:val="0"/>
                  <w:sz w:val="24"/>
                  <w:szCs w:val="24"/>
                </w:rPr>
                <w:t>SOS cover letter - permanent rules</w:t>
              </w:r>
            </w:hyperlink>
          </w:p>
        </w:tc>
        <w:tc>
          <w:tcPr>
            <w:tcW w:w="144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73646" w:rsidRPr="00235543" w:rsidRDefault="00A73646" w:rsidP="00595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43" w:rsidRPr="00235543" w:rsidTr="00235543">
        <w:trPr>
          <w:trHeight w:val="125"/>
        </w:trPr>
        <w:tc>
          <w:tcPr>
            <w:tcW w:w="8748" w:type="dxa"/>
          </w:tcPr>
          <w:p w:rsidR="00235543" w:rsidRPr="00235543" w:rsidRDefault="00235543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35543">
              <w:rPr>
                <w:rFonts w:ascii="Times New Roman" w:hAnsi="Times New Roman"/>
                <w:sz w:val="24"/>
                <w:szCs w:val="24"/>
              </w:rPr>
              <w:t>Rulemaking record checklist</w:t>
            </w:r>
          </w:p>
        </w:tc>
        <w:tc>
          <w:tcPr>
            <w:tcW w:w="144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43" w:rsidRPr="00235543" w:rsidTr="00235543">
        <w:trPr>
          <w:trHeight w:val="125"/>
        </w:trPr>
        <w:tc>
          <w:tcPr>
            <w:tcW w:w="8748" w:type="dxa"/>
          </w:tcPr>
          <w:p w:rsidR="00235543" w:rsidRPr="00235543" w:rsidRDefault="00235543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43" w:rsidRPr="00235543" w:rsidTr="00235543">
        <w:trPr>
          <w:trHeight w:val="125"/>
        </w:trPr>
        <w:tc>
          <w:tcPr>
            <w:tcW w:w="8748" w:type="dxa"/>
          </w:tcPr>
          <w:p w:rsidR="00235543" w:rsidRPr="00235543" w:rsidRDefault="00235543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35543">
              <w:rPr>
                <w:rFonts w:ascii="Times New Roman" w:hAnsi="Times New Roman"/>
                <w:b/>
                <w:bCs/>
                <w:sz w:val="24"/>
                <w:szCs w:val="24"/>
              </w:rPr>
              <w:t>Evidence the State has Adopted the Revision</w:t>
            </w:r>
          </w:p>
        </w:tc>
        <w:tc>
          <w:tcPr>
            <w:tcW w:w="144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43" w:rsidRPr="00235543" w:rsidTr="00235543">
        <w:trPr>
          <w:trHeight w:val="125"/>
        </w:trPr>
        <w:tc>
          <w:tcPr>
            <w:tcW w:w="8748" w:type="dxa"/>
          </w:tcPr>
          <w:p w:rsidR="00235543" w:rsidRPr="00235543" w:rsidRDefault="00235543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35543">
              <w:rPr>
                <w:rFonts w:ascii="Times New Roman" w:hAnsi="Times New Roman"/>
                <w:sz w:val="24"/>
                <w:szCs w:val="24"/>
              </w:rPr>
              <w:t>Staff Report</w:t>
            </w:r>
          </w:p>
        </w:tc>
        <w:tc>
          <w:tcPr>
            <w:tcW w:w="144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43" w:rsidRPr="00235543" w:rsidTr="00235543">
        <w:trPr>
          <w:trHeight w:val="125"/>
        </w:trPr>
        <w:tc>
          <w:tcPr>
            <w:tcW w:w="8748" w:type="dxa"/>
          </w:tcPr>
          <w:p w:rsidR="00235543" w:rsidRPr="00235543" w:rsidRDefault="00235543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35543">
              <w:rPr>
                <w:rFonts w:ascii="Times New Roman" w:hAnsi="Times New Roman"/>
                <w:b/>
                <w:bCs/>
                <w:sz w:val="24"/>
                <w:szCs w:val="24"/>
              </w:rPr>
              <w:t>Evidence that the State has the Necessary Legal Authority</w:t>
            </w:r>
          </w:p>
        </w:tc>
        <w:tc>
          <w:tcPr>
            <w:tcW w:w="144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43" w:rsidRPr="00235543" w:rsidTr="00235543">
        <w:trPr>
          <w:trHeight w:val="125"/>
        </w:trPr>
        <w:tc>
          <w:tcPr>
            <w:tcW w:w="8748" w:type="dxa"/>
          </w:tcPr>
          <w:p w:rsidR="00235543" w:rsidRPr="00235543" w:rsidRDefault="00235543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35543">
              <w:rPr>
                <w:rFonts w:ascii="Times New Roman" w:hAnsi="Times New Roman"/>
                <w:sz w:val="24"/>
                <w:szCs w:val="24"/>
              </w:rPr>
              <w:t>See Attachment 1.1 "Commission Authority" (page #2 of Staff Report, Agenda Item XX)</w:t>
            </w:r>
          </w:p>
        </w:tc>
        <w:tc>
          <w:tcPr>
            <w:tcW w:w="144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43" w:rsidRPr="00235543" w:rsidTr="00235543">
        <w:trPr>
          <w:trHeight w:val="125"/>
        </w:trPr>
        <w:tc>
          <w:tcPr>
            <w:tcW w:w="8748" w:type="dxa"/>
          </w:tcPr>
          <w:p w:rsidR="00235543" w:rsidRPr="00235543" w:rsidRDefault="00235543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355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Provisions Submitted for Approval</w:t>
            </w:r>
          </w:p>
        </w:tc>
        <w:tc>
          <w:tcPr>
            <w:tcW w:w="144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43" w:rsidRPr="00235543" w:rsidTr="00235543">
        <w:trPr>
          <w:trHeight w:val="125"/>
        </w:trPr>
        <w:tc>
          <w:tcPr>
            <w:tcW w:w="8748" w:type="dxa"/>
          </w:tcPr>
          <w:p w:rsidR="00235543" w:rsidRPr="00235543" w:rsidRDefault="00235543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35543">
              <w:rPr>
                <w:rFonts w:ascii="Times New Roman" w:hAnsi="Times New Roman"/>
                <w:b/>
                <w:bCs/>
                <w:sz w:val="24"/>
                <w:szCs w:val="24"/>
              </w:rPr>
              <w:t>Adopted and amended SIP rules submitted to SOS</w:t>
            </w:r>
          </w:p>
        </w:tc>
        <w:tc>
          <w:tcPr>
            <w:tcW w:w="144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43" w:rsidRPr="00235543" w:rsidTr="00235543">
        <w:trPr>
          <w:trHeight w:val="125"/>
        </w:trPr>
        <w:tc>
          <w:tcPr>
            <w:tcW w:w="8748" w:type="dxa"/>
          </w:tcPr>
          <w:p w:rsidR="00235543" w:rsidRPr="00235543" w:rsidRDefault="00235543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35543">
              <w:rPr>
                <w:rFonts w:ascii="Times New Roman" w:hAnsi="Times New Roman"/>
                <w:b/>
                <w:bCs/>
                <w:sz w:val="24"/>
                <w:szCs w:val="24"/>
              </w:rPr>
              <w:t>Redline/strikeout version of adopted, amended and repealed SIP rules</w:t>
            </w:r>
          </w:p>
        </w:tc>
        <w:tc>
          <w:tcPr>
            <w:tcW w:w="144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43" w:rsidRPr="00235543" w:rsidTr="00235543">
        <w:trPr>
          <w:trHeight w:val="125"/>
        </w:trPr>
        <w:tc>
          <w:tcPr>
            <w:tcW w:w="8748" w:type="dxa"/>
          </w:tcPr>
          <w:p w:rsidR="00235543" w:rsidRPr="00235543" w:rsidRDefault="00235543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35543">
              <w:rPr>
                <w:rFonts w:ascii="Times New Roman" w:hAnsi="Times New Roman"/>
                <w:b/>
                <w:bCs/>
                <w:sz w:val="24"/>
                <w:szCs w:val="24"/>
              </w:rPr>
              <w:t>Evidence that the State followed the Administrative Procedures Act</w:t>
            </w:r>
          </w:p>
        </w:tc>
        <w:tc>
          <w:tcPr>
            <w:tcW w:w="144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43" w:rsidRPr="00235543" w:rsidTr="00235543">
        <w:trPr>
          <w:trHeight w:val="125"/>
        </w:trPr>
        <w:tc>
          <w:tcPr>
            <w:tcW w:w="8748" w:type="dxa"/>
          </w:tcPr>
          <w:p w:rsidR="00235543" w:rsidRPr="00235543" w:rsidRDefault="00235543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35543">
              <w:rPr>
                <w:rFonts w:ascii="Times New Roman" w:hAnsi="Times New Roman"/>
                <w:sz w:val="24"/>
                <w:szCs w:val="24"/>
              </w:rPr>
              <w:t>Public notice in the Secretary of State's Oregon Bulletin</w:t>
            </w:r>
          </w:p>
        </w:tc>
        <w:tc>
          <w:tcPr>
            <w:tcW w:w="144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43" w:rsidRPr="00235543" w:rsidTr="00235543">
        <w:trPr>
          <w:trHeight w:val="125"/>
        </w:trPr>
        <w:tc>
          <w:tcPr>
            <w:tcW w:w="8748" w:type="dxa"/>
          </w:tcPr>
          <w:p w:rsidR="00235543" w:rsidRPr="00235543" w:rsidRDefault="00235543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35543">
              <w:rPr>
                <w:rFonts w:ascii="Times New Roman" w:hAnsi="Times New Roman"/>
                <w:sz w:val="24"/>
                <w:szCs w:val="24"/>
              </w:rPr>
              <w:t>Certificate and Order for Filing Permanent Administrative Rules</w:t>
            </w:r>
          </w:p>
        </w:tc>
        <w:tc>
          <w:tcPr>
            <w:tcW w:w="144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43" w:rsidRPr="00235543" w:rsidTr="00235543">
        <w:trPr>
          <w:trHeight w:val="125"/>
        </w:trPr>
        <w:tc>
          <w:tcPr>
            <w:tcW w:w="8748" w:type="dxa"/>
          </w:tcPr>
          <w:p w:rsidR="00235543" w:rsidRPr="00235543" w:rsidRDefault="004A09C5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A09C5">
              <w:rPr>
                <w:rFonts w:ascii="Times New Roman" w:hAnsi="Times New Roman"/>
                <w:b/>
                <w:bCs/>
                <w:sz w:val="24"/>
                <w:szCs w:val="24"/>
              </w:rPr>
              <w:t>Evidence of Adequate Public Notice</w:t>
            </w:r>
          </w:p>
        </w:tc>
        <w:tc>
          <w:tcPr>
            <w:tcW w:w="144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43" w:rsidRPr="00235543" w:rsidTr="00235543">
        <w:trPr>
          <w:trHeight w:val="125"/>
        </w:trPr>
        <w:tc>
          <w:tcPr>
            <w:tcW w:w="8748" w:type="dxa"/>
          </w:tcPr>
          <w:p w:rsidR="004A09C5" w:rsidRPr="004A09C5" w:rsidRDefault="004A09C5" w:rsidP="004A09C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A09C5">
              <w:rPr>
                <w:rFonts w:ascii="Times New Roman" w:hAnsi="Times New Roman"/>
                <w:sz w:val="24"/>
                <w:szCs w:val="24"/>
              </w:rPr>
              <w:t>Affidavit of Publication: Oregon Insider</w:t>
            </w:r>
          </w:p>
          <w:p w:rsidR="00235543" w:rsidRPr="00235543" w:rsidRDefault="004A09C5" w:rsidP="004A09C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A09C5">
              <w:rPr>
                <w:rFonts w:ascii="Times New Roman" w:hAnsi="Times New Roman"/>
                <w:sz w:val="24"/>
                <w:szCs w:val="24"/>
              </w:rPr>
              <w:t>Affidavit of Publication: Daily Journal of Commerce</w:t>
            </w:r>
          </w:p>
        </w:tc>
        <w:tc>
          <w:tcPr>
            <w:tcW w:w="144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43" w:rsidRPr="00235543" w:rsidTr="00235543">
        <w:trPr>
          <w:trHeight w:val="125"/>
        </w:trPr>
        <w:tc>
          <w:tcPr>
            <w:tcW w:w="8748" w:type="dxa"/>
          </w:tcPr>
          <w:p w:rsidR="00235543" w:rsidRPr="00235543" w:rsidRDefault="004A09C5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A09C5">
              <w:rPr>
                <w:rFonts w:ascii="Times New Roman" w:hAnsi="Times New Roman"/>
                <w:b/>
                <w:bCs/>
                <w:sz w:val="24"/>
                <w:szCs w:val="24"/>
              </w:rPr>
              <w:t>Certification of public hearing</w:t>
            </w:r>
          </w:p>
        </w:tc>
        <w:tc>
          <w:tcPr>
            <w:tcW w:w="144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43" w:rsidRPr="00235543" w:rsidTr="00235543">
        <w:trPr>
          <w:trHeight w:val="125"/>
        </w:trPr>
        <w:tc>
          <w:tcPr>
            <w:tcW w:w="8748" w:type="dxa"/>
          </w:tcPr>
          <w:p w:rsidR="00235543" w:rsidRPr="00235543" w:rsidRDefault="004A09C5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A09C5">
              <w:rPr>
                <w:rFonts w:ascii="Times New Roman" w:hAnsi="Times New Roman"/>
                <w:b/>
                <w:bCs/>
                <w:sz w:val="24"/>
                <w:szCs w:val="24"/>
              </w:rPr>
              <w:t>Compilation of Public Comments and Department's Response</w:t>
            </w:r>
          </w:p>
        </w:tc>
        <w:tc>
          <w:tcPr>
            <w:tcW w:w="144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43" w:rsidRPr="00235543" w:rsidTr="00235543">
        <w:trPr>
          <w:trHeight w:val="125"/>
        </w:trPr>
        <w:tc>
          <w:tcPr>
            <w:tcW w:w="8748" w:type="dxa"/>
          </w:tcPr>
          <w:p w:rsidR="00235543" w:rsidRPr="00235543" w:rsidRDefault="004A09C5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A09C5">
              <w:rPr>
                <w:rFonts w:ascii="Times New Roman" w:hAnsi="Times New Roman"/>
                <w:sz w:val="24"/>
                <w:szCs w:val="24"/>
              </w:rPr>
              <w:t>Presiding Officer's Report for Rulemaking Hearings</w:t>
            </w:r>
          </w:p>
        </w:tc>
        <w:tc>
          <w:tcPr>
            <w:tcW w:w="144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43" w:rsidRPr="00235543" w:rsidTr="00235543">
        <w:trPr>
          <w:trHeight w:val="125"/>
        </w:trPr>
        <w:tc>
          <w:tcPr>
            <w:tcW w:w="8748" w:type="dxa"/>
          </w:tcPr>
          <w:p w:rsidR="00235543" w:rsidRPr="00235543" w:rsidRDefault="004A09C5" w:rsidP="001D463D">
            <w:pPr>
              <w:widowControl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A09C5">
              <w:rPr>
                <w:rFonts w:ascii="Times New Roman" w:hAnsi="Times New Roman"/>
                <w:sz w:val="24"/>
                <w:szCs w:val="24"/>
              </w:rPr>
              <w:t>Summary of Public Comment and Agency Response</w:t>
            </w:r>
          </w:p>
        </w:tc>
        <w:tc>
          <w:tcPr>
            <w:tcW w:w="144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5543" w:rsidRPr="00235543" w:rsidRDefault="00235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732" w:rsidRPr="00235543" w:rsidRDefault="002D3732" w:rsidP="0009446B">
      <w:pPr>
        <w:widowControl/>
        <w:adjustRightInd/>
        <w:spacing w:before="100" w:beforeAutospacing="1" w:after="100" w:afterAutospacing="1" w:line="240" w:lineRule="auto"/>
        <w:jc w:val="left"/>
        <w:textAlignment w:val="auto"/>
        <w:rPr>
          <w:rFonts w:ascii="Times New Roman" w:hAnsi="Times New Roman"/>
          <w:sz w:val="24"/>
          <w:szCs w:val="24"/>
        </w:rPr>
      </w:pPr>
    </w:p>
    <w:sectPr w:rsidR="002D3732" w:rsidRPr="00235543" w:rsidSect="002B18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6EA"/>
    <w:multiLevelType w:val="multilevel"/>
    <w:tmpl w:val="DFCE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A2706"/>
    <w:multiLevelType w:val="hybridMultilevel"/>
    <w:tmpl w:val="87622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0259FC"/>
    <w:multiLevelType w:val="multilevel"/>
    <w:tmpl w:val="E602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E62FB"/>
    <w:multiLevelType w:val="hybridMultilevel"/>
    <w:tmpl w:val="0068C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6D6DDC"/>
    <w:multiLevelType w:val="singleLevel"/>
    <w:tmpl w:val="95B841E4"/>
    <w:lvl w:ilvl="0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5">
    <w:nsid w:val="6F9A44EA"/>
    <w:multiLevelType w:val="multilevel"/>
    <w:tmpl w:val="DFCE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6151"/>
    <w:rsid w:val="000553B6"/>
    <w:rsid w:val="0006520E"/>
    <w:rsid w:val="0009446B"/>
    <w:rsid w:val="000B657C"/>
    <w:rsid w:val="000E024B"/>
    <w:rsid w:val="001054A7"/>
    <w:rsid w:val="00122ECA"/>
    <w:rsid w:val="0012429D"/>
    <w:rsid w:val="001B435A"/>
    <w:rsid w:val="001D463D"/>
    <w:rsid w:val="00235543"/>
    <w:rsid w:val="002B18D9"/>
    <w:rsid w:val="002C26DD"/>
    <w:rsid w:val="002C7EC3"/>
    <w:rsid w:val="002D3732"/>
    <w:rsid w:val="00383C68"/>
    <w:rsid w:val="00440621"/>
    <w:rsid w:val="00481467"/>
    <w:rsid w:val="004A09C5"/>
    <w:rsid w:val="0057136C"/>
    <w:rsid w:val="00576928"/>
    <w:rsid w:val="0059511C"/>
    <w:rsid w:val="006112E0"/>
    <w:rsid w:val="007139DA"/>
    <w:rsid w:val="00776154"/>
    <w:rsid w:val="00814427"/>
    <w:rsid w:val="008C0CE3"/>
    <w:rsid w:val="00907E78"/>
    <w:rsid w:val="00922DBF"/>
    <w:rsid w:val="00950464"/>
    <w:rsid w:val="00A73646"/>
    <w:rsid w:val="00AE6AB8"/>
    <w:rsid w:val="00B5580A"/>
    <w:rsid w:val="00B64C56"/>
    <w:rsid w:val="00B85F13"/>
    <w:rsid w:val="00BC5720"/>
    <w:rsid w:val="00C250A1"/>
    <w:rsid w:val="00CE71E1"/>
    <w:rsid w:val="00D34FB2"/>
    <w:rsid w:val="00D80E99"/>
    <w:rsid w:val="00D840E2"/>
    <w:rsid w:val="00D95AB4"/>
    <w:rsid w:val="00D96151"/>
    <w:rsid w:val="00DD4688"/>
    <w:rsid w:val="00E22D09"/>
    <w:rsid w:val="00E57593"/>
    <w:rsid w:val="00E612C0"/>
    <w:rsid w:val="00FA18F8"/>
    <w:rsid w:val="00FC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151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D96151"/>
    <w:pPr>
      <w:keepNext/>
      <w:outlineLvl w:val="1"/>
    </w:pPr>
    <w:rPr>
      <w:rFonts w:ascii="Times New Roman" w:hAnsi="Times New Roman"/>
      <w:b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6151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link">
    <w:name w:val="Hyperlink"/>
    <w:basedOn w:val="DefaultParagraphFont"/>
    <w:uiPriority w:val="99"/>
    <w:rsid w:val="00D96151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D96151"/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D96151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D96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0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2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q05/intranet/working/rulemaking/documents/StmtNeedFiscal.doc" TargetMode="External"/><Relationship Id="rId13" Type="http://schemas.openxmlformats.org/officeDocument/2006/relationships/hyperlink" Target="http://deq05/intranet/working/rulemaking/documents/ConcurrenceReviewNoticePckg.doc" TargetMode="External"/><Relationship Id="rId18" Type="http://schemas.openxmlformats.org/officeDocument/2006/relationships/hyperlink" Target="http://deq05/intranet/working/rulemaking/documents/DraftFinalRulePackageRoutingMemo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deq05/intranet/working/rulemaking/documents/CertOfMailingEQCStaffReport.doc" TargetMode="External"/><Relationship Id="rId7" Type="http://schemas.openxmlformats.org/officeDocument/2006/relationships/hyperlink" Target="http://deq05/intranet/working/rulemaking/documents/NoticeWithHearing.doc" TargetMode="External"/><Relationship Id="rId12" Type="http://schemas.openxmlformats.org/officeDocument/2006/relationships/hyperlink" Target="http://deq05/intranet/working/rulemaking/documents/DraftNoticePackageRoutingMemo.doc" TargetMode="External"/><Relationship Id="rId17" Type="http://schemas.openxmlformats.org/officeDocument/2006/relationships/hyperlink" Target="http://deq05/intranet/working/rulemaking/documents/PresidingOfficerReport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eq05/intranet/working/rulemaking/documents/PublicCommentResponseSummary.doc" TargetMode="External"/><Relationship Id="rId20" Type="http://schemas.openxmlformats.org/officeDocument/2006/relationships/hyperlink" Target="http://deq05/intranet/working/rulemaking/documents/CertificateFilingPermanentRules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eq05/intranet/working/rulemaking/documents/rulemakingannouncement.doc" TargetMode="External"/><Relationship Id="rId11" Type="http://schemas.openxmlformats.org/officeDocument/2006/relationships/hyperlink" Target="http://deq05/intranet/working/rulemaking/documents/RuleImplementationPlanChecklist.do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eq05/intranet/working/rulemaking/documents/HearingStatements.doc" TargetMode="External"/><Relationship Id="rId23" Type="http://schemas.openxmlformats.org/officeDocument/2006/relationships/hyperlink" Target="http://deq05/intranet/working/rulemaking/documents/SOSCoverFilingPermRules.docx" TargetMode="External"/><Relationship Id="rId10" Type="http://schemas.openxmlformats.org/officeDocument/2006/relationships/hyperlink" Target="http://deq05/intranet/working/rulemaking/documents/FedReqmtsQuestions.doc" TargetMode="External"/><Relationship Id="rId19" Type="http://schemas.openxmlformats.org/officeDocument/2006/relationships/hyperlink" Target="http://deq05/intranet/working/rulemaking/documents/ConcurrenceReviewFinalRmkgPckg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q05/intranet/working/rulemaking/documents/LandUseEvalStmt.doc" TargetMode="External"/><Relationship Id="rId14" Type="http://schemas.openxmlformats.org/officeDocument/2006/relationships/hyperlink" Target="http://deq05/intranet/working/rulemaking/documents/CertOfMailingNotice.doc" TargetMode="External"/><Relationship Id="rId22" Type="http://schemas.openxmlformats.org/officeDocument/2006/relationships/hyperlink" Target="http://deq05/intranet/working/rulemaking/documents/FormattingforSOSFiling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40A2-A227-4729-A071-4459A7AE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DEQ Build</dc:creator>
  <cp:lastModifiedBy>jinahar</cp:lastModifiedBy>
  <cp:revision>7</cp:revision>
  <dcterms:created xsi:type="dcterms:W3CDTF">2011-09-29T20:38:00Z</dcterms:created>
  <dcterms:modified xsi:type="dcterms:W3CDTF">2011-09-29T21:40:00Z</dcterms:modified>
</cp:coreProperties>
</file>