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35" w:rsidRPr="00C52C79" w:rsidRDefault="00896E35" w:rsidP="00487693">
      <w:pPr>
        <w:jc w:val="center"/>
        <w:rPr>
          <w:b/>
          <w:sz w:val="32"/>
          <w:szCs w:val="32"/>
        </w:rPr>
      </w:pPr>
      <w:r w:rsidRPr="00C52C79">
        <w:rPr>
          <w:b/>
          <w:sz w:val="32"/>
          <w:szCs w:val="32"/>
        </w:rPr>
        <w:t>A</w:t>
      </w:r>
      <w:r w:rsidR="005154DE" w:rsidRPr="00C52C79">
        <w:rPr>
          <w:b/>
          <w:sz w:val="32"/>
          <w:szCs w:val="32"/>
        </w:rPr>
        <w:t xml:space="preserve">ir Quality Permitting Overhaul </w:t>
      </w:r>
    </w:p>
    <w:p w:rsidR="00487693" w:rsidRPr="00C52C79" w:rsidRDefault="00487693">
      <w:pPr>
        <w:rPr>
          <w:sz w:val="32"/>
          <w:szCs w:val="32"/>
        </w:rPr>
      </w:pPr>
    </w:p>
    <w:p w:rsidR="002242DE" w:rsidRPr="00C52C79" w:rsidRDefault="00FF2563">
      <w:pPr>
        <w:rPr>
          <w:sz w:val="32"/>
          <w:szCs w:val="32"/>
        </w:rPr>
      </w:pPr>
      <w:r w:rsidRPr="00C52C79">
        <w:rPr>
          <w:sz w:val="32"/>
          <w:szCs w:val="32"/>
        </w:rPr>
        <w:t xml:space="preserve">The new rulewriting process was designed to front load considerations </w:t>
      </w:r>
      <w:r w:rsidR="006D3920" w:rsidRPr="00C52C79">
        <w:rPr>
          <w:sz w:val="32"/>
          <w:szCs w:val="32"/>
        </w:rPr>
        <w:t xml:space="preserve">and evaluate them </w:t>
      </w:r>
      <w:r w:rsidRPr="00C52C79">
        <w:rPr>
          <w:sz w:val="32"/>
          <w:szCs w:val="32"/>
        </w:rPr>
        <w:t xml:space="preserve">based on what we know at this time. </w:t>
      </w:r>
      <w:r w:rsidR="003C6711" w:rsidRPr="00C52C79">
        <w:rPr>
          <w:sz w:val="32"/>
          <w:szCs w:val="32"/>
        </w:rPr>
        <w:t xml:space="preserve">Things will probably change as we get further into the process.  </w:t>
      </w:r>
    </w:p>
    <w:p w:rsidR="00FF2563" w:rsidRPr="00C52C79" w:rsidRDefault="00FF2563">
      <w:pPr>
        <w:rPr>
          <w:b/>
          <w:sz w:val="32"/>
          <w:szCs w:val="32"/>
          <w:highlight w:val="yellow"/>
        </w:rPr>
      </w:pPr>
    </w:p>
    <w:p w:rsidR="002242DE" w:rsidRPr="00C52C79" w:rsidRDefault="002242DE">
      <w:pPr>
        <w:rPr>
          <w:sz w:val="32"/>
          <w:szCs w:val="32"/>
        </w:rPr>
      </w:pPr>
      <w:r w:rsidRPr="00C52C79">
        <w:rPr>
          <w:b/>
          <w:sz w:val="32"/>
          <w:szCs w:val="32"/>
          <w:highlight w:val="yellow"/>
        </w:rPr>
        <w:t xml:space="preserve">SLIDE 1:  </w:t>
      </w:r>
      <w:r w:rsidRPr="00C52C79">
        <w:rPr>
          <w:sz w:val="32"/>
          <w:szCs w:val="32"/>
        </w:rPr>
        <w:t xml:space="preserve">The original </w:t>
      </w:r>
      <w:r w:rsidR="00111C2D" w:rsidRPr="00C52C79">
        <w:rPr>
          <w:sz w:val="32"/>
          <w:szCs w:val="32"/>
        </w:rPr>
        <w:t xml:space="preserve">proposed </w:t>
      </w:r>
      <w:r w:rsidRPr="00C52C79">
        <w:rPr>
          <w:sz w:val="32"/>
          <w:szCs w:val="32"/>
        </w:rPr>
        <w:t>rule</w:t>
      </w:r>
      <w:r w:rsidR="00111C2D" w:rsidRPr="00C52C79">
        <w:rPr>
          <w:sz w:val="32"/>
          <w:szCs w:val="32"/>
        </w:rPr>
        <w:t>making</w:t>
      </w:r>
      <w:r w:rsidRPr="00C52C79">
        <w:rPr>
          <w:sz w:val="32"/>
          <w:szCs w:val="32"/>
        </w:rPr>
        <w:t xml:space="preserve"> focused on </w:t>
      </w:r>
      <w:r w:rsidR="00E31832" w:rsidRPr="00C52C79">
        <w:rPr>
          <w:sz w:val="32"/>
          <w:szCs w:val="32"/>
        </w:rPr>
        <w:t xml:space="preserve">the continuation of </w:t>
      </w:r>
      <w:r w:rsidRPr="00C52C79">
        <w:rPr>
          <w:sz w:val="32"/>
          <w:szCs w:val="32"/>
        </w:rPr>
        <w:t xml:space="preserve">streamlining that began in 2001 and 2008.  That rulemaking was put on hold because of work on the breakthrough teams.  </w:t>
      </w:r>
      <w:r w:rsidR="0054465B" w:rsidRPr="00C52C79">
        <w:rPr>
          <w:sz w:val="32"/>
          <w:szCs w:val="32"/>
        </w:rPr>
        <w:t xml:space="preserve">The last time we were here </w:t>
      </w:r>
      <w:r w:rsidR="006A0C82" w:rsidRPr="00C52C79">
        <w:rPr>
          <w:sz w:val="32"/>
          <w:szCs w:val="32"/>
        </w:rPr>
        <w:t xml:space="preserve">in June, </w:t>
      </w:r>
      <w:r w:rsidR="0054465B" w:rsidRPr="00C52C79">
        <w:rPr>
          <w:sz w:val="32"/>
          <w:szCs w:val="32"/>
        </w:rPr>
        <w:t xml:space="preserve">the </w:t>
      </w:r>
      <w:r w:rsidR="005154DE" w:rsidRPr="00C52C79">
        <w:rPr>
          <w:sz w:val="32"/>
          <w:szCs w:val="32"/>
        </w:rPr>
        <w:t xml:space="preserve">proposed </w:t>
      </w:r>
      <w:r w:rsidR="0054465B" w:rsidRPr="00C52C79">
        <w:rPr>
          <w:sz w:val="32"/>
          <w:szCs w:val="32"/>
        </w:rPr>
        <w:t>rulemaking focused on the SIP related portion of the rules</w:t>
      </w:r>
      <w:r w:rsidR="006A0C82" w:rsidRPr="00C52C79">
        <w:rPr>
          <w:sz w:val="32"/>
          <w:szCs w:val="32"/>
        </w:rPr>
        <w:t xml:space="preserve"> for</w:t>
      </w:r>
      <w:r w:rsidR="0054465B" w:rsidRPr="00C52C79">
        <w:rPr>
          <w:sz w:val="32"/>
          <w:szCs w:val="32"/>
        </w:rPr>
        <w:t xml:space="preserve"> Klamath Falls and Lakeview.  </w:t>
      </w:r>
      <w:r w:rsidRPr="00C52C79">
        <w:rPr>
          <w:sz w:val="32"/>
          <w:szCs w:val="32"/>
        </w:rPr>
        <w:t xml:space="preserve">Now that the implementation of the breakthrough team recommendations has begun, we would like to go forward with this rulemaking which combines </w:t>
      </w:r>
      <w:r w:rsidR="005154DE" w:rsidRPr="00C52C79">
        <w:rPr>
          <w:sz w:val="32"/>
          <w:szCs w:val="32"/>
        </w:rPr>
        <w:t>overhaul</w:t>
      </w:r>
      <w:r w:rsidRPr="00C52C79">
        <w:rPr>
          <w:sz w:val="32"/>
          <w:szCs w:val="32"/>
        </w:rPr>
        <w:t xml:space="preserve">ing and breakthrough recommendations in addition to addressing SIP issues in </w:t>
      </w:r>
      <w:r w:rsidR="001F4683" w:rsidRPr="00C52C79">
        <w:rPr>
          <w:sz w:val="32"/>
          <w:szCs w:val="32"/>
        </w:rPr>
        <w:t>nonattainment areas</w:t>
      </w:r>
      <w:r w:rsidR="006D3856" w:rsidRPr="00C52C79">
        <w:rPr>
          <w:sz w:val="32"/>
          <w:szCs w:val="32"/>
        </w:rPr>
        <w:t xml:space="preserve"> statewide</w:t>
      </w:r>
      <w:r w:rsidRPr="00C52C79">
        <w:rPr>
          <w:sz w:val="32"/>
          <w:szCs w:val="32"/>
        </w:rPr>
        <w:t xml:space="preserve">.  </w:t>
      </w:r>
    </w:p>
    <w:p w:rsidR="002242DE" w:rsidRPr="00C52C79" w:rsidRDefault="002242DE">
      <w:pPr>
        <w:rPr>
          <w:b/>
          <w:sz w:val="32"/>
          <w:szCs w:val="32"/>
          <w:highlight w:val="yellow"/>
        </w:rPr>
      </w:pPr>
    </w:p>
    <w:p w:rsidR="00F62E49" w:rsidRPr="00C52C79" w:rsidRDefault="003604A5">
      <w:pPr>
        <w:rPr>
          <w:sz w:val="32"/>
          <w:szCs w:val="32"/>
        </w:rPr>
      </w:pPr>
      <w:r w:rsidRPr="00C52C79">
        <w:rPr>
          <w:b/>
          <w:sz w:val="32"/>
          <w:szCs w:val="32"/>
          <w:highlight w:val="yellow"/>
        </w:rPr>
        <w:t>SLIDE 2</w:t>
      </w:r>
      <w:r w:rsidRPr="00C52C79">
        <w:rPr>
          <w:sz w:val="32"/>
          <w:szCs w:val="32"/>
          <w:highlight w:val="yellow"/>
        </w:rPr>
        <w:t>:</w:t>
      </w:r>
      <w:r w:rsidRPr="00C52C79">
        <w:rPr>
          <w:sz w:val="32"/>
          <w:szCs w:val="32"/>
        </w:rPr>
        <w:t xml:space="preserve"> </w:t>
      </w:r>
      <w:r w:rsidR="001B282D" w:rsidRPr="00C52C79">
        <w:rPr>
          <w:sz w:val="32"/>
          <w:szCs w:val="32"/>
        </w:rPr>
        <w:t>The p</w:t>
      </w:r>
      <w:r w:rsidR="00444E82" w:rsidRPr="00C52C79">
        <w:rPr>
          <w:sz w:val="32"/>
          <w:szCs w:val="32"/>
        </w:rPr>
        <w:t>roblem</w:t>
      </w:r>
      <w:r w:rsidR="001B282D" w:rsidRPr="00C52C79">
        <w:rPr>
          <w:sz w:val="32"/>
          <w:szCs w:val="32"/>
        </w:rPr>
        <w:t xml:space="preserve"> we are trying to fix is that our a</w:t>
      </w:r>
      <w:r w:rsidR="00444E82" w:rsidRPr="00C52C79">
        <w:rPr>
          <w:sz w:val="32"/>
          <w:szCs w:val="32"/>
        </w:rPr>
        <w:t xml:space="preserve">ir quality rules are complex and not well organized, making permitting for both DEQ staff and the regulated community more difficult than necessary.  </w:t>
      </w:r>
      <w:r w:rsidR="001F4683" w:rsidRPr="00C52C79">
        <w:rPr>
          <w:sz w:val="32"/>
          <w:szCs w:val="32"/>
        </w:rPr>
        <w:t>This was one of the main permitting breakthrough recommendations.  Since EPA rules aren’t getting any simpler, we thought we better try and simplify our rules as much as possible.</w:t>
      </w:r>
      <w:r w:rsidR="00444E82" w:rsidRPr="00C52C79">
        <w:rPr>
          <w:sz w:val="32"/>
          <w:szCs w:val="32"/>
        </w:rPr>
        <w:t xml:space="preserve">  </w:t>
      </w:r>
      <w:r w:rsidR="00487693" w:rsidRPr="00C52C79">
        <w:rPr>
          <w:sz w:val="32"/>
          <w:szCs w:val="32"/>
        </w:rPr>
        <w:t>The i</w:t>
      </w:r>
      <w:r w:rsidR="00F62E49" w:rsidRPr="00C52C79">
        <w:rPr>
          <w:sz w:val="32"/>
          <w:szCs w:val="32"/>
        </w:rPr>
        <w:t>deal</w:t>
      </w:r>
      <w:r w:rsidR="00487693" w:rsidRPr="00C52C79">
        <w:rPr>
          <w:sz w:val="32"/>
          <w:szCs w:val="32"/>
        </w:rPr>
        <w:t xml:space="preserve"> for this rulemaking is to m</w:t>
      </w:r>
      <w:r w:rsidR="002D3C7F" w:rsidRPr="00C52C79">
        <w:rPr>
          <w:sz w:val="32"/>
          <w:szCs w:val="32"/>
        </w:rPr>
        <w:t>ake the program more efficient, easier to understand and implement, and provide aid for siting some businesses</w:t>
      </w:r>
      <w:r w:rsidR="001F4683" w:rsidRPr="00C52C79">
        <w:rPr>
          <w:sz w:val="32"/>
          <w:szCs w:val="32"/>
        </w:rPr>
        <w:t xml:space="preserve"> in nonattainment areas</w:t>
      </w:r>
      <w:r w:rsidR="00487693" w:rsidRPr="00C52C79">
        <w:rPr>
          <w:sz w:val="32"/>
          <w:szCs w:val="32"/>
        </w:rPr>
        <w:t xml:space="preserve">.  </w:t>
      </w:r>
    </w:p>
    <w:p w:rsidR="00487693" w:rsidRPr="00C52C79" w:rsidRDefault="00487693">
      <w:pPr>
        <w:rPr>
          <w:sz w:val="32"/>
          <w:szCs w:val="32"/>
        </w:rPr>
      </w:pPr>
    </w:p>
    <w:p w:rsidR="00CB6496" w:rsidRPr="00C52C79" w:rsidRDefault="00CB6496">
      <w:pPr>
        <w:rPr>
          <w:sz w:val="32"/>
          <w:szCs w:val="32"/>
        </w:rPr>
      </w:pPr>
      <w:r w:rsidRPr="00C52C79">
        <w:rPr>
          <w:b/>
          <w:sz w:val="32"/>
          <w:szCs w:val="32"/>
          <w:highlight w:val="yellow"/>
        </w:rPr>
        <w:t xml:space="preserve">SLIDE 3: </w:t>
      </w:r>
      <w:r w:rsidRPr="00C52C79">
        <w:rPr>
          <w:sz w:val="32"/>
          <w:szCs w:val="32"/>
        </w:rPr>
        <w:t>What rules are we changing?</w:t>
      </w:r>
    </w:p>
    <w:p w:rsidR="00CB6496" w:rsidRPr="00C52C79" w:rsidRDefault="00CB6496">
      <w:pPr>
        <w:rPr>
          <w:b/>
          <w:sz w:val="32"/>
          <w:szCs w:val="32"/>
          <w:highlight w:val="yellow"/>
        </w:rPr>
      </w:pPr>
    </w:p>
    <w:p w:rsidR="00E31832" w:rsidRPr="00C52C79" w:rsidRDefault="00CB6496">
      <w:pPr>
        <w:rPr>
          <w:sz w:val="32"/>
          <w:szCs w:val="32"/>
        </w:rPr>
      </w:pPr>
      <w:r w:rsidRPr="00C52C79">
        <w:rPr>
          <w:b/>
          <w:sz w:val="32"/>
          <w:szCs w:val="32"/>
          <w:highlight w:val="yellow"/>
        </w:rPr>
        <w:t xml:space="preserve">SLIDE 4:  </w:t>
      </w:r>
      <w:r w:rsidR="00C935F6" w:rsidRPr="00C52C79">
        <w:rPr>
          <w:b/>
          <w:sz w:val="32"/>
          <w:szCs w:val="32"/>
          <w:highlight w:val="yellow"/>
        </w:rPr>
        <w:t>RESOURCES SUMMARY</w:t>
      </w:r>
      <w:r w:rsidR="00C935F6" w:rsidRPr="00C52C79">
        <w:rPr>
          <w:sz w:val="32"/>
          <w:szCs w:val="32"/>
          <w:highlight w:val="yellow"/>
        </w:rPr>
        <w:t>:</w:t>
      </w:r>
      <w:r w:rsidR="00C935F6" w:rsidRPr="00C52C79">
        <w:rPr>
          <w:sz w:val="32"/>
          <w:szCs w:val="32"/>
        </w:rPr>
        <w:t xml:space="preserve">  </w:t>
      </w:r>
      <w:r w:rsidR="001F4683" w:rsidRPr="00C52C79">
        <w:rPr>
          <w:sz w:val="32"/>
          <w:szCs w:val="32"/>
        </w:rPr>
        <w:t>Since th</w:t>
      </w:r>
      <w:r w:rsidR="008D7ACA" w:rsidRPr="00C52C79">
        <w:rPr>
          <w:sz w:val="32"/>
          <w:szCs w:val="32"/>
        </w:rPr>
        <w:t>e AQ Permitting Overhaul deals with the mo</w:t>
      </w:r>
      <w:r w:rsidR="00AB1A6E" w:rsidRPr="00C52C79">
        <w:rPr>
          <w:sz w:val="32"/>
          <w:szCs w:val="32"/>
        </w:rPr>
        <w:t xml:space="preserve">st complex </w:t>
      </w:r>
      <w:proofErr w:type="gramStart"/>
      <w:r w:rsidR="00AB1A6E" w:rsidRPr="00C52C79">
        <w:rPr>
          <w:sz w:val="32"/>
          <w:szCs w:val="32"/>
        </w:rPr>
        <w:t>rules</w:t>
      </w:r>
      <w:r w:rsidR="001F4683" w:rsidRPr="00C52C79">
        <w:rPr>
          <w:sz w:val="32"/>
          <w:szCs w:val="32"/>
        </w:rPr>
        <w:t>,</w:t>
      </w:r>
      <w:proofErr w:type="gramEnd"/>
      <w:r w:rsidR="001F4683" w:rsidRPr="00C52C79">
        <w:rPr>
          <w:sz w:val="32"/>
          <w:szCs w:val="32"/>
        </w:rPr>
        <w:t xml:space="preserve"> i</w:t>
      </w:r>
      <w:r w:rsidR="008D7ACA" w:rsidRPr="00C52C79">
        <w:rPr>
          <w:sz w:val="32"/>
          <w:szCs w:val="32"/>
        </w:rPr>
        <w:t xml:space="preserve">t requires the most knowledgeable people, who have allocated time in order to participate. </w:t>
      </w:r>
      <w:r w:rsidR="00E31832" w:rsidRPr="00C52C79">
        <w:rPr>
          <w:sz w:val="32"/>
          <w:szCs w:val="32"/>
        </w:rPr>
        <w:t xml:space="preserve">At the June EMT meeting, you raised concerns about whether we would have enough resources to do both this rulemaking and breakthrough implementation work.  </w:t>
      </w:r>
    </w:p>
    <w:p w:rsidR="00E31832" w:rsidRPr="00C52C79" w:rsidRDefault="00E31832">
      <w:pPr>
        <w:rPr>
          <w:sz w:val="32"/>
          <w:szCs w:val="32"/>
        </w:rPr>
      </w:pPr>
    </w:p>
    <w:p w:rsidR="00896E35" w:rsidRPr="00C52C79" w:rsidRDefault="00431D04">
      <w:pPr>
        <w:rPr>
          <w:sz w:val="32"/>
          <w:szCs w:val="32"/>
        </w:rPr>
      </w:pPr>
      <w:r w:rsidRPr="00C52C79">
        <w:rPr>
          <w:sz w:val="32"/>
          <w:szCs w:val="32"/>
        </w:rPr>
        <w:lastRenderedPageBreak/>
        <w:t>This</w:t>
      </w:r>
      <w:r w:rsidR="00973260" w:rsidRPr="00C52C79">
        <w:rPr>
          <w:sz w:val="32"/>
          <w:szCs w:val="32"/>
        </w:rPr>
        <w:t xml:space="preserve"> </w:t>
      </w:r>
      <w:r w:rsidR="006C1953" w:rsidRPr="00C52C79">
        <w:rPr>
          <w:sz w:val="32"/>
          <w:szCs w:val="32"/>
          <w:highlight w:val="yellow"/>
        </w:rPr>
        <w:t>SLIDE</w:t>
      </w:r>
      <w:r w:rsidR="00CB6496" w:rsidRPr="00C52C79">
        <w:rPr>
          <w:sz w:val="32"/>
          <w:szCs w:val="32"/>
          <w:highlight w:val="yellow"/>
        </w:rPr>
        <w:t xml:space="preserve"> 5</w:t>
      </w:r>
      <w:r w:rsidR="006C1953" w:rsidRPr="00C52C79">
        <w:rPr>
          <w:sz w:val="32"/>
          <w:szCs w:val="32"/>
          <w:highlight w:val="yellow"/>
        </w:rPr>
        <w:t xml:space="preserve">: </w:t>
      </w:r>
      <w:r w:rsidR="00973260" w:rsidRPr="00C52C79">
        <w:rPr>
          <w:b/>
          <w:sz w:val="32"/>
          <w:szCs w:val="32"/>
          <w:highlight w:val="yellow"/>
        </w:rPr>
        <w:t>graph</w:t>
      </w:r>
      <w:r w:rsidR="00973260" w:rsidRPr="00C52C79">
        <w:rPr>
          <w:sz w:val="32"/>
          <w:szCs w:val="32"/>
        </w:rPr>
        <w:t xml:space="preserve"> </w:t>
      </w:r>
      <w:r w:rsidR="003604A5" w:rsidRPr="00C52C79">
        <w:rPr>
          <w:sz w:val="32"/>
          <w:szCs w:val="32"/>
        </w:rPr>
        <w:t xml:space="preserve">is what we came up with to address your concerns </w:t>
      </w:r>
      <w:r w:rsidR="000818D1" w:rsidRPr="00C52C79">
        <w:rPr>
          <w:sz w:val="32"/>
          <w:szCs w:val="32"/>
        </w:rPr>
        <w:t>even though</w:t>
      </w:r>
      <w:r w:rsidR="003604A5" w:rsidRPr="00C52C79">
        <w:rPr>
          <w:sz w:val="32"/>
          <w:szCs w:val="32"/>
        </w:rPr>
        <w:t xml:space="preserve"> </w:t>
      </w:r>
      <w:r w:rsidR="000818D1" w:rsidRPr="00C52C79">
        <w:rPr>
          <w:sz w:val="32"/>
          <w:szCs w:val="32"/>
        </w:rPr>
        <w:t xml:space="preserve">this information </w:t>
      </w:r>
      <w:r w:rsidR="003604A5" w:rsidRPr="00C52C79">
        <w:rPr>
          <w:sz w:val="32"/>
          <w:szCs w:val="32"/>
        </w:rPr>
        <w:t xml:space="preserve">isn’t normally gathered at this point in the new process.  It </w:t>
      </w:r>
      <w:r w:rsidR="00973260" w:rsidRPr="00C52C79">
        <w:rPr>
          <w:sz w:val="32"/>
          <w:szCs w:val="32"/>
        </w:rPr>
        <w:t xml:space="preserve">shows the approximate rulemaking schedule along with the </w:t>
      </w:r>
      <w:r w:rsidR="00BA6F1F" w:rsidRPr="00C52C79">
        <w:rPr>
          <w:sz w:val="32"/>
          <w:szCs w:val="32"/>
        </w:rPr>
        <w:t>percentage of time that each of the 3 key regional staff</w:t>
      </w:r>
      <w:r w:rsidR="00E31832" w:rsidRPr="00C52C79">
        <w:rPr>
          <w:sz w:val="32"/>
          <w:szCs w:val="32"/>
        </w:rPr>
        <w:t xml:space="preserve"> </w:t>
      </w:r>
      <w:r w:rsidR="00BA6F1F" w:rsidRPr="00C52C79">
        <w:rPr>
          <w:sz w:val="32"/>
          <w:szCs w:val="32"/>
        </w:rPr>
        <w:t>would spend on the rulemaking</w:t>
      </w:r>
      <w:r w:rsidR="00E31832" w:rsidRPr="00C52C79">
        <w:rPr>
          <w:sz w:val="32"/>
          <w:szCs w:val="32"/>
        </w:rPr>
        <w:t xml:space="preserve"> in addition to me working on this full time</w:t>
      </w:r>
      <w:r w:rsidR="00973260" w:rsidRPr="00C52C79">
        <w:rPr>
          <w:sz w:val="32"/>
          <w:szCs w:val="32"/>
        </w:rPr>
        <w:t xml:space="preserve">.  </w:t>
      </w:r>
      <w:r w:rsidR="000818D1" w:rsidRPr="00C52C79">
        <w:rPr>
          <w:sz w:val="32"/>
          <w:szCs w:val="32"/>
          <w:highlight w:val="yellow"/>
        </w:rPr>
        <w:t>EXPLAIN GRAPH</w:t>
      </w:r>
      <w:r w:rsidR="000818D1" w:rsidRPr="00C52C79">
        <w:rPr>
          <w:sz w:val="32"/>
          <w:szCs w:val="32"/>
        </w:rPr>
        <w:t xml:space="preserve"> </w:t>
      </w:r>
      <w:r w:rsidR="00B972D4" w:rsidRPr="00C52C79">
        <w:rPr>
          <w:sz w:val="32"/>
          <w:szCs w:val="32"/>
        </w:rPr>
        <w:t xml:space="preserve">Preparation for implementation will occur during lulls in the schedule.  </w:t>
      </w:r>
      <w:r w:rsidR="004B5DE5" w:rsidRPr="00C52C79">
        <w:rPr>
          <w:sz w:val="32"/>
          <w:szCs w:val="32"/>
        </w:rPr>
        <w:t xml:space="preserve">Time critical permit actions that may arise during this rulemaking are </w:t>
      </w:r>
      <w:r w:rsidR="003F25B8" w:rsidRPr="00C52C79">
        <w:rPr>
          <w:sz w:val="32"/>
          <w:szCs w:val="32"/>
        </w:rPr>
        <w:t>a new coal handling facility</w:t>
      </w:r>
      <w:r w:rsidR="00C935F6" w:rsidRPr="00C52C79">
        <w:rPr>
          <w:sz w:val="32"/>
          <w:szCs w:val="32"/>
        </w:rPr>
        <w:t xml:space="preserve">, </w:t>
      </w:r>
      <w:r w:rsidR="004B5DE5" w:rsidRPr="00C52C79">
        <w:rPr>
          <w:sz w:val="32"/>
          <w:szCs w:val="32"/>
        </w:rPr>
        <w:t xml:space="preserve">the Troutdale </w:t>
      </w:r>
      <w:r w:rsidR="00896348" w:rsidRPr="00C52C79">
        <w:rPr>
          <w:sz w:val="32"/>
          <w:szCs w:val="32"/>
        </w:rPr>
        <w:t>Energy Center</w:t>
      </w:r>
      <w:r w:rsidR="00C935F6" w:rsidRPr="00C52C79">
        <w:rPr>
          <w:sz w:val="32"/>
          <w:szCs w:val="32"/>
        </w:rPr>
        <w:t xml:space="preserve"> and a PSD application for expansion at Covanta</w:t>
      </w:r>
      <w:r w:rsidR="00896348" w:rsidRPr="00C52C79">
        <w:rPr>
          <w:sz w:val="32"/>
          <w:szCs w:val="32"/>
        </w:rPr>
        <w:t>.</w:t>
      </w:r>
      <w:r w:rsidR="004B5DE5" w:rsidRPr="00C52C79">
        <w:rPr>
          <w:sz w:val="32"/>
          <w:szCs w:val="32"/>
        </w:rPr>
        <w:t xml:space="preserve">  </w:t>
      </w:r>
    </w:p>
    <w:p w:rsidR="0092379A" w:rsidRPr="00C52C79" w:rsidRDefault="0092379A">
      <w:pPr>
        <w:rPr>
          <w:sz w:val="32"/>
          <w:szCs w:val="32"/>
        </w:rPr>
      </w:pPr>
    </w:p>
    <w:p w:rsidR="006E0DD2" w:rsidRPr="00C52C79" w:rsidRDefault="006C1953">
      <w:pPr>
        <w:rPr>
          <w:sz w:val="32"/>
          <w:szCs w:val="32"/>
        </w:rPr>
      </w:pPr>
      <w:r w:rsidRPr="00C52C79">
        <w:rPr>
          <w:sz w:val="32"/>
          <w:szCs w:val="32"/>
          <w:highlight w:val="yellow"/>
        </w:rPr>
        <w:t xml:space="preserve">SLIDE </w:t>
      </w:r>
      <w:r w:rsidR="00CB6496" w:rsidRPr="00C52C79">
        <w:rPr>
          <w:sz w:val="32"/>
          <w:szCs w:val="32"/>
          <w:highlight w:val="yellow"/>
        </w:rPr>
        <w:t>6</w:t>
      </w:r>
      <w:r w:rsidRPr="00C52C79">
        <w:rPr>
          <w:sz w:val="32"/>
          <w:szCs w:val="32"/>
          <w:highlight w:val="yellow"/>
        </w:rPr>
        <w:t xml:space="preserve">:  </w:t>
      </w:r>
      <w:r w:rsidR="003604A5" w:rsidRPr="00C52C79">
        <w:rPr>
          <w:sz w:val="32"/>
          <w:szCs w:val="32"/>
          <w:highlight w:val="yellow"/>
        </w:rPr>
        <w:t>GANTT CHART:</w:t>
      </w:r>
      <w:r w:rsidR="003604A5" w:rsidRPr="00C52C79">
        <w:rPr>
          <w:sz w:val="32"/>
          <w:szCs w:val="32"/>
        </w:rPr>
        <w:t xml:space="preserve">  This rulemaking fits into the overall plan </w:t>
      </w:r>
      <w:r w:rsidR="001F7F1D" w:rsidRPr="00C52C79">
        <w:rPr>
          <w:sz w:val="32"/>
          <w:szCs w:val="32"/>
        </w:rPr>
        <w:t>for</w:t>
      </w:r>
      <w:r w:rsidR="003604A5" w:rsidRPr="00C52C79">
        <w:rPr>
          <w:sz w:val="32"/>
          <w:szCs w:val="32"/>
        </w:rPr>
        <w:t xml:space="preserve"> implementing breakthrough recommendations.  Step one is changing the rules.  After that, work can begin on permitting tools that will improve permit timeliness.  Starting the breakthrough implementation work now would only require that it be redone after the rulemaking is complete.  </w:t>
      </w:r>
    </w:p>
    <w:p w:rsidR="00335961" w:rsidRPr="00C52C79" w:rsidRDefault="00335961" w:rsidP="00335961">
      <w:pPr>
        <w:rPr>
          <w:sz w:val="32"/>
          <w:szCs w:val="32"/>
        </w:rPr>
      </w:pPr>
    </w:p>
    <w:p w:rsidR="001F7F1D" w:rsidRPr="00C52C79" w:rsidRDefault="00CB6496" w:rsidP="00335961">
      <w:pPr>
        <w:rPr>
          <w:sz w:val="32"/>
          <w:szCs w:val="32"/>
        </w:rPr>
      </w:pPr>
      <w:r w:rsidRPr="00C52C79">
        <w:rPr>
          <w:b/>
          <w:sz w:val="32"/>
          <w:szCs w:val="32"/>
          <w:highlight w:val="yellow"/>
        </w:rPr>
        <w:t>SLIDE 7</w:t>
      </w:r>
      <w:r w:rsidR="006C1953" w:rsidRPr="00C52C79">
        <w:rPr>
          <w:b/>
          <w:sz w:val="32"/>
          <w:szCs w:val="32"/>
          <w:highlight w:val="yellow"/>
        </w:rPr>
        <w:t xml:space="preserve">:  </w:t>
      </w:r>
      <w:r w:rsidR="00E31832" w:rsidRPr="00C52C79">
        <w:rPr>
          <w:b/>
          <w:sz w:val="32"/>
          <w:szCs w:val="32"/>
          <w:highlight w:val="yellow"/>
        </w:rPr>
        <w:t>CONSIDERATIONS SUMMARY</w:t>
      </w:r>
      <w:r w:rsidR="00E31832" w:rsidRPr="00C52C79">
        <w:rPr>
          <w:sz w:val="32"/>
          <w:szCs w:val="32"/>
        </w:rPr>
        <w:t xml:space="preserve">:  </w:t>
      </w:r>
      <w:r w:rsidR="001F7F1D" w:rsidRPr="00C52C79">
        <w:rPr>
          <w:sz w:val="32"/>
          <w:szCs w:val="32"/>
          <w:highlight w:val="yellow"/>
        </w:rPr>
        <w:t>WALK THROUGH CONSIDERATIONS</w:t>
      </w:r>
    </w:p>
    <w:p w:rsidR="001F7F1D" w:rsidRPr="00C52C79" w:rsidRDefault="001F7F1D" w:rsidP="00EB7CA3">
      <w:pPr>
        <w:pStyle w:val="ListParagraph"/>
        <w:numPr>
          <w:ilvl w:val="0"/>
          <w:numId w:val="10"/>
        </w:numPr>
        <w:rPr>
          <w:sz w:val="32"/>
          <w:szCs w:val="32"/>
        </w:rPr>
      </w:pPr>
      <w:r w:rsidRPr="00C52C79">
        <w:rPr>
          <w:sz w:val="32"/>
          <w:szCs w:val="32"/>
        </w:rPr>
        <w:t>Stakeholder risk</w:t>
      </w:r>
      <w:r w:rsidR="00EB7CA3" w:rsidRPr="00C52C79">
        <w:rPr>
          <w:sz w:val="32"/>
          <w:szCs w:val="32"/>
        </w:rPr>
        <w:t xml:space="preserve"> – </w:t>
      </w:r>
      <w:r w:rsidRPr="00C52C79">
        <w:rPr>
          <w:sz w:val="32"/>
          <w:szCs w:val="32"/>
        </w:rPr>
        <w:t xml:space="preserve"> high </w:t>
      </w:r>
      <w:r w:rsidR="000300A6" w:rsidRPr="00C52C79">
        <w:rPr>
          <w:sz w:val="32"/>
          <w:szCs w:val="32"/>
        </w:rPr>
        <w:t>–</w:t>
      </w:r>
      <w:r w:rsidRPr="00C52C79">
        <w:rPr>
          <w:sz w:val="32"/>
          <w:szCs w:val="32"/>
        </w:rPr>
        <w:t xml:space="preserve"> </w:t>
      </w:r>
      <w:r w:rsidR="000300A6" w:rsidRPr="00C52C79">
        <w:rPr>
          <w:sz w:val="32"/>
          <w:szCs w:val="32"/>
        </w:rPr>
        <w:t>considerable interest from regulated community, and environmental groups and EPA</w:t>
      </w:r>
    </w:p>
    <w:p w:rsidR="000300A6" w:rsidRPr="00C52C79" w:rsidRDefault="000300A6" w:rsidP="001F7F1D">
      <w:pPr>
        <w:pStyle w:val="ListParagraph"/>
        <w:numPr>
          <w:ilvl w:val="0"/>
          <w:numId w:val="10"/>
        </w:numPr>
        <w:rPr>
          <w:sz w:val="32"/>
          <w:szCs w:val="32"/>
        </w:rPr>
      </w:pPr>
      <w:r w:rsidRPr="00C52C79">
        <w:rPr>
          <w:sz w:val="32"/>
          <w:szCs w:val="32"/>
        </w:rPr>
        <w:t xml:space="preserve">Program risk </w:t>
      </w:r>
      <w:r w:rsidR="00EB7CA3" w:rsidRPr="00C52C79">
        <w:rPr>
          <w:sz w:val="32"/>
          <w:szCs w:val="32"/>
        </w:rPr>
        <w:t>– medium for do nothing, can’t implement breakthrough recommendations</w:t>
      </w:r>
    </w:p>
    <w:p w:rsidR="00EB7CA3" w:rsidRPr="00C52C79" w:rsidRDefault="00EB7CA3" w:rsidP="001F7F1D">
      <w:pPr>
        <w:pStyle w:val="ListParagraph"/>
        <w:numPr>
          <w:ilvl w:val="0"/>
          <w:numId w:val="10"/>
        </w:numPr>
        <w:rPr>
          <w:sz w:val="32"/>
          <w:szCs w:val="32"/>
        </w:rPr>
      </w:pPr>
      <w:r w:rsidRPr="00C52C79">
        <w:rPr>
          <w:sz w:val="32"/>
          <w:szCs w:val="32"/>
        </w:rPr>
        <w:t>Environmental risk – low</w:t>
      </w:r>
    </w:p>
    <w:p w:rsidR="00EB7CA3" w:rsidRPr="00C52C79" w:rsidRDefault="00EB7CA3" w:rsidP="001F7F1D">
      <w:pPr>
        <w:pStyle w:val="ListParagraph"/>
        <w:numPr>
          <w:ilvl w:val="0"/>
          <w:numId w:val="10"/>
        </w:numPr>
        <w:rPr>
          <w:sz w:val="32"/>
          <w:szCs w:val="32"/>
        </w:rPr>
      </w:pPr>
      <w:r w:rsidRPr="00C52C79">
        <w:rPr>
          <w:sz w:val="32"/>
          <w:szCs w:val="32"/>
        </w:rPr>
        <w:t>Timing risk – same as program risk</w:t>
      </w:r>
    </w:p>
    <w:p w:rsidR="00EB7CA3" w:rsidRPr="00C52C79" w:rsidRDefault="00EB7CA3" w:rsidP="001F7F1D">
      <w:pPr>
        <w:pStyle w:val="ListParagraph"/>
        <w:numPr>
          <w:ilvl w:val="0"/>
          <w:numId w:val="10"/>
        </w:numPr>
        <w:rPr>
          <w:sz w:val="32"/>
          <w:szCs w:val="32"/>
        </w:rPr>
      </w:pPr>
      <w:r w:rsidRPr="00C52C79">
        <w:rPr>
          <w:sz w:val="32"/>
          <w:szCs w:val="32"/>
        </w:rPr>
        <w:t xml:space="preserve">Financial risk – low </w:t>
      </w:r>
    </w:p>
    <w:p w:rsidR="00EB7CA3" w:rsidRPr="00C52C79" w:rsidRDefault="00EB7CA3" w:rsidP="001F7F1D">
      <w:pPr>
        <w:pStyle w:val="ListParagraph"/>
        <w:numPr>
          <w:ilvl w:val="0"/>
          <w:numId w:val="10"/>
        </w:numPr>
        <w:rPr>
          <w:sz w:val="32"/>
          <w:szCs w:val="32"/>
        </w:rPr>
      </w:pPr>
      <w:r w:rsidRPr="00C52C79">
        <w:rPr>
          <w:sz w:val="32"/>
          <w:szCs w:val="32"/>
        </w:rPr>
        <w:t xml:space="preserve">Legal risk – high because of potential PEAC lawsuit on rulemaking </w:t>
      </w:r>
    </w:p>
    <w:p w:rsidR="00EB7CA3" w:rsidRPr="00C52C79" w:rsidRDefault="00EB7CA3" w:rsidP="001F7F1D">
      <w:pPr>
        <w:pStyle w:val="ListParagraph"/>
        <w:numPr>
          <w:ilvl w:val="0"/>
          <w:numId w:val="10"/>
        </w:numPr>
        <w:rPr>
          <w:sz w:val="32"/>
          <w:szCs w:val="32"/>
        </w:rPr>
      </w:pPr>
      <w:r w:rsidRPr="00C52C79">
        <w:rPr>
          <w:sz w:val="32"/>
          <w:szCs w:val="32"/>
        </w:rPr>
        <w:t>Technical risk – low</w:t>
      </w:r>
    </w:p>
    <w:p w:rsidR="00EB7CA3" w:rsidRPr="00C52C79" w:rsidRDefault="00EB7CA3" w:rsidP="001F7F1D">
      <w:pPr>
        <w:pStyle w:val="ListParagraph"/>
        <w:numPr>
          <w:ilvl w:val="0"/>
          <w:numId w:val="10"/>
        </w:numPr>
        <w:rPr>
          <w:sz w:val="32"/>
          <w:szCs w:val="32"/>
        </w:rPr>
      </w:pPr>
      <w:r w:rsidRPr="00C52C79">
        <w:rPr>
          <w:sz w:val="32"/>
          <w:szCs w:val="32"/>
        </w:rPr>
        <w:t>Policy risk – medium – changes to minor NSR program</w:t>
      </w:r>
    </w:p>
    <w:p w:rsidR="00EB7CA3" w:rsidRPr="00C52C79" w:rsidRDefault="00EB7CA3" w:rsidP="00EB7CA3">
      <w:pPr>
        <w:pStyle w:val="ListParagraph"/>
        <w:numPr>
          <w:ilvl w:val="0"/>
          <w:numId w:val="10"/>
        </w:numPr>
        <w:rPr>
          <w:sz w:val="32"/>
          <w:szCs w:val="32"/>
        </w:rPr>
      </w:pPr>
      <w:r w:rsidRPr="00C52C79">
        <w:rPr>
          <w:sz w:val="32"/>
          <w:szCs w:val="32"/>
        </w:rPr>
        <w:t>Political risk – moderately complex if we don’t do rulemaking – sources will complain to legislators</w:t>
      </w:r>
    </w:p>
    <w:p w:rsidR="00EB7CA3" w:rsidRPr="00C52C79" w:rsidRDefault="00EB7CA3" w:rsidP="00EB7CA3">
      <w:pPr>
        <w:pStyle w:val="ListParagraph"/>
        <w:numPr>
          <w:ilvl w:val="0"/>
          <w:numId w:val="10"/>
        </w:numPr>
        <w:rPr>
          <w:sz w:val="32"/>
          <w:szCs w:val="32"/>
        </w:rPr>
      </w:pPr>
      <w:r w:rsidRPr="00C52C79">
        <w:rPr>
          <w:sz w:val="32"/>
          <w:szCs w:val="32"/>
        </w:rPr>
        <w:t>Implementation risk – moderate – lots of internal and external training</w:t>
      </w:r>
    </w:p>
    <w:p w:rsidR="00335961" w:rsidRPr="00C52C79" w:rsidRDefault="00335961" w:rsidP="00335961">
      <w:pPr>
        <w:rPr>
          <w:sz w:val="32"/>
          <w:szCs w:val="32"/>
        </w:rPr>
      </w:pPr>
    </w:p>
    <w:p w:rsidR="006C1953" w:rsidRPr="00C52C79" w:rsidRDefault="00CB6496" w:rsidP="00335961">
      <w:pPr>
        <w:rPr>
          <w:b/>
          <w:sz w:val="32"/>
          <w:szCs w:val="32"/>
        </w:rPr>
      </w:pPr>
      <w:r w:rsidRPr="00C52C79">
        <w:rPr>
          <w:b/>
          <w:sz w:val="32"/>
          <w:szCs w:val="32"/>
          <w:highlight w:val="yellow"/>
        </w:rPr>
        <w:t xml:space="preserve">SLIDE 7:  </w:t>
      </w:r>
      <w:r w:rsidR="006C1953" w:rsidRPr="00C52C79">
        <w:rPr>
          <w:b/>
          <w:sz w:val="32"/>
          <w:szCs w:val="32"/>
          <w:highlight w:val="yellow"/>
        </w:rPr>
        <w:t>DO NOTHING EXAMPLES</w:t>
      </w:r>
    </w:p>
    <w:p w:rsidR="006C1953" w:rsidRPr="00C52C79" w:rsidRDefault="006C1953" w:rsidP="00335961">
      <w:pPr>
        <w:rPr>
          <w:sz w:val="32"/>
          <w:szCs w:val="32"/>
        </w:rPr>
      </w:pPr>
    </w:p>
    <w:p w:rsidR="00CC43CE" w:rsidRPr="00C52C79" w:rsidRDefault="00CC43CE" w:rsidP="00CC43CE">
      <w:pPr>
        <w:rPr>
          <w:sz w:val="32"/>
          <w:szCs w:val="32"/>
        </w:rPr>
      </w:pPr>
      <w:r w:rsidRPr="00C52C79">
        <w:rPr>
          <w:sz w:val="32"/>
          <w:szCs w:val="32"/>
        </w:rPr>
        <w:t xml:space="preserve">The rulemaking is on target with program and division priorities because it improves our core process – permitting, saves resources, implements many of the permitting breakthrough recommendations, continues past streamlining efforts, and fixes PSD issues that affect nonattainment areas.  The primary purpose of this rulemaking is to reduce needed resources in the future.  </w:t>
      </w:r>
    </w:p>
    <w:p w:rsidR="003A4D49" w:rsidRPr="00C52C79" w:rsidRDefault="003A4D49" w:rsidP="00CC43CE">
      <w:pPr>
        <w:rPr>
          <w:sz w:val="32"/>
          <w:szCs w:val="32"/>
        </w:rPr>
      </w:pPr>
    </w:p>
    <w:p w:rsidR="003A4D49" w:rsidRPr="00C52C79" w:rsidRDefault="003A4D49" w:rsidP="00CC43CE">
      <w:pPr>
        <w:rPr>
          <w:sz w:val="32"/>
          <w:szCs w:val="32"/>
        </w:rPr>
      </w:pPr>
      <w:proofErr w:type="gramStart"/>
      <w:r w:rsidRPr="00C52C79">
        <w:rPr>
          <w:sz w:val="32"/>
          <w:szCs w:val="32"/>
        </w:rPr>
        <w:t>ANY QUESTIONS?</w:t>
      </w:r>
      <w:proofErr w:type="gramEnd"/>
    </w:p>
    <w:p w:rsidR="003A4D49" w:rsidRPr="00C52C79" w:rsidRDefault="003A4D49" w:rsidP="00CC43CE">
      <w:pPr>
        <w:rPr>
          <w:sz w:val="32"/>
          <w:szCs w:val="32"/>
        </w:rPr>
      </w:pPr>
    </w:p>
    <w:p w:rsidR="00CB6496" w:rsidRPr="00C52C79" w:rsidRDefault="00CB6496">
      <w:pPr>
        <w:rPr>
          <w:sz w:val="32"/>
          <w:szCs w:val="32"/>
        </w:rPr>
      </w:pPr>
      <w:r w:rsidRPr="00C52C79">
        <w:rPr>
          <w:sz w:val="32"/>
          <w:szCs w:val="32"/>
          <w:highlight w:val="yellow"/>
        </w:rPr>
        <w:t>SLIDE 8:  More details on SharePoint</w:t>
      </w:r>
    </w:p>
    <w:p w:rsidR="00CB6496" w:rsidRPr="00C52C79" w:rsidRDefault="00CB6496">
      <w:pPr>
        <w:rPr>
          <w:sz w:val="32"/>
          <w:szCs w:val="32"/>
        </w:rPr>
      </w:pPr>
    </w:p>
    <w:p w:rsidR="00335961" w:rsidRPr="00C52C79" w:rsidRDefault="00871558">
      <w:pPr>
        <w:rPr>
          <w:sz w:val="32"/>
          <w:szCs w:val="32"/>
        </w:rPr>
      </w:pPr>
      <w:r w:rsidRPr="00C52C79">
        <w:rPr>
          <w:sz w:val="32"/>
          <w:szCs w:val="32"/>
        </w:rPr>
        <w:t xml:space="preserve">Based on what you know, does this rulemaking fit into the Agency capacity and priorities?  </w:t>
      </w:r>
    </w:p>
    <w:sectPr w:rsidR="00335961" w:rsidRPr="00C52C79" w:rsidSect="008A50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201" w:rsidRDefault="00073201" w:rsidP="00073201">
      <w:r>
        <w:separator/>
      </w:r>
    </w:p>
  </w:endnote>
  <w:endnote w:type="continuationSeparator" w:id="0">
    <w:p w:rsidR="00073201" w:rsidRDefault="00073201" w:rsidP="00073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201" w:rsidRDefault="00073201" w:rsidP="00073201">
      <w:r>
        <w:separator/>
      </w:r>
    </w:p>
  </w:footnote>
  <w:footnote w:type="continuationSeparator" w:id="0">
    <w:p w:rsidR="00073201" w:rsidRDefault="00073201" w:rsidP="000732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
    <w:nsid w:val="57CF60DB"/>
    <w:multiLevelType w:val="hybridMultilevel"/>
    <w:tmpl w:val="142C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96E35"/>
    <w:rsid w:val="000300A6"/>
    <w:rsid w:val="00073201"/>
    <w:rsid w:val="000818D1"/>
    <w:rsid w:val="000B4697"/>
    <w:rsid w:val="000D5C02"/>
    <w:rsid w:val="00111C2D"/>
    <w:rsid w:val="00195444"/>
    <w:rsid w:val="001B282D"/>
    <w:rsid w:val="001C3F7C"/>
    <w:rsid w:val="001F4683"/>
    <w:rsid w:val="001F7F1D"/>
    <w:rsid w:val="0020056E"/>
    <w:rsid w:val="002242DE"/>
    <w:rsid w:val="002D3C7F"/>
    <w:rsid w:val="00335961"/>
    <w:rsid w:val="003437DE"/>
    <w:rsid w:val="0035517C"/>
    <w:rsid w:val="00357549"/>
    <w:rsid w:val="003604A5"/>
    <w:rsid w:val="003A4D49"/>
    <w:rsid w:val="003A60DE"/>
    <w:rsid w:val="003C6711"/>
    <w:rsid w:val="003C6890"/>
    <w:rsid w:val="003F25B8"/>
    <w:rsid w:val="00414F67"/>
    <w:rsid w:val="00422FB8"/>
    <w:rsid w:val="00424ECA"/>
    <w:rsid w:val="00431D04"/>
    <w:rsid w:val="00442282"/>
    <w:rsid w:val="00444E82"/>
    <w:rsid w:val="0047215C"/>
    <w:rsid w:val="00487693"/>
    <w:rsid w:val="004B5DE5"/>
    <w:rsid w:val="004D578D"/>
    <w:rsid w:val="005154DE"/>
    <w:rsid w:val="00525C27"/>
    <w:rsid w:val="0054465B"/>
    <w:rsid w:val="00551401"/>
    <w:rsid w:val="00597E40"/>
    <w:rsid w:val="0064308D"/>
    <w:rsid w:val="00660BE7"/>
    <w:rsid w:val="006A0C82"/>
    <w:rsid w:val="006C1953"/>
    <w:rsid w:val="006D3856"/>
    <w:rsid w:val="006D3920"/>
    <w:rsid w:val="006E0DD2"/>
    <w:rsid w:val="006F65EA"/>
    <w:rsid w:val="0072668D"/>
    <w:rsid w:val="00732F05"/>
    <w:rsid w:val="00734469"/>
    <w:rsid w:val="00756D82"/>
    <w:rsid w:val="007C1887"/>
    <w:rsid w:val="007F2CE7"/>
    <w:rsid w:val="007F713A"/>
    <w:rsid w:val="00822FC3"/>
    <w:rsid w:val="00871558"/>
    <w:rsid w:val="00896348"/>
    <w:rsid w:val="00896E35"/>
    <w:rsid w:val="008A12AC"/>
    <w:rsid w:val="008A5039"/>
    <w:rsid w:val="008A7A14"/>
    <w:rsid w:val="008B00F1"/>
    <w:rsid w:val="008D7ACA"/>
    <w:rsid w:val="00912765"/>
    <w:rsid w:val="0092379A"/>
    <w:rsid w:val="00972398"/>
    <w:rsid w:val="00973260"/>
    <w:rsid w:val="00984A3A"/>
    <w:rsid w:val="009B3E5A"/>
    <w:rsid w:val="00A569B4"/>
    <w:rsid w:val="00AB1A6E"/>
    <w:rsid w:val="00AB2062"/>
    <w:rsid w:val="00AE1F83"/>
    <w:rsid w:val="00B73C0B"/>
    <w:rsid w:val="00B760C8"/>
    <w:rsid w:val="00B80CC8"/>
    <w:rsid w:val="00B972D4"/>
    <w:rsid w:val="00BA6F1F"/>
    <w:rsid w:val="00BC407B"/>
    <w:rsid w:val="00BE2D61"/>
    <w:rsid w:val="00C52C79"/>
    <w:rsid w:val="00C935F6"/>
    <w:rsid w:val="00CB6496"/>
    <w:rsid w:val="00CC43CE"/>
    <w:rsid w:val="00CF2E54"/>
    <w:rsid w:val="00E034C1"/>
    <w:rsid w:val="00E31832"/>
    <w:rsid w:val="00E77EBE"/>
    <w:rsid w:val="00E939D0"/>
    <w:rsid w:val="00EB7CA3"/>
    <w:rsid w:val="00F469F5"/>
    <w:rsid w:val="00F62E49"/>
    <w:rsid w:val="00F85692"/>
    <w:rsid w:val="00FA69E6"/>
    <w:rsid w:val="00FF2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paragraph" w:styleId="Header">
    <w:name w:val="header"/>
    <w:basedOn w:val="Normal"/>
    <w:link w:val="HeaderChar"/>
    <w:uiPriority w:val="99"/>
    <w:semiHidden/>
    <w:unhideWhenUsed/>
    <w:rsid w:val="00073201"/>
    <w:pPr>
      <w:tabs>
        <w:tab w:val="center" w:pos="4680"/>
        <w:tab w:val="right" w:pos="9360"/>
      </w:tabs>
    </w:pPr>
  </w:style>
  <w:style w:type="character" w:customStyle="1" w:styleId="HeaderChar">
    <w:name w:val="Header Char"/>
    <w:basedOn w:val="DefaultParagraphFont"/>
    <w:link w:val="Header"/>
    <w:uiPriority w:val="99"/>
    <w:semiHidden/>
    <w:rsid w:val="00073201"/>
  </w:style>
  <w:style w:type="paragraph" w:styleId="Footer">
    <w:name w:val="footer"/>
    <w:basedOn w:val="Normal"/>
    <w:link w:val="FooterChar"/>
    <w:uiPriority w:val="99"/>
    <w:semiHidden/>
    <w:unhideWhenUsed/>
    <w:rsid w:val="00073201"/>
    <w:pPr>
      <w:tabs>
        <w:tab w:val="center" w:pos="4680"/>
        <w:tab w:val="right" w:pos="9360"/>
      </w:tabs>
    </w:pPr>
  </w:style>
  <w:style w:type="character" w:customStyle="1" w:styleId="FooterChar">
    <w:name w:val="Footer Char"/>
    <w:basedOn w:val="DefaultParagraphFont"/>
    <w:link w:val="Footer"/>
    <w:uiPriority w:val="99"/>
    <w:semiHidden/>
    <w:rsid w:val="00073201"/>
  </w:style>
</w:styles>
</file>

<file path=word/webSettings.xml><?xml version="1.0" encoding="utf-8"?>
<w:webSettings xmlns:r="http://schemas.openxmlformats.org/officeDocument/2006/relationships" xmlns:w="http://schemas.openxmlformats.org/wordprocessingml/2006/main">
  <w:divs>
    <w:div w:id="1130244764">
      <w:bodyDiv w:val="1"/>
      <w:marLeft w:val="0"/>
      <w:marRight w:val="0"/>
      <w:marTop w:val="0"/>
      <w:marBottom w:val="0"/>
      <w:divBdr>
        <w:top w:val="none" w:sz="0" w:space="0" w:color="auto"/>
        <w:left w:val="none" w:sz="0" w:space="0" w:color="auto"/>
        <w:bottom w:val="none" w:sz="0" w:space="0" w:color="auto"/>
        <w:right w:val="none" w:sz="0" w:space="0" w:color="auto"/>
      </w:divBdr>
    </w:div>
    <w:div w:id="14017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12</cp:revision>
  <cp:lastPrinted>2012-08-09T13:45:00Z</cp:lastPrinted>
  <dcterms:created xsi:type="dcterms:W3CDTF">2012-08-09T00:19:00Z</dcterms:created>
  <dcterms:modified xsi:type="dcterms:W3CDTF">2012-08-09T15:42:00Z</dcterms:modified>
</cp:coreProperties>
</file>