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5C" w:rsidRDefault="0038455C" w:rsidP="00095BC7">
      <w:pPr>
        <w:tabs>
          <w:tab w:val="left" w:pos="720"/>
        </w:tabs>
        <w:ind w:left="720"/>
        <w:jc w:val="center"/>
      </w:pPr>
      <w:r>
        <w:t>Proposed Rulemaking Topics for Discussion</w:t>
      </w:r>
    </w:p>
    <w:p w:rsidR="0038455C" w:rsidRDefault="0038455C" w:rsidP="0038455C">
      <w:pPr>
        <w:tabs>
          <w:tab w:val="left" w:pos="720"/>
        </w:tabs>
        <w:ind w:left="720"/>
        <w:jc w:val="center"/>
      </w:pPr>
      <w:r>
        <w:t>10/2</w:t>
      </w:r>
      <w:r w:rsidR="00091F09">
        <w:t>4</w:t>
      </w:r>
      <w:r>
        <w:t xml:space="preserve">/12 DEQ/EPA Meeting </w:t>
      </w:r>
    </w:p>
    <w:p w:rsidR="00617D30" w:rsidRDefault="00617D30" w:rsidP="0038455C">
      <w:pPr>
        <w:tabs>
          <w:tab w:val="left" w:pos="720"/>
        </w:tabs>
        <w:ind w:left="720"/>
        <w:jc w:val="center"/>
      </w:pPr>
    </w:p>
    <w:p w:rsidR="00566681" w:rsidRDefault="00566681" w:rsidP="00731F4C">
      <w:pPr>
        <w:tabs>
          <w:tab w:val="left" w:pos="720"/>
        </w:tabs>
        <w:ind w:left="720"/>
      </w:pPr>
      <w:r w:rsidRPr="005B0AC8">
        <w:rPr>
          <w:b/>
          <w:u w:val="single"/>
        </w:rPr>
        <w:t>Repeal 40% opacity and 0.2 grain/dscf</w:t>
      </w:r>
      <w:r w:rsidRPr="005B0AC8">
        <w:t xml:space="preserve"> </w:t>
      </w:r>
    </w:p>
    <w:p w:rsidR="00414965" w:rsidRDefault="00414965" w:rsidP="00731F4C">
      <w:pPr>
        <w:tabs>
          <w:tab w:val="left" w:pos="720"/>
        </w:tabs>
        <w:ind w:left="720"/>
      </w:pPr>
      <w:r>
        <w:t>DAVE</w:t>
      </w:r>
      <w:proofErr w:type="gramStart"/>
      <w:r>
        <w:t xml:space="preserve">:  </w:t>
      </w:r>
      <w:r w:rsidR="000B5E7B">
        <w:t>...</w:t>
      </w:r>
      <w:proofErr w:type="gramEnd"/>
      <w:r w:rsidR="006C6C9E">
        <w:t>From the SIP demonstration side, it doesn’t matter</w:t>
      </w:r>
      <w:r>
        <w:t xml:space="preserve"> </w:t>
      </w:r>
      <w:r w:rsidR="006C6C9E">
        <w:t xml:space="preserve">whether it’s today or a year from now or three years from now.  It’s still going the one direction that basically doesn’t require a showing.  </w:t>
      </w:r>
    </w:p>
    <w:p w:rsidR="0017793B" w:rsidRDefault="00E04C9B" w:rsidP="00566681">
      <w:pPr>
        <w:tabs>
          <w:tab w:val="left" w:pos="720"/>
        </w:tabs>
        <w:ind w:left="720"/>
      </w:pPr>
      <w:r>
        <w:br/>
        <w:t>DAVE</w:t>
      </w:r>
      <w:proofErr w:type="gramStart"/>
      <w:r w:rsidRPr="0090138A">
        <w:t xml:space="preserve">:  </w:t>
      </w:r>
      <w:r w:rsidR="0090138A">
        <w:t>.............</w:t>
      </w:r>
      <w:proofErr w:type="gramEnd"/>
      <w:r w:rsidR="00635FD7" w:rsidRPr="0090138A">
        <w:t xml:space="preserve"> If you narrow the grate cleaning requirement to say </w:t>
      </w:r>
      <w:r w:rsidR="00E37A67" w:rsidRPr="0090138A">
        <w:t xml:space="preserve">like </w:t>
      </w:r>
      <w:r w:rsidR="00635FD7" w:rsidRPr="0090138A">
        <w:t xml:space="preserve">no more than 15 minutes twice a day or something like that and even allowed 100% opacity during that and then all the rest of the time, it’s going from 40 to 20, I think you could still make a pretty compelling showing </w:t>
      </w:r>
      <w:r w:rsidR="00142A9A" w:rsidRPr="0090138A">
        <w:t xml:space="preserve">about it being </w:t>
      </w:r>
      <w:r w:rsidR="00635FD7" w:rsidRPr="0090138A">
        <w:t>more stringent than the current rule</w:t>
      </w:r>
      <w:r w:rsidR="00142A9A" w:rsidRPr="0090138A">
        <w:t xml:space="preserve"> overall</w:t>
      </w:r>
      <w:r w:rsidR="00635FD7" w:rsidRPr="0090138A">
        <w:t xml:space="preserve">. </w:t>
      </w:r>
      <w:r w:rsidR="00142A9A" w:rsidRPr="0090138A">
        <w:t xml:space="preserve">Because for stringency for something like this, since it’s controlling particulate, EPA’s sort of test for whether it’s more or less stringent relates to the 24-hour PM2.5 and PM10 NAAQS.  Your showing would be emissions allowed in a 24-hour period under current rule, 40% 0.2 all the time to this new rule, which is 20 % 0.1 all the time except for 15 minutes of grate cleaning twice a day that they can have 100% opacity, </w:t>
      </w:r>
      <w:r w:rsidR="00E37A67" w:rsidRPr="0090138A">
        <w:t xml:space="preserve">it’s like </w:t>
      </w:r>
      <w:r w:rsidR="00142A9A" w:rsidRPr="0090138A">
        <w:t xml:space="preserve">24 hour period, </w:t>
      </w:r>
      <w:r w:rsidR="00E37A67" w:rsidRPr="0090138A">
        <w:t>that</w:t>
      </w:r>
      <w:r w:rsidR="00142A9A" w:rsidRPr="0090138A">
        <w:t>’s still a major tightening of the current SIP limit.  And so don’t let the grate cleaning become an obstacle in negotiating with them.</w:t>
      </w:r>
      <w:r w:rsidR="0090138A">
        <w:t>...........</w:t>
      </w:r>
      <w:r w:rsidR="00142A9A" w:rsidRPr="0090138A">
        <w:t xml:space="preserve"> </w:t>
      </w:r>
    </w:p>
    <w:p w:rsidR="00566681" w:rsidRDefault="00566681" w:rsidP="00566681">
      <w:pPr>
        <w:tabs>
          <w:tab w:val="left" w:pos="720"/>
        </w:tabs>
        <w:ind w:left="720"/>
      </w:pPr>
    </w:p>
    <w:p w:rsidR="00566681" w:rsidRDefault="00566681" w:rsidP="00566681">
      <w:pPr>
        <w:tabs>
          <w:tab w:val="left" w:pos="720"/>
        </w:tabs>
        <w:ind w:left="720"/>
      </w:pPr>
    </w:p>
    <w:p w:rsidR="00566681" w:rsidRDefault="00566681" w:rsidP="001F2D91">
      <w:pPr>
        <w:tabs>
          <w:tab w:val="left" w:pos="720"/>
        </w:tabs>
        <w:ind w:left="720"/>
        <w:rPr>
          <w:rFonts w:eastAsia="Calibri"/>
        </w:rPr>
      </w:pPr>
      <w:r w:rsidRPr="005B0AC8">
        <w:rPr>
          <w:rFonts w:eastAsia="Calibri"/>
          <w:b/>
          <w:u w:val="single"/>
        </w:rPr>
        <w:t>Significant figures of standards</w:t>
      </w:r>
      <w:r w:rsidRPr="005B0AC8">
        <w:rPr>
          <w:rFonts w:eastAsia="Calibri"/>
        </w:rPr>
        <w:t xml:space="preserve"> </w:t>
      </w:r>
    </w:p>
    <w:p w:rsidR="007C474C" w:rsidRPr="0090138A" w:rsidRDefault="00FA6833" w:rsidP="001F2D91">
      <w:pPr>
        <w:tabs>
          <w:tab w:val="left" w:pos="720"/>
        </w:tabs>
        <w:ind w:left="720"/>
      </w:pPr>
      <w:r>
        <w:t xml:space="preserve">DAVE:  </w:t>
      </w:r>
      <w:r w:rsidRPr="0090138A">
        <w:t>If you would</w:t>
      </w:r>
      <w:r w:rsidR="007C474C" w:rsidRPr="0090138A">
        <w:t xml:space="preserve"> </w:t>
      </w:r>
      <w:r w:rsidRPr="0090138A">
        <w:t>have</w:t>
      </w:r>
      <w:r w:rsidR="007C474C" w:rsidRPr="0090138A">
        <w:t xml:space="preserve"> </w:t>
      </w:r>
      <w:r w:rsidRPr="0090138A">
        <w:t xml:space="preserve">said that, this is your rule, so if you told us, no, that’s not what the state policy is…..our policy for the rule we adopted is this, </w:t>
      </w:r>
      <w:r w:rsidR="007C474C" w:rsidRPr="0090138A">
        <w:t xml:space="preserve">then yes, </w:t>
      </w:r>
      <w:r w:rsidRPr="0090138A">
        <w:t xml:space="preserve">we would defer to that. </w:t>
      </w:r>
      <w:r w:rsidR="007C474C" w:rsidRPr="0090138A">
        <w:t>But i</w:t>
      </w:r>
      <w:r w:rsidRPr="0090138A">
        <w:t>f it’s not clear</w:t>
      </w:r>
      <w:r w:rsidR="007C474C" w:rsidRPr="0090138A">
        <w:t xml:space="preserve">, </w:t>
      </w:r>
      <w:r w:rsidRPr="0090138A">
        <w:t xml:space="preserve">the state </w:t>
      </w:r>
      <w:r w:rsidR="007C474C" w:rsidRPr="0090138A">
        <w:t xml:space="preserve">doesn’t have a clear policy, then we’d say </w:t>
      </w:r>
      <w:r w:rsidR="00060376" w:rsidRPr="0090138A">
        <w:t xml:space="preserve">well </w:t>
      </w:r>
      <w:r w:rsidR="007C474C" w:rsidRPr="0090138A">
        <w:t xml:space="preserve">EPA’s doing this enforcement review and we’re deciding whether we think there’s a SIP violation and the state’s not saying anything about how they interpret significant digits, </w:t>
      </w:r>
      <w:r w:rsidR="00E15FEB" w:rsidRPr="0090138A">
        <w:t>so this is what EPA’s going with.  We’d start with that memo being the basis f</w:t>
      </w:r>
      <w:r w:rsidR="00060376" w:rsidRPr="0090138A">
        <w:t>or</w:t>
      </w:r>
      <w:r w:rsidR="00E15FEB" w:rsidRPr="0090138A">
        <w:t xml:space="preserve"> how we would interpret that source test result.</w:t>
      </w:r>
      <w:r w:rsidR="00E15FEB">
        <w:t xml:space="preserve">  </w:t>
      </w:r>
      <w:r w:rsidR="00E15FEB">
        <w:br/>
      </w:r>
      <w:r w:rsidR="00E15FEB">
        <w:br/>
      </w:r>
      <w:r w:rsidR="00A42BB2">
        <w:t xml:space="preserve">DAVE:  The only sort of SIP issue on this of course is that if people might say well if you’re saying now </w:t>
      </w:r>
      <w:r w:rsidR="00060376">
        <w:t xml:space="preserve">that </w:t>
      </w:r>
      <w:r w:rsidR="00A42BB2">
        <w:t>instead of, you’re going to either interpret your rule or tweak the rule to say that what’s really allowed from a source be</w:t>
      </w:r>
      <w:r w:rsidR="00BA052C">
        <w:t xml:space="preserve">fore they violate the standard </w:t>
      </w:r>
      <w:r w:rsidR="00A42BB2">
        <w:t>is to be up to .249</w:t>
      </w:r>
      <w:r w:rsidR="00A42BB2" w:rsidRPr="0090138A">
        <w:t>, what did you include in your SIP demonstration</w:t>
      </w:r>
      <w:r w:rsidR="00060376" w:rsidRPr="0090138A">
        <w:t>?</w:t>
      </w:r>
      <w:r w:rsidR="00A42BB2" w:rsidRPr="0090138A">
        <w:t xml:space="preserve">  Did you say </w:t>
      </w:r>
      <w:r w:rsidR="00BA052C" w:rsidRPr="0090138A">
        <w:t>the emissions were .2 for the modeling analysis….</w:t>
      </w:r>
    </w:p>
    <w:p w:rsidR="00BA052C" w:rsidRPr="0090138A" w:rsidRDefault="00BA052C" w:rsidP="001F2D91">
      <w:pPr>
        <w:tabs>
          <w:tab w:val="left" w:pos="720"/>
        </w:tabs>
        <w:ind w:left="720"/>
      </w:pPr>
    </w:p>
    <w:p w:rsidR="005D18C6" w:rsidRDefault="00F05610" w:rsidP="00566681">
      <w:pPr>
        <w:tabs>
          <w:tab w:val="left" w:pos="720"/>
        </w:tabs>
        <w:ind w:left="720"/>
      </w:pPr>
      <w:r>
        <w:t xml:space="preserve">DAVE:  Yes, since 79 and the PSELs, </w:t>
      </w:r>
      <w:r w:rsidR="0017793B">
        <w:t xml:space="preserve">almost all </w:t>
      </w:r>
      <w:r>
        <w:t xml:space="preserve">of the </w:t>
      </w:r>
      <w:r w:rsidR="0017793B">
        <w:t xml:space="preserve">airshed </w:t>
      </w:r>
      <w:r>
        <w:t xml:space="preserve">specific </w:t>
      </w:r>
      <w:r w:rsidR="0017793B">
        <w:t xml:space="preserve">models </w:t>
      </w:r>
      <w:r>
        <w:t xml:space="preserve">have been </w:t>
      </w:r>
      <w:r w:rsidR="0017793B">
        <w:t xml:space="preserve">based on </w:t>
      </w:r>
      <w:r>
        <w:t xml:space="preserve">the total plant emissions which </w:t>
      </w:r>
      <w:r w:rsidR="00FF3C89">
        <w:t xml:space="preserve">are </w:t>
      </w:r>
      <w:r>
        <w:t xml:space="preserve">capped, quite a ways below individual stack emission levels so probably a very low risk issue. Even if you have somebody out there looking at </w:t>
      </w:r>
      <w:r w:rsidR="00FF3C89">
        <w:t xml:space="preserve">the </w:t>
      </w:r>
      <w:r>
        <w:t>PM, and this would only be relevant for PM nonattainment areas, PM10 maintenance areas or PM2.5…..</w:t>
      </w:r>
      <w:r w:rsidR="0017793B">
        <w:t xml:space="preserve">.  </w:t>
      </w:r>
    </w:p>
    <w:p w:rsidR="00566681" w:rsidRDefault="00566681" w:rsidP="006738FE">
      <w:pPr>
        <w:tabs>
          <w:tab w:val="left" w:pos="720"/>
        </w:tabs>
        <w:ind w:left="720"/>
      </w:pPr>
    </w:p>
    <w:p w:rsidR="00566681" w:rsidRDefault="00566681" w:rsidP="006738FE">
      <w:pPr>
        <w:tabs>
          <w:tab w:val="left" w:pos="720"/>
        </w:tabs>
        <w:ind w:left="720"/>
      </w:pPr>
      <w:r w:rsidRPr="005B0AC8">
        <w:rPr>
          <w:b/>
          <w:u w:val="single"/>
        </w:rPr>
        <w:t>3-minute aggregate opacity limit vs. 6-minute averages</w:t>
      </w:r>
    </w:p>
    <w:p w:rsidR="00B25675" w:rsidRDefault="00E4340F" w:rsidP="006738FE">
      <w:pPr>
        <w:tabs>
          <w:tab w:val="left" w:pos="720"/>
        </w:tabs>
        <w:ind w:left="720"/>
      </w:pPr>
      <w:r>
        <w:t>DAVE:   You’ll be glad to know</w:t>
      </w:r>
      <w:r w:rsidR="005E63E6">
        <w:t xml:space="preserve"> that, well</w:t>
      </w:r>
      <w:r>
        <w:t xml:space="preserve"> maybe you won’t be glad to know</w:t>
      </w:r>
      <w:r w:rsidR="00B25675">
        <w:t>.  Y</w:t>
      </w:r>
      <w:r>
        <w:t>ou are the J</w:t>
      </w:r>
      <w:r w:rsidR="006C1157">
        <w:t xml:space="preserve">ohnny </w:t>
      </w:r>
      <w:r>
        <w:t>Come Lately to this party.  A</w:t>
      </w:r>
      <w:r w:rsidR="006C1157">
        <w:t xml:space="preserve">ll </w:t>
      </w:r>
      <w:r>
        <w:t xml:space="preserve">three of our states </w:t>
      </w:r>
      <w:r w:rsidR="006C1157">
        <w:t xml:space="preserve">have already </w:t>
      </w:r>
      <w:r w:rsidR="005E63E6">
        <w:t>gone through SIP revisions to convert their 3 min</w:t>
      </w:r>
      <w:r w:rsidR="00B25675">
        <w:t>ute exception to 6 minute average opacity standards.  We’ve got standard guidance and language for you to use to justify your SIP</w:t>
      </w:r>
      <w:r w:rsidR="006C1157">
        <w:t xml:space="preserve"> change </w:t>
      </w:r>
      <w:r w:rsidR="00B25675">
        <w:t xml:space="preserve">that we can get you.  </w:t>
      </w:r>
    </w:p>
    <w:p w:rsidR="00B25675" w:rsidRDefault="00B25675" w:rsidP="006738FE">
      <w:pPr>
        <w:tabs>
          <w:tab w:val="left" w:pos="720"/>
        </w:tabs>
        <w:ind w:left="720"/>
      </w:pPr>
    </w:p>
    <w:p w:rsidR="00085C0B" w:rsidRDefault="005A5C24" w:rsidP="006738FE">
      <w:pPr>
        <w:tabs>
          <w:tab w:val="left" w:pos="720"/>
        </w:tabs>
        <w:ind w:left="720"/>
      </w:pPr>
      <w:r>
        <w:t xml:space="preserve">DAVE: When we had our first state that really was serious about doing a SIP submittal, we said okay, well we do have this obligation under the Clean Air Act to demonstrate that this isn’t a relaxation of the limit and we started playing with it. And I said I can put together a sequence of readings that makes the 3 minute except rule tighter than the 6 minute average or vice versa.  It really depends on the sequence of opacity readings as to which one is more stringent or less stringent in any given situation. And so we basically ended up settling on a </w:t>
      </w:r>
      <w:r w:rsidR="006C1157">
        <w:t>rational</w:t>
      </w:r>
      <w:r w:rsidR="00F31D60">
        <w:t>e</w:t>
      </w:r>
      <w:r w:rsidR="006C1157">
        <w:t xml:space="preserve"> </w:t>
      </w:r>
      <w:r>
        <w:t>and approach t</w:t>
      </w:r>
      <w:r w:rsidR="00F31D60">
        <w:t>o arguing that they’r</w:t>
      </w:r>
      <w:r>
        <w:t>e</w:t>
      </w:r>
      <w:r w:rsidR="006C1157">
        <w:t xml:space="preserve"> </w:t>
      </w:r>
      <w:r w:rsidR="00F31D60">
        <w:t xml:space="preserve">really </w:t>
      </w:r>
      <w:r w:rsidR="006C1157">
        <w:t>equivalent</w:t>
      </w:r>
      <w:r w:rsidR="00F31D60">
        <w:t xml:space="preserve"> overall</w:t>
      </w:r>
      <w:r w:rsidR="006C1157">
        <w:t xml:space="preserve">.  </w:t>
      </w:r>
      <w:r w:rsidR="00F31D60">
        <w:t xml:space="preserve">In the overall picture, there is no change to the stringency of the standard when you switch the format of the averaging from the 3 minute exception to 6 minute average.  </w:t>
      </w:r>
      <w:r w:rsidR="00F10586">
        <w:t>So w</w:t>
      </w:r>
      <w:r w:rsidR="00F31D60">
        <w:t xml:space="preserve">e’ve got some examples that you </w:t>
      </w:r>
      <w:r w:rsidR="00085C0B">
        <w:t xml:space="preserve">can </w:t>
      </w:r>
      <w:r w:rsidR="00F31D60">
        <w:t>use</w:t>
      </w:r>
      <w:r w:rsidR="00085C0B">
        <w:t xml:space="preserve"> to……</w:t>
      </w:r>
    </w:p>
    <w:p w:rsidR="00085C0B" w:rsidRDefault="00085C0B" w:rsidP="006738FE">
      <w:pPr>
        <w:tabs>
          <w:tab w:val="left" w:pos="720"/>
        </w:tabs>
        <w:ind w:left="720"/>
      </w:pPr>
    </w:p>
    <w:p w:rsidR="00566681" w:rsidRDefault="00566681" w:rsidP="006C1157">
      <w:pPr>
        <w:ind w:left="720"/>
        <w:rPr>
          <w:b/>
        </w:rPr>
      </w:pPr>
      <w:r w:rsidRPr="005B0AC8">
        <w:rPr>
          <w:b/>
          <w:u w:val="single"/>
        </w:rPr>
        <w:t>Specific standards vs. general statewide standards</w:t>
      </w:r>
      <w:r w:rsidRPr="005B0AC8">
        <w:rPr>
          <w:b/>
        </w:rPr>
        <w:t xml:space="preserve"> </w:t>
      </w:r>
    </w:p>
    <w:p w:rsidR="008869B4" w:rsidRDefault="00E23629" w:rsidP="006C1157">
      <w:pPr>
        <w:ind w:left="720"/>
      </w:pPr>
      <w:r>
        <w:t>DAVE:  You’ve definitely kind of captured the types of issues we’d have to wrestle with in th</w:t>
      </w:r>
      <w:r w:rsidR="007A493E">
        <w:t>e process because there is…</w:t>
      </w:r>
      <w:r w:rsidR="000407AE">
        <w:t xml:space="preserve">on one side, </w:t>
      </w:r>
      <w:r w:rsidR="0022526D">
        <w:t xml:space="preserve">clearly </w:t>
      </w:r>
      <w:r w:rsidR="000407AE">
        <w:t xml:space="preserve">states are allowed to rely on </w:t>
      </w:r>
      <w:r w:rsidR="0022526D">
        <w:t xml:space="preserve">the effect of the federal standards and </w:t>
      </w:r>
      <w:r w:rsidR="00E332C7">
        <w:t xml:space="preserve">on </w:t>
      </w:r>
      <w:r w:rsidR="000407AE">
        <w:t>control</w:t>
      </w:r>
      <w:r w:rsidR="0022526D">
        <w:t xml:space="preserve">ling </w:t>
      </w:r>
      <w:r w:rsidR="000407AE">
        <w:t xml:space="preserve">emissions </w:t>
      </w:r>
      <w:r w:rsidR="0022526D">
        <w:t>as you do your airshed pla</w:t>
      </w:r>
      <w:r w:rsidR="00E332C7">
        <w:t>nn</w:t>
      </w:r>
      <w:r w:rsidR="0022526D">
        <w:t>ing and management because they</w:t>
      </w:r>
      <w:r w:rsidR="00E332C7">
        <w:t xml:space="preserve"> are re</w:t>
      </w:r>
      <w:r w:rsidR="0022526D">
        <w:t>q</w:t>
      </w:r>
      <w:r w:rsidR="00E332C7">
        <w:t>u</w:t>
      </w:r>
      <w:r w:rsidR="0022526D">
        <w:t>irem</w:t>
      </w:r>
      <w:r w:rsidR="00E332C7">
        <w:t>e</w:t>
      </w:r>
      <w:r w:rsidR="0022526D">
        <w:t>nts the source has to meet. They are federally enforcea</w:t>
      </w:r>
      <w:r w:rsidR="00FE2428">
        <w:t>b</w:t>
      </w:r>
      <w:r w:rsidR="0022526D">
        <w:t xml:space="preserve">le.  </w:t>
      </w:r>
      <w:r w:rsidR="00FE2428">
        <w:t xml:space="preserve">If you’ve adopted them or taken delegation, you can enforce them as well.  Yes, they </w:t>
      </w:r>
      <w:r w:rsidR="000407AE">
        <w:t xml:space="preserve">don’t do </w:t>
      </w:r>
      <w:r w:rsidR="00FE2428">
        <w:t xml:space="preserve">quite exactly the </w:t>
      </w:r>
      <w:r w:rsidR="000407AE">
        <w:t xml:space="preserve">same thing as </w:t>
      </w:r>
      <w:r w:rsidR="00FE2428">
        <w:t>an emission limit that apples continuously</w:t>
      </w:r>
      <w:r w:rsidR="000407AE">
        <w:t xml:space="preserve"> at all times</w:t>
      </w:r>
      <w:r w:rsidR="00FE2428">
        <w:t xml:space="preserve"> but they do have an effect on emissions.  So they are clearly there and we clearly understand </w:t>
      </w:r>
      <w:r w:rsidR="00954A85">
        <w:t xml:space="preserve">that </w:t>
      </w:r>
      <w:r w:rsidR="00FE2428">
        <w:t>they are doing that piece of work.  O</w:t>
      </w:r>
      <w:r w:rsidR="000407AE">
        <w:t>n the other hand</w:t>
      </w:r>
      <w:r w:rsidR="00FE2428">
        <w:t xml:space="preserve">, </w:t>
      </w:r>
      <w:r w:rsidR="00954A85">
        <w:t xml:space="preserve">there’s this, </w:t>
      </w:r>
      <w:r w:rsidR="00FE2428">
        <w:t xml:space="preserve">especially </w:t>
      </w:r>
      <w:r w:rsidR="000407AE">
        <w:t>with all the litigation o</w:t>
      </w:r>
      <w:r w:rsidR="00954A85">
        <w:t>ver</w:t>
      </w:r>
      <w:r w:rsidR="000407AE">
        <w:t xml:space="preserve"> infrastructure </w:t>
      </w:r>
      <w:r w:rsidR="00FE2428">
        <w:t xml:space="preserve">SIPs </w:t>
      </w:r>
      <w:r w:rsidR="004A18EA">
        <w:t xml:space="preserve">and stuff </w:t>
      </w:r>
      <w:r w:rsidR="00FE2428">
        <w:t xml:space="preserve">now, the SIP is….people </w:t>
      </w:r>
      <w:r w:rsidR="00700713">
        <w:t xml:space="preserve">kind of </w:t>
      </w:r>
      <w:r w:rsidR="00FE2428">
        <w:t xml:space="preserve">look at it with blinders </w:t>
      </w:r>
      <w:r w:rsidR="00954A85">
        <w:t>around it</w:t>
      </w:r>
      <w:r w:rsidR="00FE2428">
        <w:t xml:space="preserve">. </w:t>
      </w:r>
      <w:r w:rsidR="00954A85">
        <w:t xml:space="preserve">It’s sort of like </w:t>
      </w:r>
      <w:r w:rsidR="00DF47DC">
        <w:t xml:space="preserve">okay, so </w:t>
      </w:r>
      <w:r w:rsidR="000407AE">
        <w:t xml:space="preserve">where is your basic </w:t>
      </w:r>
      <w:r w:rsidR="00954A85">
        <w:t>SIP</w:t>
      </w:r>
      <w:r w:rsidR="000407AE">
        <w:t xml:space="preserve"> to manage </w:t>
      </w:r>
      <w:r w:rsidR="00954A85">
        <w:t>PM</w:t>
      </w:r>
      <w:r w:rsidR="000407AE">
        <w:t xml:space="preserve"> emissions.  </w:t>
      </w:r>
      <w:r w:rsidR="00954A85">
        <w:t>Some</w:t>
      </w:r>
      <w:r w:rsidR="00DF47DC">
        <w:t xml:space="preserve">thing that’s </w:t>
      </w:r>
      <w:r w:rsidR="000407AE">
        <w:t xml:space="preserve">outside of that </w:t>
      </w:r>
      <w:r w:rsidR="00DF47DC">
        <w:t>SIP</w:t>
      </w:r>
      <w:r w:rsidR="000407AE">
        <w:t xml:space="preserve"> </w:t>
      </w:r>
      <w:r w:rsidR="00DF47DC">
        <w:t xml:space="preserve">isn’t </w:t>
      </w:r>
      <w:r w:rsidR="000407AE">
        <w:t xml:space="preserve">part of the </w:t>
      </w:r>
      <w:r w:rsidR="00DF47DC">
        <w:t>SIP</w:t>
      </w:r>
      <w:r w:rsidR="000407AE">
        <w:t xml:space="preserve">.  </w:t>
      </w:r>
      <w:r w:rsidR="00700713">
        <w:t>So people would look at and say ….y</w:t>
      </w:r>
      <w:r w:rsidR="000407AE">
        <w:t xml:space="preserve">ou removed </w:t>
      </w:r>
      <w:r w:rsidR="00700713">
        <w:t xml:space="preserve">from the SIP all of </w:t>
      </w:r>
      <w:r w:rsidR="000407AE">
        <w:t xml:space="preserve">the controls </w:t>
      </w:r>
      <w:r w:rsidR="00700713">
        <w:t xml:space="preserve">for PM for </w:t>
      </w:r>
      <w:r w:rsidR="000407AE">
        <w:t xml:space="preserve">these </w:t>
      </w:r>
      <w:r w:rsidR="00700713">
        <w:t xml:space="preserve">categories </w:t>
      </w:r>
      <w:r w:rsidR="000407AE">
        <w:t>of sources</w:t>
      </w:r>
      <w:r w:rsidR="00700713">
        <w:t xml:space="preserve">.  That’s a problem.  How can you have a SIP with no regulation in it for PM. Your job is to manage PM emissions to protect the NAAQS and you no longer regulate PM even though the feds do over here but none of that’s the SIP. </w:t>
      </w:r>
      <w:r w:rsidR="004A18EA">
        <w:t>So t</w:t>
      </w:r>
      <w:r w:rsidR="00700713">
        <w:t xml:space="preserve">here </w:t>
      </w:r>
      <w:r w:rsidR="006C1157">
        <w:t xml:space="preserve">is </w:t>
      </w:r>
      <w:r w:rsidR="00700713">
        <w:t>this sort of conflict between what is the SIP itself</w:t>
      </w:r>
      <w:r w:rsidR="000407AE">
        <w:t xml:space="preserve"> and what are the limits </w:t>
      </w:r>
      <w:r w:rsidR="00700713">
        <w:t>you have to regulate PM.  Yes, there is this federal overlay as well so removing</w:t>
      </w:r>
      <w:r w:rsidR="004A18EA">
        <w:t>..</w:t>
      </w:r>
      <w:r w:rsidR="00700713">
        <w:t xml:space="preserve">…changing the rules so </w:t>
      </w:r>
      <w:r w:rsidR="00F47C2F">
        <w:t xml:space="preserve">that </w:t>
      </w:r>
      <w:r w:rsidR="00700713">
        <w:t xml:space="preserve">the state rules don’t actually apply to the source has this issue with startup/shutdown </w:t>
      </w:r>
      <w:r w:rsidR="00F47C2F">
        <w:t xml:space="preserve">where the rules actually differ in their coverage. But then the whole idea of taking the SIP rule and making </w:t>
      </w:r>
      <w:r w:rsidR="00F47C2F">
        <w:lastRenderedPageBreak/>
        <w:t xml:space="preserve">it disappear creates another issue the way </w:t>
      </w:r>
      <w:r w:rsidR="004A18EA">
        <w:t xml:space="preserve">that </w:t>
      </w:r>
      <w:r w:rsidR="00F47C2F">
        <w:t>we’re looking at SIPs now for some of this stuff.  One solution to that might be to say well you know, we’re going to actually incorporate into the SIP the NSPS and NESHAP standards as they apply to criteria pollutants.  So t</w:t>
      </w:r>
      <w:r w:rsidR="000F58A9">
        <w:t>h</w:t>
      </w:r>
      <w:r w:rsidR="00F47C2F">
        <w:t xml:space="preserve">at yes, we rely on them, we’re not creating them, </w:t>
      </w:r>
      <w:r w:rsidR="000F58A9">
        <w:t xml:space="preserve">we in </w:t>
      </w:r>
      <w:r w:rsidR="00F47C2F">
        <w:t xml:space="preserve">the state of Oregon </w:t>
      </w:r>
      <w:r w:rsidR="000F58A9">
        <w:t xml:space="preserve">aren’t </w:t>
      </w:r>
      <w:r w:rsidR="00F47C2F">
        <w:t xml:space="preserve">creating them but </w:t>
      </w:r>
      <w:r w:rsidR="000F58A9">
        <w:t>we’re relying on them and we’ll f</w:t>
      </w:r>
      <w:r w:rsidR="000407AE">
        <w:t xml:space="preserve">old them into the </w:t>
      </w:r>
      <w:r w:rsidR="000F58A9">
        <w:t>SIP</w:t>
      </w:r>
      <w:r w:rsidR="000407AE">
        <w:t xml:space="preserve"> world.  </w:t>
      </w:r>
      <w:r w:rsidR="000F58A9">
        <w:t xml:space="preserve">Then </w:t>
      </w:r>
      <w:r w:rsidR="000407AE">
        <w:t xml:space="preserve">the only gap would be </w:t>
      </w:r>
      <w:r w:rsidR="000F58A9">
        <w:t xml:space="preserve">the issue you’re already identified, what do we say the SIP is actually doing </w:t>
      </w:r>
      <w:r w:rsidR="000407AE">
        <w:t xml:space="preserve">during </w:t>
      </w:r>
      <w:r w:rsidR="000F58A9">
        <w:t>periods</w:t>
      </w:r>
      <w:r w:rsidR="004A18EA">
        <w:t xml:space="preserve"> of</w:t>
      </w:r>
      <w:r w:rsidR="000F58A9">
        <w:t xml:space="preserve"> </w:t>
      </w:r>
      <w:r w:rsidR="000407AE">
        <w:t>startup/shutdown and malfunction</w:t>
      </w:r>
      <w:r w:rsidR="000F58A9">
        <w:t xml:space="preserve"> if the only SIP rule is now the NSPS for that source category.  T</w:t>
      </w:r>
      <w:r w:rsidR="000407AE">
        <w:t xml:space="preserve">he </w:t>
      </w:r>
      <w:r w:rsidR="000F58A9">
        <w:t>SIP</w:t>
      </w:r>
      <w:r w:rsidR="000407AE">
        <w:t xml:space="preserve"> doesn’t have to have limits </w:t>
      </w:r>
      <w:r w:rsidR="000F58A9">
        <w:t xml:space="preserve">for </w:t>
      </w:r>
      <w:r w:rsidR="000407AE">
        <w:t>that period</w:t>
      </w:r>
      <w:r w:rsidR="000F58A9">
        <w:t xml:space="preserve">.  The SIP has to show that you’ve still got an adequate program to </w:t>
      </w:r>
      <w:r w:rsidR="000407AE">
        <w:t>protect</w:t>
      </w:r>
      <w:r w:rsidR="000F58A9">
        <w:t xml:space="preserve"> the NAAQS.  You don’t have to regulate every…..you don’t have to regulate everybody.  There are lots of sources out there for CO and NOx, whatever</w:t>
      </w:r>
      <w:r w:rsidR="00CB3597">
        <w:t>,</w:t>
      </w:r>
      <w:r w:rsidR="000F58A9">
        <w:t xml:space="preserve"> that have no state emission limits but the SIP doing what it needs to do, </w:t>
      </w:r>
      <w:r w:rsidR="00CB3597">
        <w:t xml:space="preserve">because </w:t>
      </w:r>
      <w:r w:rsidR="000F58A9">
        <w:t xml:space="preserve">there is no problem with maintaining compliance with the standards.  </w:t>
      </w:r>
      <w:r w:rsidR="00CB3597">
        <w:t>So t</w:t>
      </w:r>
      <w:r w:rsidR="000F58A9">
        <w:t xml:space="preserve">he trick on this would be </w:t>
      </w:r>
      <w:r w:rsidR="00CB3597">
        <w:t xml:space="preserve">you know </w:t>
      </w:r>
      <w:r w:rsidR="000F58A9">
        <w:t xml:space="preserve">again, to figure out </w:t>
      </w:r>
      <w:r w:rsidR="00CB3597">
        <w:t xml:space="preserve">okay </w:t>
      </w:r>
      <w:r w:rsidR="000F58A9">
        <w:t>what level of demonstration would you need</w:t>
      </w:r>
      <w:r w:rsidR="006C1157">
        <w:t xml:space="preserve"> </w:t>
      </w:r>
      <w:r w:rsidR="00CB3597">
        <w:t xml:space="preserve">to be able to say that we’re going from, </w:t>
      </w:r>
      <w:r w:rsidR="000407AE">
        <w:t>on paper</w:t>
      </w:r>
      <w:r w:rsidR="00CB3597">
        <w:t xml:space="preserve"> a rule that requires them </w:t>
      </w:r>
      <w:r w:rsidR="007D358B">
        <w:t xml:space="preserve">to be meeting this limit even during startup and shutdown to that </w:t>
      </w:r>
      <w:r w:rsidR="000407AE">
        <w:t xml:space="preserve">no longer has a limit </w:t>
      </w:r>
      <w:r w:rsidR="007D358B">
        <w:t xml:space="preserve">and what does that mean for the ability </w:t>
      </w:r>
      <w:r w:rsidR="004A18EA">
        <w:t>o</w:t>
      </w:r>
      <w:r w:rsidR="007D358B">
        <w:t xml:space="preserve">f the SIP to demonstrate that </w:t>
      </w:r>
      <w:r w:rsidR="000407AE">
        <w:t xml:space="preserve">the </w:t>
      </w:r>
      <w:r w:rsidR="00F47C2F">
        <w:t xml:space="preserve">NAAQS </w:t>
      </w:r>
      <w:r w:rsidR="000407AE">
        <w:t xml:space="preserve">are still going to be protected.  </w:t>
      </w:r>
      <w:r w:rsidR="007D358B">
        <w:t xml:space="preserve">And yeah, you can have work practice requirements to </w:t>
      </w:r>
      <w:r w:rsidR="000407AE">
        <w:t xml:space="preserve">minimize </w:t>
      </w:r>
      <w:r w:rsidR="007D358B">
        <w:t xml:space="preserve">the duration of startup and shutdown and minimize the excess </w:t>
      </w:r>
      <w:r w:rsidR="000407AE">
        <w:t>emissions</w:t>
      </w:r>
      <w:r w:rsidR="007D358B">
        <w:t xml:space="preserve"> during, </w:t>
      </w:r>
      <w:r w:rsidR="004A18EA">
        <w:t xml:space="preserve">well </w:t>
      </w:r>
      <w:r w:rsidR="007D358B">
        <w:t>it wouldn’t be excess emissions anymore,</w:t>
      </w:r>
      <w:r w:rsidR="000407AE">
        <w:t xml:space="preserve"> </w:t>
      </w:r>
      <w:r w:rsidR="007D358B">
        <w:t xml:space="preserve">minimize the emissions during periods of startup and </w:t>
      </w:r>
      <w:r w:rsidR="000407AE">
        <w:t>shutdown</w:t>
      </w:r>
      <w:r w:rsidR="007D358B">
        <w:t xml:space="preserve"> but then </w:t>
      </w:r>
      <w:r w:rsidR="000407AE">
        <w:t>would a demons</w:t>
      </w:r>
      <w:r w:rsidR="006C1157">
        <w:t>t</w:t>
      </w:r>
      <w:r w:rsidR="000407AE">
        <w:t xml:space="preserve">ration need to </w:t>
      </w:r>
      <w:r w:rsidR="004A18EA">
        <w:t xml:space="preserve">somehow </w:t>
      </w:r>
      <w:r w:rsidR="000407AE">
        <w:t>quantify that and do some modeling</w:t>
      </w:r>
      <w:r w:rsidR="007D358B">
        <w:t xml:space="preserve"> and what would we need to be able to say that you know, there’s now </w:t>
      </w:r>
      <w:r w:rsidR="000407AE">
        <w:t xml:space="preserve">legally under the </w:t>
      </w:r>
      <w:r w:rsidR="006C1157">
        <w:t>SIP</w:t>
      </w:r>
      <w:r w:rsidR="000407AE">
        <w:t xml:space="preserve">, more emissions are allowed </w:t>
      </w:r>
      <w:r w:rsidR="007D358B">
        <w:t xml:space="preserve">to occur </w:t>
      </w:r>
      <w:r w:rsidR="000407AE">
        <w:t xml:space="preserve">now than </w:t>
      </w:r>
      <w:r w:rsidR="007D358B">
        <w:t xml:space="preserve">technically </w:t>
      </w:r>
      <w:r w:rsidR="000407AE">
        <w:t xml:space="preserve">they </w:t>
      </w:r>
      <w:r w:rsidR="007D358B">
        <w:t xml:space="preserve">could have </w:t>
      </w:r>
      <w:r w:rsidR="000407AE">
        <w:t>before</w:t>
      </w:r>
      <w:r w:rsidR="007D358B">
        <w:t xml:space="preserve"> and </w:t>
      </w:r>
      <w:r w:rsidR="000407AE">
        <w:t xml:space="preserve">how </w:t>
      </w:r>
      <w:r w:rsidR="007D358B">
        <w:t xml:space="preserve">rigorous a demonstration would we need to be able to support that?  And the $64 question, how </w:t>
      </w:r>
      <w:r w:rsidR="000407AE">
        <w:t xml:space="preserve">bad of adverse comment would </w:t>
      </w:r>
      <w:r w:rsidR="006C1157">
        <w:t>EPA</w:t>
      </w:r>
      <w:r w:rsidR="000407AE">
        <w:t xml:space="preserve"> get from </w:t>
      </w:r>
      <w:r w:rsidR="007D358B">
        <w:t xml:space="preserve">interested parties in Oregon if </w:t>
      </w:r>
      <w:r w:rsidR="004A18EA">
        <w:t xml:space="preserve">they </w:t>
      </w:r>
      <w:r w:rsidR="007D358B">
        <w:t xml:space="preserve">all of a sudden thought you were letting people off the hook with not having to comply with actual standards during startup/shutdown and malfunction.  Our biggest challenge would be to respond to adverse comments and not have a really rigorous demonstration to back it up.  </w:t>
      </w:r>
    </w:p>
    <w:p w:rsidR="007D358B" w:rsidRDefault="007D358B" w:rsidP="006C1157">
      <w:pPr>
        <w:ind w:left="720"/>
      </w:pPr>
    </w:p>
    <w:p w:rsidR="007D358B" w:rsidRDefault="004A18EA" w:rsidP="006C1157">
      <w:pPr>
        <w:ind w:left="720"/>
      </w:pPr>
      <w:r>
        <w:t>MARK:  I</w:t>
      </w:r>
      <w:r w:rsidR="007D358B">
        <w:t xml:space="preserve">s there any precedence in this?  </w:t>
      </w:r>
    </w:p>
    <w:p w:rsidR="007D358B" w:rsidRDefault="007D358B" w:rsidP="006C1157">
      <w:pPr>
        <w:ind w:left="720"/>
      </w:pPr>
    </w:p>
    <w:p w:rsidR="008869B4" w:rsidRDefault="00E61A27" w:rsidP="00CC109D">
      <w:pPr>
        <w:ind w:left="720"/>
      </w:pPr>
      <w:r>
        <w:t>DAVE</w:t>
      </w:r>
      <w:r w:rsidR="007D358B">
        <w:t xml:space="preserve">:  </w:t>
      </w:r>
      <w:r w:rsidR="004A18EA">
        <w:t>N</w:t>
      </w:r>
      <w:r w:rsidR="007D358B">
        <w:t>ot really</w:t>
      </w:r>
      <w:r w:rsidR="004A18EA">
        <w:t xml:space="preserve">. </w:t>
      </w:r>
      <w:r>
        <w:t xml:space="preserve">I mean people have, and you’re not the first one to raise the issue. Try to figure out if there was a way to not be faced with the constant problem of having to deal with the enforcement discretion aspect of gee, our rule says 20% opacity all the time. We don’t want to enforce on this situation. We really don’t believe it’s appropriate but we sort of launched this ship four decades ago and now trying to go back and remove that, justify the relaxation even </w:t>
      </w:r>
      <w:r w:rsidR="006D6CAE">
        <w:t xml:space="preserve">if </w:t>
      </w:r>
      <w:r>
        <w:t>it’s more technical than real because you have been allowing those emission to occur.  It’s just that t</w:t>
      </w:r>
      <w:r w:rsidR="000407AE">
        <w:t xml:space="preserve">he rigor </w:t>
      </w:r>
      <w:r w:rsidR="00716076">
        <w:t xml:space="preserve">that </w:t>
      </w:r>
      <w:r>
        <w:t xml:space="preserve">we get pushed into </w:t>
      </w:r>
      <w:r w:rsidR="000407AE">
        <w:t xml:space="preserve">for demonstration </w:t>
      </w:r>
      <w:r>
        <w:t xml:space="preserve">if there’s really </w:t>
      </w:r>
      <w:r w:rsidR="000407AE">
        <w:t xml:space="preserve">someone out there </w:t>
      </w:r>
      <w:r>
        <w:t xml:space="preserve">who’s not happy and </w:t>
      </w:r>
      <w:r w:rsidR="000407AE">
        <w:t>watching it</w:t>
      </w:r>
      <w:r w:rsidR="00716076">
        <w:t>,</w:t>
      </w:r>
      <w:r w:rsidR="000407AE">
        <w:t xml:space="preserve"> becomes a </w:t>
      </w:r>
      <w:r w:rsidR="00716076">
        <w:t xml:space="preserve">real </w:t>
      </w:r>
      <w:r w:rsidR="000407AE">
        <w:t xml:space="preserve">challenge. </w:t>
      </w:r>
      <w:r>
        <w:t>Any time you</w:t>
      </w:r>
      <w:r w:rsidR="00716076">
        <w:t>’re talking a statewide rule, can</w:t>
      </w:r>
      <w:r>
        <w:t xml:space="preserve"> you model every source in the state that’s subject to that rule?  Who’s subj</w:t>
      </w:r>
      <w:r w:rsidR="00716076">
        <w:t>ect to the 20% o</w:t>
      </w:r>
      <w:r>
        <w:t>p</w:t>
      </w:r>
      <w:r w:rsidR="00716076">
        <w:t>a</w:t>
      </w:r>
      <w:r>
        <w:t>c</w:t>
      </w:r>
      <w:r w:rsidR="00716076">
        <w:t>i</w:t>
      </w:r>
      <w:r>
        <w:t>ty</w:t>
      </w:r>
      <w:r w:rsidR="00716076">
        <w:t xml:space="preserve"> rule</w:t>
      </w:r>
      <w:r>
        <w:t>?  Pretty</w:t>
      </w:r>
      <w:r w:rsidR="00716076">
        <w:t xml:space="preserve"> much everybody. Tha</w:t>
      </w:r>
      <w:r>
        <w:t>t</w:t>
      </w:r>
      <w:r w:rsidR="00716076">
        <w:t>’</w:t>
      </w:r>
      <w:r>
        <w:t>s just not technically</w:t>
      </w:r>
      <w:r w:rsidR="00716076">
        <w:t xml:space="preserve"> </w:t>
      </w:r>
      <w:r>
        <w:t>feasible to do that type</w:t>
      </w:r>
      <w:r w:rsidR="00716076">
        <w:t xml:space="preserve"> of modeling.</w:t>
      </w:r>
      <w:r>
        <w:t xml:space="preserve">  </w:t>
      </w:r>
    </w:p>
    <w:p w:rsidR="00E61A27" w:rsidRDefault="00E61A27" w:rsidP="00CC109D">
      <w:pPr>
        <w:ind w:left="720"/>
      </w:pPr>
    </w:p>
    <w:p w:rsidR="00716076" w:rsidRDefault="00E61A27" w:rsidP="00CC109D">
      <w:pPr>
        <w:ind w:left="720"/>
      </w:pPr>
      <w:r>
        <w:t xml:space="preserve"> MARK:  W</w:t>
      </w:r>
      <w:r w:rsidR="00716076">
        <w:t>hat if you, I’m just thinking about this, what if you</w:t>
      </w:r>
      <w:r w:rsidR="000407AE">
        <w:t xml:space="preserve"> took </w:t>
      </w:r>
      <w:r w:rsidR="00716076">
        <w:t xml:space="preserve">some </w:t>
      </w:r>
      <w:r w:rsidR="000407AE">
        <w:t>examples and did some analysis</w:t>
      </w:r>
      <w:r w:rsidR="00716076">
        <w:t xml:space="preserve"> of that, some worst case examples, that sort of </w:t>
      </w:r>
      <w:r w:rsidR="00C24008">
        <w:t xml:space="preserve">a </w:t>
      </w:r>
      <w:r w:rsidR="00716076">
        <w:t>thing?</w:t>
      </w:r>
    </w:p>
    <w:p w:rsidR="00716076" w:rsidRDefault="00716076" w:rsidP="00CC109D">
      <w:pPr>
        <w:ind w:left="720"/>
      </w:pPr>
    </w:p>
    <w:p w:rsidR="00430C24" w:rsidRDefault="00716076" w:rsidP="00CC109D">
      <w:pPr>
        <w:ind w:left="720"/>
      </w:pPr>
      <w:r>
        <w:t xml:space="preserve">DAVE:  That’s one of the approaches that we’ve thought about.  If you can really identify a worst case </w:t>
      </w:r>
      <w:r w:rsidR="000407AE">
        <w:t>scenario</w:t>
      </w:r>
      <w:r w:rsidR="00C24008">
        <w:t xml:space="preserve"> and show that…….</w:t>
      </w:r>
      <w:r>
        <w:t xml:space="preserve">you have to kind of combine the worst emissions that could occur </w:t>
      </w:r>
      <w:r w:rsidR="00C24008">
        <w:t>with</w:t>
      </w:r>
      <w:r w:rsidR="000407AE">
        <w:t xml:space="preserve"> </w:t>
      </w:r>
      <w:r>
        <w:t xml:space="preserve">the </w:t>
      </w:r>
      <w:r w:rsidR="000407AE">
        <w:t>worst case airshed</w:t>
      </w:r>
      <w:r>
        <w:t xml:space="preserve"> situation</w:t>
      </w:r>
      <w:r w:rsidR="000407AE">
        <w:t xml:space="preserve">. </w:t>
      </w:r>
      <w:r w:rsidR="00C24008">
        <w:t>Is h</w:t>
      </w:r>
      <w:r>
        <w:t xml:space="preserve">aving a lot of emission in a really clean area </w:t>
      </w:r>
      <w:r w:rsidR="00C24008">
        <w:t xml:space="preserve">versus maybe even a </w:t>
      </w:r>
      <w:r>
        <w:t xml:space="preserve">little bit </w:t>
      </w:r>
      <w:r w:rsidR="00C24008">
        <w:t>more emissions in an area that’s close to the NAAQS……</w:t>
      </w:r>
    </w:p>
    <w:p w:rsidR="00C24008" w:rsidRDefault="00C24008" w:rsidP="00CC109D">
      <w:pPr>
        <w:ind w:left="720"/>
      </w:pPr>
    </w:p>
    <w:p w:rsidR="00C24008" w:rsidRDefault="006D6CAE" w:rsidP="00CC109D">
      <w:pPr>
        <w:ind w:left="720"/>
      </w:pPr>
      <w:r>
        <w:t>PAUL:  W</w:t>
      </w:r>
      <w:r w:rsidR="00C24008">
        <w:t xml:space="preserve">orst case you could </w:t>
      </w:r>
      <w:r w:rsidR="00AD7F51">
        <w:t xml:space="preserve">maybe </w:t>
      </w:r>
      <w:r w:rsidR="00C24008">
        <w:t xml:space="preserve">justify, </w:t>
      </w:r>
      <w:r w:rsidR="00AD7F51">
        <w:t>worst case like Collins</w:t>
      </w:r>
      <w:r w:rsidR="00C24008">
        <w:t xml:space="preserve"> and K Falls,</w:t>
      </w:r>
    </w:p>
    <w:p w:rsidR="00C24008" w:rsidRDefault="00C24008" w:rsidP="00CC109D">
      <w:pPr>
        <w:ind w:left="720"/>
      </w:pPr>
    </w:p>
    <w:p w:rsidR="00C24008" w:rsidRDefault="00C24008" w:rsidP="00CC109D">
      <w:pPr>
        <w:ind w:left="720"/>
      </w:pPr>
      <w:r>
        <w:t>MARK:  Boardman, that’d be pretty worst case.</w:t>
      </w:r>
    </w:p>
    <w:p w:rsidR="00C24008" w:rsidRDefault="00C24008" w:rsidP="00CC109D">
      <w:pPr>
        <w:ind w:left="720"/>
      </w:pPr>
    </w:p>
    <w:p w:rsidR="006C1D71" w:rsidRDefault="00C24008" w:rsidP="00CC109D">
      <w:pPr>
        <w:ind w:left="720"/>
      </w:pPr>
      <w:r>
        <w:t xml:space="preserve">DAVE:  </w:t>
      </w:r>
      <w:r w:rsidR="00AD7F51">
        <w:t>And of course, the other sort of…..t</w:t>
      </w:r>
      <w:r>
        <w:t xml:space="preserve">here are </w:t>
      </w:r>
      <w:r w:rsidR="00BA3A48">
        <w:t>two showing</w:t>
      </w:r>
      <w:r w:rsidR="00AD7F51">
        <w:t>s</w:t>
      </w:r>
      <w:r w:rsidR="00BA3A48">
        <w:t xml:space="preserve"> </w:t>
      </w:r>
      <w:r w:rsidR="00AD7F51">
        <w:t xml:space="preserve">that are required in the CAA </w:t>
      </w:r>
      <w:r w:rsidR="00BA3A48">
        <w:t>when you rela</w:t>
      </w:r>
      <w:r w:rsidR="000407AE">
        <w:t>x a rule</w:t>
      </w:r>
      <w:r w:rsidR="00AD7F51">
        <w:t xml:space="preserve">.  One is the more general broad showing that the </w:t>
      </w:r>
      <w:r w:rsidR="00BA3A48">
        <w:t>c</w:t>
      </w:r>
      <w:r w:rsidR="000407AE">
        <w:t>hange isn</w:t>
      </w:r>
      <w:r w:rsidR="006C1D71">
        <w:t>’</w:t>
      </w:r>
      <w:r w:rsidR="000407AE">
        <w:t xml:space="preserve">t going to </w:t>
      </w:r>
      <w:r w:rsidR="00AD7F51">
        <w:t xml:space="preserve">adversely </w:t>
      </w:r>
      <w:r w:rsidR="000407AE">
        <w:t>i</w:t>
      </w:r>
      <w:r w:rsidR="00BA3A48">
        <w:t>m</w:t>
      </w:r>
      <w:r w:rsidR="000407AE">
        <w:t xml:space="preserve">pact any </w:t>
      </w:r>
      <w:r w:rsidR="00AD7F51">
        <w:t xml:space="preserve">CAA requirement.  But then Congress put this very, very </w:t>
      </w:r>
      <w:r w:rsidR="000407AE">
        <w:t xml:space="preserve">specific </w:t>
      </w:r>
      <w:r w:rsidR="00AD7F51">
        <w:t xml:space="preserve">provision in </w:t>
      </w:r>
      <w:r w:rsidR="000407AE">
        <w:t>for nonattainment areas,</w:t>
      </w:r>
      <w:r w:rsidR="006D6CAE">
        <w:t xml:space="preserve"> that if you </w:t>
      </w:r>
      <w:r w:rsidR="00AD7F51">
        <w:t>basically if you</w:t>
      </w:r>
      <w:r w:rsidR="000407AE">
        <w:t xml:space="preserve"> relax </w:t>
      </w:r>
      <w:r w:rsidR="00AD7F51">
        <w:t xml:space="preserve">any control requirement that existed in </w:t>
      </w:r>
      <w:r w:rsidR="000407AE">
        <w:t xml:space="preserve">1990, </w:t>
      </w:r>
      <w:r w:rsidR="00AD7F51">
        <w:t xml:space="preserve">you </w:t>
      </w:r>
      <w:r w:rsidR="000407AE">
        <w:t xml:space="preserve">have to substitute </w:t>
      </w:r>
      <w:r w:rsidR="00AD7F51">
        <w:t>a control measure that basically recovers all</w:t>
      </w:r>
      <w:r w:rsidR="000407AE">
        <w:t xml:space="preserve"> </w:t>
      </w:r>
      <w:r w:rsidR="00AD7F51">
        <w:t xml:space="preserve">the </w:t>
      </w:r>
      <w:r w:rsidR="000407AE">
        <w:t>emi</w:t>
      </w:r>
      <w:r w:rsidR="00BA3A48">
        <w:t>s</w:t>
      </w:r>
      <w:r w:rsidR="000407AE">
        <w:t xml:space="preserve">sions </w:t>
      </w:r>
      <w:r w:rsidR="00AD7F51">
        <w:t xml:space="preserve">increase </w:t>
      </w:r>
      <w:r w:rsidR="000407AE">
        <w:t xml:space="preserve">that </w:t>
      </w:r>
      <w:r w:rsidR="006D6CAE">
        <w:t xml:space="preserve">the </w:t>
      </w:r>
      <w:r w:rsidR="000407AE">
        <w:t xml:space="preserve">relaxation </w:t>
      </w:r>
      <w:r w:rsidR="00AD7F51">
        <w:t>would do</w:t>
      </w:r>
      <w:r w:rsidR="000407AE">
        <w:t xml:space="preserve">.  </w:t>
      </w:r>
      <w:r w:rsidR="00AD7F51">
        <w:t xml:space="preserve">And so the fact that you </w:t>
      </w:r>
      <w:r w:rsidR="000407AE">
        <w:t xml:space="preserve">still </w:t>
      </w:r>
      <w:r w:rsidR="00AD7F51">
        <w:t xml:space="preserve">do have a few </w:t>
      </w:r>
      <w:r w:rsidR="00BA3A48">
        <w:t>nonattainment area</w:t>
      </w:r>
      <w:r w:rsidR="00AD7F51">
        <w:t xml:space="preserve">s would really mean that </w:t>
      </w:r>
      <w:r w:rsidR="000407AE">
        <w:t xml:space="preserve">that piece is </w:t>
      </w:r>
      <w:r w:rsidR="00AD7F51">
        <w:t xml:space="preserve">the somewhat harder piece if you can’t sort of fold this exercise into, yeah, we’re adopting a new </w:t>
      </w:r>
      <w:r w:rsidR="00A622DF">
        <w:t xml:space="preserve">control program for the </w:t>
      </w:r>
      <w:r w:rsidR="006D6CAE">
        <w:t xml:space="preserve">nonattainment area </w:t>
      </w:r>
      <w:r w:rsidR="00A622DF">
        <w:t>and this is what’s needed to attain and we’re going to take this little extra here because we’re going to relax this provision that used to apply to star</w:t>
      </w:r>
      <w:r w:rsidR="006C1D71">
        <w:t>tup/sh</w:t>
      </w:r>
      <w:r w:rsidR="00A622DF">
        <w:t>utdown and malfunction. So you basically trade a slight emissions increase for a</w:t>
      </w:r>
      <w:r w:rsidR="006C1D71">
        <w:t>n additional</w:t>
      </w:r>
      <w:r w:rsidR="00A622DF">
        <w:t xml:space="preserve"> reduction </w:t>
      </w:r>
      <w:r w:rsidR="006C1D71">
        <w:t xml:space="preserve">that went beyond what the area needed for attainment.  </w:t>
      </w:r>
      <w:r w:rsidR="00A622DF">
        <w:t>That 193, S</w:t>
      </w:r>
      <w:r w:rsidR="000407AE">
        <w:t xml:space="preserve">ection 193 of </w:t>
      </w:r>
      <w:r w:rsidR="00BA3A48">
        <w:t>the Clean Air Act</w:t>
      </w:r>
      <w:r w:rsidR="00A622DF">
        <w:t xml:space="preserve">, that </w:t>
      </w:r>
      <w:r w:rsidR="000407AE">
        <w:t xml:space="preserve">provision is </w:t>
      </w:r>
      <w:r w:rsidR="006C1D71">
        <w:t xml:space="preserve">a somewhat </w:t>
      </w:r>
      <w:r w:rsidR="000407AE">
        <w:t>harder piec</w:t>
      </w:r>
      <w:r w:rsidR="006C1D71">
        <w:t>e to get by for a rule relaxation</w:t>
      </w:r>
      <w:r w:rsidR="000407AE">
        <w:t xml:space="preserve"> </w:t>
      </w:r>
      <w:r w:rsidR="006C1D71">
        <w:t xml:space="preserve">that applies </w:t>
      </w:r>
      <w:r w:rsidR="000407AE">
        <w:t xml:space="preserve">in </w:t>
      </w:r>
      <w:r w:rsidR="00BA3A48">
        <w:t>nonattainment area</w:t>
      </w:r>
      <w:r w:rsidR="006C1D71">
        <w:t>s</w:t>
      </w:r>
      <w:r w:rsidR="000407AE">
        <w:t xml:space="preserve">.  </w:t>
      </w:r>
      <w:r w:rsidR="006C1D71">
        <w:t xml:space="preserve">Now of course you </w:t>
      </w:r>
      <w:r w:rsidR="000407AE">
        <w:t xml:space="preserve">could finesse </w:t>
      </w:r>
      <w:r w:rsidR="006C1D71">
        <w:t xml:space="preserve">that by </w:t>
      </w:r>
      <w:r w:rsidR="000407AE">
        <w:t>say</w:t>
      </w:r>
      <w:r w:rsidR="006C1D71">
        <w:t>ing</w:t>
      </w:r>
      <w:r w:rsidR="000407AE">
        <w:t xml:space="preserve"> this change in </w:t>
      </w:r>
      <w:r w:rsidR="006C1D71">
        <w:t xml:space="preserve">the </w:t>
      </w:r>
      <w:r w:rsidR="000407AE">
        <w:t xml:space="preserve">rule doesn’t apply to </w:t>
      </w:r>
      <w:r w:rsidR="006C1D71">
        <w:t xml:space="preserve">our state standards for purposes </w:t>
      </w:r>
      <w:r w:rsidR="00BA3A48">
        <w:t>nonattainment</w:t>
      </w:r>
      <w:r w:rsidR="000407AE">
        <w:t xml:space="preserve"> </w:t>
      </w:r>
      <w:r w:rsidR="006C1D71">
        <w:t xml:space="preserve">areas </w:t>
      </w:r>
      <w:r w:rsidR="000407AE">
        <w:t xml:space="preserve">and </w:t>
      </w:r>
      <w:r w:rsidR="006C1D71">
        <w:t xml:space="preserve">actually </w:t>
      </w:r>
      <w:r w:rsidR="000407AE">
        <w:t xml:space="preserve">keep that rule in </w:t>
      </w:r>
      <w:r w:rsidR="006C1D71">
        <w:t xml:space="preserve">place there saying for sources in nonattainment areas you still have to met these standards during startup/shutdown like the rule currently requires.  But that makes the rule much more complicated.  </w:t>
      </w:r>
    </w:p>
    <w:p w:rsidR="006C1D71" w:rsidRDefault="006C1D71" w:rsidP="00CC109D">
      <w:pPr>
        <w:ind w:left="720"/>
      </w:pPr>
    </w:p>
    <w:p w:rsidR="009154F9" w:rsidRDefault="009154F9" w:rsidP="00CC109D">
      <w:pPr>
        <w:ind w:left="720"/>
      </w:pPr>
      <w:r>
        <w:t xml:space="preserve">MARK: </w:t>
      </w:r>
      <w:r w:rsidR="00CA0DEE">
        <w:t>So I guess t</w:t>
      </w:r>
      <w:r>
        <w:t xml:space="preserve">his would be </w:t>
      </w:r>
      <w:r w:rsidR="00CA0DEE">
        <w:t>a</w:t>
      </w:r>
      <w:r>
        <w:t xml:space="preserve"> pretty huge task </w:t>
      </w:r>
      <w:r w:rsidR="00CA0DEE">
        <w:t>to provide a demonstration, an adequate a demonstration for this type of request. Do we want to spin our wheels doing this if at the end of the day</w:t>
      </w:r>
      <w:r w:rsidR="008F25EE">
        <w:t xml:space="preserve"> it’s just going to</w:t>
      </w:r>
      <w:r w:rsidR="00CA0DEE">
        <w:t>…..</w:t>
      </w:r>
    </w:p>
    <w:p w:rsidR="00817298" w:rsidRDefault="00817298" w:rsidP="00CC109D">
      <w:pPr>
        <w:ind w:left="720"/>
      </w:pPr>
    </w:p>
    <w:p w:rsidR="00E5248D" w:rsidRDefault="00CA0DEE" w:rsidP="00CC109D">
      <w:pPr>
        <w:ind w:left="720"/>
      </w:pPr>
      <w:r>
        <w:t xml:space="preserve">DAVE:  We </w:t>
      </w:r>
      <w:r w:rsidR="000407AE">
        <w:t xml:space="preserve">haven’t done it in any state </w:t>
      </w:r>
      <w:r>
        <w:t xml:space="preserve">yet and we really </w:t>
      </w:r>
      <w:r w:rsidR="000407AE">
        <w:t xml:space="preserve">haven’t figured out what </w:t>
      </w:r>
      <w:r w:rsidR="008F25EE">
        <w:t xml:space="preserve">we thought </w:t>
      </w:r>
      <w:r>
        <w:t xml:space="preserve">would be a workable </w:t>
      </w:r>
      <w:r w:rsidR="000407AE">
        <w:t xml:space="preserve">demonstration.  </w:t>
      </w:r>
      <w:r w:rsidR="008F25EE">
        <w:t xml:space="preserve">The issue has come up many times because it is an issue in the permitting world. We’ve not seen a clear path </w:t>
      </w:r>
      <w:r w:rsidR="008F25EE">
        <w:lastRenderedPageBreak/>
        <w:t>fo</w:t>
      </w:r>
      <w:r w:rsidR="00A50BD6">
        <w:t>rward to do it and so far nobody</w:t>
      </w:r>
      <w:r w:rsidR="008F25EE">
        <w:t xml:space="preserve"> has said well damn the torpedoes, full steam ahead, we’re going to see if we can make it happen.  We can</w:t>
      </w:r>
      <w:r w:rsidR="000407AE">
        <w:t xml:space="preserve"> continue to talk about it </w:t>
      </w:r>
      <w:r w:rsidR="008F25EE">
        <w:t xml:space="preserve">I think </w:t>
      </w:r>
      <w:r w:rsidR="000407AE">
        <w:t xml:space="preserve">but </w:t>
      </w:r>
      <w:r w:rsidR="008F25EE">
        <w:t xml:space="preserve">right now we </w:t>
      </w:r>
      <w:r w:rsidR="000407AE">
        <w:t xml:space="preserve">don’t have a </w:t>
      </w:r>
      <w:r w:rsidR="008F25EE">
        <w:t xml:space="preserve">good </w:t>
      </w:r>
      <w:r w:rsidR="000407AE">
        <w:t>clean path</w:t>
      </w:r>
      <w:r w:rsidR="008F25EE">
        <w:t xml:space="preserve"> forward for trying to do that. We’ve talked about things like having the state, </w:t>
      </w:r>
      <w:r w:rsidR="000407AE">
        <w:t xml:space="preserve">when you defer to the </w:t>
      </w:r>
      <w:r w:rsidR="008F25EE">
        <w:t xml:space="preserve">NSPS have a provision in state law that </w:t>
      </w:r>
      <w:r w:rsidR="000407AE">
        <w:t>say</w:t>
      </w:r>
      <w:r w:rsidR="008F25EE">
        <w:t>s</w:t>
      </w:r>
      <w:r w:rsidR="000407AE">
        <w:t xml:space="preserve"> </w:t>
      </w:r>
      <w:r w:rsidR="008F25EE">
        <w:t xml:space="preserve">AND the NSPS </w:t>
      </w:r>
      <w:r w:rsidR="000407AE">
        <w:t xml:space="preserve">applies at all times </w:t>
      </w:r>
      <w:r w:rsidR="008F25EE">
        <w:t>during startup/shutdown and malfunction but then does that really get you anywhere?</w:t>
      </w:r>
      <w:r w:rsidR="000407AE">
        <w:t xml:space="preserve"> </w:t>
      </w:r>
    </w:p>
    <w:p w:rsidR="00E5248D" w:rsidRDefault="00E5248D" w:rsidP="00CC109D">
      <w:pPr>
        <w:ind w:left="720"/>
      </w:pPr>
    </w:p>
    <w:p w:rsidR="00566681" w:rsidRDefault="00566681" w:rsidP="0038455C">
      <w:pPr>
        <w:tabs>
          <w:tab w:val="left" w:pos="720"/>
        </w:tabs>
        <w:ind w:left="720"/>
      </w:pPr>
      <w:r w:rsidRPr="00507333">
        <w:rPr>
          <w:b/>
          <w:u w:val="single"/>
        </w:rPr>
        <w:t>PSD 18-month extensions for good cause</w:t>
      </w:r>
      <w:r w:rsidRPr="00507333">
        <w:t xml:space="preserve"> </w:t>
      </w:r>
    </w:p>
    <w:p w:rsidR="00C22E33" w:rsidRDefault="006A1314" w:rsidP="0038455C">
      <w:pPr>
        <w:tabs>
          <w:tab w:val="left" w:pos="720"/>
        </w:tabs>
        <w:ind w:left="720"/>
      </w:pPr>
      <w:r>
        <w:t xml:space="preserve">DAVE:  </w:t>
      </w:r>
      <w:r w:rsidR="0051724E">
        <w:t>.........</w:t>
      </w:r>
      <w:r w:rsidR="003C51FF">
        <w:t xml:space="preserve"> The new policy is pretty much what you just said.  The first </w:t>
      </w:r>
      <w:r w:rsidR="00B151A7">
        <w:t xml:space="preserve">extension is a free ride, no public comment, no </w:t>
      </w:r>
      <w:r w:rsidR="003C51FF">
        <w:t xml:space="preserve">need to apply </w:t>
      </w:r>
      <w:r w:rsidR="00B151A7">
        <w:t xml:space="preserve">new standards </w:t>
      </w:r>
      <w:r w:rsidR="003C51FF">
        <w:t xml:space="preserve">or </w:t>
      </w:r>
      <w:r w:rsidR="005E777B">
        <w:t xml:space="preserve">new </w:t>
      </w:r>
      <w:r w:rsidR="003C51FF">
        <w:t xml:space="preserve">requirements with one very narrow </w:t>
      </w:r>
      <w:r w:rsidR="00B151A7">
        <w:t>except</w:t>
      </w:r>
      <w:r w:rsidR="003C51FF">
        <w:t xml:space="preserve">ion and that is </w:t>
      </w:r>
      <w:r w:rsidR="00B151A7">
        <w:t xml:space="preserve">if </w:t>
      </w:r>
      <w:r w:rsidR="003C51FF">
        <w:t xml:space="preserve">an </w:t>
      </w:r>
      <w:r w:rsidR="00B151A7">
        <w:t>entirely new te</w:t>
      </w:r>
      <w:r w:rsidR="005E777B">
        <w:t>c</w:t>
      </w:r>
      <w:r w:rsidR="00B151A7">
        <w:t xml:space="preserve">hnology has come available </w:t>
      </w:r>
      <w:r w:rsidR="005E777B">
        <w:t>for controlling a pollutant in the intervening period</w:t>
      </w:r>
      <w:r w:rsidR="00B151A7">
        <w:t xml:space="preserve">, </w:t>
      </w:r>
      <w:r w:rsidR="005E777B">
        <w:t xml:space="preserve">then that would be looked at as to whether that </w:t>
      </w:r>
      <w:r w:rsidR="0051724E">
        <w:t>should be BACT for the project......................</w:t>
      </w:r>
    </w:p>
    <w:p w:rsidR="007011C6" w:rsidRDefault="007011C6" w:rsidP="0038455C">
      <w:pPr>
        <w:tabs>
          <w:tab w:val="left" w:pos="720"/>
        </w:tabs>
        <w:ind w:left="720"/>
      </w:pPr>
    </w:p>
    <w:p w:rsidR="00C22E33" w:rsidRDefault="007011C6" w:rsidP="0044363C">
      <w:pPr>
        <w:tabs>
          <w:tab w:val="left" w:pos="720"/>
        </w:tabs>
        <w:ind w:left="720"/>
      </w:pPr>
      <w:r>
        <w:t xml:space="preserve">The thinking though is for the second </w:t>
      </w:r>
      <w:r w:rsidR="00B151A7">
        <w:t>extension</w:t>
      </w:r>
      <w:r>
        <w:t xml:space="preserve">, </w:t>
      </w:r>
      <w:r w:rsidR="005B608E">
        <w:t xml:space="preserve">if </w:t>
      </w:r>
      <w:r>
        <w:t xml:space="preserve">they ask for another one, that yes, you would, basically you’re talking about 3 years after the original permit is issued, going for another extension and </w:t>
      </w:r>
      <w:r w:rsidR="00CD4342">
        <w:t xml:space="preserve">that </w:t>
      </w:r>
      <w:r>
        <w:t xml:space="preserve">the general feeling is they should be basically doing </w:t>
      </w:r>
      <w:r w:rsidR="00B151A7">
        <w:t xml:space="preserve">almost a new permit </w:t>
      </w:r>
      <w:r>
        <w:t xml:space="preserve">if there’s </w:t>
      </w:r>
      <w:r w:rsidR="00B151A7">
        <w:t xml:space="preserve">new requirements </w:t>
      </w:r>
      <w:r>
        <w:t xml:space="preserve">that </w:t>
      </w:r>
      <w:r w:rsidR="00B151A7">
        <w:t>need to be address</w:t>
      </w:r>
      <w:r>
        <w:t xml:space="preserve">ed and that would get public notice and the </w:t>
      </w:r>
      <w:r w:rsidR="00B151A7">
        <w:t>whole shebang</w:t>
      </w:r>
      <w:r>
        <w:t xml:space="preserve">.  </w:t>
      </w:r>
      <w:r w:rsidR="00CD4342">
        <w:t xml:space="preserve">As </w:t>
      </w:r>
      <w:r w:rsidR="00DB05B3">
        <w:t xml:space="preserve">you basically do a permit evaluation </w:t>
      </w:r>
      <w:r w:rsidR="005B608E">
        <w:t>o</w:t>
      </w:r>
      <w:r w:rsidR="00DB05B3">
        <w:t xml:space="preserve">f okay, </w:t>
      </w:r>
      <w:r w:rsidR="00B151A7">
        <w:t xml:space="preserve">what is needed to meet </w:t>
      </w:r>
      <w:r w:rsidR="00DB05B3">
        <w:t>NAAQS</w:t>
      </w:r>
      <w:r w:rsidR="00B151A7">
        <w:t xml:space="preserve">?  </w:t>
      </w:r>
      <w:r w:rsidR="00DB05B3">
        <w:t xml:space="preserve">Do we need BACT </w:t>
      </w:r>
      <w:r w:rsidR="00B151A7">
        <w:t xml:space="preserve">for </w:t>
      </w:r>
      <w:r w:rsidR="00DB05B3">
        <w:t xml:space="preserve">GHGs now?  We didn’t have BACT for GHGS in the original permit.  </w:t>
      </w:r>
      <w:r w:rsidR="00CD4342">
        <w:t>But t</w:t>
      </w:r>
      <w:r w:rsidR="00DB05B3">
        <w:t xml:space="preserve">hey’ve never constructed this thing so now we’re going to look and see what BACT should be for those regulated pollutants. </w:t>
      </w:r>
      <w:r w:rsidR="005B608E">
        <w:t>So t</w:t>
      </w:r>
      <w:r w:rsidR="00DB05B3">
        <w:t>hat’s kind of where EPA is at right now.  We pretty much</w:t>
      </w:r>
      <w:r w:rsidR="00B151A7">
        <w:t xml:space="preserve"> disavowing </w:t>
      </w:r>
      <w:r w:rsidR="00DB05B3">
        <w:t xml:space="preserve">the Region 9 guidance document and we have this </w:t>
      </w:r>
      <w:r w:rsidR="00B151A7">
        <w:t>new extension policy</w:t>
      </w:r>
      <w:r w:rsidR="00DB05B3">
        <w:t xml:space="preserve"> coming out</w:t>
      </w:r>
      <w:r w:rsidR="0051724E">
        <w:t xml:space="preserve">.................. </w:t>
      </w:r>
      <w:r w:rsidR="002E4750">
        <w:t xml:space="preserve">It also makes it easier for us to act on SIP approval down the road if we have guidance </w:t>
      </w:r>
      <w:r w:rsidR="00723BFC">
        <w:t xml:space="preserve">out and it’s consistent with that guidance or more stringent. You could always say Oregon </w:t>
      </w:r>
      <w:r w:rsidR="005B608E">
        <w:t>is responding to</w:t>
      </w:r>
      <w:r w:rsidR="00444FC4">
        <w:t xml:space="preserve"> public comment on an extension even if we’re just telling the world we’re extending it.  We would have no problem approving that.  </w:t>
      </w:r>
    </w:p>
    <w:p w:rsidR="00444FC4" w:rsidRDefault="00444FC4" w:rsidP="00DB05B3">
      <w:pPr>
        <w:tabs>
          <w:tab w:val="left" w:pos="720"/>
        </w:tabs>
        <w:ind w:left="720"/>
      </w:pPr>
    </w:p>
    <w:p w:rsidR="00C22E33" w:rsidRDefault="00B447C6" w:rsidP="00444FC4">
      <w:pPr>
        <w:tabs>
          <w:tab w:val="left" w:pos="720"/>
        </w:tabs>
        <w:ind w:left="720"/>
      </w:pPr>
      <w:r>
        <w:t xml:space="preserve">DAVE: </w:t>
      </w:r>
      <w:r w:rsidR="00A63802">
        <w:t>.....</w:t>
      </w:r>
      <w:r w:rsidR="00A012E9">
        <w:t>. We’re a little concerned about whether you might not be meeting the PM2.5 NAAQS, so yes, we can grant you an extension and we think you’ve made a good cause argument for why we should do that, economic situation or whatever came along that has delayed their construction.  We’re only going to grant that if we’re comfortable that we are not actually allowing you to create a NAAQS violation. So you’ve got that flexibility with the current language but of course the vagueness also makes it harder for you to tell somebody they have to do something. The rule doesn’t say that there is a</w:t>
      </w:r>
      <w:r w:rsidR="00962582">
        <w:t>ny</w:t>
      </w:r>
      <w:r w:rsidR="00A012E9">
        <w:t xml:space="preserve"> requirement they actually have </w:t>
      </w:r>
      <w:r w:rsidR="00B62589">
        <w:t>to meet in</w:t>
      </w:r>
      <w:r w:rsidR="00A012E9">
        <w:t xml:space="preserve"> any sort of substantive </w:t>
      </w:r>
      <w:r w:rsidR="00962582">
        <w:t xml:space="preserve">showing, clearly a good cause burden but that’s it the </w:t>
      </w:r>
      <w:r w:rsidR="00B151A7">
        <w:t xml:space="preserve">way the rule is </w:t>
      </w:r>
      <w:r w:rsidR="00962582">
        <w:t xml:space="preserve">currently </w:t>
      </w:r>
      <w:r w:rsidR="00B151A7">
        <w:t xml:space="preserve">written.  </w:t>
      </w:r>
    </w:p>
    <w:p w:rsidR="00962582" w:rsidRDefault="00962582" w:rsidP="00444FC4">
      <w:pPr>
        <w:tabs>
          <w:tab w:val="left" w:pos="720"/>
        </w:tabs>
        <w:ind w:left="720"/>
      </w:pPr>
    </w:p>
    <w:p w:rsidR="00962582" w:rsidRDefault="00962582" w:rsidP="00444FC4">
      <w:pPr>
        <w:tabs>
          <w:tab w:val="left" w:pos="720"/>
        </w:tabs>
        <w:ind w:left="720"/>
      </w:pPr>
      <w:r>
        <w:t>PAUL:  So is it better to write specifics or generalities in the rule about what you’</w:t>
      </w:r>
      <w:r w:rsidR="00B62589">
        <w:t>r</w:t>
      </w:r>
      <w:r>
        <w:t xml:space="preserve">e trying to accomplish by completing the review?  </w:t>
      </w:r>
    </w:p>
    <w:p w:rsidR="00962582" w:rsidRDefault="00962582" w:rsidP="00444FC4">
      <w:pPr>
        <w:tabs>
          <w:tab w:val="left" w:pos="720"/>
        </w:tabs>
        <w:ind w:left="720"/>
      </w:pPr>
    </w:p>
    <w:p w:rsidR="00962582" w:rsidRDefault="00962582" w:rsidP="00444FC4">
      <w:pPr>
        <w:tabs>
          <w:tab w:val="left" w:pos="720"/>
        </w:tabs>
        <w:ind w:left="720"/>
      </w:pPr>
      <w:r>
        <w:t xml:space="preserve">DAVE:  </w:t>
      </w:r>
      <w:r w:rsidR="00B62589">
        <w:t>T</w:t>
      </w:r>
      <w:r>
        <w:t>here’s lot of argu</w:t>
      </w:r>
      <w:r w:rsidR="00B62589">
        <w:t>m</w:t>
      </w:r>
      <w:r>
        <w:t>ents for specifics bec</w:t>
      </w:r>
      <w:r w:rsidR="00B62589">
        <w:t xml:space="preserve">ause that takes away the debate at the time when you’ve got somebody that is recalcitrant to do something you really think you need to have done and the rule doesn’t really support that then it’s better to have specific rules but then specific rules also </w:t>
      </w:r>
      <w:r w:rsidR="005B608E">
        <w:t xml:space="preserve">do </w:t>
      </w:r>
      <w:r w:rsidR="00B62589">
        <w:t xml:space="preserve">tie your hands when the situations that it doesn’t work well. </w:t>
      </w:r>
    </w:p>
    <w:p w:rsidR="00A63802" w:rsidRDefault="00A63802" w:rsidP="0038455C">
      <w:pPr>
        <w:tabs>
          <w:tab w:val="left" w:pos="720"/>
        </w:tabs>
        <w:ind w:left="720"/>
      </w:pPr>
    </w:p>
    <w:p w:rsidR="00EA33AE" w:rsidRDefault="008E1115" w:rsidP="0038455C">
      <w:pPr>
        <w:tabs>
          <w:tab w:val="left" w:pos="720"/>
        </w:tabs>
        <w:ind w:left="720"/>
      </w:pPr>
      <w:r>
        <w:t xml:space="preserve">DAVE:  It sounds like you’ve got some good thoughts about how to wrestle with a couple of the competing issues here of would we be able to have a fairly low hurdle for giving people legitimate extensions whether the reason to do it without necessarily putting a big stumbling block in the way of it but still having a system that allows you to make sure </w:t>
      </w:r>
      <w:r w:rsidR="00B20A60">
        <w:t xml:space="preserve">that </w:t>
      </w:r>
      <w:r>
        <w:t xml:space="preserve">your ultimate goal of having the standards and increments met when new sources construct and operate is still there, whether it’s flexibility to require more if you see or have concerns about how that new standard….since you didn’t evaluate it explicitly but you know something about the source’s possible impact, leave yourself the opportunity to require something else if it really looks like it’s needed.  </w:t>
      </w:r>
      <w:r w:rsidR="00B20A60">
        <w:t xml:space="preserve">But you get that </w:t>
      </w:r>
      <w:r w:rsidR="00FD3981">
        <w:t xml:space="preserve">? down the road with your permitting system. The fact that you will eventually have to set a PSEL for them, you’ve got other permitting mechanisms that will allow you to address problems later.  Just sometimes it’s nice not to have the problem start at the beginning anyway. </w:t>
      </w:r>
    </w:p>
    <w:p w:rsidR="007C10C7" w:rsidRDefault="007C10C7" w:rsidP="0038455C">
      <w:pPr>
        <w:tabs>
          <w:tab w:val="left" w:pos="720"/>
        </w:tabs>
        <w:ind w:left="720"/>
      </w:pPr>
    </w:p>
    <w:p w:rsidR="00566681" w:rsidRDefault="00566681" w:rsidP="001C1B42">
      <w:pPr>
        <w:tabs>
          <w:tab w:val="left" w:pos="720"/>
        </w:tabs>
        <w:ind w:left="720"/>
        <w:rPr>
          <w:b/>
          <w:u w:val="single"/>
        </w:rPr>
      </w:pPr>
      <w:r w:rsidRPr="00507333">
        <w:rPr>
          <w:b/>
          <w:u w:val="single"/>
        </w:rPr>
        <w:t xml:space="preserve">Net Air Quality Benefit </w:t>
      </w:r>
    </w:p>
    <w:p w:rsidR="007376B1" w:rsidRDefault="00C22621" w:rsidP="001C1B42">
      <w:pPr>
        <w:tabs>
          <w:tab w:val="left" w:pos="720"/>
        </w:tabs>
        <w:ind w:left="720"/>
      </w:pPr>
      <w:r>
        <w:t xml:space="preserve">DAVE:  And those are very good real world examples of why </w:t>
      </w:r>
      <w:r w:rsidR="00507333">
        <w:t xml:space="preserve">that single </w:t>
      </w:r>
      <w:r>
        <w:t xml:space="preserve">one </w:t>
      </w:r>
      <w:r w:rsidR="00507333">
        <w:t>approach</w:t>
      </w:r>
      <w:r>
        <w:t>, one requirement that you have to meet</w:t>
      </w:r>
      <w:r w:rsidR="00507333">
        <w:t xml:space="preserve"> doesn’t work for all </w:t>
      </w:r>
      <w:r>
        <w:t xml:space="preserve">the </w:t>
      </w:r>
      <w:r w:rsidR="00507333">
        <w:t xml:space="preserve">situations.  </w:t>
      </w:r>
      <w:r>
        <w:t xml:space="preserve">And part of it is also, the fact </w:t>
      </w:r>
      <w:r w:rsidR="00507333">
        <w:t xml:space="preserve">at the time that was created, </w:t>
      </w:r>
      <w:r>
        <w:t xml:space="preserve">at least in the </w:t>
      </w:r>
      <w:r w:rsidR="002C34DC">
        <w:t>N</w:t>
      </w:r>
      <w:r>
        <w:t xml:space="preserve">orthwest we’ve designated, </w:t>
      </w:r>
      <w:r w:rsidR="00507333">
        <w:t>except for ozone areas, we designat</w:t>
      </w:r>
      <w:r>
        <w:t>e</w:t>
      </w:r>
      <w:r w:rsidR="00507333">
        <w:t xml:space="preserve">d very small </w:t>
      </w:r>
      <w:r>
        <w:t>nonattainment areas.  T</w:t>
      </w:r>
      <w:r w:rsidR="00507333">
        <w:t xml:space="preserve">he source of offsets </w:t>
      </w:r>
      <w:r>
        <w:t xml:space="preserve">would have been very </w:t>
      </w:r>
      <w:r w:rsidR="00507333">
        <w:t xml:space="preserve">close to </w:t>
      </w:r>
      <w:r>
        <w:t xml:space="preserve">any </w:t>
      </w:r>
      <w:r w:rsidR="00507333">
        <w:t>new source be</w:t>
      </w:r>
      <w:r>
        <w:t>c</w:t>
      </w:r>
      <w:r w:rsidR="00507333">
        <w:t xml:space="preserve">ause they were </w:t>
      </w:r>
      <w:r>
        <w:t xml:space="preserve">pretty </w:t>
      </w:r>
      <w:r w:rsidR="00507333">
        <w:t xml:space="preserve">postage </w:t>
      </w:r>
      <w:r>
        <w:t xml:space="preserve">stamp </w:t>
      </w:r>
      <w:r w:rsidR="00507333">
        <w:t>size</w:t>
      </w:r>
      <w:r>
        <w:t xml:space="preserve">s. And then under the more recent EPA policy about 9 factor analysis and looking at a broader area, larger area </w:t>
      </w:r>
      <w:r w:rsidR="009C3418">
        <w:t xml:space="preserve">where </w:t>
      </w:r>
      <w:r>
        <w:t xml:space="preserve">contributing sources actually come from and everything, we are </w:t>
      </w:r>
      <w:r w:rsidR="00507333">
        <w:t>designating bigger</w:t>
      </w:r>
      <w:r>
        <w:t xml:space="preserve"> nonattainment areas. </w:t>
      </w:r>
      <w:r w:rsidR="009C3418">
        <w:t>And so y</w:t>
      </w:r>
      <w:r w:rsidR="00507333">
        <w:t xml:space="preserve">ou have </w:t>
      </w:r>
      <w:r w:rsidR="009C3418">
        <w:t xml:space="preserve">more of a likelihood of having areas that actually are cleaner, not violating standards and not even having sources in them within that larger nonattainment </w:t>
      </w:r>
      <w:r w:rsidR="00BB6477">
        <w:t xml:space="preserve">area </w:t>
      </w:r>
      <w:r w:rsidR="009C3418">
        <w:t xml:space="preserve">boundary and that clearly creates the situation of which </w:t>
      </w:r>
      <w:r w:rsidR="00507333">
        <w:t xml:space="preserve">if you plunk the new source </w:t>
      </w:r>
      <w:r w:rsidR="009C3418">
        <w:t xml:space="preserve">out </w:t>
      </w:r>
      <w:r w:rsidR="00507333">
        <w:t xml:space="preserve">where there is no </w:t>
      </w:r>
      <w:r w:rsidR="009C3418">
        <w:t>place to get reductions except for something that is 5 o</w:t>
      </w:r>
      <w:r w:rsidR="007376B1">
        <w:t>r</w:t>
      </w:r>
      <w:r w:rsidR="009C3418">
        <w:t xml:space="preserve"> 6 miles away or whatever, and you have to do that modeling, overlapping impacts, receptor by receptor, </w:t>
      </w:r>
      <w:r w:rsidR="00507333">
        <w:t>no matter how much reduction you get</w:t>
      </w:r>
      <w:r w:rsidR="007376B1">
        <w:t xml:space="preserve"> from a source way over here, you’re still going have over….</w:t>
      </w:r>
      <w:r w:rsidR="00507333">
        <w:t xml:space="preserve">unless you </w:t>
      </w:r>
      <w:r w:rsidR="007376B1">
        <w:t xml:space="preserve">have really </w:t>
      </w:r>
      <w:r w:rsidR="00507333">
        <w:t>jerry-rig</w:t>
      </w:r>
      <w:r w:rsidR="007376B1">
        <w:t>ged</w:t>
      </w:r>
      <w:r w:rsidR="00507333">
        <w:t xml:space="preserve"> the receptor grid…..</w:t>
      </w:r>
      <w:r w:rsidR="007376B1">
        <w:t>we won’t put any receptors until you get over there and then we have 100 receptors that are all here and no receptors within 5 miles of the source, it’s a test you can’t pass.</w:t>
      </w:r>
    </w:p>
    <w:p w:rsidR="007376B1" w:rsidRDefault="007376B1" w:rsidP="001C1B42">
      <w:pPr>
        <w:tabs>
          <w:tab w:val="left" w:pos="720"/>
        </w:tabs>
        <w:ind w:left="720"/>
      </w:pPr>
    </w:p>
    <w:p w:rsidR="00475121" w:rsidRDefault="00D74866" w:rsidP="001C1B42">
      <w:pPr>
        <w:tabs>
          <w:tab w:val="left" w:pos="720"/>
        </w:tabs>
        <w:ind w:left="720"/>
      </w:pPr>
      <w:r>
        <w:lastRenderedPageBreak/>
        <w:t>D</w:t>
      </w:r>
      <w:r w:rsidR="00FC1B7B">
        <w:t xml:space="preserve">AVE:  </w:t>
      </w:r>
      <w:r w:rsidR="00252A80">
        <w:t>..........</w:t>
      </w:r>
      <w:r w:rsidR="005B71C5">
        <w:t>I think our strategy on….</w:t>
      </w:r>
      <w:r w:rsidR="007017C6">
        <w:t xml:space="preserve">I mean </w:t>
      </w:r>
      <w:r w:rsidR="00507333">
        <w:t xml:space="preserve">we </w:t>
      </w:r>
      <w:r w:rsidR="005B71C5">
        <w:t xml:space="preserve">kind of </w:t>
      </w:r>
      <w:r w:rsidR="00507333">
        <w:t>did it alre</w:t>
      </w:r>
      <w:r w:rsidR="005B71C5">
        <w:t>a</w:t>
      </w:r>
      <w:r w:rsidR="00507333">
        <w:t>d</w:t>
      </w:r>
      <w:r w:rsidR="005B71C5">
        <w:t>y</w:t>
      </w:r>
      <w:r w:rsidR="00507333">
        <w:t xml:space="preserve"> </w:t>
      </w:r>
      <w:r w:rsidR="005B71C5">
        <w:t xml:space="preserve">on </w:t>
      </w:r>
      <w:r w:rsidR="00507333">
        <w:t>the small scale thing</w:t>
      </w:r>
      <w:r w:rsidR="005B71C5">
        <w:t xml:space="preserve"> and </w:t>
      </w:r>
      <w:r w:rsidR="007017C6">
        <w:t>the rule w</w:t>
      </w:r>
      <w:r w:rsidR="005B71C5">
        <w:t>e</w:t>
      </w:r>
      <w:r w:rsidR="007017C6">
        <w:t>’</w:t>
      </w:r>
      <w:r w:rsidR="00C34AD5">
        <w:t xml:space="preserve">re working on </w:t>
      </w:r>
      <w:r w:rsidR="00461D8A">
        <w:t>r</w:t>
      </w:r>
      <w:r w:rsidR="00C34AD5">
        <w:t>ight now should the rule change for the woodstoves credits, we’re going to do the same thing there. We’</w:t>
      </w:r>
      <w:r w:rsidR="00507333">
        <w:t xml:space="preserve">re not going to highlight it in </w:t>
      </w:r>
      <w:r w:rsidR="00C34AD5">
        <w:t>a</w:t>
      </w:r>
      <w:r w:rsidR="00507333">
        <w:t xml:space="preserve">ny </w:t>
      </w:r>
      <w:r w:rsidR="00C34AD5">
        <w:t xml:space="preserve">way, describing it </w:t>
      </w:r>
      <w:r w:rsidR="00507333">
        <w:t xml:space="preserve">as a relaxation. </w:t>
      </w:r>
      <w:r w:rsidR="00C34AD5">
        <w:t>It’s refining how a net air quality benefit is demonstrated for different types of situations and hopefully nobody is going to jump on those and say….</w:t>
      </w:r>
      <w:r w:rsidR="00706965">
        <w:t>..........</w:t>
      </w:r>
      <w:r w:rsidR="00D1764C">
        <w:t xml:space="preserve"> So right now people could argue that under the EPA rule where states have fleshed it out, as long as they got a 1</w:t>
      </w:r>
      <w:r w:rsidR="00E56C91">
        <w:t>:1</w:t>
      </w:r>
      <w:r w:rsidR="00D1764C">
        <w:t xml:space="preserve"> offset and the state kind of waves their hand and says there’s a net benefit, it might actually not be a benefit because they can get the offset from a source 5 miles away and nothing’s really helping the nonattainment area.  The impact if neither source is contributing to the problem and the reductions aren’t helping solve the problem, so how’s that a net air quality benefit?  Your rule the way it’s written now and the rule approach you’re doing for woodstoves</w:t>
      </w:r>
      <w:r w:rsidR="00507333">
        <w:t xml:space="preserve"> </w:t>
      </w:r>
      <w:r w:rsidR="00D1764C">
        <w:t xml:space="preserve">really </w:t>
      </w:r>
      <w:r w:rsidR="00507333">
        <w:t xml:space="preserve">are good rules </w:t>
      </w:r>
      <w:r w:rsidR="00D1764C">
        <w:t>from the standpoint of making sure offsets mean something.  You have a small scale one, that’s a different issue, that’s political.  But you had safeguards in it.  You built safeguards into the rule so you could still argue that permitti</w:t>
      </w:r>
      <w:r w:rsidR="00D95A06">
        <w:t xml:space="preserve">ng it isn’t making the nonattainment area have </w:t>
      </w:r>
      <w:r w:rsidR="00D1764C">
        <w:t>new violations so….</w:t>
      </w:r>
    </w:p>
    <w:p w:rsidR="00D1764C" w:rsidRDefault="00D1764C" w:rsidP="001C1B42">
      <w:pPr>
        <w:tabs>
          <w:tab w:val="left" w:pos="720"/>
        </w:tabs>
        <w:ind w:left="720"/>
      </w:pPr>
    </w:p>
    <w:p w:rsidR="002D7C0C" w:rsidRDefault="00D95A06" w:rsidP="001C1B42">
      <w:pPr>
        <w:tabs>
          <w:tab w:val="left" w:pos="720"/>
        </w:tabs>
        <w:ind w:left="720"/>
      </w:pPr>
      <w:r>
        <w:t xml:space="preserve">DAVE:  That’s why these changes </w:t>
      </w:r>
      <w:r w:rsidR="00E56C91">
        <w:t xml:space="preserve">actually </w:t>
      </w:r>
      <w:r>
        <w:t xml:space="preserve">in our mind the </w:t>
      </w:r>
      <w:r w:rsidR="00507333">
        <w:t xml:space="preserve">changes are approvable and </w:t>
      </w:r>
      <w:r>
        <w:t xml:space="preserve">we </w:t>
      </w:r>
      <w:r w:rsidR="00507333">
        <w:t>wouldn’t want to subjec</w:t>
      </w:r>
      <w:r>
        <w:t xml:space="preserve">t them to a relaxation analysis because they are real ways of producing real net benefits for the airshed. And I don’t think we would want to try to rate them against each other because like you say, in </w:t>
      </w:r>
      <w:r w:rsidR="00507333">
        <w:t xml:space="preserve">this situation this </w:t>
      </w:r>
      <w:r>
        <w:t xml:space="preserve">one </w:t>
      </w:r>
      <w:r w:rsidR="00507333">
        <w:t>would be b</w:t>
      </w:r>
      <w:r>
        <w:t>etter but</w:t>
      </w:r>
      <w:r w:rsidR="00507333">
        <w:t xml:space="preserve"> </w:t>
      </w:r>
      <w:r w:rsidR="002D7C0C">
        <w:t xml:space="preserve">for </w:t>
      </w:r>
      <w:r w:rsidR="00507333">
        <w:t>this situation</w:t>
      </w:r>
      <w:r>
        <w:t>, they are</w:t>
      </w:r>
      <w:r w:rsidR="00507333">
        <w:t xml:space="preserve"> both </w:t>
      </w:r>
      <w:r>
        <w:t xml:space="preserve">reductions in the nonattainment area </w:t>
      </w:r>
      <w:r w:rsidR="002D7C0C">
        <w:t xml:space="preserve">and this one </w:t>
      </w:r>
      <w:r w:rsidR="00507333">
        <w:t>benefit</w:t>
      </w:r>
      <w:r w:rsidR="002D7C0C">
        <w:t>s</w:t>
      </w:r>
      <w:r w:rsidR="00507333">
        <w:t xml:space="preserve"> the area</w:t>
      </w:r>
      <w:r w:rsidR="002D7C0C">
        <w:t xml:space="preserve"> this way and this one benefits the area this way and do we actually have to determine which one’s better?  </w:t>
      </w:r>
    </w:p>
    <w:p w:rsidR="002D7C0C" w:rsidRDefault="002D7C0C" w:rsidP="001C1B42">
      <w:pPr>
        <w:tabs>
          <w:tab w:val="left" w:pos="720"/>
        </w:tabs>
        <w:ind w:left="720"/>
      </w:pPr>
    </w:p>
    <w:p w:rsidR="00475121" w:rsidRDefault="00F21736" w:rsidP="001C1B42">
      <w:pPr>
        <w:tabs>
          <w:tab w:val="left" w:pos="720"/>
        </w:tabs>
        <w:ind w:left="720"/>
      </w:pPr>
      <w:r>
        <w:t>DAVE:  Well t</w:t>
      </w:r>
      <w:r w:rsidR="00507333">
        <w:t>he rule now only captures one way</w:t>
      </w:r>
      <w:r>
        <w:t xml:space="preserve"> and that’s the problem and it doesn’t have to be restrictive that way.  Like I say, i</w:t>
      </w:r>
      <w:r w:rsidR="00507333">
        <w:t xml:space="preserve">t was built around </w:t>
      </w:r>
      <w:r>
        <w:t xml:space="preserve">the concept or </w:t>
      </w:r>
      <w:r w:rsidR="00507333">
        <w:t xml:space="preserve">perception </w:t>
      </w:r>
      <w:r>
        <w:t>that this will work.  You get a new source, this source can go get a offset, this source can do a modeling analysis and there’s going to be…</w:t>
      </w:r>
      <w:r w:rsidR="00507333">
        <w:t>…</w:t>
      </w:r>
      <w:r>
        <w:t xml:space="preserve">they </w:t>
      </w:r>
      <w:r w:rsidR="00507333">
        <w:t xml:space="preserve">might have to get more than 1:1, </w:t>
      </w:r>
      <w:r>
        <w:t xml:space="preserve">you can extend the number of receptors that see reductions by putting more and more reduction into the equation.  So you start with a 1:1 and </w:t>
      </w:r>
      <w:r w:rsidR="00507333">
        <w:t>see if you g</w:t>
      </w:r>
      <w:r>
        <w:t xml:space="preserve">ot more than 50%, if you don’t, you up the offset a little bit more until you get…..move the receptors that….the receptors going down get </w:t>
      </w:r>
      <w:r w:rsidR="00E56C91">
        <w:t xml:space="preserve">moved </w:t>
      </w:r>
      <w:r>
        <w:t xml:space="preserve">farther and farther out and you eventually say okay, that’s enough </w:t>
      </w:r>
      <w:r w:rsidR="00507333">
        <w:t>reduction</w:t>
      </w:r>
      <w:r>
        <w:t xml:space="preserve"> to get a net air quality benefit and that works as long as you’ve got reductions. You can keep cranking down on the overlap impact.  </w:t>
      </w:r>
    </w:p>
    <w:p w:rsidR="00475121" w:rsidRDefault="00475121" w:rsidP="001C1B42">
      <w:pPr>
        <w:tabs>
          <w:tab w:val="left" w:pos="720"/>
        </w:tabs>
        <w:ind w:left="720"/>
      </w:pPr>
    </w:p>
    <w:p w:rsidR="00F21736" w:rsidRDefault="00F21736" w:rsidP="001C1B42">
      <w:pPr>
        <w:tabs>
          <w:tab w:val="left" w:pos="720"/>
        </w:tabs>
        <w:ind w:left="720"/>
      </w:pPr>
      <w:r>
        <w:t>PHIL:  I</w:t>
      </w:r>
      <w:r w:rsidR="00507333">
        <w:t xml:space="preserve">f we adopt language </w:t>
      </w:r>
      <w:r>
        <w:t>that’s similar to EPA</w:t>
      </w:r>
      <w:r w:rsidR="00507333">
        <w:t xml:space="preserve">’s </w:t>
      </w:r>
      <w:r>
        <w:t xml:space="preserve">without getting into a real tight definition of how you determine net air quality benefit, </w:t>
      </w:r>
      <w:r w:rsidR="00507333">
        <w:t xml:space="preserve">that would give us more </w:t>
      </w:r>
      <w:r>
        <w:t xml:space="preserve">flexibility.  </w:t>
      </w:r>
    </w:p>
    <w:p w:rsidR="00F21736" w:rsidRDefault="00F21736" w:rsidP="001C1B42">
      <w:pPr>
        <w:tabs>
          <w:tab w:val="left" w:pos="720"/>
        </w:tabs>
        <w:ind w:left="720"/>
      </w:pPr>
    </w:p>
    <w:p w:rsidR="00475121" w:rsidRDefault="00F21736" w:rsidP="001C1B42">
      <w:pPr>
        <w:tabs>
          <w:tab w:val="left" w:pos="720"/>
        </w:tabs>
        <w:ind w:left="720"/>
      </w:pPr>
      <w:r>
        <w:t>DAVE: Yes, it would.  Then you would just…..</w:t>
      </w:r>
      <w:r w:rsidR="001D03FF">
        <w:t xml:space="preserve"> then basically you’</w:t>
      </w:r>
      <w:r>
        <w:t xml:space="preserve">re </w:t>
      </w:r>
      <w:r w:rsidR="001D03FF">
        <w:t xml:space="preserve">just </w:t>
      </w:r>
      <w:r>
        <w:t xml:space="preserve">talking </w:t>
      </w:r>
      <w:r w:rsidR="00507333">
        <w:t xml:space="preserve">case by case situation.  </w:t>
      </w:r>
      <w:r w:rsidR="001D03FF">
        <w:t>You’d be saying okay for Klamath Falls, here’s the project, here’s where they are going to get the offsets, here’s why this is a net air quality benefit.  The project itself isn’t going to make pollution here</w:t>
      </w:r>
      <w:r w:rsidR="00E56C91">
        <w:t xml:space="preserve"> hazardous to people’s health. And it’s going to </w:t>
      </w:r>
      <w:r w:rsidR="001D03FF">
        <w:t xml:space="preserve">go get reductions here where we are currently exceeding the standard and it’s the source of the problem, and like you say, it’s like motherhood and apple pie. Who could argue against that scenario?  People could argue </w:t>
      </w:r>
      <w:r w:rsidR="007C15EC">
        <w:t xml:space="preserve">well, </w:t>
      </w:r>
      <w:r w:rsidR="001D03FF">
        <w:t xml:space="preserve">the source they’re getting the reductions from isn’t even contributing to the problem and that’s really not very good but in this case, they are the source of the problem </w:t>
      </w:r>
      <w:r w:rsidR="007C15EC">
        <w:t xml:space="preserve">and I wouldn’t </w:t>
      </w:r>
      <w:r w:rsidR="001D03FF">
        <w:t>argue with that. G</w:t>
      </w:r>
      <w:r w:rsidR="00507333">
        <w:t xml:space="preserve">et the rule written in a way that allows you to </w:t>
      </w:r>
      <w:r w:rsidR="001D03FF">
        <w:t xml:space="preserve">do the types of </w:t>
      </w:r>
      <w:r w:rsidR="007C15EC">
        <w:t xml:space="preserve">things that you are seeing need to be done in the nonattainment areas you have and the source situation you have, because </w:t>
      </w:r>
      <w:r w:rsidR="00507333">
        <w:t xml:space="preserve">it makes sense.  </w:t>
      </w:r>
      <w:r w:rsidR="007C15EC">
        <w:t>T</w:t>
      </w:r>
      <w:r w:rsidR="00507333">
        <w:t>he rule shouldn’t keep you fro</w:t>
      </w:r>
      <w:r w:rsidR="007C15EC">
        <w:t>m</w:t>
      </w:r>
      <w:r w:rsidR="00507333">
        <w:t xml:space="preserve"> doing that.  </w:t>
      </w:r>
    </w:p>
    <w:p w:rsidR="00475121" w:rsidRDefault="00475121" w:rsidP="001C1B42">
      <w:pPr>
        <w:tabs>
          <w:tab w:val="left" w:pos="720"/>
        </w:tabs>
        <w:ind w:left="720"/>
      </w:pPr>
    </w:p>
    <w:p w:rsidR="007C15EC" w:rsidRDefault="007C15EC" w:rsidP="001C1B42">
      <w:pPr>
        <w:tabs>
          <w:tab w:val="left" w:pos="720"/>
        </w:tabs>
        <w:ind w:left="720"/>
      </w:pPr>
      <w:r>
        <w:t>MARK:  O</w:t>
      </w:r>
      <w:r w:rsidR="00507333">
        <w:t xml:space="preserve">ne thing we </w:t>
      </w:r>
      <w:r w:rsidR="00887A2A">
        <w:t xml:space="preserve">were </w:t>
      </w:r>
      <w:r w:rsidR="00507333">
        <w:t>consider</w:t>
      </w:r>
      <w:r w:rsidR="00887A2A">
        <w:t>ing</w:t>
      </w:r>
      <w:r w:rsidR="00507333">
        <w:t xml:space="preserve"> doing</w:t>
      </w:r>
      <w:r>
        <w:t xml:space="preserve">, and again we need more discussion, but one thing </w:t>
      </w:r>
      <w:r w:rsidR="00507333">
        <w:t xml:space="preserve">is to require offsets and have a certain percentage of those offsets come from the sources that </w:t>
      </w:r>
      <w:r>
        <w:t xml:space="preserve">we know </w:t>
      </w:r>
      <w:r w:rsidR="00507333">
        <w:t xml:space="preserve">are </w:t>
      </w:r>
      <w:r>
        <w:t xml:space="preserve">contributing to </w:t>
      </w:r>
      <w:r w:rsidR="00507333">
        <w:t>the problem</w:t>
      </w:r>
      <w:r>
        <w:t xml:space="preserve"> in the nonattainment area so that you are getting some reduction of emissions from the activities o</w:t>
      </w:r>
      <w:r w:rsidR="00887A2A">
        <w:t>r</w:t>
      </w:r>
      <w:r>
        <w:t xml:space="preserve"> whatever is going on there that is causing the problem.  </w:t>
      </w:r>
    </w:p>
    <w:p w:rsidR="007C15EC" w:rsidRDefault="007C15EC" w:rsidP="001C1B42">
      <w:pPr>
        <w:tabs>
          <w:tab w:val="left" w:pos="720"/>
        </w:tabs>
        <w:ind w:left="720"/>
      </w:pPr>
    </w:p>
    <w:p w:rsidR="00C26146" w:rsidRDefault="007C15EC" w:rsidP="001C1B42">
      <w:pPr>
        <w:tabs>
          <w:tab w:val="left" w:pos="720"/>
        </w:tabs>
        <w:ind w:left="720"/>
      </w:pPr>
      <w:r>
        <w:t xml:space="preserve">DAVE:  Yeah, </w:t>
      </w:r>
      <w:r w:rsidR="00507333">
        <w:t xml:space="preserve">but whether you want to </w:t>
      </w:r>
      <w:r>
        <w:t xml:space="preserve">actually </w:t>
      </w:r>
      <w:r w:rsidR="00507333">
        <w:t>write that in</w:t>
      </w:r>
      <w:r>
        <w:t>to</w:t>
      </w:r>
      <w:r w:rsidR="00507333">
        <w:t xml:space="preserve"> a rule or keep that </w:t>
      </w:r>
      <w:r>
        <w:t>as part of a requirement you tell the source</w:t>
      </w:r>
      <w:r w:rsidR="00ED0989">
        <w:t>.  Y</w:t>
      </w:r>
      <w:r>
        <w:t xml:space="preserve">ou need to get offsets, you’re putting out 180 tons </w:t>
      </w:r>
      <w:r w:rsidR="00ED0989">
        <w:t xml:space="preserve">so you have to get at least 180 but then you need to show us why there is a benefit and clearly </w:t>
      </w:r>
      <w:r w:rsidR="00507333">
        <w:t xml:space="preserve">if you get </w:t>
      </w:r>
      <w:r w:rsidR="00ED0989">
        <w:t>all or most of your</w:t>
      </w:r>
      <w:r w:rsidR="00507333">
        <w:t xml:space="preserve"> reductions from the sources that </w:t>
      </w:r>
      <w:r w:rsidR="00ED0989">
        <w:t xml:space="preserve">our airshed plan shows are the ones that are the heavy hitters, that are </w:t>
      </w:r>
      <w:r w:rsidR="00507333">
        <w:t xml:space="preserve">contributing to the </w:t>
      </w:r>
      <w:r w:rsidR="00ED0989">
        <w:t xml:space="preserve">nonattainment </w:t>
      </w:r>
      <w:r w:rsidR="00507333">
        <w:t>problem</w:t>
      </w:r>
      <w:r w:rsidR="00ED0989">
        <w:t>, that’s an easy showing of a benefit</w:t>
      </w:r>
      <w:r w:rsidR="00507333">
        <w:t xml:space="preserve">. </w:t>
      </w:r>
      <w:r w:rsidR="00ED0989">
        <w:t xml:space="preserve">If you go get it from some source on the far downwind edge of the nonattainment area that isn’t contributing anything to the violating receptors, you might have a hard time convincing me that you are going to make a benefit even though you’ve got the 180 tons.  But </w:t>
      </w:r>
      <w:r w:rsidR="00507333">
        <w:t xml:space="preserve">maybe you could even write the rule </w:t>
      </w:r>
      <w:r w:rsidR="00ED0989">
        <w:t xml:space="preserve">somewhat vaguely saying </w:t>
      </w:r>
      <w:r w:rsidR="00507333">
        <w:t xml:space="preserve">the offsets </w:t>
      </w:r>
      <w:r w:rsidR="00ED0989">
        <w:t xml:space="preserve">have to </w:t>
      </w:r>
      <w:r w:rsidR="00507333">
        <w:t xml:space="preserve">come from the contributing sources </w:t>
      </w:r>
      <w:r w:rsidR="00ED0989">
        <w:t xml:space="preserve">to the nonattainment problem </w:t>
      </w:r>
      <w:r w:rsidR="00507333">
        <w:t xml:space="preserve">without </w:t>
      </w:r>
      <w:r w:rsidR="00ED0989">
        <w:t xml:space="preserve">putting in a </w:t>
      </w:r>
      <w:r w:rsidR="00507333">
        <w:t>num</w:t>
      </w:r>
      <w:r w:rsidR="00ED0989">
        <w:t xml:space="preserve">erical value of that, just directing them to say go look for the ones that are actually contributing to the nonattainment problem and those would be where we would look for you to provide offsets that we would say create a net benefit.  </w:t>
      </w:r>
    </w:p>
    <w:p w:rsidR="00ED0989" w:rsidRDefault="00ED0989" w:rsidP="001C1B42">
      <w:pPr>
        <w:tabs>
          <w:tab w:val="left" w:pos="720"/>
        </w:tabs>
        <w:ind w:left="720"/>
      </w:pPr>
    </w:p>
    <w:p w:rsidR="00841695" w:rsidRDefault="00ED0989" w:rsidP="001C1B42">
      <w:pPr>
        <w:tabs>
          <w:tab w:val="left" w:pos="720"/>
        </w:tabs>
        <w:ind w:left="720"/>
      </w:pPr>
      <w:r>
        <w:t xml:space="preserve">MARK:  I did have </w:t>
      </w:r>
      <w:r w:rsidR="00841695">
        <w:t>one follow up question and I don’t know if maybe you could help. I</w:t>
      </w:r>
      <w:r w:rsidR="00507333">
        <w:t xml:space="preserve">n a couple of these rules that we did do recently, </w:t>
      </w:r>
      <w:r w:rsidR="00841695">
        <w:t xml:space="preserve">the </w:t>
      </w:r>
      <w:r w:rsidR="00507333">
        <w:t xml:space="preserve">small scale </w:t>
      </w:r>
      <w:r w:rsidR="00841695">
        <w:t>one analysis and the K</w:t>
      </w:r>
      <w:r w:rsidR="00507333">
        <w:t xml:space="preserve">lamath </w:t>
      </w:r>
      <w:r w:rsidR="00841695">
        <w:t>F</w:t>
      </w:r>
      <w:r w:rsidR="00507333">
        <w:t>alls</w:t>
      </w:r>
      <w:r w:rsidR="00841695">
        <w:t xml:space="preserve"> one</w:t>
      </w:r>
      <w:r w:rsidR="00507333">
        <w:t xml:space="preserve">, </w:t>
      </w:r>
      <w:r w:rsidR="00841695">
        <w:t xml:space="preserve">the comment back was that while the </w:t>
      </w:r>
      <w:r w:rsidR="00507333">
        <w:t xml:space="preserve">source </w:t>
      </w:r>
      <w:r w:rsidR="00841695">
        <w:t xml:space="preserve">that is giving the offset still needs to </w:t>
      </w:r>
      <w:r w:rsidR="00507333">
        <w:t>demonstrate that they are not going to cause a new violation</w:t>
      </w:r>
      <w:r w:rsidR="00841695">
        <w:t xml:space="preserve"> of the standard</w:t>
      </w:r>
      <w:r w:rsidR="00507333">
        <w:t xml:space="preserve">.  </w:t>
      </w:r>
      <w:r w:rsidR="00841695">
        <w:t xml:space="preserve">Is it, I mean if the </w:t>
      </w:r>
      <w:r w:rsidR="00507333">
        <w:t xml:space="preserve">background </w:t>
      </w:r>
      <w:r w:rsidR="00841695">
        <w:t xml:space="preserve">area </w:t>
      </w:r>
      <w:r w:rsidR="00507333">
        <w:t xml:space="preserve">is </w:t>
      </w:r>
      <w:r w:rsidR="00841695">
        <w:t xml:space="preserve">above the </w:t>
      </w:r>
      <w:r w:rsidR="00507333">
        <w:t>standard</w:t>
      </w:r>
      <w:r w:rsidR="00841695">
        <w:t xml:space="preserve"> still because they haven’t quite achieved attainment, would</w:t>
      </w:r>
      <w:r w:rsidR="00B94F29">
        <w:t>n’t</w:t>
      </w:r>
      <w:r w:rsidR="00841695">
        <w:t xml:space="preserve"> that be prohibitive of any source coming in?  Or is that…</w:t>
      </w:r>
      <w:r w:rsidR="00507333">
        <w:t>……..</w:t>
      </w:r>
    </w:p>
    <w:p w:rsidR="00841695" w:rsidRDefault="00841695" w:rsidP="001C1B42">
      <w:pPr>
        <w:tabs>
          <w:tab w:val="left" w:pos="720"/>
        </w:tabs>
        <w:ind w:left="720"/>
      </w:pPr>
    </w:p>
    <w:p w:rsidR="001B0887" w:rsidRDefault="00841695" w:rsidP="001C1B42">
      <w:pPr>
        <w:tabs>
          <w:tab w:val="left" w:pos="720"/>
        </w:tabs>
        <w:ind w:left="720"/>
      </w:pPr>
      <w:r>
        <w:lastRenderedPageBreak/>
        <w:t>DAVE:  C</w:t>
      </w:r>
      <w:r w:rsidR="00507333">
        <w:t xml:space="preserve">ongress understood that we were going to </w:t>
      </w:r>
      <w:r>
        <w:t>be adding new sources of emissions to an area that we knew was violating the standard. The whole idea of the Part B nonattainment str</w:t>
      </w:r>
      <w:r w:rsidR="00B94F29">
        <w:t xml:space="preserve">ucture of LAER and offsets was </w:t>
      </w:r>
      <w:r>
        <w:t>with the understanding that the receptors the source was impacting may already be violating the standard and it’s going to be adding more to those receptors.  I</w:t>
      </w:r>
      <w:r w:rsidR="00507333">
        <w:t>t reall</w:t>
      </w:r>
      <w:r>
        <w:t>y</w:t>
      </w:r>
      <w:r w:rsidR="00507333">
        <w:t xml:space="preserve"> isn’t intended to restrict the source from contributing to an area that</w:t>
      </w:r>
      <w:r>
        <w:t>’</w:t>
      </w:r>
      <w:r w:rsidR="00507333">
        <w:t xml:space="preserve">s already </w:t>
      </w:r>
      <w:r>
        <w:t>exceeding the standard. Like in the small scale one, it was like</w:t>
      </w:r>
      <w:r w:rsidR="00507333">
        <w:t xml:space="preserve"> we don’t want to </w:t>
      </w:r>
      <w:r w:rsidR="001B0887">
        <w:t xml:space="preserve">also </w:t>
      </w:r>
      <w:r w:rsidR="00507333">
        <w:t xml:space="preserve">shift the </w:t>
      </w:r>
      <w:r>
        <w:t xml:space="preserve">nonattainment </w:t>
      </w:r>
      <w:r w:rsidR="00507333">
        <w:t xml:space="preserve">problem.  </w:t>
      </w:r>
      <w:r>
        <w:t xml:space="preserve">Getting reductions over here from the sources that are causing the problem and </w:t>
      </w:r>
      <w:r w:rsidR="001B0887">
        <w:t xml:space="preserve">then </w:t>
      </w:r>
      <w:r>
        <w:t xml:space="preserve">creating a whole new </w:t>
      </w:r>
      <w:r w:rsidR="001B0887">
        <w:t xml:space="preserve">nonattainment violation area over here because the source is basically going to add pollution to areas where </w:t>
      </w:r>
      <w:r w:rsidR="00507333">
        <w:t>model</w:t>
      </w:r>
      <w:r w:rsidR="001B0887">
        <w:t>i</w:t>
      </w:r>
      <w:r w:rsidR="00507333">
        <w:t xml:space="preserve">ng </w:t>
      </w:r>
      <w:r w:rsidR="001B0887">
        <w:t>receptors below the standard and pus</w:t>
      </w:r>
      <w:r w:rsidR="00507333">
        <w:t>h them over doesn’t seem to be a wise way to run the</w:t>
      </w:r>
      <w:r w:rsidR="001B0887">
        <w:t xml:space="preserve"> program</w:t>
      </w:r>
      <w:r w:rsidR="00507333">
        <w:t xml:space="preserve">.  </w:t>
      </w:r>
      <w:r w:rsidR="001B0887">
        <w:t xml:space="preserve">And </w:t>
      </w:r>
      <w:r w:rsidR="00507333">
        <w:t xml:space="preserve">you put </w:t>
      </w:r>
      <w:r w:rsidR="001B0887">
        <w:t xml:space="preserve">the safeguard into the </w:t>
      </w:r>
      <w:r w:rsidR="00507333">
        <w:t>small scale</w:t>
      </w:r>
      <w:r w:rsidR="001B0887">
        <w:t xml:space="preserve"> one</w:t>
      </w:r>
      <w:r w:rsidR="00B94F29">
        <w:t xml:space="preserve"> so that</w:t>
      </w:r>
      <w:r w:rsidR="00507333">
        <w:t xml:space="preserve">, somewhat vague, </w:t>
      </w:r>
      <w:r w:rsidR="001B0887">
        <w:t xml:space="preserve">it’s not a very explicit numerical showing but </w:t>
      </w:r>
      <w:r w:rsidR="00507333">
        <w:t>you created the authority</w:t>
      </w:r>
      <w:r w:rsidR="001B0887">
        <w:t xml:space="preserve"> for the Department to basically say </w:t>
      </w:r>
      <w:r w:rsidR="00B94F29">
        <w:t xml:space="preserve">now </w:t>
      </w:r>
      <w:r w:rsidR="001B0887">
        <w:t xml:space="preserve">this still doesn’t work for us.  </w:t>
      </w:r>
      <w:r w:rsidR="001B0887" w:rsidRPr="006C2B88">
        <w:rPr>
          <w:highlight w:val="magenta"/>
        </w:rPr>
        <w:t xml:space="preserve">Yes, you’ve got an offset but you’re creating a whole new nonattainment problem </w:t>
      </w:r>
      <w:r w:rsidR="00B94F29" w:rsidRPr="006C2B88">
        <w:rPr>
          <w:highlight w:val="magenta"/>
        </w:rPr>
        <w:t xml:space="preserve">if we give you a </w:t>
      </w:r>
      <w:r w:rsidR="001B0887" w:rsidRPr="006C2B88">
        <w:rPr>
          <w:highlight w:val="magenta"/>
        </w:rPr>
        <w:t>permit for that much pollution at the site you are proposing to put the source.  W</w:t>
      </w:r>
      <w:r w:rsidR="00507333" w:rsidRPr="006C2B88">
        <w:rPr>
          <w:highlight w:val="magenta"/>
        </w:rPr>
        <w:t xml:space="preserve">e don’t need any language </w:t>
      </w:r>
      <w:r w:rsidR="00B94F29" w:rsidRPr="006C2B88">
        <w:rPr>
          <w:highlight w:val="magenta"/>
        </w:rPr>
        <w:t xml:space="preserve">any </w:t>
      </w:r>
      <w:r w:rsidR="00507333" w:rsidRPr="006C2B88">
        <w:rPr>
          <w:highlight w:val="magenta"/>
        </w:rPr>
        <w:t>different</w:t>
      </w:r>
      <w:r w:rsidR="00B94F29" w:rsidRPr="006C2B88">
        <w:rPr>
          <w:highlight w:val="magenta"/>
        </w:rPr>
        <w:t xml:space="preserve"> than</w:t>
      </w:r>
      <w:r w:rsidR="001B0887" w:rsidRPr="006C2B88">
        <w:rPr>
          <w:highlight w:val="magenta"/>
        </w:rPr>
        <w:t xml:space="preserve"> what you’ve put in there for </w:t>
      </w:r>
      <w:r w:rsidR="00B94F29" w:rsidRPr="006C2B88">
        <w:rPr>
          <w:highlight w:val="magenta"/>
        </w:rPr>
        <w:t>t</w:t>
      </w:r>
      <w:r w:rsidR="001B0887" w:rsidRPr="006C2B88">
        <w:rPr>
          <w:highlight w:val="magenta"/>
        </w:rPr>
        <w:t>hat scenario to deal with</w:t>
      </w:r>
      <w:r w:rsidR="00B94F29" w:rsidRPr="006C2B88">
        <w:rPr>
          <w:highlight w:val="magenta"/>
        </w:rPr>
        <w:t xml:space="preserve">, the kind of scenario that you are looking at in Klamath Falls.  </w:t>
      </w:r>
      <w:r w:rsidR="001B0887" w:rsidRPr="006C2B88">
        <w:rPr>
          <w:highlight w:val="magenta"/>
        </w:rPr>
        <w:t xml:space="preserve">It’s just a </w:t>
      </w:r>
      <w:r w:rsidR="00507333" w:rsidRPr="006C2B88">
        <w:rPr>
          <w:highlight w:val="magenta"/>
        </w:rPr>
        <w:t xml:space="preserve">safeguard authority provision that allows you </w:t>
      </w:r>
      <w:r w:rsidR="001B0887" w:rsidRPr="006C2B88">
        <w:rPr>
          <w:highlight w:val="magenta"/>
        </w:rPr>
        <w:t xml:space="preserve">to </w:t>
      </w:r>
      <w:r w:rsidR="00507333" w:rsidRPr="006C2B88">
        <w:rPr>
          <w:highlight w:val="magenta"/>
        </w:rPr>
        <w:t xml:space="preserve">not set up another </w:t>
      </w:r>
      <w:r w:rsidR="001B0887" w:rsidRPr="006C2B88">
        <w:rPr>
          <w:highlight w:val="magenta"/>
        </w:rPr>
        <w:t xml:space="preserve">nonattainment issue that </w:t>
      </w:r>
      <w:r w:rsidR="00507333" w:rsidRPr="006C2B88">
        <w:rPr>
          <w:highlight w:val="magenta"/>
        </w:rPr>
        <w:t>you’ll have to deal with later.</w:t>
      </w:r>
      <w:r w:rsidR="00507333">
        <w:t xml:space="preserve">   </w:t>
      </w:r>
      <w:r w:rsidR="001B0887">
        <w:t>W</w:t>
      </w:r>
      <w:r w:rsidR="00507333">
        <w:t xml:space="preserve">hy do we want to </w:t>
      </w:r>
      <w:r w:rsidR="001B0887">
        <w:t xml:space="preserve">make the people there start breathing pollution above the standard just because you fixed the problem 4 miles away.  </w:t>
      </w:r>
    </w:p>
    <w:p w:rsidR="001B0887" w:rsidRDefault="001B0887" w:rsidP="001C1B42">
      <w:pPr>
        <w:tabs>
          <w:tab w:val="left" w:pos="720"/>
        </w:tabs>
        <w:ind w:left="720"/>
      </w:pPr>
    </w:p>
    <w:p w:rsidR="00566681" w:rsidRDefault="00566681" w:rsidP="009326C0">
      <w:pPr>
        <w:tabs>
          <w:tab w:val="left" w:pos="720"/>
        </w:tabs>
        <w:ind w:left="720"/>
      </w:pPr>
      <w:r w:rsidRPr="00507333">
        <w:rPr>
          <w:b/>
          <w:u w:val="single"/>
        </w:rPr>
        <w:t>Nonattainment and maintenance NSR for non-federal majors</w:t>
      </w:r>
      <w:r w:rsidRPr="00507333">
        <w:t xml:space="preserve"> </w:t>
      </w:r>
    </w:p>
    <w:p w:rsidR="00C26146" w:rsidRDefault="001E44CE" w:rsidP="009326C0">
      <w:pPr>
        <w:tabs>
          <w:tab w:val="left" w:pos="720"/>
        </w:tabs>
        <w:ind w:left="720"/>
      </w:pPr>
      <w:r>
        <w:t xml:space="preserve">DAVE:  That’s an </w:t>
      </w:r>
      <w:r w:rsidR="00B151A7">
        <w:t>accepta</w:t>
      </w:r>
      <w:r w:rsidR="00D01116">
        <w:t xml:space="preserve">ble approach </w:t>
      </w:r>
      <w:r>
        <w:t>at the state level</w:t>
      </w:r>
      <w:r w:rsidR="00381076">
        <w:t>.  T</w:t>
      </w:r>
      <w:r>
        <w:t xml:space="preserve">he only issue </w:t>
      </w:r>
      <w:r w:rsidR="009F05D3">
        <w:t xml:space="preserve">of course is </w:t>
      </w:r>
      <w:r>
        <w:t xml:space="preserve">we’d have to figure out </w:t>
      </w:r>
      <w:r w:rsidR="009F05D3">
        <w:t xml:space="preserve">if </w:t>
      </w:r>
      <w:r w:rsidR="00FC1242">
        <w:t xml:space="preserve">that </w:t>
      </w:r>
      <w:r>
        <w:t xml:space="preserve">somehow would </w:t>
      </w:r>
      <w:r w:rsidR="00D01116">
        <w:t>it need a relaxation</w:t>
      </w:r>
      <w:r>
        <w:t xml:space="preserve"> analysis</w:t>
      </w:r>
      <w:r w:rsidR="009F05D3">
        <w:t>, which…..h</w:t>
      </w:r>
      <w:r>
        <w:t xml:space="preserve">istorically before Region 9 SIP that got challenged in the </w:t>
      </w:r>
      <w:r w:rsidR="009F05D3">
        <w:t>9</w:t>
      </w:r>
      <w:r w:rsidR="009F05D3" w:rsidRPr="009F05D3">
        <w:rPr>
          <w:vertAlign w:val="superscript"/>
        </w:rPr>
        <w:t>th</w:t>
      </w:r>
      <w:r w:rsidR="009F05D3">
        <w:t xml:space="preserve"> </w:t>
      </w:r>
      <w:r>
        <w:t xml:space="preserve">Circuit, </w:t>
      </w:r>
      <w:r w:rsidR="009F05D3">
        <w:t>we had always basically said that changes to permitting rules that only affect prospective projects, that didn’t go back and relax requirements on ones that have already gotten issued, wasn’t a rule relaxation, wasn’t a control strategy relaxation. We didn’t have to do any demonstrations.  F</w:t>
      </w:r>
      <w:r w:rsidR="00D01116">
        <w:t xml:space="preserve">uture </w:t>
      </w:r>
      <w:r w:rsidR="009F05D3">
        <w:t xml:space="preserve">projections, future </w:t>
      </w:r>
      <w:r w:rsidR="00D01116">
        <w:t xml:space="preserve">plans would be based on </w:t>
      </w:r>
      <w:r w:rsidR="009F05D3">
        <w:t xml:space="preserve">the </w:t>
      </w:r>
      <w:r w:rsidR="00D01116">
        <w:t xml:space="preserve">stringency </w:t>
      </w:r>
      <w:r w:rsidR="009F05D3">
        <w:t xml:space="preserve">in effect for </w:t>
      </w:r>
      <w:r w:rsidR="00D01116">
        <w:t xml:space="preserve">that </w:t>
      </w:r>
      <w:r w:rsidR="009F05D3">
        <w:t xml:space="preserve">rule as they apply to future </w:t>
      </w:r>
      <w:r w:rsidR="00D01116">
        <w:t>source</w:t>
      </w:r>
      <w:r w:rsidR="009F05D3">
        <w:t>s</w:t>
      </w:r>
      <w:r w:rsidR="00D01116">
        <w:t xml:space="preserve">.  </w:t>
      </w:r>
      <w:r w:rsidR="009F05D3">
        <w:t>The 9</w:t>
      </w:r>
      <w:r w:rsidR="009F05D3" w:rsidRPr="009F05D3">
        <w:rPr>
          <w:vertAlign w:val="superscript"/>
        </w:rPr>
        <w:t>th</w:t>
      </w:r>
      <w:r w:rsidR="009F05D3">
        <w:t xml:space="preserve"> Circuit ruled contrary to that that a permitting rule was considered a </w:t>
      </w:r>
      <w:r w:rsidR="0036105C">
        <w:t xml:space="preserve">control </w:t>
      </w:r>
      <w:r w:rsidR="009F05D3">
        <w:t xml:space="preserve">strategy and </w:t>
      </w:r>
      <w:r w:rsidR="0036105C">
        <w:t xml:space="preserve">therefore </w:t>
      </w:r>
      <w:r w:rsidR="009F05D3">
        <w:t xml:space="preserve">got caught up in the </w:t>
      </w:r>
      <w:r w:rsidR="00D01116">
        <w:t xml:space="preserve">193 demonstration requirement.  </w:t>
      </w:r>
      <w:r w:rsidR="0036105C">
        <w:t xml:space="preserve">I have no idea how to do that.  </w:t>
      </w:r>
      <w:r w:rsidR="00D01116">
        <w:t xml:space="preserve">193 says </w:t>
      </w:r>
      <w:r w:rsidR="0036105C">
        <w:t xml:space="preserve">okay </w:t>
      </w:r>
      <w:r w:rsidR="00D01116">
        <w:t xml:space="preserve">figure out what </w:t>
      </w:r>
      <w:r w:rsidR="0036105C">
        <w:t xml:space="preserve">the emissions increase is as a result of your relaxation to your control strategy.  So who’s got the best crystal ball here?  How much future emissions </w:t>
      </w:r>
      <w:r w:rsidR="00D01116">
        <w:t>would you be allowing</w:t>
      </w:r>
      <w:r w:rsidR="0036105C">
        <w:t xml:space="preserve"> that you wouldn’t have allowed under the current rule for new major sources in nonattainment areas. And then </w:t>
      </w:r>
      <w:r w:rsidR="00D01116">
        <w:t>you have to come up with a new</w:t>
      </w:r>
      <w:r w:rsidR="0036105C">
        <w:t xml:space="preserve"> substitute control strategy that offsets those emissions if you can figure out how much they are in the future.  Basically that’</w:t>
      </w:r>
      <w:r w:rsidR="00D01116">
        <w:t>s what the 9</w:t>
      </w:r>
      <w:r w:rsidR="00D01116" w:rsidRPr="00C26146">
        <w:rPr>
          <w:vertAlign w:val="superscript"/>
        </w:rPr>
        <w:t>th</w:t>
      </w:r>
      <w:r w:rsidR="00D01116">
        <w:t xml:space="preserve"> </w:t>
      </w:r>
      <w:r w:rsidR="0036105C">
        <w:t>C</w:t>
      </w:r>
      <w:r w:rsidR="00D01116">
        <w:t xml:space="preserve">ircuit </w:t>
      </w:r>
      <w:r w:rsidR="0036105C">
        <w:t xml:space="preserve">Court </w:t>
      </w:r>
      <w:r w:rsidR="00D01116">
        <w:t xml:space="preserve">said.  </w:t>
      </w:r>
      <w:r w:rsidR="0036105C">
        <w:t xml:space="preserve">A permitting </w:t>
      </w:r>
      <w:r w:rsidR="00D01116">
        <w:t xml:space="preserve">rule is a </w:t>
      </w:r>
      <w:r w:rsidR="0036105C">
        <w:t xml:space="preserve">control </w:t>
      </w:r>
      <w:r w:rsidR="00D01116">
        <w:t xml:space="preserve">strategy </w:t>
      </w:r>
      <w:r w:rsidR="0036105C">
        <w:t>and you</w:t>
      </w:r>
      <w:r w:rsidR="00FC1242">
        <w:t>’d</w:t>
      </w:r>
      <w:r w:rsidR="0036105C">
        <w:t xml:space="preserve"> </w:t>
      </w:r>
      <w:r w:rsidR="00D01116">
        <w:t xml:space="preserve">have to </w:t>
      </w:r>
      <w:r w:rsidR="0036105C">
        <w:t xml:space="preserve">somehow </w:t>
      </w:r>
      <w:r w:rsidR="00D01116">
        <w:t xml:space="preserve">meet </w:t>
      </w:r>
      <w:r w:rsidR="0036105C">
        <w:t>the 193 obligation for a relaxation for a nonattainment permitting rule.</w:t>
      </w:r>
      <w:r w:rsidR="00FC1242">
        <w:t xml:space="preserve">  I don’t know if anybody’s ever</w:t>
      </w:r>
      <w:r w:rsidR="0036105C">
        <w:t xml:space="preserve"> actually done a demonstration and if they have, I don’t know what sort of hand waving it involved.  So I mean that’s </w:t>
      </w:r>
      <w:r w:rsidR="00D01116">
        <w:t>the issue we’d wrestle with</w:t>
      </w:r>
      <w:r w:rsidR="0036105C">
        <w:t xml:space="preserve"> there. If you just look at EPA’s rule requirements for state programs, </w:t>
      </w:r>
      <w:r w:rsidR="00D01116">
        <w:t>that’s a perfectly acceptable</w:t>
      </w:r>
      <w:r w:rsidR="0036105C">
        <w:t xml:space="preserve"> program. You could say </w:t>
      </w:r>
      <w:r w:rsidR="00D01116">
        <w:t xml:space="preserve">we are going beyond the federal </w:t>
      </w:r>
      <w:r w:rsidR="0036105C">
        <w:t>and requiring state majors where we defined that to meet a tighter nonattainment area rule and federal is going to have to do LAER, our state majors are going to have to do LAER. Federals are going to have to do offsets and here</w:t>
      </w:r>
      <w:r w:rsidR="00FC1242">
        <w:t>’s</w:t>
      </w:r>
      <w:r w:rsidR="0036105C">
        <w:t xml:space="preserve"> the requirements for them. State majors have to do offsets but their requirements are a little different. There’s nothing there that</w:t>
      </w:r>
      <w:r w:rsidR="00D01116">
        <w:t xml:space="preserve"> doesn’t meet </w:t>
      </w:r>
      <w:r w:rsidR="0036105C">
        <w:t>EPA</w:t>
      </w:r>
      <w:r w:rsidR="00D01116">
        <w:t xml:space="preserve">’s requirements.  </w:t>
      </w:r>
      <w:r w:rsidR="0036105C">
        <w:t xml:space="preserve">And so it really is just a matter of could </w:t>
      </w:r>
      <w:r w:rsidR="00D01116">
        <w:t xml:space="preserve">we slip it by the relaxation </w:t>
      </w:r>
      <w:r w:rsidR="0036105C">
        <w:t xml:space="preserve">of a nonattainment area rule requirement for that </w:t>
      </w:r>
      <w:r w:rsidR="00D01116">
        <w:t>193 demonstration</w:t>
      </w:r>
      <w:r w:rsidR="0036105C">
        <w:t>?</w:t>
      </w:r>
      <w:r w:rsidR="00D01116">
        <w:t xml:space="preserve">  </w:t>
      </w:r>
      <w:r w:rsidR="0036105C">
        <w:t>I don’t know. W</w:t>
      </w:r>
      <w:r w:rsidR="00D01116">
        <w:t>e ran one</w:t>
      </w:r>
      <w:r w:rsidR="0036105C">
        <w:t xml:space="preserve">, a rule relaxation for nonattainment areas </w:t>
      </w:r>
      <w:r w:rsidR="00D01116">
        <w:t xml:space="preserve">in </w:t>
      </w:r>
      <w:r w:rsidR="0036105C">
        <w:t>I</w:t>
      </w:r>
      <w:r w:rsidR="00D01116">
        <w:t xml:space="preserve">daho past </w:t>
      </w:r>
      <w:r w:rsidR="0036105C">
        <w:t>the objections</w:t>
      </w:r>
      <w:r w:rsidR="0030783F">
        <w:t xml:space="preserve"> </w:t>
      </w:r>
      <w:r w:rsidR="0036105C">
        <w:t>of NRDC</w:t>
      </w:r>
      <w:r w:rsidR="0030783F">
        <w:t xml:space="preserve"> and the other enviros simply based on</w:t>
      </w:r>
      <w:r w:rsidR="0036105C">
        <w:t xml:space="preserve"> the fact that Idaho </w:t>
      </w:r>
      <w:r w:rsidR="00D01116">
        <w:t>ha</w:t>
      </w:r>
      <w:r w:rsidR="0030783F">
        <w:t>d</w:t>
      </w:r>
      <w:r w:rsidR="00D01116">
        <w:t xml:space="preserve">n’t done </w:t>
      </w:r>
      <w:r w:rsidR="00E360CC">
        <w:t xml:space="preserve">a </w:t>
      </w:r>
      <w:r w:rsidR="0030783F">
        <w:t xml:space="preserve">nonattainment </w:t>
      </w:r>
      <w:r w:rsidR="00FC1242">
        <w:t xml:space="preserve">area </w:t>
      </w:r>
      <w:r w:rsidR="0030783F">
        <w:t xml:space="preserve">major permit </w:t>
      </w:r>
      <w:r w:rsidR="00E360CC">
        <w:t xml:space="preserve">for </w:t>
      </w:r>
      <w:r w:rsidR="00D01116">
        <w:t>decades</w:t>
      </w:r>
      <w:r w:rsidR="0036105C">
        <w:t xml:space="preserve"> and historically </w:t>
      </w:r>
      <w:r w:rsidR="00E360CC">
        <w:t>there’s only like one or two ever in the state and how can you argue this is a very significant change in the rule.  And y</w:t>
      </w:r>
      <w:r w:rsidR="00D01116">
        <w:t xml:space="preserve">ou guys don’t have </w:t>
      </w:r>
      <w:r w:rsidR="00E360CC">
        <w:t>a lot of them</w:t>
      </w:r>
      <w:r w:rsidR="00D01116">
        <w:t xml:space="preserve"> either</w:t>
      </w:r>
      <w:r w:rsidR="00E360CC">
        <w:t xml:space="preserve">, that last one.  You’ve got a few that have gone through with major nonattainment area permits but it’s not a big universe of sources and emissions that would be affected by it so I don’t know whether we could….I think even in Idaho’s, we didn’t highlight it in the proposal.  We only did it in response to an adverse comment when the enviros </w:t>
      </w:r>
      <w:r w:rsidR="00FC1242">
        <w:t xml:space="preserve">basically </w:t>
      </w:r>
      <w:r w:rsidR="00E360CC">
        <w:t>said you haven’t done the demonstration.  We basically put something down and said okay, sue us.  And they didn’t.  There really wasn’t much for them to gain.  Hard argument in front of the court about the impact of the change to a program that doesn’t regulate very many sources.  I</w:t>
      </w:r>
      <w:r w:rsidR="00D01116">
        <w:t xml:space="preserve">t’s a bigger issue if you are </w:t>
      </w:r>
      <w:r w:rsidR="00E360CC">
        <w:t xml:space="preserve">back in the </w:t>
      </w:r>
      <w:r w:rsidR="00D01116">
        <w:t>east</w:t>
      </w:r>
      <w:r w:rsidR="00E360CC">
        <w:t xml:space="preserve">ern half of the U.S. where the whole 23 states are designated nonattainment for ozone and you pretty much can’t put a major source anywhere without having to meet the nonattainment area requirements. So there </w:t>
      </w:r>
      <w:r w:rsidR="00D01116">
        <w:t xml:space="preserve">the stringency of that program </w:t>
      </w:r>
      <w:r w:rsidR="00E360CC">
        <w:t xml:space="preserve">really </w:t>
      </w:r>
      <w:r w:rsidR="00D01116">
        <w:t xml:space="preserve">has a big affect but it doesn’t have that </w:t>
      </w:r>
      <w:r w:rsidR="00E360CC">
        <w:t xml:space="preserve">big </w:t>
      </w:r>
      <w:r w:rsidR="00D01116">
        <w:t xml:space="preserve">affect </w:t>
      </w:r>
      <w:r w:rsidR="00E360CC">
        <w:t>on emissions in O</w:t>
      </w:r>
      <w:r w:rsidR="00D01116">
        <w:t xml:space="preserve">regon.  </w:t>
      </w:r>
      <w:r w:rsidR="00E360CC">
        <w:t>But yeah, i</w:t>
      </w:r>
      <w:r w:rsidR="00D01116">
        <w:t xml:space="preserve">f you really think you want to </w:t>
      </w:r>
      <w:r w:rsidR="00E360CC">
        <w:t xml:space="preserve">sort of </w:t>
      </w:r>
      <w:r w:rsidR="00D01116">
        <w:t xml:space="preserve">go ahead and bifurcate the </w:t>
      </w:r>
      <w:r w:rsidR="00E360CC">
        <w:t xml:space="preserve">different level of </w:t>
      </w:r>
      <w:r w:rsidR="00D01116">
        <w:t xml:space="preserve">obligations of the </w:t>
      </w:r>
      <w:r w:rsidR="00E360CC">
        <w:t xml:space="preserve">major </w:t>
      </w:r>
      <w:r w:rsidR="00D01116">
        <w:t xml:space="preserve">sources </w:t>
      </w:r>
      <w:r w:rsidR="00E360CC">
        <w:t xml:space="preserve">within the permitting program </w:t>
      </w:r>
      <w:r w:rsidR="00AF06CC">
        <w:t xml:space="preserve">needing </w:t>
      </w:r>
      <w:r w:rsidR="00E360CC">
        <w:t xml:space="preserve">the federal majors staying with pretty much with what you’ve got and </w:t>
      </w:r>
      <w:r w:rsidR="00D01116">
        <w:t xml:space="preserve">backing off </w:t>
      </w:r>
      <w:r w:rsidR="00AF06CC">
        <w:t xml:space="preserve">a </w:t>
      </w:r>
      <w:r w:rsidR="00D01116">
        <w:t xml:space="preserve">little on the state majors, we can </w:t>
      </w:r>
      <w:r w:rsidR="002C2776">
        <w:t xml:space="preserve">take a </w:t>
      </w:r>
      <w:r w:rsidR="00D01116">
        <w:t xml:space="preserve">look at it. </w:t>
      </w:r>
    </w:p>
    <w:p w:rsidR="00D01116" w:rsidRPr="009326C0" w:rsidRDefault="00D01116" w:rsidP="00D01116">
      <w:pPr>
        <w:tabs>
          <w:tab w:val="left" w:pos="720"/>
        </w:tabs>
      </w:pPr>
    </w:p>
    <w:p w:rsidR="00566681" w:rsidRDefault="00566681" w:rsidP="00E806DA">
      <w:pPr>
        <w:tabs>
          <w:tab w:val="left" w:pos="720"/>
        </w:tabs>
        <w:ind w:left="720"/>
      </w:pPr>
      <w:r w:rsidRPr="00507333">
        <w:rPr>
          <w:b/>
          <w:u w:val="single"/>
        </w:rPr>
        <w:t>Areas violating NAAQS but not yet designated NAA</w:t>
      </w:r>
      <w:r w:rsidRPr="00507333">
        <w:t xml:space="preserve"> </w:t>
      </w:r>
    </w:p>
    <w:p w:rsidR="00E806DA" w:rsidRPr="00E806DA" w:rsidRDefault="00E806DA" w:rsidP="00E806DA">
      <w:pPr>
        <w:tabs>
          <w:tab w:val="left" w:pos="720"/>
        </w:tabs>
        <w:ind w:left="720"/>
      </w:pPr>
      <w:r w:rsidRPr="00E806DA">
        <w:t xml:space="preserve">DAVE:  </w:t>
      </w:r>
      <w:r w:rsidR="00A63802">
        <w:t>Bu</w:t>
      </w:r>
      <w:r w:rsidR="002C2776">
        <w:t>t I want to make sure…..e</w:t>
      </w:r>
      <w:r w:rsidRPr="00E806DA">
        <w:t>ven under the federal PSD program, the determination of whether the source contributes to those existing violations is done on a spatial, temporal….it</w:t>
      </w:r>
      <w:r w:rsidR="00156B55">
        <w:t>’s got</w:t>
      </w:r>
      <w:r w:rsidRPr="00E806DA">
        <w:t xml:space="preserve"> to contribute significantly at the same location at the same time as the violations.  There</w:t>
      </w:r>
      <w:r w:rsidR="00156B55">
        <w:t xml:space="preserve">’s </w:t>
      </w:r>
      <w:r w:rsidRPr="00E806DA">
        <w:t>often situations in which the new source is impacting the area where the violation is occurring but the modeling, when you get down to parsing it down to receptor by receptor and hour by hour, you can conclude that it’s st</w:t>
      </w:r>
      <w:r>
        <w:t>ill not signi</w:t>
      </w:r>
      <w:r w:rsidRPr="00E806DA">
        <w:t xml:space="preserve">ficantly contributing to the existing violation.  </w:t>
      </w:r>
    </w:p>
    <w:p w:rsidR="00E806DA" w:rsidRPr="00E806DA" w:rsidRDefault="00E806DA" w:rsidP="00E806DA">
      <w:pPr>
        <w:tabs>
          <w:tab w:val="left" w:pos="720"/>
        </w:tabs>
        <w:ind w:left="720"/>
      </w:pPr>
    </w:p>
    <w:p w:rsidR="00E806DA" w:rsidRPr="00E806DA" w:rsidRDefault="00E806DA" w:rsidP="00E806DA">
      <w:pPr>
        <w:tabs>
          <w:tab w:val="left" w:pos="720"/>
        </w:tabs>
        <w:ind w:left="720"/>
      </w:pPr>
      <w:r w:rsidRPr="00E806DA">
        <w:t xml:space="preserve">MARK:  </w:t>
      </w:r>
      <w:r w:rsidR="00156B55">
        <w:t>T</w:t>
      </w:r>
      <w:r w:rsidRPr="00E806DA">
        <w:t>he dilemma that we have with that is that we only have data for one site. So what do we say is the background for all the other receptors?  Phil can help me out on this if you want but if we had some othe</w:t>
      </w:r>
      <w:r w:rsidR="00156B55">
        <w:t>r data, we can do some gradient stuff</w:t>
      </w:r>
      <w:r w:rsidRPr="00E806DA">
        <w:t>, we can figure some other stuff out.  But if we don’t, lacking that information, we sort of have to assume background….</w:t>
      </w:r>
    </w:p>
    <w:p w:rsidR="00E806DA" w:rsidRPr="00E806DA" w:rsidRDefault="00E806DA" w:rsidP="00E806DA">
      <w:pPr>
        <w:tabs>
          <w:tab w:val="left" w:pos="720"/>
        </w:tabs>
        <w:ind w:left="720"/>
      </w:pPr>
    </w:p>
    <w:p w:rsidR="00E806DA" w:rsidRPr="00E806DA" w:rsidRDefault="00E806DA" w:rsidP="00E806DA">
      <w:pPr>
        <w:tabs>
          <w:tab w:val="left" w:pos="720"/>
        </w:tabs>
        <w:ind w:left="720"/>
      </w:pPr>
      <w:r w:rsidRPr="00E806DA">
        <w:lastRenderedPageBreak/>
        <w:t xml:space="preserve">DAVE:  Background monitors though give you background.  Background monitors measure the contribution of all of the sources.  </w:t>
      </w:r>
    </w:p>
    <w:p w:rsidR="00E806DA" w:rsidRPr="00E806DA" w:rsidRDefault="00E806DA" w:rsidP="00E806DA">
      <w:pPr>
        <w:tabs>
          <w:tab w:val="left" w:pos="720"/>
        </w:tabs>
        <w:ind w:left="720"/>
      </w:pPr>
    </w:p>
    <w:p w:rsidR="00E806DA" w:rsidRPr="00E806DA" w:rsidRDefault="00E806DA" w:rsidP="00E806DA">
      <w:pPr>
        <w:tabs>
          <w:tab w:val="left" w:pos="720"/>
        </w:tabs>
        <w:ind w:left="720"/>
      </w:pPr>
      <w:r w:rsidRPr="00E806DA">
        <w:t>PHIL:  The background monitor is located in the area with the highest impact from woodstoves.  So it’s not really….. I think one could develop a case that a monitor that is situated in downtown Lakeview is not representative of ambient air in the area of the facility</w:t>
      </w:r>
      <w:r w:rsidR="00156B55">
        <w:t xml:space="preserve"> where </w:t>
      </w:r>
      <w:r w:rsidRPr="00E806DA">
        <w:t>the highest impacts were to be expected…...</w:t>
      </w:r>
    </w:p>
    <w:p w:rsidR="00E806DA" w:rsidRPr="00E806DA" w:rsidRDefault="00E806DA" w:rsidP="00E806DA">
      <w:pPr>
        <w:tabs>
          <w:tab w:val="left" w:pos="720"/>
        </w:tabs>
        <w:ind w:left="720"/>
      </w:pPr>
    </w:p>
    <w:p w:rsidR="00E806DA" w:rsidRPr="00E806DA" w:rsidRDefault="00E806DA" w:rsidP="00E806DA">
      <w:pPr>
        <w:tabs>
          <w:tab w:val="left" w:pos="720"/>
        </w:tabs>
        <w:ind w:left="720"/>
      </w:pPr>
      <w:r w:rsidRPr="00E806DA">
        <w:t xml:space="preserve">MARK:  </w:t>
      </w:r>
      <w:r>
        <w:t>W</w:t>
      </w:r>
      <w:r w:rsidRPr="00E806DA">
        <w:t>ithout having specific numbers to support that</w:t>
      </w:r>
      <w:r>
        <w:t>, you could just………..</w:t>
      </w:r>
    </w:p>
    <w:p w:rsidR="00E806DA" w:rsidRPr="00E806DA" w:rsidRDefault="00E806DA" w:rsidP="00E806DA">
      <w:pPr>
        <w:tabs>
          <w:tab w:val="left" w:pos="720"/>
        </w:tabs>
        <w:ind w:left="720"/>
      </w:pPr>
    </w:p>
    <w:p w:rsidR="00E806DA" w:rsidRPr="00E806DA" w:rsidRDefault="00E806DA" w:rsidP="00E806DA">
      <w:pPr>
        <w:tabs>
          <w:tab w:val="left" w:pos="720"/>
        </w:tabs>
        <w:ind w:left="720"/>
      </w:pPr>
      <w:r w:rsidRPr="00E806DA">
        <w:t>PHIL:  I think one could try to build the case based on other monitoring in the area, looking at and again, I think your point is well taken</w:t>
      </w:r>
      <w:r w:rsidR="00156B55">
        <w:t xml:space="preserve"> that </w:t>
      </w:r>
      <w:r w:rsidRPr="00E806DA">
        <w:t xml:space="preserve">we’re talking about specific times and space.  </w:t>
      </w:r>
    </w:p>
    <w:p w:rsidR="00E806DA" w:rsidRPr="00E806DA" w:rsidRDefault="00E806DA" w:rsidP="00E806DA">
      <w:pPr>
        <w:tabs>
          <w:tab w:val="left" w:pos="720"/>
        </w:tabs>
        <w:ind w:left="720"/>
      </w:pPr>
    </w:p>
    <w:p w:rsidR="0055427E" w:rsidRDefault="00E806DA" w:rsidP="00E806DA">
      <w:pPr>
        <w:tabs>
          <w:tab w:val="left" w:pos="720"/>
        </w:tabs>
        <w:ind w:left="720"/>
      </w:pPr>
      <w:r w:rsidRPr="00E806DA">
        <w:t xml:space="preserve">Dave:  </w:t>
      </w:r>
      <w:r>
        <w:t xml:space="preserve">I mean the new </w:t>
      </w:r>
      <w:r w:rsidR="00CD6B92">
        <w:t xml:space="preserve">source didn’t whack </w:t>
      </w:r>
      <w:r>
        <w:t xml:space="preserve">the hell out of </w:t>
      </w:r>
      <w:r w:rsidR="00413AFF">
        <w:t xml:space="preserve">that same </w:t>
      </w:r>
      <w:r>
        <w:t>monitor</w:t>
      </w:r>
      <w:r w:rsidR="00413AFF">
        <w:t>ing</w:t>
      </w:r>
      <w:r>
        <w:t xml:space="preserve"> </w:t>
      </w:r>
      <w:r w:rsidR="00413AFF">
        <w:t xml:space="preserve">site </w:t>
      </w:r>
      <w:r>
        <w:t>in J</w:t>
      </w:r>
      <w:r w:rsidR="00CD6B92">
        <w:t>uly</w:t>
      </w:r>
      <w:r w:rsidR="00413AFF">
        <w:t xml:space="preserve"> when there’s no woodstove contribution and you wouldn’t say that it’s contributing to a violation.  Violations only occur in the winter time.  Now you know what’s the impact of the source at the monitor in </w:t>
      </w:r>
      <w:r w:rsidR="00156B55">
        <w:t xml:space="preserve">the middle of </w:t>
      </w:r>
      <w:r w:rsidR="00413AFF">
        <w:t>December on a cold sunny day.  You do get to do that level</w:t>
      </w:r>
      <w:r w:rsidR="00CD6B92">
        <w:t xml:space="preserve"> of refined analysis before you hit the no</w:t>
      </w:r>
      <w:r w:rsidR="00413AFF">
        <w:t xml:space="preserve">t </w:t>
      </w:r>
      <w:r w:rsidR="00CD6B92">
        <w:t xml:space="preserve">approved stamp on the permit.  </w:t>
      </w:r>
    </w:p>
    <w:p w:rsidR="0055427E" w:rsidRDefault="0055427E" w:rsidP="008E1548">
      <w:pPr>
        <w:tabs>
          <w:tab w:val="left" w:pos="720"/>
        </w:tabs>
        <w:ind w:left="720"/>
      </w:pPr>
    </w:p>
    <w:p w:rsidR="00413AFF" w:rsidRDefault="00413AFF" w:rsidP="008E1548">
      <w:pPr>
        <w:tabs>
          <w:tab w:val="left" w:pos="720"/>
        </w:tabs>
        <w:ind w:left="720"/>
      </w:pPr>
      <w:r>
        <w:t>MARK:  So anyway, a more detailed analysis would probably come up with</w:t>
      </w:r>
      <w:r w:rsidR="00156B55">
        <w:t>…..</w:t>
      </w:r>
      <w:r>
        <w:t>we could make a better determination of whether they are going to cause or contribute to an exceedance of a NAAQS on</w:t>
      </w:r>
      <w:r w:rsidR="00CD6B92">
        <w:t xml:space="preserve"> the </w:t>
      </w:r>
      <w:r>
        <w:t xml:space="preserve">PSD </w:t>
      </w:r>
      <w:r w:rsidR="00CD6B92">
        <w:t xml:space="preserve">level.  </w:t>
      </w:r>
      <w:r>
        <w:t>Below the PSD level, right now our PSEL</w:t>
      </w:r>
      <w:r w:rsidR="00156B55">
        <w:t>…..</w:t>
      </w:r>
    </w:p>
    <w:p w:rsidR="00413AFF" w:rsidRDefault="00413AFF" w:rsidP="008E1548">
      <w:pPr>
        <w:tabs>
          <w:tab w:val="left" w:pos="720"/>
        </w:tabs>
        <w:ind w:left="720"/>
      </w:pPr>
    </w:p>
    <w:p w:rsidR="00ED3B4A" w:rsidRDefault="000A20CE" w:rsidP="008E1548">
      <w:pPr>
        <w:tabs>
          <w:tab w:val="left" w:pos="720"/>
        </w:tabs>
        <w:ind w:left="720"/>
      </w:pPr>
      <w:r>
        <w:t xml:space="preserve">DAVE:  </w:t>
      </w:r>
      <w:r w:rsidR="00ED3B4A">
        <w:t xml:space="preserve">I think even PSD, you can mitigate your impact and its basically the source changes its application and says my PSD project now </w:t>
      </w:r>
      <w:r w:rsidR="00156B55">
        <w:t xml:space="preserve">has got </w:t>
      </w:r>
      <w:r w:rsidR="00ED3B4A">
        <w:t xml:space="preserve">LAER level of controls and so I </w:t>
      </w:r>
      <w:r w:rsidR="00156B55">
        <w:t xml:space="preserve">am going </w:t>
      </w:r>
      <w:r w:rsidR="00ED3B4A">
        <w:t xml:space="preserve">to give you a new modeling analysis with much tighter controls or I’m going to offer up a reduction from a facility that I’m asking you to include in the permit and have an offset. It’s not required like a NAA, you don’t get the choice there, you got to come in with the offset.  But for PSD sources, there is still nothing that precludes them from mitigating their impact and you end up having to put it into an enforceable document.  </w:t>
      </w:r>
    </w:p>
    <w:p w:rsidR="00ED3B4A" w:rsidRDefault="00ED3B4A" w:rsidP="008E1548">
      <w:pPr>
        <w:tabs>
          <w:tab w:val="left" w:pos="720"/>
        </w:tabs>
        <w:ind w:left="720"/>
      </w:pPr>
    </w:p>
    <w:p w:rsidR="00ED3B4A" w:rsidRDefault="00ED3B4A" w:rsidP="008E1548">
      <w:pPr>
        <w:tabs>
          <w:tab w:val="left" w:pos="720"/>
        </w:tabs>
        <w:ind w:left="720"/>
      </w:pPr>
      <w:r>
        <w:t>MARK:  But they can’t</w:t>
      </w:r>
      <w:r w:rsidR="00CD6B92">
        <w:t xml:space="preserve"> use offsite offsets</w:t>
      </w:r>
      <w:r w:rsidR="006B37AB">
        <w:t>,</w:t>
      </w:r>
      <w:r w:rsidR="00CD6B92">
        <w:t xml:space="preserve"> </w:t>
      </w:r>
      <w:r>
        <w:t xml:space="preserve">can they?  </w:t>
      </w:r>
      <w:r w:rsidR="00CD6B92">
        <w:t>to mitigate</w:t>
      </w:r>
      <w:r>
        <w:t>?</w:t>
      </w:r>
    </w:p>
    <w:p w:rsidR="00ED3B4A" w:rsidRDefault="00ED3B4A" w:rsidP="008E1548">
      <w:pPr>
        <w:tabs>
          <w:tab w:val="left" w:pos="720"/>
        </w:tabs>
        <w:ind w:left="720"/>
      </w:pPr>
    </w:p>
    <w:p w:rsidR="006B37AB" w:rsidRDefault="00ED3B4A" w:rsidP="008E1548">
      <w:pPr>
        <w:tabs>
          <w:tab w:val="left" w:pos="720"/>
        </w:tabs>
        <w:ind w:left="720"/>
      </w:pPr>
      <w:r>
        <w:t xml:space="preserve">DAVE:  </w:t>
      </w:r>
      <w:r w:rsidR="006B37AB">
        <w:t xml:space="preserve">Yeah, </w:t>
      </w:r>
      <w:r w:rsidR="00CD5D91">
        <w:t>to mitigate</w:t>
      </w:r>
      <w:r w:rsidR="00B75A2F">
        <w:t>.  N</w:t>
      </w:r>
      <w:r w:rsidR="00CD5D91">
        <w:t xml:space="preserve">ot </w:t>
      </w:r>
      <w:r w:rsidR="006B37AB">
        <w:t xml:space="preserve">to net out of review but to mitigate impacts they can.  </w:t>
      </w:r>
    </w:p>
    <w:p w:rsidR="006B37AB" w:rsidRDefault="006B37AB" w:rsidP="008E1548">
      <w:pPr>
        <w:tabs>
          <w:tab w:val="left" w:pos="720"/>
        </w:tabs>
        <w:ind w:left="720"/>
      </w:pPr>
    </w:p>
    <w:p w:rsidR="006B37AB" w:rsidRDefault="006B37AB" w:rsidP="008E1548">
      <w:pPr>
        <w:tabs>
          <w:tab w:val="left" w:pos="720"/>
        </w:tabs>
        <w:ind w:left="720"/>
      </w:pPr>
      <w:r>
        <w:t>MARK:  Yeah, I’m sorry.  Yeah, it would go into the modeling as just sort of a negative</w:t>
      </w:r>
      <w:r w:rsidR="00360A5B">
        <w:t>, right?</w:t>
      </w:r>
    </w:p>
    <w:p w:rsidR="006B37AB" w:rsidRDefault="006B37AB" w:rsidP="008E1548">
      <w:pPr>
        <w:tabs>
          <w:tab w:val="left" w:pos="720"/>
        </w:tabs>
        <w:ind w:left="720"/>
      </w:pPr>
    </w:p>
    <w:p w:rsidR="006F5B22" w:rsidRDefault="006B37AB" w:rsidP="00360A5B">
      <w:pPr>
        <w:tabs>
          <w:tab w:val="left" w:pos="720"/>
        </w:tabs>
        <w:ind w:left="720"/>
      </w:pPr>
      <w:r>
        <w:t xml:space="preserve">DAVE:  </w:t>
      </w:r>
      <w:r w:rsidR="00020A88">
        <w:t>Yeah, i</w:t>
      </w:r>
      <w:r>
        <w:t xml:space="preserve">f they </w:t>
      </w:r>
      <w:r w:rsidR="00CD6B92">
        <w:t>negotiate with a neighboring source</w:t>
      </w:r>
      <w:r>
        <w:t xml:space="preserve"> to have their ACDP tightened up with a new requirement to shut down an</w:t>
      </w:r>
      <w:r w:rsidR="00360A5B">
        <w:t xml:space="preserve"> old</w:t>
      </w:r>
      <w:r>
        <w:t xml:space="preserve"> boiler or put a control on</w:t>
      </w:r>
      <w:r w:rsidR="00360A5B">
        <w:t xml:space="preserve"> or whatever</w:t>
      </w:r>
      <w:r>
        <w:t xml:space="preserve">, </w:t>
      </w:r>
      <w:r w:rsidR="00CD6B92">
        <w:t>that can be part of the package</w:t>
      </w:r>
      <w:r>
        <w:t xml:space="preserve"> </w:t>
      </w:r>
      <w:r w:rsidR="00360A5B">
        <w:t xml:space="preserve">that </w:t>
      </w:r>
      <w:r>
        <w:t xml:space="preserve">they </w:t>
      </w:r>
      <w:r w:rsidR="00B75A2F">
        <w:t xml:space="preserve">put </w:t>
      </w:r>
      <w:r w:rsidR="00360A5B">
        <w:t>before you saying we did the modeling, my god, we got a significant impact on an existing violation and we’ve looked at everything we could do to reduce the amount of impact that we create and we can’t find anything to do so what we’re proposing</w:t>
      </w:r>
      <w:r w:rsidR="00020A88">
        <w:t>…..</w:t>
      </w:r>
      <w:r w:rsidR="00360A5B">
        <w:t xml:space="preserve">we still want to build the source, so what we’re proposing is this here, this </w:t>
      </w:r>
      <w:r w:rsidR="00B75A2F">
        <w:t xml:space="preserve">other </w:t>
      </w:r>
      <w:r w:rsidR="00360A5B">
        <w:t xml:space="preserve">source is contributing 20 micrograms </w:t>
      </w:r>
      <w:r w:rsidR="00B75A2F">
        <w:t xml:space="preserve">at </w:t>
      </w:r>
      <w:r w:rsidR="00360A5B">
        <w:t>that time and location and we’re going to reduce those emissions and they’re on board, we have paid them enough money and they are willing to take a permit limit, yeah, you can do that. But you are also correct</w:t>
      </w:r>
      <w:r w:rsidR="00B75A2F">
        <w:t xml:space="preserve"> that</w:t>
      </w:r>
      <w:r w:rsidR="00360A5B">
        <w:t xml:space="preserve"> the obligations of EPA’s minor NSR rules are not as explicit with respect to the mandatory requirements that have a modeling analysis that meets Appendix W and all that.  The obligation is more on you in the minor program to conclude that you are not causing or contributing to a violation and you can do that through other mechanisms.  You can keep the </w:t>
      </w:r>
      <w:r w:rsidR="00CD6B92">
        <w:t xml:space="preserve">bar as high </w:t>
      </w:r>
      <w:r w:rsidR="00360A5B">
        <w:t xml:space="preserve">as major sources and require the same type of modeling and the same demonstration but you can lower that for minor sources.  </w:t>
      </w:r>
      <w:r w:rsidR="00B75A2F">
        <w:t>With respect to what y</w:t>
      </w:r>
      <w:r w:rsidR="00360A5B">
        <w:t xml:space="preserve">ou put on them </w:t>
      </w:r>
      <w:r w:rsidR="00B75A2F">
        <w:t xml:space="preserve">to do versus </w:t>
      </w:r>
      <w:r w:rsidR="00360A5B">
        <w:t>your responsibility at the end of the day as the air agency to say okay we are giving them a permit and we’re confident that it’s not going to cause or contribute to a violation</w:t>
      </w:r>
      <w:r w:rsidR="005B4D11">
        <w:t xml:space="preserve"> for</w:t>
      </w:r>
      <w:r w:rsidR="00360A5B">
        <w:t xml:space="preserve"> what we are requiring for this source.  </w:t>
      </w:r>
    </w:p>
    <w:p w:rsidR="00B151A7" w:rsidRDefault="00B151A7" w:rsidP="00360A5B">
      <w:pPr>
        <w:tabs>
          <w:tab w:val="left" w:pos="720"/>
        </w:tabs>
        <w:ind w:left="720"/>
      </w:pPr>
    </w:p>
    <w:p w:rsidR="00566681" w:rsidRDefault="00566681" w:rsidP="00360A5B">
      <w:pPr>
        <w:tabs>
          <w:tab w:val="left" w:pos="720"/>
        </w:tabs>
        <w:ind w:left="720"/>
      </w:pPr>
      <w:r w:rsidRPr="00507333">
        <w:rPr>
          <w:b/>
          <w:u w:val="single"/>
        </w:rPr>
        <w:t>Attainment Plan/Maintenance Plan Bridge</w:t>
      </w:r>
      <w:r w:rsidRPr="00507333">
        <w:t xml:space="preserve"> </w:t>
      </w:r>
    </w:p>
    <w:p w:rsidR="00774684" w:rsidRPr="0081620D" w:rsidRDefault="00774684" w:rsidP="00360A5B">
      <w:pPr>
        <w:tabs>
          <w:tab w:val="left" w:pos="720"/>
        </w:tabs>
        <w:ind w:left="720"/>
      </w:pPr>
      <w:r w:rsidRPr="0081620D">
        <w:t xml:space="preserve">DAVE:  </w:t>
      </w:r>
      <w:r w:rsidR="0081620D" w:rsidRPr="0081620D">
        <w:t>......</w:t>
      </w:r>
      <w:r w:rsidR="004E6797" w:rsidRPr="0081620D">
        <w:t>There’s probably an opportunity there to play with the state minors in that process because EPA, within the federal C</w:t>
      </w:r>
      <w:r w:rsidR="00EB5869" w:rsidRPr="0081620D">
        <w:t xml:space="preserve">lean </w:t>
      </w:r>
      <w:r w:rsidR="004E6797" w:rsidRPr="0081620D">
        <w:t>A</w:t>
      </w:r>
      <w:r w:rsidR="00EB5869" w:rsidRPr="0081620D">
        <w:t xml:space="preserve">ir </w:t>
      </w:r>
      <w:r w:rsidR="004E6797" w:rsidRPr="0081620D">
        <w:t>A</w:t>
      </w:r>
      <w:r w:rsidR="00EB5869" w:rsidRPr="0081620D">
        <w:t>ct</w:t>
      </w:r>
      <w:r w:rsidR="004E6797" w:rsidRPr="0081620D">
        <w:t xml:space="preserve"> and our rules really only care that federal majors stay doing </w:t>
      </w:r>
      <w:r w:rsidR="00EB5869" w:rsidRPr="0081620D">
        <w:t xml:space="preserve">nonattainment </w:t>
      </w:r>
      <w:r w:rsidR="004E6797" w:rsidRPr="0081620D">
        <w:t xml:space="preserve">NSR until the area is federally redesignated to attainment. The fact that you move actually move it into a maintenance rule which is more stringent than PSD is a plus from the enviros world and your world that you  manage those </w:t>
      </w:r>
      <w:r w:rsidR="00EB5869" w:rsidRPr="0081620D">
        <w:t xml:space="preserve">new </w:t>
      </w:r>
      <w:r w:rsidR="004E6797" w:rsidRPr="0081620D">
        <w:t xml:space="preserve">sources a little tighter in an area that’s gotten below the standard but maybe not too far below.  </w:t>
      </w:r>
      <w:r w:rsidR="00EB5869" w:rsidRPr="0081620D">
        <w:t>But yeah, t</w:t>
      </w:r>
      <w:r w:rsidR="004E6797" w:rsidRPr="0081620D">
        <w:t xml:space="preserve">he state minors don’t really have to stay along for that ride, all the way through.  </w:t>
      </w:r>
    </w:p>
    <w:p w:rsidR="004E6797" w:rsidRPr="0081620D" w:rsidRDefault="004E6797" w:rsidP="00360A5B">
      <w:pPr>
        <w:tabs>
          <w:tab w:val="left" w:pos="720"/>
        </w:tabs>
        <w:ind w:left="720"/>
      </w:pPr>
    </w:p>
    <w:p w:rsidR="009921BB" w:rsidRDefault="00F61386" w:rsidP="00360A5B">
      <w:pPr>
        <w:tabs>
          <w:tab w:val="left" w:pos="720"/>
        </w:tabs>
        <w:ind w:left="720"/>
      </w:pPr>
      <w:r w:rsidRPr="0081620D">
        <w:t xml:space="preserve">DAVE: </w:t>
      </w:r>
      <w:r w:rsidR="00EB5869" w:rsidRPr="0081620D">
        <w:t>Yeah, y</w:t>
      </w:r>
      <w:r w:rsidR="009921BB" w:rsidRPr="0081620D">
        <w:t>ou could twe</w:t>
      </w:r>
      <w:r w:rsidRPr="0081620D">
        <w:t>a</w:t>
      </w:r>
      <w:r w:rsidR="009921BB" w:rsidRPr="0081620D">
        <w:t xml:space="preserve">k both of those rules, </w:t>
      </w:r>
      <w:r w:rsidRPr="0081620D">
        <w:t xml:space="preserve">the </w:t>
      </w:r>
      <w:r w:rsidR="00EB5869" w:rsidRPr="0081620D">
        <w:t xml:space="preserve">nonattainment </w:t>
      </w:r>
      <w:r w:rsidRPr="0081620D">
        <w:t>rule and the maintenance rule to say that upon redesignation by DEQ or EQC, redesignation by the state of this area to a maintenance area, state minor sources are subject to the maintenance area rules.</w:t>
      </w:r>
      <w:r>
        <w:t xml:space="preserve">  </w:t>
      </w:r>
    </w:p>
    <w:p w:rsidR="00F61386" w:rsidRDefault="00F61386" w:rsidP="00360A5B">
      <w:pPr>
        <w:tabs>
          <w:tab w:val="left" w:pos="720"/>
        </w:tabs>
        <w:ind w:left="720"/>
      </w:pPr>
    </w:p>
    <w:sectPr w:rsidR="00F61386" w:rsidSect="001F2D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6F57245"/>
    <w:multiLevelType w:val="hybridMultilevel"/>
    <w:tmpl w:val="2A068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0"/>
  <w:displayHorizontalDrawingGridEvery w:val="2"/>
  <w:characterSpacingControl w:val="doNotCompress"/>
  <w:compat/>
  <w:rsids>
    <w:rsidRoot w:val="0038455C"/>
    <w:rsid w:val="00007B54"/>
    <w:rsid w:val="00020A88"/>
    <w:rsid w:val="00033A6B"/>
    <w:rsid w:val="00034E89"/>
    <w:rsid w:val="00037396"/>
    <w:rsid w:val="0004071B"/>
    <w:rsid w:val="000407AE"/>
    <w:rsid w:val="00042B70"/>
    <w:rsid w:val="00050225"/>
    <w:rsid w:val="00053EA6"/>
    <w:rsid w:val="00054748"/>
    <w:rsid w:val="00054BDE"/>
    <w:rsid w:val="00060376"/>
    <w:rsid w:val="00061ADE"/>
    <w:rsid w:val="000777B3"/>
    <w:rsid w:val="00080BFD"/>
    <w:rsid w:val="0008176B"/>
    <w:rsid w:val="000851A7"/>
    <w:rsid w:val="00085C0B"/>
    <w:rsid w:val="00091F09"/>
    <w:rsid w:val="00095BC7"/>
    <w:rsid w:val="000A20CE"/>
    <w:rsid w:val="000A3F52"/>
    <w:rsid w:val="000A54F1"/>
    <w:rsid w:val="000A7BE5"/>
    <w:rsid w:val="000B4697"/>
    <w:rsid w:val="000B4AC7"/>
    <w:rsid w:val="000B5E7B"/>
    <w:rsid w:val="000C1A62"/>
    <w:rsid w:val="000C3817"/>
    <w:rsid w:val="000D1FBE"/>
    <w:rsid w:val="000D5C02"/>
    <w:rsid w:val="000E0245"/>
    <w:rsid w:val="000E7CF2"/>
    <w:rsid w:val="000F3FE6"/>
    <w:rsid w:val="000F58A9"/>
    <w:rsid w:val="000F68F5"/>
    <w:rsid w:val="000F6F92"/>
    <w:rsid w:val="00101DAB"/>
    <w:rsid w:val="00107AD7"/>
    <w:rsid w:val="00111C16"/>
    <w:rsid w:val="00124C0A"/>
    <w:rsid w:val="0013164D"/>
    <w:rsid w:val="00142A9A"/>
    <w:rsid w:val="00142ADA"/>
    <w:rsid w:val="001466C4"/>
    <w:rsid w:val="0015173B"/>
    <w:rsid w:val="00153939"/>
    <w:rsid w:val="00156B55"/>
    <w:rsid w:val="00172485"/>
    <w:rsid w:val="00174D9B"/>
    <w:rsid w:val="00175EBF"/>
    <w:rsid w:val="001775D1"/>
    <w:rsid w:val="0017793B"/>
    <w:rsid w:val="001806EE"/>
    <w:rsid w:val="00181BB9"/>
    <w:rsid w:val="0019383F"/>
    <w:rsid w:val="00195444"/>
    <w:rsid w:val="001A023D"/>
    <w:rsid w:val="001A22A5"/>
    <w:rsid w:val="001A4937"/>
    <w:rsid w:val="001B0887"/>
    <w:rsid w:val="001C1B42"/>
    <w:rsid w:val="001C68D8"/>
    <w:rsid w:val="001D03FF"/>
    <w:rsid w:val="001D274C"/>
    <w:rsid w:val="001D4F82"/>
    <w:rsid w:val="001E44CE"/>
    <w:rsid w:val="001E5F30"/>
    <w:rsid w:val="001F0535"/>
    <w:rsid w:val="001F2D91"/>
    <w:rsid w:val="001F36DB"/>
    <w:rsid w:val="001F6380"/>
    <w:rsid w:val="0020056E"/>
    <w:rsid w:val="00206085"/>
    <w:rsid w:val="00222134"/>
    <w:rsid w:val="00223A3E"/>
    <w:rsid w:val="0022526D"/>
    <w:rsid w:val="00243BA1"/>
    <w:rsid w:val="002459D0"/>
    <w:rsid w:val="00245E93"/>
    <w:rsid w:val="00252A80"/>
    <w:rsid w:val="00261EEB"/>
    <w:rsid w:val="002624F2"/>
    <w:rsid w:val="00266B25"/>
    <w:rsid w:val="00272E2C"/>
    <w:rsid w:val="00273B2B"/>
    <w:rsid w:val="0027584B"/>
    <w:rsid w:val="00297F41"/>
    <w:rsid w:val="002A17AE"/>
    <w:rsid w:val="002A62F8"/>
    <w:rsid w:val="002B583B"/>
    <w:rsid w:val="002C0949"/>
    <w:rsid w:val="002C2776"/>
    <w:rsid w:val="002C34DC"/>
    <w:rsid w:val="002C466C"/>
    <w:rsid w:val="002C4C90"/>
    <w:rsid w:val="002D17FA"/>
    <w:rsid w:val="002D1F1B"/>
    <w:rsid w:val="002D5155"/>
    <w:rsid w:val="002D7C0C"/>
    <w:rsid w:val="002E4750"/>
    <w:rsid w:val="002E58FC"/>
    <w:rsid w:val="0030783F"/>
    <w:rsid w:val="003101B9"/>
    <w:rsid w:val="00322AE2"/>
    <w:rsid w:val="00327874"/>
    <w:rsid w:val="003344F8"/>
    <w:rsid w:val="0033744C"/>
    <w:rsid w:val="003411A6"/>
    <w:rsid w:val="003440BB"/>
    <w:rsid w:val="0034473C"/>
    <w:rsid w:val="003464EF"/>
    <w:rsid w:val="0035652F"/>
    <w:rsid w:val="00360A5B"/>
    <w:rsid w:val="0036105C"/>
    <w:rsid w:val="0036126C"/>
    <w:rsid w:val="00363666"/>
    <w:rsid w:val="00365D15"/>
    <w:rsid w:val="00370A1B"/>
    <w:rsid w:val="00370B12"/>
    <w:rsid w:val="00372D32"/>
    <w:rsid w:val="003746F9"/>
    <w:rsid w:val="00381076"/>
    <w:rsid w:val="0038455C"/>
    <w:rsid w:val="0039298C"/>
    <w:rsid w:val="003A2D16"/>
    <w:rsid w:val="003A398F"/>
    <w:rsid w:val="003A60DE"/>
    <w:rsid w:val="003B1444"/>
    <w:rsid w:val="003C51FF"/>
    <w:rsid w:val="003C6B5E"/>
    <w:rsid w:val="003D0075"/>
    <w:rsid w:val="003E4501"/>
    <w:rsid w:val="003E4D67"/>
    <w:rsid w:val="003E678C"/>
    <w:rsid w:val="003F2181"/>
    <w:rsid w:val="003F436D"/>
    <w:rsid w:val="003F659E"/>
    <w:rsid w:val="00400586"/>
    <w:rsid w:val="004047B6"/>
    <w:rsid w:val="0040707A"/>
    <w:rsid w:val="00413890"/>
    <w:rsid w:val="00413AFF"/>
    <w:rsid w:val="00414965"/>
    <w:rsid w:val="00414F67"/>
    <w:rsid w:val="00424D53"/>
    <w:rsid w:val="00426637"/>
    <w:rsid w:val="00430C24"/>
    <w:rsid w:val="00432977"/>
    <w:rsid w:val="00433614"/>
    <w:rsid w:val="00433790"/>
    <w:rsid w:val="00434F28"/>
    <w:rsid w:val="0044363C"/>
    <w:rsid w:val="00444FC4"/>
    <w:rsid w:val="0044706F"/>
    <w:rsid w:val="00461D8A"/>
    <w:rsid w:val="00462446"/>
    <w:rsid w:val="00470946"/>
    <w:rsid w:val="00472F9E"/>
    <w:rsid w:val="00475121"/>
    <w:rsid w:val="00485410"/>
    <w:rsid w:val="00485994"/>
    <w:rsid w:val="00494757"/>
    <w:rsid w:val="0049569D"/>
    <w:rsid w:val="004A073A"/>
    <w:rsid w:val="004A0D3D"/>
    <w:rsid w:val="004A18EA"/>
    <w:rsid w:val="004A53A9"/>
    <w:rsid w:val="004B16DE"/>
    <w:rsid w:val="004B3075"/>
    <w:rsid w:val="004C77EC"/>
    <w:rsid w:val="004C7F63"/>
    <w:rsid w:val="004D578D"/>
    <w:rsid w:val="004D7651"/>
    <w:rsid w:val="004E1419"/>
    <w:rsid w:val="004E42AF"/>
    <w:rsid w:val="004E6797"/>
    <w:rsid w:val="004F396B"/>
    <w:rsid w:val="005011A8"/>
    <w:rsid w:val="00505BE3"/>
    <w:rsid w:val="00507333"/>
    <w:rsid w:val="00516204"/>
    <w:rsid w:val="0051724E"/>
    <w:rsid w:val="00522A70"/>
    <w:rsid w:val="005245B5"/>
    <w:rsid w:val="005266B2"/>
    <w:rsid w:val="005361AF"/>
    <w:rsid w:val="00541CBF"/>
    <w:rsid w:val="00551E65"/>
    <w:rsid w:val="0055427E"/>
    <w:rsid w:val="00563D08"/>
    <w:rsid w:val="00566681"/>
    <w:rsid w:val="00574DF5"/>
    <w:rsid w:val="005763FC"/>
    <w:rsid w:val="00577943"/>
    <w:rsid w:val="00582555"/>
    <w:rsid w:val="00594269"/>
    <w:rsid w:val="005A11ED"/>
    <w:rsid w:val="005A5C24"/>
    <w:rsid w:val="005A7E41"/>
    <w:rsid w:val="005B0AC8"/>
    <w:rsid w:val="005B3832"/>
    <w:rsid w:val="005B4D11"/>
    <w:rsid w:val="005B5256"/>
    <w:rsid w:val="005B608E"/>
    <w:rsid w:val="005B647B"/>
    <w:rsid w:val="005B71C5"/>
    <w:rsid w:val="005D18C6"/>
    <w:rsid w:val="005D77F0"/>
    <w:rsid w:val="005E04AA"/>
    <w:rsid w:val="005E0E33"/>
    <w:rsid w:val="005E1439"/>
    <w:rsid w:val="005E15D3"/>
    <w:rsid w:val="005E63E6"/>
    <w:rsid w:val="005E777B"/>
    <w:rsid w:val="005E7E5D"/>
    <w:rsid w:val="00601F78"/>
    <w:rsid w:val="00610A98"/>
    <w:rsid w:val="00610ED7"/>
    <w:rsid w:val="00615ADF"/>
    <w:rsid w:val="00617D30"/>
    <w:rsid w:val="00635FD7"/>
    <w:rsid w:val="00647AB7"/>
    <w:rsid w:val="00661128"/>
    <w:rsid w:val="00662DAC"/>
    <w:rsid w:val="006670A6"/>
    <w:rsid w:val="0066796B"/>
    <w:rsid w:val="006738FE"/>
    <w:rsid w:val="0068305A"/>
    <w:rsid w:val="0069025D"/>
    <w:rsid w:val="006913A7"/>
    <w:rsid w:val="006A1314"/>
    <w:rsid w:val="006B168F"/>
    <w:rsid w:val="006B37AB"/>
    <w:rsid w:val="006B6493"/>
    <w:rsid w:val="006C1157"/>
    <w:rsid w:val="006C1D71"/>
    <w:rsid w:val="006C2B88"/>
    <w:rsid w:val="006C3F5B"/>
    <w:rsid w:val="006C6C9E"/>
    <w:rsid w:val="006D4B4F"/>
    <w:rsid w:val="006D6CAE"/>
    <w:rsid w:val="006E3574"/>
    <w:rsid w:val="006F5B22"/>
    <w:rsid w:val="006F65EA"/>
    <w:rsid w:val="00700713"/>
    <w:rsid w:val="007011C6"/>
    <w:rsid w:val="007017C6"/>
    <w:rsid w:val="00702CDE"/>
    <w:rsid w:val="00705ADF"/>
    <w:rsid w:val="00706965"/>
    <w:rsid w:val="00715FF7"/>
    <w:rsid w:val="00716076"/>
    <w:rsid w:val="00722925"/>
    <w:rsid w:val="00723BFC"/>
    <w:rsid w:val="007260E4"/>
    <w:rsid w:val="00726E8A"/>
    <w:rsid w:val="00731F4C"/>
    <w:rsid w:val="00732F05"/>
    <w:rsid w:val="00734469"/>
    <w:rsid w:val="007369A5"/>
    <w:rsid w:val="007376B1"/>
    <w:rsid w:val="00742950"/>
    <w:rsid w:val="007522CA"/>
    <w:rsid w:val="00753B42"/>
    <w:rsid w:val="00755E67"/>
    <w:rsid w:val="007639BF"/>
    <w:rsid w:val="00774684"/>
    <w:rsid w:val="007770E8"/>
    <w:rsid w:val="00795315"/>
    <w:rsid w:val="007A493E"/>
    <w:rsid w:val="007B17D1"/>
    <w:rsid w:val="007B6232"/>
    <w:rsid w:val="007B71E3"/>
    <w:rsid w:val="007B7421"/>
    <w:rsid w:val="007C10C7"/>
    <w:rsid w:val="007C15EC"/>
    <w:rsid w:val="007C347C"/>
    <w:rsid w:val="007C474C"/>
    <w:rsid w:val="007C568E"/>
    <w:rsid w:val="007C644B"/>
    <w:rsid w:val="007D358B"/>
    <w:rsid w:val="007D76CE"/>
    <w:rsid w:val="007D7842"/>
    <w:rsid w:val="007E688D"/>
    <w:rsid w:val="007F50A9"/>
    <w:rsid w:val="008000A0"/>
    <w:rsid w:val="00805710"/>
    <w:rsid w:val="0081620D"/>
    <w:rsid w:val="00817298"/>
    <w:rsid w:val="00822FC3"/>
    <w:rsid w:val="00824B2F"/>
    <w:rsid w:val="00841695"/>
    <w:rsid w:val="008579DD"/>
    <w:rsid w:val="008650B5"/>
    <w:rsid w:val="0087097F"/>
    <w:rsid w:val="008763B2"/>
    <w:rsid w:val="00880696"/>
    <w:rsid w:val="00880B7B"/>
    <w:rsid w:val="008836F0"/>
    <w:rsid w:val="008869B4"/>
    <w:rsid w:val="00887A2A"/>
    <w:rsid w:val="00892EA8"/>
    <w:rsid w:val="00894776"/>
    <w:rsid w:val="008952E5"/>
    <w:rsid w:val="008A12AC"/>
    <w:rsid w:val="008A5039"/>
    <w:rsid w:val="008A7A14"/>
    <w:rsid w:val="008B2E10"/>
    <w:rsid w:val="008D143A"/>
    <w:rsid w:val="008D43BF"/>
    <w:rsid w:val="008E1115"/>
    <w:rsid w:val="008E1548"/>
    <w:rsid w:val="008E155A"/>
    <w:rsid w:val="008F25EE"/>
    <w:rsid w:val="0090138A"/>
    <w:rsid w:val="0090174B"/>
    <w:rsid w:val="00914838"/>
    <w:rsid w:val="009154F9"/>
    <w:rsid w:val="0091784D"/>
    <w:rsid w:val="0092020F"/>
    <w:rsid w:val="0093110E"/>
    <w:rsid w:val="009326C0"/>
    <w:rsid w:val="00934CE1"/>
    <w:rsid w:val="009358B1"/>
    <w:rsid w:val="00935B3D"/>
    <w:rsid w:val="00950A85"/>
    <w:rsid w:val="00954A85"/>
    <w:rsid w:val="00956DEE"/>
    <w:rsid w:val="00962582"/>
    <w:rsid w:val="0096566A"/>
    <w:rsid w:val="009734B5"/>
    <w:rsid w:val="009740FA"/>
    <w:rsid w:val="00991963"/>
    <w:rsid w:val="009921BB"/>
    <w:rsid w:val="009951EF"/>
    <w:rsid w:val="009958DD"/>
    <w:rsid w:val="00996366"/>
    <w:rsid w:val="009A3754"/>
    <w:rsid w:val="009B3E5A"/>
    <w:rsid w:val="009B48A3"/>
    <w:rsid w:val="009C3418"/>
    <w:rsid w:val="009C5B53"/>
    <w:rsid w:val="009D1B51"/>
    <w:rsid w:val="009E4AC1"/>
    <w:rsid w:val="009E6ADF"/>
    <w:rsid w:val="009F05D3"/>
    <w:rsid w:val="009F2B2C"/>
    <w:rsid w:val="009F5703"/>
    <w:rsid w:val="009F5A07"/>
    <w:rsid w:val="00A00446"/>
    <w:rsid w:val="00A012E9"/>
    <w:rsid w:val="00A021CA"/>
    <w:rsid w:val="00A111A0"/>
    <w:rsid w:val="00A1362A"/>
    <w:rsid w:val="00A20AE2"/>
    <w:rsid w:val="00A24EAA"/>
    <w:rsid w:val="00A42BB2"/>
    <w:rsid w:val="00A46D14"/>
    <w:rsid w:val="00A50BD6"/>
    <w:rsid w:val="00A5562F"/>
    <w:rsid w:val="00A56F19"/>
    <w:rsid w:val="00A576DB"/>
    <w:rsid w:val="00A622DF"/>
    <w:rsid w:val="00A63802"/>
    <w:rsid w:val="00A721C7"/>
    <w:rsid w:val="00A743C7"/>
    <w:rsid w:val="00A80434"/>
    <w:rsid w:val="00A83C15"/>
    <w:rsid w:val="00A87C1F"/>
    <w:rsid w:val="00A90A2A"/>
    <w:rsid w:val="00A923FD"/>
    <w:rsid w:val="00A95975"/>
    <w:rsid w:val="00A97A8C"/>
    <w:rsid w:val="00AA3283"/>
    <w:rsid w:val="00AB4A83"/>
    <w:rsid w:val="00AC62D4"/>
    <w:rsid w:val="00AD412B"/>
    <w:rsid w:val="00AD5F90"/>
    <w:rsid w:val="00AD7F51"/>
    <w:rsid w:val="00AE1F83"/>
    <w:rsid w:val="00AE3253"/>
    <w:rsid w:val="00AE5E1D"/>
    <w:rsid w:val="00AF06CC"/>
    <w:rsid w:val="00B101DC"/>
    <w:rsid w:val="00B151A7"/>
    <w:rsid w:val="00B20A60"/>
    <w:rsid w:val="00B2132D"/>
    <w:rsid w:val="00B25675"/>
    <w:rsid w:val="00B33788"/>
    <w:rsid w:val="00B447C6"/>
    <w:rsid w:val="00B56253"/>
    <w:rsid w:val="00B6119B"/>
    <w:rsid w:val="00B62589"/>
    <w:rsid w:val="00B6331B"/>
    <w:rsid w:val="00B723C7"/>
    <w:rsid w:val="00B75A2F"/>
    <w:rsid w:val="00B80CC8"/>
    <w:rsid w:val="00B93AA0"/>
    <w:rsid w:val="00B94F29"/>
    <w:rsid w:val="00BA052C"/>
    <w:rsid w:val="00BA3A48"/>
    <w:rsid w:val="00BA7C38"/>
    <w:rsid w:val="00BB6477"/>
    <w:rsid w:val="00BB6644"/>
    <w:rsid w:val="00BC4049"/>
    <w:rsid w:val="00BC407B"/>
    <w:rsid w:val="00BF027F"/>
    <w:rsid w:val="00BF2E4F"/>
    <w:rsid w:val="00BF4848"/>
    <w:rsid w:val="00BF4CC0"/>
    <w:rsid w:val="00C04C23"/>
    <w:rsid w:val="00C05671"/>
    <w:rsid w:val="00C12B2D"/>
    <w:rsid w:val="00C22621"/>
    <w:rsid w:val="00C22E33"/>
    <w:rsid w:val="00C24008"/>
    <w:rsid w:val="00C26146"/>
    <w:rsid w:val="00C34AD5"/>
    <w:rsid w:val="00C477FD"/>
    <w:rsid w:val="00C528BD"/>
    <w:rsid w:val="00C5477D"/>
    <w:rsid w:val="00C5572A"/>
    <w:rsid w:val="00C57D86"/>
    <w:rsid w:val="00C61D09"/>
    <w:rsid w:val="00C6224D"/>
    <w:rsid w:val="00C70150"/>
    <w:rsid w:val="00C741FF"/>
    <w:rsid w:val="00C8033B"/>
    <w:rsid w:val="00C81BE3"/>
    <w:rsid w:val="00CA0DEE"/>
    <w:rsid w:val="00CA5FFE"/>
    <w:rsid w:val="00CB0AE1"/>
    <w:rsid w:val="00CB1D20"/>
    <w:rsid w:val="00CB3597"/>
    <w:rsid w:val="00CB765E"/>
    <w:rsid w:val="00CC109D"/>
    <w:rsid w:val="00CC1569"/>
    <w:rsid w:val="00CC5FA7"/>
    <w:rsid w:val="00CD242C"/>
    <w:rsid w:val="00CD4342"/>
    <w:rsid w:val="00CD5D91"/>
    <w:rsid w:val="00CD6B92"/>
    <w:rsid w:val="00CE410C"/>
    <w:rsid w:val="00CE7CE8"/>
    <w:rsid w:val="00CF2E54"/>
    <w:rsid w:val="00CF545C"/>
    <w:rsid w:val="00CF7922"/>
    <w:rsid w:val="00D01116"/>
    <w:rsid w:val="00D03ED9"/>
    <w:rsid w:val="00D04735"/>
    <w:rsid w:val="00D06679"/>
    <w:rsid w:val="00D16E1E"/>
    <w:rsid w:val="00D1764C"/>
    <w:rsid w:val="00D201A4"/>
    <w:rsid w:val="00D241D9"/>
    <w:rsid w:val="00D35711"/>
    <w:rsid w:val="00D4562D"/>
    <w:rsid w:val="00D642BB"/>
    <w:rsid w:val="00D66895"/>
    <w:rsid w:val="00D677AF"/>
    <w:rsid w:val="00D74866"/>
    <w:rsid w:val="00D82C39"/>
    <w:rsid w:val="00D86C5C"/>
    <w:rsid w:val="00D95A06"/>
    <w:rsid w:val="00D9631B"/>
    <w:rsid w:val="00DA0566"/>
    <w:rsid w:val="00DB05B3"/>
    <w:rsid w:val="00DB7311"/>
    <w:rsid w:val="00DC3CD6"/>
    <w:rsid w:val="00DC4261"/>
    <w:rsid w:val="00DD6623"/>
    <w:rsid w:val="00DE458E"/>
    <w:rsid w:val="00DE6BF3"/>
    <w:rsid w:val="00DE7240"/>
    <w:rsid w:val="00DF47DC"/>
    <w:rsid w:val="00E04C9B"/>
    <w:rsid w:val="00E13FE3"/>
    <w:rsid w:val="00E15FEB"/>
    <w:rsid w:val="00E23629"/>
    <w:rsid w:val="00E253B6"/>
    <w:rsid w:val="00E331A4"/>
    <w:rsid w:val="00E332C7"/>
    <w:rsid w:val="00E360CC"/>
    <w:rsid w:val="00E37A67"/>
    <w:rsid w:val="00E4340F"/>
    <w:rsid w:val="00E5248D"/>
    <w:rsid w:val="00E52FE9"/>
    <w:rsid w:val="00E56C91"/>
    <w:rsid w:val="00E6172A"/>
    <w:rsid w:val="00E61A27"/>
    <w:rsid w:val="00E63D7C"/>
    <w:rsid w:val="00E6493A"/>
    <w:rsid w:val="00E66449"/>
    <w:rsid w:val="00E67D30"/>
    <w:rsid w:val="00E73FDD"/>
    <w:rsid w:val="00E75A7B"/>
    <w:rsid w:val="00E806DA"/>
    <w:rsid w:val="00E818B6"/>
    <w:rsid w:val="00E82C0F"/>
    <w:rsid w:val="00E863D6"/>
    <w:rsid w:val="00E939D0"/>
    <w:rsid w:val="00E963F7"/>
    <w:rsid w:val="00EA15D8"/>
    <w:rsid w:val="00EA33AE"/>
    <w:rsid w:val="00EA49DD"/>
    <w:rsid w:val="00EA66D7"/>
    <w:rsid w:val="00EB097F"/>
    <w:rsid w:val="00EB2EA2"/>
    <w:rsid w:val="00EB5869"/>
    <w:rsid w:val="00ED0989"/>
    <w:rsid w:val="00ED3B4A"/>
    <w:rsid w:val="00ED3BF2"/>
    <w:rsid w:val="00ED50ED"/>
    <w:rsid w:val="00ED5A52"/>
    <w:rsid w:val="00EE129B"/>
    <w:rsid w:val="00EE3369"/>
    <w:rsid w:val="00EF32D7"/>
    <w:rsid w:val="00F05610"/>
    <w:rsid w:val="00F10586"/>
    <w:rsid w:val="00F148FC"/>
    <w:rsid w:val="00F21736"/>
    <w:rsid w:val="00F231E1"/>
    <w:rsid w:val="00F23730"/>
    <w:rsid w:val="00F31D60"/>
    <w:rsid w:val="00F4264A"/>
    <w:rsid w:val="00F469F5"/>
    <w:rsid w:val="00F47C2F"/>
    <w:rsid w:val="00F60F06"/>
    <w:rsid w:val="00F61386"/>
    <w:rsid w:val="00F66C09"/>
    <w:rsid w:val="00F67F76"/>
    <w:rsid w:val="00F711DA"/>
    <w:rsid w:val="00F87F05"/>
    <w:rsid w:val="00F9003D"/>
    <w:rsid w:val="00F91BA2"/>
    <w:rsid w:val="00F9218D"/>
    <w:rsid w:val="00F96625"/>
    <w:rsid w:val="00FA46A9"/>
    <w:rsid w:val="00FA6833"/>
    <w:rsid w:val="00FA69E6"/>
    <w:rsid w:val="00FB0819"/>
    <w:rsid w:val="00FB1AF5"/>
    <w:rsid w:val="00FB2091"/>
    <w:rsid w:val="00FB3918"/>
    <w:rsid w:val="00FB3BE0"/>
    <w:rsid w:val="00FB3F6B"/>
    <w:rsid w:val="00FC1242"/>
    <w:rsid w:val="00FC1B7B"/>
    <w:rsid w:val="00FD3981"/>
    <w:rsid w:val="00FD5C3B"/>
    <w:rsid w:val="00FE2428"/>
    <w:rsid w:val="00FE45A3"/>
    <w:rsid w:val="00FF2969"/>
    <w:rsid w:val="00FF3C89"/>
    <w:rsid w:val="00FF6459"/>
    <w:rsid w:val="00FF6C99"/>
    <w:rsid w:val="00FF6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NormalWeb">
    <w:name w:val="Normal (Web)"/>
    <w:basedOn w:val="Normal"/>
    <w:uiPriority w:val="99"/>
    <w:semiHidden/>
    <w:unhideWhenUsed/>
    <w:rsid w:val="008B2E10"/>
    <w:rPr>
      <w:sz w:val="24"/>
      <w:szCs w:val="24"/>
    </w:rPr>
  </w:style>
  <w:style w:type="character" w:styleId="Hyperlink">
    <w:name w:val="Hyperlink"/>
    <w:basedOn w:val="DefaultParagraphFont"/>
    <w:uiPriority w:val="99"/>
    <w:unhideWhenUsed/>
    <w:rsid w:val="00F96625"/>
    <w:rPr>
      <w:color w:val="0000FF" w:themeColor="hyperlink"/>
      <w:u w:val="single"/>
    </w:rPr>
  </w:style>
  <w:style w:type="character" w:styleId="FollowedHyperlink">
    <w:name w:val="FollowedHyperlink"/>
    <w:basedOn w:val="DefaultParagraphFont"/>
    <w:uiPriority w:val="99"/>
    <w:semiHidden/>
    <w:unhideWhenUsed/>
    <w:rsid w:val="008952E5"/>
    <w:rPr>
      <w:color w:val="800080" w:themeColor="followedHyperlink"/>
      <w:u w:val="single"/>
    </w:rPr>
  </w:style>
  <w:style w:type="paragraph" w:styleId="BalloonText">
    <w:name w:val="Balloon Text"/>
    <w:basedOn w:val="Normal"/>
    <w:link w:val="BalloonTextChar"/>
    <w:uiPriority w:val="99"/>
    <w:semiHidden/>
    <w:unhideWhenUsed/>
    <w:rsid w:val="001D274C"/>
    <w:rPr>
      <w:rFonts w:ascii="Tahoma" w:hAnsi="Tahoma" w:cs="Tahoma"/>
      <w:sz w:val="16"/>
      <w:szCs w:val="16"/>
    </w:rPr>
  </w:style>
  <w:style w:type="character" w:customStyle="1" w:styleId="BalloonTextChar">
    <w:name w:val="Balloon Text Char"/>
    <w:basedOn w:val="DefaultParagraphFont"/>
    <w:link w:val="BalloonText"/>
    <w:uiPriority w:val="99"/>
    <w:semiHidden/>
    <w:rsid w:val="001D274C"/>
    <w:rPr>
      <w:rFonts w:ascii="Tahoma" w:hAnsi="Tahoma" w:cs="Tahoma"/>
      <w:sz w:val="16"/>
      <w:szCs w:val="16"/>
    </w:rPr>
  </w:style>
  <w:style w:type="character" w:styleId="CommentReference">
    <w:name w:val="annotation reference"/>
    <w:basedOn w:val="DefaultParagraphFont"/>
    <w:uiPriority w:val="99"/>
    <w:semiHidden/>
    <w:unhideWhenUsed/>
    <w:rsid w:val="001C1B42"/>
    <w:rPr>
      <w:sz w:val="16"/>
      <w:szCs w:val="16"/>
    </w:rPr>
  </w:style>
  <w:style w:type="paragraph" w:styleId="CommentText">
    <w:name w:val="annotation text"/>
    <w:basedOn w:val="Normal"/>
    <w:link w:val="CommentTextChar"/>
    <w:uiPriority w:val="99"/>
    <w:semiHidden/>
    <w:unhideWhenUsed/>
    <w:rsid w:val="001C1B42"/>
  </w:style>
  <w:style w:type="character" w:customStyle="1" w:styleId="CommentTextChar">
    <w:name w:val="Comment Text Char"/>
    <w:basedOn w:val="DefaultParagraphFont"/>
    <w:link w:val="CommentText"/>
    <w:uiPriority w:val="99"/>
    <w:semiHidden/>
    <w:rsid w:val="001C1B42"/>
  </w:style>
  <w:style w:type="paragraph" w:styleId="CommentSubject">
    <w:name w:val="annotation subject"/>
    <w:basedOn w:val="CommentText"/>
    <w:next w:val="CommentText"/>
    <w:link w:val="CommentSubjectChar"/>
    <w:uiPriority w:val="99"/>
    <w:semiHidden/>
    <w:unhideWhenUsed/>
    <w:rsid w:val="001C1B42"/>
    <w:rPr>
      <w:b/>
      <w:bCs/>
    </w:rPr>
  </w:style>
  <w:style w:type="character" w:customStyle="1" w:styleId="CommentSubjectChar">
    <w:name w:val="Comment Subject Char"/>
    <w:basedOn w:val="CommentTextChar"/>
    <w:link w:val="CommentSubject"/>
    <w:uiPriority w:val="99"/>
    <w:semiHidden/>
    <w:rsid w:val="001C1B42"/>
    <w:rPr>
      <w:b/>
      <w:bCs/>
    </w:rPr>
  </w:style>
  <w:style w:type="table" w:styleId="TableGrid">
    <w:name w:val="Table Grid"/>
    <w:basedOn w:val="TableNormal"/>
    <w:uiPriority w:val="59"/>
    <w:rsid w:val="005B0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895786">
      <w:bodyDiv w:val="1"/>
      <w:marLeft w:val="0"/>
      <w:marRight w:val="0"/>
      <w:marTop w:val="0"/>
      <w:marBottom w:val="0"/>
      <w:divBdr>
        <w:top w:val="none" w:sz="0" w:space="0" w:color="auto"/>
        <w:left w:val="none" w:sz="0" w:space="0" w:color="auto"/>
        <w:bottom w:val="none" w:sz="0" w:space="0" w:color="auto"/>
        <w:right w:val="none" w:sz="0" w:space="0" w:color="auto"/>
      </w:divBdr>
      <w:divsChild>
        <w:div w:id="2137864793">
          <w:marLeft w:val="0"/>
          <w:marRight w:val="0"/>
          <w:marTop w:val="0"/>
          <w:marBottom w:val="0"/>
          <w:divBdr>
            <w:top w:val="none" w:sz="0" w:space="0" w:color="auto"/>
            <w:left w:val="none" w:sz="0" w:space="0" w:color="auto"/>
            <w:bottom w:val="none" w:sz="0" w:space="0" w:color="auto"/>
            <w:right w:val="none" w:sz="0" w:space="0" w:color="auto"/>
          </w:divBdr>
          <w:divsChild>
            <w:div w:id="1916936277">
              <w:marLeft w:val="0"/>
              <w:marRight w:val="0"/>
              <w:marTop w:val="0"/>
              <w:marBottom w:val="0"/>
              <w:divBdr>
                <w:top w:val="none" w:sz="0" w:space="0" w:color="auto"/>
                <w:left w:val="none" w:sz="0" w:space="0" w:color="auto"/>
                <w:bottom w:val="none" w:sz="0" w:space="0" w:color="auto"/>
                <w:right w:val="none" w:sz="0" w:space="0" w:color="auto"/>
              </w:divBdr>
              <w:divsChild>
                <w:div w:id="4340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3126">
      <w:bodyDiv w:val="1"/>
      <w:marLeft w:val="0"/>
      <w:marRight w:val="0"/>
      <w:marTop w:val="0"/>
      <w:marBottom w:val="0"/>
      <w:divBdr>
        <w:top w:val="none" w:sz="0" w:space="0" w:color="auto"/>
        <w:left w:val="none" w:sz="0" w:space="0" w:color="auto"/>
        <w:bottom w:val="none" w:sz="0" w:space="0" w:color="auto"/>
        <w:right w:val="none" w:sz="0" w:space="0" w:color="auto"/>
      </w:divBdr>
    </w:div>
    <w:div w:id="368729887">
      <w:bodyDiv w:val="1"/>
      <w:marLeft w:val="0"/>
      <w:marRight w:val="0"/>
      <w:marTop w:val="0"/>
      <w:marBottom w:val="0"/>
      <w:divBdr>
        <w:top w:val="none" w:sz="0" w:space="0" w:color="auto"/>
        <w:left w:val="none" w:sz="0" w:space="0" w:color="auto"/>
        <w:bottom w:val="none" w:sz="0" w:space="0" w:color="auto"/>
        <w:right w:val="none" w:sz="0" w:space="0" w:color="auto"/>
      </w:divBdr>
      <w:divsChild>
        <w:div w:id="644548149">
          <w:marLeft w:val="0"/>
          <w:marRight w:val="0"/>
          <w:marTop w:val="0"/>
          <w:marBottom w:val="0"/>
          <w:divBdr>
            <w:top w:val="none" w:sz="0" w:space="0" w:color="auto"/>
            <w:left w:val="none" w:sz="0" w:space="0" w:color="auto"/>
            <w:bottom w:val="none" w:sz="0" w:space="0" w:color="auto"/>
            <w:right w:val="none" w:sz="0" w:space="0" w:color="auto"/>
          </w:divBdr>
          <w:divsChild>
            <w:div w:id="493107175">
              <w:marLeft w:val="0"/>
              <w:marRight w:val="0"/>
              <w:marTop w:val="0"/>
              <w:marBottom w:val="0"/>
              <w:divBdr>
                <w:top w:val="none" w:sz="0" w:space="0" w:color="auto"/>
                <w:left w:val="none" w:sz="0" w:space="0" w:color="auto"/>
                <w:bottom w:val="none" w:sz="0" w:space="0" w:color="auto"/>
                <w:right w:val="none" w:sz="0" w:space="0" w:color="auto"/>
              </w:divBdr>
              <w:divsChild>
                <w:div w:id="184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875">
      <w:bodyDiv w:val="1"/>
      <w:marLeft w:val="0"/>
      <w:marRight w:val="0"/>
      <w:marTop w:val="0"/>
      <w:marBottom w:val="0"/>
      <w:divBdr>
        <w:top w:val="none" w:sz="0" w:space="0" w:color="auto"/>
        <w:left w:val="none" w:sz="0" w:space="0" w:color="auto"/>
        <w:bottom w:val="none" w:sz="0" w:space="0" w:color="auto"/>
        <w:right w:val="none" w:sz="0" w:space="0" w:color="auto"/>
      </w:divBdr>
    </w:div>
    <w:div w:id="588730752">
      <w:bodyDiv w:val="1"/>
      <w:marLeft w:val="0"/>
      <w:marRight w:val="0"/>
      <w:marTop w:val="0"/>
      <w:marBottom w:val="0"/>
      <w:divBdr>
        <w:top w:val="none" w:sz="0" w:space="0" w:color="auto"/>
        <w:left w:val="none" w:sz="0" w:space="0" w:color="auto"/>
        <w:bottom w:val="none" w:sz="0" w:space="0" w:color="auto"/>
        <w:right w:val="none" w:sz="0" w:space="0" w:color="auto"/>
      </w:divBdr>
      <w:divsChild>
        <w:div w:id="58986751">
          <w:marLeft w:val="0"/>
          <w:marRight w:val="0"/>
          <w:marTop w:val="0"/>
          <w:marBottom w:val="0"/>
          <w:divBdr>
            <w:top w:val="none" w:sz="0" w:space="0" w:color="auto"/>
            <w:left w:val="none" w:sz="0" w:space="0" w:color="auto"/>
            <w:bottom w:val="none" w:sz="0" w:space="0" w:color="auto"/>
            <w:right w:val="none" w:sz="0" w:space="0" w:color="auto"/>
          </w:divBdr>
          <w:divsChild>
            <w:div w:id="790902634">
              <w:marLeft w:val="0"/>
              <w:marRight w:val="0"/>
              <w:marTop w:val="0"/>
              <w:marBottom w:val="0"/>
              <w:divBdr>
                <w:top w:val="none" w:sz="0" w:space="0" w:color="auto"/>
                <w:left w:val="none" w:sz="0" w:space="0" w:color="auto"/>
                <w:bottom w:val="none" w:sz="0" w:space="0" w:color="auto"/>
                <w:right w:val="none" w:sz="0" w:space="0" w:color="auto"/>
              </w:divBdr>
              <w:divsChild>
                <w:div w:id="885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432">
      <w:bodyDiv w:val="1"/>
      <w:marLeft w:val="0"/>
      <w:marRight w:val="0"/>
      <w:marTop w:val="0"/>
      <w:marBottom w:val="0"/>
      <w:divBdr>
        <w:top w:val="none" w:sz="0" w:space="0" w:color="auto"/>
        <w:left w:val="none" w:sz="0" w:space="0" w:color="auto"/>
        <w:bottom w:val="none" w:sz="0" w:space="0" w:color="auto"/>
        <w:right w:val="none" w:sz="0" w:space="0" w:color="auto"/>
      </w:divBdr>
      <w:divsChild>
        <w:div w:id="2060745017">
          <w:marLeft w:val="0"/>
          <w:marRight w:val="0"/>
          <w:marTop w:val="0"/>
          <w:marBottom w:val="0"/>
          <w:divBdr>
            <w:top w:val="none" w:sz="0" w:space="0" w:color="auto"/>
            <w:left w:val="none" w:sz="0" w:space="0" w:color="auto"/>
            <w:bottom w:val="none" w:sz="0" w:space="0" w:color="auto"/>
            <w:right w:val="none" w:sz="0" w:space="0" w:color="auto"/>
          </w:divBdr>
          <w:divsChild>
            <w:div w:id="1508247485">
              <w:marLeft w:val="0"/>
              <w:marRight w:val="0"/>
              <w:marTop w:val="0"/>
              <w:marBottom w:val="0"/>
              <w:divBdr>
                <w:top w:val="none" w:sz="0" w:space="0" w:color="auto"/>
                <w:left w:val="none" w:sz="0" w:space="0" w:color="auto"/>
                <w:bottom w:val="none" w:sz="0" w:space="0" w:color="auto"/>
                <w:right w:val="none" w:sz="0" w:space="0" w:color="auto"/>
              </w:divBdr>
              <w:divsChild>
                <w:div w:id="436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5522">
      <w:bodyDiv w:val="1"/>
      <w:marLeft w:val="0"/>
      <w:marRight w:val="0"/>
      <w:marTop w:val="0"/>
      <w:marBottom w:val="0"/>
      <w:divBdr>
        <w:top w:val="none" w:sz="0" w:space="0" w:color="auto"/>
        <w:left w:val="none" w:sz="0" w:space="0" w:color="auto"/>
        <w:bottom w:val="none" w:sz="0" w:space="0" w:color="auto"/>
        <w:right w:val="none" w:sz="0" w:space="0" w:color="auto"/>
      </w:divBdr>
    </w:div>
    <w:div w:id="1120565344">
      <w:bodyDiv w:val="1"/>
      <w:marLeft w:val="0"/>
      <w:marRight w:val="0"/>
      <w:marTop w:val="0"/>
      <w:marBottom w:val="0"/>
      <w:divBdr>
        <w:top w:val="none" w:sz="0" w:space="0" w:color="auto"/>
        <w:left w:val="none" w:sz="0" w:space="0" w:color="auto"/>
        <w:bottom w:val="none" w:sz="0" w:space="0" w:color="auto"/>
        <w:right w:val="none" w:sz="0" w:space="0" w:color="auto"/>
      </w:divBdr>
      <w:divsChild>
        <w:div w:id="1800102687">
          <w:marLeft w:val="0"/>
          <w:marRight w:val="0"/>
          <w:marTop w:val="0"/>
          <w:marBottom w:val="0"/>
          <w:divBdr>
            <w:top w:val="none" w:sz="0" w:space="0" w:color="auto"/>
            <w:left w:val="none" w:sz="0" w:space="0" w:color="auto"/>
            <w:bottom w:val="none" w:sz="0" w:space="0" w:color="auto"/>
            <w:right w:val="none" w:sz="0" w:space="0" w:color="auto"/>
          </w:divBdr>
          <w:divsChild>
            <w:div w:id="1360082293">
              <w:marLeft w:val="0"/>
              <w:marRight w:val="0"/>
              <w:marTop w:val="0"/>
              <w:marBottom w:val="0"/>
              <w:divBdr>
                <w:top w:val="none" w:sz="0" w:space="0" w:color="auto"/>
                <w:left w:val="none" w:sz="0" w:space="0" w:color="auto"/>
                <w:bottom w:val="none" w:sz="0" w:space="0" w:color="auto"/>
                <w:right w:val="none" w:sz="0" w:space="0" w:color="auto"/>
              </w:divBdr>
              <w:divsChild>
                <w:div w:id="15536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941">
      <w:bodyDiv w:val="1"/>
      <w:marLeft w:val="0"/>
      <w:marRight w:val="0"/>
      <w:marTop w:val="0"/>
      <w:marBottom w:val="0"/>
      <w:divBdr>
        <w:top w:val="none" w:sz="0" w:space="0" w:color="auto"/>
        <w:left w:val="none" w:sz="0" w:space="0" w:color="auto"/>
        <w:bottom w:val="none" w:sz="0" w:space="0" w:color="auto"/>
        <w:right w:val="none" w:sz="0" w:space="0" w:color="auto"/>
      </w:divBdr>
      <w:divsChild>
        <w:div w:id="988750609">
          <w:marLeft w:val="0"/>
          <w:marRight w:val="0"/>
          <w:marTop w:val="0"/>
          <w:marBottom w:val="0"/>
          <w:divBdr>
            <w:top w:val="none" w:sz="0" w:space="0" w:color="auto"/>
            <w:left w:val="none" w:sz="0" w:space="0" w:color="auto"/>
            <w:bottom w:val="none" w:sz="0" w:space="0" w:color="auto"/>
            <w:right w:val="none" w:sz="0" w:space="0" w:color="auto"/>
          </w:divBdr>
          <w:divsChild>
            <w:div w:id="954170735">
              <w:marLeft w:val="0"/>
              <w:marRight w:val="0"/>
              <w:marTop w:val="0"/>
              <w:marBottom w:val="0"/>
              <w:divBdr>
                <w:top w:val="none" w:sz="0" w:space="0" w:color="auto"/>
                <w:left w:val="none" w:sz="0" w:space="0" w:color="auto"/>
                <w:bottom w:val="none" w:sz="0" w:space="0" w:color="auto"/>
                <w:right w:val="none" w:sz="0" w:space="0" w:color="auto"/>
              </w:divBdr>
              <w:divsChild>
                <w:div w:id="1539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239">
      <w:bodyDiv w:val="1"/>
      <w:marLeft w:val="0"/>
      <w:marRight w:val="0"/>
      <w:marTop w:val="0"/>
      <w:marBottom w:val="0"/>
      <w:divBdr>
        <w:top w:val="none" w:sz="0" w:space="0" w:color="auto"/>
        <w:left w:val="none" w:sz="0" w:space="0" w:color="auto"/>
        <w:bottom w:val="none" w:sz="0" w:space="0" w:color="auto"/>
        <w:right w:val="none" w:sz="0" w:space="0" w:color="auto"/>
      </w:divBdr>
      <w:divsChild>
        <w:div w:id="1982617755">
          <w:marLeft w:val="0"/>
          <w:marRight w:val="0"/>
          <w:marTop w:val="0"/>
          <w:marBottom w:val="0"/>
          <w:divBdr>
            <w:top w:val="none" w:sz="0" w:space="0" w:color="auto"/>
            <w:left w:val="none" w:sz="0" w:space="0" w:color="auto"/>
            <w:bottom w:val="none" w:sz="0" w:space="0" w:color="auto"/>
            <w:right w:val="none" w:sz="0" w:space="0" w:color="auto"/>
          </w:divBdr>
          <w:divsChild>
            <w:div w:id="1552115662">
              <w:marLeft w:val="0"/>
              <w:marRight w:val="0"/>
              <w:marTop w:val="0"/>
              <w:marBottom w:val="0"/>
              <w:divBdr>
                <w:top w:val="none" w:sz="0" w:space="0" w:color="auto"/>
                <w:left w:val="none" w:sz="0" w:space="0" w:color="auto"/>
                <w:bottom w:val="none" w:sz="0" w:space="0" w:color="auto"/>
                <w:right w:val="none" w:sz="0" w:space="0" w:color="auto"/>
              </w:divBdr>
              <w:divsChild>
                <w:div w:id="1441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2373">
      <w:bodyDiv w:val="1"/>
      <w:marLeft w:val="0"/>
      <w:marRight w:val="0"/>
      <w:marTop w:val="0"/>
      <w:marBottom w:val="0"/>
      <w:divBdr>
        <w:top w:val="none" w:sz="0" w:space="0" w:color="auto"/>
        <w:left w:val="none" w:sz="0" w:space="0" w:color="auto"/>
        <w:bottom w:val="none" w:sz="0" w:space="0" w:color="auto"/>
        <w:right w:val="none" w:sz="0" w:space="0" w:color="auto"/>
      </w:divBdr>
      <w:divsChild>
        <w:div w:id="1631978969">
          <w:marLeft w:val="0"/>
          <w:marRight w:val="0"/>
          <w:marTop w:val="0"/>
          <w:marBottom w:val="0"/>
          <w:divBdr>
            <w:top w:val="none" w:sz="0" w:space="0" w:color="auto"/>
            <w:left w:val="none" w:sz="0" w:space="0" w:color="auto"/>
            <w:bottom w:val="none" w:sz="0" w:space="0" w:color="auto"/>
            <w:right w:val="none" w:sz="0" w:space="0" w:color="auto"/>
          </w:divBdr>
          <w:divsChild>
            <w:div w:id="263264590">
              <w:marLeft w:val="0"/>
              <w:marRight w:val="0"/>
              <w:marTop w:val="0"/>
              <w:marBottom w:val="0"/>
              <w:divBdr>
                <w:top w:val="none" w:sz="0" w:space="0" w:color="auto"/>
                <w:left w:val="none" w:sz="0" w:space="0" w:color="auto"/>
                <w:bottom w:val="none" w:sz="0" w:space="0" w:color="auto"/>
                <w:right w:val="none" w:sz="0" w:space="0" w:color="auto"/>
              </w:divBdr>
              <w:divsChild>
                <w:div w:id="11934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8194">
      <w:bodyDiv w:val="1"/>
      <w:marLeft w:val="0"/>
      <w:marRight w:val="0"/>
      <w:marTop w:val="0"/>
      <w:marBottom w:val="0"/>
      <w:divBdr>
        <w:top w:val="none" w:sz="0" w:space="0" w:color="auto"/>
        <w:left w:val="none" w:sz="0" w:space="0" w:color="auto"/>
        <w:bottom w:val="none" w:sz="0" w:space="0" w:color="auto"/>
        <w:right w:val="none" w:sz="0" w:space="0" w:color="auto"/>
      </w:divBdr>
      <w:divsChild>
        <w:div w:id="428696165">
          <w:marLeft w:val="0"/>
          <w:marRight w:val="0"/>
          <w:marTop w:val="0"/>
          <w:marBottom w:val="0"/>
          <w:divBdr>
            <w:top w:val="none" w:sz="0" w:space="0" w:color="auto"/>
            <w:left w:val="none" w:sz="0" w:space="0" w:color="auto"/>
            <w:bottom w:val="none" w:sz="0" w:space="0" w:color="auto"/>
            <w:right w:val="none" w:sz="0" w:space="0" w:color="auto"/>
          </w:divBdr>
          <w:divsChild>
            <w:div w:id="390928797">
              <w:marLeft w:val="0"/>
              <w:marRight w:val="0"/>
              <w:marTop w:val="0"/>
              <w:marBottom w:val="0"/>
              <w:divBdr>
                <w:top w:val="none" w:sz="0" w:space="0" w:color="auto"/>
                <w:left w:val="none" w:sz="0" w:space="0" w:color="auto"/>
                <w:bottom w:val="none" w:sz="0" w:space="0" w:color="auto"/>
                <w:right w:val="none" w:sz="0" w:space="0" w:color="auto"/>
              </w:divBdr>
              <w:divsChild>
                <w:div w:id="2137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8959">
      <w:bodyDiv w:val="1"/>
      <w:marLeft w:val="0"/>
      <w:marRight w:val="0"/>
      <w:marTop w:val="0"/>
      <w:marBottom w:val="0"/>
      <w:divBdr>
        <w:top w:val="none" w:sz="0" w:space="0" w:color="auto"/>
        <w:left w:val="none" w:sz="0" w:space="0" w:color="auto"/>
        <w:bottom w:val="none" w:sz="0" w:space="0" w:color="auto"/>
        <w:right w:val="none" w:sz="0" w:space="0" w:color="auto"/>
      </w:divBdr>
      <w:divsChild>
        <w:div w:id="1373387936">
          <w:marLeft w:val="0"/>
          <w:marRight w:val="0"/>
          <w:marTop w:val="0"/>
          <w:marBottom w:val="0"/>
          <w:divBdr>
            <w:top w:val="none" w:sz="0" w:space="0" w:color="auto"/>
            <w:left w:val="none" w:sz="0" w:space="0" w:color="auto"/>
            <w:bottom w:val="none" w:sz="0" w:space="0" w:color="auto"/>
            <w:right w:val="none" w:sz="0" w:space="0" w:color="auto"/>
          </w:divBdr>
          <w:divsChild>
            <w:div w:id="1170832588">
              <w:marLeft w:val="0"/>
              <w:marRight w:val="0"/>
              <w:marTop w:val="0"/>
              <w:marBottom w:val="0"/>
              <w:divBdr>
                <w:top w:val="none" w:sz="0" w:space="0" w:color="auto"/>
                <w:left w:val="none" w:sz="0" w:space="0" w:color="auto"/>
                <w:bottom w:val="none" w:sz="0" w:space="0" w:color="auto"/>
                <w:right w:val="none" w:sz="0" w:space="0" w:color="auto"/>
              </w:divBdr>
              <w:divsChild>
                <w:div w:id="14277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2396">
      <w:bodyDiv w:val="1"/>
      <w:marLeft w:val="0"/>
      <w:marRight w:val="0"/>
      <w:marTop w:val="0"/>
      <w:marBottom w:val="0"/>
      <w:divBdr>
        <w:top w:val="none" w:sz="0" w:space="0" w:color="auto"/>
        <w:left w:val="none" w:sz="0" w:space="0" w:color="auto"/>
        <w:bottom w:val="none" w:sz="0" w:space="0" w:color="auto"/>
        <w:right w:val="none" w:sz="0" w:space="0" w:color="auto"/>
      </w:divBdr>
      <w:divsChild>
        <w:div w:id="1451585960">
          <w:marLeft w:val="0"/>
          <w:marRight w:val="0"/>
          <w:marTop w:val="0"/>
          <w:marBottom w:val="0"/>
          <w:divBdr>
            <w:top w:val="none" w:sz="0" w:space="0" w:color="auto"/>
            <w:left w:val="none" w:sz="0" w:space="0" w:color="auto"/>
            <w:bottom w:val="none" w:sz="0" w:space="0" w:color="auto"/>
            <w:right w:val="none" w:sz="0" w:space="0" w:color="auto"/>
          </w:divBdr>
          <w:divsChild>
            <w:div w:id="1353342274">
              <w:marLeft w:val="0"/>
              <w:marRight w:val="0"/>
              <w:marTop w:val="0"/>
              <w:marBottom w:val="0"/>
              <w:divBdr>
                <w:top w:val="none" w:sz="0" w:space="0" w:color="auto"/>
                <w:left w:val="none" w:sz="0" w:space="0" w:color="auto"/>
                <w:bottom w:val="none" w:sz="0" w:space="0" w:color="auto"/>
                <w:right w:val="none" w:sz="0" w:space="0" w:color="auto"/>
              </w:divBdr>
              <w:divsChild>
                <w:div w:id="1582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1972">
      <w:bodyDiv w:val="1"/>
      <w:marLeft w:val="0"/>
      <w:marRight w:val="0"/>
      <w:marTop w:val="0"/>
      <w:marBottom w:val="0"/>
      <w:divBdr>
        <w:top w:val="none" w:sz="0" w:space="0" w:color="auto"/>
        <w:left w:val="none" w:sz="0" w:space="0" w:color="auto"/>
        <w:bottom w:val="none" w:sz="0" w:space="0" w:color="auto"/>
        <w:right w:val="none" w:sz="0" w:space="0" w:color="auto"/>
      </w:divBdr>
      <w:divsChild>
        <w:div w:id="242839359">
          <w:marLeft w:val="0"/>
          <w:marRight w:val="0"/>
          <w:marTop w:val="0"/>
          <w:marBottom w:val="0"/>
          <w:divBdr>
            <w:top w:val="none" w:sz="0" w:space="0" w:color="auto"/>
            <w:left w:val="none" w:sz="0" w:space="0" w:color="auto"/>
            <w:bottom w:val="none" w:sz="0" w:space="0" w:color="auto"/>
            <w:right w:val="none" w:sz="0" w:space="0" w:color="auto"/>
          </w:divBdr>
          <w:divsChild>
            <w:div w:id="1324049629">
              <w:marLeft w:val="0"/>
              <w:marRight w:val="0"/>
              <w:marTop w:val="0"/>
              <w:marBottom w:val="0"/>
              <w:divBdr>
                <w:top w:val="none" w:sz="0" w:space="0" w:color="auto"/>
                <w:left w:val="none" w:sz="0" w:space="0" w:color="auto"/>
                <w:bottom w:val="none" w:sz="0" w:space="0" w:color="auto"/>
                <w:right w:val="none" w:sz="0" w:space="0" w:color="auto"/>
              </w:divBdr>
              <w:divsChild>
                <w:div w:id="6043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6157">
      <w:bodyDiv w:val="1"/>
      <w:marLeft w:val="0"/>
      <w:marRight w:val="0"/>
      <w:marTop w:val="0"/>
      <w:marBottom w:val="0"/>
      <w:divBdr>
        <w:top w:val="none" w:sz="0" w:space="0" w:color="auto"/>
        <w:left w:val="none" w:sz="0" w:space="0" w:color="auto"/>
        <w:bottom w:val="none" w:sz="0" w:space="0" w:color="auto"/>
        <w:right w:val="none" w:sz="0" w:space="0" w:color="auto"/>
      </w:divBdr>
      <w:divsChild>
        <w:div w:id="1192915532">
          <w:marLeft w:val="0"/>
          <w:marRight w:val="0"/>
          <w:marTop w:val="0"/>
          <w:marBottom w:val="0"/>
          <w:divBdr>
            <w:top w:val="none" w:sz="0" w:space="0" w:color="auto"/>
            <w:left w:val="none" w:sz="0" w:space="0" w:color="auto"/>
            <w:bottom w:val="none" w:sz="0" w:space="0" w:color="auto"/>
            <w:right w:val="none" w:sz="0" w:space="0" w:color="auto"/>
          </w:divBdr>
          <w:divsChild>
            <w:div w:id="2004045361">
              <w:marLeft w:val="0"/>
              <w:marRight w:val="0"/>
              <w:marTop w:val="0"/>
              <w:marBottom w:val="0"/>
              <w:divBdr>
                <w:top w:val="none" w:sz="0" w:space="0" w:color="auto"/>
                <w:left w:val="none" w:sz="0" w:space="0" w:color="auto"/>
                <w:bottom w:val="none" w:sz="0" w:space="0" w:color="auto"/>
                <w:right w:val="none" w:sz="0" w:space="0" w:color="auto"/>
              </w:divBdr>
              <w:divsChild>
                <w:div w:id="19523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6415">
      <w:bodyDiv w:val="1"/>
      <w:marLeft w:val="0"/>
      <w:marRight w:val="0"/>
      <w:marTop w:val="0"/>
      <w:marBottom w:val="0"/>
      <w:divBdr>
        <w:top w:val="none" w:sz="0" w:space="0" w:color="auto"/>
        <w:left w:val="none" w:sz="0" w:space="0" w:color="auto"/>
        <w:bottom w:val="none" w:sz="0" w:space="0" w:color="auto"/>
        <w:right w:val="none" w:sz="0" w:space="0" w:color="auto"/>
      </w:divBdr>
      <w:divsChild>
        <w:div w:id="608896223">
          <w:marLeft w:val="0"/>
          <w:marRight w:val="0"/>
          <w:marTop w:val="0"/>
          <w:marBottom w:val="0"/>
          <w:divBdr>
            <w:top w:val="none" w:sz="0" w:space="0" w:color="auto"/>
            <w:left w:val="none" w:sz="0" w:space="0" w:color="auto"/>
            <w:bottom w:val="none" w:sz="0" w:space="0" w:color="auto"/>
            <w:right w:val="none" w:sz="0" w:space="0" w:color="auto"/>
          </w:divBdr>
          <w:divsChild>
            <w:div w:id="1754930339">
              <w:marLeft w:val="0"/>
              <w:marRight w:val="0"/>
              <w:marTop w:val="0"/>
              <w:marBottom w:val="0"/>
              <w:divBdr>
                <w:top w:val="none" w:sz="0" w:space="0" w:color="auto"/>
                <w:left w:val="none" w:sz="0" w:space="0" w:color="auto"/>
                <w:bottom w:val="none" w:sz="0" w:space="0" w:color="auto"/>
                <w:right w:val="none" w:sz="0" w:space="0" w:color="auto"/>
              </w:divBdr>
              <w:divsChild>
                <w:div w:id="15829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91653">
      <w:bodyDiv w:val="1"/>
      <w:marLeft w:val="0"/>
      <w:marRight w:val="0"/>
      <w:marTop w:val="0"/>
      <w:marBottom w:val="0"/>
      <w:divBdr>
        <w:top w:val="none" w:sz="0" w:space="0" w:color="auto"/>
        <w:left w:val="none" w:sz="0" w:space="0" w:color="auto"/>
        <w:bottom w:val="none" w:sz="0" w:space="0" w:color="auto"/>
        <w:right w:val="none" w:sz="0" w:space="0" w:color="auto"/>
      </w:divBdr>
      <w:divsChild>
        <w:div w:id="666128092">
          <w:marLeft w:val="0"/>
          <w:marRight w:val="0"/>
          <w:marTop w:val="0"/>
          <w:marBottom w:val="0"/>
          <w:divBdr>
            <w:top w:val="none" w:sz="0" w:space="0" w:color="auto"/>
            <w:left w:val="none" w:sz="0" w:space="0" w:color="auto"/>
            <w:bottom w:val="none" w:sz="0" w:space="0" w:color="auto"/>
            <w:right w:val="none" w:sz="0" w:space="0" w:color="auto"/>
          </w:divBdr>
          <w:divsChild>
            <w:div w:id="1558663375">
              <w:marLeft w:val="0"/>
              <w:marRight w:val="0"/>
              <w:marTop w:val="0"/>
              <w:marBottom w:val="0"/>
              <w:divBdr>
                <w:top w:val="none" w:sz="0" w:space="0" w:color="auto"/>
                <w:left w:val="none" w:sz="0" w:space="0" w:color="auto"/>
                <w:bottom w:val="none" w:sz="0" w:space="0" w:color="auto"/>
                <w:right w:val="none" w:sz="0" w:space="0" w:color="auto"/>
              </w:divBdr>
              <w:divsChild>
                <w:div w:id="1758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6325">
          <w:marLeft w:val="0"/>
          <w:marRight w:val="0"/>
          <w:marTop w:val="0"/>
          <w:marBottom w:val="0"/>
          <w:divBdr>
            <w:top w:val="none" w:sz="0" w:space="0" w:color="auto"/>
            <w:left w:val="none" w:sz="0" w:space="0" w:color="auto"/>
            <w:bottom w:val="none" w:sz="0" w:space="0" w:color="auto"/>
            <w:right w:val="none" w:sz="0" w:space="0" w:color="auto"/>
          </w:divBdr>
          <w:divsChild>
            <w:div w:id="958535581">
              <w:marLeft w:val="0"/>
              <w:marRight w:val="0"/>
              <w:marTop w:val="0"/>
              <w:marBottom w:val="0"/>
              <w:divBdr>
                <w:top w:val="none" w:sz="0" w:space="0" w:color="auto"/>
                <w:left w:val="none" w:sz="0" w:space="0" w:color="auto"/>
                <w:bottom w:val="none" w:sz="0" w:space="0" w:color="auto"/>
                <w:right w:val="none" w:sz="0" w:space="0" w:color="auto"/>
              </w:divBdr>
              <w:divsChild>
                <w:div w:id="14181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CAA87-E343-4556-92F3-FD900E8E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6</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13</cp:revision>
  <dcterms:created xsi:type="dcterms:W3CDTF">2012-12-02T14:10:00Z</dcterms:created>
  <dcterms:modified xsi:type="dcterms:W3CDTF">2012-12-03T22:13:00Z</dcterms:modified>
</cp:coreProperties>
</file>