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1A" w:rsidRPr="00B308E5" w:rsidRDefault="00B308E5" w:rsidP="00B308E5">
      <w:pPr>
        <w:jc w:val="center"/>
        <w:rPr>
          <w:sz w:val="32"/>
          <w:szCs w:val="32"/>
        </w:rPr>
      </w:pPr>
      <w:r w:rsidRPr="00B308E5">
        <w:rPr>
          <w:sz w:val="32"/>
          <w:szCs w:val="32"/>
        </w:rPr>
        <w:t>SIP Development Plan</w:t>
      </w:r>
    </w:p>
    <w:p w:rsidR="00B308E5" w:rsidRDefault="00B308E5"/>
    <w:p w:rsidR="00B308E5" w:rsidRDefault="00B308E5">
      <w:r>
        <w:t xml:space="preserve">Title:  </w:t>
      </w:r>
      <w:r>
        <w:tab/>
        <w:t>Oregon Permitting Program Updates</w:t>
      </w:r>
    </w:p>
    <w:p w:rsidR="00B308E5" w:rsidRDefault="00B308E5">
      <w:r>
        <w:t xml:space="preserve">EPA Team:  Justin Spenillo (lead), Dave Bray (technical), Donna Deneen (technical), </w:t>
      </w:r>
      <w:r w:rsidR="0037556D">
        <w:t xml:space="preserve">Julie </w:t>
      </w:r>
      <w:proofErr w:type="spellStart"/>
      <w:r w:rsidR="0037556D">
        <w:t>Vergeront</w:t>
      </w:r>
      <w:proofErr w:type="spellEnd"/>
      <w:r>
        <w:t xml:space="preserve"> (legal)</w:t>
      </w:r>
    </w:p>
    <w:p w:rsidR="00B308E5" w:rsidRDefault="00B308E5">
      <w:r>
        <w:t xml:space="preserve">ODEQ Team:  Jill Inahara (lead), </w:t>
      </w:r>
      <w:r w:rsidR="00780034">
        <w:t xml:space="preserve">Gary Andes (technical), George David, (technical), Mark Fisher (technical), Karen White-Fallon (technical), Paul Garrahan/DOJ (legal).  </w:t>
      </w:r>
    </w:p>
    <w:p w:rsidR="001A716D" w:rsidRDefault="00B308E5" w:rsidP="001A716D">
      <w:pPr>
        <w:tabs>
          <w:tab w:val="left" w:pos="720"/>
        </w:tabs>
      </w:pPr>
      <w:r>
        <w:t xml:space="preserve">Subject: </w:t>
      </w:r>
      <w:r w:rsidR="00E20DEA" w:rsidRPr="00CC1569">
        <w:rPr>
          <w:b/>
          <w:u w:val="single"/>
        </w:rPr>
        <w:t>Air Quality Permitting Program</w:t>
      </w:r>
      <w:r w:rsidR="00ED1D45">
        <w:rPr>
          <w:b/>
          <w:u w:val="single"/>
        </w:rPr>
        <w:t xml:space="preserve"> Update</w:t>
      </w:r>
    </w:p>
    <w:p w:rsidR="00E20DEA" w:rsidRPr="00CC1569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>move all of the procedures out of definitions into specific rules;</w:t>
      </w:r>
    </w:p>
    <w:p w:rsidR="00E20DEA" w:rsidRPr="00CC1569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>repeal outdated rules (aluminum, sulfite pulp mill, ferronickel</w:t>
      </w:r>
      <w:r>
        <w:t>, spray paint</w:t>
      </w:r>
      <w:r w:rsidRPr="00CC1569">
        <w:t xml:space="preserve">); </w:t>
      </w:r>
    </w:p>
    <w:p w:rsidR="00E20DEA" w:rsidRPr="00CC1569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>include test methods with all standards;</w:t>
      </w:r>
    </w:p>
    <w:p w:rsidR="00E20DEA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>repeal 40% grain loading and 0.2 grain/dscf</w:t>
      </w:r>
      <w:r>
        <w:t xml:space="preserve"> (tentative)</w:t>
      </w:r>
      <w:r w:rsidRPr="00CC1569">
        <w:t>;</w:t>
      </w:r>
    </w:p>
    <w:p w:rsidR="00E20DEA" w:rsidRPr="00CC1569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add zero for standards that do not have 2 significant figure</w:t>
      </w:r>
      <w:r w:rsidR="00BE2808">
        <w:t>s</w:t>
      </w:r>
      <w:r>
        <w:t>;</w:t>
      </w:r>
    </w:p>
    <w:p w:rsidR="00E20DEA" w:rsidRPr="00CC1569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>revise minor source NSR; and</w:t>
      </w:r>
    </w:p>
    <w:p w:rsidR="00E20DEA" w:rsidRPr="00CC1569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proofErr w:type="gramStart"/>
      <w:r w:rsidRPr="00CC1569">
        <w:t>clarify</w:t>
      </w:r>
      <w:proofErr w:type="gramEnd"/>
      <w:r w:rsidRPr="00CC1569">
        <w:t xml:space="preserve"> rules</w:t>
      </w:r>
      <w:r>
        <w:t xml:space="preserve"> (splitting sources, NSR/PSD extensions)</w:t>
      </w:r>
      <w:r w:rsidRPr="00CC1569">
        <w:t xml:space="preserve">.  </w:t>
      </w:r>
    </w:p>
    <w:p w:rsidR="00B308E5" w:rsidRDefault="00B308E5">
      <w:r>
        <w:t xml:space="preserve"> </w:t>
      </w:r>
    </w:p>
    <w:p w:rsidR="00B308E5" w:rsidRDefault="00B308E5"/>
    <w:p w:rsidR="00B308E5" w:rsidRDefault="00B308E5">
      <w:r w:rsidRPr="00B308E5">
        <w:rPr>
          <w:b/>
        </w:rPr>
        <w:t>Schedule</w:t>
      </w:r>
    </w:p>
    <w:tbl>
      <w:tblPr>
        <w:tblStyle w:val="TableGrid"/>
        <w:tblW w:w="0" w:type="auto"/>
        <w:tblLook w:val="04A0"/>
      </w:tblPr>
      <w:tblGrid>
        <w:gridCol w:w="3708"/>
        <w:gridCol w:w="2880"/>
        <w:gridCol w:w="2790"/>
      </w:tblGrid>
      <w:tr w:rsidR="00760813" w:rsidRPr="003B545B" w:rsidTr="008302B1">
        <w:tc>
          <w:tcPr>
            <w:tcW w:w="3708" w:type="dxa"/>
          </w:tcPr>
          <w:p w:rsidR="00760813" w:rsidRPr="003B545B" w:rsidRDefault="00760813" w:rsidP="00CC5EB8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880" w:type="dxa"/>
          </w:tcPr>
          <w:p w:rsidR="00760813" w:rsidRDefault="00760813" w:rsidP="00CC5EB8">
            <w:pPr>
              <w:jc w:val="center"/>
              <w:rPr>
                <w:b/>
              </w:rPr>
            </w:pPr>
            <w:r>
              <w:rPr>
                <w:b/>
              </w:rPr>
              <w:t>ODEQ / LRAPA</w:t>
            </w:r>
          </w:p>
          <w:p w:rsidR="00760813" w:rsidRPr="003B545B" w:rsidRDefault="00760813" w:rsidP="00CC5EB8">
            <w:pPr>
              <w:jc w:val="center"/>
              <w:rPr>
                <w:b/>
              </w:rPr>
            </w:pPr>
            <w:r w:rsidRPr="003B545B">
              <w:rPr>
                <w:b/>
              </w:rPr>
              <w:t>Submit to EPA</w:t>
            </w:r>
          </w:p>
        </w:tc>
        <w:tc>
          <w:tcPr>
            <w:tcW w:w="2790" w:type="dxa"/>
          </w:tcPr>
          <w:p w:rsidR="00760813" w:rsidRPr="003B545B" w:rsidRDefault="00760813" w:rsidP="00760813">
            <w:pPr>
              <w:jc w:val="center"/>
              <w:rPr>
                <w:b/>
              </w:rPr>
            </w:pPr>
            <w:r w:rsidRPr="003B545B">
              <w:rPr>
                <w:b/>
              </w:rPr>
              <w:t xml:space="preserve">EPA Feedback </w:t>
            </w:r>
          </w:p>
        </w:tc>
      </w:tr>
      <w:tr w:rsidR="00760813" w:rsidTr="008302B1">
        <w:tc>
          <w:tcPr>
            <w:tcW w:w="3708" w:type="dxa"/>
          </w:tcPr>
          <w:p w:rsidR="00760813" w:rsidRDefault="00760813" w:rsidP="00CC5EB8"/>
        </w:tc>
        <w:tc>
          <w:tcPr>
            <w:tcW w:w="2880" w:type="dxa"/>
          </w:tcPr>
          <w:p w:rsidR="00760813" w:rsidRDefault="00760813" w:rsidP="00CC5EB8">
            <w:pPr>
              <w:jc w:val="center"/>
            </w:pPr>
          </w:p>
        </w:tc>
        <w:tc>
          <w:tcPr>
            <w:tcW w:w="2790" w:type="dxa"/>
          </w:tcPr>
          <w:p w:rsidR="00760813" w:rsidRDefault="00760813" w:rsidP="00CC5EB8">
            <w:pPr>
              <w:jc w:val="center"/>
            </w:pPr>
          </w:p>
        </w:tc>
      </w:tr>
      <w:tr w:rsidR="00CC5EB8" w:rsidTr="008302B1">
        <w:tc>
          <w:tcPr>
            <w:tcW w:w="3708" w:type="dxa"/>
          </w:tcPr>
          <w:p w:rsidR="00CC5EB8" w:rsidRDefault="00CC5EB8" w:rsidP="00CC5EB8">
            <w:r>
              <w:t>December meeting:  Discuss updated proposed permitting rule revisions, potential issues</w:t>
            </w:r>
            <w:r w:rsidR="00A65AE6">
              <w:t xml:space="preserve"> (technical/legal/policy)</w:t>
            </w:r>
            <w:r>
              <w:t>, and needed documentation.</w:t>
            </w:r>
            <w:r w:rsidR="00A65AE6">
              <w:t xml:space="preserve">  Amend schedule if needed.</w:t>
            </w:r>
          </w:p>
        </w:tc>
        <w:tc>
          <w:tcPr>
            <w:tcW w:w="5670" w:type="dxa"/>
            <w:gridSpan w:val="2"/>
          </w:tcPr>
          <w:p w:rsidR="00CC5EB8" w:rsidRDefault="00CC5EB8" w:rsidP="00CC5EB8">
            <w:pPr>
              <w:jc w:val="center"/>
            </w:pPr>
            <w:r>
              <w:t>Week of December 10, 2012</w:t>
            </w:r>
            <w:r w:rsidR="008302B1">
              <w:t xml:space="preserve"> (phone/video)</w:t>
            </w:r>
          </w:p>
        </w:tc>
      </w:tr>
      <w:tr w:rsidR="00760813" w:rsidTr="008302B1">
        <w:tc>
          <w:tcPr>
            <w:tcW w:w="3708" w:type="dxa"/>
          </w:tcPr>
          <w:p w:rsidR="00760813" w:rsidRDefault="00760813" w:rsidP="00CC5EB8"/>
        </w:tc>
        <w:tc>
          <w:tcPr>
            <w:tcW w:w="2880" w:type="dxa"/>
          </w:tcPr>
          <w:p w:rsidR="00760813" w:rsidRDefault="00760813" w:rsidP="00CC5EB8">
            <w:pPr>
              <w:jc w:val="center"/>
            </w:pPr>
          </w:p>
        </w:tc>
        <w:tc>
          <w:tcPr>
            <w:tcW w:w="2790" w:type="dxa"/>
          </w:tcPr>
          <w:p w:rsidR="00760813" w:rsidRDefault="00760813" w:rsidP="00CC5EB8">
            <w:pPr>
              <w:jc w:val="center"/>
            </w:pPr>
          </w:p>
        </w:tc>
      </w:tr>
      <w:tr w:rsidR="00760813" w:rsidTr="008302B1">
        <w:tc>
          <w:tcPr>
            <w:tcW w:w="3708" w:type="dxa"/>
          </w:tcPr>
          <w:p w:rsidR="00760813" w:rsidRDefault="00CC5EB8" w:rsidP="00CC5EB8">
            <w:r>
              <w:t>Early rule revisions drafts</w:t>
            </w:r>
          </w:p>
        </w:tc>
        <w:tc>
          <w:tcPr>
            <w:tcW w:w="2880" w:type="dxa"/>
          </w:tcPr>
          <w:p w:rsidR="00760813" w:rsidRDefault="00CC5EB8" w:rsidP="00B50A9A">
            <w:pPr>
              <w:jc w:val="center"/>
            </w:pPr>
            <w:r>
              <w:t xml:space="preserve">January </w:t>
            </w:r>
            <w:r w:rsidR="00250C02">
              <w:t>2</w:t>
            </w:r>
            <w:r>
              <w:t>1, 2013</w:t>
            </w:r>
          </w:p>
        </w:tc>
        <w:tc>
          <w:tcPr>
            <w:tcW w:w="2790" w:type="dxa"/>
          </w:tcPr>
          <w:p w:rsidR="00760813" w:rsidRDefault="00CC5EB8" w:rsidP="00B50A9A">
            <w:pPr>
              <w:jc w:val="center"/>
            </w:pPr>
            <w:r>
              <w:t xml:space="preserve">February </w:t>
            </w:r>
            <w:r w:rsidR="00250C02">
              <w:t>2</w:t>
            </w:r>
            <w:r>
              <w:t>1, 2013</w:t>
            </w:r>
          </w:p>
        </w:tc>
      </w:tr>
      <w:tr w:rsidR="00760813" w:rsidTr="008302B1">
        <w:tc>
          <w:tcPr>
            <w:tcW w:w="3708" w:type="dxa"/>
          </w:tcPr>
          <w:p w:rsidR="00760813" w:rsidRDefault="00760813" w:rsidP="00CC5EB8"/>
        </w:tc>
        <w:tc>
          <w:tcPr>
            <w:tcW w:w="2880" w:type="dxa"/>
          </w:tcPr>
          <w:p w:rsidR="00760813" w:rsidRDefault="00760813" w:rsidP="00CC5EB8">
            <w:pPr>
              <w:jc w:val="center"/>
            </w:pPr>
          </w:p>
        </w:tc>
        <w:tc>
          <w:tcPr>
            <w:tcW w:w="2790" w:type="dxa"/>
          </w:tcPr>
          <w:p w:rsidR="00760813" w:rsidRDefault="00760813" w:rsidP="00CC5EB8">
            <w:pPr>
              <w:jc w:val="center"/>
            </w:pPr>
          </w:p>
        </w:tc>
      </w:tr>
      <w:tr w:rsidR="008302B1" w:rsidTr="008302B1">
        <w:tc>
          <w:tcPr>
            <w:tcW w:w="3708" w:type="dxa"/>
          </w:tcPr>
          <w:p w:rsidR="008302B1" w:rsidRDefault="008302B1" w:rsidP="008302B1">
            <w:r>
              <w:t>April meeting:  Late</w:t>
            </w:r>
            <w:r w:rsidR="00A65AE6">
              <w:t>r</w:t>
            </w:r>
            <w:r>
              <w:t xml:space="preserve"> rule revisions drafts / follow-up questions</w:t>
            </w:r>
          </w:p>
        </w:tc>
        <w:tc>
          <w:tcPr>
            <w:tcW w:w="5670" w:type="dxa"/>
            <w:gridSpan w:val="2"/>
          </w:tcPr>
          <w:p w:rsidR="008302B1" w:rsidRDefault="008302B1" w:rsidP="00CC5EB8">
            <w:pPr>
              <w:jc w:val="center"/>
            </w:pPr>
            <w:r>
              <w:t>April 2013 (video/in person)</w:t>
            </w:r>
          </w:p>
        </w:tc>
      </w:tr>
      <w:tr w:rsidR="00760813" w:rsidTr="008302B1">
        <w:tc>
          <w:tcPr>
            <w:tcW w:w="3708" w:type="dxa"/>
          </w:tcPr>
          <w:p w:rsidR="00760813" w:rsidRDefault="00760813" w:rsidP="00CC5EB8"/>
        </w:tc>
        <w:tc>
          <w:tcPr>
            <w:tcW w:w="2880" w:type="dxa"/>
          </w:tcPr>
          <w:p w:rsidR="00760813" w:rsidRPr="0084662C" w:rsidRDefault="00760813" w:rsidP="00CC5EB8">
            <w:pPr>
              <w:jc w:val="center"/>
            </w:pPr>
          </w:p>
        </w:tc>
        <w:tc>
          <w:tcPr>
            <w:tcW w:w="2790" w:type="dxa"/>
          </w:tcPr>
          <w:p w:rsidR="00760813" w:rsidRDefault="00760813" w:rsidP="00CC5EB8">
            <w:pPr>
              <w:jc w:val="center"/>
            </w:pPr>
          </w:p>
        </w:tc>
      </w:tr>
      <w:tr w:rsidR="00760813" w:rsidTr="008302B1">
        <w:tc>
          <w:tcPr>
            <w:tcW w:w="3708" w:type="dxa"/>
          </w:tcPr>
          <w:p w:rsidR="00CC5EB8" w:rsidRDefault="00CC5EB8" w:rsidP="00CC5EB8">
            <w:r>
              <w:t>Rulemaking Package to EPA</w:t>
            </w:r>
          </w:p>
          <w:p w:rsidR="00760813" w:rsidRDefault="00CC5EB8" w:rsidP="00D74D41">
            <w:r>
              <w:t xml:space="preserve">(45 days prior to public </w:t>
            </w:r>
            <w:r w:rsidR="00D74D41">
              <w:t>notice</w:t>
            </w:r>
            <w:r>
              <w:t>)</w:t>
            </w:r>
          </w:p>
        </w:tc>
        <w:tc>
          <w:tcPr>
            <w:tcW w:w="2880" w:type="dxa"/>
          </w:tcPr>
          <w:p w:rsidR="00760813" w:rsidRDefault="00845680" w:rsidP="00E20DEA">
            <w:pPr>
              <w:jc w:val="center"/>
            </w:pPr>
            <w:r>
              <w:t>May15</w:t>
            </w:r>
            <w:r w:rsidR="00CC5EB8">
              <w:t>, 2013</w:t>
            </w:r>
          </w:p>
        </w:tc>
        <w:tc>
          <w:tcPr>
            <w:tcW w:w="2790" w:type="dxa"/>
          </w:tcPr>
          <w:p w:rsidR="00760813" w:rsidRDefault="00CC5EB8" w:rsidP="00845680">
            <w:pPr>
              <w:jc w:val="center"/>
            </w:pPr>
            <w:r>
              <w:t xml:space="preserve">June </w:t>
            </w:r>
            <w:r w:rsidR="00845680">
              <w:t>21</w:t>
            </w:r>
            <w:r>
              <w:t>, 2013</w:t>
            </w:r>
          </w:p>
        </w:tc>
      </w:tr>
      <w:tr w:rsidR="00760813" w:rsidTr="008302B1">
        <w:tc>
          <w:tcPr>
            <w:tcW w:w="3708" w:type="dxa"/>
          </w:tcPr>
          <w:p w:rsidR="00760813" w:rsidRDefault="00760813" w:rsidP="00CC5EB8"/>
        </w:tc>
        <w:tc>
          <w:tcPr>
            <w:tcW w:w="2880" w:type="dxa"/>
          </w:tcPr>
          <w:p w:rsidR="00760813" w:rsidRDefault="00760813" w:rsidP="00CC5EB8">
            <w:pPr>
              <w:jc w:val="center"/>
            </w:pPr>
          </w:p>
        </w:tc>
        <w:tc>
          <w:tcPr>
            <w:tcW w:w="2790" w:type="dxa"/>
          </w:tcPr>
          <w:p w:rsidR="00760813" w:rsidRDefault="00760813" w:rsidP="00CC5EB8">
            <w:pPr>
              <w:jc w:val="center"/>
            </w:pPr>
          </w:p>
        </w:tc>
      </w:tr>
      <w:tr w:rsidR="00CC5EB8" w:rsidTr="008302B1">
        <w:tc>
          <w:tcPr>
            <w:tcW w:w="3708" w:type="dxa"/>
          </w:tcPr>
          <w:p w:rsidR="00CC5EB8" w:rsidRDefault="00CC5EB8" w:rsidP="009C264C">
            <w:r>
              <w:t>Public Comment Period Opens</w:t>
            </w:r>
          </w:p>
        </w:tc>
        <w:tc>
          <w:tcPr>
            <w:tcW w:w="5670" w:type="dxa"/>
            <w:gridSpan w:val="2"/>
          </w:tcPr>
          <w:p w:rsidR="00CC5EB8" w:rsidRDefault="00CC5EB8" w:rsidP="00E20DEA">
            <w:pPr>
              <w:jc w:val="center"/>
            </w:pPr>
            <w:r>
              <w:t>July 1, 2013</w:t>
            </w:r>
          </w:p>
        </w:tc>
      </w:tr>
      <w:tr w:rsidR="00E20DEA" w:rsidTr="0043556B">
        <w:tc>
          <w:tcPr>
            <w:tcW w:w="3708" w:type="dxa"/>
          </w:tcPr>
          <w:p w:rsidR="00E20DEA" w:rsidRDefault="00E20DEA" w:rsidP="00CC5EB8">
            <w:r>
              <w:t>Public Hearings</w:t>
            </w:r>
          </w:p>
        </w:tc>
        <w:tc>
          <w:tcPr>
            <w:tcW w:w="5670" w:type="dxa"/>
            <w:gridSpan w:val="2"/>
          </w:tcPr>
          <w:p w:rsidR="00E20DEA" w:rsidRDefault="00E20DEA" w:rsidP="00CC5EB8">
            <w:pPr>
              <w:jc w:val="center"/>
            </w:pPr>
            <w:r>
              <w:t>August 1, 2013</w:t>
            </w:r>
          </w:p>
        </w:tc>
      </w:tr>
      <w:tr w:rsidR="009C264C" w:rsidTr="008302B1">
        <w:tc>
          <w:tcPr>
            <w:tcW w:w="3708" w:type="dxa"/>
          </w:tcPr>
          <w:p w:rsidR="009C264C" w:rsidRDefault="009C264C" w:rsidP="00CC5EB8">
            <w:r>
              <w:t>EQC Meeting</w:t>
            </w:r>
          </w:p>
        </w:tc>
        <w:tc>
          <w:tcPr>
            <w:tcW w:w="5670" w:type="dxa"/>
            <w:gridSpan w:val="2"/>
          </w:tcPr>
          <w:p w:rsidR="009C264C" w:rsidRDefault="00E20DEA" w:rsidP="00CC5EB8">
            <w:pPr>
              <w:jc w:val="center"/>
            </w:pPr>
            <w:r>
              <w:t xml:space="preserve">December </w:t>
            </w:r>
            <w:r w:rsidR="00CC5EB8">
              <w:t>13, 2013</w:t>
            </w:r>
          </w:p>
        </w:tc>
      </w:tr>
      <w:tr w:rsidR="009C264C" w:rsidTr="008302B1">
        <w:tc>
          <w:tcPr>
            <w:tcW w:w="3708" w:type="dxa"/>
          </w:tcPr>
          <w:p w:rsidR="009C264C" w:rsidRDefault="009C264C" w:rsidP="00CC5EB8"/>
        </w:tc>
        <w:tc>
          <w:tcPr>
            <w:tcW w:w="2880" w:type="dxa"/>
          </w:tcPr>
          <w:p w:rsidR="009C264C" w:rsidRDefault="009C264C" w:rsidP="00CC5EB8">
            <w:pPr>
              <w:jc w:val="center"/>
            </w:pPr>
          </w:p>
        </w:tc>
        <w:tc>
          <w:tcPr>
            <w:tcW w:w="2790" w:type="dxa"/>
          </w:tcPr>
          <w:p w:rsidR="009C264C" w:rsidRDefault="009C264C" w:rsidP="00CC5EB8">
            <w:pPr>
              <w:jc w:val="center"/>
            </w:pPr>
          </w:p>
        </w:tc>
      </w:tr>
      <w:tr w:rsidR="009C264C" w:rsidTr="008302B1">
        <w:tc>
          <w:tcPr>
            <w:tcW w:w="3708" w:type="dxa"/>
          </w:tcPr>
          <w:p w:rsidR="009C264C" w:rsidRDefault="009C264C" w:rsidP="00CC5EB8">
            <w:r>
              <w:t>Submittal to EPA</w:t>
            </w:r>
          </w:p>
        </w:tc>
        <w:tc>
          <w:tcPr>
            <w:tcW w:w="5670" w:type="dxa"/>
            <w:gridSpan w:val="2"/>
          </w:tcPr>
          <w:p w:rsidR="009C264C" w:rsidRDefault="003B3088" w:rsidP="003B3088">
            <w:pPr>
              <w:jc w:val="center"/>
            </w:pPr>
            <w:r>
              <w:t>Decem</w:t>
            </w:r>
            <w:r w:rsidR="009C264C">
              <w:t xml:space="preserve">ber </w:t>
            </w:r>
            <w:r>
              <w:t>21</w:t>
            </w:r>
            <w:r w:rsidR="00CC5EB8">
              <w:t xml:space="preserve">, </w:t>
            </w:r>
            <w:r w:rsidR="009C264C">
              <w:t>2013</w:t>
            </w:r>
          </w:p>
        </w:tc>
      </w:tr>
      <w:tr w:rsidR="009C264C" w:rsidTr="008302B1">
        <w:tc>
          <w:tcPr>
            <w:tcW w:w="3708" w:type="dxa"/>
          </w:tcPr>
          <w:p w:rsidR="009C264C" w:rsidRDefault="009C264C" w:rsidP="00CC5EB8"/>
        </w:tc>
        <w:tc>
          <w:tcPr>
            <w:tcW w:w="2880" w:type="dxa"/>
          </w:tcPr>
          <w:p w:rsidR="009C264C" w:rsidRDefault="009C264C" w:rsidP="00CC5EB8">
            <w:pPr>
              <w:jc w:val="center"/>
            </w:pPr>
          </w:p>
        </w:tc>
        <w:tc>
          <w:tcPr>
            <w:tcW w:w="2790" w:type="dxa"/>
          </w:tcPr>
          <w:p w:rsidR="009C264C" w:rsidRDefault="009C264C" w:rsidP="00CC5EB8">
            <w:pPr>
              <w:jc w:val="center"/>
            </w:pPr>
          </w:p>
        </w:tc>
      </w:tr>
      <w:tr w:rsidR="009C264C" w:rsidRPr="00BE2358" w:rsidTr="008302B1">
        <w:tc>
          <w:tcPr>
            <w:tcW w:w="3708" w:type="dxa"/>
          </w:tcPr>
          <w:p w:rsidR="009C264C" w:rsidRPr="009C264C" w:rsidRDefault="009C264C" w:rsidP="00CC5EB8">
            <w:r w:rsidRPr="009C264C">
              <w:t>Process Evaluation</w:t>
            </w:r>
          </w:p>
        </w:tc>
        <w:tc>
          <w:tcPr>
            <w:tcW w:w="5670" w:type="dxa"/>
            <w:gridSpan w:val="2"/>
          </w:tcPr>
          <w:p w:rsidR="009C264C" w:rsidRPr="009C264C" w:rsidRDefault="009C264C" w:rsidP="005A6BC5">
            <w:pPr>
              <w:jc w:val="center"/>
            </w:pPr>
            <w:r w:rsidRPr="009C264C">
              <w:t>Winter</w:t>
            </w:r>
            <w:r w:rsidR="005A6BC5">
              <w:t>/Spring</w:t>
            </w:r>
            <w:r w:rsidRPr="009C264C">
              <w:t xml:space="preserve"> 2013</w:t>
            </w:r>
            <w:r w:rsidR="005A6BC5">
              <w:t>/2014</w:t>
            </w:r>
          </w:p>
        </w:tc>
      </w:tr>
    </w:tbl>
    <w:p w:rsidR="00760813" w:rsidRDefault="00760813"/>
    <w:sectPr w:rsidR="00760813" w:rsidSect="008D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245"/>
    <w:multiLevelType w:val="hybridMultilevel"/>
    <w:tmpl w:val="2A068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B308E5"/>
    <w:rsid w:val="001A716D"/>
    <w:rsid w:val="001F7D6D"/>
    <w:rsid w:val="00250C02"/>
    <w:rsid w:val="002D2C28"/>
    <w:rsid w:val="00300452"/>
    <w:rsid w:val="0037556D"/>
    <w:rsid w:val="003B3088"/>
    <w:rsid w:val="00472E96"/>
    <w:rsid w:val="005A6BC5"/>
    <w:rsid w:val="00650AB4"/>
    <w:rsid w:val="006730E7"/>
    <w:rsid w:val="0068381B"/>
    <w:rsid w:val="00760813"/>
    <w:rsid w:val="00760E4E"/>
    <w:rsid w:val="00780034"/>
    <w:rsid w:val="007B6914"/>
    <w:rsid w:val="00807AA2"/>
    <w:rsid w:val="008302B1"/>
    <w:rsid w:val="00845680"/>
    <w:rsid w:val="008806D2"/>
    <w:rsid w:val="008A0DBA"/>
    <w:rsid w:val="008D061A"/>
    <w:rsid w:val="008E3B1B"/>
    <w:rsid w:val="009652F8"/>
    <w:rsid w:val="0097459F"/>
    <w:rsid w:val="009B1D25"/>
    <w:rsid w:val="009C264C"/>
    <w:rsid w:val="00A65AE6"/>
    <w:rsid w:val="00A739C2"/>
    <w:rsid w:val="00B06E72"/>
    <w:rsid w:val="00B308E5"/>
    <w:rsid w:val="00B50A9A"/>
    <w:rsid w:val="00BA2483"/>
    <w:rsid w:val="00BE2808"/>
    <w:rsid w:val="00C5416D"/>
    <w:rsid w:val="00CC5EB8"/>
    <w:rsid w:val="00CD498B"/>
    <w:rsid w:val="00CD5DB6"/>
    <w:rsid w:val="00CE703C"/>
    <w:rsid w:val="00D74D41"/>
    <w:rsid w:val="00E20DEA"/>
    <w:rsid w:val="00ED1D45"/>
    <w:rsid w:val="00F6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813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jspenill</dc:creator>
  <cp:lastModifiedBy>jinahar</cp:lastModifiedBy>
  <cp:revision>3</cp:revision>
  <dcterms:created xsi:type="dcterms:W3CDTF">2012-12-04T02:48:00Z</dcterms:created>
  <dcterms:modified xsi:type="dcterms:W3CDTF">2012-12-13T17:08:00Z</dcterms:modified>
</cp:coreProperties>
</file>