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FA" w:rsidRDefault="00E77C81">
      <w:r>
        <w:t>Current NSR+</w:t>
      </w:r>
      <w:r w:rsidR="003D7009">
        <w:t>PSD Area Classifications</w:t>
      </w:r>
      <w:r w:rsidR="00396BFA">
        <w:t>, plus offset calculations</w:t>
      </w:r>
    </w:p>
    <w:p w:rsidR="00E37EF7" w:rsidRPr="007A75DD" w:rsidRDefault="007A75DD" w:rsidP="007A75DD">
      <w:pPr>
        <w:jc w:val="center"/>
        <w:rPr>
          <w:b/>
        </w:rPr>
      </w:pPr>
      <w:r w:rsidRPr="007A75DD">
        <w:rPr>
          <w:b/>
        </w:rPr>
        <w:t>Current Requirements</w:t>
      </w:r>
    </w:p>
    <w:tbl>
      <w:tblPr>
        <w:tblStyle w:val="TableGrid"/>
        <w:tblW w:w="13395" w:type="dxa"/>
        <w:jc w:val="center"/>
        <w:tblLayout w:type="fixed"/>
        <w:tblLook w:val="04A0"/>
      </w:tblPr>
      <w:tblGrid>
        <w:gridCol w:w="1688"/>
        <w:gridCol w:w="4517"/>
        <w:gridCol w:w="1438"/>
        <w:gridCol w:w="1438"/>
        <w:gridCol w:w="1438"/>
        <w:gridCol w:w="1438"/>
        <w:gridCol w:w="1438"/>
      </w:tblGrid>
      <w:tr w:rsidR="00862E0F" w:rsidRPr="00303336" w:rsidTr="006F6296">
        <w:trPr>
          <w:jc w:val="center"/>
        </w:trPr>
        <w:tc>
          <w:tcPr>
            <w:tcW w:w="1688" w:type="dxa"/>
            <w:tcBorders>
              <w:top w:val="thinThickSmallGap" w:sz="24" w:space="0" w:color="auto"/>
              <w:bottom w:val="thinThickSmallGap" w:sz="24" w:space="0" w:color="auto"/>
            </w:tcBorders>
          </w:tcPr>
          <w:p w:rsidR="00862E0F" w:rsidRDefault="00A96ED2" w:rsidP="00D86067">
            <w:pPr>
              <w:jc w:val="both"/>
            </w:pPr>
            <w:r>
              <w:t xml:space="preserve">Source </w:t>
            </w:r>
            <w:proofErr w:type="spellStart"/>
            <w:r>
              <w:t>Classif</w:t>
            </w:r>
            <w:proofErr w:type="spellEnd"/>
            <w:r>
              <w:t>.</w:t>
            </w:r>
          </w:p>
        </w:tc>
        <w:tc>
          <w:tcPr>
            <w:tcW w:w="4517" w:type="dxa"/>
            <w:tcBorders>
              <w:top w:val="thinThickSmallGap" w:sz="24" w:space="0" w:color="auto"/>
              <w:bottom w:val="thinThickSmallGap" w:sz="24" w:space="0" w:color="auto"/>
            </w:tcBorders>
          </w:tcPr>
          <w:p w:rsidR="00862E0F" w:rsidRDefault="00862E0F" w:rsidP="00D86067">
            <w:pPr>
              <w:jc w:val="center"/>
              <w:rPr>
                <w:b/>
              </w:rPr>
            </w:pPr>
            <w:r>
              <w:rPr>
                <w:b/>
              </w:rPr>
              <w:t>Sources subject to NSR PSD</w:t>
            </w:r>
          </w:p>
        </w:tc>
        <w:tc>
          <w:tcPr>
            <w:tcW w:w="1438" w:type="dxa"/>
            <w:tcBorders>
              <w:top w:val="thinThickSmallGap" w:sz="24" w:space="0" w:color="auto"/>
              <w:bottom w:val="thinThickSmallGap" w:sz="24" w:space="0" w:color="auto"/>
            </w:tcBorders>
          </w:tcPr>
          <w:p w:rsidR="00862E0F" w:rsidRPr="00303336" w:rsidRDefault="00862E0F" w:rsidP="007A75DD">
            <w:pPr>
              <w:jc w:val="center"/>
              <w:rPr>
                <w:b/>
              </w:rPr>
            </w:pPr>
            <w:r w:rsidRPr="00303336">
              <w:rPr>
                <w:b/>
              </w:rPr>
              <w:t>Attainment</w:t>
            </w:r>
          </w:p>
        </w:tc>
        <w:tc>
          <w:tcPr>
            <w:tcW w:w="1438" w:type="dxa"/>
            <w:tcBorders>
              <w:top w:val="thinThickSmallGap" w:sz="24" w:space="0" w:color="auto"/>
              <w:bottom w:val="thinThickSmallGap" w:sz="24" w:space="0" w:color="auto"/>
            </w:tcBorders>
          </w:tcPr>
          <w:p w:rsidR="00862E0F" w:rsidRPr="00303336" w:rsidRDefault="00862E0F" w:rsidP="007A75DD">
            <w:pPr>
              <w:jc w:val="center"/>
              <w:rPr>
                <w:b/>
              </w:rPr>
            </w:pPr>
          </w:p>
        </w:tc>
        <w:tc>
          <w:tcPr>
            <w:tcW w:w="1438" w:type="dxa"/>
            <w:tcBorders>
              <w:top w:val="thinThickSmallGap" w:sz="24" w:space="0" w:color="auto"/>
              <w:bottom w:val="thinThickSmallGap" w:sz="24" w:space="0" w:color="auto"/>
            </w:tcBorders>
          </w:tcPr>
          <w:p w:rsidR="00862E0F" w:rsidRPr="00303336" w:rsidRDefault="00862E0F" w:rsidP="007A75DD">
            <w:pPr>
              <w:jc w:val="center"/>
              <w:rPr>
                <w:b/>
              </w:rPr>
            </w:pPr>
            <w:r w:rsidRPr="00303336">
              <w:rPr>
                <w:b/>
              </w:rPr>
              <w:t>Non</w:t>
            </w:r>
            <w:r>
              <w:rPr>
                <w:b/>
              </w:rPr>
              <w:t>-</w:t>
            </w:r>
            <w:r w:rsidR="00B20DD7">
              <w:rPr>
                <w:b/>
              </w:rPr>
              <w:t>attain.</w:t>
            </w:r>
          </w:p>
        </w:tc>
        <w:tc>
          <w:tcPr>
            <w:tcW w:w="1438" w:type="dxa"/>
            <w:tcBorders>
              <w:top w:val="thinThickSmallGap" w:sz="24" w:space="0" w:color="auto"/>
              <w:bottom w:val="thinThickSmallGap" w:sz="24" w:space="0" w:color="auto"/>
            </w:tcBorders>
          </w:tcPr>
          <w:p w:rsidR="00862E0F" w:rsidRPr="00303336" w:rsidRDefault="00862E0F" w:rsidP="007A75DD">
            <w:pPr>
              <w:jc w:val="center"/>
              <w:rPr>
                <w:b/>
              </w:rPr>
            </w:pPr>
          </w:p>
        </w:tc>
        <w:tc>
          <w:tcPr>
            <w:tcW w:w="1438" w:type="dxa"/>
            <w:tcBorders>
              <w:top w:val="thinThickSmallGap" w:sz="24" w:space="0" w:color="auto"/>
              <w:bottom w:val="thinThickSmallGap" w:sz="24" w:space="0" w:color="auto"/>
            </w:tcBorders>
          </w:tcPr>
          <w:p w:rsidR="00862E0F" w:rsidRPr="00303336" w:rsidRDefault="00862E0F" w:rsidP="007A75DD">
            <w:pPr>
              <w:jc w:val="center"/>
              <w:rPr>
                <w:b/>
              </w:rPr>
            </w:pPr>
            <w:r w:rsidRPr="00303336">
              <w:rPr>
                <w:b/>
              </w:rPr>
              <w:t>Maintenance</w:t>
            </w:r>
          </w:p>
        </w:tc>
      </w:tr>
      <w:tr w:rsidR="00862E0F" w:rsidTr="006F6296">
        <w:trPr>
          <w:jc w:val="center"/>
        </w:trPr>
        <w:tc>
          <w:tcPr>
            <w:tcW w:w="1688" w:type="dxa"/>
            <w:tcBorders>
              <w:top w:val="thinThickSmallGap" w:sz="24" w:space="0" w:color="auto"/>
              <w:bottom w:val="thinThickSmallGap" w:sz="24" w:space="0" w:color="auto"/>
            </w:tcBorders>
          </w:tcPr>
          <w:p w:rsidR="00862E0F" w:rsidRDefault="00862E0F" w:rsidP="00A96ED2">
            <w:r>
              <w:t>Minor (&lt; SER)</w:t>
            </w:r>
          </w:p>
        </w:tc>
        <w:tc>
          <w:tcPr>
            <w:tcW w:w="4517" w:type="dxa"/>
            <w:tcBorders>
              <w:top w:val="thinThickSmallGap" w:sz="24" w:space="0" w:color="auto"/>
              <w:bottom w:val="thinThickSmallGap" w:sz="24" w:space="0" w:color="auto"/>
            </w:tcBorders>
          </w:tcPr>
          <w:p w:rsidR="00862E0F" w:rsidRDefault="00A96ED2" w:rsidP="00D86067">
            <w:r>
              <w:t>no requirements for all areas</w:t>
            </w:r>
          </w:p>
        </w:tc>
        <w:tc>
          <w:tcPr>
            <w:tcW w:w="1438" w:type="dxa"/>
            <w:tcBorders>
              <w:top w:val="thinThickSmallGap" w:sz="24" w:space="0" w:color="auto"/>
              <w:bottom w:val="thinThickSmallGap" w:sz="24" w:space="0" w:color="auto"/>
            </w:tcBorders>
          </w:tcPr>
          <w:p w:rsidR="00862E0F" w:rsidRDefault="00862E0F" w:rsidP="007A75DD">
            <w:pPr>
              <w:jc w:val="center"/>
            </w:pPr>
          </w:p>
        </w:tc>
        <w:tc>
          <w:tcPr>
            <w:tcW w:w="1438" w:type="dxa"/>
            <w:tcBorders>
              <w:top w:val="thinThickSmallGap" w:sz="24" w:space="0" w:color="auto"/>
              <w:bottom w:val="thinThickSmallGap" w:sz="24" w:space="0" w:color="auto"/>
            </w:tcBorders>
          </w:tcPr>
          <w:p w:rsidR="00862E0F" w:rsidRDefault="00862E0F" w:rsidP="007A75DD">
            <w:pPr>
              <w:jc w:val="center"/>
            </w:pPr>
          </w:p>
        </w:tc>
        <w:tc>
          <w:tcPr>
            <w:tcW w:w="1438" w:type="dxa"/>
            <w:tcBorders>
              <w:top w:val="thinThickSmallGap" w:sz="24" w:space="0" w:color="auto"/>
              <w:bottom w:val="thinThickSmallGap" w:sz="24" w:space="0" w:color="auto"/>
            </w:tcBorders>
          </w:tcPr>
          <w:p w:rsidR="00862E0F" w:rsidRDefault="00862E0F" w:rsidP="007A75DD">
            <w:pPr>
              <w:jc w:val="center"/>
            </w:pPr>
          </w:p>
        </w:tc>
        <w:tc>
          <w:tcPr>
            <w:tcW w:w="1438" w:type="dxa"/>
            <w:tcBorders>
              <w:top w:val="thinThickSmallGap" w:sz="24" w:space="0" w:color="auto"/>
              <w:bottom w:val="thinThickSmallGap" w:sz="24" w:space="0" w:color="auto"/>
            </w:tcBorders>
          </w:tcPr>
          <w:p w:rsidR="00862E0F" w:rsidRDefault="00862E0F" w:rsidP="007A75DD">
            <w:pPr>
              <w:jc w:val="center"/>
            </w:pPr>
          </w:p>
        </w:tc>
        <w:tc>
          <w:tcPr>
            <w:tcW w:w="1438" w:type="dxa"/>
            <w:tcBorders>
              <w:top w:val="thinThickSmallGap" w:sz="24" w:space="0" w:color="auto"/>
              <w:bottom w:val="thinThickSmallGap" w:sz="24" w:space="0" w:color="auto"/>
            </w:tcBorders>
          </w:tcPr>
          <w:p w:rsidR="00862E0F" w:rsidRDefault="00862E0F" w:rsidP="007A75DD">
            <w:pPr>
              <w:jc w:val="center"/>
            </w:pPr>
          </w:p>
        </w:tc>
      </w:tr>
      <w:tr w:rsidR="00043EB9" w:rsidTr="006F6296">
        <w:trPr>
          <w:jc w:val="center"/>
        </w:trPr>
        <w:tc>
          <w:tcPr>
            <w:tcW w:w="1688" w:type="dxa"/>
            <w:vMerge w:val="restart"/>
            <w:tcBorders>
              <w:top w:val="thinThickSmallGap" w:sz="24" w:space="0" w:color="auto"/>
            </w:tcBorders>
          </w:tcPr>
          <w:p w:rsidR="00043EB9" w:rsidRDefault="00043EB9" w:rsidP="00043EB9">
            <w:r>
              <w:t>M</w:t>
            </w:r>
            <w:r w:rsidR="00DB1A9D">
              <w:t>ajor</w:t>
            </w:r>
          </w:p>
          <w:p w:rsidR="00043EB9" w:rsidRDefault="00836339" w:rsidP="00043EB9">
            <w:r>
              <w:t>(SER to</w:t>
            </w:r>
            <w:r w:rsidR="00043EB9">
              <w:t xml:space="preserve"> </w:t>
            </w:r>
            <w:r w:rsidR="00DB1A9D">
              <w:t xml:space="preserve">Federal </w:t>
            </w:r>
            <w:r w:rsidR="00043EB9">
              <w:t>Major)</w:t>
            </w:r>
          </w:p>
        </w:tc>
        <w:tc>
          <w:tcPr>
            <w:tcW w:w="4517" w:type="dxa"/>
            <w:tcBorders>
              <w:top w:val="thinThickSmallGap" w:sz="24" w:space="0" w:color="auto"/>
              <w:bottom w:val="single" w:sz="4" w:space="0" w:color="auto"/>
            </w:tcBorders>
            <w:shd w:val="clear" w:color="auto" w:fill="F2F2F2" w:themeFill="background1" w:themeFillShade="F2"/>
          </w:tcPr>
          <w:p w:rsidR="00043EB9" w:rsidRPr="00043EB9" w:rsidRDefault="00043EB9" w:rsidP="00D86067">
            <w:r w:rsidRPr="00043EB9">
              <w:t>BACT or LAER</w:t>
            </w:r>
          </w:p>
        </w:tc>
        <w:tc>
          <w:tcPr>
            <w:tcW w:w="1438" w:type="dxa"/>
            <w:tcBorders>
              <w:top w:val="thinThickSmallGap" w:sz="24" w:space="0" w:color="auto"/>
              <w:bottom w:val="single" w:sz="4" w:space="0" w:color="auto"/>
            </w:tcBorders>
            <w:shd w:val="clear" w:color="auto" w:fill="F2F2F2" w:themeFill="background1" w:themeFillShade="F2"/>
          </w:tcPr>
          <w:p w:rsidR="00043EB9" w:rsidRPr="00043EB9" w:rsidRDefault="00043EB9" w:rsidP="00D86067">
            <w:pPr>
              <w:jc w:val="center"/>
            </w:pPr>
          </w:p>
        </w:tc>
        <w:tc>
          <w:tcPr>
            <w:tcW w:w="1438" w:type="dxa"/>
            <w:tcBorders>
              <w:top w:val="thinThickSmallGap" w:sz="24" w:space="0" w:color="auto"/>
              <w:bottom w:val="single" w:sz="4" w:space="0" w:color="auto"/>
            </w:tcBorders>
            <w:shd w:val="clear" w:color="auto" w:fill="F2F2F2" w:themeFill="background1" w:themeFillShade="F2"/>
          </w:tcPr>
          <w:p w:rsidR="00043EB9" w:rsidRPr="00043EB9" w:rsidRDefault="00043EB9" w:rsidP="00D86067">
            <w:pPr>
              <w:jc w:val="center"/>
            </w:pPr>
          </w:p>
        </w:tc>
        <w:tc>
          <w:tcPr>
            <w:tcW w:w="1438" w:type="dxa"/>
            <w:tcBorders>
              <w:top w:val="thinThickSmallGap" w:sz="24" w:space="0" w:color="auto"/>
              <w:bottom w:val="single" w:sz="4" w:space="0" w:color="auto"/>
            </w:tcBorders>
            <w:shd w:val="clear" w:color="auto" w:fill="F2F2F2" w:themeFill="background1" w:themeFillShade="F2"/>
          </w:tcPr>
          <w:p w:rsidR="00043EB9" w:rsidRPr="00043EB9" w:rsidRDefault="00043EB9" w:rsidP="00D86067">
            <w:pPr>
              <w:jc w:val="center"/>
            </w:pPr>
            <w:r w:rsidRPr="00043EB9">
              <w:t>LAER</w:t>
            </w:r>
          </w:p>
        </w:tc>
        <w:tc>
          <w:tcPr>
            <w:tcW w:w="1438" w:type="dxa"/>
            <w:tcBorders>
              <w:top w:val="thinThickSmallGap" w:sz="24" w:space="0" w:color="auto"/>
              <w:bottom w:val="single" w:sz="4" w:space="0" w:color="auto"/>
            </w:tcBorders>
            <w:shd w:val="clear" w:color="auto" w:fill="F2F2F2" w:themeFill="background1" w:themeFillShade="F2"/>
          </w:tcPr>
          <w:p w:rsidR="00043EB9" w:rsidRPr="00043EB9" w:rsidRDefault="00043EB9" w:rsidP="00D86067">
            <w:pPr>
              <w:jc w:val="center"/>
            </w:pPr>
          </w:p>
        </w:tc>
        <w:tc>
          <w:tcPr>
            <w:tcW w:w="1438" w:type="dxa"/>
            <w:tcBorders>
              <w:top w:val="thinThickSmallGap" w:sz="24" w:space="0" w:color="auto"/>
              <w:bottom w:val="single" w:sz="4" w:space="0" w:color="auto"/>
            </w:tcBorders>
            <w:shd w:val="clear" w:color="auto" w:fill="F2F2F2" w:themeFill="background1" w:themeFillShade="F2"/>
          </w:tcPr>
          <w:p w:rsidR="00043EB9" w:rsidRPr="00043EB9" w:rsidRDefault="00043EB9" w:rsidP="00D86067">
            <w:pPr>
              <w:jc w:val="center"/>
            </w:pPr>
            <w:r w:rsidRPr="00043EB9">
              <w:t>BACT</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tcPr>
          <w:p w:rsidR="00043EB9" w:rsidRDefault="00043EB9" w:rsidP="00D86067">
            <w:r>
              <w:t>Offsets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 *</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shd w:val="clear" w:color="auto" w:fill="F2F2F2" w:themeFill="background1" w:themeFillShade="F2"/>
          </w:tcPr>
          <w:p w:rsidR="00043EB9" w:rsidRDefault="00043EB9" w:rsidP="00D86067">
            <w:r>
              <w:t>NAQB</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r>
              <w:t>yes *</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tcPr>
          <w:p w:rsidR="00043EB9" w:rsidRDefault="00043EB9" w:rsidP="00D86067">
            <w:r>
              <w:t>AQ Anal.:  Class II/III NAAQS and Increments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shd w:val="clear" w:color="auto" w:fill="F2F2F2" w:themeFill="background1" w:themeFillShade="F2"/>
          </w:tcPr>
          <w:p w:rsidR="00043EB9" w:rsidRDefault="00043EB9" w:rsidP="00D86067">
            <w:r>
              <w:t>AQ Anal.:  Class I NAAQS and Increments</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r>
      <w:tr w:rsidR="00043EB9" w:rsidTr="006F6296">
        <w:trPr>
          <w:jc w:val="center"/>
        </w:trPr>
        <w:tc>
          <w:tcPr>
            <w:tcW w:w="1688" w:type="dxa"/>
            <w:vMerge/>
            <w:tcBorders>
              <w:bottom w:val="thinThickSmallGap" w:sz="24" w:space="0" w:color="auto"/>
            </w:tcBorders>
          </w:tcPr>
          <w:p w:rsidR="00043EB9" w:rsidRDefault="00043EB9" w:rsidP="00D86067"/>
        </w:tc>
        <w:tc>
          <w:tcPr>
            <w:tcW w:w="4517" w:type="dxa"/>
            <w:tcBorders>
              <w:bottom w:val="thinThickSmallGap" w:sz="24" w:space="0" w:color="auto"/>
            </w:tcBorders>
          </w:tcPr>
          <w:p w:rsidR="00043EB9" w:rsidRDefault="00043EB9" w:rsidP="00D86067">
            <w:r>
              <w:t xml:space="preserve">AQ Anal.:  </w:t>
            </w:r>
            <w:proofErr w:type="spellStart"/>
            <w:r>
              <w:t>Eval</w:t>
            </w:r>
            <w:proofErr w:type="spellEnd"/>
            <w:r>
              <w:t>. alternative sites, processes, etc.</w:t>
            </w:r>
          </w:p>
        </w:tc>
        <w:tc>
          <w:tcPr>
            <w:tcW w:w="1438" w:type="dxa"/>
            <w:tcBorders>
              <w:bottom w:val="thinThickSmallGap" w:sz="24" w:space="0" w:color="auto"/>
            </w:tcBorders>
          </w:tcPr>
          <w:p w:rsidR="00043EB9" w:rsidRDefault="00043EB9" w:rsidP="00D86067">
            <w:pPr>
              <w:jc w:val="center"/>
            </w:pPr>
          </w:p>
        </w:tc>
        <w:tc>
          <w:tcPr>
            <w:tcW w:w="1438" w:type="dxa"/>
            <w:tcBorders>
              <w:bottom w:val="thinThickSmallGap" w:sz="24" w:space="0" w:color="auto"/>
            </w:tcBorders>
          </w:tcPr>
          <w:p w:rsidR="00043EB9" w:rsidRDefault="00043EB9" w:rsidP="00D86067">
            <w:pPr>
              <w:jc w:val="center"/>
            </w:pPr>
          </w:p>
        </w:tc>
        <w:tc>
          <w:tcPr>
            <w:tcW w:w="1438" w:type="dxa"/>
            <w:tcBorders>
              <w:bottom w:val="thinThickSmallGap" w:sz="24" w:space="0" w:color="auto"/>
            </w:tcBorders>
          </w:tcPr>
          <w:p w:rsidR="00043EB9" w:rsidRDefault="00043EB9" w:rsidP="00D86067">
            <w:pPr>
              <w:jc w:val="center"/>
            </w:pPr>
            <w:r>
              <w:t>yes</w:t>
            </w:r>
            <w:r w:rsidR="00DB1A9D">
              <w:t xml:space="preserve"> if &gt;100 tpy</w:t>
            </w:r>
          </w:p>
        </w:tc>
        <w:tc>
          <w:tcPr>
            <w:tcW w:w="1438" w:type="dxa"/>
            <w:tcBorders>
              <w:bottom w:val="thinThickSmallGap" w:sz="24" w:space="0" w:color="auto"/>
            </w:tcBorders>
          </w:tcPr>
          <w:p w:rsidR="00043EB9" w:rsidRDefault="00043EB9" w:rsidP="00D86067">
            <w:pPr>
              <w:jc w:val="center"/>
            </w:pPr>
          </w:p>
        </w:tc>
        <w:tc>
          <w:tcPr>
            <w:tcW w:w="1438" w:type="dxa"/>
            <w:tcBorders>
              <w:bottom w:val="thinThickSmallGap" w:sz="24" w:space="0" w:color="auto"/>
            </w:tcBorders>
          </w:tcPr>
          <w:p w:rsidR="00043EB9" w:rsidRDefault="00043EB9" w:rsidP="00D86067">
            <w:pPr>
              <w:jc w:val="center"/>
            </w:pPr>
          </w:p>
        </w:tc>
      </w:tr>
      <w:tr w:rsidR="00043EB9" w:rsidTr="006F6296">
        <w:trPr>
          <w:jc w:val="center"/>
        </w:trPr>
        <w:tc>
          <w:tcPr>
            <w:tcW w:w="1688" w:type="dxa"/>
            <w:vMerge w:val="restart"/>
            <w:tcBorders>
              <w:top w:val="thinThickSmallGap" w:sz="24" w:space="0" w:color="auto"/>
            </w:tcBorders>
          </w:tcPr>
          <w:p w:rsidR="00043EB9" w:rsidRDefault="00DB1A9D" w:rsidP="00D86067">
            <w:r>
              <w:t xml:space="preserve">Federal </w:t>
            </w:r>
            <w:r w:rsidR="00043EB9">
              <w:t>Major</w:t>
            </w:r>
          </w:p>
        </w:tc>
        <w:tc>
          <w:tcPr>
            <w:tcW w:w="4517" w:type="dxa"/>
            <w:tcBorders>
              <w:top w:val="thinThickSmallGap" w:sz="24" w:space="0" w:color="auto"/>
              <w:bottom w:val="single" w:sz="4" w:space="0" w:color="auto"/>
            </w:tcBorders>
            <w:shd w:val="clear" w:color="auto" w:fill="F2F2F2" w:themeFill="background1" w:themeFillShade="F2"/>
          </w:tcPr>
          <w:p w:rsidR="00043EB9" w:rsidRDefault="00043EB9" w:rsidP="00D86067">
            <w:r>
              <w:t>BACT or LAER</w:t>
            </w: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r>
              <w:t>BACT</w:t>
            </w: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r>
              <w:t>LAER</w:t>
            </w: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r>
              <w:t>BACT</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tcPr>
          <w:p w:rsidR="00043EB9" w:rsidRDefault="00043EB9" w:rsidP="00D86067">
            <w:r>
              <w:t>Offsets</w:t>
            </w:r>
          </w:p>
        </w:tc>
        <w:tc>
          <w:tcPr>
            <w:tcW w:w="1438" w:type="dxa"/>
            <w:tcBorders>
              <w:bottom w:val="single" w:sz="4" w:space="0" w:color="auto"/>
            </w:tcBorders>
          </w:tcPr>
          <w:p w:rsidR="00043EB9" w:rsidRDefault="002F366E" w:rsidP="00D86067">
            <w:pPr>
              <w:jc w:val="center"/>
            </w:pPr>
            <w:r>
              <w:t>yes**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 *</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shd w:val="clear" w:color="auto" w:fill="F2F2F2" w:themeFill="background1" w:themeFillShade="F2"/>
          </w:tcPr>
          <w:p w:rsidR="00043EB9" w:rsidRDefault="00043EB9" w:rsidP="00D86067">
            <w:r>
              <w:t>NAQB</w:t>
            </w:r>
          </w:p>
        </w:tc>
        <w:tc>
          <w:tcPr>
            <w:tcW w:w="1438" w:type="dxa"/>
            <w:tcBorders>
              <w:bottom w:val="single" w:sz="4" w:space="0" w:color="auto"/>
            </w:tcBorders>
            <w:shd w:val="clear" w:color="auto" w:fill="F2F2F2" w:themeFill="background1" w:themeFillShade="F2"/>
          </w:tcPr>
          <w:p w:rsidR="00043EB9" w:rsidRDefault="002F366E" w:rsidP="00D86067">
            <w:pPr>
              <w:jc w:val="center"/>
            </w:pPr>
            <w:r>
              <w:t>yes**</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r>
              <w:t>yes *</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tcPr>
          <w:p w:rsidR="00043EB9" w:rsidRDefault="00043EB9" w:rsidP="00D86067">
            <w:r>
              <w:t>AQ Anal.:  Class II/III NAAQS and Increments</w:t>
            </w:r>
          </w:p>
        </w:tc>
        <w:tc>
          <w:tcPr>
            <w:tcW w:w="1438" w:type="dxa"/>
            <w:tcBorders>
              <w:bottom w:val="single" w:sz="4" w:space="0" w:color="auto"/>
            </w:tcBorders>
          </w:tcPr>
          <w:p w:rsidR="00043EB9" w:rsidRDefault="00043EB9" w:rsidP="00D86067">
            <w:pPr>
              <w:jc w:val="center"/>
            </w:pPr>
            <w:r>
              <w:t>yes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shd w:val="clear" w:color="auto" w:fill="F2F2F2" w:themeFill="background1" w:themeFillShade="F2"/>
          </w:tcPr>
          <w:p w:rsidR="00043EB9" w:rsidRDefault="00043EB9" w:rsidP="00D86067">
            <w:r>
              <w:t>AQ Anal.:  Class I NAAQS and Increments</w:t>
            </w: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tcPr>
          <w:p w:rsidR="00043EB9" w:rsidRDefault="00043EB9" w:rsidP="00D86067">
            <w:r>
              <w:t>AQ Anal.:  Evaluate alternative sites, processes, etc.</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w:t>
            </w:r>
            <w:r w:rsidR="00DB1A9D">
              <w:t xml:space="preserve"> if&gt;100 tpy</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r>
      <w:tr w:rsidR="00043EB9" w:rsidTr="006F6296">
        <w:trPr>
          <w:jc w:val="center"/>
        </w:trPr>
        <w:tc>
          <w:tcPr>
            <w:tcW w:w="1688" w:type="dxa"/>
            <w:vMerge/>
          </w:tcPr>
          <w:p w:rsidR="00043EB9" w:rsidRDefault="00043EB9" w:rsidP="00D86067"/>
        </w:tc>
        <w:tc>
          <w:tcPr>
            <w:tcW w:w="4517" w:type="dxa"/>
            <w:tcBorders>
              <w:bottom w:val="single" w:sz="4" w:space="0" w:color="auto"/>
            </w:tcBorders>
            <w:shd w:val="clear" w:color="auto" w:fill="F2F2F2" w:themeFill="background1" w:themeFillShade="F2"/>
          </w:tcPr>
          <w:p w:rsidR="00043EB9" w:rsidRDefault="00043EB9" w:rsidP="00D86067">
            <w:r>
              <w:t>AQ Anal.:  Additional Impacts</w:t>
            </w: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tcPr>
          <w:p w:rsidR="00043EB9" w:rsidRDefault="00043EB9" w:rsidP="00D86067">
            <w:r>
              <w:t>AQ Anal.:  Class I AQRV Protection</w:t>
            </w:r>
          </w:p>
        </w:tc>
        <w:tc>
          <w:tcPr>
            <w:tcW w:w="1438" w:type="dxa"/>
            <w:tcBorders>
              <w:bottom w:val="single" w:sz="4" w:space="0" w:color="auto"/>
            </w:tcBorders>
          </w:tcPr>
          <w:p w:rsidR="00043EB9" w:rsidRDefault="00043EB9" w:rsidP="00D86067">
            <w:pPr>
              <w:jc w:val="center"/>
            </w:pPr>
            <w:r>
              <w:t>yes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98517C" w:rsidP="00D86067">
            <w:pPr>
              <w:jc w:val="center"/>
            </w:pPr>
            <w:r>
              <w:t>yes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w:t>
            </w:r>
          </w:p>
        </w:tc>
      </w:tr>
      <w:tr w:rsidR="00043EB9" w:rsidTr="006F6296">
        <w:trPr>
          <w:jc w:val="center"/>
        </w:trPr>
        <w:tc>
          <w:tcPr>
            <w:tcW w:w="1688" w:type="dxa"/>
            <w:vMerge/>
          </w:tcPr>
          <w:p w:rsidR="00043EB9" w:rsidRDefault="00043EB9" w:rsidP="00D86067"/>
        </w:tc>
        <w:tc>
          <w:tcPr>
            <w:tcW w:w="4517" w:type="dxa"/>
            <w:tcBorders>
              <w:bottom w:val="single" w:sz="4" w:space="0" w:color="auto"/>
            </w:tcBorders>
            <w:shd w:val="clear" w:color="auto" w:fill="F2F2F2" w:themeFill="background1" w:themeFillShade="F2"/>
          </w:tcPr>
          <w:p w:rsidR="00043EB9" w:rsidRDefault="00043EB9" w:rsidP="00D86067">
            <w:r>
              <w:t>AQ Monitoring</w:t>
            </w: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r>
      <w:tr w:rsidR="00043EB9" w:rsidTr="006F6296">
        <w:trPr>
          <w:jc w:val="center"/>
        </w:trPr>
        <w:tc>
          <w:tcPr>
            <w:tcW w:w="1688" w:type="dxa"/>
            <w:vMerge/>
            <w:tcBorders>
              <w:bottom w:val="thinThickSmallGap" w:sz="24" w:space="0" w:color="auto"/>
            </w:tcBorders>
          </w:tcPr>
          <w:p w:rsidR="00043EB9" w:rsidRDefault="00043EB9" w:rsidP="00D86067"/>
        </w:tc>
        <w:tc>
          <w:tcPr>
            <w:tcW w:w="4517" w:type="dxa"/>
            <w:tcBorders>
              <w:bottom w:val="thinThickSmallGap" w:sz="24" w:space="0" w:color="auto"/>
            </w:tcBorders>
          </w:tcPr>
          <w:p w:rsidR="00043EB9" w:rsidRDefault="00043EB9" w:rsidP="00D86067">
            <w:r>
              <w:t>May also be subject to Attainment PSD requirements</w:t>
            </w:r>
          </w:p>
        </w:tc>
        <w:tc>
          <w:tcPr>
            <w:tcW w:w="1438" w:type="dxa"/>
            <w:tcBorders>
              <w:bottom w:val="thinThickSmallGap" w:sz="24" w:space="0" w:color="auto"/>
            </w:tcBorders>
          </w:tcPr>
          <w:p w:rsidR="00043EB9" w:rsidRDefault="00043EB9" w:rsidP="00D86067">
            <w:pPr>
              <w:jc w:val="center"/>
            </w:pPr>
          </w:p>
        </w:tc>
        <w:tc>
          <w:tcPr>
            <w:tcW w:w="1438" w:type="dxa"/>
            <w:tcBorders>
              <w:bottom w:val="thinThickSmallGap" w:sz="24" w:space="0" w:color="auto"/>
            </w:tcBorders>
          </w:tcPr>
          <w:p w:rsidR="00043EB9" w:rsidRDefault="00043EB9" w:rsidP="00D86067">
            <w:pPr>
              <w:jc w:val="center"/>
            </w:pPr>
          </w:p>
        </w:tc>
        <w:tc>
          <w:tcPr>
            <w:tcW w:w="1438" w:type="dxa"/>
            <w:tcBorders>
              <w:bottom w:val="thinThickSmallGap" w:sz="24" w:space="0" w:color="auto"/>
            </w:tcBorders>
          </w:tcPr>
          <w:p w:rsidR="00043EB9" w:rsidRDefault="00043EB9" w:rsidP="00D86067">
            <w:pPr>
              <w:jc w:val="center"/>
            </w:pPr>
          </w:p>
        </w:tc>
        <w:tc>
          <w:tcPr>
            <w:tcW w:w="1438" w:type="dxa"/>
            <w:tcBorders>
              <w:bottom w:val="thinThickSmallGap" w:sz="24" w:space="0" w:color="auto"/>
            </w:tcBorders>
          </w:tcPr>
          <w:p w:rsidR="00043EB9" w:rsidRDefault="00043EB9" w:rsidP="00D86067">
            <w:pPr>
              <w:jc w:val="center"/>
            </w:pPr>
          </w:p>
        </w:tc>
        <w:tc>
          <w:tcPr>
            <w:tcW w:w="1438" w:type="dxa"/>
            <w:tcBorders>
              <w:bottom w:val="thinThickSmallGap" w:sz="24" w:space="0" w:color="auto"/>
            </w:tcBorders>
          </w:tcPr>
          <w:p w:rsidR="00043EB9" w:rsidRDefault="00043EB9" w:rsidP="00D86067">
            <w:pPr>
              <w:jc w:val="center"/>
            </w:pPr>
            <w:r>
              <w:t>yes</w:t>
            </w:r>
          </w:p>
        </w:tc>
      </w:tr>
      <w:tr w:rsidR="00043EB9" w:rsidTr="006F6296">
        <w:trPr>
          <w:jc w:val="center"/>
        </w:trPr>
        <w:tc>
          <w:tcPr>
            <w:tcW w:w="1688" w:type="dxa"/>
            <w:tcBorders>
              <w:top w:val="thinThickSmallGap" w:sz="24" w:space="0" w:color="auto"/>
              <w:left w:val="nil"/>
              <w:bottom w:val="thinThickSmallGap" w:sz="24" w:space="0" w:color="auto"/>
              <w:right w:val="nil"/>
            </w:tcBorders>
          </w:tcPr>
          <w:p w:rsidR="00043EB9" w:rsidRDefault="00043EB9" w:rsidP="00D86067"/>
        </w:tc>
        <w:tc>
          <w:tcPr>
            <w:tcW w:w="4517" w:type="dxa"/>
            <w:tcBorders>
              <w:top w:val="thinThickSmallGap" w:sz="24" w:space="0" w:color="auto"/>
              <w:left w:val="nil"/>
              <w:bottom w:val="thinThickSmallGap" w:sz="24" w:space="0" w:color="auto"/>
              <w:right w:val="nil"/>
            </w:tcBorders>
          </w:tcPr>
          <w:p w:rsidR="00A96ED2" w:rsidRDefault="00A96ED2" w:rsidP="005B231E"/>
        </w:tc>
        <w:tc>
          <w:tcPr>
            <w:tcW w:w="1438" w:type="dxa"/>
            <w:tcBorders>
              <w:top w:val="thinThickSmallGap" w:sz="24" w:space="0" w:color="auto"/>
              <w:left w:val="nil"/>
              <w:bottom w:val="thinThickSmallGap" w:sz="24" w:space="0" w:color="auto"/>
              <w:right w:val="nil"/>
            </w:tcBorders>
          </w:tcPr>
          <w:p w:rsidR="00043EB9" w:rsidRDefault="00043EB9" w:rsidP="007A75DD">
            <w:pPr>
              <w:jc w:val="center"/>
            </w:pPr>
          </w:p>
        </w:tc>
        <w:tc>
          <w:tcPr>
            <w:tcW w:w="1438" w:type="dxa"/>
            <w:tcBorders>
              <w:top w:val="thinThickSmallGap" w:sz="24" w:space="0" w:color="auto"/>
              <w:left w:val="nil"/>
              <w:bottom w:val="thinThickSmallGap" w:sz="24" w:space="0" w:color="auto"/>
              <w:right w:val="nil"/>
            </w:tcBorders>
          </w:tcPr>
          <w:p w:rsidR="00043EB9" w:rsidRDefault="00043EB9" w:rsidP="007A75DD">
            <w:pPr>
              <w:jc w:val="center"/>
            </w:pPr>
          </w:p>
        </w:tc>
        <w:tc>
          <w:tcPr>
            <w:tcW w:w="1438" w:type="dxa"/>
            <w:tcBorders>
              <w:top w:val="thinThickSmallGap" w:sz="24" w:space="0" w:color="auto"/>
              <w:left w:val="nil"/>
              <w:bottom w:val="thinThickSmallGap" w:sz="24" w:space="0" w:color="auto"/>
              <w:right w:val="nil"/>
            </w:tcBorders>
          </w:tcPr>
          <w:p w:rsidR="00043EB9" w:rsidRDefault="00043EB9" w:rsidP="007A75DD">
            <w:pPr>
              <w:jc w:val="center"/>
            </w:pPr>
          </w:p>
        </w:tc>
        <w:tc>
          <w:tcPr>
            <w:tcW w:w="1438" w:type="dxa"/>
            <w:tcBorders>
              <w:top w:val="thinThickSmallGap" w:sz="24" w:space="0" w:color="auto"/>
              <w:left w:val="nil"/>
              <w:bottom w:val="thinThickSmallGap" w:sz="24" w:space="0" w:color="auto"/>
              <w:right w:val="nil"/>
            </w:tcBorders>
          </w:tcPr>
          <w:p w:rsidR="00043EB9" w:rsidRDefault="00043EB9" w:rsidP="007A75DD">
            <w:pPr>
              <w:jc w:val="center"/>
            </w:pPr>
          </w:p>
        </w:tc>
        <w:tc>
          <w:tcPr>
            <w:tcW w:w="1438" w:type="dxa"/>
            <w:tcBorders>
              <w:top w:val="thinThickSmallGap" w:sz="24" w:space="0" w:color="auto"/>
              <w:left w:val="nil"/>
              <w:bottom w:val="thinThickSmallGap" w:sz="24" w:space="0" w:color="auto"/>
              <w:right w:val="nil"/>
            </w:tcBorders>
          </w:tcPr>
          <w:p w:rsidR="00043EB9" w:rsidRDefault="00043EB9" w:rsidP="007A75DD">
            <w:pPr>
              <w:jc w:val="center"/>
            </w:pPr>
          </w:p>
        </w:tc>
      </w:tr>
      <w:tr w:rsidR="00043EB9" w:rsidTr="006F6296">
        <w:trPr>
          <w:jc w:val="center"/>
        </w:trPr>
        <w:tc>
          <w:tcPr>
            <w:tcW w:w="1688" w:type="dxa"/>
            <w:tcBorders>
              <w:top w:val="thinThickSmallGap" w:sz="24" w:space="0" w:color="auto"/>
              <w:bottom w:val="thinThickSmallGap" w:sz="24" w:space="0" w:color="auto"/>
            </w:tcBorders>
          </w:tcPr>
          <w:p w:rsidR="00043EB9" w:rsidRDefault="00043EB9" w:rsidP="00A96ED2">
            <w:r>
              <w:t>Source</w:t>
            </w:r>
            <w:r w:rsidR="00A96ED2">
              <w:t xml:space="preserve"> </w:t>
            </w:r>
            <w:proofErr w:type="spellStart"/>
            <w:r w:rsidR="00A96ED2">
              <w:t>Classif</w:t>
            </w:r>
            <w:proofErr w:type="spellEnd"/>
            <w:r w:rsidR="00A96ED2">
              <w:t>.</w:t>
            </w:r>
          </w:p>
        </w:tc>
        <w:tc>
          <w:tcPr>
            <w:tcW w:w="4517" w:type="dxa"/>
            <w:tcBorders>
              <w:top w:val="thinThickSmallGap" w:sz="24" w:space="0" w:color="auto"/>
              <w:bottom w:val="thinThickSmallGap" w:sz="24" w:space="0" w:color="auto"/>
            </w:tcBorders>
          </w:tcPr>
          <w:p w:rsidR="00043EB9" w:rsidRDefault="00043EB9" w:rsidP="00D86067">
            <w:pPr>
              <w:jc w:val="center"/>
            </w:pPr>
            <w:r>
              <w:rPr>
                <w:b/>
              </w:rPr>
              <w:t>Sources not subject to NSR PSD</w:t>
            </w:r>
          </w:p>
        </w:tc>
        <w:tc>
          <w:tcPr>
            <w:tcW w:w="1438" w:type="dxa"/>
            <w:tcBorders>
              <w:top w:val="thinThickSmallGap" w:sz="24" w:space="0" w:color="auto"/>
              <w:bottom w:val="thinThickSmallGap" w:sz="24" w:space="0" w:color="auto"/>
            </w:tcBorders>
          </w:tcPr>
          <w:p w:rsidR="00043EB9" w:rsidRDefault="00043EB9" w:rsidP="007A75DD">
            <w:pPr>
              <w:jc w:val="center"/>
            </w:pPr>
          </w:p>
        </w:tc>
        <w:tc>
          <w:tcPr>
            <w:tcW w:w="1438" w:type="dxa"/>
            <w:tcBorders>
              <w:top w:val="thinThickSmallGap" w:sz="24" w:space="0" w:color="auto"/>
              <w:bottom w:val="thinThickSmallGap" w:sz="24" w:space="0" w:color="auto"/>
            </w:tcBorders>
          </w:tcPr>
          <w:p w:rsidR="00043EB9" w:rsidRDefault="00043EB9" w:rsidP="007A75DD">
            <w:pPr>
              <w:jc w:val="center"/>
            </w:pPr>
          </w:p>
        </w:tc>
        <w:tc>
          <w:tcPr>
            <w:tcW w:w="1438" w:type="dxa"/>
            <w:tcBorders>
              <w:top w:val="thinThickSmallGap" w:sz="24" w:space="0" w:color="auto"/>
              <w:bottom w:val="thinThickSmallGap" w:sz="24" w:space="0" w:color="auto"/>
            </w:tcBorders>
          </w:tcPr>
          <w:p w:rsidR="00043EB9" w:rsidRDefault="00043EB9" w:rsidP="007A75DD">
            <w:pPr>
              <w:jc w:val="center"/>
            </w:pPr>
          </w:p>
        </w:tc>
        <w:tc>
          <w:tcPr>
            <w:tcW w:w="1438" w:type="dxa"/>
            <w:tcBorders>
              <w:top w:val="thinThickSmallGap" w:sz="24" w:space="0" w:color="auto"/>
              <w:bottom w:val="thinThickSmallGap" w:sz="24" w:space="0" w:color="auto"/>
            </w:tcBorders>
          </w:tcPr>
          <w:p w:rsidR="00043EB9" w:rsidRDefault="00043EB9" w:rsidP="007A75DD">
            <w:pPr>
              <w:jc w:val="center"/>
            </w:pPr>
          </w:p>
        </w:tc>
        <w:tc>
          <w:tcPr>
            <w:tcW w:w="1438" w:type="dxa"/>
            <w:tcBorders>
              <w:top w:val="thinThickSmallGap" w:sz="24" w:space="0" w:color="auto"/>
              <w:bottom w:val="thinThickSmallGap" w:sz="24" w:space="0" w:color="auto"/>
            </w:tcBorders>
          </w:tcPr>
          <w:p w:rsidR="00043EB9" w:rsidRDefault="00043EB9" w:rsidP="007A75DD">
            <w:pPr>
              <w:jc w:val="center"/>
            </w:pPr>
          </w:p>
        </w:tc>
      </w:tr>
      <w:tr w:rsidR="00043EB9" w:rsidTr="006F6296">
        <w:trPr>
          <w:jc w:val="center"/>
        </w:trPr>
        <w:tc>
          <w:tcPr>
            <w:tcW w:w="1688" w:type="dxa"/>
            <w:tcBorders>
              <w:top w:val="thinThickSmallGap" w:sz="24" w:space="0" w:color="auto"/>
              <w:bottom w:val="thinThickSmallGap" w:sz="24" w:space="0" w:color="auto"/>
            </w:tcBorders>
          </w:tcPr>
          <w:p w:rsidR="00043EB9" w:rsidRDefault="00043EB9" w:rsidP="00A96ED2">
            <w:r>
              <w:t>Minor</w:t>
            </w:r>
            <w:r w:rsidR="00A96ED2">
              <w:t xml:space="preserve"> </w:t>
            </w:r>
            <w:r>
              <w:t>(&lt; SER)</w:t>
            </w:r>
          </w:p>
        </w:tc>
        <w:tc>
          <w:tcPr>
            <w:tcW w:w="4517" w:type="dxa"/>
            <w:tcBorders>
              <w:top w:val="thinThickSmallGap" w:sz="24" w:space="0" w:color="auto"/>
              <w:bottom w:val="thinThickSmallGap" w:sz="24" w:space="0" w:color="auto"/>
            </w:tcBorders>
          </w:tcPr>
          <w:p w:rsidR="00043EB9" w:rsidRDefault="00A96ED2" w:rsidP="00D86067">
            <w:r>
              <w:t>no requirements for all areas</w:t>
            </w:r>
          </w:p>
        </w:tc>
        <w:tc>
          <w:tcPr>
            <w:tcW w:w="1438" w:type="dxa"/>
            <w:tcBorders>
              <w:top w:val="thinThickSmallGap" w:sz="24" w:space="0" w:color="auto"/>
              <w:bottom w:val="thinThickSmallGap" w:sz="24" w:space="0" w:color="auto"/>
            </w:tcBorders>
          </w:tcPr>
          <w:p w:rsidR="00043EB9" w:rsidRDefault="00043EB9" w:rsidP="007A75DD">
            <w:pPr>
              <w:jc w:val="center"/>
            </w:pPr>
          </w:p>
        </w:tc>
        <w:tc>
          <w:tcPr>
            <w:tcW w:w="1438" w:type="dxa"/>
            <w:tcBorders>
              <w:top w:val="thinThickSmallGap" w:sz="24" w:space="0" w:color="auto"/>
              <w:bottom w:val="thinThickSmallGap" w:sz="24" w:space="0" w:color="auto"/>
            </w:tcBorders>
          </w:tcPr>
          <w:p w:rsidR="00043EB9" w:rsidRDefault="00043EB9" w:rsidP="007A75DD">
            <w:pPr>
              <w:jc w:val="center"/>
            </w:pPr>
          </w:p>
        </w:tc>
        <w:tc>
          <w:tcPr>
            <w:tcW w:w="1438" w:type="dxa"/>
            <w:tcBorders>
              <w:top w:val="thinThickSmallGap" w:sz="24" w:space="0" w:color="auto"/>
              <w:bottom w:val="thinThickSmallGap" w:sz="24" w:space="0" w:color="auto"/>
            </w:tcBorders>
          </w:tcPr>
          <w:p w:rsidR="00043EB9" w:rsidRDefault="00043EB9" w:rsidP="007A75DD">
            <w:pPr>
              <w:jc w:val="center"/>
            </w:pPr>
          </w:p>
        </w:tc>
        <w:tc>
          <w:tcPr>
            <w:tcW w:w="1438" w:type="dxa"/>
            <w:tcBorders>
              <w:top w:val="thinThickSmallGap" w:sz="24" w:space="0" w:color="auto"/>
              <w:bottom w:val="thinThickSmallGap" w:sz="24" w:space="0" w:color="auto"/>
            </w:tcBorders>
          </w:tcPr>
          <w:p w:rsidR="00043EB9" w:rsidRDefault="00043EB9" w:rsidP="007A75DD">
            <w:pPr>
              <w:jc w:val="center"/>
            </w:pPr>
          </w:p>
        </w:tc>
        <w:tc>
          <w:tcPr>
            <w:tcW w:w="1438" w:type="dxa"/>
            <w:tcBorders>
              <w:top w:val="thinThickSmallGap" w:sz="24" w:space="0" w:color="auto"/>
              <w:bottom w:val="thinThickSmallGap" w:sz="24" w:space="0" w:color="auto"/>
            </w:tcBorders>
          </w:tcPr>
          <w:p w:rsidR="00043EB9" w:rsidRDefault="00043EB9" w:rsidP="007A75DD">
            <w:pPr>
              <w:jc w:val="center"/>
            </w:pPr>
          </w:p>
        </w:tc>
      </w:tr>
      <w:tr w:rsidR="00043EB9" w:rsidRPr="00303336" w:rsidTr="006F6296">
        <w:trPr>
          <w:jc w:val="center"/>
        </w:trPr>
        <w:tc>
          <w:tcPr>
            <w:tcW w:w="1688" w:type="dxa"/>
            <w:vMerge w:val="restart"/>
            <w:tcBorders>
              <w:top w:val="thinThickSmallGap" w:sz="24" w:space="0" w:color="auto"/>
            </w:tcBorders>
          </w:tcPr>
          <w:p w:rsidR="00043EB9" w:rsidRDefault="00C058AF" w:rsidP="00836920">
            <w:r>
              <w:t>Major</w:t>
            </w:r>
          </w:p>
          <w:p w:rsidR="00043EB9" w:rsidRDefault="00043EB9" w:rsidP="00836920">
            <w:r>
              <w:t>(SER to Federal Major)</w:t>
            </w:r>
          </w:p>
        </w:tc>
        <w:tc>
          <w:tcPr>
            <w:tcW w:w="4517" w:type="dxa"/>
            <w:tcBorders>
              <w:top w:val="thinThickSmallGap" w:sz="24" w:space="0" w:color="auto"/>
              <w:bottom w:val="single" w:sz="4" w:space="0" w:color="auto"/>
            </w:tcBorders>
            <w:shd w:val="clear" w:color="auto" w:fill="F2F2F2" w:themeFill="background1" w:themeFillShade="F2"/>
          </w:tcPr>
          <w:p w:rsidR="00043EB9" w:rsidRDefault="00043EB9" w:rsidP="00D86067">
            <w:r>
              <w:t xml:space="preserve">Offsets </w:t>
            </w: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r>
              <w:t>yes</w:t>
            </w: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p>
        </w:tc>
        <w:tc>
          <w:tcPr>
            <w:tcW w:w="1438" w:type="dxa"/>
            <w:tcBorders>
              <w:top w:val="thinThickSmallGap" w:sz="24" w:space="0" w:color="auto"/>
              <w:bottom w:val="single" w:sz="4" w:space="0" w:color="auto"/>
            </w:tcBorders>
            <w:shd w:val="clear" w:color="auto" w:fill="F2F2F2" w:themeFill="background1" w:themeFillShade="F2"/>
          </w:tcPr>
          <w:p w:rsidR="00043EB9" w:rsidRDefault="00043EB9" w:rsidP="00D86067">
            <w:pPr>
              <w:jc w:val="center"/>
            </w:pPr>
            <w:r>
              <w:t>yes *</w:t>
            </w:r>
          </w:p>
        </w:tc>
      </w:tr>
      <w:tr w:rsidR="00043EB9" w:rsidRPr="00303336" w:rsidTr="006F6296">
        <w:trPr>
          <w:jc w:val="center"/>
        </w:trPr>
        <w:tc>
          <w:tcPr>
            <w:tcW w:w="1688" w:type="dxa"/>
            <w:vMerge/>
          </w:tcPr>
          <w:p w:rsidR="00043EB9" w:rsidRDefault="00043EB9" w:rsidP="00D86067"/>
        </w:tc>
        <w:tc>
          <w:tcPr>
            <w:tcW w:w="4517" w:type="dxa"/>
            <w:tcBorders>
              <w:bottom w:val="single" w:sz="4" w:space="0" w:color="auto"/>
            </w:tcBorders>
          </w:tcPr>
          <w:p w:rsidR="00043EB9" w:rsidRDefault="00043EB9" w:rsidP="00D86067">
            <w:r>
              <w:t xml:space="preserve">NAQB </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w:t>
            </w:r>
          </w:p>
        </w:tc>
        <w:tc>
          <w:tcPr>
            <w:tcW w:w="1438" w:type="dxa"/>
            <w:tcBorders>
              <w:bottom w:val="single" w:sz="4" w:space="0" w:color="auto"/>
            </w:tcBorders>
          </w:tcPr>
          <w:p w:rsidR="00043EB9" w:rsidRDefault="00043EB9" w:rsidP="00D86067">
            <w:pPr>
              <w:jc w:val="center"/>
            </w:pPr>
          </w:p>
        </w:tc>
        <w:tc>
          <w:tcPr>
            <w:tcW w:w="1438" w:type="dxa"/>
            <w:tcBorders>
              <w:bottom w:val="single" w:sz="4" w:space="0" w:color="auto"/>
            </w:tcBorders>
          </w:tcPr>
          <w:p w:rsidR="00043EB9" w:rsidRDefault="00043EB9" w:rsidP="00D86067">
            <w:pPr>
              <w:jc w:val="center"/>
            </w:pPr>
            <w:r>
              <w:t>yes *</w:t>
            </w:r>
          </w:p>
        </w:tc>
      </w:tr>
      <w:tr w:rsidR="00043EB9" w:rsidRPr="00303336" w:rsidTr="006F6296">
        <w:trPr>
          <w:jc w:val="center"/>
        </w:trPr>
        <w:tc>
          <w:tcPr>
            <w:tcW w:w="1688" w:type="dxa"/>
            <w:vMerge/>
          </w:tcPr>
          <w:p w:rsidR="00043EB9" w:rsidRDefault="00043EB9" w:rsidP="00D86067"/>
        </w:tc>
        <w:tc>
          <w:tcPr>
            <w:tcW w:w="4517" w:type="dxa"/>
            <w:tcBorders>
              <w:bottom w:val="single" w:sz="4" w:space="0" w:color="auto"/>
            </w:tcBorders>
            <w:shd w:val="clear" w:color="auto" w:fill="F2F2F2" w:themeFill="background1" w:themeFillShade="F2"/>
          </w:tcPr>
          <w:p w:rsidR="00043EB9" w:rsidRDefault="00043EB9" w:rsidP="00D86067">
            <w:r>
              <w:t>AQ Anal.:  Class II/III NAAQS and Increments</w:t>
            </w: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p>
        </w:tc>
        <w:tc>
          <w:tcPr>
            <w:tcW w:w="1438" w:type="dxa"/>
            <w:tcBorders>
              <w:bottom w:val="single" w:sz="4" w:space="0" w:color="auto"/>
            </w:tcBorders>
            <w:shd w:val="clear" w:color="auto" w:fill="F2F2F2" w:themeFill="background1" w:themeFillShade="F2"/>
          </w:tcPr>
          <w:p w:rsidR="00043EB9" w:rsidRDefault="00043EB9" w:rsidP="00D86067">
            <w:pPr>
              <w:jc w:val="center"/>
            </w:pPr>
            <w:r>
              <w:t>yes</w:t>
            </w:r>
          </w:p>
        </w:tc>
      </w:tr>
      <w:tr w:rsidR="00043EB9" w:rsidRPr="00303336" w:rsidTr="006F6296">
        <w:trPr>
          <w:jc w:val="center"/>
        </w:trPr>
        <w:tc>
          <w:tcPr>
            <w:tcW w:w="1688" w:type="dxa"/>
            <w:vMerge/>
            <w:tcBorders>
              <w:bottom w:val="thinThickSmallGap" w:sz="24" w:space="0" w:color="auto"/>
            </w:tcBorders>
          </w:tcPr>
          <w:p w:rsidR="00043EB9" w:rsidRDefault="00043EB9" w:rsidP="00D86067"/>
        </w:tc>
        <w:tc>
          <w:tcPr>
            <w:tcW w:w="4517" w:type="dxa"/>
            <w:tcBorders>
              <w:bottom w:val="thinThickSmallGap" w:sz="24" w:space="0" w:color="auto"/>
            </w:tcBorders>
          </w:tcPr>
          <w:p w:rsidR="00043EB9" w:rsidRPr="003F2BE3" w:rsidRDefault="00043EB9" w:rsidP="00D86067">
            <w:r>
              <w:t>AQ Anal.:  Class I NAAQS and Increments</w:t>
            </w:r>
          </w:p>
        </w:tc>
        <w:tc>
          <w:tcPr>
            <w:tcW w:w="1438" w:type="dxa"/>
            <w:tcBorders>
              <w:bottom w:val="thinThickSmallGap" w:sz="24" w:space="0" w:color="auto"/>
            </w:tcBorders>
          </w:tcPr>
          <w:p w:rsidR="00043EB9" w:rsidRPr="00132DA3" w:rsidRDefault="00043EB9" w:rsidP="00D86067">
            <w:pPr>
              <w:jc w:val="center"/>
            </w:pPr>
            <w:r w:rsidRPr="00132DA3">
              <w:t>yes</w:t>
            </w:r>
          </w:p>
        </w:tc>
        <w:tc>
          <w:tcPr>
            <w:tcW w:w="1438" w:type="dxa"/>
            <w:tcBorders>
              <w:bottom w:val="thinThickSmallGap" w:sz="24" w:space="0" w:color="auto"/>
            </w:tcBorders>
          </w:tcPr>
          <w:p w:rsidR="00043EB9" w:rsidRPr="00132DA3" w:rsidRDefault="00043EB9" w:rsidP="00D86067">
            <w:pPr>
              <w:jc w:val="center"/>
            </w:pPr>
          </w:p>
        </w:tc>
        <w:tc>
          <w:tcPr>
            <w:tcW w:w="1438" w:type="dxa"/>
            <w:tcBorders>
              <w:bottom w:val="thinThickSmallGap" w:sz="24" w:space="0" w:color="auto"/>
            </w:tcBorders>
          </w:tcPr>
          <w:p w:rsidR="00043EB9" w:rsidRPr="00132DA3" w:rsidRDefault="00043EB9" w:rsidP="00D86067">
            <w:pPr>
              <w:jc w:val="center"/>
            </w:pPr>
          </w:p>
        </w:tc>
        <w:tc>
          <w:tcPr>
            <w:tcW w:w="1438" w:type="dxa"/>
            <w:tcBorders>
              <w:bottom w:val="thinThickSmallGap" w:sz="24" w:space="0" w:color="auto"/>
            </w:tcBorders>
          </w:tcPr>
          <w:p w:rsidR="00043EB9" w:rsidRPr="00132DA3" w:rsidRDefault="00043EB9" w:rsidP="00D86067">
            <w:pPr>
              <w:jc w:val="center"/>
            </w:pPr>
          </w:p>
        </w:tc>
        <w:tc>
          <w:tcPr>
            <w:tcW w:w="1438" w:type="dxa"/>
            <w:tcBorders>
              <w:bottom w:val="thinThickSmallGap" w:sz="24" w:space="0" w:color="auto"/>
            </w:tcBorders>
          </w:tcPr>
          <w:p w:rsidR="00043EB9" w:rsidRPr="00132DA3" w:rsidRDefault="00043EB9" w:rsidP="00D86067">
            <w:pPr>
              <w:jc w:val="center"/>
            </w:pPr>
            <w:r>
              <w:t>yes</w:t>
            </w:r>
          </w:p>
        </w:tc>
      </w:tr>
      <w:tr w:rsidR="00A96ED2" w:rsidRPr="00303336" w:rsidTr="006F6296">
        <w:trPr>
          <w:jc w:val="center"/>
        </w:trPr>
        <w:tc>
          <w:tcPr>
            <w:tcW w:w="1688" w:type="dxa"/>
            <w:vMerge w:val="restart"/>
            <w:tcBorders>
              <w:top w:val="thinThickSmallGap" w:sz="24" w:space="0" w:color="auto"/>
            </w:tcBorders>
          </w:tcPr>
          <w:p w:rsidR="00A96ED2" w:rsidRDefault="00A96ED2" w:rsidP="00D86067">
            <w:r>
              <w:t xml:space="preserve">Federal Major </w:t>
            </w:r>
          </w:p>
          <w:p w:rsidR="00A96ED2" w:rsidRDefault="00A96ED2" w:rsidP="00D86067"/>
        </w:tc>
        <w:tc>
          <w:tcPr>
            <w:tcW w:w="4517" w:type="dxa"/>
            <w:tcBorders>
              <w:top w:val="thinThickSmallGap" w:sz="24" w:space="0" w:color="auto"/>
              <w:bottom w:val="single" w:sz="4" w:space="0" w:color="auto"/>
            </w:tcBorders>
            <w:shd w:val="clear" w:color="auto" w:fill="F2F2F2" w:themeFill="background1" w:themeFillShade="F2"/>
          </w:tcPr>
          <w:p w:rsidR="00A96ED2" w:rsidRDefault="00A96ED2" w:rsidP="00DD4DCA">
            <w:r>
              <w:t xml:space="preserve">Offsets </w:t>
            </w:r>
          </w:p>
        </w:tc>
        <w:tc>
          <w:tcPr>
            <w:tcW w:w="1438" w:type="dxa"/>
            <w:tcBorders>
              <w:top w:val="thinThickSmallGap" w:sz="24" w:space="0" w:color="auto"/>
              <w:bottom w:val="single" w:sz="4" w:space="0" w:color="auto"/>
            </w:tcBorders>
            <w:shd w:val="clear" w:color="auto" w:fill="F2F2F2" w:themeFill="background1" w:themeFillShade="F2"/>
          </w:tcPr>
          <w:p w:rsidR="00A96ED2" w:rsidRDefault="00A96ED2"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A96ED2" w:rsidRDefault="00A96ED2"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A96ED2" w:rsidRDefault="00A96ED2" w:rsidP="00DD4DCA">
            <w:pPr>
              <w:jc w:val="center"/>
            </w:pPr>
            <w:r>
              <w:t>yes</w:t>
            </w:r>
          </w:p>
        </w:tc>
        <w:tc>
          <w:tcPr>
            <w:tcW w:w="1438" w:type="dxa"/>
            <w:tcBorders>
              <w:top w:val="thinThickSmallGap" w:sz="24" w:space="0" w:color="auto"/>
              <w:bottom w:val="single" w:sz="4" w:space="0" w:color="auto"/>
            </w:tcBorders>
            <w:shd w:val="clear" w:color="auto" w:fill="F2F2F2" w:themeFill="background1" w:themeFillShade="F2"/>
          </w:tcPr>
          <w:p w:rsidR="00A96ED2" w:rsidRDefault="00A96ED2"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A96ED2" w:rsidRDefault="00A96ED2" w:rsidP="00DD4DCA">
            <w:pPr>
              <w:jc w:val="center"/>
            </w:pPr>
            <w:r>
              <w:t>yes *</w:t>
            </w:r>
          </w:p>
        </w:tc>
      </w:tr>
      <w:tr w:rsidR="00A96ED2" w:rsidRPr="00303336" w:rsidTr="006F6296">
        <w:trPr>
          <w:jc w:val="center"/>
        </w:trPr>
        <w:tc>
          <w:tcPr>
            <w:tcW w:w="1688" w:type="dxa"/>
            <w:vMerge/>
          </w:tcPr>
          <w:p w:rsidR="00A96ED2" w:rsidRDefault="00A96ED2" w:rsidP="00D86067"/>
        </w:tc>
        <w:tc>
          <w:tcPr>
            <w:tcW w:w="4517" w:type="dxa"/>
            <w:tcBorders>
              <w:bottom w:val="single" w:sz="4" w:space="0" w:color="auto"/>
            </w:tcBorders>
          </w:tcPr>
          <w:p w:rsidR="00A96ED2" w:rsidRDefault="00A96ED2" w:rsidP="00DD4DCA">
            <w:r>
              <w:t xml:space="preserve">NAQB </w:t>
            </w:r>
          </w:p>
        </w:tc>
        <w:tc>
          <w:tcPr>
            <w:tcW w:w="1438" w:type="dxa"/>
            <w:tcBorders>
              <w:bottom w:val="single" w:sz="4" w:space="0" w:color="auto"/>
            </w:tcBorders>
          </w:tcPr>
          <w:p w:rsidR="00A96ED2" w:rsidRDefault="00A96ED2" w:rsidP="00DD4DCA">
            <w:pPr>
              <w:jc w:val="center"/>
            </w:pPr>
          </w:p>
        </w:tc>
        <w:tc>
          <w:tcPr>
            <w:tcW w:w="1438" w:type="dxa"/>
            <w:tcBorders>
              <w:bottom w:val="single" w:sz="4" w:space="0" w:color="auto"/>
            </w:tcBorders>
          </w:tcPr>
          <w:p w:rsidR="00A96ED2" w:rsidRDefault="00A96ED2" w:rsidP="00DD4DCA">
            <w:pPr>
              <w:jc w:val="center"/>
            </w:pPr>
          </w:p>
        </w:tc>
        <w:tc>
          <w:tcPr>
            <w:tcW w:w="1438" w:type="dxa"/>
            <w:tcBorders>
              <w:bottom w:val="single" w:sz="4" w:space="0" w:color="auto"/>
            </w:tcBorders>
          </w:tcPr>
          <w:p w:rsidR="00A96ED2" w:rsidRDefault="00A96ED2" w:rsidP="00DD4DCA">
            <w:pPr>
              <w:jc w:val="center"/>
            </w:pPr>
            <w:r>
              <w:t>yes</w:t>
            </w:r>
          </w:p>
        </w:tc>
        <w:tc>
          <w:tcPr>
            <w:tcW w:w="1438" w:type="dxa"/>
            <w:tcBorders>
              <w:bottom w:val="single" w:sz="4" w:space="0" w:color="auto"/>
            </w:tcBorders>
          </w:tcPr>
          <w:p w:rsidR="00A96ED2" w:rsidRDefault="00A96ED2" w:rsidP="00DD4DCA">
            <w:pPr>
              <w:jc w:val="center"/>
            </w:pPr>
          </w:p>
        </w:tc>
        <w:tc>
          <w:tcPr>
            <w:tcW w:w="1438" w:type="dxa"/>
            <w:tcBorders>
              <w:bottom w:val="single" w:sz="4" w:space="0" w:color="auto"/>
            </w:tcBorders>
          </w:tcPr>
          <w:p w:rsidR="00A96ED2" w:rsidRDefault="00A96ED2" w:rsidP="00DD4DCA">
            <w:pPr>
              <w:jc w:val="center"/>
            </w:pPr>
            <w:r>
              <w:t>yes *</w:t>
            </w:r>
          </w:p>
        </w:tc>
      </w:tr>
      <w:tr w:rsidR="00A96ED2" w:rsidRPr="00303336" w:rsidTr="006F6296">
        <w:trPr>
          <w:jc w:val="center"/>
        </w:trPr>
        <w:tc>
          <w:tcPr>
            <w:tcW w:w="1688" w:type="dxa"/>
            <w:vMerge/>
          </w:tcPr>
          <w:p w:rsidR="00A96ED2" w:rsidRDefault="00A96ED2" w:rsidP="00D86067"/>
        </w:tc>
        <w:tc>
          <w:tcPr>
            <w:tcW w:w="4517" w:type="dxa"/>
            <w:tcBorders>
              <w:bottom w:val="single" w:sz="4" w:space="0" w:color="auto"/>
            </w:tcBorders>
            <w:shd w:val="clear" w:color="auto" w:fill="F2F2F2" w:themeFill="background1" w:themeFillShade="F2"/>
          </w:tcPr>
          <w:p w:rsidR="00A96ED2" w:rsidRDefault="00A96ED2" w:rsidP="00DD4DCA">
            <w:r>
              <w:t>AQ Anal.:  Class II/III NAAQS and Increments</w:t>
            </w:r>
          </w:p>
        </w:tc>
        <w:tc>
          <w:tcPr>
            <w:tcW w:w="1438" w:type="dxa"/>
            <w:tcBorders>
              <w:bottom w:val="single" w:sz="4" w:space="0" w:color="auto"/>
            </w:tcBorders>
            <w:shd w:val="clear" w:color="auto" w:fill="F2F2F2" w:themeFill="background1" w:themeFillShade="F2"/>
          </w:tcPr>
          <w:p w:rsidR="00A96ED2" w:rsidRDefault="00A96ED2" w:rsidP="00DD4DCA">
            <w:pPr>
              <w:jc w:val="center"/>
            </w:pPr>
            <w:r>
              <w:t>yes</w:t>
            </w:r>
          </w:p>
        </w:tc>
        <w:tc>
          <w:tcPr>
            <w:tcW w:w="1438" w:type="dxa"/>
            <w:tcBorders>
              <w:bottom w:val="single" w:sz="4" w:space="0" w:color="auto"/>
            </w:tcBorders>
            <w:shd w:val="clear" w:color="auto" w:fill="F2F2F2" w:themeFill="background1" w:themeFillShade="F2"/>
          </w:tcPr>
          <w:p w:rsidR="00A96ED2" w:rsidRDefault="00A96ED2" w:rsidP="00DD4DCA">
            <w:pPr>
              <w:jc w:val="center"/>
            </w:pPr>
          </w:p>
        </w:tc>
        <w:tc>
          <w:tcPr>
            <w:tcW w:w="1438" w:type="dxa"/>
            <w:tcBorders>
              <w:bottom w:val="single" w:sz="4" w:space="0" w:color="auto"/>
            </w:tcBorders>
            <w:shd w:val="clear" w:color="auto" w:fill="F2F2F2" w:themeFill="background1" w:themeFillShade="F2"/>
          </w:tcPr>
          <w:p w:rsidR="00A96ED2" w:rsidRDefault="00A96ED2" w:rsidP="00DD4DCA">
            <w:pPr>
              <w:jc w:val="center"/>
            </w:pPr>
          </w:p>
        </w:tc>
        <w:tc>
          <w:tcPr>
            <w:tcW w:w="1438" w:type="dxa"/>
            <w:tcBorders>
              <w:bottom w:val="single" w:sz="4" w:space="0" w:color="auto"/>
            </w:tcBorders>
            <w:shd w:val="clear" w:color="auto" w:fill="F2F2F2" w:themeFill="background1" w:themeFillShade="F2"/>
          </w:tcPr>
          <w:p w:rsidR="00A96ED2" w:rsidRDefault="00A96ED2" w:rsidP="00DD4DCA">
            <w:pPr>
              <w:jc w:val="center"/>
            </w:pPr>
          </w:p>
        </w:tc>
        <w:tc>
          <w:tcPr>
            <w:tcW w:w="1438" w:type="dxa"/>
            <w:tcBorders>
              <w:bottom w:val="single" w:sz="4" w:space="0" w:color="auto"/>
            </w:tcBorders>
            <w:shd w:val="clear" w:color="auto" w:fill="F2F2F2" w:themeFill="background1" w:themeFillShade="F2"/>
          </w:tcPr>
          <w:p w:rsidR="00A96ED2" w:rsidRDefault="00A96ED2" w:rsidP="00DD4DCA">
            <w:pPr>
              <w:jc w:val="center"/>
            </w:pPr>
            <w:r>
              <w:t>yes</w:t>
            </w:r>
          </w:p>
        </w:tc>
      </w:tr>
      <w:tr w:rsidR="00A96ED2" w:rsidRPr="00303336" w:rsidTr="006F6296">
        <w:trPr>
          <w:jc w:val="center"/>
        </w:trPr>
        <w:tc>
          <w:tcPr>
            <w:tcW w:w="1688" w:type="dxa"/>
            <w:vMerge/>
          </w:tcPr>
          <w:p w:rsidR="00A96ED2" w:rsidRDefault="00A96ED2" w:rsidP="00D86067"/>
        </w:tc>
        <w:tc>
          <w:tcPr>
            <w:tcW w:w="4517" w:type="dxa"/>
            <w:tcBorders>
              <w:bottom w:val="single" w:sz="4" w:space="0" w:color="auto"/>
            </w:tcBorders>
          </w:tcPr>
          <w:p w:rsidR="00A96ED2" w:rsidRPr="003F2BE3" w:rsidRDefault="00A96ED2" w:rsidP="00DD4DCA">
            <w:r>
              <w:t>AQ Anal.:  Class I NAAQS and Increments</w:t>
            </w:r>
          </w:p>
        </w:tc>
        <w:tc>
          <w:tcPr>
            <w:tcW w:w="1438" w:type="dxa"/>
            <w:tcBorders>
              <w:bottom w:val="single" w:sz="4" w:space="0" w:color="auto"/>
            </w:tcBorders>
          </w:tcPr>
          <w:p w:rsidR="00A96ED2" w:rsidRPr="00132DA3" w:rsidRDefault="00A96ED2" w:rsidP="00DD4DCA">
            <w:pPr>
              <w:jc w:val="center"/>
            </w:pPr>
            <w:r w:rsidRPr="00132DA3">
              <w:t>yes</w:t>
            </w:r>
          </w:p>
        </w:tc>
        <w:tc>
          <w:tcPr>
            <w:tcW w:w="1438" w:type="dxa"/>
            <w:tcBorders>
              <w:bottom w:val="single" w:sz="4" w:space="0" w:color="auto"/>
            </w:tcBorders>
          </w:tcPr>
          <w:p w:rsidR="00A96ED2" w:rsidRPr="00132DA3" w:rsidRDefault="00A96ED2" w:rsidP="00DD4DCA">
            <w:pPr>
              <w:jc w:val="center"/>
            </w:pPr>
          </w:p>
        </w:tc>
        <w:tc>
          <w:tcPr>
            <w:tcW w:w="1438" w:type="dxa"/>
            <w:tcBorders>
              <w:bottom w:val="single" w:sz="4" w:space="0" w:color="auto"/>
            </w:tcBorders>
          </w:tcPr>
          <w:p w:rsidR="00A96ED2" w:rsidRPr="00132DA3" w:rsidRDefault="00A96ED2" w:rsidP="00DD4DCA">
            <w:pPr>
              <w:jc w:val="center"/>
            </w:pPr>
          </w:p>
        </w:tc>
        <w:tc>
          <w:tcPr>
            <w:tcW w:w="1438" w:type="dxa"/>
            <w:tcBorders>
              <w:bottom w:val="single" w:sz="4" w:space="0" w:color="auto"/>
            </w:tcBorders>
          </w:tcPr>
          <w:p w:rsidR="00A96ED2" w:rsidRPr="00132DA3" w:rsidRDefault="00A96ED2" w:rsidP="00DD4DCA">
            <w:pPr>
              <w:jc w:val="center"/>
            </w:pPr>
          </w:p>
        </w:tc>
        <w:tc>
          <w:tcPr>
            <w:tcW w:w="1438" w:type="dxa"/>
            <w:tcBorders>
              <w:bottom w:val="single" w:sz="4" w:space="0" w:color="auto"/>
            </w:tcBorders>
          </w:tcPr>
          <w:p w:rsidR="00A96ED2" w:rsidRPr="00132DA3" w:rsidRDefault="00A96ED2" w:rsidP="00DD4DCA">
            <w:pPr>
              <w:jc w:val="center"/>
            </w:pPr>
            <w:r>
              <w:t>yes</w:t>
            </w:r>
          </w:p>
        </w:tc>
      </w:tr>
      <w:tr w:rsidR="00A96ED2" w:rsidTr="006F6296">
        <w:trPr>
          <w:jc w:val="center"/>
        </w:trPr>
        <w:tc>
          <w:tcPr>
            <w:tcW w:w="1688" w:type="dxa"/>
            <w:vMerge/>
            <w:tcBorders>
              <w:bottom w:val="thinThickSmallGap" w:sz="24" w:space="0" w:color="auto"/>
            </w:tcBorders>
          </w:tcPr>
          <w:p w:rsidR="00A96ED2" w:rsidRDefault="00A96ED2" w:rsidP="00D86067"/>
        </w:tc>
        <w:tc>
          <w:tcPr>
            <w:tcW w:w="4517" w:type="dxa"/>
            <w:tcBorders>
              <w:top w:val="single" w:sz="4" w:space="0" w:color="auto"/>
              <w:bottom w:val="thinThickSmallGap" w:sz="24" w:space="0" w:color="auto"/>
            </w:tcBorders>
            <w:shd w:val="clear" w:color="auto" w:fill="F2F2F2" w:themeFill="background1" w:themeFillShade="F2"/>
          </w:tcPr>
          <w:p w:rsidR="00A96ED2" w:rsidRDefault="00A96ED2" w:rsidP="003F2BE3">
            <w:r>
              <w:t>AQ Anal.:  Class I AQRV Protection</w:t>
            </w:r>
          </w:p>
        </w:tc>
        <w:tc>
          <w:tcPr>
            <w:tcW w:w="1438" w:type="dxa"/>
            <w:tcBorders>
              <w:top w:val="single" w:sz="4" w:space="0" w:color="auto"/>
              <w:bottom w:val="thinThickSmallGap" w:sz="24" w:space="0" w:color="auto"/>
            </w:tcBorders>
            <w:shd w:val="clear" w:color="auto" w:fill="F2F2F2" w:themeFill="background1" w:themeFillShade="F2"/>
          </w:tcPr>
          <w:p w:rsidR="00A96ED2" w:rsidRDefault="00A96ED2" w:rsidP="007A75DD">
            <w:pPr>
              <w:jc w:val="center"/>
            </w:pPr>
            <w:r>
              <w:t>yes</w:t>
            </w:r>
          </w:p>
        </w:tc>
        <w:tc>
          <w:tcPr>
            <w:tcW w:w="1438" w:type="dxa"/>
            <w:tcBorders>
              <w:top w:val="single" w:sz="4" w:space="0" w:color="auto"/>
              <w:bottom w:val="thinThickSmallGap" w:sz="24" w:space="0" w:color="auto"/>
            </w:tcBorders>
            <w:shd w:val="clear" w:color="auto" w:fill="F2F2F2" w:themeFill="background1" w:themeFillShade="F2"/>
          </w:tcPr>
          <w:p w:rsidR="00A96ED2" w:rsidRDefault="00A96ED2" w:rsidP="007A75DD">
            <w:pPr>
              <w:jc w:val="center"/>
            </w:pPr>
          </w:p>
        </w:tc>
        <w:tc>
          <w:tcPr>
            <w:tcW w:w="1438" w:type="dxa"/>
            <w:tcBorders>
              <w:top w:val="single" w:sz="4" w:space="0" w:color="auto"/>
              <w:bottom w:val="thinThickSmallGap" w:sz="24" w:space="0" w:color="auto"/>
            </w:tcBorders>
            <w:shd w:val="clear" w:color="auto" w:fill="F2F2F2" w:themeFill="background1" w:themeFillShade="F2"/>
          </w:tcPr>
          <w:p w:rsidR="00A96ED2" w:rsidRDefault="00A96ED2" w:rsidP="007A75DD">
            <w:pPr>
              <w:jc w:val="center"/>
            </w:pPr>
            <w:r>
              <w:t>yes</w:t>
            </w:r>
          </w:p>
        </w:tc>
        <w:tc>
          <w:tcPr>
            <w:tcW w:w="1438" w:type="dxa"/>
            <w:tcBorders>
              <w:top w:val="single" w:sz="4" w:space="0" w:color="auto"/>
              <w:bottom w:val="thinThickSmallGap" w:sz="24" w:space="0" w:color="auto"/>
            </w:tcBorders>
            <w:shd w:val="clear" w:color="auto" w:fill="F2F2F2" w:themeFill="background1" w:themeFillShade="F2"/>
          </w:tcPr>
          <w:p w:rsidR="00A96ED2" w:rsidRDefault="00A96ED2" w:rsidP="007A75DD">
            <w:pPr>
              <w:ind w:left="144"/>
              <w:jc w:val="center"/>
            </w:pPr>
          </w:p>
        </w:tc>
        <w:tc>
          <w:tcPr>
            <w:tcW w:w="1438" w:type="dxa"/>
            <w:tcBorders>
              <w:top w:val="single" w:sz="4" w:space="0" w:color="auto"/>
              <w:bottom w:val="thinThickSmallGap" w:sz="24" w:space="0" w:color="auto"/>
            </w:tcBorders>
            <w:shd w:val="clear" w:color="auto" w:fill="F2F2F2" w:themeFill="background1" w:themeFillShade="F2"/>
          </w:tcPr>
          <w:p w:rsidR="00A96ED2" w:rsidRDefault="00A96ED2" w:rsidP="007A75DD">
            <w:pPr>
              <w:jc w:val="center"/>
            </w:pPr>
            <w:r>
              <w:t>yes</w:t>
            </w:r>
          </w:p>
        </w:tc>
      </w:tr>
    </w:tbl>
    <w:p w:rsidR="00E37EF7" w:rsidRDefault="002F366E">
      <w:r>
        <w:t>*</w:t>
      </w:r>
      <w:r>
        <w:tab/>
      </w:r>
      <w:r w:rsidR="000B708A">
        <w:t>W</w:t>
      </w:r>
      <w:r w:rsidR="00041316">
        <w:t>ith specified exemptions and alternatives</w:t>
      </w:r>
    </w:p>
    <w:p w:rsidR="002F366E" w:rsidRDefault="002F366E">
      <w:r>
        <w:t>**</w:t>
      </w:r>
      <w:r>
        <w:tab/>
      </w:r>
      <w:r w:rsidR="000B708A">
        <w:t>I</w:t>
      </w:r>
      <w:r w:rsidR="004125C5">
        <w:t>f impacting Nonattainment or Maintenance Areas; or</w:t>
      </w:r>
      <w:r>
        <w:t xml:space="preserve"> PM10 Maintenance Area</w:t>
      </w:r>
      <w:r w:rsidR="004125C5">
        <w:t>s</w:t>
      </w:r>
      <w:r>
        <w:t xml:space="preserve"> with specified exemptions and alternati</w:t>
      </w:r>
      <w:r w:rsidR="004125C5">
        <w:t>ves</w:t>
      </w:r>
    </w:p>
    <w:p w:rsidR="00E37EF7" w:rsidRDefault="00E37EF7"/>
    <w:p w:rsidR="00D05A88" w:rsidRPr="007A75DD" w:rsidRDefault="007A75DD" w:rsidP="00D05A88">
      <w:pPr>
        <w:jc w:val="center"/>
        <w:rPr>
          <w:b/>
        </w:rPr>
      </w:pPr>
      <w:r>
        <w:br w:type="page"/>
      </w:r>
      <w:r w:rsidR="00B84199">
        <w:rPr>
          <w:b/>
        </w:rPr>
        <w:lastRenderedPageBreak/>
        <w:t>Proposed</w:t>
      </w:r>
      <w:r w:rsidR="004A5FF4" w:rsidRPr="007A75DD">
        <w:rPr>
          <w:b/>
        </w:rPr>
        <w:t xml:space="preserve"> </w:t>
      </w:r>
      <w:r w:rsidR="00D05A88" w:rsidRPr="007A75DD">
        <w:rPr>
          <w:b/>
        </w:rPr>
        <w:t>Requirements</w:t>
      </w:r>
    </w:p>
    <w:tbl>
      <w:tblPr>
        <w:tblStyle w:val="TableGrid"/>
        <w:tblW w:w="13395" w:type="dxa"/>
        <w:jc w:val="center"/>
        <w:tblLayout w:type="fixed"/>
        <w:tblLook w:val="04A0"/>
      </w:tblPr>
      <w:tblGrid>
        <w:gridCol w:w="1688"/>
        <w:gridCol w:w="4517"/>
        <w:gridCol w:w="1438"/>
        <w:gridCol w:w="1438"/>
        <w:gridCol w:w="1438"/>
        <w:gridCol w:w="1438"/>
        <w:gridCol w:w="1438"/>
      </w:tblGrid>
      <w:tr w:rsidR="00D05A88" w:rsidRPr="00303336" w:rsidTr="006F6296">
        <w:trPr>
          <w:jc w:val="center"/>
        </w:trPr>
        <w:tc>
          <w:tcPr>
            <w:tcW w:w="1688" w:type="dxa"/>
            <w:tcBorders>
              <w:top w:val="thinThickSmallGap" w:sz="24" w:space="0" w:color="auto"/>
              <w:bottom w:val="thinThickSmallGap" w:sz="24" w:space="0" w:color="auto"/>
            </w:tcBorders>
          </w:tcPr>
          <w:p w:rsidR="00D05A88" w:rsidRDefault="00D05A88" w:rsidP="00DD4DCA">
            <w:pPr>
              <w:jc w:val="both"/>
            </w:pPr>
            <w:r>
              <w:t xml:space="preserve">Source </w:t>
            </w:r>
            <w:proofErr w:type="spellStart"/>
            <w:r>
              <w:t>Classif</w:t>
            </w:r>
            <w:proofErr w:type="spellEnd"/>
            <w:r>
              <w:t>.</w:t>
            </w:r>
          </w:p>
        </w:tc>
        <w:tc>
          <w:tcPr>
            <w:tcW w:w="4517" w:type="dxa"/>
            <w:tcBorders>
              <w:top w:val="thinThickSmallGap" w:sz="24" w:space="0" w:color="auto"/>
              <w:bottom w:val="thinThickSmallGap" w:sz="24" w:space="0" w:color="auto"/>
            </w:tcBorders>
          </w:tcPr>
          <w:p w:rsidR="00270AFD" w:rsidRDefault="00270AFD" w:rsidP="00DD4DCA">
            <w:pPr>
              <w:jc w:val="center"/>
              <w:rPr>
                <w:b/>
              </w:rPr>
            </w:pPr>
            <w:r>
              <w:rPr>
                <w:b/>
              </w:rPr>
              <w:t>Major New Source Review</w:t>
            </w:r>
          </w:p>
          <w:p w:rsidR="00D05A88" w:rsidRDefault="00270AFD" w:rsidP="00DD4DCA">
            <w:pPr>
              <w:jc w:val="center"/>
              <w:rPr>
                <w:b/>
              </w:rPr>
            </w:pPr>
            <w:r>
              <w:rPr>
                <w:b/>
              </w:rPr>
              <w:t>(</w:t>
            </w:r>
            <w:r w:rsidR="00D05A88">
              <w:rPr>
                <w:b/>
              </w:rPr>
              <w:t>Sources subject to NSR PSD</w:t>
            </w:r>
            <w:r>
              <w:rPr>
                <w:b/>
              </w:rPr>
              <w:t>)</w:t>
            </w:r>
          </w:p>
        </w:tc>
        <w:tc>
          <w:tcPr>
            <w:tcW w:w="1438" w:type="dxa"/>
            <w:tcBorders>
              <w:top w:val="thinThickSmallGap" w:sz="24" w:space="0" w:color="auto"/>
              <w:bottom w:val="thinThickSmallGap" w:sz="24" w:space="0" w:color="auto"/>
            </w:tcBorders>
          </w:tcPr>
          <w:p w:rsidR="00D05A88" w:rsidRPr="00303336" w:rsidRDefault="00D05A88" w:rsidP="00DD4DCA">
            <w:pPr>
              <w:jc w:val="center"/>
              <w:rPr>
                <w:b/>
              </w:rPr>
            </w:pPr>
            <w:r w:rsidRPr="00303336">
              <w:rPr>
                <w:b/>
              </w:rPr>
              <w:t>Attainment</w:t>
            </w:r>
          </w:p>
        </w:tc>
        <w:tc>
          <w:tcPr>
            <w:tcW w:w="1438" w:type="dxa"/>
            <w:tcBorders>
              <w:top w:val="thinThickSmallGap" w:sz="24" w:space="0" w:color="auto"/>
              <w:bottom w:val="thinThickSmallGap" w:sz="24" w:space="0" w:color="auto"/>
            </w:tcBorders>
          </w:tcPr>
          <w:p w:rsidR="00D05A88" w:rsidRPr="00303336" w:rsidRDefault="00742074" w:rsidP="00DD4DCA">
            <w:pPr>
              <w:jc w:val="center"/>
              <w:rPr>
                <w:b/>
              </w:rPr>
            </w:pPr>
            <w:r>
              <w:rPr>
                <w:b/>
              </w:rPr>
              <w:t>Potential NA</w:t>
            </w:r>
          </w:p>
        </w:tc>
        <w:tc>
          <w:tcPr>
            <w:tcW w:w="1438" w:type="dxa"/>
            <w:tcBorders>
              <w:top w:val="thinThickSmallGap" w:sz="24" w:space="0" w:color="auto"/>
              <w:bottom w:val="thinThickSmallGap" w:sz="24" w:space="0" w:color="auto"/>
            </w:tcBorders>
          </w:tcPr>
          <w:p w:rsidR="00D05A88" w:rsidRPr="00303336" w:rsidRDefault="00D05A88" w:rsidP="00DD4DCA">
            <w:pPr>
              <w:jc w:val="center"/>
              <w:rPr>
                <w:b/>
              </w:rPr>
            </w:pPr>
            <w:r w:rsidRPr="00303336">
              <w:rPr>
                <w:b/>
              </w:rPr>
              <w:t>Non</w:t>
            </w:r>
            <w:r>
              <w:rPr>
                <w:b/>
              </w:rPr>
              <w:t>-attain.</w:t>
            </w:r>
          </w:p>
        </w:tc>
        <w:tc>
          <w:tcPr>
            <w:tcW w:w="1438" w:type="dxa"/>
            <w:tcBorders>
              <w:top w:val="thinThickSmallGap" w:sz="24" w:space="0" w:color="auto"/>
              <w:bottom w:val="thinThickSmallGap" w:sz="24" w:space="0" w:color="auto"/>
            </w:tcBorders>
          </w:tcPr>
          <w:p w:rsidR="00D05A88" w:rsidRPr="00303336" w:rsidRDefault="00742074" w:rsidP="00DD4DCA">
            <w:pPr>
              <w:jc w:val="center"/>
              <w:rPr>
                <w:b/>
              </w:rPr>
            </w:pPr>
            <w:r>
              <w:rPr>
                <w:b/>
              </w:rPr>
              <w:t>Transitional</w:t>
            </w:r>
          </w:p>
        </w:tc>
        <w:tc>
          <w:tcPr>
            <w:tcW w:w="1438" w:type="dxa"/>
            <w:tcBorders>
              <w:top w:val="thinThickSmallGap" w:sz="24" w:space="0" w:color="auto"/>
              <w:bottom w:val="thinThickSmallGap" w:sz="24" w:space="0" w:color="auto"/>
            </w:tcBorders>
          </w:tcPr>
          <w:p w:rsidR="00D05A88" w:rsidRPr="00303336" w:rsidRDefault="00D05A88" w:rsidP="00DD4DCA">
            <w:pPr>
              <w:jc w:val="center"/>
              <w:rPr>
                <w:b/>
              </w:rPr>
            </w:pPr>
            <w:r w:rsidRPr="00303336">
              <w:rPr>
                <w:b/>
              </w:rPr>
              <w:t>Maintenance</w:t>
            </w:r>
          </w:p>
        </w:tc>
      </w:tr>
      <w:tr w:rsidR="001B5D2D" w:rsidRPr="00303336" w:rsidTr="006F6296">
        <w:trPr>
          <w:jc w:val="center"/>
        </w:trPr>
        <w:tc>
          <w:tcPr>
            <w:tcW w:w="1688" w:type="dxa"/>
            <w:tcBorders>
              <w:top w:val="thinThickSmallGap" w:sz="24" w:space="0" w:color="auto"/>
              <w:bottom w:val="thinThickSmallGap" w:sz="24" w:space="0" w:color="auto"/>
            </w:tcBorders>
          </w:tcPr>
          <w:p w:rsidR="001B5D2D" w:rsidRDefault="001B5D2D" w:rsidP="00DD4DCA">
            <w:pPr>
              <w:jc w:val="both"/>
            </w:pPr>
            <w:r>
              <w:t>Minor (&lt;SER)</w:t>
            </w:r>
          </w:p>
        </w:tc>
        <w:tc>
          <w:tcPr>
            <w:tcW w:w="4517" w:type="dxa"/>
            <w:tcBorders>
              <w:top w:val="thinThickSmallGap" w:sz="24" w:space="0" w:color="auto"/>
              <w:bottom w:val="thinThickSmallGap" w:sz="24" w:space="0" w:color="auto"/>
            </w:tcBorders>
          </w:tcPr>
          <w:p w:rsidR="001B5D2D" w:rsidRDefault="001B5D2D" w:rsidP="001B5D2D">
            <w:pPr>
              <w:rPr>
                <w:b/>
              </w:rPr>
            </w:pPr>
            <w:r>
              <w:t>no requirements for all areas</w:t>
            </w:r>
          </w:p>
        </w:tc>
        <w:tc>
          <w:tcPr>
            <w:tcW w:w="1438" w:type="dxa"/>
            <w:tcBorders>
              <w:top w:val="thinThickSmallGap" w:sz="24" w:space="0" w:color="auto"/>
              <w:bottom w:val="thinThickSmallGap" w:sz="24" w:space="0" w:color="auto"/>
            </w:tcBorders>
          </w:tcPr>
          <w:p w:rsidR="001B5D2D" w:rsidRPr="00303336" w:rsidRDefault="001B5D2D" w:rsidP="00DD4DCA">
            <w:pPr>
              <w:jc w:val="center"/>
              <w:rPr>
                <w:b/>
              </w:rPr>
            </w:pPr>
          </w:p>
        </w:tc>
        <w:tc>
          <w:tcPr>
            <w:tcW w:w="1438" w:type="dxa"/>
            <w:tcBorders>
              <w:top w:val="thinThickSmallGap" w:sz="24" w:space="0" w:color="auto"/>
              <w:bottom w:val="thinThickSmallGap" w:sz="24" w:space="0" w:color="auto"/>
            </w:tcBorders>
          </w:tcPr>
          <w:p w:rsidR="001B5D2D" w:rsidRDefault="001B5D2D" w:rsidP="00DD4DCA">
            <w:pPr>
              <w:jc w:val="center"/>
              <w:rPr>
                <w:b/>
              </w:rPr>
            </w:pPr>
          </w:p>
        </w:tc>
        <w:tc>
          <w:tcPr>
            <w:tcW w:w="1438" w:type="dxa"/>
            <w:tcBorders>
              <w:top w:val="thinThickSmallGap" w:sz="24" w:space="0" w:color="auto"/>
              <w:bottom w:val="thinThickSmallGap" w:sz="24" w:space="0" w:color="auto"/>
            </w:tcBorders>
          </w:tcPr>
          <w:p w:rsidR="001B5D2D" w:rsidRPr="00303336" w:rsidRDefault="001B5D2D" w:rsidP="00DD4DCA">
            <w:pPr>
              <w:jc w:val="center"/>
              <w:rPr>
                <w:b/>
              </w:rPr>
            </w:pPr>
          </w:p>
        </w:tc>
        <w:tc>
          <w:tcPr>
            <w:tcW w:w="1438" w:type="dxa"/>
            <w:tcBorders>
              <w:top w:val="thinThickSmallGap" w:sz="24" w:space="0" w:color="auto"/>
              <w:bottom w:val="thinThickSmallGap" w:sz="24" w:space="0" w:color="auto"/>
            </w:tcBorders>
          </w:tcPr>
          <w:p w:rsidR="001B5D2D" w:rsidRDefault="001B5D2D" w:rsidP="00DD4DCA">
            <w:pPr>
              <w:jc w:val="center"/>
              <w:rPr>
                <w:b/>
              </w:rPr>
            </w:pPr>
          </w:p>
        </w:tc>
        <w:tc>
          <w:tcPr>
            <w:tcW w:w="1438" w:type="dxa"/>
            <w:tcBorders>
              <w:top w:val="thinThickSmallGap" w:sz="24" w:space="0" w:color="auto"/>
              <w:bottom w:val="thinThickSmallGap" w:sz="24" w:space="0" w:color="auto"/>
            </w:tcBorders>
          </w:tcPr>
          <w:p w:rsidR="001B5D2D" w:rsidRPr="00303336" w:rsidRDefault="001B5D2D" w:rsidP="00DD4DCA">
            <w:pPr>
              <w:jc w:val="center"/>
              <w:rPr>
                <w:b/>
              </w:rPr>
            </w:pPr>
          </w:p>
        </w:tc>
      </w:tr>
      <w:tr w:rsidR="00EB420B" w:rsidTr="006F6296">
        <w:trPr>
          <w:jc w:val="center"/>
        </w:trPr>
        <w:tc>
          <w:tcPr>
            <w:tcW w:w="1688" w:type="dxa"/>
            <w:tcBorders>
              <w:top w:val="thinThickSmallGap" w:sz="24" w:space="0" w:color="auto"/>
              <w:bottom w:val="thinThickSmallGap" w:sz="24" w:space="0" w:color="auto"/>
            </w:tcBorders>
          </w:tcPr>
          <w:p w:rsidR="00EB420B" w:rsidRDefault="00EB420B" w:rsidP="00DD4DCA">
            <w:r>
              <w:t>Minor (SER to 99)</w:t>
            </w:r>
          </w:p>
        </w:tc>
        <w:tc>
          <w:tcPr>
            <w:tcW w:w="4517" w:type="dxa"/>
            <w:tcBorders>
              <w:top w:val="thinThickSmallGap" w:sz="24" w:space="0" w:color="auto"/>
              <w:bottom w:val="thinThickSmallGap" w:sz="24" w:space="0" w:color="auto"/>
            </w:tcBorders>
          </w:tcPr>
          <w:p w:rsidR="00EB420B" w:rsidRDefault="00EB420B" w:rsidP="00DD4DCA"/>
        </w:tc>
        <w:tc>
          <w:tcPr>
            <w:tcW w:w="1438" w:type="dxa"/>
            <w:tcBorders>
              <w:top w:val="thinThickSmallGap" w:sz="24" w:space="0" w:color="auto"/>
              <w:bottom w:val="thinThickSmallGap" w:sz="24" w:space="0" w:color="auto"/>
            </w:tcBorders>
          </w:tcPr>
          <w:p w:rsidR="00EB420B" w:rsidRDefault="00EB420B" w:rsidP="00DD4DCA">
            <w:pPr>
              <w:jc w:val="center"/>
            </w:pPr>
          </w:p>
        </w:tc>
        <w:tc>
          <w:tcPr>
            <w:tcW w:w="1438" w:type="dxa"/>
            <w:tcBorders>
              <w:top w:val="thinThickSmallGap" w:sz="24" w:space="0" w:color="auto"/>
              <w:bottom w:val="thinThickSmallGap" w:sz="24" w:space="0" w:color="auto"/>
            </w:tcBorders>
          </w:tcPr>
          <w:p w:rsidR="00EB420B" w:rsidRDefault="00EB420B" w:rsidP="00DD4DCA">
            <w:pPr>
              <w:jc w:val="center"/>
            </w:pPr>
          </w:p>
        </w:tc>
        <w:tc>
          <w:tcPr>
            <w:tcW w:w="1438" w:type="dxa"/>
            <w:tcBorders>
              <w:top w:val="thinThickSmallGap" w:sz="24" w:space="0" w:color="auto"/>
              <w:bottom w:val="thinThickSmallGap" w:sz="24" w:space="0" w:color="auto"/>
            </w:tcBorders>
          </w:tcPr>
          <w:p w:rsidR="00EB420B" w:rsidRDefault="00EB420B" w:rsidP="005D17DE">
            <w:pPr>
              <w:jc w:val="center"/>
            </w:pPr>
          </w:p>
        </w:tc>
        <w:tc>
          <w:tcPr>
            <w:tcW w:w="1438" w:type="dxa"/>
            <w:tcBorders>
              <w:top w:val="thinThickSmallGap" w:sz="24" w:space="0" w:color="auto"/>
              <w:bottom w:val="thinThickSmallGap" w:sz="24" w:space="0" w:color="auto"/>
            </w:tcBorders>
          </w:tcPr>
          <w:p w:rsidR="00EB420B" w:rsidRDefault="00EB420B" w:rsidP="00145CA7">
            <w:pPr>
              <w:jc w:val="center"/>
            </w:pPr>
          </w:p>
        </w:tc>
        <w:tc>
          <w:tcPr>
            <w:tcW w:w="1438" w:type="dxa"/>
            <w:tcBorders>
              <w:top w:val="thinThickSmallGap" w:sz="24" w:space="0" w:color="auto"/>
              <w:bottom w:val="thinThickSmallGap" w:sz="24" w:space="0" w:color="auto"/>
            </w:tcBorders>
          </w:tcPr>
          <w:p w:rsidR="00EB420B" w:rsidRDefault="00EB420B" w:rsidP="00D53404">
            <w:pPr>
              <w:jc w:val="center"/>
            </w:pPr>
          </w:p>
        </w:tc>
      </w:tr>
      <w:tr w:rsidR="00EB420B" w:rsidTr="006F6296">
        <w:trPr>
          <w:jc w:val="center"/>
        </w:trPr>
        <w:tc>
          <w:tcPr>
            <w:tcW w:w="1688" w:type="dxa"/>
            <w:vMerge w:val="restart"/>
            <w:tcBorders>
              <w:top w:val="thinThickSmallGap" w:sz="24" w:space="0" w:color="auto"/>
            </w:tcBorders>
          </w:tcPr>
          <w:p w:rsidR="00EB420B" w:rsidRPr="00364C25" w:rsidRDefault="00EB420B" w:rsidP="00DD4DCA">
            <w:pPr>
              <w:rPr>
                <w:highlight w:val="yellow"/>
              </w:rPr>
            </w:pPr>
            <w:r>
              <w:rPr>
                <w:highlight w:val="yellow"/>
              </w:rPr>
              <w:t>Oregon Major (&gt;=100 tpy)</w:t>
            </w:r>
          </w:p>
        </w:tc>
        <w:tc>
          <w:tcPr>
            <w:tcW w:w="4517" w:type="dxa"/>
            <w:tcBorders>
              <w:top w:val="thinThickSmallGap" w:sz="24" w:space="0" w:color="auto"/>
              <w:bottom w:val="single" w:sz="4" w:space="0" w:color="auto"/>
            </w:tcBorders>
            <w:shd w:val="clear" w:color="auto" w:fill="F2F2F2" w:themeFill="background1" w:themeFillShade="F2"/>
          </w:tcPr>
          <w:p w:rsidR="00EB420B" w:rsidRPr="00043EB9" w:rsidRDefault="00EB420B" w:rsidP="00DD4DCA">
            <w:r w:rsidRPr="00043EB9">
              <w:t>BACT or LAER</w:t>
            </w:r>
          </w:p>
        </w:tc>
        <w:tc>
          <w:tcPr>
            <w:tcW w:w="1438" w:type="dxa"/>
            <w:tcBorders>
              <w:top w:val="thinThickSmallGap" w:sz="24" w:space="0" w:color="auto"/>
              <w:bottom w:val="single" w:sz="4" w:space="0" w:color="auto"/>
            </w:tcBorders>
            <w:shd w:val="clear" w:color="auto" w:fill="F2F2F2" w:themeFill="background1" w:themeFillShade="F2"/>
          </w:tcPr>
          <w:p w:rsidR="00EB420B" w:rsidRPr="00043EB9" w:rsidRDefault="00EB420B"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EB420B" w:rsidRPr="00043EB9" w:rsidRDefault="00EB420B"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EB420B" w:rsidRPr="00043EB9" w:rsidRDefault="00EB420B" w:rsidP="00DD4DCA">
            <w:pPr>
              <w:jc w:val="center"/>
            </w:pPr>
            <w:r w:rsidRPr="00043EB9">
              <w:t>LAER</w:t>
            </w:r>
          </w:p>
        </w:tc>
        <w:tc>
          <w:tcPr>
            <w:tcW w:w="1438" w:type="dxa"/>
            <w:tcBorders>
              <w:top w:val="thinThickSmallGap" w:sz="24" w:space="0" w:color="auto"/>
              <w:bottom w:val="single" w:sz="4" w:space="0" w:color="auto"/>
            </w:tcBorders>
            <w:shd w:val="clear" w:color="auto" w:fill="F2F2F2" w:themeFill="background1" w:themeFillShade="F2"/>
          </w:tcPr>
          <w:p w:rsidR="00EB420B" w:rsidRPr="00043EB9" w:rsidRDefault="00EB420B"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EB420B" w:rsidRPr="00043EB9" w:rsidRDefault="00EB420B" w:rsidP="00DD4DCA">
            <w:pPr>
              <w:jc w:val="center"/>
            </w:pPr>
            <w:r w:rsidRPr="00043EB9">
              <w:t>BACT</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tcPr>
          <w:p w:rsidR="00EB420B" w:rsidRDefault="00EB420B" w:rsidP="00DD4DCA">
            <w:r>
              <w:t>Offsets</w:t>
            </w: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r>
              <w:t>yes, 1.2-1.0:1</w:t>
            </w: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r>
              <w:t>yes *</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shd w:val="clear" w:color="auto" w:fill="F2F2F2" w:themeFill="background1" w:themeFillShade="F2"/>
          </w:tcPr>
          <w:p w:rsidR="00EB420B" w:rsidRDefault="00EB420B" w:rsidP="00DD4DCA">
            <w:r>
              <w:t>NAQB</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r>
              <w:t>yes, =offsets</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r>
              <w:t>yes, = offsets *</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tcPr>
          <w:p w:rsidR="00EB420B" w:rsidRDefault="00EB420B" w:rsidP="00DD4DCA">
            <w:r>
              <w:t>AQ Anal.:  Class II/III NAAQS and Increments</w:t>
            </w: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r>
              <w:t>yes</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shd w:val="clear" w:color="auto" w:fill="F2F2F2" w:themeFill="background1" w:themeFillShade="F2"/>
          </w:tcPr>
          <w:p w:rsidR="00EB420B" w:rsidRDefault="00EB420B" w:rsidP="00DD4DCA">
            <w:r>
              <w:t>AQ Anal.:  Class I NAAQS and Increments</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r>
      <w:tr w:rsidR="00EB420B" w:rsidTr="006F6296">
        <w:trPr>
          <w:jc w:val="center"/>
        </w:trPr>
        <w:tc>
          <w:tcPr>
            <w:tcW w:w="1688" w:type="dxa"/>
            <w:vMerge/>
            <w:tcBorders>
              <w:bottom w:val="thinThickSmallGap" w:sz="24" w:space="0" w:color="auto"/>
            </w:tcBorders>
          </w:tcPr>
          <w:p w:rsidR="00EB420B" w:rsidRDefault="00EB420B" w:rsidP="00DD4DCA"/>
        </w:tc>
        <w:tc>
          <w:tcPr>
            <w:tcW w:w="4517" w:type="dxa"/>
            <w:tcBorders>
              <w:bottom w:val="thinThickSmallGap" w:sz="24" w:space="0" w:color="auto"/>
            </w:tcBorders>
          </w:tcPr>
          <w:p w:rsidR="00EB420B" w:rsidRDefault="00EB420B" w:rsidP="00DD4DCA">
            <w:r>
              <w:t xml:space="preserve">AQ Anal.:  </w:t>
            </w:r>
            <w:proofErr w:type="spellStart"/>
            <w:r>
              <w:t>Eval</w:t>
            </w:r>
            <w:proofErr w:type="spellEnd"/>
            <w:r>
              <w:t>. alternative sites, processes, etc.</w:t>
            </w:r>
          </w:p>
        </w:tc>
        <w:tc>
          <w:tcPr>
            <w:tcW w:w="1438" w:type="dxa"/>
            <w:tcBorders>
              <w:bottom w:val="thinThickSmallGap" w:sz="24" w:space="0" w:color="auto"/>
            </w:tcBorders>
          </w:tcPr>
          <w:p w:rsidR="00EB420B" w:rsidRDefault="00EB420B" w:rsidP="00DD4DCA">
            <w:pPr>
              <w:jc w:val="center"/>
            </w:pPr>
          </w:p>
        </w:tc>
        <w:tc>
          <w:tcPr>
            <w:tcW w:w="1438" w:type="dxa"/>
            <w:tcBorders>
              <w:bottom w:val="thinThickSmallGap" w:sz="24" w:space="0" w:color="auto"/>
            </w:tcBorders>
          </w:tcPr>
          <w:p w:rsidR="00EB420B" w:rsidRDefault="00EB420B" w:rsidP="00DD4DCA">
            <w:pPr>
              <w:jc w:val="center"/>
            </w:pPr>
          </w:p>
        </w:tc>
        <w:tc>
          <w:tcPr>
            <w:tcW w:w="1438" w:type="dxa"/>
            <w:tcBorders>
              <w:bottom w:val="thinThickSmallGap" w:sz="24" w:space="0" w:color="auto"/>
            </w:tcBorders>
          </w:tcPr>
          <w:p w:rsidR="00EB420B" w:rsidRDefault="00EB420B" w:rsidP="00DD4DCA">
            <w:pPr>
              <w:jc w:val="center"/>
            </w:pPr>
            <w:r>
              <w:t>yes if &gt;100 tpy</w:t>
            </w:r>
          </w:p>
        </w:tc>
        <w:tc>
          <w:tcPr>
            <w:tcW w:w="1438" w:type="dxa"/>
            <w:tcBorders>
              <w:bottom w:val="thinThickSmallGap" w:sz="24" w:space="0" w:color="auto"/>
            </w:tcBorders>
          </w:tcPr>
          <w:p w:rsidR="00EB420B" w:rsidRDefault="00EB420B" w:rsidP="00DD4DCA">
            <w:pPr>
              <w:jc w:val="center"/>
            </w:pPr>
          </w:p>
        </w:tc>
        <w:tc>
          <w:tcPr>
            <w:tcW w:w="1438" w:type="dxa"/>
            <w:tcBorders>
              <w:bottom w:val="thinThickSmallGap" w:sz="24" w:space="0" w:color="auto"/>
            </w:tcBorders>
          </w:tcPr>
          <w:p w:rsidR="00EB420B" w:rsidRDefault="00EB420B" w:rsidP="00DD4DCA">
            <w:pPr>
              <w:jc w:val="center"/>
            </w:pPr>
          </w:p>
        </w:tc>
      </w:tr>
      <w:tr w:rsidR="00EB420B" w:rsidTr="006F6296">
        <w:trPr>
          <w:jc w:val="center"/>
        </w:trPr>
        <w:tc>
          <w:tcPr>
            <w:tcW w:w="1688" w:type="dxa"/>
            <w:vMerge w:val="restart"/>
            <w:tcBorders>
              <w:top w:val="thinThickSmallGap" w:sz="24" w:space="0" w:color="auto"/>
            </w:tcBorders>
          </w:tcPr>
          <w:p w:rsidR="00EB420B" w:rsidRDefault="00EB420B" w:rsidP="00DD4DCA">
            <w:r>
              <w:t>Federal Major</w:t>
            </w:r>
          </w:p>
        </w:tc>
        <w:tc>
          <w:tcPr>
            <w:tcW w:w="4517" w:type="dxa"/>
            <w:tcBorders>
              <w:top w:val="thinThickSmallGap" w:sz="24" w:space="0" w:color="auto"/>
              <w:bottom w:val="single" w:sz="4" w:space="0" w:color="auto"/>
            </w:tcBorders>
            <w:shd w:val="clear" w:color="auto" w:fill="F2F2F2" w:themeFill="background1" w:themeFillShade="F2"/>
          </w:tcPr>
          <w:p w:rsidR="00EB420B" w:rsidRDefault="00EB420B" w:rsidP="00DD4DCA">
            <w:r>
              <w:t>BACT or LAER</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BACT</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BACT</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LAER</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LAER</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BACT</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tcPr>
          <w:p w:rsidR="00EB420B" w:rsidRDefault="00EB420B" w:rsidP="00DD4DCA">
            <w:r>
              <w:t>Offsets</w:t>
            </w:r>
          </w:p>
        </w:tc>
        <w:tc>
          <w:tcPr>
            <w:tcW w:w="1438" w:type="dxa"/>
            <w:tcBorders>
              <w:bottom w:val="single" w:sz="4" w:space="0" w:color="auto"/>
            </w:tcBorders>
          </w:tcPr>
          <w:p w:rsidR="00EB420B" w:rsidRDefault="00EB420B" w:rsidP="00DD4DCA">
            <w:pPr>
              <w:jc w:val="center"/>
            </w:pPr>
            <w:r>
              <w:t>yes**</w:t>
            </w:r>
          </w:p>
        </w:tc>
        <w:tc>
          <w:tcPr>
            <w:tcW w:w="1438" w:type="dxa"/>
            <w:tcBorders>
              <w:bottom w:val="single" w:sz="4" w:space="0" w:color="auto"/>
            </w:tcBorders>
          </w:tcPr>
          <w:p w:rsidR="00EB420B" w:rsidRDefault="00EB420B" w:rsidP="00DD4DCA">
            <w:pPr>
              <w:jc w:val="center"/>
            </w:pPr>
            <w:r>
              <w:t>yes, ≤1.0:1</w:t>
            </w:r>
          </w:p>
        </w:tc>
        <w:tc>
          <w:tcPr>
            <w:tcW w:w="1438" w:type="dxa"/>
            <w:tcBorders>
              <w:bottom w:val="single" w:sz="4" w:space="0" w:color="auto"/>
            </w:tcBorders>
          </w:tcPr>
          <w:p w:rsidR="00EB420B" w:rsidRDefault="00EB420B" w:rsidP="00DD4DCA">
            <w:pPr>
              <w:jc w:val="center"/>
            </w:pPr>
            <w:r>
              <w:t>yes, ≤1.2:1</w:t>
            </w:r>
          </w:p>
        </w:tc>
        <w:tc>
          <w:tcPr>
            <w:tcW w:w="1438" w:type="dxa"/>
            <w:tcBorders>
              <w:bottom w:val="single" w:sz="4" w:space="0" w:color="auto"/>
            </w:tcBorders>
          </w:tcPr>
          <w:p w:rsidR="00EB420B" w:rsidRDefault="00EB420B" w:rsidP="00DD4DCA">
            <w:pPr>
              <w:jc w:val="center"/>
            </w:pPr>
            <w:r>
              <w:t>yes, ≤1.2:1</w:t>
            </w:r>
          </w:p>
        </w:tc>
        <w:tc>
          <w:tcPr>
            <w:tcW w:w="1438" w:type="dxa"/>
            <w:tcBorders>
              <w:bottom w:val="single" w:sz="4" w:space="0" w:color="auto"/>
            </w:tcBorders>
          </w:tcPr>
          <w:p w:rsidR="00EB420B" w:rsidRDefault="00EB420B" w:rsidP="00DD4DCA">
            <w:pPr>
              <w:jc w:val="center"/>
            </w:pPr>
            <w:r>
              <w:t>yes *</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shd w:val="clear" w:color="auto" w:fill="F2F2F2" w:themeFill="background1" w:themeFillShade="F2"/>
          </w:tcPr>
          <w:p w:rsidR="00EB420B" w:rsidRDefault="00EB420B" w:rsidP="00DD4DCA">
            <w:r>
              <w:t>NAQB</w:t>
            </w:r>
          </w:p>
        </w:tc>
        <w:tc>
          <w:tcPr>
            <w:tcW w:w="1438" w:type="dxa"/>
            <w:tcBorders>
              <w:bottom w:val="single" w:sz="4" w:space="0" w:color="auto"/>
            </w:tcBorders>
            <w:shd w:val="clear" w:color="auto" w:fill="F2F2F2" w:themeFill="background1" w:themeFillShade="F2"/>
          </w:tcPr>
          <w:p w:rsidR="00EB420B" w:rsidRDefault="00EB420B" w:rsidP="00DD4DCA">
            <w:pPr>
              <w:jc w:val="center"/>
            </w:pPr>
            <w:r>
              <w:t xml:space="preserve"> =offsets**</w:t>
            </w:r>
          </w:p>
        </w:tc>
        <w:tc>
          <w:tcPr>
            <w:tcW w:w="1438" w:type="dxa"/>
            <w:tcBorders>
              <w:bottom w:val="single" w:sz="4" w:space="0" w:color="auto"/>
            </w:tcBorders>
            <w:shd w:val="clear" w:color="auto" w:fill="F2F2F2" w:themeFill="background1" w:themeFillShade="F2"/>
          </w:tcPr>
          <w:p w:rsidR="00EB420B" w:rsidRDefault="00EB420B" w:rsidP="00DD4DCA">
            <w:pPr>
              <w:jc w:val="center"/>
            </w:pPr>
            <w:r>
              <w:t>=offsets</w:t>
            </w:r>
          </w:p>
        </w:tc>
        <w:tc>
          <w:tcPr>
            <w:tcW w:w="1438" w:type="dxa"/>
            <w:tcBorders>
              <w:bottom w:val="single" w:sz="4" w:space="0" w:color="auto"/>
            </w:tcBorders>
            <w:shd w:val="clear" w:color="auto" w:fill="F2F2F2" w:themeFill="background1" w:themeFillShade="F2"/>
          </w:tcPr>
          <w:p w:rsidR="00EB420B" w:rsidRDefault="00EB420B" w:rsidP="00DD4DCA">
            <w:pPr>
              <w:jc w:val="center"/>
            </w:pPr>
            <w:r>
              <w:t>=offsets</w:t>
            </w:r>
          </w:p>
        </w:tc>
        <w:tc>
          <w:tcPr>
            <w:tcW w:w="1438" w:type="dxa"/>
            <w:tcBorders>
              <w:bottom w:val="single" w:sz="4" w:space="0" w:color="auto"/>
            </w:tcBorders>
            <w:shd w:val="clear" w:color="auto" w:fill="F2F2F2" w:themeFill="background1" w:themeFillShade="F2"/>
          </w:tcPr>
          <w:p w:rsidR="00EB420B" w:rsidRDefault="00EB420B" w:rsidP="00DD4DCA">
            <w:pPr>
              <w:jc w:val="center"/>
            </w:pPr>
            <w:r>
              <w:t>=offsets</w:t>
            </w:r>
          </w:p>
        </w:tc>
        <w:tc>
          <w:tcPr>
            <w:tcW w:w="1438" w:type="dxa"/>
            <w:tcBorders>
              <w:bottom w:val="single" w:sz="4" w:space="0" w:color="auto"/>
            </w:tcBorders>
            <w:shd w:val="clear" w:color="auto" w:fill="F2F2F2" w:themeFill="background1" w:themeFillShade="F2"/>
          </w:tcPr>
          <w:p w:rsidR="00EB420B" w:rsidRDefault="00EB420B" w:rsidP="00DD4DCA">
            <w:pPr>
              <w:jc w:val="center"/>
            </w:pPr>
            <w:r>
              <w:t>=offsets *</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tcPr>
          <w:p w:rsidR="00EB420B" w:rsidRDefault="00EB420B" w:rsidP="00DD4DCA">
            <w:r>
              <w:t>AQ Anal.:  Class II/III NAAQS and Increments</w:t>
            </w:r>
          </w:p>
        </w:tc>
        <w:tc>
          <w:tcPr>
            <w:tcW w:w="1438" w:type="dxa"/>
            <w:tcBorders>
              <w:bottom w:val="single" w:sz="4" w:space="0" w:color="auto"/>
            </w:tcBorders>
          </w:tcPr>
          <w:p w:rsidR="00EB420B" w:rsidRDefault="00EB420B" w:rsidP="00DD4DCA">
            <w:pPr>
              <w:jc w:val="center"/>
            </w:pPr>
            <w:r>
              <w:t>yes</w:t>
            </w:r>
          </w:p>
        </w:tc>
        <w:tc>
          <w:tcPr>
            <w:tcW w:w="1438" w:type="dxa"/>
            <w:tcBorders>
              <w:bottom w:val="single" w:sz="4" w:space="0" w:color="auto"/>
            </w:tcBorders>
          </w:tcPr>
          <w:p w:rsidR="00EB420B" w:rsidRDefault="00EB420B" w:rsidP="00DD4DCA">
            <w:pPr>
              <w:jc w:val="center"/>
            </w:pPr>
            <w:r>
              <w:t>yes</w:t>
            </w: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r>
              <w:t>yes</w:t>
            </w:r>
          </w:p>
        </w:tc>
        <w:tc>
          <w:tcPr>
            <w:tcW w:w="1438" w:type="dxa"/>
            <w:tcBorders>
              <w:bottom w:val="single" w:sz="4" w:space="0" w:color="auto"/>
            </w:tcBorders>
          </w:tcPr>
          <w:p w:rsidR="00EB420B" w:rsidRDefault="00EB420B" w:rsidP="00DD4DCA">
            <w:pPr>
              <w:jc w:val="center"/>
            </w:pPr>
            <w:r>
              <w:t>yes</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shd w:val="clear" w:color="auto" w:fill="F2F2F2" w:themeFill="background1" w:themeFillShade="F2"/>
          </w:tcPr>
          <w:p w:rsidR="00EB420B" w:rsidRDefault="00EB420B" w:rsidP="00DD4DCA">
            <w:r>
              <w:t>AQ Anal.:  Class I NAAQS and Increments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tcPr>
          <w:p w:rsidR="00EB420B" w:rsidRDefault="00EB420B" w:rsidP="00DD4DCA">
            <w:r>
              <w:t>AQ Anal.:  Evaluate alternative sites, processes, etc.</w:t>
            </w: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r>
              <w:t>yes if&gt;100 tpy</w:t>
            </w:r>
          </w:p>
        </w:tc>
        <w:tc>
          <w:tcPr>
            <w:tcW w:w="1438" w:type="dxa"/>
            <w:tcBorders>
              <w:bottom w:val="single" w:sz="4" w:space="0" w:color="auto"/>
            </w:tcBorders>
          </w:tcPr>
          <w:p w:rsidR="00EB420B" w:rsidRDefault="00EB420B" w:rsidP="00DD4DCA">
            <w:pPr>
              <w:jc w:val="center"/>
            </w:pPr>
            <w:r>
              <w:t>yes if&gt;100 tpy</w:t>
            </w:r>
          </w:p>
        </w:tc>
        <w:tc>
          <w:tcPr>
            <w:tcW w:w="1438" w:type="dxa"/>
            <w:tcBorders>
              <w:bottom w:val="single" w:sz="4" w:space="0" w:color="auto"/>
            </w:tcBorders>
          </w:tcPr>
          <w:p w:rsidR="00EB420B" w:rsidRDefault="00EB420B" w:rsidP="00DD4DCA">
            <w:pPr>
              <w:jc w:val="center"/>
            </w:pPr>
          </w:p>
        </w:tc>
      </w:tr>
      <w:tr w:rsidR="00EB420B" w:rsidTr="006F6296">
        <w:trPr>
          <w:jc w:val="center"/>
        </w:trPr>
        <w:tc>
          <w:tcPr>
            <w:tcW w:w="1688" w:type="dxa"/>
            <w:vMerge/>
          </w:tcPr>
          <w:p w:rsidR="00EB420B" w:rsidRDefault="00EB420B" w:rsidP="00DD4DCA"/>
        </w:tc>
        <w:tc>
          <w:tcPr>
            <w:tcW w:w="4517" w:type="dxa"/>
            <w:tcBorders>
              <w:bottom w:val="single" w:sz="4" w:space="0" w:color="auto"/>
            </w:tcBorders>
            <w:shd w:val="clear" w:color="auto" w:fill="F2F2F2" w:themeFill="background1" w:themeFillShade="F2"/>
          </w:tcPr>
          <w:p w:rsidR="00EB420B" w:rsidRDefault="00EB420B" w:rsidP="00DD4DCA">
            <w:r>
              <w:t>AQ Anal.:  Additional Impacts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tcPr>
          <w:p w:rsidR="00EB420B" w:rsidRDefault="00EB420B" w:rsidP="00DD4DCA">
            <w:r>
              <w:t>AQ Anal.:  Class I AQRV Protection</w:t>
            </w:r>
          </w:p>
        </w:tc>
        <w:tc>
          <w:tcPr>
            <w:tcW w:w="1438" w:type="dxa"/>
            <w:tcBorders>
              <w:bottom w:val="single" w:sz="4" w:space="0" w:color="auto"/>
            </w:tcBorders>
          </w:tcPr>
          <w:p w:rsidR="00EB420B" w:rsidRDefault="00EB420B" w:rsidP="00DD4DCA">
            <w:pPr>
              <w:jc w:val="center"/>
            </w:pPr>
            <w:r>
              <w:t>yes</w:t>
            </w:r>
          </w:p>
        </w:tc>
        <w:tc>
          <w:tcPr>
            <w:tcW w:w="1438" w:type="dxa"/>
            <w:tcBorders>
              <w:bottom w:val="single" w:sz="4" w:space="0" w:color="auto"/>
            </w:tcBorders>
          </w:tcPr>
          <w:p w:rsidR="00EB420B" w:rsidRDefault="00EB420B" w:rsidP="00DD4DCA">
            <w:pPr>
              <w:jc w:val="center"/>
            </w:pPr>
            <w:r>
              <w:t>yes</w:t>
            </w:r>
          </w:p>
        </w:tc>
        <w:tc>
          <w:tcPr>
            <w:tcW w:w="1438" w:type="dxa"/>
            <w:tcBorders>
              <w:bottom w:val="single" w:sz="4" w:space="0" w:color="auto"/>
            </w:tcBorders>
          </w:tcPr>
          <w:p w:rsidR="00EB420B" w:rsidRPr="00A90A92" w:rsidRDefault="00EB420B" w:rsidP="00DD4DCA">
            <w:pPr>
              <w:jc w:val="center"/>
              <w:rPr>
                <w:highlight w:val="yellow"/>
              </w:rPr>
            </w:pPr>
            <w:proofErr w:type="gramStart"/>
            <w:r w:rsidRPr="00A90A92">
              <w:rPr>
                <w:highlight w:val="yellow"/>
              </w:rPr>
              <w:t>yes</w:t>
            </w:r>
            <w:proofErr w:type="gramEnd"/>
            <w:r w:rsidRPr="00A90A92">
              <w:rPr>
                <w:highlight w:val="yellow"/>
              </w:rPr>
              <w:t>, vis. only?</w:t>
            </w:r>
          </w:p>
        </w:tc>
        <w:tc>
          <w:tcPr>
            <w:tcW w:w="1438" w:type="dxa"/>
            <w:tcBorders>
              <w:bottom w:val="single" w:sz="4" w:space="0" w:color="auto"/>
            </w:tcBorders>
          </w:tcPr>
          <w:p w:rsidR="00EB420B" w:rsidRPr="00A90A92" w:rsidRDefault="00EB420B" w:rsidP="00DD4DCA">
            <w:pPr>
              <w:jc w:val="center"/>
              <w:rPr>
                <w:highlight w:val="yellow"/>
              </w:rPr>
            </w:pPr>
            <w:proofErr w:type="gramStart"/>
            <w:r w:rsidRPr="00A90A92">
              <w:rPr>
                <w:highlight w:val="yellow"/>
              </w:rPr>
              <w:t>yes</w:t>
            </w:r>
            <w:proofErr w:type="gramEnd"/>
            <w:r w:rsidRPr="00A90A92">
              <w:rPr>
                <w:highlight w:val="yellow"/>
              </w:rPr>
              <w:t>, vis. only?</w:t>
            </w:r>
          </w:p>
        </w:tc>
        <w:tc>
          <w:tcPr>
            <w:tcW w:w="1438" w:type="dxa"/>
            <w:tcBorders>
              <w:bottom w:val="single" w:sz="4" w:space="0" w:color="auto"/>
            </w:tcBorders>
          </w:tcPr>
          <w:p w:rsidR="00EB420B" w:rsidRDefault="00EB420B" w:rsidP="00DD4DCA">
            <w:pPr>
              <w:jc w:val="center"/>
            </w:pPr>
            <w:r>
              <w:t>yes</w:t>
            </w:r>
          </w:p>
        </w:tc>
      </w:tr>
      <w:tr w:rsidR="00EB420B" w:rsidTr="006F6296">
        <w:trPr>
          <w:jc w:val="center"/>
        </w:trPr>
        <w:tc>
          <w:tcPr>
            <w:tcW w:w="1688" w:type="dxa"/>
            <w:vMerge/>
          </w:tcPr>
          <w:p w:rsidR="00EB420B" w:rsidRDefault="00EB420B" w:rsidP="00DD4DCA"/>
        </w:tc>
        <w:tc>
          <w:tcPr>
            <w:tcW w:w="4517" w:type="dxa"/>
            <w:tcBorders>
              <w:bottom w:val="single" w:sz="4" w:space="0" w:color="auto"/>
            </w:tcBorders>
            <w:shd w:val="clear" w:color="auto" w:fill="F2F2F2" w:themeFill="background1" w:themeFillShade="F2"/>
          </w:tcPr>
          <w:p w:rsidR="00EB420B" w:rsidRDefault="00EB420B" w:rsidP="00DD4DCA">
            <w:r>
              <w:t>AQ Monitoring</w:t>
            </w:r>
          </w:p>
        </w:tc>
        <w:tc>
          <w:tcPr>
            <w:tcW w:w="1438" w:type="dxa"/>
            <w:tcBorders>
              <w:bottom w:val="single" w:sz="4" w:space="0" w:color="auto"/>
            </w:tcBorders>
            <w:shd w:val="clear" w:color="auto" w:fill="F2F2F2" w:themeFill="background1" w:themeFillShade="F2"/>
          </w:tcPr>
          <w:p w:rsidR="00EB420B" w:rsidRPr="001D75AA" w:rsidRDefault="00EB420B" w:rsidP="00DD4DCA">
            <w:pPr>
              <w:jc w:val="center"/>
              <w:rPr>
                <w:highlight w:val="yellow"/>
              </w:rPr>
            </w:pPr>
            <w:proofErr w:type="gramStart"/>
            <w:r w:rsidRPr="001D75AA">
              <w:rPr>
                <w:highlight w:val="yellow"/>
              </w:rPr>
              <w:t>yes</w:t>
            </w:r>
            <w:proofErr w:type="gramEnd"/>
            <w:r w:rsidRPr="001D75AA">
              <w:rPr>
                <w:highlight w:val="yellow"/>
              </w:rPr>
              <w:t>* ???</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r>
      <w:tr w:rsidR="00EB420B" w:rsidTr="006F6296">
        <w:trPr>
          <w:jc w:val="center"/>
        </w:trPr>
        <w:tc>
          <w:tcPr>
            <w:tcW w:w="1688" w:type="dxa"/>
            <w:vMerge/>
          </w:tcPr>
          <w:p w:rsidR="00EB420B" w:rsidRDefault="00EB420B" w:rsidP="00DD4DCA"/>
        </w:tc>
        <w:tc>
          <w:tcPr>
            <w:tcW w:w="4517" w:type="dxa"/>
            <w:tcBorders>
              <w:bottom w:val="single" w:sz="4" w:space="0" w:color="auto"/>
            </w:tcBorders>
            <w:shd w:val="clear" w:color="auto" w:fill="auto"/>
          </w:tcPr>
          <w:p w:rsidR="00EB420B" w:rsidRDefault="00EB420B" w:rsidP="006A2F6F">
            <w:r>
              <w:t>May also be subject to Attainment PSD requirements</w:t>
            </w:r>
          </w:p>
        </w:tc>
        <w:tc>
          <w:tcPr>
            <w:tcW w:w="1438" w:type="dxa"/>
            <w:tcBorders>
              <w:bottom w:val="single" w:sz="4" w:space="0" w:color="auto"/>
            </w:tcBorders>
            <w:shd w:val="clear" w:color="auto" w:fill="auto"/>
          </w:tcPr>
          <w:p w:rsidR="00EB420B" w:rsidRPr="001D75AA" w:rsidRDefault="00EB420B" w:rsidP="00DD4DCA">
            <w:pPr>
              <w:jc w:val="center"/>
              <w:rPr>
                <w:highlight w:val="yellow"/>
              </w:rPr>
            </w:pPr>
          </w:p>
        </w:tc>
        <w:tc>
          <w:tcPr>
            <w:tcW w:w="1438" w:type="dxa"/>
            <w:tcBorders>
              <w:bottom w:val="single" w:sz="4" w:space="0" w:color="auto"/>
            </w:tcBorders>
            <w:shd w:val="clear" w:color="auto" w:fill="auto"/>
          </w:tcPr>
          <w:p w:rsidR="00EB420B" w:rsidRDefault="00EB420B" w:rsidP="00DD4DCA">
            <w:pPr>
              <w:jc w:val="center"/>
            </w:pPr>
          </w:p>
        </w:tc>
        <w:tc>
          <w:tcPr>
            <w:tcW w:w="1438" w:type="dxa"/>
            <w:tcBorders>
              <w:bottom w:val="single" w:sz="4" w:space="0" w:color="auto"/>
            </w:tcBorders>
            <w:shd w:val="clear" w:color="auto" w:fill="auto"/>
          </w:tcPr>
          <w:p w:rsidR="00EB420B" w:rsidRDefault="00EB420B" w:rsidP="00DD4DCA">
            <w:pPr>
              <w:jc w:val="center"/>
            </w:pPr>
          </w:p>
        </w:tc>
        <w:tc>
          <w:tcPr>
            <w:tcW w:w="1438" w:type="dxa"/>
            <w:tcBorders>
              <w:bottom w:val="single" w:sz="4" w:space="0" w:color="auto"/>
            </w:tcBorders>
            <w:shd w:val="clear" w:color="auto" w:fill="auto"/>
          </w:tcPr>
          <w:p w:rsidR="00EB420B" w:rsidRDefault="00EB420B" w:rsidP="00DD4DCA">
            <w:pPr>
              <w:jc w:val="center"/>
            </w:pPr>
          </w:p>
        </w:tc>
        <w:tc>
          <w:tcPr>
            <w:tcW w:w="1438" w:type="dxa"/>
            <w:tcBorders>
              <w:bottom w:val="single" w:sz="4" w:space="0" w:color="auto"/>
            </w:tcBorders>
            <w:shd w:val="clear" w:color="auto" w:fill="auto"/>
          </w:tcPr>
          <w:p w:rsidR="00EB420B" w:rsidRDefault="00EB420B" w:rsidP="00F8105A">
            <w:pPr>
              <w:jc w:val="center"/>
            </w:pPr>
            <w:r>
              <w:t>yes</w:t>
            </w:r>
          </w:p>
        </w:tc>
      </w:tr>
      <w:tr w:rsidR="00EB420B" w:rsidTr="006F6296">
        <w:trPr>
          <w:jc w:val="center"/>
        </w:trPr>
        <w:tc>
          <w:tcPr>
            <w:tcW w:w="1688" w:type="dxa"/>
            <w:vMerge/>
            <w:tcBorders>
              <w:bottom w:val="thinThickSmallGap" w:sz="24" w:space="0" w:color="auto"/>
            </w:tcBorders>
          </w:tcPr>
          <w:p w:rsidR="00EB420B" w:rsidRDefault="00EB420B" w:rsidP="00DD4DCA"/>
        </w:tc>
        <w:tc>
          <w:tcPr>
            <w:tcW w:w="4517" w:type="dxa"/>
            <w:tcBorders>
              <w:bottom w:val="thinThickSmallGap" w:sz="24" w:space="0" w:color="auto"/>
            </w:tcBorders>
            <w:shd w:val="clear" w:color="auto" w:fill="F2F2F2" w:themeFill="background1" w:themeFillShade="F2"/>
          </w:tcPr>
          <w:p w:rsidR="00EB420B" w:rsidRDefault="00EB420B" w:rsidP="00DD4DCA">
            <w:r>
              <w:t>Must not cause a new violation of a NAAQS</w:t>
            </w:r>
          </w:p>
        </w:tc>
        <w:tc>
          <w:tcPr>
            <w:tcW w:w="1438" w:type="dxa"/>
            <w:tcBorders>
              <w:bottom w:val="thinThickSmallGap" w:sz="24" w:space="0" w:color="auto"/>
            </w:tcBorders>
            <w:shd w:val="clear" w:color="auto" w:fill="F2F2F2" w:themeFill="background1" w:themeFillShade="F2"/>
          </w:tcPr>
          <w:p w:rsidR="00EB420B" w:rsidRDefault="00EB420B" w:rsidP="00DD4DCA">
            <w:pPr>
              <w:jc w:val="center"/>
            </w:pPr>
          </w:p>
        </w:tc>
        <w:tc>
          <w:tcPr>
            <w:tcW w:w="1438" w:type="dxa"/>
            <w:tcBorders>
              <w:bottom w:val="thinThickSmallGap" w:sz="24" w:space="0" w:color="auto"/>
            </w:tcBorders>
            <w:shd w:val="clear" w:color="auto" w:fill="F2F2F2" w:themeFill="background1" w:themeFillShade="F2"/>
          </w:tcPr>
          <w:p w:rsidR="00EB420B" w:rsidRPr="001D75AA" w:rsidRDefault="00EB420B" w:rsidP="00DD4DCA">
            <w:pPr>
              <w:jc w:val="center"/>
              <w:rPr>
                <w:highlight w:val="yellow"/>
              </w:rPr>
            </w:pPr>
            <w:proofErr w:type="gramStart"/>
            <w:r w:rsidRPr="001D75AA">
              <w:rPr>
                <w:highlight w:val="yellow"/>
              </w:rPr>
              <w:t>yes</w:t>
            </w:r>
            <w:proofErr w:type="gramEnd"/>
            <w:r w:rsidRPr="001D75AA">
              <w:rPr>
                <w:highlight w:val="yellow"/>
              </w:rPr>
              <w:t>???</w:t>
            </w:r>
          </w:p>
        </w:tc>
        <w:tc>
          <w:tcPr>
            <w:tcW w:w="1438" w:type="dxa"/>
            <w:tcBorders>
              <w:bottom w:val="thinThickSmallGap" w:sz="24" w:space="0" w:color="auto"/>
            </w:tcBorders>
            <w:shd w:val="clear" w:color="auto" w:fill="F2F2F2" w:themeFill="background1" w:themeFillShade="F2"/>
          </w:tcPr>
          <w:p w:rsidR="00EB420B" w:rsidRDefault="00EB420B" w:rsidP="00DD4DCA">
            <w:pPr>
              <w:jc w:val="center"/>
            </w:pPr>
          </w:p>
        </w:tc>
        <w:tc>
          <w:tcPr>
            <w:tcW w:w="1438" w:type="dxa"/>
            <w:tcBorders>
              <w:bottom w:val="thinThickSmallGap" w:sz="24" w:space="0" w:color="auto"/>
            </w:tcBorders>
            <w:shd w:val="clear" w:color="auto" w:fill="F2F2F2" w:themeFill="background1" w:themeFillShade="F2"/>
          </w:tcPr>
          <w:p w:rsidR="00EB420B" w:rsidRDefault="00EB420B" w:rsidP="00DD4DCA">
            <w:pPr>
              <w:jc w:val="center"/>
            </w:pPr>
          </w:p>
        </w:tc>
        <w:tc>
          <w:tcPr>
            <w:tcW w:w="1438" w:type="dxa"/>
            <w:tcBorders>
              <w:bottom w:val="thinThickSmallGap" w:sz="24" w:space="0" w:color="auto"/>
            </w:tcBorders>
            <w:shd w:val="clear" w:color="auto" w:fill="F2F2F2" w:themeFill="background1" w:themeFillShade="F2"/>
          </w:tcPr>
          <w:p w:rsidR="00EB420B" w:rsidRDefault="00EB420B" w:rsidP="00DD4DCA">
            <w:pPr>
              <w:jc w:val="center"/>
            </w:pPr>
          </w:p>
        </w:tc>
      </w:tr>
      <w:tr w:rsidR="00EB420B" w:rsidTr="006F6296">
        <w:trPr>
          <w:jc w:val="center"/>
        </w:trPr>
        <w:tc>
          <w:tcPr>
            <w:tcW w:w="1688" w:type="dxa"/>
            <w:tcBorders>
              <w:top w:val="thinThickSmallGap" w:sz="24" w:space="0" w:color="auto"/>
              <w:bottom w:val="thinThickSmallGap" w:sz="24" w:space="0" w:color="auto"/>
            </w:tcBorders>
          </w:tcPr>
          <w:p w:rsidR="00EB420B" w:rsidRDefault="00EB420B" w:rsidP="00DD4DCA">
            <w:r>
              <w:t xml:space="preserve">Source </w:t>
            </w:r>
            <w:proofErr w:type="spellStart"/>
            <w:r>
              <w:t>Classif</w:t>
            </w:r>
            <w:proofErr w:type="spellEnd"/>
            <w:r>
              <w:t>.</w:t>
            </w:r>
          </w:p>
        </w:tc>
        <w:tc>
          <w:tcPr>
            <w:tcW w:w="4517" w:type="dxa"/>
            <w:tcBorders>
              <w:top w:val="thinThickSmallGap" w:sz="24" w:space="0" w:color="auto"/>
              <w:bottom w:val="thinThickSmallGap" w:sz="24" w:space="0" w:color="auto"/>
            </w:tcBorders>
          </w:tcPr>
          <w:p w:rsidR="00270AFD" w:rsidRDefault="00270AFD" w:rsidP="00DD4DCA">
            <w:pPr>
              <w:jc w:val="center"/>
              <w:rPr>
                <w:b/>
              </w:rPr>
            </w:pPr>
            <w:r>
              <w:rPr>
                <w:b/>
              </w:rPr>
              <w:t>Minor New Source Review</w:t>
            </w:r>
          </w:p>
          <w:p w:rsidR="00EB420B" w:rsidRDefault="00270AFD" w:rsidP="00DD4DCA">
            <w:pPr>
              <w:jc w:val="center"/>
            </w:pPr>
            <w:r>
              <w:rPr>
                <w:b/>
              </w:rPr>
              <w:t>(</w:t>
            </w:r>
            <w:r w:rsidR="002B1E99">
              <w:rPr>
                <w:b/>
              </w:rPr>
              <w:t>Sources not subject to Major New Source Review</w:t>
            </w:r>
            <w:r>
              <w:rPr>
                <w:b/>
              </w:rPr>
              <w:t>)</w:t>
            </w:r>
          </w:p>
        </w:tc>
        <w:tc>
          <w:tcPr>
            <w:tcW w:w="1438" w:type="dxa"/>
            <w:tcBorders>
              <w:top w:val="thinThickSmallGap" w:sz="24" w:space="0" w:color="auto"/>
              <w:bottom w:val="thinThickSmallGap" w:sz="24" w:space="0" w:color="auto"/>
            </w:tcBorders>
          </w:tcPr>
          <w:p w:rsidR="00EB420B" w:rsidRDefault="00EB420B" w:rsidP="00DD4DCA">
            <w:pPr>
              <w:jc w:val="center"/>
            </w:pPr>
          </w:p>
        </w:tc>
        <w:tc>
          <w:tcPr>
            <w:tcW w:w="1438" w:type="dxa"/>
            <w:tcBorders>
              <w:top w:val="thinThickSmallGap" w:sz="24" w:space="0" w:color="auto"/>
              <w:bottom w:val="thinThickSmallGap" w:sz="24" w:space="0" w:color="auto"/>
            </w:tcBorders>
          </w:tcPr>
          <w:p w:rsidR="00EB420B" w:rsidRDefault="00EB420B" w:rsidP="00DD4DCA">
            <w:pPr>
              <w:jc w:val="center"/>
            </w:pPr>
          </w:p>
        </w:tc>
        <w:tc>
          <w:tcPr>
            <w:tcW w:w="1438" w:type="dxa"/>
            <w:tcBorders>
              <w:top w:val="thinThickSmallGap" w:sz="24" w:space="0" w:color="auto"/>
              <w:bottom w:val="thinThickSmallGap" w:sz="24" w:space="0" w:color="auto"/>
            </w:tcBorders>
          </w:tcPr>
          <w:p w:rsidR="00EB420B" w:rsidRDefault="00EB420B" w:rsidP="00DD4DCA">
            <w:pPr>
              <w:jc w:val="center"/>
            </w:pPr>
          </w:p>
        </w:tc>
        <w:tc>
          <w:tcPr>
            <w:tcW w:w="1438" w:type="dxa"/>
            <w:tcBorders>
              <w:top w:val="thinThickSmallGap" w:sz="24" w:space="0" w:color="auto"/>
              <w:bottom w:val="thinThickSmallGap" w:sz="24" w:space="0" w:color="auto"/>
            </w:tcBorders>
          </w:tcPr>
          <w:p w:rsidR="00EB420B" w:rsidRDefault="00EB420B" w:rsidP="00DD4DCA">
            <w:pPr>
              <w:jc w:val="center"/>
            </w:pPr>
          </w:p>
        </w:tc>
        <w:tc>
          <w:tcPr>
            <w:tcW w:w="1438" w:type="dxa"/>
            <w:tcBorders>
              <w:top w:val="thinThickSmallGap" w:sz="24" w:space="0" w:color="auto"/>
              <w:bottom w:val="thinThickSmallGap" w:sz="24" w:space="0" w:color="auto"/>
            </w:tcBorders>
          </w:tcPr>
          <w:p w:rsidR="00EB420B" w:rsidRDefault="00EB420B" w:rsidP="00DD4DCA">
            <w:pPr>
              <w:jc w:val="center"/>
            </w:pPr>
          </w:p>
        </w:tc>
      </w:tr>
      <w:tr w:rsidR="00612F44" w:rsidRPr="00303336" w:rsidTr="006F6296">
        <w:trPr>
          <w:jc w:val="center"/>
        </w:trPr>
        <w:tc>
          <w:tcPr>
            <w:tcW w:w="1688" w:type="dxa"/>
            <w:tcBorders>
              <w:top w:val="thinThickSmallGap" w:sz="24" w:space="0" w:color="auto"/>
              <w:bottom w:val="thinThickSmallGap" w:sz="24" w:space="0" w:color="auto"/>
            </w:tcBorders>
          </w:tcPr>
          <w:p w:rsidR="00612F44" w:rsidRDefault="00612F44" w:rsidP="001B2A04">
            <w:pPr>
              <w:jc w:val="both"/>
            </w:pPr>
            <w:r>
              <w:t>Minor (&lt;SER)</w:t>
            </w:r>
          </w:p>
        </w:tc>
        <w:tc>
          <w:tcPr>
            <w:tcW w:w="4517" w:type="dxa"/>
            <w:tcBorders>
              <w:top w:val="thinThickSmallGap" w:sz="24" w:space="0" w:color="auto"/>
              <w:bottom w:val="thinThickSmallGap" w:sz="24" w:space="0" w:color="auto"/>
            </w:tcBorders>
          </w:tcPr>
          <w:p w:rsidR="00612F44" w:rsidRDefault="00612F44" w:rsidP="001B2A04">
            <w:pPr>
              <w:rPr>
                <w:b/>
              </w:rPr>
            </w:pPr>
            <w:r>
              <w:t>no requirements for all areas</w:t>
            </w:r>
          </w:p>
        </w:tc>
        <w:tc>
          <w:tcPr>
            <w:tcW w:w="1438" w:type="dxa"/>
            <w:tcBorders>
              <w:top w:val="thinThickSmallGap" w:sz="24" w:space="0" w:color="auto"/>
              <w:bottom w:val="thinThickSmallGap" w:sz="24" w:space="0" w:color="auto"/>
            </w:tcBorders>
          </w:tcPr>
          <w:p w:rsidR="00612F44" w:rsidRPr="00303336" w:rsidRDefault="00612F44" w:rsidP="001B2A04">
            <w:pPr>
              <w:jc w:val="center"/>
              <w:rPr>
                <w:b/>
              </w:rPr>
            </w:pPr>
          </w:p>
        </w:tc>
        <w:tc>
          <w:tcPr>
            <w:tcW w:w="1438" w:type="dxa"/>
            <w:tcBorders>
              <w:top w:val="thinThickSmallGap" w:sz="24" w:space="0" w:color="auto"/>
              <w:bottom w:val="thinThickSmallGap" w:sz="24" w:space="0" w:color="auto"/>
            </w:tcBorders>
          </w:tcPr>
          <w:p w:rsidR="00612F44" w:rsidRDefault="00612F44" w:rsidP="001B2A04">
            <w:pPr>
              <w:jc w:val="center"/>
              <w:rPr>
                <w:b/>
              </w:rPr>
            </w:pPr>
          </w:p>
        </w:tc>
        <w:tc>
          <w:tcPr>
            <w:tcW w:w="1438" w:type="dxa"/>
            <w:tcBorders>
              <w:top w:val="thinThickSmallGap" w:sz="24" w:space="0" w:color="auto"/>
              <w:bottom w:val="thinThickSmallGap" w:sz="24" w:space="0" w:color="auto"/>
            </w:tcBorders>
          </w:tcPr>
          <w:p w:rsidR="00612F44" w:rsidRPr="00303336" w:rsidRDefault="00612F44" w:rsidP="001B2A04">
            <w:pPr>
              <w:jc w:val="center"/>
              <w:rPr>
                <w:b/>
              </w:rPr>
            </w:pPr>
          </w:p>
        </w:tc>
        <w:tc>
          <w:tcPr>
            <w:tcW w:w="1438" w:type="dxa"/>
            <w:tcBorders>
              <w:top w:val="thinThickSmallGap" w:sz="24" w:space="0" w:color="auto"/>
              <w:bottom w:val="thinThickSmallGap" w:sz="24" w:space="0" w:color="auto"/>
            </w:tcBorders>
          </w:tcPr>
          <w:p w:rsidR="00612F44" w:rsidRDefault="00612F44" w:rsidP="001B2A04">
            <w:pPr>
              <w:jc w:val="center"/>
              <w:rPr>
                <w:b/>
              </w:rPr>
            </w:pPr>
          </w:p>
        </w:tc>
        <w:tc>
          <w:tcPr>
            <w:tcW w:w="1438" w:type="dxa"/>
            <w:tcBorders>
              <w:top w:val="thinThickSmallGap" w:sz="24" w:space="0" w:color="auto"/>
              <w:bottom w:val="thinThickSmallGap" w:sz="24" w:space="0" w:color="auto"/>
            </w:tcBorders>
          </w:tcPr>
          <w:p w:rsidR="00612F44" w:rsidRPr="00303336" w:rsidRDefault="00612F44" w:rsidP="001B2A04">
            <w:pPr>
              <w:jc w:val="center"/>
              <w:rPr>
                <w:b/>
              </w:rPr>
            </w:pPr>
          </w:p>
        </w:tc>
      </w:tr>
      <w:tr w:rsidR="00612F44" w:rsidTr="006F6296">
        <w:trPr>
          <w:jc w:val="center"/>
        </w:trPr>
        <w:tc>
          <w:tcPr>
            <w:tcW w:w="1688" w:type="dxa"/>
            <w:tcBorders>
              <w:top w:val="thinThickSmallGap" w:sz="24" w:space="0" w:color="auto"/>
              <w:bottom w:val="thinThickSmallGap" w:sz="24" w:space="0" w:color="auto"/>
            </w:tcBorders>
          </w:tcPr>
          <w:p w:rsidR="00612F44" w:rsidRDefault="00612F44" w:rsidP="001B2A04">
            <w:r>
              <w:t>Minor (SER to 99)</w:t>
            </w:r>
          </w:p>
        </w:tc>
        <w:tc>
          <w:tcPr>
            <w:tcW w:w="4517" w:type="dxa"/>
            <w:tcBorders>
              <w:top w:val="thinThickSmallGap" w:sz="24" w:space="0" w:color="auto"/>
              <w:bottom w:val="thinThickSmallGap" w:sz="24" w:space="0" w:color="auto"/>
            </w:tcBorders>
          </w:tcPr>
          <w:p w:rsidR="00612F44" w:rsidRDefault="00612F44" w:rsidP="001B2A04"/>
        </w:tc>
        <w:tc>
          <w:tcPr>
            <w:tcW w:w="1438" w:type="dxa"/>
            <w:tcBorders>
              <w:top w:val="thinThickSmallGap" w:sz="24" w:space="0" w:color="auto"/>
              <w:bottom w:val="thinThickSmallGap" w:sz="24" w:space="0" w:color="auto"/>
            </w:tcBorders>
          </w:tcPr>
          <w:p w:rsidR="00612F44" w:rsidRDefault="00612F44" w:rsidP="001B2A04">
            <w:pPr>
              <w:jc w:val="center"/>
            </w:pPr>
            <w:r>
              <w:t>NAAQS,</w:t>
            </w:r>
          </w:p>
          <w:p w:rsidR="00612F44" w:rsidRDefault="00612F44" w:rsidP="001B2A04">
            <w:pPr>
              <w:jc w:val="center"/>
            </w:pPr>
            <w:r>
              <w:t>PSD increments</w:t>
            </w:r>
          </w:p>
        </w:tc>
        <w:tc>
          <w:tcPr>
            <w:tcW w:w="1438" w:type="dxa"/>
            <w:tcBorders>
              <w:top w:val="thinThickSmallGap" w:sz="24" w:space="0" w:color="auto"/>
              <w:bottom w:val="thinThickSmallGap" w:sz="24" w:space="0" w:color="auto"/>
            </w:tcBorders>
          </w:tcPr>
          <w:p w:rsidR="00612F44" w:rsidRDefault="00612F44" w:rsidP="001B2A04">
            <w:pPr>
              <w:jc w:val="center"/>
            </w:pPr>
            <w:r>
              <w:t>offsets at 1:1 or less if from priority sources,</w:t>
            </w:r>
          </w:p>
          <w:p w:rsidR="00612F44" w:rsidRDefault="00612F44" w:rsidP="001B2A04">
            <w:pPr>
              <w:jc w:val="center"/>
            </w:pPr>
            <w:r>
              <w:t>NAAQS,</w:t>
            </w:r>
          </w:p>
          <w:p w:rsidR="00612F44" w:rsidRDefault="00612F44" w:rsidP="001B2A04">
            <w:pPr>
              <w:jc w:val="center"/>
            </w:pPr>
            <w:r>
              <w:t>PSD increments</w:t>
            </w:r>
          </w:p>
        </w:tc>
        <w:tc>
          <w:tcPr>
            <w:tcW w:w="1438" w:type="dxa"/>
            <w:tcBorders>
              <w:top w:val="thinThickSmallGap" w:sz="24" w:space="0" w:color="auto"/>
              <w:bottom w:val="thinThickSmallGap" w:sz="24" w:space="0" w:color="auto"/>
            </w:tcBorders>
          </w:tcPr>
          <w:p w:rsidR="00612F44" w:rsidRDefault="00612F44" w:rsidP="001B2A04">
            <w:pPr>
              <w:jc w:val="center"/>
            </w:pPr>
            <w:r>
              <w:t>BACT,</w:t>
            </w:r>
          </w:p>
          <w:p w:rsidR="00612F44" w:rsidRDefault="00612F44" w:rsidP="001B2A04">
            <w:pPr>
              <w:jc w:val="center"/>
            </w:pPr>
            <w:r>
              <w:t xml:space="preserve"> offsets at 1:1 or less if from priority sources</w:t>
            </w:r>
          </w:p>
        </w:tc>
        <w:tc>
          <w:tcPr>
            <w:tcW w:w="1438" w:type="dxa"/>
            <w:tcBorders>
              <w:top w:val="thinThickSmallGap" w:sz="24" w:space="0" w:color="auto"/>
              <w:bottom w:val="thinThickSmallGap" w:sz="24" w:space="0" w:color="auto"/>
            </w:tcBorders>
          </w:tcPr>
          <w:p w:rsidR="00612F44" w:rsidRDefault="00612F44" w:rsidP="001B2A04">
            <w:pPr>
              <w:jc w:val="center"/>
            </w:pPr>
            <w:r>
              <w:t>BACT,</w:t>
            </w:r>
          </w:p>
          <w:p w:rsidR="00612F44" w:rsidRDefault="00612F44" w:rsidP="001B2A04">
            <w:pPr>
              <w:jc w:val="center"/>
            </w:pPr>
            <w:r>
              <w:t>offsets at 1:1 or less if from priority sources,</w:t>
            </w:r>
          </w:p>
          <w:p w:rsidR="00612F44" w:rsidRDefault="00612F44" w:rsidP="001B2A04">
            <w:pPr>
              <w:jc w:val="center"/>
            </w:pPr>
            <w:r>
              <w:t>NAAQS,</w:t>
            </w:r>
          </w:p>
          <w:p w:rsidR="00612F44" w:rsidRDefault="00612F44" w:rsidP="001B2A04">
            <w:pPr>
              <w:jc w:val="center"/>
            </w:pPr>
            <w:r>
              <w:t>PSD increments</w:t>
            </w:r>
          </w:p>
        </w:tc>
        <w:tc>
          <w:tcPr>
            <w:tcW w:w="1438" w:type="dxa"/>
            <w:tcBorders>
              <w:top w:val="thinThickSmallGap" w:sz="24" w:space="0" w:color="auto"/>
              <w:bottom w:val="thinThickSmallGap" w:sz="24" w:space="0" w:color="auto"/>
            </w:tcBorders>
          </w:tcPr>
          <w:p w:rsidR="00612F44" w:rsidRDefault="00612F44" w:rsidP="001B2A04">
            <w:pPr>
              <w:jc w:val="center"/>
            </w:pPr>
            <w:r>
              <w:t>BACT,</w:t>
            </w:r>
          </w:p>
          <w:p w:rsidR="00612F44" w:rsidRDefault="00612F44" w:rsidP="001B2A04">
            <w:pPr>
              <w:jc w:val="center"/>
            </w:pPr>
            <w:r>
              <w:t>offsets at 1:1 or less if from priority sources,</w:t>
            </w:r>
          </w:p>
          <w:p w:rsidR="00612F44" w:rsidRDefault="00612F44" w:rsidP="001B2A04">
            <w:pPr>
              <w:jc w:val="center"/>
            </w:pPr>
            <w:r>
              <w:t>NAAQS,</w:t>
            </w:r>
          </w:p>
          <w:p w:rsidR="00612F44" w:rsidRDefault="00612F44" w:rsidP="001B2A04">
            <w:pPr>
              <w:jc w:val="center"/>
            </w:pPr>
            <w:r>
              <w:t>PSD increments</w:t>
            </w:r>
          </w:p>
        </w:tc>
      </w:tr>
      <w:tr w:rsidR="00EB420B" w:rsidRPr="00303336" w:rsidTr="006F6296">
        <w:trPr>
          <w:jc w:val="center"/>
        </w:trPr>
        <w:tc>
          <w:tcPr>
            <w:tcW w:w="1688" w:type="dxa"/>
            <w:vMerge w:val="restart"/>
            <w:tcBorders>
              <w:top w:val="thinThickSmallGap" w:sz="24" w:space="0" w:color="auto"/>
            </w:tcBorders>
          </w:tcPr>
          <w:p w:rsidR="00EB420B" w:rsidRDefault="00270AFD" w:rsidP="00DD4DCA">
            <w:r>
              <w:rPr>
                <w:highlight w:val="yellow"/>
              </w:rPr>
              <w:t>Major &gt;=100 tpy</w:t>
            </w:r>
          </w:p>
        </w:tc>
        <w:tc>
          <w:tcPr>
            <w:tcW w:w="4517" w:type="dxa"/>
            <w:tcBorders>
              <w:top w:val="thinThickSmallGap" w:sz="24" w:space="0" w:color="auto"/>
              <w:bottom w:val="single" w:sz="4" w:space="0" w:color="auto"/>
            </w:tcBorders>
            <w:shd w:val="clear" w:color="auto" w:fill="F2F2F2" w:themeFill="background1" w:themeFillShade="F2"/>
          </w:tcPr>
          <w:p w:rsidR="00EB420B" w:rsidRDefault="00EB420B" w:rsidP="00DD4DCA">
            <w:r>
              <w:t xml:space="preserve">Offsets </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yes, ≤1.0:1</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yes, ≤1.0:1</w:t>
            </w:r>
          </w:p>
        </w:tc>
        <w:tc>
          <w:tcPr>
            <w:tcW w:w="1438" w:type="dxa"/>
            <w:tcBorders>
              <w:top w:val="thinThickSmallGap" w:sz="24" w:space="0" w:color="auto"/>
              <w:bottom w:val="single" w:sz="4" w:space="0" w:color="auto"/>
            </w:tcBorders>
            <w:shd w:val="clear" w:color="auto" w:fill="F2F2F2" w:themeFill="background1" w:themeFillShade="F2"/>
          </w:tcPr>
          <w:p w:rsidR="00EB420B" w:rsidRPr="00105EDD" w:rsidRDefault="00EB420B" w:rsidP="00DD4DCA">
            <w:pPr>
              <w:jc w:val="center"/>
              <w:rPr>
                <w:highlight w:val="yellow"/>
              </w:rPr>
            </w:pPr>
            <w:r w:rsidRPr="00105EDD">
              <w:rPr>
                <w:highlight w:val="yellow"/>
              </w:rPr>
              <w:t>yes *</w:t>
            </w:r>
          </w:p>
        </w:tc>
        <w:tc>
          <w:tcPr>
            <w:tcW w:w="1438" w:type="dxa"/>
            <w:tcBorders>
              <w:top w:val="thinThickSmallGap" w:sz="24" w:space="0" w:color="auto"/>
              <w:bottom w:val="single" w:sz="4" w:space="0" w:color="auto"/>
            </w:tcBorders>
            <w:shd w:val="clear" w:color="auto" w:fill="F2F2F2" w:themeFill="background1" w:themeFillShade="F2"/>
          </w:tcPr>
          <w:p w:rsidR="00EB420B" w:rsidRPr="00105EDD" w:rsidRDefault="00EB420B" w:rsidP="00DD4DCA">
            <w:pPr>
              <w:jc w:val="center"/>
              <w:rPr>
                <w:highlight w:val="yellow"/>
              </w:rPr>
            </w:pPr>
            <w:r w:rsidRPr="00105EDD">
              <w:rPr>
                <w:highlight w:val="yellow"/>
              </w:rPr>
              <w:t>yes *</w:t>
            </w:r>
          </w:p>
        </w:tc>
      </w:tr>
      <w:tr w:rsidR="00EB420B" w:rsidRPr="00303336" w:rsidTr="006F6296">
        <w:trPr>
          <w:jc w:val="center"/>
        </w:trPr>
        <w:tc>
          <w:tcPr>
            <w:tcW w:w="1688" w:type="dxa"/>
            <w:vMerge/>
          </w:tcPr>
          <w:p w:rsidR="00EB420B" w:rsidRDefault="00EB420B" w:rsidP="00DD4DCA"/>
        </w:tc>
        <w:tc>
          <w:tcPr>
            <w:tcW w:w="4517" w:type="dxa"/>
            <w:tcBorders>
              <w:bottom w:val="single" w:sz="4" w:space="0" w:color="auto"/>
            </w:tcBorders>
          </w:tcPr>
          <w:p w:rsidR="00EB420B" w:rsidRDefault="00EB420B" w:rsidP="00DD4DCA">
            <w:r>
              <w:t xml:space="preserve">NAQB </w:t>
            </w: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r>
              <w:t>=offsets</w:t>
            </w:r>
          </w:p>
        </w:tc>
        <w:tc>
          <w:tcPr>
            <w:tcW w:w="1438" w:type="dxa"/>
            <w:tcBorders>
              <w:bottom w:val="single" w:sz="4" w:space="0" w:color="auto"/>
            </w:tcBorders>
          </w:tcPr>
          <w:p w:rsidR="00EB420B" w:rsidRDefault="00EB420B" w:rsidP="00DD4DCA">
            <w:pPr>
              <w:jc w:val="center"/>
            </w:pPr>
            <w:r>
              <w:t>=offsets *</w:t>
            </w:r>
          </w:p>
        </w:tc>
        <w:tc>
          <w:tcPr>
            <w:tcW w:w="1438" w:type="dxa"/>
            <w:tcBorders>
              <w:bottom w:val="single" w:sz="4" w:space="0" w:color="auto"/>
            </w:tcBorders>
          </w:tcPr>
          <w:p w:rsidR="00EB420B" w:rsidRDefault="00EB420B" w:rsidP="00DD4DCA">
            <w:pPr>
              <w:jc w:val="center"/>
            </w:pPr>
            <w:r>
              <w:t>=offsets *</w:t>
            </w:r>
          </w:p>
        </w:tc>
      </w:tr>
      <w:tr w:rsidR="00EB420B" w:rsidRPr="00303336" w:rsidTr="006F6296">
        <w:trPr>
          <w:jc w:val="center"/>
        </w:trPr>
        <w:tc>
          <w:tcPr>
            <w:tcW w:w="1688" w:type="dxa"/>
            <w:vMerge/>
          </w:tcPr>
          <w:p w:rsidR="00EB420B" w:rsidRDefault="00EB420B" w:rsidP="00DD4DCA"/>
        </w:tc>
        <w:tc>
          <w:tcPr>
            <w:tcW w:w="4517" w:type="dxa"/>
            <w:tcBorders>
              <w:bottom w:val="single" w:sz="4" w:space="0" w:color="auto"/>
            </w:tcBorders>
            <w:shd w:val="clear" w:color="auto" w:fill="F2F2F2" w:themeFill="background1" w:themeFillShade="F2"/>
          </w:tcPr>
          <w:p w:rsidR="00EB420B" w:rsidRDefault="00EB420B" w:rsidP="00DD4DCA">
            <w:r>
              <w:t>AQ Anal.:  Class II/III NAAQS and Increments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r>
      <w:tr w:rsidR="00EB420B" w:rsidRPr="00303336" w:rsidTr="006F6296">
        <w:trPr>
          <w:jc w:val="center"/>
        </w:trPr>
        <w:tc>
          <w:tcPr>
            <w:tcW w:w="1688" w:type="dxa"/>
            <w:vMerge/>
            <w:tcBorders>
              <w:bottom w:val="thinThickSmallGap" w:sz="24" w:space="0" w:color="auto"/>
            </w:tcBorders>
          </w:tcPr>
          <w:p w:rsidR="00EB420B" w:rsidRDefault="00EB420B" w:rsidP="00DD4DCA"/>
        </w:tc>
        <w:tc>
          <w:tcPr>
            <w:tcW w:w="4517" w:type="dxa"/>
            <w:tcBorders>
              <w:bottom w:val="thinThickSmallGap" w:sz="24" w:space="0" w:color="auto"/>
            </w:tcBorders>
          </w:tcPr>
          <w:p w:rsidR="00EB420B" w:rsidRPr="003F2BE3" w:rsidRDefault="00EB420B" w:rsidP="00DD4DCA">
            <w:r>
              <w:t>AQ Anal.:  Class I NAAQS and Increments</w:t>
            </w:r>
          </w:p>
        </w:tc>
        <w:tc>
          <w:tcPr>
            <w:tcW w:w="1438" w:type="dxa"/>
            <w:tcBorders>
              <w:bottom w:val="thinThickSmallGap" w:sz="24" w:space="0" w:color="auto"/>
            </w:tcBorders>
          </w:tcPr>
          <w:p w:rsidR="00EB420B" w:rsidRPr="00B74F64" w:rsidRDefault="00EB420B" w:rsidP="00DD4DCA">
            <w:pPr>
              <w:jc w:val="center"/>
              <w:rPr>
                <w:highlight w:val="yellow"/>
              </w:rPr>
            </w:pPr>
            <w:r w:rsidRPr="00B74F64">
              <w:rPr>
                <w:highlight w:val="yellow"/>
              </w:rPr>
              <w:t>???</w:t>
            </w:r>
          </w:p>
        </w:tc>
        <w:tc>
          <w:tcPr>
            <w:tcW w:w="1438" w:type="dxa"/>
            <w:tcBorders>
              <w:bottom w:val="thinThickSmallGap" w:sz="24" w:space="0" w:color="auto"/>
            </w:tcBorders>
          </w:tcPr>
          <w:p w:rsidR="00EB420B" w:rsidRPr="00132DA3" w:rsidRDefault="00EB420B" w:rsidP="00DD4DCA">
            <w:pPr>
              <w:jc w:val="center"/>
            </w:pPr>
            <w:r w:rsidRPr="00B74F64">
              <w:rPr>
                <w:highlight w:val="yellow"/>
              </w:rPr>
              <w:t>???</w:t>
            </w:r>
          </w:p>
        </w:tc>
        <w:tc>
          <w:tcPr>
            <w:tcW w:w="1438" w:type="dxa"/>
            <w:tcBorders>
              <w:bottom w:val="thinThickSmallGap" w:sz="24" w:space="0" w:color="auto"/>
            </w:tcBorders>
          </w:tcPr>
          <w:p w:rsidR="00EB420B" w:rsidRPr="00132DA3" w:rsidRDefault="00EB420B" w:rsidP="00DD4DCA">
            <w:pPr>
              <w:jc w:val="center"/>
            </w:pPr>
          </w:p>
        </w:tc>
        <w:tc>
          <w:tcPr>
            <w:tcW w:w="1438" w:type="dxa"/>
            <w:tcBorders>
              <w:bottom w:val="thinThickSmallGap" w:sz="24" w:space="0" w:color="auto"/>
            </w:tcBorders>
          </w:tcPr>
          <w:p w:rsidR="00EB420B" w:rsidRPr="00105EDD" w:rsidRDefault="00EB420B" w:rsidP="00DD4DCA">
            <w:pPr>
              <w:jc w:val="center"/>
              <w:rPr>
                <w:highlight w:val="yellow"/>
              </w:rPr>
            </w:pPr>
            <w:r w:rsidRPr="00105EDD">
              <w:rPr>
                <w:highlight w:val="yellow"/>
              </w:rPr>
              <w:t>???</w:t>
            </w:r>
          </w:p>
        </w:tc>
        <w:tc>
          <w:tcPr>
            <w:tcW w:w="1438" w:type="dxa"/>
            <w:tcBorders>
              <w:bottom w:val="thinThickSmallGap" w:sz="24" w:space="0" w:color="auto"/>
            </w:tcBorders>
          </w:tcPr>
          <w:p w:rsidR="00EB420B" w:rsidRPr="00105EDD" w:rsidRDefault="00EB420B" w:rsidP="00DD4DCA">
            <w:pPr>
              <w:jc w:val="center"/>
              <w:rPr>
                <w:highlight w:val="yellow"/>
              </w:rPr>
            </w:pPr>
            <w:r w:rsidRPr="00105EDD">
              <w:rPr>
                <w:highlight w:val="yellow"/>
              </w:rPr>
              <w:t>???</w:t>
            </w:r>
          </w:p>
        </w:tc>
      </w:tr>
      <w:tr w:rsidR="00EB420B" w:rsidRPr="00303336" w:rsidTr="006F6296">
        <w:trPr>
          <w:jc w:val="center"/>
        </w:trPr>
        <w:tc>
          <w:tcPr>
            <w:tcW w:w="1688" w:type="dxa"/>
            <w:vMerge w:val="restart"/>
            <w:tcBorders>
              <w:top w:val="thinThickSmallGap" w:sz="24" w:space="0" w:color="auto"/>
            </w:tcBorders>
          </w:tcPr>
          <w:p w:rsidR="00EB420B" w:rsidRDefault="00EB420B" w:rsidP="00DD4DCA">
            <w:r>
              <w:lastRenderedPageBreak/>
              <w:t xml:space="preserve">Federal Major </w:t>
            </w:r>
          </w:p>
          <w:p w:rsidR="00EB420B" w:rsidRDefault="00EB420B" w:rsidP="00DD4DCA"/>
        </w:tc>
        <w:tc>
          <w:tcPr>
            <w:tcW w:w="4517" w:type="dxa"/>
            <w:tcBorders>
              <w:top w:val="thinThickSmallGap" w:sz="24" w:space="0" w:color="auto"/>
              <w:bottom w:val="single" w:sz="4" w:space="0" w:color="auto"/>
            </w:tcBorders>
            <w:shd w:val="clear" w:color="auto" w:fill="F2F2F2" w:themeFill="background1" w:themeFillShade="F2"/>
          </w:tcPr>
          <w:p w:rsidR="00EB420B" w:rsidRDefault="00EB420B" w:rsidP="00DD4DCA">
            <w:r>
              <w:t xml:space="preserve">Offsets </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yes, ≤1.0:1</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r>
              <w:t>yes, ≤1.0:1</w:t>
            </w:r>
          </w:p>
        </w:tc>
        <w:tc>
          <w:tcPr>
            <w:tcW w:w="1438" w:type="dxa"/>
            <w:tcBorders>
              <w:top w:val="thinThickSmallGap" w:sz="24" w:space="0" w:color="auto"/>
              <w:bottom w:val="single" w:sz="4" w:space="0" w:color="auto"/>
            </w:tcBorders>
            <w:shd w:val="clear" w:color="auto" w:fill="F2F2F2" w:themeFill="background1" w:themeFillShade="F2"/>
          </w:tcPr>
          <w:p w:rsidR="00EB420B" w:rsidRDefault="00EB420B" w:rsidP="00DD4DCA">
            <w:pPr>
              <w:jc w:val="center"/>
            </w:pPr>
          </w:p>
        </w:tc>
        <w:tc>
          <w:tcPr>
            <w:tcW w:w="1438" w:type="dxa"/>
            <w:tcBorders>
              <w:top w:val="thinThickSmallGap" w:sz="24" w:space="0" w:color="auto"/>
              <w:bottom w:val="single" w:sz="4" w:space="0" w:color="auto"/>
            </w:tcBorders>
            <w:shd w:val="clear" w:color="auto" w:fill="F2F2F2" w:themeFill="background1" w:themeFillShade="F2"/>
          </w:tcPr>
          <w:p w:rsidR="00EB420B" w:rsidRPr="00105EDD" w:rsidRDefault="00EB420B" w:rsidP="00DD4DCA">
            <w:pPr>
              <w:jc w:val="center"/>
              <w:rPr>
                <w:highlight w:val="yellow"/>
              </w:rPr>
            </w:pPr>
            <w:r w:rsidRPr="00105EDD">
              <w:rPr>
                <w:highlight w:val="yellow"/>
              </w:rPr>
              <w:t>yes *</w:t>
            </w:r>
          </w:p>
        </w:tc>
      </w:tr>
      <w:tr w:rsidR="00EB420B" w:rsidRPr="00303336" w:rsidTr="006F6296">
        <w:trPr>
          <w:jc w:val="center"/>
        </w:trPr>
        <w:tc>
          <w:tcPr>
            <w:tcW w:w="1688" w:type="dxa"/>
            <w:vMerge/>
          </w:tcPr>
          <w:p w:rsidR="00EB420B" w:rsidRDefault="00EB420B" w:rsidP="00DD4DCA"/>
        </w:tc>
        <w:tc>
          <w:tcPr>
            <w:tcW w:w="4517" w:type="dxa"/>
            <w:tcBorders>
              <w:bottom w:val="single" w:sz="4" w:space="0" w:color="auto"/>
            </w:tcBorders>
          </w:tcPr>
          <w:p w:rsidR="00EB420B" w:rsidRDefault="00EB420B" w:rsidP="00DD4DCA">
            <w:r>
              <w:t xml:space="preserve">NAQB </w:t>
            </w: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r>
              <w:t>=offsets</w:t>
            </w:r>
          </w:p>
        </w:tc>
        <w:tc>
          <w:tcPr>
            <w:tcW w:w="1438" w:type="dxa"/>
            <w:tcBorders>
              <w:bottom w:val="single" w:sz="4" w:space="0" w:color="auto"/>
            </w:tcBorders>
          </w:tcPr>
          <w:p w:rsidR="00EB420B" w:rsidRDefault="00EB420B" w:rsidP="00DD4DCA">
            <w:pPr>
              <w:jc w:val="center"/>
            </w:pPr>
          </w:p>
        </w:tc>
        <w:tc>
          <w:tcPr>
            <w:tcW w:w="1438" w:type="dxa"/>
            <w:tcBorders>
              <w:bottom w:val="single" w:sz="4" w:space="0" w:color="auto"/>
            </w:tcBorders>
          </w:tcPr>
          <w:p w:rsidR="00EB420B" w:rsidRDefault="00EB420B" w:rsidP="00DD4DCA">
            <w:pPr>
              <w:jc w:val="center"/>
            </w:pPr>
            <w:r>
              <w:t>=offsets *</w:t>
            </w:r>
          </w:p>
        </w:tc>
      </w:tr>
      <w:tr w:rsidR="00EB420B" w:rsidRPr="00303336" w:rsidTr="006F6296">
        <w:trPr>
          <w:jc w:val="center"/>
        </w:trPr>
        <w:tc>
          <w:tcPr>
            <w:tcW w:w="1688" w:type="dxa"/>
            <w:vMerge/>
          </w:tcPr>
          <w:p w:rsidR="00EB420B" w:rsidRDefault="00EB420B" w:rsidP="00DD4DCA"/>
        </w:tc>
        <w:tc>
          <w:tcPr>
            <w:tcW w:w="4517" w:type="dxa"/>
            <w:tcBorders>
              <w:bottom w:val="single" w:sz="4" w:space="0" w:color="auto"/>
            </w:tcBorders>
            <w:shd w:val="clear" w:color="auto" w:fill="F2F2F2" w:themeFill="background1" w:themeFillShade="F2"/>
          </w:tcPr>
          <w:p w:rsidR="00EB420B" w:rsidRDefault="00EB420B" w:rsidP="00DD4DCA">
            <w:r>
              <w:t>AQ Anal.:  Class II/III NAAQS and Increments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p>
        </w:tc>
        <w:tc>
          <w:tcPr>
            <w:tcW w:w="1438" w:type="dxa"/>
            <w:tcBorders>
              <w:bottom w:val="single" w:sz="4" w:space="0" w:color="auto"/>
            </w:tcBorders>
            <w:shd w:val="clear" w:color="auto" w:fill="F2F2F2" w:themeFill="background1" w:themeFillShade="F2"/>
          </w:tcPr>
          <w:p w:rsidR="00EB420B" w:rsidRDefault="00EB420B" w:rsidP="00DD4DCA">
            <w:pPr>
              <w:jc w:val="center"/>
            </w:pPr>
            <w:r>
              <w:t>yes</w:t>
            </w:r>
          </w:p>
        </w:tc>
      </w:tr>
      <w:tr w:rsidR="00EB420B" w:rsidRPr="00303336" w:rsidTr="006F6296">
        <w:trPr>
          <w:jc w:val="center"/>
        </w:trPr>
        <w:tc>
          <w:tcPr>
            <w:tcW w:w="1688" w:type="dxa"/>
            <w:vMerge/>
          </w:tcPr>
          <w:p w:rsidR="00EB420B" w:rsidRDefault="00EB420B" w:rsidP="00DD4DCA"/>
        </w:tc>
        <w:tc>
          <w:tcPr>
            <w:tcW w:w="4517" w:type="dxa"/>
            <w:tcBorders>
              <w:bottom w:val="single" w:sz="4" w:space="0" w:color="auto"/>
            </w:tcBorders>
          </w:tcPr>
          <w:p w:rsidR="00EB420B" w:rsidRPr="003F2BE3" w:rsidRDefault="00EB420B" w:rsidP="00DD4DCA">
            <w:r>
              <w:t>AQ Anal.:  Class I NAAQS and Increments</w:t>
            </w:r>
          </w:p>
        </w:tc>
        <w:tc>
          <w:tcPr>
            <w:tcW w:w="1438" w:type="dxa"/>
            <w:tcBorders>
              <w:bottom w:val="single" w:sz="4" w:space="0" w:color="auto"/>
            </w:tcBorders>
          </w:tcPr>
          <w:p w:rsidR="00EB420B" w:rsidRPr="00132DA3" w:rsidRDefault="00EB420B" w:rsidP="00DD4DCA">
            <w:pPr>
              <w:jc w:val="center"/>
            </w:pPr>
            <w:r w:rsidRPr="007B137C">
              <w:rPr>
                <w:highlight w:val="yellow"/>
              </w:rPr>
              <w:t>???</w:t>
            </w:r>
          </w:p>
        </w:tc>
        <w:tc>
          <w:tcPr>
            <w:tcW w:w="1438" w:type="dxa"/>
            <w:tcBorders>
              <w:bottom w:val="single" w:sz="4" w:space="0" w:color="auto"/>
            </w:tcBorders>
          </w:tcPr>
          <w:p w:rsidR="00EB420B" w:rsidRPr="00132DA3" w:rsidRDefault="00EB420B" w:rsidP="00DD4DCA">
            <w:pPr>
              <w:jc w:val="center"/>
            </w:pPr>
            <w:r w:rsidRPr="00B74F64">
              <w:rPr>
                <w:highlight w:val="yellow"/>
              </w:rPr>
              <w:t>???</w:t>
            </w:r>
          </w:p>
        </w:tc>
        <w:tc>
          <w:tcPr>
            <w:tcW w:w="1438" w:type="dxa"/>
            <w:tcBorders>
              <w:bottom w:val="single" w:sz="4" w:space="0" w:color="auto"/>
            </w:tcBorders>
          </w:tcPr>
          <w:p w:rsidR="00EB420B" w:rsidRPr="00132DA3" w:rsidRDefault="00EB420B" w:rsidP="00DD4DCA">
            <w:pPr>
              <w:jc w:val="center"/>
            </w:pPr>
          </w:p>
        </w:tc>
        <w:tc>
          <w:tcPr>
            <w:tcW w:w="1438" w:type="dxa"/>
            <w:tcBorders>
              <w:bottom w:val="single" w:sz="4" w:space="0" w:color="auto"/>
            </w:tcBorders>
          </w:tcPr>
          <w:p w:rsidR="00EB420B" w:rsidRPr="00132DA3" w:rsidRDefault="00EB420B" w:rsidP="00DD4DCA">
            <w:pPr>
              <w:jc w:val="center"/>
            </w:pPr>
          </w:p>
        </w:tc>
        <w:tc>
          <w:tcPr>
            <w:tcW w:w="1438" w:type="dxa"/>
            <w:tcBorders>
              <w:bottom w:val="single" w:sz="4" w:space="0" w:color="auto"/>
            </w:tcBorders>
          </w:tcPr>
          <w:p w:rsidR="00EB420B" w:rsidRPr="00105EDD" w:rsidRDefault="00EB420B" w:rsidP="00DD4DCA">
            <w:pPr>
              <w:jc w:val="center"/>
              <w:rPr>
                <w:highlight w:val="yellow"/>
              </w:rPr>
            </w:pPr>
            <w:r w:rsidRPr="00105EDD">
              <w:rPr>
                <w:highlight w:val="yellow"/>
              </w:rPr>
              <w:t>???</w:t>
            </w:r>
          </w:p>
        </w:tc>
      </w:tr>
      <w:tr w:rsidR="00EB420B" w:rsidTr="006F6296">
        <w:trPr>
          <w:jc w:val="center"/>
        </w:trPr>
        <w:tc>
          <w:tcPr>
            <w:tcW w:w="1688" w:type="dxa"/>
            <w:vMerge/>
            <w:tcBorders>
              <w:bottom w:val="thinThickSmallGap" w:sz="24" w:space="0" w:color="auto"/>
            </w:tcBorders>
          </w:tcPr>
          <w:p w:rsidR="00EB420B" w:rsidRDefault="00EB420B" w:rsidP="00DD4DCA"/>
        </w:tc>
        <w:tc>
          <w:tcPr>
            <w:tcW w:w="4517" w:type="dxa"/>
            <w:tcBorders>
              <w:top w:val="single" w:sz="4" w:space="0" w:color="auto"/>
              <w:bottom w:val="thinThickSmallGap" w:sz="24" w:space="0" w:color="auto"/>
            </w:tcBorders>
            <w:shd w:val="clear" w:color="auto" w:fill="F2F2F2" w:themeFill="background1" w:themeFillShade="F2"/>
          </w:tcPr>
          <w:p w:rsidR="00EB420B" w:rsidRDefault="00EB420B" w:rsidP="00DD4DCA">
            <w:r>
              <w:t>AQ Anal.:  Class I AQRV Protection</w:t>
            </w:r>
          </w:p>
        </w:tc>
        <w:tc>
          <w:tcPr>
            <w:tcW w:w="1438" w:type="dxa"/>
            <w:tcBorders>
              <w:top w:val="single" w:sz="4" w:space="0" w:color="auto"/>
              <w:bottom w:val="thinThickSmallGap" w:sz="24" w:space="0" w:color="auto"/>
            </w:tcBorders>
            <w:shd w:val="clear" w:color="auto" w:fill="F2F2F2" w:themeFill="background1" w:themeFillShade="F2"/>
          </w:tcPr>
          <w:p w:rsidR="00EB420B" w:rsidRDefault="00EB420B" w:rsidP="00DD4DCA">
            <w:pPr>
              <w:jc w:val="center"/>
            </w:pPr>
            <w:r>
              <w:t>yes</w:t>
            </w:r>
          </w:p>
        </w:tc>
        <w:tc>
          <w:tcPr>
            <w:tcW w:w="1438" w:type="dxa"/>
            <w:tcBorders>
              <w:top w:val="single" w:sz="4" w:space="0" w:color="auto"/>
              <w:bottom w:val="thinThickSmallGap" w:sz="24" w:space="0" w:color="auto"/>
            </w:tcBorders>
            <w:shd w:val="clear" w:color="auto" w:fill="F2F2F2" w:themeFill="background1" w:themeFillShade="F2"/>
          </w:tcPr>
          <w:p w:rsidR="00EB420B" w:rsidRDefault="00EB420B" w:rsidP="00DD4DCA">
            <w:pPr>
              <w:jc w:val="center"/>
            </w:pPr>
            <w:r>
              <w:t>yes</w:t>
            </w:r>
          </w:p>
        </w:tc>
        <w:tc>
          <w:tcPr>
            <w:tcW w:w="1438" w:type="dxa"/>
            <w:tcBorders>
              <w:top w:val="single" w:sz="4" w:space="0" w:color="auto"/>
              <w:bottom w:val="thinThickSmallGap" w:sz="24" w:space="0" w:color="auto"/>
            </w:tcBorders>
            <w:shd w:val="clear" w:color="auto" w:fill="F2F2F2" w:themeFill="background1" w:themeFillShade="F2"/>
          </w:tcPr>
          <w:p w:rsidR="00EB420B" w:rsidRDefault="00EB420B" w:rsidP="00DD4DCA">
            <w:pPr>
              <w:jc w:val="center"/>
            </w:pPr>
            <w:r>
              <w:t>yes</w:t>
            </w:r>
          </w:p>
        </w:tc>
        <w:tc>
          <w:tcPr>
            <w:tcW w:w="1438" w:type="dxa"/>
            <w:tcBorders>
              <w:top w:val="single" w:sz="4" w:space="0" w:color="auto"/>
              <w:bottom w:val="thinThickSmallGap" w:sz="24" w:space="0" w:color="auto"/>
            </w:tcBorders>
            <w:shd w:val="clear" w:color="auto" w:fill="F2F2F2" w:themeFill="background1" w:themeFillShade="F2"/>
          </w:tcPr>
          <w:p w:rsidR="00EB420B" w:rsidRDefault="00EB420B" w:rsidP="00DD4DCA">
            <w:pPr>
              <w:ind w:left="144"/>
              <w:jc w:val="center"/>
            </w:pPr>
            <w:r>
              <w:t>yes</w:t>
            </w:r>
          </w:p>
        </w:tc>
        <w:tc>
          <w:tcPr>
            <w:tcW w:w="1438" w:type="dxa"/>
            <w:tcBorders>
              <w:top w:val="single" w:sz="4" w:space="0" w:color="auto"/>
              <w:bottom w:val="thinThickSmallGap" w:sz="24" w:space="0" w:color="auto"/>
            </w:tcBorders>
            <w:shd w:val="clear" w:color="auto" w:fill="F2F2F2" w:themeFill="background1" w:themeFillShade="F2"/>
          </w:tcPr>
          <w:p w:rsidR="00EB420B" w:rsidRDefault="00EB420B" w:rsidP="00DD4DCA">
            <w:pPr>
              <w:jc w:val="center"/>
            </w:pPr>
            <w:r>
              <w:t>yes</w:t>
            </w:r>
          </w:p>
        </w:tc>
      </w:tr>
    </w:tbl>
    <w:p w:rsidR="00D05A88" w:rsidRDefault="00D05A88" w:rsidP="00D05A88">
      <w:r>
        <w:t>*</w:t>
      </w:r>
      <w:r>
        <w:tab/>
        <w:t>With specified exemptions and alternatives</w:t>
      </w:r>
    </w:p>
    <w:p w:rsidR="00D05A88" w:rsidRDefault="00D05A88" w:rsidP="00D05A88">
      <w:r>
        <w:t>**</w:t>
      </w:r>
      <w:r>
        <w:tab/>
        <w:t>If impacting Nonattainment or Maintenance Areas; or PM10 Maintenance Areas with specified exemptions and alternatives</w:t>
      </w:r>
    </w:p>
    <w:p w:rsidR="00D536C6" w:rsidRDefault="00D536C6" w:rsidP="00D05A88">
      <w:r>
        <w:t>***</w:t>
      </w:r>
      <w:r>
        <w:tab/>
        <w:t>No exemptions or alternatives</w:t>
      </w:r>
    </w:p>
    <w:p w:rsidR="00742074" w:rsidRDefault="00742074"/>
    <w:p w:rsidR="007A75DD" w:rsidRDefault="007A75DD" w:rsidP="00D05A88">
      <w:pPr>
        <w:jc w:val="center"/>
      </w:pPr>
    </w:p>
    <w:p w:rsidR="00471BB6" w:rsidRDefault="00B5379B" w:rsidP="007A75DD">
      <w:r>
        <w:t>Offset concept for encouraging sources to get offsets from “</w:t>
      </w:r>
      <w:r w:rsidR="006D7D83">
        <w:t>priority</w:t>
      </w:r>
      <w:r>
        <w:t>” sources (e.g. woodstoves) in a non-attainment area.</w:t>
      </w:r>
    </w:p>
    <w:p w:rsidR="004A5FF4" w:rsidRDefault="004A5FF4"/>
    <w:p w:rsidR="006D7D83" w:rsidRPr="006D7D83" w:rsidRDefault="006D7D83">
      <w:pPr>
        <w:rPr>
          <w:b/>
          <w:i/>
          <w:color w:val="FF0000"/>
        </w:rPr>
      </w:pPr>
      <w:r w:rsidRPr="006D7D83">
        <w:rPr>
          <w:b/>
          <w:i/>
          <w:color w:val="FF0000"/>
        </w:rPr>
        <w:t xml:space="preserve">NOTE: change name from “problem” sources to “priority” </w:t>
      </w:r>
      <w:proofErr w:type="gramStart"/>
      <w:r w:rsidRPr="006D7D83">
        <w:rPr>
          <w:b/>
          <w:i/>
          <w:color w:val="FF0000"/>
        </w:rPr>
        <w:t>sources</w:t>
      </w:r>
      <w:r w:rsidR="00610886">
        <w:rPr>
          <w:b/>
          <w:i/>
          <w:color w:val="FF0000"/>
        </w:rPr>
        <w:t xml:space="preserve"> ?</w:t>
      </w:r>
      <w:proofErr w:type="gramEnd"/>
    </w:p>
    <w:p w:rsidR="00B5379B" w:rsidRDefault="00B5379B" w:rsidP="007A75DD"/>
    <w:p w:rsidR="00B5379B" w:rsidRDefault="00B5379B" w:rsidP="007A75DD">
      <w:r>
        <w:t xml:space="preserve">The offset ratio varies depending on the offsets from the </w:t>
      </w:r>
      <w:r w:rsidR="006D7D83">
        <w:t>priority</w:t>
      </w:r>
      <w:r>
        <w:t xml:space="preserve"> sources.</w:t>
      </w:r>
      <w:r w:rsidR="003D3947">
        <w:t xml:space="preserve"> Over the range of offsets from the </w:t>
      </w:r>
      <w:r w:rsidR="006D7D83">
        <w:t>priority</w:t>
      </w:r>
      <w:r w:rsidR="003D3947">
        <w:t xml:space="preserve"> sources from 0 to 10 percent, the offset ration varies linearly, with the minimum offset ratio of 1.0 to 1 </w:t>
      </w:r>
      <w:r>
        <w:t xml:space="preserve">when 10 percent of the source’s emissions are offset by </w:t>
      </w:r>
      <w:r w:rsidR="006D7D83">
        <w:t>priority</w:t>
      </w:r>
      <w:r>
        <w:t xml:space="preserve"> source emissions. The maximum offset ratio is 1.2 to 1 when 0 percent of the source’s emissions are offset by </w:t>
      </w:r>
      <w:r w:rsidR="006D7D83">
        <w:t>priority</w:t>
      </w:r>
      <w:r>
        <w:t xml:space="preserve"> source emissions.</w:t>
      </w:r>
      <w:r w:rsidR="003D3947">
        <w:t xml:space="preserve"> Over the range of offsets from the </w:t>
      </w:r>
      <w:r w:rsidR="006D7D83">
        <w:t>priority</w:t>
      </w:r>
      <w:r w:rsidR="003D3947">
        <w:t xml:space="preserve"> sources from 10 to 100 percent, the offset ratio is constant at 1.0 to 1.</w:t>
      </w:r>
    </w:p>
    <w:p w:rsidR="003D3947" w:rsidRDefault="003D3947" w:rsidP="007A75DD"/>
    <w:p w:rsidR="003D3947" w:rsidRDefault="003D3947" w:rsidP="007A75DD">
      <w:r>
        <w:t xml:space="preserve">DEQ has taken this approach because we recognize that while obtaining offsets from the </w:t>
      </w:r>
      <w:r w:rsidR="006D7D83">
        <w:t>priority</w:t>
      </w:r>
      <w:r>
        <w:t xml:space="preserve"> sources in an area is most desirable, it is also likely to be more difficult than obtaining offsets from industrial sources. Thus, although there is no incentive to obtain more than 10 percent of the offsets from the </w:t>
      </w:r>
      <w:r w:rsidR="006D7D83">
        <w:t>priority</w:t>
      </w:r>
      <w:r>
        <w:t xml:space="preserve"> sources, there is a significant incentive t</w:t>
      </w:r>
      <w:r w:rsidR="00770E89">
        <w:t>o obtain at least some</w:t>
      </w:r>
      <w:r>
        <w:t xml:space="preserve"> of the offsets from the </w:t>
      </w:r>
      <w:r w:rsidR="006D7D83">
        <w:t>priority</w:t>
      </w:r>
      <w:r>
        <w:t xml:space="preserve"> sources.</w:t>
      </w:r>
    </w:p>
    <w:p w:rsidR="00770E89" w:rsidRDefault="00770E89" w:rsidP="007A75DD"/>
    <w:tbl>
      <w:tblPr>
        <w:tblStyle w:val="TableGrid"/>
        <w:tblW w:w="0" w:type="auto"/>
        <w:tblLook w:val="04A0"/>
      </w:tblPr>
      <w:tblGrid>
        <w:gridCol w:w="4788"/>
        <w:gridCol w:w="8388"/>
      </w:tblGrid>
      <w:tr w:rsidR="009C5732" w:rsidRPr="0048788A" w:rsidTr="00FA5721">
        <w:tc>
          <w:tcPr>
            <w:tcW w:w="4788" w:type="dxa"/>
          </w:tcPr>
          <w:p w:rsidR="009C5732" w:rsidRPr="0048788A" w:rsidRDefault="00745ACA" w:rsidP="0048788A">
            <w:pPr>
              <w:jc w:val="center"/>
              <w:rPr>
                <w:b/>
              </w:rPr>
            </w:pPr>
            <w:r w:rsidRPr="0048788A">
              <w:rPr>
                <w:b/>
              </w:rPr>
              <w:t>Terms</w:t>
            </w:r>
          </w:p>
        </w:tc>
        <w:tc>
          <w:tcPr>
            <w:tcW w:w="8388" w:type="dxa"/>
          </w:tcPr>
          <w:p w:rsidR="009C5732" w:rsidRPr="0048788A" w:rsidRDefault="00745ACA" w:rsidP="0048788A">
            <w:pPr>
              <w:jc w:val="center"/>
              <w:rPr>
                <w:b/>
              </w:rPr>
            </w:pPr>
            <w:r w:rsidRPr="0048788A">
              <w:rPr>
                <w:b/>
              </w:rPr>
              <w:t>Procedure</w:t>
            </w:r>
          </w:p>
        </w:tc>
      </w:tr>
      <w:tr w:rsidR="009C5732" w:rsidTr="00FA5721">
        <w:tc>
          <w:tcPr>
            <w:tcW w:w="4788" w:type="dxa"/>
          </w:tcPr>
          <w:p w:rsidR="009C5732" w:rsidRDefault="009C5732" w:rsidP="00FA5721">
            <w:pPr>
              <w:ind w:left="288" w:hanging="288"/>
            </w:pPr>
            <w:r>
              <w:t>E = new or modified source emissions which must be offset, tons per year</w:t>
            </w:r>
          </w:p>
          <w:p w:rsidR="009C5732" w:rsidRDefault="009C5732" w:rsidP="00FA5721">
            <w:pPr>
              <w:ind w:left="288" w:hanging="288"/>
            </w:pPr>
            <w:r>
              <w:t>R = offset ratio</w:t>
            </w:r>
          </w:p>
          <w:p w:rsidR="009C5732" w:rsidRDefault="009C5732" w:rsidP="00FA5721">
            <w:pPr>
              <w:ind w:left="288" w:hanging="288"/>
            </w:pPr>
            <w:r>
              <w:t>T = total offsets required, tons per year</w:t>
            </w:r>
          </w:p>
          <w:p w:rsidR="009C5732" w:rsidRDefault="009C5732" w:rsidP="00FA5721">
            <w:pPr>
              <w:ind w:left="288" w:hanging="288"/>
            </w:pPr>
            <w:r>
              <w:t xml:space="preserve">P = offsets from </w:t>
            </w:r>
            <w:r w:rsidR="006D7D83">
              <w:t>priority</w:t>
            </w:r>
            <w:r>
              <w:t xml:space="preserve"> sources, tons per year</w:t>
            </w:r>
          </w:p>
          <w:p w:rsidR="009C5732" w:rsidRDefault="009C5732" w:rsidP="00FA5721">
            <w:pPr>
              <w:ind w:left="288" w:hanging="288"/>
            </w:pPr>
            <w:r>
              <w:t>I = offsets from industrial sources, tons per year</w:t>
            </w:r>
          </w:p>
          <w:p w:rsidR="009C5732" w:rsidRDefault="009C5732" w:rsidP="009C5732"/>
          <w:p w:rsidR="009C5732" w:rsidRDefault="009C5732" w:rsidP="009C5732">
            <w:r>
              <w:t>T = E*R = P + I</w:t>
            </w:r>
          </w:p>
          <w:p w:rsidR="009C5732" w:rsidRDefault="009C5732" w:rsidP="009C5732"/>
          <w:p w:rsidR="009C5732" w:rsidRDefault="009C5732" w:rsidP="009C5732">
            <w:r>
              <w:t xml:space="preserve">F = percentage of E from </w:t>
            </w:r>
            <w:r w:rsidR="006D7D83">
              <w:t>priority</w:t>
            </w:r>
            <w:r>
              <w:t xml:space="preserve"> sources = P/E*100</w:t>
            </w:r>
          </w:p>
          <w:p w:rsidR="009C5732" w:rsidRDefault="009C5732" w:rsidP="009C5732">
            <w:pPr>
              <w:numPr>
                <w:ilvl w:val="0"/>
                <w:numId w:val="3"/>
              </w:numPr>
            </w:pPr>
            <w:r>
              <w:t>When F is 0 percent, R = 1.2</w:t>
            </w:r>
            <w:r w:rsidR="00484FE9">
              <w:t>0</w:t>
            </w:r>
          </w:p>
          <w:p w:rsidR="009C5732" w:rsidRDefault="009C5732" w:rsidP="009C5732">
            <w:pPr>
              <w:numPr>
                <w:ilvl w:val="0"/>
                <w:numId w:val="3"/>
              </w:numPr>
            </w:pPr>
            <w:r>
              <w:t>When F is 5 percent, R = 1.1</w:t>
            </w:r>
            <w:r w:rsidR="00484FE9">
              <w:t>0</w:t>
            </w:r>
          </w:p>
          <w:p w:rsidR="009C5732" w:rsidRDefault="009C5732" w:rsidP="00484FE9">
            <w:pPr>
              <w:numPr>
                <w:ilvl w:val="0"/>
                <w:numId w:val="3"/>
              </w:numPr>
            </w:pPr>
            <w:r>
              <w:t xml:space="preserve">When F is </w:t>
            </w:r>
            <w:r w:rsidR="00484FE9">
              <w:t>≥</w:t>
            </w:r>
            <w:r>
              <w:t>10 percent, R = 1.0</w:t>
            </w:r>
            <w:r w:rsidR="00484FE9">
              <w:t>0</w:t>
            </w:r>
          </w:p>
          <w:p w:rsidR="009C5732" w:rsidRDefault="009C5732" w:rsidP="007A75DD"/>
        </w:tc>
        <w:tc>
          <w:tcPr>
            <w:tcW w:w="8388" w:type="dxa"/>
          </w:tcPr>
          <w:p w:rsidR="009C5732" w:rsidRDefault="009C5732" w:rsidP="009C5732">
            <w:pPr>
              <w:numPr>
                <w:ilvl w:val="0"/>
                <w:numId w:val="9"/>
              </w:numPr>
            </w:pPr>
            <w:r>
              <w:t>For a specific situation, E will be known.</w:t>
            </w:r>
          </w:p>
          <w:p w:rsidR="009C5732" w:rsidRDefault="009C5732" w:rsidP="009C5732"/>
          <w:p w:rsidR="009C5732" w:rsidRDefault="009C5732" w:rsidP="009C5732">
            <w:pPr>
              <w:numPr>
                <w:ilvl w:val="0"/>
                <w:numId w:val="9"/>
              </w:numPr>
            </w:pPr>
            <w:r>
              <w:t>Determine offsets</w:t>
            </w:r>
            <w:r w:rsidR="007C24EB">
              <w:t xml:space="preserve"> P</w:t>
            </w:r>
            <w:r>
              <w:t xml:space="preserve"> from the </w:t>
            </w:r>
            <w:r w:rsidR="006D7D83">
              <w:t>priority</w:t>
            </w:r>
            <w:r>
              <w:t xml:space="preserve"> sources:</w:t>
            </w:r>
          </w:p>
          <w:p w:rsidR="009C5732" w:rsidRDefault="009C5732" w:rsidP="009C5732">
            <w:pPr>
              <w:numPr>
                <w:ilvl w:val="0"/>
                <w:numId w:val="7"/>
              </w:numPr>
            </w:pPr>
            <w:r>
              <w:t xml:space="preserve">P = tons per year of offsets from </w:t>
            </w:r>
            <w:r w:rsidR="006D7D83">
              <w:t>priority</w:t>
            </w:r>
            <w:r>
              <w:t xml:space="preserve"> sources</w:t>
            </w:r>
          </w:p>
          <w:p w:rsidR="009C5732" w:rsidRDefault="009C5732" w:rsidP="009C5732">
            <w:pPr>
              <w:numPr>
                <w:ilvl w:val="0"/>
                <w:numId w:val="7"/>
              </w:numPr>
            </w:pPr>
            <w:r>
              <w:t>P is rounded to the nearest whole ton.</w:t>
            </w:r>
          </w:p>
          <w:p w:rsidR="009C5732" w:rsidRDefault="009C5732" w:rsidP="009C5732"/>
          <w:p w:rsidR="009C5732" w:rsidRDefault="009C5732" w:rsidP="009C5732">
            <w:pPr>
              <w:numPr>
                <w:ilvl w:val="0"/>
                <w:numId w:val="9"/>
              </w:numPr>
            </w:pPr>
            <w:r>
              <w:t>Calculate F:</w:t>
            </w:r>
          </w:p>
          <w:p w:rsidR="009C5732" w:rsidRDefault="009C5732" w:rsidP="009C5732">
            <w:pPr>
              <w:numPr>
                <w:ilvl w:val="0"/>
                <w:numId w:val="4"/>
              </w:numPr>
            </w:pPr>
            <w:r>
              <w:t>F = P/E*100</w:t>
            </w:r>
          </w:p>
          <w:p w:rsidR="009C5732" w:rsidRDefault="009C5732" w:rsidP="009C5732">
            <w:pPr>
              <w:numPr>
                <w:ilvl w:val="0"/>
                <w:numId w:val="4"/>
              </w:numPr>
            </w:pPr>
            <w:r>
              <w:t>F is rounded to nearest whole percent.</w:t>
            </w:r>
          </w:p>
          <w:p w:rsidR="009C5732" w:rsidRDefault="009C5732" w:rsidP="009C5732"/>
          <w:p w:rsidR="009C5732" w:rsidRDefault="009C5732" w:rsidP="009C5732">
            <w:pPr>
              <w:numPr>
                <w:ilvl w:val="0"/>
                <w:numId w:val="9"/>
              </w:numPr>
            </w:pPr>
            <w:r>
              <w:t>Determine R:</w:t>
            </w:r>
          </w:p>
          <w:p w:rsidR="00FA5721" w:rsidRDefault="009C5732" w:rsidP="009C5732">
            <w:pPr>
              <w:numPr>
                <w:ilvl w:val="0"/>
                <w:numId w:val="2"/>
              </w:numPr>
            </w:pPr>
            <w:r>
              <w:t>R = 1.2</w:t>
            </w:r>
            <w:r w:rsidR="00BC7753">
              <w:t>0</w:t>
            </w:r>
            <w:r>
              <w:t xml:space="preserve"> - 0.02</w:t>
            </w:r>
            <w:r w:rsidRPr="00B5379B">
              <w:t xml:space="preserve">*F </w:t>
            </w:r>
            <w:r>
              <w:t xml:space="preserve">(with F expressed as a percentage) </w:t>
            </w:r>
            <w:r w:rsidRPr="00B5379B">
              <w:t>over</w:t>
            </w:r>
            <w:r>
              <w:t xml:space="preserve"> the range of F from 0 to 10 per</w:t>
            </w:r>
            <w:r w:rsidR="00FA5721">
              <w:t>cent.</w:t>
            </w:r>
          </w:p>
          <w:p w:rsidR="009C5732" w:rsidRDefault="00BC7753" w:rsidP="00FA5721">
            <w:pPr>
              <w:numPr>
                <w:ilvl w:val="1"/>
                <w:numId w:val="2"/>
              </w:numPr>
            </w:pPr>
            <w:r>
              <w:t>R must be rounded off to 2</w:t>
            </w:r>
            <w:r w:rsidR="009C5732">
              <w:t xml:space="preserve"> decimal place</w:t>
            </w:r>
            <w:r>
              <w:t>s</w:t>
            </w:r>
            <w:r w:rsidR="009C5732">
              <w:t>; if the result is &lt; 1.0</w:t>
            </w:r>
            <w:r>
              <w:t>0</w:t>
            </w:r>
            <w:r w:rsidR="009C5732">
              <w:t>, then R = 1.0</w:t>
            </w:r>
            <w:r>
              <w:t>0</w:t>
            </w:r>
            <w:r w:rsidR="009C5732">
              <w:t>.</w:t>
            </w:r>
          </w:p>
          <w:p w:rsidR="009C5732" w:rsidRDefault="009C5732" w:rsidP="009C5732">
            <w:pPr>
              <w:numPr>
                <w:ilvl w:val="0"/>
                <w:numId w:val="2"/>
              </w:numPr>
            </w:pPr>
            <w:r w:rsidRPr="00B5379B">
              <w:t>R = 1.0</w:t>
            </w:r>
            <w:r w:rsidR="00BC7753">
              <w:t>0</w:t>
            </w:r>
            <w:r w:rsidRPr="00B5379B">
              <w:t xml:space="preserve"> over</w:t>
            </w:r>
            <w:r>
              <w:t xml:space="preserve"> the range of F from 10 to 100 percent.</w:t>
            </w:r>
          </w:p>
          <w:p w:rsidR="009C5732" w:rsidRPr="00B5379B" w:rsidRDefault="009C5732" w:rsidP="009C5732"/>
          <w:p w:rsidR="009C5732" w:rsidRDefault="009C5732" w:rsidP="009C5732">
            <w:pPr>
              <w:numPr>
                <w:ilvl w:val="0"/>
                <w:numId w:val="9"/>
              </w:numPr>
            </w:pPr>
            <w:r>
              <w:t>Determine total offsets required:</w:t>
            </w:r>
          </w:p>
          <w:p w:rsidR="009C5732" w:rsidRDefault="009C5732" w:rsidP="009C5732">
            <w:pPr>
              <w:numPr>
                <w:ilvl w:val="0"/>
                <w:numId w:val="5"/>
              </w:numPr>
            </w:pPr>
            <w:r>
              <w:t>T = E*R</w:t>
            </w:r>
          </w:p>
          <w:p w:rsidR="009C5732" w:rsidRDefault="009C5732" w:rsidP="009C5732">
            <w:pPr>
              <w:numPr>
                <w:ilvl w:val="0"/>
                <w:numId w:val="5"/>
              </w:numPr>
            </w:pPr>
            <w:r>
              <w:t>T is rounded to the nearest whole ton.</w:t>
            </w:r>
          </w:p>
          <w:p w:rsidR="009C5732" w:rsidRDefault="009C5732" w:rsidP="009C5732"/>
          <w:p w:rsidR="009C5732" w:rsidRDefault="009C5732" w:rsidP="009C5732">
            <w:pPr>
              <w:numPr>
                <w:ilvl w:val="0"/>
                <w:numId w:val="9"/>
              </w:numPr>
            </w:pPr>
            <w:r>
              <w:t>Determine industrial offsets required:</w:t>
            </w:r>
          </w:p>
          <w:p w:rsidR="009C5732" w:rsidRDefault="009C5732" w:rsidP="009C5732">
            <w:pPr>
              <w:numPr>
                <w:ilvl w:val="0"/>
                <w:numId w:val="6"/>
              </w:numPr>
            </w:pPr>
            <w:r>
              <w:t>I = T - P</w:t>
            </w:r>
          </w:p>
          <w:p w:rsidR="009C5732" w:rsidRDefault="009C5732" w:rsidP="007A75DD"/>
        </w:tc>
      </w:tr>
    </w:tbl>
    <w:p w:rsidR="009C5732" w:rsidRDefault="009C5732" w:rsidP="007A75DD"/>
    <w:p w:rsidR="009C5732" w:rsidRDefault="009C5732" w:rsidP="007A75DD"/>
    <w:p w:rsidR="00471BB6" w:rsidRDefault="00471BB6" w:rsidP="00471BB6"/>
    <w:p w:rsidR="00471BB6" w:rsidRDefault="00471BB6" w:rsidP="007A75DD"/>
    <w:p w:rsidR="00091A85" w:rsidRDefault="00091A85" w:rsidP="007A75DD"/>
    <w:p w:rsidR="009C5732" w:rsidRDefault="009C5732" w:rsidP="007A75DD"/>
    <w:p w:rsidR="009C5732" w:rsidRDefault="009C5732" w:rsidP="007A75DD">
      <w:r>
        <w:t>Note:</w:t>
      </w:r>
    </w:p>
    <w:p w:rsidR="009C5732" w:rsidRDefault="009C5732" w:rsidP="007A75DD">
      <w:r>
        <w:t>There is a possible different approach for F, but it’s much more difficult to use.  In this other approach, the percent (or fraction) F is the fraction of the total offsets required (i.e. E*R), not the fraction of the emissions that must be offset (E) as above. This approach is more difficult because as the offset ratio varies, the total number of offsets also varies, but the offset ratio is a function of the total number of offsets. In other words, the offset ratio R is a function of itself and the math becomes rather cumbersome. After playing around with it for a day, I went with the simpler approach above.</w:t>
      </w:r>
    </w:p>
    <w:p w:rsidR="009C5732" w:rsidRDefault="009C5732" w:rsidP="007A75DD"/>
    <w:p w:rsidR="009C5732" w:rsidRDefault="009C5732" w:rsidP="009C5732">
      <w:r>
        <w:t>E = source emissions subject to offset requirements</w:t>
      </w:r>
    </w:p>
    <w:p w:rsidR="009C5732" w:rsidRDefault="009C5732" w:rsidP="009C5732">
      <w:r>
        <w:t>R= offset ratio</w:t>
      </w:r>
    </w:p>
    <w:p w:rsidR="009C5732" w:rsidRDefault="009C5732" w:rsidP="009C5732">
      <w:r>
        <w:t>T = total offsets required = E*R</w:t>
      </w:r>
    </w:p>
    <w:p w:rsidR="009C5732" w:rsidRDefault="009C5732" w:rsidP="009C5732">
      <w:r>
        <w:t xml:space="preserve">P = offsets from </w:t>
      </w:r>
      <w:r w:rsidR="006D7D83">
        <w:t>priority</w:t>
      </w:r>
      <w:r>
        <w:t xml:space="preserve"> sources (</w:t>
      </w:r>
      <w:proofErr w:type="spellStart"/>
      <w:r>
        <w:t>eg</w:t>
      </w:r>
      <w:proofErr w:type="spellEnd"/>
      <w:r>
        <w:t>. woodstoves)</w:t>
      </w:r>
    </w:p>
    <w:p w:rsidR="009C5732" w:rsidRDefault="009C5732" w:rsidP="009C5732">
      <w:r>
        <w:t>I = offsets from industrial sources</w:t>
      </w:r>
    </w:p>
    <w:p w:rsidR="009C5732" w:rsidRDefault="009C5732" w:rsidP="009C5732"/>
    <w:p w:rsidR="009C5732" w:rsidRDefault="009C5732" w:rsidP="009C5732">
      <w:r>
        <w:t>T = E*R = P + I</w:t>
      </w:r>
    </w:p>
    <w:p w:rsidR="009C5732" w:rsidRDefault="009C5732" w:rsidP="009C5732"/>
    <w:p w:rsidR="009C5732" w:rsidRDefault="009C5732" w:rsidP="009C5732">
      <w:r>
        <w:t xml:space="preserve">F = fraction of total offsets from </w:t>
      </w:r>
      <w:r w:rsidR="006D7D83">
        <w:t>priority</w:t>
      </w:r>
      <w:r>
        <w:t xml:space="preserve"> sources = P</w:t>
      </w:r>
      <w:proofErr w:type="gramStart"/>
      <w:r>
        <w:t>/(</w:t>
      </w:r>
      <w:proofErr w:type="gramEnd"/>
      <w:r>
        <w:t>P+I)  or  F = P/T   and P = F*T</w:t>
      </w:r>
    </w:p>
    <w:p w:rsidR="009C5732" w:rsidRDefault="009C5732" w:rsidP="009C5732"/>
    <w:p w:rsidR="009C5732" w:rsidRDefault="009C5732" w:rsidP="007A75DD"/>
    <w:sectPr w:rsidR="009C5732" w:rsidSect="006F6296">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6A9" w:rsidRDefault="003236A9" w:rsidP="00EF4674">
      <w:r>
        <w:separator/>
      </w:r>
    </w:p>
  </w:endnote>
  <w:endnote w:type="continuationSeparator" w:id="0">
    <w:p w:rsidR="003236A9" w:rsidRDefault="003236A9" w:rsidP="00EF46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577"/>
      <w:gridCol w:w="1462"/>
      <w:gridCol w:w="6577"/>
    </w:tblGrid>
    <w:tr w:rsidR="00EF4674">
      <w:trPr>
        <w:trHeight w:val="151"/>
      </w:trPr>
      <w:tc>
        <w:tcPr>
          <w:tcW w:w="2250" w:type="pct"/>
          <w:tcBorders>
            <w:bottom w:val="single" w:sz="4" w:space="0" w:color="4F81BD" w:themeColor="accent1"/>
          </w:tcBorders>
        </w:tcPr>
        <w:p w:rsidR="00EF4674" w:rsidRDefault="00EF4674">
          <w:pPr>
            <w:pStyle w:val="Header"/>
            <w:rPr>
              <w:rFonts w:asciiTheme="majorHAnsi" w:eastAsiaTheme="majorEastAsia" w:hAnsiTheme="majorHAnsi" w:cstheme="majorBidi"/>
              <w:b/>
              <w:bCs/>
            </w:rPr>
          </w:pPr>
        </w:p>
      </w:tc>
      <w:tc>
        <w:tcPr>
          <w:tcW w:w="500" w:type="pct"/>
          <w:vMerge w:val="restart"/>
          <w:noWrap/>
          <w:vAlign w:val="center"/>
        </w:tcPr>
        <w:p w:rsidR="00EF4674" w:rsidRDefault="00EF4674">
          <w:pPr>
            <w:pStyle w:val="NoSpacing"/>
            <w:rPr>
              <w:rFonts w:asciiTheme="majorHAnsi" w:hAnsiTheme="majorHAnsi"/>
            </w:rPr>
          </w:pPr>
          <w:r>
            <w:rPr>
              <w:rFonts w:asciiTheme="majorHAnsi" w:hAnsiTheme="majorHAnsi"/>
              <w:b/>
            </w:rPr>
            <w:t xml:space="preserve">Page </w:t>
          </w:r>
          <w:fldSimple w:instr=" PAGE  \* MERGEFORMAT ">
            <w:r w:rsidR="006F6296" w:rsidRPr="006F6296">
              <w:rPr>
                <w:rFonts w:asciiTheme="majorHAnsi" w:hAnsiTheme="majorHAnsi"/>
                <w:b/>
                <w:noProof/>
              </w:rPr>
              <w:t>3</w:t>
            </w:r>
          </w:fldSimple>
        </w:p>
      </w:tc>
      <w:tc>
        <w:tcPr>
          <w:tcW w:w="2250" w:type="pct"/>
          <w:tcBorders>
            <w:bottom w:val="single" w:sz="4" w:space="0" w:color="4F81BD" w:themeColor="accent1"/>
          </w:tcBorders>
        </w:tcPr>
        <w:p w:rsidR="00EF4674" w:rsidRDefault="00EF4674">
          <w:pPr>
            <w:pStyle w:val="Header"/>
            <w:rPr>
              <w:rFonts w:asciiTheme="majorHAnsi" w:eastAsiaTheme="majorEastAsia" w:hAnsiTheme="majorHAnsi" w:cstheme="majorBidi"/>
              <w:b/>
              <w:bCs/>
            </w:rPr>
          </w:pPr>
        </w:p>
      </w:tc>
    </w:tr>
    <w:tr w:rsidR="00EF4674">
      <w:trPr>
        <w:trHeight w:val="150"/>
      </w:trPr>
      <w:tc>
        <w:tcPr>
          <w:tcW w:w="2250" w:type="pct"/>
          <w:tcBorders>
            <w:top w:val="single" w:sz="4" w:space="0" w:color="4F81BD" w:themeColor="accent1"/>
          </w:tcBorders>
        </w:tcPr>
        <w:p w:rsidR="00EF4674" w:rsidRDefault="00EF4674">
          <w:pPr>
            <w:pStyle w:val="Header"/>
            <w:rPr>
              <w:rFonts w:asciiTheme="majorHAnsi" w:eastAsiaTheme="majorEastAsia" w:hAnsiTheme="majorHAnsi" w:cstheme="majorBidi"/>
              <w:b/>
              <w:bCs/>
            </w:rPr>
          </w:pPr>
        </w:p>
      </w:tc>
      <w:tc>
        <w:tcPr>
          <w:tcW w:w="500" w:type="pct"/>
          <w:vMerge/>
        </w:tcPr>
        <w:p w:rsidR="00EF4674" w:rsidRDefault="00EF467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F4674" w:rsidRDefault="00EF4674">
          <w:pPr>
            <w:pStyle w:val="Header"/>
            <w:rPr>
              <w:rFonts w:asciiTheme="majorHAnsi" w:eastAsiaTheme="majorEastAsia" w:hAnsiTheme="majorHAnsi" w:cstheme="majorBidi"/>
              <w:b/>
              <w:bCs/>
            </w:rPr>
          </w:pPr>
        </w:p>
      </w:tc>
    </w:tr>
  </w:tbl>
  <w:p w:rsidR="00EF4674" w:rsidRDefault="00EF4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6A9" w:rsidRDefault="003236A9" w:rsidP="00EF4674">
      <w:r>
        <w:separator/>
      </w:r>
    </w:p>
  </w:footnote>
  <w:footnote w:type="continuationSeparator" w:id="0">
    <w:p w:rsidR="003236A9" w:rsidRDefault="003236A9" w:rsidP="00EF4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EF4674" w:rsidRDefault="00EF4674">
        <w:pPr>
          <w:pStyle w:val="Header"/>
          <w:jc w:val="right"/>
        </w:pPr>
        <w:r>
          <w:t xml:space="preserve">Page </w:t>
        </w:r>
        <w:r w:rsidR="0002326C">
          <w:rPr>
            <w:b/>
            <w:sz w:val="24"/>
            <w:szCs w:val="24"/>
          </w:rPr>
          <w:fldChar w:fldCharType="begin"/>
        </w:r>
        <w:r>
          <w:rPr>
            <w:b/>
          </w:rPr>
          <w:instrText xml:space="preserve"> PAGE </w:instrText>
        </w:r>
        <w:r w:rsidR="0002326C">
          <w:rPr>
            <w:b/>
            <w:sz w:val="24"/>
            <w:szCs w:val="24"/>
          </w:rPr>
          <w:fldChar w:fldCharType="separate"/>
        </w:r>
        <w:r w:rsidR="006F6296">
          <w:rPr>
            <w:b/>
            <w:noProof/>
          </w:rPr>
          <w:t>3</w:t>
        </w:r>
        <w:r w:rsidR="0002326C">
          <w:rPr>
            <w:b/>
            <w:sz w:val="24"/>
            <w:szCs w:val="24"/>
          </w:rPr>
          <w:fldChar w:fldCharType="end"/>
        </w:r>
        <w:r>
          <w:t xml:space="preserve"> of </w:t>
        </w:r>
        <w:r w:rsidR="0002326C">
          <w:rPr>
            <w:b/>
            <w:sz w:val="24"/>
            <w:szCs w:val="24"/>
          </w:rPr>
          <w:fldChar w:fldCharType="begin"/>
        </w:r>
        <w:r>
          <w:rPr>
            <w:b/>
          </w:rPr>
          <w:instrText xml:space="preserve"> NUMPAGES  </w:instrText>
        </w:r>
        <w:r w:rsidR="0002326C">
          <w:rPr>
            <w:b/>
            <w:sz w:val="24"/>
            <w:szCs w:val="24"/>
          </w:rPr>
          <w:fldChar w:fldCharType="separate"/>
        </w:r>
        <w:r w:rsidR="006F6296">
          <w:rPr>
            <w:b/>
            <w:noProof/>
          </w:rPr>
          <w:t>4</w:t>
        </w:r>
        <w:r w:rsidR="0002326C">
          <w:rPr>
            <w:b/>
            <w:sz w:val="24"/>
            <w:szCs w:val="24"/>
          </w:rPr>
          <w:fldChar w:fldCharType="end"/>
        </w:r>
      </w:p>
    </w:sdtContent>
  </w:sdt>
  <w:p w:rsidR="00EF4674" w:rsidRDefault="00EF46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0707C"/>
    <w:multiLevelType w:val="hybridMultilevel"/>
    <w:tmpl w:val="CFCEB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05B55"/>
    <w:multiLevelType w:val="hybridMultilevel"/>
    <w:tmpl w:val="4D54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415D8"/>
    <w:multiLevelType w:val="hybridMultilevel"/>
    <w:tmpl w:val="7FD2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D482C"/>
    <w:multiLevelType w:val="hybridMultilevel"/>
    <w:tmpl w:val="E22C6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0B4BDE"/>
    <w:multiLevelType w:val="hybridMultilevel"/>
    <w:tmpl w:val="306CE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9101D"/>
    <w:multiLevelType w:val="hybridMultilevel"/>
    <w:tmpl w:val="CF62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95982"/>
    <w:multiLevelType w:val="hybridMultilevel"/>
    <w:tmpl w:val="0E3E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A7B62"/>
    <w:multiLevelType w:val="hybridMultilevel"/>
    <w:tmpl w:val="4640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8B03BA"/>
    <w:multiLevelType w:val="hybridMultilevel"/>
    <w:tmpl w:val="4E4E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625D44"/>
    <w:multiLevelType w:val="hybridMultilevel"/>
    <w:tmpl w:val="68669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ED2447"/>
    <w:multiLevelType w:val="hybridMultilevel"/>
    <w:tmpl w:val="F4BA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5"/>
  </w:num>
  <w:num w:numId="5">
    <w:abstractNumId w:val="2"/>
  </w:num>
  <w:num w:numId="6">
    <w:abstractNumId w:val="10"/>
  </w:num>
  <w:num w:numId="7">
    <w:abstractNumId w:val="1"/>
  </w:num>
  <w:num w:numId="8">
    <w:abstractNumId w:val="3"/>
  </w:num>
  <w:num w:numId="9">
    <w:abstractNumId w:val="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D7009"/>
    <w:rsid w:val="00021DFC"/>
    <w:rsid w:val="0002326C"/>
    <w:rsid w:val="00041316"/>
    <w:rsid w:val="00043EB9"/>
    <w:rsid w:val="00091A85"/>
    <w:rsid w:val="000A58A3"/>
    <w:rsid w:val="000B1D3F"/>
    <w:rsid w:val="000B708A"/>
    <w:rsid w:val="000C4344"/>
    <w:rsid w:val="00105EDD"/>
    <w:rsid w:val="001077D0"/>
    <w:rsid w:val="00111B01"/>
    <w:rsid w:val="001120B9"/>
    <w:rsid w:val="00132DA3"/>
    <w:rsid w:val="00145CA7"/>
    <w:rsid w:val="001648D6"/>
    <w:rsid w:val="001B5D2D"/>
    <w:rsid w:val="001D75AA"/>
    <w:rsid w:val="002158B2"/>
    <w:rsid w:val="00223C88"/>
    <w:rsid w:val="00270AFD"/>
    <w:rsid w:val="00270EB3"/>
    <w:rsid w:val="00293DCF"/>
    <w:rsid w:val="002B1E99"/>
    <w:rsid w:val="002F019E"/>
    <w:rsid w:val="002F366E"/>
    <w:rsid w:val="00303336"/>
    <w:rsid w:val="003236A9"/>
    <w:rsid w:val="00325450"/>
    <w:rsid w:val="00363C81"/>
    <w:rsid w:val="00364C25"/>
    <w:rsid w:val="00383E29"/>
    <w:rsid w:val="00396BFA"/>
    <w:rsid w:val="003D1F9A"/>
    <w:rsid w:val="003D3947"/>
    <w:rsid w:val="003D7009"/>
    <w:rsid w:val="003F2BE3"/>
    <w:rsid w:val="00403745"/>
    <w:rsid w:val="004125C5"/>
    <w:rsid w:val="00471BB6"/>
    <w:rsid w:val="004824A0"/>
    <w:rsid w:val="00484FE9"/>
    <w:rsid w:val="0048788A"/>
    <w:rsid w:val="004941D1"/>
    <w:rsid w:val="004A4753"/>
    <w:rsid w:val="004A5FF4"/>
    <w:rsid w:val="004C177C"/>
    <w:rsid w:val="004C3B65"/>
    <w:rsid w:val="004F2CEC"/>
    <w:rsid w:val="00543120"/>
    <w:rsid w:val="005637E3"/>
    <w:rsid w:val="00586A09"/>
    <w:rsid w:val="005B231E"/>
    <w:rsid w:val="005D17DE"/>
    <w:rsid w:val="00610886"/>
    <w:rsid w:val="00612F44"/>
    <w:rsid w:val="0064234C"/>
    <w:rsid w:val="006D7D83"/>
    <w:rsid w:val="006F6296"/>
    <w:rsid w:val="00705A27"/>
    <w:rsid w:val="00742074"/>
    <w:rsid w:val="00745ACA"/>
    <w:rsid w:val="00747DE7"/>
    <w:rsid w:val="00770E89"/>
    <w:rsid w:val="00780DDE"/>
    <w:rsid w:val="007901D0"/>
    <w:rsid w:val="00792922"/>
    <w:rsid w:val="007973E1"/>
    <w:rsid w:val="007A4DE4"/>
    <w:rsid w:val="007A75DD"/>
    <w:rsid w:val="007B137C"/>
    <w:rsid w:val="007C0FC8"/>
    <w:rsid w:val="007C24EB"/>
    <w:rsid w:val="007D2D12"/>
    <w:rsid w:val="007E0D8C"/>
    <w:rsid w:val="00836339"/>
    <w:rsid w:val="00836920"/>
    <w:rsid w:val="00837AE5"/>
    <w:rsid w:val="00862E0F"/>
    <w:rsid w:val="00871FF6"/>
    <w:rsid w:val="00876523"/>
    <w:rsid w:val="008769FB"/>
    <w:rsid w:val="00884376"/>
    <w:rsid w:val="008924AE"/>
    <w:rsid w:val="008E3049"/>
    <w:rsid w:val="009307F8"/>
    <w:rsid w:val="00943607"/>
    <w:rsid w:val="00983BBB"/>
    <w:rsid w:val="0098517C"/>
    <w:rsid w:val="009A11FF"/>
    <w:rsid w:val="009C44E7"/>
    <w:rsid w:val="009C5732"/>
    <w:rsid w:val="00A00EAA"/>
    <w:rsid w:val="00A2772A"/>
    <w:rsid w:val="00A35893"/>
    <w:rsid w:val="00A44FE5"/>
    <w:rsid w:val="00A6161F"/>
    <w:rsid w:val="00A67814"/>
    <w:rsid w:val="00A72268"/>
    <w:rsid w:val="00A76B5C"/>
    <w:rsid w:val="00A77259"/>
    <w:rsid w:val="00A90A92"/>
    <w:rsid w:val="00A92C68"/>
    <w:rsid w:val="00A96ED2"/>
    <w:rsid w:val="00AF3BFF"/>
    <w:rsid w:val="00B007E2"/>
    <w:rsid w:val="00B20DD7"/>
    <w:rsid w:val="00B33292"/>
    <w:rsid w:val="00B5379B"/>
    <w:rsid w:val="00B66173"/>
    <w:rsid w:val="00B74F64"/>
    <w:rsid w:val="00B81565"/>
    <w:rsid w:val="00B823A0"/>
    <w:rsid w:val="00B84199"/>
    <w:rsid w:val="00BA1BBC"/>
    <w:rsid w:val="00BA77EB"/>
    <w:rsid w:val="00BC314A"/>
    <w:rsid w:val="00BC7753"/>
    <w:rsid w:val="00BF0079"/>
    <w:rsid w:val="00C0474D"/>
    <w:rsid w:val="00C058AF"/>
    <w:rsid w:val="00CB0C50"/>
    <w:rsid w:val="00CC47C4"/>
    <w:rsid w:val="00CD6D95"/>
    <w:rsid w:val="00CE096D"/>
    <w:rsid w:val="00CE7DB2"/>
    <w:rsid w:val="00D05A88"/>
    <w:rsid w:val="00D146C7"/>
    <w:rsid w:val="00D22500"/>
    <w:rsid w:val="00D43D3C"/>
    <w:rsid w:val="00D536C6"/>
    <w:rsid w:val="00D86067"/>
    <w:rsid w:val="00DB1A9D"/>
    <w:rsid w:val="00DE1BED"/>
    <w:rsid w:val="00DE2956"/>
    <w:rsid w:val="00E15E06"/>
    <w:rsid w:val="00E25F1E"/>
    <w:rsid w:val="00E37EF7"/>
    <w:rsid w:val="00E77C81"/>
    <w:rsid w:val="00E8549D"/>
    <w:rsid w:val="00EB420B"/>
    <w:rsid w:val="00ED6B3D"/>
    <w:rsid w:val="00EF4674"/>
    <w:rsid w:val="00F36EE3"/>
    <w:rsid w:val="00F769D5"/>
    <w:rsid w:val="00F76E83"/>
    <w:rsid w:val="00F83A3B"/>
    <w:rsid w:val="00FA4049"/>
    <w:rsid w:val="00FA5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EC"/>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B0C50"/>
    <w:pPr>
      <w:spacing w:before="100" w:beforeAutospacing="1" w:after="100" w:afterAutospacing="1"/>
    </w:pPr>
    <w:rPr>
      <w:sz w:val="24"/>
      <w:szCs w:val="24"/>
    </w:rPr>
  </w:style>
  <w:style w:type="paragraph" w:styleId="Header">
    <w:name w:val="header"/>
    <w:basedOn w:val="Normal"/>
    <w:link w:val="HeaderChar"/>
    <w:uiPriority w:val="99"/>
    <w:unhideWhenUsed/>
    <w:rsid w:val="00EF4674"/>
    <w:pPr>
      <w:tabs>
        <w:tab w:val="center" w:pos="4680"/>
        <w:tab w:val="right" w:pos="9360"/>
      </w:tabs>
    </w:pPr>
  </w:style>
  <w:style w:type="character" w:customStyle="1" w:styleId="HeaderChar">
    <w:name w:val="Header Char"/>
    <w:basedOn w:val="DefaultParagraphFont"/>
    <w:link w:val="Header"/>
    <w:uiPriority w:val="99"/>
    <w:rsid w:val="00EF4674"/>
    <w:rPr>
      <w:rFonts w:ascii="Times New Roman" w:hAnsi="Times New Roman" w:cs="Times New Roman"/>
      <w:sz w:val="20"/>
      <w:szCs w:val="20"/>
    </w:rPr>
  </w:style>
  <w:style w:type="paragraph" w:styleId="Footer">
    <w:name w:val="footer"/>
    <w:basedOn w:val="Normal"/>
    <w:link w:val="FooterChar"/>
    <w:uiPriority w:val="99"/>
    <w:semiHidden/>
    <w:unhideWhenUsed/>
    <w:rsid w:val="00EF4674"/>
    <w:pPr>
      <w:tabs>
        <w:tab w:val="center" w:pos="4680"/>
        <w:tab w:val="right" w:pos="9360"/>
      </w:tabs>
    </w:pPr>
  </w:style>
  <w:style w:type="character" w:customStyle="1" w:styleId="FooterChar">
    <w:name w:val="Footer Char"/>
    <w:basedOn w:val="DefaultParagraphFont"/>
    <w:link w:val="Footer"/>
    <w:uiPriority w:val="99"/>
    <w:semiHidden/>
    <w:rsid w:val="00EF4674"/>
    <w:rPr>
      <w:rFonts w:ascii="Times New Roman" w:hAnsi="Times New Roman" w:cs="Times New Roman"/>
      <w:sz w:val="20"/>
      <w:szCs w:val="20"/>
    </w:rPr>
  </w:style>
  <w:style w:type="paragraph" w:styleId="NoSpacing">
    <w:name w:val="No Spacing"/>
    <w:link w:val="NoSpacingChar"/>
    <w:uiPriority w:val="1"/>
    <w:qFormat/>
    <w:rsid w:val="00EF4674"/>
    <w:rPr>
      <w:rFonts w:eastAsiaTheme="minorEastAsia"/>
    </w:rPr>
  </w:style>
  <w:style w:type="character" w:customStyle="1" w:styleId="NoSpacingChar">
    <w:name w:val="No Spacing Char"/>
    <w:basedOn w:val="DefaultParagraphFont"/>
    <w:link w:val="NoSpacing"/>
    <w:uiPriority w:val="1"/>
    <w:rsid w:val="00EF4674"/>
    <w:rPr>
      <w:rFonts w:eastAsiaTheme="minorEastAsia"/>
    </w:rPr>
  </w:style>
</w:styles>
</file>

<file path=word/webSettings.xml><?xml version="1.0" encoding="utf-8"?>
<w:webSettings xmlns:r="http://schemas.openxmlformats.org/officeDocument/2006/relationships" xmlns:w="http://schemas.openxmlformats.org/wordprocessingml/2006/main">
  <w:divs>
    <w:div w:id="608506508">
      <w:bodyDiv w:val="1"/>
      <w:marLeft w:val="0"/>
      <w:marRight w:val="0"/>
      <w:marTop w:val="0"/>
      <w:marBottom w:val="0"/>
      <w:divBdr>
        <w:top w:val="none" w:sz="0" w:space="0" w:color="auto"/>
        <w:left w:val="none" w:sz="0" w:space="0" w:color="auto"/>
        <w:bottom w:val="none" w:sz="0" w:space="0" w:color="auto"/>
        <w:right w:val="none" w:sz="0" w:space="0" w:color="auto"/>
      </w:divBdr>
    </w:div>
    <w:div w:id="1369263210">
      <w:bodyDiv w:val="1"/>
      <w:marLeft w:val="0"/>
      <w:marRight w:val="0"/>
      <w:marTop w:val="0"/>
      <w:marBottom w:val="0"/>
      <w:divBdr>
        <w:top w:val="none" w:sz="0" w:space="0" w:color="auto"/>
        <w:left w:val="none" w:sz="0" w:space="0" w:color="auto"/>
        <w:bottom w:val="none" w:sz="0" w:space="0" w:color="auto"/>
        <w:right w:val="none" w:sz="0" w:space="0" w:color="auto"/>
      </w:divBdr>
    </w:div>
    <w:div w:id="1479036109">
      <w:bodyDiv w:val="1"/>
      <w:marLeft w:val="0"/>
      <w:marRight w:val="0"/>
      <w:marTop w:val="0"/>
      <w:marBottom w:val="0"/>
      <w:divBdr>
        <w:top w:val="none" w:sz="0" w:space="0" w:color="auto"/>
        <w:left w:val="none" w:sz="0" w:space="0" w:color="auto"/>
        <w:bottom w:val="none" w:sz="0" w:space="0" w:color="auto"/>
        <w:right w:val="none" w:sz="0" w:space="0" w:color="auto"/>
      </w:divBdr>
      <w:divsChild>
        <w:div w:id="559749374">
          <w:marLeft w:val="0"/>
          <w:marRight w:val="0"/>
          <w:marTop w:val="0"/>
          <w:marBottom w:val="0"/>
          <w:divBdr>
            <w:top w:val="none" w:sz="0" w:space="0" w:color="auto"/>
            <w:left w:val="none" w:sz="0" w:space="0" w:color="auto"/>
            <w:bottom w:val="none" w:sz="0" w:space="0" w:color="auto"/>
            <w:right w:val="none" w:sz="0" w:space="0" w:color="auto"/>
          </w:divBdr>
          <w:divsChild>
            <w:div w:id="1240558197">
              <w:marLeft w:val="0"/>
              <w:marRight w:val="0"/>
              <w:marTop w:val="0"/>
              <w:marBottom w:val="0"/>
              <w:divBdr>
                <w:top w:val="none" w:sz="0" w:space="0" w:color="auto"/>
                <w:left w:val="none" w:sz="0" w:space="0" w:color="auto"/>
                <w:bottom w:val="none" w:sz="0" w:space="0" w:color="auto"/>
                <w:right w:val="none" w:sz="0" w:space="0" w:color="auto"/>
              </w:divBdr>
              <w:divsChild>
                <w:div w:id="2511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gdavis</dc:creator>
  <cp:lastModifiedBy>Preferred Customer</cp:lastModifiedBy>
  <cp:revision>3</cp:revision>
  <cp:lastPrinted>2012-12-14T16:02:00Z</cp:lastPrinted>
  <dcterms:created xsi:type="dcterms:W3CDTF">2013-01-08T14:56:00Z</dcterms:created>
  <dcterms:modified xsi:type="dcterms:W3CDTF">2013-01-08T14:57:00Z</dcterms:modified>
</cp:coreProperties>
</file>