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E940C7">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This division applies to all stationary sources in the state.</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 xml:space="preserve">Hist.: DEQ 12-1993, f. &amp; cert. ef. </w:t>
      </w:r>
      <w:proofErr w:type="gramStart"/>
      <w:r w:rsidRPr="009C710E">
        <w:rPr>
          <w:sz w:val="24"/>
          <w:szCs w:val="24"/>
        </w:rPr>
        <w:t>9-24-93; DEQ 19-1993, f. &amp; cert. ef.</w:t>
      </w:r>
      <w:proofErr w:type="gramEnd"/>
      <w:r w:rsidRPr="009C710E">
        <w:rPr>
          <w:sz w:val="24"/>
          <w:szCs w:val="24"/>
        </w:rPr>
        <w:t xml:space="preserve"> </w:t>
      </w:r>
      <w:proofErr w:type="gramStart"/>
      <w:r w:rsidRPr="009C710E">
        <w:rPr>
          <w:sz w:val="24"/>
          <w:szCs w:val="24"/>
        </w:rPr>
        <w:t>11-4-93; DEQ 14-1999, f. &amp; cert. ef.</w:t>
      </w:r>
      <w:proofErr w:type="gramEnd"/>
      <w:r w:rsidRPr="009C710E">
        <w:rPr>
          <w:sz w:val="24"/>
          <w:szCs w:val="24"/>
        </w:rPr>
        <w:t xml:space="preserve">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Pr="009C710E" w:rsidRDefault="009C710E" w:rsidP="009C710E">
      <w:pPr>
        <w:rPr>
          <w:sz w:val="24"/>
          <w:szCs w:val="24"/>
        </w:rPr>
      </w:pPr>
      <w:r w:rsidRPr="009C710E">
        <w:rPr>
          <w:sz w:val="24"/>
          <w:szCs w:val="24"/>
        </w:rPr>
        <w:t>The definitions in OAR 340-200-0020</w:t>
      </w:r>
      <w:ins w:id="1"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2"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Registration</w:t>
      </w:r>
      <w:r w:rsidRPr="009C710E">
        <w:rPr>
          <w:sz w:val="24"/>
          <w:szCs w:val="24"/>
        </w:rPr>
        <w:t xml:space="preserve"> </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(2) The owner or operator of an air contaminant source listed in subsection (2</w:t>
      </w:r>
      <w:proofErr w:type="gramStart"/>
      <w:r w:rsidRPr="009C710E">
        <w:rPr>
          <w:sz w:val="24"/>
          <w:szCs w:val="24"/>
        </w:rPr>
        <w:t>)(</w:t>
      </w:r>
      <w:proofErr w:type="gramEnd"/>
      <w:r w:rsidRPr="009C710E">
        <w:rPr>
          <w:sz w:val="24"/>
          <w:szCs w:val="24"/>
        </w:rPr>
        <w:t xml:space="preserve">a) of this rule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lastRenderedPageBreak/>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P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340-020-0005; DEQ 14-1999, f. &amp; cert. ef. 10-14-99, Renumbered from 340-028-0500;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3" w:author="jinahar" w:date="2012-12-24T12:29:00Z">
        <w:r w:rsidRPr="009C710E" w:rsidDel="009C710E">
          <w:rPr>
            <w:sz w:val="24"/>
            <w:szCs w:val="24"/>
          </w:rPr>
          <w:delText>the Department</w:delText>
        </w:r>
      </w:del>
      <w:ins w:id="4" w:author="jinahar" w:date="2012-12-24T12:29:00Z">
        <w:r>
          <w:rPr>
            <w:sz w:val="24"/>
            <w:szCs w:val="24"/>
          </w:rPr>
          <w:t>DEQ</w:t>
        </w:r>
      </w:ins>
      <w:r w:rsidRPr="009C710E">
        <w:rPr>
          <w:sz w:val="24"/>
          <w:szCs w:val="24"/>
        </w:rPr>
        <w:t xml:space="preserve">. If a form is not available from </w:t>
      </w:r>
      <w:del w:id="5" w:author="jinahar" w:date="2012-12-24T12:29:00Z">
        <w:r w:rsidRPr="009C710E" w:rsidDel="009C710E">
          <w:rPr>
            <w:sz w:val="24"/>
            <w:szCs w:val="24"/>
          </w:rPr>
          <w:delText>the Department</w:delText>
        </w:r>
      </w:del>
      <w:ins w:id="6" w:author="jinahar" w:date="2012-12-24T12:29:00Z">
        <w:r>
          <w:rPr>
            <w:sz w:val="24"/>
            <w:szCs w:val="24"/>
          </w:rPr>
          <w:t>DEQ</w:t>
        </w:r>
      </w:ins>
      <w:r w:rsidRPr="009C710E">
        <w:rPr>
          <w:sz w:val="24"/>
          <w:szCs w:val="24"/>
        </w:rPr>
        <w:t xml:space="preserve">, the registrant may provide the information using a format approved by </w:t>
      </w:r>
      <w:del w:id="7" w:author="jinahar" w:date="2012-12-24T12:29:00Z">
        <w:r w:rsidRPr="009C710E" w:rsidDel="009C710E">
          <w:rPr>
            <w:sz w:val="24"/>
            <w:szCs w:val="24"/>
          </w:rPr>
          <w:delText>the Department</w:delText>
        </w:r>
      </w:del>
      <w:ins w:id="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lastRenderedPageBreak/>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9" w:author="jinahar" w:date="2012-12-24T12:29:00Z">
        <w:r w:rsidRPr="009C710E" w:rsidDel="009C710E">
          <w:rPr>
            <w:sz w:val="24"/>
            <w:szCs w:val="24"/>
          </w:rPr>
          <w:delText>the Department</w:delText>
        </w:r>
      </w:del>
      <w:ins w:id="10"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(4) In order to obtain registration pursuant to OAR 340-210-0100(2), a registrant must submit the information in section (3)(a), (b), (c), and (</w:t>
      </w:r>
      <w:proofErr w:type="spellStart"/>
      <w:r w:rsidRPr="009C710E">
        <w:rPr>
          <w:sz w:val="24"/>
          <w:szCs w:val="24"/>
        </w:rPr>
        <w:t>i</w:t>
      </w:r>
      <w:proofErr w:type="spellEnd"/>
      <w:r w:rsidRPr="009C710E">
        <w:rPr>
          <w:sz w:val="24"/>
          <w:szCs w:val="24"/>
        </w:rPr>
        <w:t xml:space="preserve">) of this rule and the following: </w:t>
      </w:r>
    </w:p>
    <w:p w:rsidR="009C710E" w:rsidRPr="009C710E" w:rsidRDefault="009C710E" w:rsidP="009C710E">
      <w:pPr>
        <w:rPr>
          <w:sz w:val="24"/>
          <w:szCs w:val="24"/>
        </w:rPr>
      </w:pPr>
      <w:r w:rsidRPr="009C710E">
        <w:rPr>
          <w:sz w:val="24"/>
          <w:szCs w:val="24"/>
        </w:rPr>
        <w:t xml:space="preserve">(a) Information demonstrating that the air contaminant source is operating in compliance with all applicable state and federal rules and regulations, as requested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(b) Information demonstrating that the source is certified through an approved environmental certification program. </w:t>
      </w:r>
    </w:p>
    <w:p w:rsidR="009C710E" w:rsidRPr="009C710E" w:rsidRDefault="009C710E" w:rsidP="009C710E">
      <w:pPr>
        <w:rPr>
          <w:sz w:val="24"/>
          <w:szCs w:val="24"/>
        </w:rPr>
      </w:pPr>
      <w:r w:rsidRPr="009C710E">
        <w:rPr>
          <w:sz w:val="24"/>
          <w:szCs w:val="24"/>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9C710E" w:rsidRPr="009C710E" w:rsidRDefault="009C710E" w:rsidP="009C710E">
      <w:pPr>
        <w:rPr>
          <w:sz w:val="24"/>
          <w:szCs w:val="24"/>
        </w:rPr>
      </w:pPr>
      <w:r w:rsidRPr="009C710E">
        <w:rPr>
          <w:sz w:val="24"/>
          <w:szCs w:val="24"/>
        </w:rPr>
        <w:t xml:space="preserve">(5) In order to obtain registration pursuant to OAR 340-210-0100(3), the following 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xml:space="preserve">) Any other information requested by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340-020-0010; DEQ 14-1999, f. &amp; cert. ef. 10-14-99, Renumbered from 340-028-0510;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lastRenderedPageBreak/>
        <w:t xml:space="preserve">(a) The registrant must report any change in any of the factual information reported under OAR 340-210-0110to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on a form made available by </w:t>
      </w:r>
      <w:del w:id="19" w:author="jinahar" w:date="2012-12-24T12:29:00Z">
        <w:r w:rsidRPr="009C710E" w:rsidDel="009C710E">
          <w:rPr>
            <w:sz w:val="24"/>
            <w:szCs w:val="24"/>
          </w:rPr>
          <w:delText>the Department</w:delText>
        </w:r>
      </w:del>
      <w:ins w:id="20"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21" w:author="jinahar" w:date="2012-12-24T12:29:00Z">
        <w:r w:rsidRPr="009C710E" w:rsidDel="009C710E">
          <w:rPr>
            <w:sz w:val="24"/>
            <w:szCs w:val="24"/>
          </w:rPr>
          <w:delText>the Department</w:delText>
        </w:r>
      </w:del>
      <w:ins w:id="2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23" w:author="jinahar" w:date="2012-12-24T12:29:00Z">
        <w:r w:rsidRPr="009C710E" w:rsidDel="009C710E">
          <w:rPr>
            <w:sz w:val="24"/>
            <w:szCs w:val="24"/>
          </w:rPr>
          <w:delText>the Department</w:delText>
        </w:r>
      </w:del>
      <w:ins w:id="24"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340-020-0015; DEQ 14-1999, f. &amp; cert. ef. 10-14-99, Renumbered from 340-028-0520; DEQ 6-2001, f. 6-18-01, cert. ef. </w:t>
      </w:r>
      <w:proofErr w:type="gramStart"/>
      <w:r w:rsidRPr="009C710E">
        <w:rPr>
          <w:sz w:val="24"/>
          <w:szCs w:val="24"/>
        </w:rPr>
        <w:t>7-1-01; DEQ 8-2009, f. &amp; cert. ef.</w:t>
      </w:r>
      <w:proofErr w:type="gramEnd"/>
      <w:r w:rsidRPr="009C710E">
        <w:rPr>
          <w:sz w:val="24"/>
          <w:szCs w:val="24"/>
        </w:rPr>
        <w:t xml:space="preserve"> </w:t>
      </w:r>
      <w:proofErr w:type="gramStart"/>
      <w:r w:rsidRPr="009C710E">
        <w:rPr>
          <w:sz w:val="24"/>
          <w:szCs w:val="24"/>
        </w:rPr>
        <w:t>12-16-09; DEQ 7-2011(Temp), f. &amp; cert. ef.</w:t>
      </w:r>
      <w:proofErr w:type="gramEnd"/>
      <w:r w:rsidRPr="009C710E">
        <w:rPr>
          <w:sz w:val="24"/>
          <w:szCs w:val="24"/>
        </w:rPr>
        <w:t xml:space="preserve"> </w:t>
      </w:r>
      <w:proofErr w:type="gramStart"/>
      <w:r w:rsidRPr="009C710E">
        <w:rPr>
          <w:sz w:val="24"/>
          <w:szCs w:val="24"/>
        </w:rPr>
        <w:t>6-24-11 thru 12-19-11; Administrative correction, 2-6-12; DEQ 1-2012, f. &amp; cert. ef.</w:t>
      </w:r>
      <w:proofErr w:type="gramEnd"/>
      <w:r w:rsidRPr="009C710E">
        <w:rPr>
          <w:sz w:val="24"/>
          <w:szCs w:val="24"/>
        </w:rPr>
        <w:t xml:space="preserve">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Notice of Construction and Approval of Plans</w:t>
      </w:r>
      <w:r w:rsidRPr="009C710E">
        <w:rPr>
          <w:sz w:val="24"/>
          <w:szCs w:val="24"/>
        </w:rPr>
        <w:t xml:space="preserve"> </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(1) Except as provided in section (2) of this rule, OAR 340-210-0200 through 340-210-0250 apply to</w:t>
      </w:r>
      <w:ins w:id="25" w:author="pcuser" w:date="2013-03-04T09:13:00Z">
        <w:r w:rsidR="001B2414">
          <w:rPr>
            <w:sz w:val="24"/>
            <w:szCs w:val="24"/>
          </w:rPr>
          <w:t xml:space="preserve"> the following:</w:t>
        </w:r>
      </w:ins>
    </w:p>
    <w:p w:rsidR="00BF427C" w:rsidRDefault="009C710E" w:rsidP="009C710E">
      <w:pPr>
        <w:rPr>
          <w:ins w:id="26" w:author="pcuser" w:date="2013-03-05T11:13:00Z"/>
          <w:sz w:val="24"/>
          <w:szCs w:val="24"/>
        </w:rPr>
      </w:pPr>
      <w:r w:rsidRPr="009C710E">
        <w:rPr>
          <w:sz w:val="24"/>
          <w:szCs w:val="24"/>
        </w:rPr>
        <w:t xml:space="preserve">(a) All </w:t>
      </w:r>
      <w:ins w:id="27" w:author="pcuser" w:date="2013-03-05T11:12:00Z">
        <w:r w:rsidR="00BF427C">
          <w:rPr>
            <w:sz w:val="24"/>
            <w:szCs w:val="24"/>
          </w:rPr>
          <w:t xml:space="preserve">new </w:t>
        </w:r>
      </w:ins>
      <w:r w:rsidRPr="009C710E">
        <w:rPr>
          <w:sz w:val="24"/>
          <w:szCs w:val="24"/>
        </w:rPr>
        <w:t>stationary sources</w:t>
      </w:r>
      <w:ins w:id="28" w:author="pcuser" w:date="2013-03-05T11:12:00Z">
        <w:r w:rsidR="00BF427C">
          <w:rPr>
            <w:sz w:val="24"/>
            <w:szCs w:val="24"/>
          </w:rPr>
          <w:t xml:space="preserve"> not otherwise required to obtain a permit under OAR 340, division 216</w:t>
        </w:r>
      </w:ins>
      <w:ins w:id="29" w:author="pcuser" w:date="2013-03-05T11:16:00Z">
        <w:r w:rsidR="00550F37">
          <w:rPr>
            <w:sz w:val="24"/>
            <w:szCs w:val="24"/>
          </w:rPr>
          <w:t>.</w:t>
        </w:r>
        <w:r w:rsidR="00550F37" w:rsidRPr="00550F37">
          <w:rPr>
            <w:sz w:val="24"/>
            <w:szCs w:val="24"/>
          </w:rPr>
          <w:t xml:space="preserve"> </w:t>
        </w:r>
      </w:ins>
      <w:ins w:id="30" w:author="pcuser" w:date="2013-03-05T11:17:00Z">
        <w:r w:rsidR="00550F37">
          <w:rPr>
            <w:sz w:val="24"/>
            <w:szCs w:val="24"/>
          </w:rPr>
          <w:t>S</w:t>
        </w:r>
      </w:ins>
      <w:ins w:id="31" w:author="pcuser" w:date="2013-03-05T11:16:00Z">
        <w:r w:rsidR="00550F37" w:rsidRPr="00550F37">
          <w:rPr>
            <w:sz w:val="24"/>
            <w:szCs w:val="24"/>
          </w:rPr>
          <w:t xml:space="preserve">ources </w:t>
        </w:r>
      </w:ins>
      <w:ins w:id="32" w:author="pcuser" w:date="2013-03-05T11:17:00Z">
        <w:r w:rsidR="00550F37">
          <w:rPr>
            <w:sz w:val="24"/>
            <w:szCs w:val="24"/>
          </w:rPr>
          <w:t xml:space="preserve">that </w:t>
        </w:r>
      </w:ins>
      <w:ins w:id="33" w:author="pcuser" w:date="2013-03-05T11:16:00Z">
        <w:r w:rsidR="00550F37" w:rsidRPr="00550F37">
          <w:rPr>
            <w:sz w:val="24"/>
            <w:szCs w:val="24"/>
          </w:rPr>
          <w:t>are required to submit a permit application are not required to submit a Notice of Construction application</w:t>
        </w:r>
      </w:ins>
      <w:r w:rsidRPr="009C710E">
        <w:rPr>
          <w:sz w:val="24"/>
          <w:szCs w:val="24"/>
        </w:rPr>
        <w:t xml:space="preserve">; </w:t>
      </w:r>
    </w:p>
    <w:p w:rsidR="009C710E" w:rsidRPr="009C710E" w:rsidRDefault="00BF427C" w:rsidP="009C710E">
      <w:pPr>
        <w:rPr>
          <w:sz w:val="24"/>
          <w:szCs w:val="24"/>
        </w:rPr>
      </w:pPr>
      <w:ins w:id="34" w:author="pcuser" w:date="2013-03-05T11:13:00Z">
        <w:r>
          <w:rPr>
            <w:sz w:val="24"/>
            <w:szCs w:val="24"/>
          </w:rPr>
          <w:t xml:space="preserve">(b) Modifications at </w:t>
        </w:r>
      </w:ins>
      <w:ins w:id="35" w:author="pcuser" w:date="2013-03-05T11:18:00Z">
        <w:r w:rsidR="00C45572">
          <w:rPr>
            <w:sz w:val="24"/>
            <w:szCs w:val="24"/>
          </w:rPr>
          <w:t xml:space="preserve">existing </w:t>
        </w:r>
      </w:ins>
      <w:ins w:id="36" w:author="pcuser" w:date="2013-03-05T11:13:00Z">
        <w:r>
          <w:rPr>
            <w:sz w:val="24"/>
            <w:szCs w:val="24"/>
          </w:rPr>
          <w:t>sources that have permits</w:t>
        </w:r>
      </w:ins>
      <w:ins w:id="37" w:author="pcuser" w:date="2013-03-05T11:17:00Z">
        <w:r w:rsidR="00550F37">
          <w:rPr>
            <w:sz w:val="24"/>
            <w:szCs w:val="24"/>
          </w:rPr>
          <w:t xml:space="preserve"> under OAR 340 division 216 or 218</w:t>
        </w:r>
      </w:ins>
      <w:ins w:id="38" w:author="pcuser" w:date="2013-03-05T11:13:00Z">
        <w:r>
          <w:rPr>
            <w:sz w:val="24"/>
            <w:szCs w:val="24"/>
          </w:rPr>
          <w:t xml:space="preserve">; </w:t>
        </w:r>
      </w:ins>
      <w:r w:rsidR="009C710E" w:rsidRPr="009C710E">
        <w:rPr>
          <w:sz w:val="24"/>
          <w:szCs w:val="24"/>
        </w:rPr>
        <w:t>and</w:t>
      </w:r>
    </w:p>
    <w:p w:rsidR="009C710E" w:rsidRPr="009C710E" w:rsidRDefault="009C710E" w:rsidP="009C710E">
      <w:pPr>
        <w:rPr>
          <w:sz w:val="24"/>
          <w:szCs w:val="24"/>
        </w:rPr>
      </w:pPr>
      <w:r w:rsidRPr="009C710E">
        <w:rPr>
          <w:sz w:val="24"/>
          <w:szCs w:val="24"/>
        </w:rPr>
        <w:t>(</w:t>
      </w:r>
      <w:ins w:id="39" w:author="pcuser" w:date="2013-03-05T11:13:00Z">
        <w:r w:rsidR="00BF427C">
          <w:rPr>
            <w:sz w:val="24"/>
            <w:szCs w:val="24"/>
          </w:rPr>
          <w:t>c</w:t>
        </w:r>
      </w:ins>
      <w:del w:id="40" w:author="pcuser" w:date="2013-03-05T11:13:00Z">
        <w:r w:rsidRPr="009C710E" w:rsidDel="00BF427C">
          <w:rPr>
            <w:sz w:val="24"/>
            <w:szCs w:val="24"/>
          </w:rPr>
          <w:delText>b</w:delText>
        </w:r>
      </w:del>
      <w:r w:rsidRPr="009C710E">
        <w:rPr>
          <w:sz w:val="24"/>
          <w:szCs w:val="24"/>
        </w:rPr>
        <w:t>) All air pollution control equipment used to comply with emissions limits or used to avoid Oregon Title V Operating Permits (OAR 340 division 218) or New Source Review (OAR 340 division 224) requirements, or MACT standards (OAR 340 division 244).</w:t>
      </w:r>
    </w:p>
    <w:p w:rsidR="00A32DA7" w:rsidRPr="009C710E" w:rsidRDefault="009C710E" w:rsidP="009C710E">
      <w:pPr>
        <w:rPr>
          <w:sz w:val="24"/>
          <w:szCs w:val="24"/>
        </w:rPr>
      </w:pPr>
      <w:r w:rsidRPr="009C710E">
        <w:rPr>
          <w:sz w:val="24"/>
          <w:szCs w:val="24"/>
        </w:rPr>
        <w:t>(2) OAR 340-210-0200 through 340-210-0250 do not apply to the following stationary sources:</w:t>
      </w:r>
    </w:p>
    <w:p w:rsidR="009C710E" w:rsidRPr="009C710E" w:rsidRDefault="009C710E" w:rsidP="009C710E">
      <w:pPr>
        <w:rPr>
          <w:sz w:val="24"/>
          <w:szCs w:val="24"/>
        </w:rPr>
      </w:pPr>
      <w:r w:rsidRPr="009C710E">
        <w:rPr>
          <w:sz w:val="24"/>
          <w:szCs w:val="24"/>
        </w:rPr>
        <w:t>(a) Agricultural operations or equipment that is exempted by OAR 340-200-030</w:t>
      </w:r>
    </w:p>
    <w:p w:rsidR="009C710E" w:rsidRPr="009C710E" w:rsidRDefault="009C710E" w:rsidP="009C710E">
      <w:pPr>
        <w:rPr>
          <w:sz w:val="24"/>
          <w:szCs w:val="24"/>
        </w:rPr>
      </w:pPr>
      <w:r w:rsidRPr="009C710E">
        <w:rPr>
          <w:sz w:val="24"/>
          <w:szCs w:val="24"/>
        </w:rPr>
        <w:t>(b)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(c) Other activities associated with residences used exclusively as dwellings for not more than four families, including, but not limit</w:t>
      </w:r>
      <w:ins w:id="41" w:author="pcuser" w:date="2013-03-05T10:34:00Z">
        <w:r w:rsidR="00A32DA7">
          <w:rPr>
            <w:sz w:val="24"/>
            <w:szCs w:val="24"/>
          </w:rPr>
          <w:t>ed</w:t>
        </w:r>
      </w:ins>
      <w:r w:rsidRPr="009C710E">
        <w:rPr>
          <w:sz w:val="24"/>
          <w:szCs w:val="24"/>
        </w:rPr>
        <w:t xml:space="preserve"> to barbecues, house painting, maintenance, and </w:t>
      </w:r>
      <w:proofErr w:type="spellStart"/>
      <w:r w:rsidRPr="009C710E">
        <w:rPr>
          <w:sz w:val="24"/>
          <w:szCs w:val="24"/>
        </w:rPr>
        <w:t>groundskeeping</w:t>
      </w:r>
      <w:proofErr w:type="spellEnd"/>
      <w:r w:rsidRPr="009C710E">
        <w:rPr>
          <w:sz w:val="24"/>
          <w:szCs w:val="24"/>
        </w:rPr>
        <w:t>; and</w:t>
      </w:r>
    </w:p>
    <w:p w:rsidR="00C94B37" w:rsidRDefault="009C710E" w:rsidP="009C710E">
      <w:pPr>
        <w:rPr>
          <w:ins w:id="42" w:author="pcuser" w:date="2013-03-05T11:08:00Z"/>
          <w:sz w:val="24"/>
          <w:szCs w:val="24"/>
        </w:rPr>
      </w:pPr>
      <w:r w:rsidRPr="009C710E">
        <w:rPr>
          <w:sz w:val="24"/>
          <w:szCs w:val="24"/>
        </w:rPr>
        <w:t>(</w:t>
      </w:r>
      <w:r w:rsidR="00873ADB">
        <w:rPr>
          <w:sz w:val="24"/>
          <w:szCs w:val="24"/>
        </w:rPr>
        <w:t>e</w:t>
      </w:r>
      <w:r w:rsidRPr="009C710E">
        <w:rPr>
          <w:sz w:val="24"/>
          <w:szCs w:val="24"/>
        </w:rPr>
        <w:t xml:space="preserve">) Categorically insignificant activities as defined in OAR 340-200-0020 </w:t>
      </w:r>
      <w:ins w:id="43" w:author="pcuser" w:date="2013-03-04T10:10:00Z">
        <w:r w:rsidR="00117180">
          <w:rPr>
            <w:sz w:val="24"/>
            <w:szCs w:val="24"/>
          </w:rPr>
          <w:t>unless they</w:t>
        </w:r>
      </w:ins>
      <w:del w:id="44" w:author="pcuser" w:date="2013-03-04T10:10:00Z">
        <w:r w:rsidRPr="009C710E" w:rsidDel="00117180">
          <w:rPr>
            <w:sz w:val="24"/>
            <w:szCs w:val="24"/>
          </w:rPr>
          <w:delText>tha</w:delText>
        </w:r>
      </w:del>
      <w:del w:id="45" w:author="pcuser" w:date="2013-03-04T10:11:00Z">
        <w:r w:rsidRPr="009C710E" w:rsidDel="00117180">
          <w:rPr>
            <w:sz w:val="24"/>
            <w:szCs w:val="24"/>
          </w:rPr>
          <w:delText>t</w:delText>
        </w:r>
      </w:del>
      <w:r w:rsidRPr="009C710E">
        <w:rPr>
          <w:sz w:val="24"/>
          <w:szCs w:val="24"/>
        </w:rPr>
        <w:t xml:space="preserve"> are </w:t>
      </w:r>
      <w:del w:id="46" w:author="pcuser" w:date="2013-03-04T10:11:00Z">
        <w:r w:rsidRPr="009C710E" w:rsidDel="00117180">
          <w:rPr>
            <w:sz w:val="24"/>
            <w:szCs w:val="24"/>
          </w:rPr>
          <w:delText xml:space="preserve">not </w:delText>
        </w:r>
      </w:del>
      <w:r w:rsidRPr="009C710E">
        <w:rPr>
          <w:sz w:val="24"/>
          <w:szCs w:val="24"/>
        </w:rPr>
        <w:t>subject to NESHAP or NSPS requirements. This exemption applies to all categorically insignificant activities whether or not they are located at major or non-major sources.</w:t>
      </w:r>
    </w:p>
    <w:p w:rsidR="00EB32F0" w:rsidRDefault="00EB32F0" w:rsidP="009C710E">
      <w:pPr>
        <w:rPr>
          <w:sz w:val="24"/>
          <w:szCs w:val="24"/>
        </w:rPr>
      </w:pPr>
      <w:ins w:id="47" w:author="pcuser" w:date="2013-03-05T11:08:00Z">
        <w:r>
          <w:rPr>
            <w:sz w:val="24"/>
            <w:szCs w:val="24"/>
          </w:rPr>
          <w:lastRenderedPageBreak/>
          <w:t xml:space="preserve">(3) As used in OAR 340-210-0200 through 340-210-0250, “stationary source” means any device or process </w:t>
        </w:r>
      </w:ins>
      <w:ins w:id="48" w:author="pcuser" w:date="2013-03-05T11:09:00Z">
        <w:r>
          <w:rPr>
            <w:sz w:val="24"/>
            <w:szCs w:val="24"/>
          </w:rPr>
          <w:t>that emits</w:t>
        </w:r>
      </w:ins>
      <w:ins w:id="49" w:author="pcuser" w:date="2013-03-05T11:08:00Z">
        <w:r>
          <w:rPr>
            <w:sz w:val="24"/>
            <w:szCs w:val="24"/>
          </w:rPr>
          <w:t xml:space="preserve"> </w:t>
        </w:r>
      </w:ins>
      <w:ins w:id="50" w:author="pcuser" w:date="2013-03-05T11:09:00Z">
        <w:r>
          <w:rPr>
            <w:sz w:val="24"/>
            <w:szCs w:val="24"/>
          </w:rPr>
          <w:t xml:space="preserve">air contaminants and “source” means the combination of all stationary sources that make up a source.  </w:t>
        </w:r>
      </w:ins>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 xml:space="preserve">Hist.: DEQ 15, f. 6-12-70, ef. </w:t>
      </w:r>
      <w:proofErr w:type="gramStart"/>
      <w:r w:rsidRPr="009C710E">
        <w:rPr>
          <w:sz w:val="24"/>
          <w:szCs w:val="24"/>
        </w:rPr>
        <w:t>9-1-70; DEQ 37, f. 2-15-72, ef.</w:t>
      </w:r>
      <w:proofErr w:type="gramEnd"/>
      <w:r w:rsidRPr="009C710E">
        <w:rPr>
          <w:sz w:val="24"/>
          <w:szCs w:val="24"/>
        </w:rPr>
        <w:t xml:space="preserve"> </w:t>
      </w:r>
      <w:proofErr w:type="gramStart"/>
      <w:r w:rsidRPr="009C710E">
        <w:rPr>
          <w:sz w:val="24"/>
          <w:szCs w:val="24"/>
        </w:rPr>
        <w:t>3-1-72;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Renumbered from 340-020-0025; DEQ 19-1993, f. &amp; cert. ef. </w:t>
      </w:r>
      <w:proofErr w:type="gramStart"/>
      <w:r w:rsidRPr="009C710E">
        <w:rPr>
          <w:sz w:val="24"/>
          <w:szCs w:val="24"/>
        </w:rPr>
        <w:t>11-4-93; DEQ 22-1995, f. &amp; cert. ef.</w:t>
      </w:r>
      <w:proofErr w:type="gramEnd"/>
      <w:r w:rsidRPr="009C710E">
        <w:rPr>
          <w:sz w:val="24"/>
          <w:szCs w:val="24"/>
        </w:rPr>
        <w:t xml:space="preserve"> </w:t>
      </w:r>
      <w:proofErr w:type="gramStart"/>
      <w:r w:rsidRPr="009C710E">
        <w:rPr>
          <w:sz w:val="24"/>
          <w:szCs w:val="24"/>
        </w:rPr>
        <w:t>10-6-95; DEQ 14-1999, f. &amp; cert. ef.</w:t>
      </w:r>
      <w:proofErr w:type="gramEnd"/>
      <w:r w:rsidRPr="009C710E">
        <w:rPr>
          <w:sz w:val="24"/>
          <w:szCs w:val="24"/>
        </w:rPr>
        <w:t xml:space="preserve">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Stationary Sources. No person is allowed to construct, install, or establish a new stationary source that will cause an increase in any regulated pollutant emissions without first notifying </w:t>
      </w:r>
      <w:del w:id="51" w:author="jinahar" w:date="2012-12-24T12:29:00Z">
        <w:r w:rsidRPr="009C710E" w:rsidDel="009C710E">
          <w:rPr>
            <w:sz w:val="24"/>
            <w:szCs w:val="24"/>
          </w:rPr>
          <w:delText>the Department</w:delText>
        </w:r>
      </w:del>
      <w:ins w:id="52"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Stationary Sources. No person is allowed to make a physical change or change in operation of an existing stationary source that will cause an increase, on an hourly basis at full production, in any regulated pollutant emissions without first notifying </w:t>
      </w:r>
      <w:del w:id="53" w:author="jinahar" w:date="2012-12-24T12:29:00Z">
        <w:r w:rsidRPr="009C710E" w:rsidDel="009C710E">
          <w:rPr>
            <w:sz w:val="24"/>
            <w:szCs w:val="24"/>
          </w:rPr>
          <w:delText>the Department</w:delText>
        </w:r>
      </w:del>
      <w:ins w:id="54" w:author="jinahar" w:date="2012-12-24T12:29:00Z">
        <w:r>
          <w:rPr>
            <w:sz w:val="24"/>
            <w:szCs w:val="24"/>
          </w:rPr>
          <w:t>DEQ</w:t>
        </w:r>
      </w:ins>
      <w:r w:rsidRPr="009C710E">
        <w:rPr>
          <w:sz w:val="24"/>
          <w:szCs w:val="24"/>
        </w:rPr>
        <w:t xml:space="preserve"> in writing.</w:t>
      </w:r>
    </w:p>
    <w:p w:rsidR="009C710E" w:rsidDel="00510EFF" w:rsidRDefault="009C710E" w:rsidP="009C710E">
      <w:pPr>
        <w:rPr>
          <w:ins w:id="55" w:author="mfisher" w:date="2013-02-21T07:59:00Z"/>
          <w:del w:id="56" w:author="pcuser" w:date="2013-03-04T09:24:00Z"/>
          <w:sz w:val="24"/>
          <w:szCs w:val="24"/>
        </w:rPr>
      </w:pPr>
      <w:r w:rsidRPr="009C710E">
        <w:rPr>
          <w:sz w:val="24"/>
          <w:szCs w:val="24"/>
        </w:rPr>
        <w:t xml:space="preserve">(3) Air Pollution Control Equipment. No person is allowed to construct or modify any air pollution control equipment without first notifying </w:t>
      </w:r>
      <w:del w:id="57" w:author="jinahar" w:date="2012-12-24T12:29:00Z">
        <w:r w:rsidRPr="009C710E" w:rsidDel="009C710E">
          <w:rPr>
            <w:sz w:val="24"/>
            <w:szCs w:val="24"/>
          </w:rPr>
          <w:delText>the Department</w:delText>
        </w:r>
      </w:del>
      <w:ins w:id="58"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4-1993, f. &amp;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340-020-0020; DEQ 19-1993, f. &amp; cert. ef. </w:t>
      </w:r>
      <w:proofErr w:type="gramStart"/>
      <w:r w:rsidRPr="009C710E">
        <w:rPr>
          <w:sz w:val="24"/>
          <w:szCs w:val="24"/>
        </w:rPr>
        <w:t>11-4-93; DEQ 14-1999, f. &amp; cert. ef.</w:t>
      </w:r>
      <w:proofErr w:type="gramEnd"/>
      <w:r w:rsidRPr="009C710E">
        <w:rPr>
          <w:sz w:val="24"/>
          <w:szCs w:val="24"/>
        </w:rPr>
        <w:t xml:space="preserve">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For the purpose of OAR 340-210-0200 through 340-210-0250, changes that involve new construction or modifications of stationary sources or air pollution control equipment are divided into the following Types:</w:t>
      </w:r>
    </w:p>
    <w:p w:rsidR="00E943D1" w:rsidRDefault="00E943D1">
      <w:pPr>
        <w:rPr>
          <w:ins w:id="59" w:author="pcuser" w:date="2013-03-05T11:19:00Z"/>
          <w:sz w:val="24"/>
          <w:szCs w:val="24"/>
        </w:rPr>
      </w:pPr>
      <w:ins w:id="60" w:author="pcuser" w:date="2013-03-05T11:19:00Z">
        <w:r>
          <w:rPr>
            <w:sz w:val="24"/>
            <w:szCs w:val="24"/>
          </w:rPr>
          <w:br w:type="page"/>
        </w:r>
      </w:ins>
    </w:p>
    <w:p w:rsidR="009C710E" w:rsidRPr="009C710E" w:rsidRDefault="009C710E" w:rsidP="009C710E">
      <w:pPr>
        <w:rPr>
          <w:sz w:val="24"/>
          <w:szCs w:val="24"/>
        </w:rPr>
      </w:pPr>
      <w:r w:rsidRPr="009C710E">
        <w:rPr>
          <w:sz w:val="24"/>
          <w:szCs w:val="24"/>
        </w:rPr>
        <w:lastRenderedPageBreak/>
        <w:t>(1) Type 1 changes include construction or modification of stationary sources or air pollution control equipment where such a change</w:t>
      </w:r>
      <w:ins w:id="61" w:author="pcuser" w:date="2013-03-04T09:58:00Z">
        <w:r w:rsidR="00A41268">
          <w:rPr>
            <w:sz w:val="24"/>
            <w:szCs w:val="24"/>
          </w:rPr>
          <w:t xml:space="preserve"> meets the criteria in subsections (a) through (</w:t>
        </w:r>
      </w:ins>
      <w:ins w:id="62" w:author="pcuser" w:date="2013-03-04T09:59:00Z">
        <w:r w:rsidR="00A41268">
          <w:rPr>
            <w:sz w:val="24"/>
            <w:szCs w:val="24"/>
          </w:rPr>
          <w:t>f)</w:t>
        </w:r>
      </w:ins>
      <w:r w:rsidRPr="009C710E">
        <w:rPr>
          <w:sz w:val="24"/>
          <w:szCs w:val="24"/>
        </w:rPr>
        <w:t>:</w:t>
      </w:r>
    </w:p>
    <w:p w:rsidR="009C710E" w:rsidRPr="009C710E" w:rsidRDefault="009C710E" w:rsidP="009C710E">
      <w:pPr>
        <w:rPr>
          <w:sz w:val="24"/>
          <w:szCs w:val="24"/>
        </w:rPr>
      </w:pPr>
      <w:r w:rsidRPr="009C710E">
        <w:rPr>
          <w:sz w:val="24"/>
          <w:szCs w:val="24"/>
        </w:rPr>
        <w:t xml:space="preserve">(a) Would not increase emissions </w:t>
      </w:r>
      <w:ins w:id="63" w:author="pcuser" w:date="2013-03-05T11:05:00Z">
        <w:r w:rsidR="00EB32F0">
          <w:rPr>
            <w:sz w:val="24"/>
            <w:szCs w:val="24"/>
          </w:rPr>
          <w:t xml:space="preserve">from the source </w:t>
        </w:r>
      </w:ins>
      <w:r w:rsidRPr="009C710E">
        <w:rPr>
          <w:sz w:val="24"/>
          <w:szCs w:val="24"/>
        </w:rPr>
        <w:t>above the Plant Site Emission Limit by more than the de</w:t>
      </w:r>
      <w:ins w:id="64"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t xml:space="preserve">(b) Would not increase emissions </w:t>
      </w:r>
      <w:ins w:id="65" w:author="pcuser" w:date="2013-03-05T11:05:00Z">
        <w:r w:rsidR="00EB32F0">
          <w:rPr>
            <w:sz w:val="24"/>
            <w:szCs w:val="24"/>
          </w:rPr>
          <w:t xml:space="preserve">from the source </w:t>
        </w:r>
      </w:ins>
      <w:r w:rsidRPr="009C710E">
        <w:rPr>
          <w:sz w:val="24"/>
          <w:szCs w:val="24"/>
        </w:rPr>
        <w:t>above the netting basis by more than or equal to the significant emissions rate;</w:t>
      </w:r>
    </w:p>
    <w:p w:rsidR="009C710E" w:rsidRPr="009C710E" w:rsidRDefault="009C710E" w:rsidP="009C710E">
      <w:pPr>
        <w:rPr>
          <w:sz w:val="24"/>
          <w:szCs w:val="24"/>
        </w:rPr>
      </w:pPr>
      <w:commentRangeStart w:id="66"/>
      <w:r w:rsidRPr="009C710E">
        <w:rPr>
          <w:sz w:val="24"/>
          <w:szCs w:val="24"/>
        </w:rPr>
        <w:t xml:space="preserve">(c) </w:t>
      </w:r>
      <w:commentRangeEnd w:id="66"/>
      <w:r w:rsidR="00376F58">
        <w:rPr>
          <w:rStyle w:val="CommentReference"/>
        </w:rPr>
        <w:commentReference w:id="66"/>
      </w:r>
      <w:r w:rsidRPr="009C710E">
        <w:rPr>
          <w:sz w:val="24"/>
          <w:szCs w:val="24"/>
        </w:rPr>
        <w:t xml:space="preserve">Would not increase emissions from any </w:t>
      </w:r>
      <w:commentRangeStart w:id="67"/>
      <w:ins w:id="68" w:author="pcuser" w:date="2013-03-05T11:06:00Z">
        <w:r w:rsidR="00EB32F0">
          <w:rPr>
            <w:sz w:val="24"/>
            <w:szCs w:val="24"/>
          </w:rPr>
          <w:t>new</w:t>
        </w:r>
      </w:ins>
      <w:commentRangeEnd w:id="67"/>
      <w:ins w:id="69" w:author="pcuser" w:date="2013-03-05T11:07:00Z">
        <w:r w:rsidR="00EB32F0">
          <w:rPr>
            <w:rStyle w:val="CommentReference"/>
          </w:rPr>
          <w:commentReference w:id="67"/>
        </w:r>
        <w:r w:rsidR="00EB32F0">
          <w:rPr>
            <w:sz w:val="24"/>
            <w:szCs w:val="24"/>
          </w:rPr>
          <w:t>, replacement,</w:t>
        </w:r>
      </w:ins>
      <w:ins w:id="70" w:author="pcuser" w:date="2013-03-05T11:06:00Z">
        <w:r w:rsidR="00EB32F0">
          <w:rPr>
            <w:sz w:val="24"/>
            <w:szCs w:val="24"/>
          </w:rPr>
          <w:t xml:space="preserve"> or modified </w:t>
        </w:r>
      </w:ins>
      <w:r w:rsidRPr="009C710E">
        <w:rPr>
          <w:sz w:val="24"/>
          <w:szCs w:val="24"/>
        </w:rPr>
        <w:t xml:space="preserve">stationary </w:t>
      </w:r>
      <w:commentRangeStart w:id="71"/>
      <w:r w:rsidRPr="009C710E">
        <w:rPr>
          <w:sz w:val="24"/>
          <w:szCs w:val="24"/>
        </w:rPr>
        <w:t xml:space="preserve">source </w:t>
      </w:r>
      <w:ins w:id="72" w:author="pcuser" w:date="2013-03-05T11:04:00Z">
        <w:r w:rsidR="003F3A94">
          <w:rPr>
            <w:sz w:val="24"/>
            <w:szCs w:val="24"/>
          </w:rPr>
          <w:t>(i.e., individual emission devices or processes)</w:t>
        </w:r>
      </w:ins>
      <w:commentRangeEnd w:id="71"/>
      <w:ins w:id="73" w:author="pcuser" w:date="2013-03-05T11:07:00Z">
        <w:r w:rsidR="00EB32F0">
          <w:rPr>
            <w:rStyle w:val="CommentReference"/>
          </w:rPr>
          <w:commentReference w:id="71"/>
        </w:r>
      </w:ins>
      <w:ins w:id="74" w:author="pcuser" w:date="2013-03-05T11:04:00Z">
        <w:r w:rsidR="003F3A94">
          <w:rPr>
            <w:sz w:val="24"/>
            <w:szCs w:val="24"/>
          </w:rPr>
          <w:t xml:space="preserve"> </w:t>
        </w:r>
      </w:ins>
      <w:r w:rsidRPr="009C710E">
        <w:rPr>
          <w:sz w:val="24"/>
          <w:szCs w:val="24"/>
        </w:rPr>
        <w:t xml:space="preserve">or combination of stationary sources </w:t>
      </w:r>
      <w:ins w:id="75" w:author="pcuser" w:date="2013-03-05T11:06:00Z">
        <w:r w:rsidR="00EB32F0">
          <w:rPr>
            <w:sz w:val="24"/>
            <w:szCs w:val="24"/>
          </w:rPr>
          <w:t xml:space="preserve">at the source </w:t>
        </w:r>
      </w:ins>
      <w:r w:rsidRPr="009C710E">
        <w:rPr>
          <w:sz w:val="24"/>
          <w:szCs w:val="24"/>
        </w:rPr>
        <w:t>by more than the de</w:t>
      </w:r>
      <w:ins w:id="76" w:author="jinahar" w:date="2012-12-24T12:36:00Z">
        <w:r w:rsidR="00666E71">
          <w:rPr>
            <w:sz w:val="24"/>
            <w:szCs w:val="24"/>
          </w:rPr>
          <w:t xml:space="preserve"> </w:t>
        </w:r>
      </w:ins>
      <w:r w:rsidRPr="009C710E">
        <w:rPr>
          <w:sz w:val="24"/>
          <w:szCs w:val="24"/>
        </w:rPr>
        <w:t>minimis levels defined in OAR 340-200-0020;</w:t>
      </w:r>
    </w:p>
    <w:p w:rsidR="00025C8B" w:rsidRDefault="009C710E" w:rsidP="009C710E">
      <w:pPr>
        <w:rPr>
          <w:ins w:id="77" w:author="jinahar" w:date="2013-02-26T14:23:00Z"/>
          <w:sz w:val="24"/>
          <w:szCs w:val="24"/>
        </w:rPr>
      </w:pPr>
      <w:r w:rsidRPr="009C710E">
        <w:rPr>
          <w:sz w:val="24"/>
          <w:szCs w:val="24"/>
        </w:rPr>
        <w:t xml:space="preserve">(d) Would not be used to establish a federally enforceable limit on the potential to emit; </w:t>
      </w:r>
    </w:p>
    <w:p w:rsidR="00A41268" w:rsidRDefault="009C710E" w:rsidP="009C710E">
      <w:pPr>
        <w:rPr>
          <w:ins w:id="78" w:author="pcuser" w:date="2013-03-04T09:52:00Z"/>
          <w:sz w:val="24"/>
          <w:szCs w:val="24"/>
        </w:rPr>
      </w:pPr>
      <w:r w:rsidRPr="009C710E">
        <w:rPr>
          <w:sz w:val="24"/>
          <w:szCs w:val="24"/>
        </w:rPr>
        <w:t>(e) Would not require a TACT determination under OAR 340-226-0130 or a MACT determination under OAR 340-244-0200</w:t>
      </w:r>
      <w:ins w:id="79" w:author="pcuser" w:date="2013-03-04T09:52:00Z">
        <w:r w:rsidR="00A41268">
          <w:rPr>
            <w:sz w:val="24"/>
            <w:szCs w:val="24"/>
          </w:rPr>
          <w:t xml:space="preserve">; </w:t>
        </w:r>
      </w:ins>
      <w:ins w:id="80" w:author="pcuser" w:date="2013-03-05T11:24:00Z">
        <w:r w:rsidR="00E943D1">
          <w:rPr>
            <w:sz w:val="24"/>
            <w:szCs w:val="24"/>
          </w:rPr>
          <w:t>and</w:t>
        </w:r>
      </w:ins>
    </w:p>
    <w:p w:rsidR="009C710E" w:rsidRPr="009C710E" w:rsidRDefault="00A41268" w:rsidP="009C710E">
      <w:pPr>
        <w:rPr>
          <w:sz w:val="24"/>
          <w:szCs w:val="24"/>
        </w:rPr>
      </w:pPr>
      <w:ins w:id="81" w:author="pcuser" w:date="2013-03-04T09:53:00Z">
        <w:r w:rsidRPr="00A41268">
          <w:rPr>
            <w:sz w:val="24"/>
            <w:szCs w:val="24"/>
          </w:rPr>
          <w:t>(</w:t>
        </w:r>
        <w:r>
          <w:rPr>
            <w:sz w:val="24"/>
            <w:szCs w:val="24"/>
          </w:rPr>
          <w:t>f</w:t>
        </w:r>
        <w:r w:rsidRPr="00A41268">
          <w:rPr>
            <w:sz w:val="24"/>
            <w:szCs w:val="24"/>
          </w:rPr>
          <w:t xml:space="preserve">) Is not </w:t>
        </w:r>
      </w:ins>
      <w:ins w:id="82" w:author="pcuser" w:date="2013-03-05T11:24:00Z">
        <w:r w:rsidR="00E943D1">
          <w:rPr>
            <w:sz w:val="24"/>
            <w:szCs w:val="24"/>
          </w:rPr>
          <w:t xml:space="preserve">required to </w:t>
        </w:r>
      </w:ins>
      <w:ins w:id="83" w:author="pcuser" w:date="2013-03-05T11:32:00Z">
        <w:r w:rsidR="00DE5017">
          <w:rPr>
            <w:sz w:val="24"/>
            <w:szCs w:val="24"/>
          </w:rPr>
          <w:t>obtain</w:t>
        </w:r>
      </w:ins>
      <w:ins w:id="84" w:author="pcuser" w:date="2013-03-05T11:24:00Z">
        <w:r w:rsidR="00E943D1">
          <w:rPr>
            <w:sz w:val="24"/>
            <w:szCs w:val="24"/>
          </w:rPr>
          <w:t xml:space="preserve"> a permit under OAR 340 division 216</w:t>
        </w:r>
      </w:ins>
      <w:r w:rsidR="009C710E" w:rsidRPr="009C710E">
        <w:rPr>
          <w:sz w:val="24"/>
          <w:szCs w:val="24"/>
        </w:rPr>
        <w:t>.</w:t>
      </w:r>
    </w:p>
    <w:p w:rsidR="009C710E" w:rsidRPr="009C710E" w:rsidRDefault="009C710E" w:rsidP="009C710E">
      <w:pPr>
        <w:rPr>
          <w:sz w:val="24"/>
          <w:szCs w:val="24"/>
        </w:rPr>
      </w:pPr>
      <w:r w:rsidRPr="009C710E">
        <w:rPr>
          <w:sz w:val="24"/>
          <w:szCs w:val="24"/>
        </w:rPr>
        <w:t>(2) Type 2 changes include construction or modification of stationary sources or air pollution control equipment where such a change</w:t>
      </w:r>
      <w:ins w:id="85" w:author="pcuser" w:date="2013-03-04T09:57:00Z">
        <w:r w:rsidR="00A41268">
          <w:rPr>
            <w:sz w:val="24"/>
            <w:szCs w:val="24"/>
          </w:rPr>
          <w:t xml:space="preserve"> meets the criteria in subsections (a) through (</w:t>
        </w:r>
      </w:ins>
      <w:ins w:id="86" w:author="pcuser" w:date="2013-03-05T11:26:00Z">
        <w:r w:rsidR="00842F18">
          <w:rPr>
            <w:sz w:val="24"/>
            <w:szCs w:val="24"/>
          </w:rPr>
          <w:t>f</w:t>
        </w:r>
      </w:ins>
      <w:ins w:id="87" w:author="pcuser" w:date="2013-03-04T09:57:00Z">
        <w:r w:rsidR="00A41268">
          <w:rPr>
            <w:sz w:val="24"/>
            <w:szCs w:val="24"/>
          </w:rPr>
          <w:t>)</w:t>
        </w:r>
      </w:ins>
      <w:r w:rsidRPr="009C710E">
        <w:rPr>
          <w:sz w:val="24"/>
          <w:szCs w:val="24"/>
        </w:rPr>
        <w:t>:</w:t>
      </w:r>
    </w:p>
    <w:p w:rsidR="009C710E" w:rsidRPr="009C710E" w:rsidRDefault="009C710E" w:rsidP="009C710E">
      <w:pPr>
        <w:rPr>
          <w:ins w:id="88" w:author="jinahar" w:date="2012-12-24T12:33:00Z"/>
          <w:sz w:val="24"/>
          <w:szCs w:val="24"/>
        </w:rPr>
      </w:pPr>
      <w:r w:rsidRPr="009C710E">
        <w:rPr>
          <w:sz w:val="24"/>
          <w:szCs w:val="24"/>
        </w:rPr>
        <w:t>(a)</w:t>
      </w:r>
      <w:del w:id="89" w:author="jinahar" w:date="2012-12-24T12:32:00Z">
        <w:r w:rsidRPr="009C710E" w:rsidDel="009C710E">
          <w:rPr>
            <w:sz w:val="24"/>
            <w:szCs w:val="24"/>
          </w:rPr>
          <w:delText xml:space="preserve"> Would meet the criteria of subsections (1)(a), (1)(b), (1)(d), and (1)(e) of this rule</w:delText>
        </w:r>
      </w:del>
      <w:del w:id="90" w:author="Preferred Customer" w:date="2013-02-12T08:20:00Z">
        <w:r w:rsidR="00AE0B66" w:rsidDel="00AE0B66">
          <w:rPr>
            <w:sz w:val="24"/>
            <w:szCs w:val="24"/>
          </w:rPr>
          <w:delText>; and</w:delText>
        </w:r>
      </w:del>
      <w:r w:rsidRPr="009C710E">
        <w:rPr>
          <w:rFonts w:eastAsiaTheme="minorHAnsi"/>
          <w:sz w:val="24"/>
          <w:szCs w:val="24"/>
        </w:rPr>
        <w:t xml:space="preserve"> </w:t>
      </w:r>
      <w:ins w:id="91"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92" w:author="jinahar" w:date="2012-12-24T12:33:00Z"/>
          <w:del w:id="93" w:author="Preferred Customer" w:date="2013-02-12T08:20:00Z"/>
          <w:sz w:val="24"/>
          <w:szCs w:val="24"/>
        </w:rPr>
      </w:pPr>
      <w:ins w:id="94"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95" w:author="Preferred Customer" w:date="2013-02-12T08:20:00Z"/>
          <w:sz w:val="24"/>
          <w:szCs w:val="24"/>
        </w:rPr>
      </w:pPr>
      <w:ins w:id="96" w:author="Preferred Customer" w:date="2013-02-12T08:21:00Z">
        <w:r w:rsidRPr="009C710E" w:rsidDel="00AE0B66">
          <w:rPr>
            <w:sz w:val="24"/>
            <w:szCs w:val="24"/>
          </w:rPr>
          <w:t xml:space="preserve"> </w:t>
        </w:r>
      </w:ins>
      <w:r w:rsidR="009C710E" w:rsidRPr="009C710E">
        <w:rPr>
          <w:sz w:val="24"/>
          <w:szCs w:val="24"/>
        </w:rPr>
        <w:t>(</w:t>
      </w:r>
      <w:commentRangeStart w:id="97"/>
      <w:ins w:id="98" w:author="Preferred Customer" w:date="2013-02-12T08:21:00Z">
        <w:r>
          <w:rPr>
            <w:sz w:val="24"/>
            <w:szCs w:val="24"/>
          </w:rPr>
          <w:t>c</w:t>
        </w:r>
      </w:ins>
      <w:commentRangeEnd w:id="97"/>
      <w:r w:rsidR="002737D7">
        <w:rPr>
          <w:rStyle w:val="CommentReference"/>
        </w:rPr>
        <w:commentReference w:id="97"/>
      </w:r>
      <w:del w:id="99" w:author="jinahar" w:date="2012-12-24T12:33:00Z">
        <w:r w:rsidR="009C710E" w:rsidRPr="009C710E" w:rsidDel="009C710E">
          <w:rPr>
            <w:sz w:val="24"/>
            <w:szCs w:val="24"/>
          </w:rPr>
          <w:delText>b</w:delText>
        </w:r>
      </w:del>
      <w:r w:rsidR="009C710E" w:rsidRPr="009C710E">
        <w:rPr>
          <w:sz w:val="24"/>
          <w:szCs w:val="24"/>
        </w:rPr>
        <w:t xml:space="preserve">) Would not increase emissions from any </w:t>
      </w:r>
      <w:ins w:id="100" w:author="pcuser" w:date="2013-03-05T11:28:00Z">
        <w:r w:rsidR="00BD0E61">
          <w:rPr>
            <w:sz w:val="24"/>
            <w:szCs w:val="24"/>
          </w:rPr>
          <w:t xml:space="preserve">new, replacement, or modified </w:t>
        </w:r>
      </w:ins>
      <w:r w:rsidR="009C710E" w:rsidRPr="009C710E">
        <w:rPr>
          <w:sz w:val="24"/>
          <w:szCs w:val="24"/>
        </w:rPr>
        <w:t xml:space="preserve">stationary source </w:t>
      </w:r>
      <w:ins w:id="101" w:author="pcuser" w:date="2013-03-05T11:29:00Z">
        <w:r w:rsidR="00BD0E61">
          <w:rPr>
            <w:sz w:val="24"/>
            <w:szCs w:val="24"/>
          </w:rPr>
          <w:t xml:space="preserve">(i.e., individual emission devices or processes) </w:t>
        </w:r>
      </w:ins>
      <w:r w:rsidR="009C710E" w:rsidRPr="009C710E">
        <w:rPr>
          <w:sz w:val="24"/>
          <w:szCs w:val="24"/>
        </w:rPr>
        <w:t xml:space="preserve">or combination of stationary sources </w:t>
      </w:r>
      <w:ins w:id="102" w:author="pcuser" w:date="2013-03-05T11:29:00Z">
        <w:r w:rsidR="00BD0E61">
          <w:rPr>
            <w:sz w:val="24"/>
            <w:szCs w:val="24"/>
          </w:rPr>
          <w:t xml:space="preserve">at the source </w:t>
        </w:r>
      </w:ins>
      <w:r w:rsidR="009C710E" w:rsidRPr="009C710E">
        <w:rPr>
          <w:sz w:val="24"/>
          <w:szCs w:val="24"/>
        </w:rPr>
        <w:t>by more than or equal to the significant emission rate;</w:t>
      </w:r>
    </w:p>
    <w:p w:rsidR="00AE0B66" w:rsidRPr="009C710E" w:rsidRDefault="00AE0B66" w:rsidP="00AE0B66">
      <w:pPr>
        <w:rPr>
          <w:ins w:id="103" w:author="Preferred Customer" w:date="2013-02-12T08:20:00Z"/>
          <w:sz w:val="24"/>
          <w:szCs w:val="24"/>
        </w:rPr>
      </w:pPr>
      <w:ins w:id="104" w:author="Preferred Customer" w:date="2013-02-12T08:20:00Z">
        <w:r w:rsidRPr="009C710E">
          <w:rPr>
            <w:sz w:val="24"/>
            <w:szCs w:val="24"/>
          </w:rPr>
          <w:t>(</w:t>
        </w:r>
      </w:ins>
      <w:ins w:id="105" w:author="Preferred Customer" w:date="2013-02-12T08:21:00Z">
        <w:r>
          <w:rPr>
            <w:sz w:val="24"/>
            <w:szCs w:val="24"/>
          </w:rPr>
          <w:t>d</w:t>
        </w:r>
      </w:ins>
      <w:ins w:id="106" w:author="Preferred Customer" w:date="2013-02-12T08:20:00Z">
        <w:r w:rsidRPr="009C710E">
          <w:rPr>
            <w:sz w:val="24"/>
            <w:szCs w:val="24"/>
          </w:rPr>
          <w:t>) Would not be used to establish a federally enforceable limit on the potential to emit;</w:t>
        </w:r>
      </w:ins>
      <w:ins w:id="107" w:author="Preferred Customer" w:date="2013-02-12T08:21:00Z">
        <w:r>
          <w:rPr>
            <w:sz w:val="24"/>
            <w:szCs w:val="24"/>
          </w:rPr>
          <w:t xml:space="preserve"> </w:t>
        </w:r>
      </w:ins>
    </w:p>
    <w:p w:rsidR="00AE0B66" w:rsidRDefault="00AE0B66" w:rsidP="00AE0B66">
      <w:pPr>
        <w:rPr>
          <w:ins w:id="108" w:author="pcuser" w:date="2013-03-04T09:34:00Z"/>
          <w:sz w:val="24"/>
          <w:szCs w:val="24"/>
        </w:rPr>
      </w:pPr>
      <w:ins w:id="109" w:author="Preferred Customer" w:date="2013-02-12T08:20:00Z">
        <w:r w:rsidRPr="009C710E">
          <w:rPr>
            <w:sz w:val="24"/>
            <w:szCs w:val="24"/>
          </w:rPr>
          <w:t>(</w:t>
        </w:r>
      </w:ins>
      <w:ins w:id="110" w:author="Preferred Customer" w:date="2013-02-12T08:21:00Z">
        <w:r>
          <w:rPr>
            <w:sz w:val="24"/>
            <w:szCs w:val="24"/>
          </w:rPr>
          <w:t>e</w:t>
        </w:r>
      </w:ins>
      <w:ins w:id="111" w:author="Preferred Customer" w:date="2013-02-12T08:20:00Z">
        <w:r w:rsidRPr="009C710E">
          <w:rPr>
            <w:sz w:val="24"/>
            <w:szCs w:val="24"/>
          </w:rPr>
          <w:t>) Would not require a TACT determination under OAR 340-226-0130 or a MACT determination under OAR 340-244-0200</w:t>
        </w:r>
      </w:ins>
      <w:ins w:id="112" w:author="pcuser" w:date="2013-03-04T09:35:00Z">
        <w:r w:rsidR="00A41268">
          <w:rPr>
            <w:sz w:val="24"/>
            <w:szCs w:val="24"/>
          </w:rPr>
          <w:t>;</w:t>
        </w:r>
      </w:ins>
      <w:ins w:id="113" w:author="pcuser" w:date="2013-03-05T11:26:00Z">
        <w:r w:rsidR="00842F18">
          <w:rPr>
            <w:sz w:val="24"/>
            <w:szCs w:val="24"/>
          </w:rPr>
          <w:t xml:space="preserve"> and</w:t>
        </w:r>
      </w:ins>
    </w:p>
    <w:p w:rsidR="00181224" w:rsidRPr="009C710E" w:rsidRDefault="00FD7E5C" w:rsidP="00AE0B66">
      <w:pPr>
        <w:rPr>
          <w:sz w:val="24"/>
          <w:szCs w:val="24"/>
        </w:rPr>
      </w:pPr>
      <w:ins w:id="114" w:author="pcuser" w:date="2013-03-04T10:02:00Z">
        <w:r>
          <w:rPr>
            <w:sz w:val="24"/>
            <w:szCs w:val="24"/>
          </w:rPr>
          <w:t xml:space="preserve">(f) </w:t>
        </w:r>
        <w:r w:rsidRPr="00FD7E5C">
          <w:rPr>
            <w:sz w:val="24"/>
            <w:szCs w:val="24"/>
          </w:rPr>
          <w:t xml:space="preserve">Is </w:t>
        </w:r>
      </w:ins>
      <w:ins w:id="115" w:author="pcuser" w:date="2013-03-05T11:25:00Z">
        <w:r w:rsidR="00842F18">
          <w:rPr>
            <w:sz w:val="24"/>
            <w:szCs w:val="24"/>
          </w:rPr>
          <w:t xml:space="preserve">not </w:t>
        </w:r>
        <w:r w:rsidR="00DE5017">
          <w:rPr>
            <w:sz w:val="24"/>
            <w:szCs w:val="24"/>
          </w:rPr>
          <w:t xml:space="preserve">required to </w:t>
        </w:r>
      </w:ins>
      <w:ins w:id="116" w:author="pcuser" w:date="2013-03-05T11:32:00Z">
        <w:r w:rsidR="00DE5017">
          <w:rPr>
            <w:sz w:val="24"/>
            <w:szCs w:val="24"/>
          </w:rPr>
          <w:t>obtain</w:t>
        </w:r>
      </w:ins>
      <w:ins w:id="117" w:author="pcuser" w:date="2013-03-05T11:25:00Z">
        <w:r w:rsidR="00842F18">
          <w:rPr>
            <w:sz w:val="24"/>
            <w:szCs w:val="24"/>
          </w:rPr>
          <w:t xml:space="preserve"> a permit under OAR 340 division 216. </w:t>
        </w:r>
      </w:ins>
    </w:p>
    <w:p w:rsidR="009C710E" w:rsidRPr="009C710E" w:rsidRDefault="009C710E" w:rsidP="009C710E">
      <w:pPr>
        <w:rPr>
          <w:sz w:val="24"/>
          <w:szCs w:val="24"/>
        </w:rPr>
      </w:pPr>
      <w:r w:rsidRPr="009C710E">
        <w:rPr>
          <w:sz w:val="24"/>
          <w:szCs w:val="24"/>
        </w:rPr>
        <w:t>(3) Type 3 changes include construction or modification of stationary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w:t>
      </w:r>
      <w:ins w:id="118" w:author="pcuser" w:date="2013-03-05T11:26:00Z">
        <w:r w:rsidR="00F13073">
          <w:rPr>
            <w:sz w:val="24"/>
            <w:szCs w:val="24"/>
          </w:rPr>
          <w:t xml:space="preserve"> </w:t>
        </w:r>
      </w:ins>
      <w:r w:rsidRPr="009C710E">
        <w:rPr>
          <w:sz w:val="24"/>
          <w:szCs w:val="24"/>
        </w:rPr>
        <w:t>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(b) Would increase emissions from any stationary source or combination of stationary sources by more than the significant emission rate but are not subject to OAR 340-222-0041(</w:t>
      </w:r>
      <w:ins w:id="119" w:author="jinahar" w:date="2013-02-26T13:43:00Z">
        <w:r w:rsidR="00C64A41">
          <w:rPr>
            <w:sz w:val="24"/>
            <w:szCs w:val="24"/>
          </w:rPr>
          <w:t>4</w:t>
        </w:r>
      </w:ins>
      <w:del w:id="120" w:author="jinahar" w:date="2013-02-26T13:43:00Z">
        <w:r w:rsidRPr="009C710E" w:rsidDel="00C64A41">
          <w:rPr>
            <w:sz w:val="24"/>
            <w:szCs w:val="24"/>
          </w:rPr>
          <w:delText>3</w:delText>
        </w:r>
      </w:del>
      <w:r w:rsidRPr="009C710E">
        <w:rPr>
          <w:sz w:val="24"/>
          <w:szCs w:val="24"/>
        </w:rPr>
        <w:t>)(b) or OAR 340, division 224 (N</w:t>
      </w:r>
      <w:ins w:id="121" w:author="jinahar" w:date="2013-02-26T13:42:00Z">
        <w:r w:rsidR="00C64A41">
          <w:rPr>
            <w:sz w:val="24"/>
            <w:szCs w:val="24"/>
          </w:rPr>
          <w:t xml:space="preserve">ew </w:t>
        </w:r>
      </w:ins>
      <w:r w:rsidRPr="009C710E">
        <w:rPr>
          <w:sz w:val="24"/>
          <w:szCs w:val="24"/>
        </w:rPr>
        <w:t>S</w:t>
      </w:r>
      <w:ins w:id="122" w:author="jinahar" w:date="2013-02-26T13:42:00Z">
        <w:r w:rsidR="00C64A41">
          <w:rPr>
            <w:sz w:val="24"/>
            <w:szCs w:val="24"/>
          </w:rPr>
          <w:t xml:space="preserve">ource </w:t>
        </w:r>
      </w:ins>
      <w:r w:rsidRPr="009C710E">
        <w:rPr>
          <w:sz w:val="24"/>
          <w:szCs w:val="24"/>
        </w:rPr>
        <w:t>R</w:t>
      </w:r>
      <w:ins w:id="123" w:author="jinahar" w:date="2013-02-26T13:42:00Z">
        <w:r w:rsidR="00C64A41">
          <w:rPr>
            <w:sz w:val="24"/>
            <w:szCs w:val="24"/>
          </w:rPr>
          <w:t>eview</w:t>
        </w:r>
      </w:ins>
      <w:r w:rsidRPr="009C710E">
        <w:rPr>
          <w:sz w:val="24"/>
          <w:szCs w:val="24"/>
        </w:rPr>
        <w:t xml:space="preserve">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 xml:space="preserve">Hist.: DEQ 15, f. 6-12-70, ef. </w:t>
      </w:r>
      <w:proofErr w:type="gramStart"/>
      <w:r w:rsidRPr="009C710E">
        <w:rPr>
          <w:sz w:val="24"/>
          <w:szCs w:val="24"/>
        </w:rPr>
        <w:t>9-1-70; DEQ 5-1989, f. 4-24-89, cert. ef.</w:t>
      </w:r>
      <w:proofErr w:type="gramEnd"/>
      <w:r w:rsidRPr="009C710E">
        <w:rPr>
          <w:sz w:val="24"/>
          <w:szCs w:val="24"/>
        </w:rPr>
        <w:t xml:space="preserve"> </w:t>
      </w:r>
      <w:proofErr w:type="gramStart"/>
      <w:r w:rsidRPr="009C710E">
        <w:rPr>
          <w:sz w:val="24"/>
          <w:szCs w:val="24"/>
        </w:rPr>
        <w:t xml:space="preserve">5-1-89; DEQ 4-1993, f. </w:t>
      </w:r>
      <w:r w:rsidRPr="009C710E">
        <w:rPr>
          <w:sz w:val="24"/>
          <w:szCs w:val="24"/>
        </w:rPr>
        <w:lastRenderedPageBreak/>
        <w:t>&amp; cert. ef.</w:t>
      </w:r>
      <w:proofErr w:type="gramEnd"/>
      <w:r w:rsidRPr="009C710E">
        <w:rPr>
          <w:sz w:val="24"/>
          <w:szCs w:val="24"/>
        </w:rPr>
        <w:t xml:space="preserve"> </w:t>
      </w:r>
      <w:proofErr w:type="gramStart"/>
      <w:r w:rsidRPr="009C710E">
        <w:rPr>
          <w:sz w:val="24"/>
          <w:szCs w:val="24"/>
        </w:rPr>
        <w:t>3-10-93; DEQ 12-1993, f. &amp; cert. ef.</w:t>
      </w:r>
      <w:proofErr w:type="gramEnd"/>
      <w:r w:rsidRPr="009C710E">
        <w:rPr>
          <w:sz w:val="24"/>
          <w:szCs w:val="24"/>
        </w:rPr>
        <w:t xml:space="preserve"> 9-24-93; </w:t>
      </w:r>
      <w:proofErr w:type="gramStart"/>
      <w:r w:rsidRPr="009C710E">
        <w:rPr>
          <w:sz w:val="24"/>
          <w:szCs w:val="24"/>
        </w:rPr>
        <w:t>Renumbered</w:t>
      </w:r>
      <w:proofErr w:type="gramEnd"/>
      <w:r w:rsidRPr="009C710E">
        <w:rPr>
          <w:sz w:val="24"/>
          <w:szCs w:val="24"/>
        </w:rPr>
        <w:t xml:space="preserve"> from 340-020-0030; DEQ 19-1993, f. &amp; cert. ef. </w:t>
      </w:r>
      <w:proofErr w:type="gramStart"/>
      <w:r w:rsidRPr="009C710E">
        <w:rPr>
          <w:sz w:val="24"/>
          <w:szCs w:val="24"/>
        </w:rPr>
        <w:t>11-4-93; DEQ 14-1999, f. &amp; cert. ef.</w:t>
      </w:r>
      <w:proofErr w:type="gramEnd"/>
      <w:r w:rsidRPr="009C710E">
        <w:rPr>
          <w:sz w:val="24"/>
          <w:szCs w:val="24"/>
        </w:rPr>
        <w:t xml:space="preserve">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del w:id="124" w:author="jinahar" w:date="2012-12-24T12:29:00Z">
        <w:r w:rsidRPr="009C710E" w:rsidDel="009C710E">
          <w:rPr>
            <w:sz w:val="24"/>
            <w:szCs w:val="24"/>
          </w:rPr>
          <w:delText>the Department</w:delText>
        </w:r>
      </w:del>
      <w:ins w:id="125" w:author="jinahar" w:date="2012-12-24T12:29:00Z">
        <w:r>
          <w:rPr>
            <w:sz w:val="24"/>
            <w:szCs w:val="24"/>
          </w:rPr>
          <w:t>DEQ</w:t>
        </w:r>
      </w:ins>
      <w:r w:rsidRPr="009C710E">
        <w:rPr>
          <w:sz w:val="24"/>
          <w:szCs w:val="24"/>
        </w:rPr>
        <w:t xml:space="preserve"> before constructing or modifying a stationary source or air pollution control equipment. The notice must be in writing on a form supplied by </w:t>
      </w:r>
      <w:del w:id="126" w:author="jinahar" w:date="2012-12-24T12:29:00Z">
        <w:r w:rsidRPr="009C710E" w:rsidDel="009C710E">
          <w:rPr>
            <w:sz w:val="24"/>
            <w:szCs w:val="24"/>
          </w:rPr>
          <w:delText>the Department</w:delText>
        </w:r>
      </w:del>
      <w:ins w:id="127"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w:t>
      </w:r>
      <w:proofErr w:type="spellStart"/>
      <w:r w:rsidRPr="009C710E">
        <w:rPr>
          <w:sz w:val="24"/>
          <w:szCs w:val="24"/>
        </w:rPr>
        <w:t>i</w:t>
      </w:r>
      <w:proofErr w:type="spellEnd"/>
      <w:r w:rsidRPr="009C710E">
        <w:rPr>
          <w:sz w:val="24"/>
          <w:szCs w:val="24"/>
        </w:rPr>
        <w:t>)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128" w:author="jinahar" w:date="2012-12-24T12:29:00Z">
        <w:r w:rsidRPr="009C710E" w:rsidDel="009C710E">
          <w:rPr>
            <w:sz w:val="24"/>
            <w:szCs w:val="24"/>
          </w:rPr>
          <w:delText>the Department</w:delText>
        </w:r>
      </w:del>
      <w:ins w:id="129"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130" w:author="jinahar" w:date="2012-12-24T12:29:00Z">
        <w:r w:rsidRPr="009C710E" w:rsidDel="009C710E">
          <w:rPr>
            <w:sz w:val="24"/>
            <w:szCs w:val="24"/>
          </w:rPr>
          <w:delText>the Department</w:delText>
        </w:r>
      </w:del>
      <w:ins w:id="131" w:author="jinahar" w:date="2012-12-24T12:29:00Z">
        <w:r>
          <w:rPr>
            <w:sz w:val="24"/>
            <w:szCs w:val="24"/>
          </w:rPr>
          <w:t>DEQ</w:t>
        </w:r>
      </w:ins>
      <w:r w:rsidRPr="009C710E">
        <w:rPr>
          <w:sz w:val="24"/>
          <w:szCs w:val="24"/>
        </w:rPr>
        <w:t xml:space="preserve"> to establish operational and maintenance requirements under OAR 340-226-0120(1) and (2);</w:t>
      </w:r>
      <w:ins w:id="132"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 xml:space="preserve">(2) Any person proposing a Type 3 or 4 </w:t>
      </w:r>
      <w:proofErr w:type="gramStart"/>
      <w:r w:rsidRPr="009C710E">
        <w:rPr>
          <w:sz w:val="24"/>
          <w:szCs w:val="24"/>
        </w:rPr>
        <w:t>change</w:t>
      </w:r>
      <w:proofErr w:type="gramEnd"/>
      <w:r w:rsidRPr="009C710E">
        <w:rPr>
          <w:sz w:val="24"/>
          <w:szCs w:val="24"/>
        </w:rPr>
        <w:t xml:space="preserv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133" w:author="jinahar" w:date="2012-12-24T12:29:00Z">
        <w:r w:rsidRPr="009C710E" w:rsidDel="009C710E">
          <w:rPr>
            <w:sz w:val="24"/>
            <w:szCs w:val="24"/>
          </w:rPr>
          <w:delText>The Department</w:delText>
        </w:r>
      </w:del>
      <w:ins w:id="134"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days after </w:t>
      </w:r>
      <w:del w:id="135" w:author="jinahar" w:date="2012-12-24T12:29:00Z">
        <w:r w:rsidRPr="009C710E" w:rsidDel="009C710E">
          <w:rPr>
            <w:sz w:val="24"/>
            <w:szCs w:val="24"/>
          </w:rPr>
          <w:delText>the Department</w:delText>
        </w:r>
      </w:del>
      <w:ins w:id="136" w:author="jinahar" w:date="2012-12-24T12:29:00Z">
        <w:r>
          <w:rPr>
            <w:sz w:val="24"/>
            <w:szCs w:val="24"/>
          </w:rPr>
          <w:t>DEQ</w:t>
        </w:r>
      </w:ins>
      <w:r w:rsidRPr="009C710E">
        <w:rPr>
          <w:sz w:val="24"/>
          <w:szCs w:val="24"/>
        </w:rPr>
        <w:t xml:space="preserve"> receives the notice required in OAR 340-210-0230, unless </w:t>
      </w:r>
      <w:del w:id="137" w:author="jinahar" w:date="2012-12-24T12:29:00Z">
        <w:r w:rsidRPr="009C710E" w:rsidDel="009C710E">
          <w:rPr>
            <w:sz w:val="24"/>
            <w:szCs w:val="24"/>
          </w:rPr>
          <w:delText>the Department</w:delText>
        </w:r>
      </w:del>
      <w:ins w:id="138"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739CC" w:rsidRPr="009C710E" w:rsidRDefault="009C710E" w:rsidP="009C710E">
      <w:pPr>
        <w:rPr>
          <w:sz w:val="24"/>
          <w:szCs w:val="24"/>
        </w:rPr>
      </w:pPr>
      <w:r w:rsidRPr="009C710E">
        <w:rPr>
          <w:sz w:val="24"/>
          <w:szCs w:val="24"/>
        </w:rPr>
        <w:t xml:space="preserve">(b) For Type 2 changes, the owner or operator may proceed with the construction or modification 60 days after </w:t>
      </w:r>
      <w:del w:id="139" w:author="jinahar" w:date="2012-12-24T12:29:00Z">
        <w:r w:rsidRPr="009C710E" w:rsidDel="009C710E">
          <w:rPr>
            <w:sz w:val="24"/>
            <w:szCs w:val="24"/>
          </w:rPr>
          <w:delText>the Department</w:delText>
        </w:r>
      </w:del>
      <w:ins w:id="140" w:author="jinahar" w:date="2012-12-24T12:29:00Z">
        <w:r>
          <w:rPr>
            <w:sz w:val="24"/>
            <w:szCs w:val="24"/>
          </w:rPr>
          <w:t>DEQ</w:t>
        </w:r>
      </w:ins>
      <w:r w:rsidRPr="009C710E">
        <w:rPr>
          <w:sz w:val="24"/>
          <w:szCs w:val="24"/>
        </w:rPr>
        <w:t xml:space="preserve"> receives the notice required in OAR 340-210-0230 or on the date that </w:t>
      </w:r>
      <w:del w:id="141" w:author="jinahar" w:date="2012-12-24T12:29:00Z">
        <w:r w:rsidRPr="009C710E" w:rsidDel="009C710E">
          <w:rPr>
            <w:sz w:val="24"/>
            <w:szCs w:val="24"/>
          </w:rPr>
          <w:delText>the Department</w:delText>
        </w:r>
      </w:del>
      <w:ins w:id="142"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 xml:space="preserve">(c) For Type 3 changes, the owner or operator must obtain either a Construction ACDP or a new or modified Standard ACDP in accordance with OAR chapter 340 </w:t>
      </w:r>
      <w:proofErr w:type="gramStart"/>
      <w:r w:rsidRPr="009C710E">
        <w:rPr>
          <w:sz w:val="24"/>
          <w:szCs w:val="24"/>
        </w:rPr>
        <w:t>division</w:t>
      </w:r>
      <w:proofErr w:type="gramEnd"/>
      <w:r w:rsidRPr="009C710E">
        <w:rPr>
          <w:sz w:val="24"/>
          <w:szCs w:val="24"/>
        </w:rPr>
        <w:t xml:space="preserve"> 216 before proceeding with the construction or modification.</w:t>
      </w:r>
    </w:p>
    <w:p w:rsidR="009C710E" w:rsidRPr="009C710E" w:rsidDel="000D6E76" w:rsidRDefault="009C710E" w:rsidP="000D6E76">
      <w:pPr>
        <w:rPr>
          <w:del w:id="143" w:author="pcuser" w:date="2013-03-04T10:19:00Z"/>
          <w:sz w:val="24"/>
          <w:szCs w:val="24"/>
        </w:rPr>
      </w:pPr>
      <w:r w:rsidRPr="009C710E">
        <w:rPr>
          <w:sz w:val="24"/>
          <w:szCs w:val="24"/>
        </w:rPr>
        <w:t>(d) For Type 4 changes, the owner or operator must obtain a new or modified Standard ACDP before proceeding with the construction or modification.</w:t>
      </w:r>
      <w:ins w:id="144" w:author="pcuser" w:date="2013-03-04T10:19:00Z">
        <w:r w:rsidR="000D6E76">
          <w:rPr>
            <w:sz w:val="24"/>
            <w:szCs w:val="24"/>
          </w:rPr>
          <w:t xml:space="preserve"> </w:t>
        </w:r>
      </w:ins>
    </w:p>
    <w:p w:rsidR="009C710E" w:rsidRPr="009C710E" w:rsidRDefault="00242374" w:rsidP="000D6E76">
      <w:pPr>
        <w:rPr>
          <w:sz w:val="24"/>
          <w:szCs w:val="24"/>
        </w:rPr>
      </w:pPr>
      <w:del w:id="145" w:author="pcuser" w:date="2013-03-04T10:19:00Z">
        <w:r w:rsidRPr="00FF2456" w:rsidDel="000D6E76">
          <w:rPr>
            <w:sz w:val="24"/>
            <w:szCs w:val="24"/>
          </w:rPr>
          <w:delText>[</w:delText>
        </w:r>
        <w:r w:rsidRPr="00FF2456" w:rsidDel="000D6E76">
          <w:rPr>
            <w:b/>
            <w:bCs/>
            <w:sz w:val="24"/>
            <w:szCs w:val="24"/>
          </w:rPr>
          <w:delText>Note</w:delText>
        </w:r>
        <w:r w:rsidR="009C710E" w:rsidRPr="009C710E" w:rsidDel="000D6E76">
          <w:rPr>
            <w:b/>
            <w:bCs/>
            <w:sz w:val="24"/>
            <w:szCs w:val="24"/>
          </w:rPr>
          <w:delText>:</w:delText>
        </w:r>
        <w:r w:rsidR="009C710E" w:rsidRPr="009C710E" w:rsidDel="000D6E76">
          <w:rPr>
            <w:sz w:val="24"/>
            <w:szCs w:val="24"/>
          </w:rPr>
          <w:delText> </w:delText>
        </w:r>
        <w:r w:rsidR="009C710E" w:rsidRPr="009C710E" w:rsidDel="00332476">
          <w:rPr>
            <w:sz w:val="24"/>
            <w:szCs w:val="24"/>
          </w:rPr>
          <w:delText>In non-attainment areas and maintenance areas,</w:delText>
        </w:r>
      </w:del>
      <w:r w:rsidR="009C710E" w:rsidRPr="009C710E">
        <w:rPr>
          <w:sz w:val="24"/>
          <w:szCs w:val="24"/>
        </w:rPr>
        <w:t xml:space="preserve"> Type 4 changes may </w:t>
      </w:r>
      <w:ins w:id="146" w:author="pcuser" w:date="2013-03-04T10:19:00Z">
        <w:r w:rsidR="000D6E76">
          <w:rPr>
            <w:sz w:val="24"/>
            <w:szCs w:val="24"/>
          </w:rPr>
          <w:t xml:space="preserve">also </w:t>
        </w:r>
      </w:ins>
      <w:r w:rsidR="009C710E" w:rsidRPr="009C710E">
        <w:rPr>
          <w:sz w:val="24"/>
          <w:szCs w:val="24"/>
        </w:rPr>
        <w:t>be subject to OAR 340 division 224, New Source Review</w:t>
      </w:r>
      <w:ins w:id="147" w:author="pcuser" w:date="2013-03-04T10:20:00Z">
        <w:r w:rsidR="000D6E76">
          <w:rPr>
            <w:sz w:val="24"/>
            <w:szCs w:val="24"/>
          </w:rPr>
          <w:t xml:space="preserve"> requirements</w:t>
        </w:r>
      </w:ins>
      <w:r w:rsidR="009C710E" w:rsidRPr="009C710E">
        <w:rPr>
          <w:sz w:val="24"/>
          <w:szCs w:val="24"/>
        </w:rPr>
        <w:t>.</w:t>
      </w:r>
      <w:del w:id="148" w:author="pcuser" w:date="2013-03-04T10:19:00Z">
        <w:r w:rsidR="009C710E" w:rsidRPr="009C710E" w:rsidDel="00332476">
          <w:rPr>
            <w:sz w:val="24"/>
            <w:szCs w:val="24"/>
          </w:rPr>
          <w:delText xml:space="preserve"> In attainment areas, Type 4 changes may be subject to OAR 340-224-0070, Prevention of Significant Deterioration, only if the source would be a federal major source after making the change.</w:delText>
        </w:r>
      </w:del>
      <w:del w:id="149" w:author="pcuser" w:date="2013-03-04T10:20:00Z">
        <w:r w:rsidR="009C710E" w:rsidRPr="009C710E" w:rsidDel="000D6E76">
          <w:rPr>
            <w:sz w:val="24"/>
            <w:szCs w:val="24"/>
          </w:rPr>
          <w:delText>]</w:delText>
        </w:r>
      </w:del>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150" w:author="jinahar" w:date="2012-12-24T12:29:00Z">
        <w:r w:rsidRPr="009C710E" w:rsidDel="009C710E">
          <w:rPr>
            <w:sz w:val="24"/>
            <w:szCs w:val="24"/>
          </w:rPr>
          <w:delText>the Department</w:delText>
        </w:r>
      </w:del>
      <w:ins w:id="151" w:author="jinahar" w:date="2012-12-24T12:29:00Z">
        <w:r>
          <w:rPr>
            <w:sz w:val="24"/>
            <w:szCs w:val="24"/>
          </w:rPr>
          <w:t>DEQ</w:t>
        </w:r>
      </w:ins>
      <w:r w:rsidRPr="009C710E">
        <w:rPr>
          <w:sz w:val="24"/>
          <w:szCs w:val="24"/>
        </w:rPr>
        <w:t xml:space="preserve"> in writing that the construction or modification has been completed using a form furnished by </w:t>
      </w:r>
      <w:del w:id="152" w:author="jinahar" w:date="2012-12-24T12:29:00Z">
        <w:r w:rsidRPr="009C710E" w:rsidDel="009C710E">
          <w:rPr>
            <w:sz w:val="24"/>
            <w:szCs w:val="24"/>
          </w:rPr>
          <w:delText>the Department</w:delText>
        </w:r>
      </w:del>
      <w:ins w:id="153"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 stationary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154" w:author="jinahar" w:date="2012-12-24T12:29:00Z">
        <w:r w:rsidRPr="009C710E" w:rsidDel="009C710E">
          <w:rPr>
            <w:sz w:val="24"/>
            <w:szCs w:val="24"/>
          </w:rPr>
          <w:delText>the Department</w:delText>
        </w:r>
      </w:del>
      <w:ins w:id="155"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156" w:author="jinahar" w:date="2012-12-24T12:29:00Z">
        <w:r w:rsidRPr="009C710E" w:rsidDel="009C710E">
          <w:rPr>
            <w:sz w:val="24"/>
            <w:szCs w:val="24"/>
          </w:rPr>
          <w:delText>the Department</w:delText>
        </w:r>
      </w:del>
      <w:ins w:id="157"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158" w:author="jinahar" w:date="2012-12-24T12:29:00Z">
        <w:r w:rsidRPr="009C710E" w:rsidDel="009C710E">
          <w:rPr>
            <w:sz w:val="24"/>
            <w:szCs w:val="24"/>
          </w:rPr>
          <w:delText>the Department</w:delText>
        </w:r>
      </w:del>
      <w:ins w:id="159" w:author="jinahar" w:date="2012-12-24T12:29:00Z">
        <w:r>
          <w:rPr>
            <w:sz w:val="24"/>
            <w:szCs w:val="24"/>
          </w:rPr>
          <w:t>DEQ</w:t>
        </w:r>
      </w:ins>
      <w:r w:rsidRPr="009C710E">
        <w:rPr>
          <w:sz w:val="24"/>
          <w:szCs w:val="24"/>
        </w:rPr>
        <w:t>. The hearing will be conducted pursuant to the applicable provisions in division 11 of this chapter.</w:t>
      </w:r>
      <w:ins w:id="160" w:author="jinahar" w:date="2013-02-26T14:33:00Z">
        <w:r w:rsidR="009739CC">
          <w:rPr>
            <w:sz w:val="24"/>
            <w:szCs w:val="24"/>
          </w:rPr>
          <w:t xml:space="preserve"> </w:t>
        </w:r>
      </w:ins>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lastRenderedPageBreak/>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161" w:author="jinahar" w:date="2012-12-24T12:29:00Z">
        <w:r w:rsidRPr="009C710E" w:rsidDel="009C710E">
          <w:rPr>
            <w:sz w:val="24"/>
            <w:szCs w:val="24"/>
          </w:rPr>
          <w:delText>the Department</w:delText>
        </w:r>
      </w:del>
      <w:ins w:id="162"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163" w:author="jinahar" w:date="2012-12-24T12:29:00Z">
        <w:r w:rsidRPr="009C710E" w:rsidDel="009C710E">
          <w:rPr>
            <w:sz w:val="24"/>
            <w:szCs w:val="24"/>
          </w:rPr>
          <w:delText>the Department</w:delText>
        </w:r>
      </w:del>
      <w:ins w:id="164"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165" w:author="jinahar" w:date="2012-12-24T12:29:00Z">
        <w:r w:rsidRPr="009C710E" w:rsidDel="009C710E">
          <w:rPr>
            <w:sz w:val="24"/>
            <w:szCs w:val="24"/>
          </w:rPr>
          <w:delText>the Department</w:delText>
        </w:r>
      </w:del>
      <w:ins w:id="166"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 xml:space="preserve">Hist.: DEQ 6-2001, f. 6-18-01, cert. ef. </w:t>
      </w:r>
      <w:proofErr w:type="gramStart"/>
      <w:r w:rsidRPr="009C710E">
        <w:rPr>
          <w:sz w:val="24"/>
          <w:szCs w:val="24"/>
        </w:rPr>
        <w:t>7-1-01; DEQ 1-2012, f. &amp; cert. ef.</w:t>
      </w:r>
      <w:proofErr w:type="gramEnd"/>
      <w:r w:rsidRPr="009C710E">
        <w:rPr>
          <w:sz w:val="24"/>
          <w:szCs w:val="24"/>
        </w:rPr>
        <w:t xml:space="preserve">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3-05T11:09:00Z" w:initials="j">
    <w:p w:rsidR="00E940C7" w:rsidRDefault="00E940C7">
      <w:pPr>
        <w:pStyle w:val="CommentText"/>
      </w:pPr>
      <w:r>
        <w:rPr>
          <w:rStyle w:val="CommentReference"/>
        </w:rPr>
        <w:annotationRef/>
      </w:r>
      <w:r>
        <w:t>Check on February 21 for Jerry’s latest</w:t>
      </w:r>
    </w:p>
  </w:comment>
  <w:comment w:id="66" w:author="jinahar" w:date="2013-03-05T11:09: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67" w:author="pcuser" w:date="2013-03-05T11:09:00Z" w:initials="p">
    <w:p w:rsidR="00EB32F0" w:rsidRDefault="00EB32F0">
      <w:pPr>
        <w:pStyle w:val="CommentText"/>
      </w:pPr>
      <w:r>
        <w:rPr>
          <w:rStyle w:val="CommentReference"/>
        </w:rPr>
        <w:annotationRef/>
      </w:r>
      <w:r>
        <w:t>For identical replacement of source</w:t>
      </w:r>
    </w:p>
  </w:comment>
  <w:comment w:id="71" w:author="pcuser" w:date="2013-03-05T11:09:00Z" w:initials="p">
    <w:p w:rsidR="00EB32F0" w:rsidRDefault="00EB32F0">
      <w:pPr>
        <w:pStyle w:val="CommentText"/>
      </w:pPr>
      <w:r>
        <w:rPr>
          <w:rStyle w:val="CommentReference"/>
        </w:rPr>
        <w:annotationRef/>
      </w:r>
      <w:r>
        <w:t>Trying to clarify equipment versus source</w:t>
      </w:r>
    </w:p>
  </w:comment>
  <w:comment w:id="97" w:author="jinahar" w:date="2013-03-05T11:09:00Z" w:initials="j">
    <w:p w:rsidR="002737D7" w:rsidRPr="002737D7" w:rsidRDefault="002737D7" w:rsidP="002737D7">
      <w:pPr>
        <w:pStyle w:val="CommentText"/>
      </w:pPr>
      <w:r>
        <w:rPr>
          <w:rStyle w:val="CommentReference"/>
        </w:rPr>
        <w:annotationRef/>
      </w:r>
      <w:r w:rsidRPr="002737D7">
        <w:t>How is this different from (b) above?</w:t>
      </w:r>
    </w:p>
    <w:p w:rsidR="002737D7" w:rsidRDefault="002737D7">
      <w:pPr>
        <w:pStyle w:val="CommentText"/>
      </w:pPr>
      <w:r w:rsidRPr="002737D7">
        <w:t xml:space="preserve">(b) </w:t>
      </w:r>
      <w:proofErr w:type="gramStart"/>
      <w:r w:rsidRPr="002737D7">
        <w:t>applies</w:t>
      </w:r>
      <w:proofErr w:type="gramEnd"/>
      <w:r w:rsidRPr="002737D7">
        <w:t xml:space="preserve"> to the netting basis for the whole “source”.  (c) </w:t>
      </w:r>
      <w:proofErr w:type="gramStart"/>
      <w:r w:rsidRPr="002737D7">
        <w:t>applies</w:t>
      </w:r>
      <w:proofErr w:type="gramEnd"/>
      <w:r w:rsidRPr="002737D7">
        <w:t xml:space="preserve"> to individual or combined “stationary sources” at the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562B7F">
    <w:pPr>
      <w:pStyle w:val="Footer"/>
      <w:pBdr>
        <w:top w:val="thinThickSmallGap" w:sz="24" w:space="1" w:color="622423" w:themeColor="accent2" w:themeShade="7F"/>
      </w:pBdr>
      <w:rPr>
        <w:ins w:id="167" w:author="jinahar" w:date="2012-12-24T13:03:00Z"/>
        <w:rFonts w:asciiTheme="majorHAnsi" w:hAnsiTheme="majorHAnsi"/>
      </w:rPr>
    </w:pPr>
    <w:ins w:id="168"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169" w:author="jinahar" w:date="2013-03-11T13:04:00Z">
      <w:r w:rsidR="00B10E20">
        <w:rPr>
          <w:rFonts w:asciiTheme="majorHAnsi" w:hAnsiTheme="majorHAnsi"/>
          <w:noProof/>
        </w:rPr>
        <w:t>3/11/2013 1:04 PM</w:t>
      </w:r>
    </w:ins>
    <w:ins w:id="170"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B10E20" w:rsidRPr="00B10E20">
      <w:rPr>
        <w:rFonts w:asciiTheme="majorHAnsi" w:hAnsiTheme="majorHAnsi"/>
        <w:noProof/>
      </w:rPr>
      <w:t>6</w:t>
    </w:r>
    <w:ins w:id="171"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C710E"/>
    <w:rsid w:val="00025C8B"/>
    <w:rsid w:val="00057F36"/>
    <w:rsid w:val="000868F4"/>
    <w:rsid w:val="0008779E"/>
    <w:rsid w:val="000B4697"/>
    <w:rsid w:val="000D5C02"/>
    <w:rsid w:val="000D6E76"/>
    <w:rsid w:val="0010713B"/>
    <w:rsid w:val="00117180"/>
    <w:rsid w:val="0012010A"/>
    <w:rsid w:val="0014677B"/>
    <w:rsid w:val="00157B6C"/>
    <w:rsid w:val="00181224"/>
    <w:rsid w:val="00195444"/>
    <w:rsid w:val="001A22A5"/>
    <w:rsid w:val="001B2414"/>
    <w:rsid w:val="001E7F6F"/>
    <w:rsid w:val="0020056E"/>
    <w:rsid w:val="00242374"/>
    <w:rsid w:val="002737D7"/>
    <w:rsid w:val="0029192E"/>
    <w:rsid w:val="003238E8"/>
    <w:rsid w:val="00332476"/>
    <w:rsid w:val="00376F58"/>
    <w:rsid w:val="003A60DE"/>
    <w:rsid w:val="003F3A94"/>
    <w:rsid w:val="00400586"/>
    <w:rsid w:val="0041216E"/>
    <w:rsid w:val="00414F67"/>
    <w:rsid w:val="0043117D"/>
    <w:rsid w:val="004A4AED"/>
    <w:rsid w:val="004D578D"/>
    <w:rsid w:val="00510EFF"/>
    <w:rsid w:val="005235D2"/>
    <w:rsid w:val="00532CBD"/>
    <w:rsid w:val="00540F18"/>
    <w:rsid w:val="00550F37"/>
    <w:rsid w:val="00562B7F"/>
    <w:rsid w:val="005A17E4"/>
    <w:rsid w:val="00600594"/>
    <w:rsid w:val="00640F0D"/>
    <w:rsid w:val="00666E71"/>
    <w:rsid w:val="0067105D"/>
    <w:rsid w:val="006B7D6C"/>
    <w:rsid w:val="006D01B5"/>
    <w:rsid w:val="006D02A2"/>
    <w:rsid w:val="006F65EA"/>
    <w:rsid w:val="00700999"/>
    <w:rsid w:val="00703754"/>
    <w:rsid w:val="00714F0D"/>
    <w:rsid w:val="0072056E"/>
    <w:rsid w:val="007260E4"/>
    <w:rsid w:val="00732F05"/>
    <w:rsid w:val="00734469"/>
    <w:rsid w:val="007976FD"/>
    <w:rsid w:val="007C644B"/>
    <w:rsid w:val="00822FC3"/>
    <w:rsid w:val="00842F18"/>
    <w:rsid w:val="00845B71"/>
    <w:rsid w:val="00873ADB"/>
    <w:rsid w:val="00882A13"/>
    <w:rsid w:val="0089035F"/>
    <w:rsid w:val="008A12AC"/>
    <w:rsid w:val="008A5039"/>
    <w:rsid w:val="008A7A14"/>
    <w:rsid w:val="008B3E17"/>
    <w:rsid w:val="008F37C1"/>
    <w:rsid w:val="009434A7"/>
    <w:rsid w:val="009739CC"/>
    <w:rsid w:val="009B3E5A"/>
    <w:rsid w:val="009C710E"/>
    <w:rsid w:val="009D2057"/>
    <w:rsid w:val="009F3BB8"/>
    <w:rsid w:val="00A0465C"/>
    <w:rsid w:val="00A32DA7"/>
    <w:rsid w:val="00A41268"/>
    <w:rsid w:val="00A457B5"/>
    <w:rsid w:val="00A76CA2"/>
    <w:rsid w:val="00A8254D"/>
    <w:rsid w:val="00AD6C0E"/>
    <w:rsid w:val="00AE0B66"/>
    <w:rsid w:val="00AE1F83"/>
    <w:rsid w:val="00AE3A76"/>
    <w:rsid w:val="00AE4D08"/>
    <w:rsid w:val="00B10E20"/>
    <w:rsid w:val="00B80CC8"/>
    <w:rsid w:val="00BA0975"/>
    <w:rsid w:val="00BC407B"/>
    <w:rsid w:val="00BD0E61"/>
    <w:rsid w:val="00BF427C"/>
    <w:rsid w:val="00C34FA4"/>
    <w:rsid w:val="00C45572"/>
    <w:rsid w:val="00C53AE2"/>
    <w:rsid w:val="00C64A41"/>
    <w:rsid w:val="00C66338"/>
    <w:rsid w:val="00C94B37"/>
    <w:rsid w:val="00CE3123"/>
    <w:rsid w:val="00CF2E54"/>
    <w:rsid w:val="00D149D0"/>
    <w:rsid w:val="00D44142"/>
    <w:rsid w:val="00D47F52"/>
    <w:rsid w:val="00D84F7D"/>
    <w:rsid w:val="00DE5017"/>
    <w:rsid w:val="00E15474"/>
    <w:rsid w:val="00E75E83"/>
    <w:rsid w:val="00E939D0"/>
    <w:rsid w:val="00E940C7"/>
    <w:rsid w:val="00E943D1"/>
    <w:rsid w:val="00EB32F0"/>
    <w:rsid w:val="00EB50B8"/>
    <w:rsid w:val="00ED5A52"/>
    <w:rsid w:val="00F13073"/>
    <w:rsid w:val="00F156BD"/>
    <w:rsid w:val="00F15E4A"/>
    <w:rsid w:val="00F21A48"/>
    <w:rsid w:val="00F250D4"/>
    <w:rsid w:val="00F469F5"/>
    <w:rsid w:val="00FA69E6"/>
    <w:rsid w:val="00FD7E5C"/>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35</cp:revision>
  <dcterms:created xsi:type="dcterms:W3CDTF">2013-02-26T22:05:00Z</dcterms:created>
  <dcterms:modified xsi:type="dcterms:W3CDTF">2013-03-11T20:05:00Z</dcterms:modified>
</cp:coreProperties>
</file>