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35475F" w:rsidP="008D3CB4">
      <w:pPr>
        <w:pStyle w:val="DEQTITLE"/>
        <w:outlineLvl w:val="0"/>
      </w:pPr>
      <w:r w:rsidRPr="0035475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CB0DDF" w:rsidRDefault="00CB0DDF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>
            <w:rPr>
              <w:sz w:val="48"/>
              <w:szCs w:val="48"/>
            </w:rPr>
            <w:t xml:space="preserve">Clarifying and </w:t>
          </w:r>
          <w:r w:rsidR="00C05A9A" w:rsidRPr="00C05A9A">
            <w:rPr>
              <w:rFonts w:cs="Arial"/>
              <w:sz w:val="48"/>
              <w:szCs w:val="48"/>
            </w:rPr>
            <w:t xml:space="preserve">Updating Oregon’s air quality </w:t>
          </w:r>
          <w:r w:rsidR="005161D5">
            <w:rPr>
              <w:rFonts w:cs="Arial"/>
              <w:sz w:val="48"/>
              <w:szCs w:val="48"/>
            </w:rPr>
            <w:t xml:space="preserve">permitting </w:t>
          </w:r>
          <w:r w:rsidR="00C05A9A" w:rsidRPr="00C05A9A">
            <w:rPr>
              <w:rFonts w:cs="Arial"/>
              <w:sz w:val="48"/>
              <w:szCs w:val="48"/>
            </w:rPr>
            <w:t xml:space="preserve">rules 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35475F">
            <w:fldChar w:fldCharType="begin"/>
          </w:r>
          <w:r>
            <w:instrText xml:space="preserve"> FILLIN  "Key-in the division(s) number."  \* MERGEFORMAT </w:instrText>
          </w:r>
          <w:r w:rsidR="0035475F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35475F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35475F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Clarify and update air quality regulations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Change permitting requirements for emergency </w:t>
      </w:r>
      <w:r w:rsidR="00421F36">
        <w:rPr>
          <w:rFonts w:eastAsia="Times New Roman"/>
          <w:color w:val="000000"/>
        </w:rPr>
        <w:t xml:space="preserve">generators and small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(New Source Review)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 xml:space="preserve">Change reporting requirements for small gas </w:t>
      </w:r>
      <w:commentRangeStart w:id="1"/>
      <w:r w:rsidRPr="00955053">
        <w:t>dispensing facilities</w:t>
      </w:r>
      <w:commentRangeEnd w:id="1"/>
      <w:r w:rsidR="00421F36">
        <w:rPr>
          <w:rStyle w:val="CommentReference"/>
          <w:rFonts w:ascii="Times" w:hAnsi="Times"/>
        </w:rPr>
        <w:commentReference w:id="1"/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</w:t>
      </w:r>
      <w:r w:rsidR="00421F36">
        <w:t>proposes minor changes to the HeatSmart rules, clean diesel grant and loan rules and reporting requirements for small gas dispensing facilities</w:t>
      </w:r>
      <w:r>
        <w:t xml:space="preserve">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E71403" w:rsidRPr="00E71403" w:rsidRDefault="00E71403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  <w:highlight w:val="magenta"/>
        </w:rPr>
      </w:pPr>
      <w:r w:rsidRPr="00E71403">
        <w:rPr>
          <w:rFonts w:ascii="Times New Roman" w:eastAsia="Times New Roman" w:hAnsi="Times New Roman"/>
          <w:sz w:val="20"/>
          <w:highlight w:val="magenta"/>
        </w:rPr>
        <w:t>Small gasoline dispensing facilities (PERMITTED so already included?)</w:t>
      </w:r>
    </w:p>
    <w:p w:rsidR="009C54CF" w:rsidRPr="00402480" w:rsidRDefault="009C54CF" w:rsidP="00F02EBC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35475F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 xml:space="preserve">Portland, 5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F54FC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37282">
            <w:rPr>
              <w:rFonts w:ascii="Times" w:hAnsi="Times"/>
              <w:b w:val="0"/>
            </w:rPr>
            <w:t>12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DD4293">
        <w:rPr>
          <w:highlight w:val="magenta"/>
        </w:rPr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Street,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EndPr/>
      <w:sdtContent>
        <w:p w:rsidR="00537282" w:rsidRDefault="0035475F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3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53728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Pr="00537282">
              <w:rPr>
                <w:rStyle w:val="Hyperlink"/>
                <w:sz w:val="20"/>
              </w:rPr>
              <w:t>06/06/9</w:t>
            </w:r>
            <w:r w:rsidRPr="00537282">
              <w:rPr>
                <w:rStyle w:val="Hyperlink"/>
                <w:sz w:val="20"/>
              </w:rPr>
              <w:t>0</w:t>
            </w:r>
            <w:r w:rsidRPr="00537282">
              <w:rPr>
                <w:rStyle w:val="Hyperlink"/>
                <w:sz w:val="20"/>
              </w:rPr>
              <w:t xml:space="preserve"> EP</w:t>
            </w:r>
            <w:r w:rsidRPr="00537282">
              <w:rPr>
                <w:rStyle w:val="Hyperlink"/>
                <w:sz w:val="20"/>
              </w:rPr>
              <w:t>A</w:t>
            </w:r>
            <w:r w:rsidRPr="00537282">
              <w:rPr>
                <w:rStyle w:val="Hyperlink"/>
                <w:sz w:val="20"/>
              </w:rPr>
              <w:t xml:space="preserve"> guidance titled "Performance Test Calculation</w:t>
            </w:r>
            <w:r>
              <w:rPr>
                <w:rStyle w:val="Hyperlink"/>
                <w:sz w:val="20"/>
              </w:rPr>
              <w:t xml:space="preserve"> Guidelines</w:t>
            </w:r>
            <w:r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August to receive input on preliminary rules.  </w:t>
      </w:r>
      <w:r w:rsidRPr="00D73E1A">
        <w:rPr>
          <w:rFonts w:ascii="Times New Roman" w:hAnsi="Times New Roman"/>
          <w:b w:val="0"/>
          <w:highlight w:val="magenta"/>
        </w:rPr>
        <w:t>Some of the input</w:t>
      </w:r>
      <w:r>
        <w:rPr>
          <w:rFonts w:ascii="Times New Roman" w:hAnsi="Times New Roman"/>
          <w:b w:val="0"/>
        </w:rPr>
        <w:t xml:space="preserve"> was incorporated in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</w:t>
      </w:r>
      <w:r w:rsidR="00360372" w:rsidRPr="00360372">
        <w:lastRenderedPageBreak/>
        <w:t>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35475F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CB0DDF" w:rsidRPr="00CB0DDF" w:rsidRDefault="008231A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SIP </w:t>
      </w:r>
      <w:r w:rsidR="00B61242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B61242">
        <w:rPr>
          <w:rFonts w:ascii="Times New Roman" w:hAnsi="Times New Roman"/>
          <w:sz w:val="20"/>
        </w:rPr>
        <w:t xml:space="preserve">State Implementation Plan - 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user" w:date="2013-08-23T09:25:00Z" w:initials="p">
    <w:p w:rsidR="00421F36" w:rsidRDefault="00421F36">
      <w:pPr>
        <w:pStyle w:val="CommentText"/>
      </w:pPr>
      <w:r>
        <w:rPr>
          <w:rStyle w:val="CommentReference"/>
        </w:rPr>
        <w:annotationRef/>
      </w:r>
      <w:r>
        <w:t>Can I call these gas stations?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DF" w:rsidRDefault="00CB0DDF">
      <w:r>
        <w:separator/>
      </w:r>
    </w:p>
  </w:endnote>
  <w:endnote w:type="continuationSeparator" w:id="0">
    <w:p w:rsidR="00CB0DDF" w:rsidRDefault="00CB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B0DDF" w:rsidRDefault="00CB0DDF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DF" w:rsidRDefault="00CB0DDF">
      <w:r>
        <w:separator/>
      </w:r>
    </w:p>
  </w:footnote>
  <w:footnote w:type="continuationSeparator" w:id="0">
    <w:p w:rsidR="00CB0DDF" w:rsidRDefault="00CB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CB0DDF" w:rsidRDefault="0053728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Pr="00537282">
        <w:rPr>
          <w:rStyle w:val="Hyperlink"/>
        </w:rPr>
        <w:t>Comment-AQPerm@deq.state.or.us</w:t>
      </w:r>
    </w:hyperlink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 w:rsidR="008231A9">
      <w:t>Jill Inahara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CB0DDF" w:rsidRDefault="00CB0DDF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 w:rsidR="00CA6FEE">
      <w:rPr>
        <w:rFonts w:ascii="Times New Roman" w:hAnsi="Times New Roman"/>
        <w:sz w:val="18"/>
        <w:szCs w:val="18"/>
        <w:highlight w:val="lightGray"/>
      </w:rPr>
      <w:t>10</w:t>
    </w:r>
    <w:proofErr w:type="gramEnd"/>
    <w:r w:rsidR="00CA6FEE">
      <w:rPr>
        <w:rFonts w:ascii="Times New Roman" w:hAnsi="Times New Roman"/>
        <w:sz w:val="18"/>
        <w:szCs w:val="18"/>
        <w:highlight w:val="lightGray"/>
      </w:rPr>
      <w:t>/01/</w:t>
    </w:r>
    <w:r w:rsidR="00CA6FEE">
      <w:rPr>
        <w:rFonts w:ascii="Times New Roman" w:hAnsi="Times New Roman"/>
        <w:sz w:val="18"/>
        <w:szCs w:val="18"/>
      </w:rPr>
      <w:t>13</w:t>
    </w:r>
  </w:p>
  <w:p w:rsidR="00CB0DDF" w:rsidRDefault="00CB0DDF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CB0DDF" w:rsidRDefault="00CA6FEE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="00CB0DDF"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CB0DDF" w:rsidRDefault="00CB0DDF">
    <w:pPr>
      <w:pStyle w:val="DEQADDRESSUNDERLOGO"/>
      <w:framePr w:w="1670" w:h="14544" w:wrap="around" w:x="9779" w:y="14" w:anchorLock="1"/>
      <w:ind w:left="-180" w:right="-139"/>
    </w:pPr>
  </w:p>
  <w:p w:rsidR="00CB0DDF" w:rsidRDefault="00CB0DDF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B0DDF" w:rsidRDefault="00CB0D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5DDD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q.state.or.us/regulations/rule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Perm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B28F2"/>
    <w:rsid w:val="00BC3237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purl.org/dc/terms/"/>
    <ds:schemaRef ds:uri="http://purl.org/dc/dcmitype/"/>
    <ds:schemaRef ds:uri="$ListId:docs;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E1204-8D45-4FAC-A8B2-C043F9F4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805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5496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18</cp:revision>
  <cp:lastPrinted>2011-02-23T00:30:00Z</cp:lastPrinted>
  <dcterms:created xsi:type="dcterms:W3CDTF">2013-08-16T04:59:00Z</dcterms:created>
  <dcterms:modified xsi:type="dcterms:W3CDTF">2013-09-03T19:11:00Z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