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</w:t>
      </w:r>
      <w:r w:rsidR="00502CB6">
        <w:rPr>
          <w:rFonts w:ascii="Arial" w:hAnsi="Arial" w:cs="Arial"/>
          <w:sz w:val="22"/>
          <w:szCs w:val="22"/>
        </w:rPr>
        <w:t>email</w:t>
      </w:r>
      <w:r w:rsidRPr="00461E6F">
        <w:rPr>
          <w:rFonts w:ascii="Arial" w:hAnsi="Arial" w:cs="Arial"/>
          <w:sz w:val="22"/>
          <w:szCs w:val="22"/>
        </w:rPr>
        <w:t xml:space="preserve">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</w:p>
    <w:p w:rsidR="00A90627" w:rsidRDefault="00A90627" w:rsidP="00A90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</w:t>
      </w:r>
      <w:r>
        <w:rPr>
          <w:rFonts w:ascii="Arial" w:hAnsi="Arial" w:cs="Arial"/>
          <w:sz w:val="22"/>
          <w:szCs w:val="22"/>
        </w:rPr>
        <w:t>changes to the air quality permitting r</w:t>
      </w:r>
      <w:r w:rsidRPr="004C5B00">
        <w:rPr>
          <w:rFonts w:ascii="Arial" w:hAnsi="Arial" w:cs="Arial"/>
          <w:sz w:val="22"/>
          <w:szCs w:val="22"/>
        </w:rPr>
        <w:t>ules under division</w:t>
      </w:r>
      <w:r>
        <w:rPr>
          <w:rFonts w:ascii="Arial" w:hAnsi="Arial" w:cs="Arial"/>
          <w:sz w:val="22"/>
          <w:szCs w:val="22"/>
        </w:rPr>
        <w:t xml:space="preserve">s </w:t>
      </w:r>
      <w:r w:rsidR="00D52014" w:rsidRPr="00770FB2">
        <w:rPr>
          <w:rFonts w:ascii="Arial" w:hAnsi="Arial" w:cs="Arial"/>
          <w:sz w:val="22"/>
          <w:szCs w:val="22"/>
        </w:rPr>
        <w:fldChar w:fldCharType="begin"/>
      </w:r>
      <w:r w:rsidR="00770FB2" w:rsidRPr="00770FB2">
        <w:rPr>
          <w:rFonts w:ascii="Arial" w:hAnsi="Arial" w:cs="Arial"/>
          <w:sz w:val="22"/>
          <w:szCs w:val="22"/>
        </w:rPr>
        <w:instrText xml:space="preserve"> FILLIN  "Key-in the division(s) number."  \* MERGEFORMAT </w:instrText>
      </w:r>
      <w:r w:rsidR="00D52014" w:rsidRPr="00770FB2">
        <w:rPr>
          <w:rFonts w:ascii="Arial" w:hAnsi="Arial" w:cs="Arial"/>
          <w:sz w:val="22"/>
          <w:szCs w:val="22"/>
        </w:rPr>
        <w:fldChar w:fldCharType="end"/>
      </w:r>
      <w:r w:rsidR="00770FB2" w:rsidRPr="00770FB2">
        <w:rPr>
          <w:rFonts w:ascii="Arial" w:hAnsi="Arial" w:cs="Arial"/>
          <w:sz w:val="22"/>
          <w:szCs w:val="22"/>
        </w:rPr>
        <w:t>200, 202, 204, 206, 208, 209, 210, 212, 214, 216, 218, 220, 222, 224, 225, 226, 228, 232, 234, 236, 240, 242, 244, 259, 262, 264, and 268</w:t>
      </w:r>
      <w:r w:rsidR="00770FB2">
        <w:rPr>
          <w:rFonts w:ascii="Arial" w:hAnsi="Arial" w:cs="Arial"/>
          <w:sz w:val="22"/>
          <w:szCs w:val="22"/>
        </w:rPr>
        <w:t xml:space="preserve"> </w:t>
      </w:r>
      <w:r w:rsidRPr="004C5B00">
        <w:rPr>
          <w:rFonts w:ascii="Arial" w:hAnsi="Arial" w:cs="Arial"/>
          <w:sz w:val="22"/>
          <w:szCs w:val="22"/>
        </w:rPr>
        <w:t>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A90627" w:rsidRPr="004C5B00" w:rsidRDefault="00A90627" w:rsidP="00A9062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Clarify and update air quality regulations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Update particulate matter standards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Change permitting requirements for emergency generators and small natural gas or oil fired fuel bur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770FB2">
        <w:rPr>
          <w:rFonts w:ascii="Arial" w:hAnsi="Arial" w:cs="Arial"/>
          <w:color w:val="000000"/>
          <w:sz w:val="22"/>
          <w:szCs w:val="22"/>
        </w:rPr>
        <w:t>ing equipment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Change the pre-construction permitting program (New Source Review)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Designate Lakeview as a sustainment area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Provide DEQ more flexibility for public hearing and meetings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 xml:space="preserve">Change HeatSmart rules to allow sale of small solid fuel boilers 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Align clean diesel grant and loan rules with federal grant guidelines</w:t>
      </w:r>
      <w:r w:rsidR="006C2197">
        <w:rPr>
          <w:rFonts w:ascii="Arial" w:hAnsi="Arial" w:cs="Arial"/>
          <w:color w:val="000000"/>
          <w:sz w:val="22"/>
          <w:szCs w:val="22"/>
        </w:rPr>
        <w:t xml:space="preserve"> (SB 249)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Change reporting requirements for small gas dispensing facilities</w:t>
      </w:r>
    </w:p>
    <w:p w:rsidR="00A90627" w:rsidRPr="0007523F" w:rsidRDefault="00A90627" w:rsidP="00A90627">
      <w:pPr>
        <w:autoSpaceDE w:val="0"/>
        <w:autoSpaceDN w:val="0"/>
        <w:adjustRightInd w:val="0"/>
      </w:pP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rulemaking announcement </w:t>
      </w:r>
      <w:r w:rsidR="00770FB2">
        <w:rPr>
          <w:rFonts w:ascii="Arial" w:hAnsi="Arial" w:cs="Arial"/>
          <w:sz w:val="22"/>
          <w:szCs w:val="22"/>
        </w:rPr>
        <w:t xml:space="preserve">can be found </w:t>
      </w:r>
      <w:hyperlink r:id="rId7" w:history="1">
        <w:r w:rsidR="00770FB2" w:rsidRPr="00770FB2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770FB2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>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deadline f</w:t>
      </w:r>
      <w:r w:rsidR="00770FB2">
        <w:rPr>
          <w:rFonts w:ascii="Arial" w:hAnsi="Arial" w:cs="Arial"/>
          <w:sz w:val="22"/>
          <w:szCs w:val="22"/>
        </w:rPr>
        <w:t>or public comment is November 19, 2013</w:t>
      </w:r>
      <w:r>
        <w:rPr>
          <w:rFonts w:ascii="Arial" w:hAnsi="Arial" w:cs="Arial"/>
          <w:sz w:val="22"/>
          <w:szCs w:val="22"/>
        </w:rPr>
        <w:t xml:space="preserve">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 w:rsidR="00770FB2">
        <w:rPr>
          <w:rFonts w:ascii="Arial" w:hAnsi="Arial" w:cs="Arial"/>
          <w:sz w:val="22"/>
          <w:szCs w:val="22"/>
        </w:rPr>
        <w:t>Jill Inahara</w:t>
      </w:r>
      <w:r>
        <w:rPr>
          <w:rFonts w:ascii="Arial" w:hAnsi="Arial" w:cs="Arial"/>
          <w:sz w:val="22"/>
          <w:szCs w:val="22"/>
        </w:rPr>
        <w:t xml:space="preserve"> at (503) 229-5</w:t>
      </w:r>
      <w:r w:rsidR="00770FB2">
        <w:rPr>
          <w:rFonts w:ascii="Arial" w:hAnsi="Arial" w:cs="Arial"/>
          <w:sz w:val="22"/>
          <w:szCs w:val="22"/>
        </w:rPr>
        <w:t>001 or email her at inahara.jill@deq.state.or.us</w:t>
      </w:r>
      <w:r>
        <w:rPr>
          <w:rFonts w:ascii="Arial" w:hAnsi="Arial" w:cs="Arial"/>
          <w:sz w:val="22"/>
          <w:szCs w:val="22"/>
        </w:rPr>
        <w:t>.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Default="00770FB2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Curtis</w:t>
      </w:r>
    </w:p>
    <w:p w:rsidR="00770FB2" w:rsidRDefault="00770FB2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 Quality Rules Coordinator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sectPr w:rsidR="00461E6F" w:rsidSect="00F04ED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00C" w:rsidRDefault="0009100C" w:rsidP="00801EFE">
      <w:r>
        <w:separator/>
      </w:r>
    </w:p>
  </w:endnote>
  <w:endnote w:type="continuationSeparator" w:id="0">
    <w:p w:rsidR="0009100C" w:rsidRDefault="0009100C" w:rsidP="008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E7" w:rsidRPr="00801EFE" w:rsidRDefault="007821E7">
    <w:pPr>
      <w:pStyle w:val="Footer"/>
      <w:rPr>
        <w:color w:val="808080"/>
        <w:sz w:val="18"/>
      </w:rPr>
    </w:pPr>
    <w:r w:rsidRPr="00801EFE">
      <w:rPr>
        <w:color w:val="808080"/>
        <w:sz w:val="18"/>
      </w:rPr>
      <w:t>5/6/09</w:t>
    </w:r>
  </w:p>
  <w:p w:rsidR="007821E7" w:rsidRDefault="00782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00C" w:rsidRDefault="0009100C" w:rsidP="00801EFE">
      <w:r>
        <w:separator/>
      </w:r>
    </w:p>
  </w:footnote>
  <w:footnote w:type="continuationSeparator" w:id="0">
    <w:p w:rsidR="0009100C" w:rsidRDefault="0009100C" w:rsidP="0080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86608"/>
    <w:multiLevelType w:val="hybridMultilevel"/>
    <w:tmpl w:val="228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41"/>
    <w:rsid w:val="00003598"/>
    <w:rsid w:val="000438B6"/>
    <w:rsid w:val="0009100C"/>
    <w:rsid w:val="000965A2"/>
    <w:rsid w:val="000A36A6"/>
    <w:rsid w:val="000A685F"/>
    <w:rsid w:val="000C5A1D"/>
    <w:rsid w:val="00131180"/>
    <w:rsid w:val="001661A6"/>
    <w:rsid w:val="00177961"/>
    <w:rsid w:val="001A6EF3"/>
    <w:rsid w:val="00211623"/>
    <w:rsid w:val="002D5E10"/>
    <w:rsid w:val="002E7F18"/>
    <w:rsid w:val="00307AA2"/>
    <w:rsid w:val="003225D3"/>
    <w:rsid w:val="0034091F"/>
    <w:rsid w:val="00352EE2"/>
    <w:rsid w:val="00381C47"/>
    <w:rsid w:val="003B4898"/>
    <w:rsid w:val="003F2BA9"/>
    <w:rsid w:val="00461E6F"/>
    <w:rsid w:val="0047001B"/>
    <w:rsid w:val="004971D7"/>
    <w:rsid w:val="004A1B20"/>
    <w:rsid w:val="004C5B00"/>
    <w:rsid w:val="00502CB6"/>
    <w:rsid w:val="0065427F"/>
    <w:rsid w:val="00666C9D"/>
    <w:rsid w:val="006C2197"/>
    <w:rsid w:val="006D2E16"/>
    <w:rsid w:val="006F73B2"/>
    <w:rsid w:val="00703A86"/>
    <w:rsid w:val="0072507D"/>
    <w:rsid w:val="00730B03"/>
    <w:rsid w:val="0075131C"/>
    <w:rsid w:val="00770FB2"/>
    <w:rsid w:val="007821E7"/>
    <w:rsid w:val="00801EFE"/>
    <w:rsid w:val="008D3A52"/>
    <w:rsid w:val="008E713D"/>
    <w:rsid w:val="00952553"/>
    <w:rsid w:val="009F19A3"/>
    <w:rsid w:val="00A577D4"/>
    <w:rsid w:val="00A90627"/>
    <w:rsid w:val="00AB0505"/>
    <w:rsid w:val="00AE21A5"/>
    <w:rsid w:val="00AE4EFA"/>
    <w:rsid w:val="00B32241"/>
    <w:rsid w:val="00BE2F75"/>
    <w:rsid w:val="00C14E65"/>
    <w:rsid w:val="00C216BE"/>
    <w:rsid w:val="00C30A57"/>
    <w:rsid w:val="00C43545"/>
    <w:rsid w:val="00C741D6"/>
    <w:rsid w:val="00D52014"/>
    <w:rsid w:val="00DF5320"/>
    <w:rsid w:val="00E004A3"/>
    <w:rsid w:val="00F04ED4"/>
    <w:rsid w:val="00F059AB"/>
    <w:rsid w:val="00F12D13"/>
    <w:rsid w:val="00F16F26"/>
    <w:rsid w:val="00F1781E"/>
    <w:rsid w:val="00F30835"/>
    <w:rsid w:val="00F80F67"/>
    <w:rsid w:val="00FA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E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EF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F19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2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F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rsid w:val="00770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FB2"/>
    <w:rPr>
      <w:rFonts w:ascii="Times" w:eastAsia="Times" w:hAnsi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FB2"/>
    <w:rPr>
      <w:rFonts w:ascii="Times" w:eastAsia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2013/RulemakingActiviti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2005</vt:lpstr>
    </vt:vector>
  </TitlesOfParts>
  <Company>Department of Environmental Quality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2005</dc:title>
  <dc:creator>Susan Gries</dc:creator>
  <cp:lastModifiedBy>jinahar</cp:lastModifiedBy>
  <cp:revision>2</cp:revision>
  <cp:lastPrinted>2010-10-04T16:02:00Z</cp:lastPrinted>
  <dcterms:created xsi:type="dcterms:W3CDTF">2013-09-04T16:54:00Z</dcterms:created>
  <dcterms:modified xsi:type="dcterms:W3CDTF">2013-09-04T16:54:00Z</dcterms:modified>
</cp:coreProperties>
</file>