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DB" w:rsidRDefault="00124BDB">
      <w:r>
        <w:t>Alternative grain loading standards:</w:t>
      </w:r>
    </w:p>
    <w:p w:rsidR="00124BDB" w:rsidRDefault="00124BDB">
      <w:r>
        <w:t>0.2 sources must meet 0.20 by 1/1/15</w:t>
      </w:r>
    </w:p>
    <w:p w:rsidR="00124BDB" w:rsidRDefault="00124BDB" w:rsidP="00124BDB">
      <w:pPr>
        <w:ind w:left="720"/>
      </w:pPr>
      <w:r>
        <w:t xml:space="preserve">If a source needs more time to install </w:t>
      </w:r>
      <w:r w:rsidR="00C41495">
        <w:t xml:space="preserve">new controls or modify existing </w:t>
      </w:r>
      <w:r>
        <w:t>controls to meet 0.20, they can get a two year extension.</w:t>
      </w:r>
    </w:p>
    <w:p w:rsidR="00124BDB" w:rsidRDefault="00124BDB">
      <w:r>
        <w:t>All sources (current 0.2 and 0.1 sources) must meet 0.10 by 1/1/20</w:t>
      </w:r>
    </w:p>
    <w:p w:rsidR="00124BDB" w:rsidRDefault="00124BDB" w:rsidP="00124BDB">
      <w:pPr>
        <w:ind w:left="720"/>
      </w:pPr>
      <w:r>
        <w:t xml:space="preserve">If a source needs more time to install </w:t>
      </w:r>
      <w:r w:rsidR="00C41495">
        <w:t xml:space="preserve">new </w:t>
      </w:r>
      <w:r>
        <w:t>controls</w:t>
      </w:r>
      <w:r w:rsidR="00C41495">
        <w:t xml:space="preserve"> or modify existing controls</w:t>
      </w:r>
      <w:r>
        <w:t xml:space="preserve"> to meet 0.10, they can get a two year extension.</w:t>
      </w:r>
    </w:p>
    <w:p w:rsidR="00124BDB" w:rsidRDefault="00124BDB" w:rsidP="00124BDB">
      <w:pPr>
        <w:ind w:left="720"/>
      </w:pPr>
      <w:r>
        <w:t>If a source demonstrates that the only way to meet 0.10 is by replacing the boiler, they can request an alternative limit not to exceed 0.15.  The demonstration must</w:t>
      </w:r>
      <w:r w:rsidR="00C41495">
        <w:t xml:space="preserve"> be submitted by 1/1/20 and</w:t>
      </w:r>
      <w:r>
        <w:t xml:space="preserve"> include the following:</w:t>
      </w:r>
    </w:p>
    <w:p w:rsidR="00C41495" w:rsidRDefault="00C41495" w:rsidP="00124BDB">
      <w:pPr>
        <w:ind w:left="1440"/>
      </w:pPr>
      <w:r>
        <w:t>A BART-like control technology analysis;</w:t>
      </w:r>
    </w:p>
    <w:p w:rsidR="00124BDB" w:rsidRDefault="00C41495" w:rsidP="00124BDB">
      <w:pPr>
        <w:ind w:left="1440"/>
      </w:pPr>
      <w:r>
        <w:t xml:space="preserve">Results of a source test performed after 1/1/19; </w:t>
      </w:r>
      <w:r w:rsidR="00124BDB">
        <w:t>and</w:t>
      </w:r>
    </w:p>
    <w:p w:rsidR="00124BDB" w:rsidRPr="00C41495" w:rsidRDefault="00124BDB" w:rsidP="00124BDB">
      <w:pPr>
        <w:ind w:left="1440"/>
      </w:pPr>
      <w:r>
        <w:t xml:space="preserve">An air quality impact analysis showing that the boiler emissions plus background will not exceed </w:t>
      </w:r>
      <w:proofErr w:type="gramStart"/>
      <w:r>
        <w:t xml:space="preserve">30 </w:t>
      </w:r>
      <w:r w:rsidR="00C41495">
        <w:rPr>
          <w:rFonts w:cstheme="minorHAnsi"/>
        </w:rPr>
        <w:t>µ</w:t>
      </w:r>
      <w:r>
        <w:t>g/m</w:t>
      </w:r>
      <w:r>
        <w:rPr>
          <w:vertAlign w:val="superscript"/>
        </w:rPr>
        <w:t>3</w:t>
      </w:r>
      <w:proofErr w:type="gramEnd"/>
      <w:r w:rsidR="00C41495">
        <w:t>.</w:t>
      </w:r>
    </w:p>
    <w:p w:rsidR="00C41495" w:rsidRDefault="00C41495" w:rsidP="00C41495">
      <w:pPr>
        <w:ind w:left="2160"/>
      </w:pPr>
      <w:r>
        <w:t>If representative background data is not available, the source must conduct at least one year of ambient monitoring (PM2.5 and met data) for the air quality impact analysis.</w:t>
      </w:r>
    </w:p>
    <w:p w:rsidR="00124BDB" w:rsidRDefault="00C41495" w:rsidP="00C41495">
      <w:pPr>
        <w:ind w:left="2160"/>
      </w:pPr>
      <w:r>
        <w:t>The data must be collected for a minimum of one year ending no later than 9/1/19.</w:t>
      </w:r>
    </w:p>
    <w:sectPr w:rsidR="00124BDB" w:rsidSect="0008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24BDB"/>
    <w:rsid w:val="000210D6"/>
    <w:rsid w:val="000870F6"/>
    <w:rsid w:val="000D2BDE"/>
    <w:rsid w:val="000E26F7"/>
    <w:rsid w:val="00124BDB"/>
    <w:rsid w:val="00127E71"/>
    <w:rsid w:val="001B12C1"/>
    <w:rsid w:val="002146F9"/>
    <w:rsid w:val="002615A2"/>
    <w:rsid w:val="002C1F17"/>
    <w:rsid w:val="002D7454"/>
    <w:rsid w:val="003707E0"/>
    <w:rsid w:val="00485ADF"/>
    <w:rsid w:val="00532FBE"/>
    <w:rsid w:val="00676064"/>
    <w:rsid w:val="007032C6"/>
    <w:rsid w:val="00715053"/>
    <w:rsid w:val="00720E4F"/>
    <w:rsid w:val="0081322C"/>
    <w:rsid w:val="008330C0"/>
    <w:rsid w:val="00B25ADB"/>
    <w:rsid w:val="00B553F7"/>
    <w:rsid w:val="00C41495"/>
    <w:rsid w:val="00CB78D2"/>
    <w:rsid w:val="00D81B8D"/>
    <w:rsid w:val="00E171C7"/>
    <w:rsid w:val="00E65E04"/>
    <w:rsid w:val="00E94995"/>
    <w:rsid w:val="00EA12E6"/>
    <w:rsid w:val="00FB6DE9"/>
    <w:rsid w:val="00FC19C3"/>
    <w:rsid w:val="00F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mfisher</dc:creator>
  <cp:lastModifiedBy>jinahar</cp:lastModifiedBy>
  <cp:revision>2</cp:revision>
  <cp:lastPrinted>2013-09-24T21:34:00Z</cp:lastPrinted>
  <dcterms:created xsi:type="dcterms:W3CDTF">2013-09-24T21:41:00Z</dcterms:created>
  <dcterms:modified xsi:type="dcterms:W3CDTF">2013-09-24T21:41:00Z</dcterms:modified>
</cp:coreProperties>
</file>