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BD" w:rsidRPr="00BA62BD" w:rsidRDefault="00BA62BD" w:rsidP="00BA62BD">
      <w:pPr>
        <w:pStyle w:val="NormalWeb"/>
        <w:shd w:val="clear" w:color="auto" w:fill="FFFFFF"/>
        <w:rPr>
          <w:color w:val="000000"/>
        </w:rPr>
      </w:pPr>
      <w:r w:rsidRPr="00BA62BD">
        <w:rPr>
          <w:rStyle w:val="Strong"/>
          <w:color w:val="000000"/>
        </w:rPr>
        <w:t xml:space="preserve">340-225-0045 </w:t>
      </w:r>
    </w:p>
    <w:p w:rsidR="00BA62BD" w:rsidRPr="00BA62BD" w:rsidRDefault="00BA62BD" w:rsidP="00BA62BD">
      <w:pPr>
        <w:pStyle w:val="NormalWeb"/>
        <w:shd w:val="clear" w:color="auto" w:fill="FFFFFF"/>
        <w:rPr>
          <w:color w:val="000000"/>
        </w:rPr>
      </w:pPr>
      <w:r w:rsidRPr="00BA62BD">
        <w:rPr>
          <w:rStyle w:val="Strong"/>
          <w:color w:val="000000"/>
        </w:rPr>
        <w:t>Requirements for Analysis in Maintenance Areas</w:t>
      </w:r>
    </w:p>
    <w:p w:rsidR="00BA62BD" w:rsidRPr="004F26D1" w:rsidRDefault="00BA62BD" w:rsidP="00BA62BD">
      <w:commentRangeStart w:id="0"/>
      <w:r w:rsidRPr="004F26D1">
        <w:rPr>
          <w:b/>
          <w:bCs/>
        </w:rPr>
        <w:t xml:space="preserve">340-225-0045 </w:t>
      </w:r>
      <w:commentRangeEnd w:id="0"/>
      <w:r>
        <w:rPr>
          <w:rStyle w:val="CommentReference"/>
        </w:rPr>
        <w:commentReference w:id="0"/>
      </w:r>
    </w:p>
    <w:p w:rsidR="00BA62BD" w:rsidRPr="004F26D1" w:rsidRDefault="00BA62BD" w:rsidP="00BA62BD">
      <w:r w:rsidRPr="004F26D1">
        <w:rPr>
          <w:b/>
          <w:bCs/>
        </w:rPr>
        <w:t>Requirements for Analysis in Maintenance Areas</w:t>
      </w:r>
    </w:p>
    <w:p w:rsidR="00BA62BD" w:rsidRPr="004F26D1" w:rsidRDefault="00BA62BD" w:rsidP="00BA62BD">
      <w:r w:rsidRPr="004F26D1">
        <w:t xml:space="preserve">Modeling: </w:t>
      </w:r>
      <w:ins w:id="1" w:author="mfisher" w:date="2013-11-13T09:01:00Z">
        <w:r w:rsidR="00F7529B">
          <w:t xml:space="preserve">For determining compliance with the NAAQS and PSD increments, the owner or operator must conduct the modeling required by OAR 340-225-0050(1) and (2). </w:t>
        </w:r>
      </w:ins>
      <w:r w:rsidRPr="004F26D1">
        <w:t xml:space="preserve"> For determining compliance with the</w:t>
      </w:r>
      <w:ins w:id="2" w:author="mfisher" w:date="2013-11-13T10:03:00Z">
        <w:r w:rsidR="00B232A1">
          <w:t xml:space="preserve"> </w:t>
        </w:r>
      </w:ins>
      <w:ins w:id="3" w:author="mfisher" w:date="2013-11-13T09:07:00Z">
        <w:r w:rsidR="00F7529B">
          <w:t>maintenance area</w:t>
        </w:r>
      </w:ins>
      <w:r w:rsidRPr="004F26D1">
        <w:t xml:space="preserve"> limits established in OAR 340-</w:t>
      </w:r>
      <w:ins w:id="4" w:author="pcuser" w:date="2013-02-07T13:05:00Z">
        <w:r w:rsidRPr="004F26D1">
          <w:t>202-0225</w:t>
        </w:r>
      </w:ins>
      <w:del w:id="5" w:author="pcuser" w:date="2013-02-07T13:05:00Z">
        <w:r w:rsidRPr="004F26D1" w:rsidDel="00182DD2">
          <w:delText>224-0060(2)(c) and (2)(d)</w:delText>
        </w:r>
      </w:del>
      <w:r w:rsidRPr="004F26D1">
        <w:t xml:space="preserve">, </w:t>
      </w:r>
      <w:del w:id="6" w:author="pcuser" w:date="2013-02-07T13:13:00Z">
        <w:r w:rsidRPr="004F26D1" w:rsidDel="00D9786F">
          <w:delText>NAAQS</w:delText>
        </w:r>
      </w:del>
      <w:del w:id="7" w:author="pcuser" w:date="2013-02-07T13:09:00Z">
        <w:r w:rsidRPr="004F26D1" w:rsidDel="00A64D3E">
          <w:delText>,</w:delText>
        </w:r>
      </w:del>
      <w:del w:id="8" w:author="pcuser" w:date="2013-02-07T13:13:00Z">
        <w:r w:rsidRPr="004F26D1" w:rsidDel="00D9786F">
          <w:delText xml:space="preserve"> and PSD Increments,</w:delText>
        </w:r>
      </w:del>
      <w:r w:rsidRPr="004F26D1">
        <w:t xml:space="preserve"> the following methods must be used: </w:t>
      </w:r>
    </w:p>
    <w:p w:rsidR="00F7529B" w:rsidRDefault="00BA62BD" w:rsidP="00BA62BD">
      <w:pPr>
        <w:rPr>
          <w:ins w:id="9" w:author="mfisher" w:date="2013-11-13T09:08:00Z"/>
          <w:bCs/>
        </w:rPr>
      </w:pPr>
      <w:r w:rsidRPr="004F26D1">
        <w:t xml:space="preserve">(1) For each </w:t>
      </w:r>
      <w:r w:rsidRPr="00FE154C">
        <w:t xml:space="preserve">maintenance </w:t>
      </w:r>
      <w:ins w:id="10" w:author="mfisher" w:date="2013-11-13T10:03:00Z">
        <w:r w:rsidR="00B232A1">
          <w:t xml:space="preserve">area </w:t>
        </w:r>
      </w:ins>
      <w:r w:rsidRPr="00FE154C">
        <w:t>pollutant</w:t>
      </w:r>
      <w:r w:rsidRPr="004F26D1">
        <w:t xml:space="preserve"> and its precursors, a single source impact analysis is sufficient to show compliance with </w:t>
      </w:r>
      <w:del w:id="11" w:author="pcuser" w:date="2013-02-07T13:13:00Z">
        <w:r w:rsidRPr="004F26D1" w:rsidDel="00D9786F">
          <w:delText xml:space="preserve">standards, PSD increments, and </w:delText>
        </w:r>
      </w:del>
      <w:ins w:id="12" w:author="pcuser" w:date="2013-02-07T13:13:00Z">
        <w:r w:rsidRPr="004F26D1">
          <w:t xml:space="preserve">the </w:t>
        </w:r>
      </w:ins>
      <w:ins w:id="13" w:author="mfisher" w:date="2013-11-13T09:08:00Z">
        <w:r w:rsidR="00F7529B">
          <w:t xml:space="preserve">maintenance area </w:t>
        </w:r>
      </w:ins>
      <w:r w:rsidRPr="004F26D1">
        <w:t xml:space="preserve">limits if modeled impacts from emission increases equal to or greater than a </w:t>
      </w:r>
      <w:del w:id="14" w:author="Preferred Customer" w:date="2013-09-15T13:55:00Z">
        <w:r w:rsidRPr="004F26D1" w:rsidDel="003359BA">
          <w:delText>significant emission rate</w:delText>
        </w:r>
      </w:del>
      <w:ins w:id="15" w:author="Preferred Customer" w:date="2013-09-15T13:55:00Z">
        <w:r>
          <w:t>SER</w:t>
        </w:r>
      </w:ins>
      <w:r w:rsidRPr="004F26D1">
        <w:t xml:space="preserve"> above the netting basis due to the proposed source or modification being evaluated are less than the Class II Significant </w:t>
      </w:r>
      <w:del w:id="16" w:author="jinahar" w:date="2012-09-05T11:24:00Z">
        <w:r w:rsidRPr="004F26D1" w:rsidDel="001D01A3">
          <w:delText xml:space="preserve">Air Quality </w:delText>
        </w:r>
      </w:del>
      <w:r w:rsidRPr="004F26D1">
        <w:t>Impact Levels specified in OAR 340-200-0020</w:t>
      </w:r>
      <w:del w:id="17" w:author="Preferred Customer" w:date="2013-04-17T11:54:00Z">
        <w:r w:rsidRPr="004F26D1" w:rsidDel="003C46E6">
          <w:delText xml:space="preserve"> </w:delText>
        </w:r>
        <w:r w:rsidRPr="004F26D1" w:rsidDel="003C46E6">
          <w:rPr>
            <w:bCs/>
          </w:rPr>
          <w:delText>Table 1</w:delText>
        </w:r>
      </w:del>
      <w:ins w:id="18" w:author="mfisher" w:date="2013-11-13T09:03:00Z">
        <w:r w:rsidR="00F7529B">
          <w:rPr>
            <w:bCs/>
          </w:rPr>
          <w:t xml:space="preserve"> and the owner or operator provides </w:t>
        </w:r>
      </w:ins>
      <w:ins w:id="19" w:author="mfisher" w:date="2013-11-13T09:12:00Z">
        <w:r w:rsidR="004329EB">
          <w:rPr>
            <w:bCs/>
          </w:rPr>
          <w:t>a</w:t>
        </w:r>
      </w:ins>
      <w:ins w:id="20" w:author="mfisher" w:date="2013-11-13T09:03:00Z">
        <w:r w:rsidR="00F7529B">
          <w:rPr>
            <w:bCs/>
          </w:rPr>
          <w:t xml:space="preserve"> </w:t>
        </w:r>
      </w:ins>
      <w:ins w:id="21" w:author="mfisher" w:date="2013-11-13T09:08:00Z">
        <w:r w:rsidR="00F7529B">
          <w:rPr>
            <w:bCs/>
          </w:rPr>
          <w:t>demonstrati</w:t>
        </w:r>
      </w:ins>
      <w:ins w:id="22" w:author="mfisher" w:date="2013-11-13T10:13:00Z">
        <w:r w:rsidR="005615EA">
          <w:rPr>
            <w:bCs/>
          </w:rPr>
          <w:t>on</w:t>
        </w:r>
      </w:ins>
      <w:ins w:id="23" w:author="mfisher" w:date="2013-11-13T09:08:00Z">
        <w:r w:rsidR="00F7529B">
          <w:rPr>
            <w:bCs/>
          </w:rPr>
          <w:t xml:space="preserve"> that the SIL </w:t>
        </w:r>
      </w:ins>
      <w:ins w:id="24" w:author="mfisher" w:date="2013-11-13T09:12:00Z">
        <w:r w:rsidR="004329EB">
          <w:rPr>
            <w:bCs/>
          </w:rPr>
          <w:t xml:space="preserve">by itself </w:t>
        </w:r>
      </w:ins>
      <w:ins w:id="25" w:author="mfisher" w:date="2013-11-13T09:08:00Z">
        <w:r w:rsidR="00F7529B">
          <w:rPr>
            <w:bCs/>
          </w:rPr>
          <w:t>is protective of the maintenance area limits.  The demonstration must include, but is not limited to the following:</w:t>
        </w:r>
      </w:ins>
    </w:p>
    <w:p w:rsidR="004329EB" w:rsidRDefault="004329EB" w:rsidP="00BA62BD">
      <w:pPr>
        <w:rPr>
          <w:ins w:id="26" w:author="mfisher" w:date="2013-11-13T09:13:00Z"/>
        </w:rPr>
      </w:pPr>
      <w:ins w:id="27" w:author="mfisher" w:date="2013-11-13T09:13:00Z">
        <w:r>
          <w:t xml:space="preserve">(a) </w:t>
        </w:r>
        <w:proofErr w:type="gramStart"/>
        <w:r>
          <w:t>an</w:t>
        </w:r>
        <w:proofErr w:type="gramEnd"/>
        <w:r>
          <w:t xml:space="preserve"> evaluation of the background ambient concentration relative to the maintenance are</w:t>
        </w:r>
      </w:ins>
      <w:ins w:id="28" w:author="mfisher" w:date="2013-11-13T09:29:00Z">
        <w:r w:rsidR="00630BC2">
          <w:t>a</w:t>
        </w:r>
      </w:ins>
      <w:ins w:id="29" w:author="mfisher" w:date="2013-11-13T09:13:00Z">
        <w:r>
          <w:t xml:space="preserve"> limit;</w:t>
        </w:r>
      </w:ins>
    </w:p>
    <w:p w:rsidR="004329EB" w:rsidRDefault="004329EB" w:rsidP="00BA62BD">
      <w:pPr>
        <w:rPr>
          <w:ins w:id="30" w:author="mfisher" w:date="2013-11-13T09:13:00Z"/>
        </w:rPr>
      </w:pPr>
      <w:ins w:id="31" w:author="mfisher" w:date="2013-11-13T09:13:00Z">
        <w:r>
          <w:t xml:space="preserve">(b) </w:t>
        </w:r>
        <w:proofErr w:type="gramStart"/>
        <w:r>
          <w:t>an</w:t>
        </w:r>
        <w:proofErr w:type="gramEnd"/>
        <w:r>
          <w:t xml:space="preserve"> evaluation of the emission increases and decreases from other sources within the range of influence since the area was designated as a maintenance area;</w:t>
        </w:r>
      </w:ins>
      <w:ins w:id="32" w:author="mfisher" w:date="2013-11-13T09:15:00Z">
        <w:r>
          <w:t xml:space="preserve"> and</w:t>
        </w:r>
      </w:ins>
    </w:p>
    <w:p w:rsidR="004329EB" w:rsidRDefault="004329EB" w:rsidP="00BA62BD">
      <w:pPr>
        <w:rPr>
          <w:ins w:id="33" w:author="mfisher" w:date="2013-11-13T09:13:00Z"/>
        </w:rPr>
      </w:pPr>
      <w:ins w:id="34" w:author="mfisher" w:date="2013-11-13T09:14:00Z">
        <w:r>
          <w:t>(c)</w:t>
        </w:r>
      </w:ins>
      <w:ins w:id="35" w:author="mfisher" w:date="2013-11-13T09:15:00Z">
        <w:r>
          <w:t xml:space="preserve"> </w:t>
        </w:r>
        <w:proofErr w:type="gramStart"/>
        <w:r>
          <w:t>a</w:t>
        </w:r>
        <w:proofErr w:type="gramEnd"/>
        <w:r>
          <w:t xml:space="preserve"> discussion of other factors that could contribute to a violation of the maintenance area limits, such as proximity </w:t>
        </w:r>
      </w:ins>
      <w:ins w:id="36" w:author="mfisher" w:date="2013-11-13T09:18:00Z">
        <w:r>
          <w:t xml:space="preserve">to </w:t>
        </w:r>
      </w:ins>
      <w:ins w:id="37" w:author="mfisher" w:date="2013-11-13T09:30:00Z">
        <w:r w:rsidR="00630BC2">
          <w:t>existing</w:t>
        </w:r>
      </w:ins>
      <w:ins w:id="38" w:author="mfisher" w:date="2013-11-13T09:15:00Z">
        <w:r>
          <w:t xml:space="preserve"> emission sources, topography, and meteorological conditions</w:t>
        </w:r>
      </w:ins>
      <w:ins w:id="39" w:author="mfisher" w:date="2013-11-13T09:29:00Z">
        <w:r w:rsidR="00630BC2">
          <w:t>.</w:t>
        </w:r>
      </w:ins>
    </w:p>
    <w:p w:rsidR="00BA62BD" w:rsidRPr="004F26D1" w:rsidRDefault="00BA62BD" w:rsidP="00BA62BD">
      <w:del w:id="40" w:author="mfisher" w:date="2013-11-13T10:02:00Z">
        <w:r w:rsidRPr="004F26D1" w:rsidDel="00B232A1">
          <w:delText xml:space="preserve">. </w:delText>
        </w:r>
      </w:del>
      <w:ins w:id="41" w:author="Preferred Customer" w:date="2013-02-20T13:05:00Z">
        <w:del w:id="42" w:author="mfisher" w:date="2013-11-13T10:02:00Z">
          <w:r w:rsidRPr="000E7E04" w:rsidDel="00B232A1">
            <w:rPr>
              <w:bCs/>
            </w:rPr>
            <w:delText xml:space="preserve">The </w:delText>
          </w:r>
          <w:commentRangeStart w:id="43"/>
          <w:r w:rsidRPr="000E7E04" w:rsidDel="00B232A1">
            <w:rPr>
              <w:bCs/>
            </w:rPr>
            <w:delText>owner</w:delText>
          </w:r>
        </w:del>
      </w:ins>
      <w:commentRangeEnd w:id="43"/>
      <w:del w:id="44" w:author="mfisher" w:date="2013-11-13T10:02:00Z">
        <w:r w:rsidR="004329EB" w:rsidDel="00B232A1">
          <w:rPr>
            <w:rStyle w:val="CommentReference"/>
            <w:rFonts w:ascii="Times New Roman" w:hAnsi="Times New Roman" w:cs="Times New Roman"/>
          </w:rPr>
          <w:commentReference w:id="43"/>
        </w:r>
      </w:del>
      <w:ins w:id="45" w:author="Preferred Customer" w:date="2013-02-20T13:05:00Z">
        <w:del w:id="46" w:author="mfisher" w:date="2013-11-13T10:02:00Z">
          <w:r w:rsidRPr="000E7E04" w:rsidDel="00B232A1">
            <w:rPr>
              <w:bCs/>
            </w:rPr>
            <w:delText xml:space="preserve"> or operator </w:delText>
          </w:r>
        </w:del>
      </w:ins>
      <w:ins w:id="47" w:author="Preferred Customer" w:date="2013-03-30T12:16:00Z">
        <w:del w:id="48" w:author="mfisher" w:date="2013-11-13T10:02:00Z">
          <w:r w:rsidRPr="000E7E04" w:rsidDel="00B232A1">
            <w:rPr>
              <w:bCs/>
            </w:rPr>
            <w:delText xml:space="preserve">must </w:delText>
          </w:r>
        </w:del>
      </w:ins>
      <w:ins w:id="49" w:author="Preferred Customer" w:date="2013-02-20T13:05:00Z">
        <w:del w:id="50" w:author="mfisher" w:date="2013-11-13T10:02:00Z">
          <w:r w:rsidRPr="000E7E04" w:rsidDel="00B232A1">
            <w:rPr>
              <w:bCs/>
            </w:rPr>
            <w:delText xml:space="preserve">not cause or contribute to a new violation of an ambient air quality standard </w:delText>
          </w:r>
        </w:del>
      </w:ins>
      <w:ins w:id="51" w:author="Preferred Customer" w:date="2013-09-18T13:03:00Z">
        <w:del w:id="52" w:author="mfisher" w:date="2013-11-13T10:02:00Z">
          <w:r w:rsidRPr="000E7E04" w:rsidDel="00B232A1">
            <w:rPr>
              <w:bCs/>
            </w:rPr>
            <w:delText xml:space="preserve">or PSD increment </w:delText>
          </w:r>
        </w:del>
      </w:ins>
      <w:ins w:id="53" w:author="Preferred Customer" w:date="2013-02-20T13:05:00Z">
        <w:del w:id="54" w:author="mfisher" w:date="2013-11-13T10:02:00Z">
          <w:r w:rsidRPr="000E7E04" w:rsidDel="00B232A1">
            <w:rPr>
              <w:bCs/>
            </w:rPr>
            <w:delText>even if the single source impact is less than the significant impact level, in accordance with OAR 340-202-0050(2)</w:delText>
          </w:r>
          <w:r w:rsidRPr="000E7E04" w:rsidDel="00B232A1">
            <w:delText>.</w:delText>
          </w:r>
        </w:del>
        <w:r w:rsidRPr="000E7E04" w:rsidDel="004329EB">
          <w:t xml:space="preserve">  </w:t>
        </w:r>
      </w:ins>
    </w:p>
    <w:p w:rsidR="00BA62BD" w:rsidRPr="004F26D1" w:rsidDel="007F4A88" w:rsidRDefault="00BA62BD" w:rsidP="00BA62BD">
      <w:pPr>
        <w:rPr>
          <w:del w:id="55" w:author="pcuser" w:date="2013-02-07T13:15:00Z"/>
        </w:rPr>
      </w:pPr>
      <w:r w:rsidRPr="004F26D1">
        <w:t xml:space="preserve">(2) If the requirement in section (1) </w:t>
      </w:r>
      <w:del w:id="56" w:author="Preferred Customer" w:date="2013-09-03T16:49:00Z">
        <w:r w:rsidRPr="004F26D1" w:rsidDel="004B7DB3">
          <w:delText xml:space="preserve">of this rule </w:delText>
        </w:r>
      </w:del>
      <w:r w:rsidRPr="004F26D1">
        <w:t xml:space="preserve">is not satisfied, </w:t>
      </w:r>
      <w:del w:id="57" w:author="pcuser" w:date="2013-02-07T13:17:00Z">
        <w:r w:rsidRPr="004F26D1" w:rsidDel="007F4A88">
          <w:delText xml:space="preserve">the owner or operator of a proposed source or modification being evaluated must perform competing source modeling </w:delText>
        </w:r>
      </w:del>
      <w:del w:id="58" w:author="pcuser" w:date="2013-02-07T13:15:00Z">
        <w:r w:rsidRPr="004F26D1" w:rsidDel="007F4A88">
          <w:delText xml:space="preserve">as follows: </w:delText>
        </w:r>
      </w:del>
    </w:p>
    <w:p w:rsidR="00B232A1" w:rsidRDefault="00BA62BD" w:rsidP="004329EB">
      <w:pPr>
        <w:rPr>
          <w:ins w:id="59" w:author="mfisher" w:date="2013-11-13T10:01:00Z"/>
        </w:rPr>
      </w:pPr>
      <w:del w:id="60" w:author="Preferred Customer" w:date="2013-09-14T18:39:00Z">
        <w:r w:rsidRPr="004F26D1" w:rsidDel="00F17530">
          <w:delText>(a) Fo</w:delText>
        </w:r>
      </w:del>
      <w:del w:id="61" w:author="pcuser" w:date="2013-02-07T13:17:00Z">
        <w:r w:rsidRPr="004F26D1" w:rsidDel="007F4A88">
          <w:delText>r demonstrating compliance with the maintenance area limits established in OAR 340-</w:delText>
        </w:r>
      </w:del>
      <w:del w:id="62"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63" w:author="jinahar" w:date="2013-01-25T14:12:00Z">
        <w:r w:rsidRPr="004F26D1" w:rsidDel="00D04BCE">
          <w:delText>C</w:delText>
        </w:r>
      </w:del>
      <w:ins w:id="64" w:author="jinahar" w:date="2013-01-25T14:12:00Z">
        <w:r w:rsidRPr="004F26D1">
          <w:t>c</w:t>
        </w:r>
      </w:ins>
      <w:r w:rsidRPr="004F26D1">
        <w:t xml:space="preserve">ompeting </w:t>
      </w:r>
      <w:del w:id="65" w:author="jinahar" w:date="2013-01-25T14:12:00Z">
        <w:r w:rsidRPr="004F26D1" w:rsidDel="00D04BCE">
          <w:delText>S</w:delText>
        </w:r>
      </w:del>
      <w:ins w:id="66" w:author="jinahar" w:date="2013-01-25T14:12:00Z">
        <w:r w:rsidRPr="004F26D1">
          <w:t>s</w:t>
        </w:r>
      </w:ins>
      <w:r w:rsidRPr="004F26D1">
        <w:t xml:space="preserve">ource </w:t>
      </w:r>
      <w:del w:id="67" w:author="jinahar" w:date="2013-01-25T14:12:00Z">
        <w:r w:rsidRPr="004F26D1" w:rsidDel="00D04BCE">
          <w:delText>I</w:delText>
        </w:r>
      </w:del>
      <w:ins w:id="68" w:author="jinahar" w:date="2013-01-25T14:12:00Z">
        <w:r w:rsidRPr="004F26D1">
          <w:t>i</w:t>
        </w:r>
      </w:ins>
      <w:r w:rsidRPr="004F26D1">
        <w:t xml:space="preserve">mpacts, plus </w:t>
      </w:r>
      <w:ins w:id="69" w:author="Preferred Customer" w:date="2013-09-03T17:05:00Z">
        <w:r w:rsidRPr="004F26D1">
          <w:t xml:space="preserve">the </w:t>
        </w:r>
      </w:ins>
      <w:r w:rsidRPr="004F26D1">
        <w:t xml:space="preserve">predicted maintenance area concentration are less than the limits </w:t>
      </w:r>
      <w:ins w:id="70" w:author="pcuser" w:date="2013-02-07T13:17:00Z">
        <w:r w:rsidRPr="004F26D1">
          <w:t>in OAR 340-202-0</w:t>
        </w:r>
      </w:ins>
      <w:ins w:id="71" w:author="pcuser" w:date="2013-02-07T13:18:00Z">
        <w:r w:rsidRPr="004F26D1">
          <w:t>2</w:t>
        </w:r>
      </w:ins>
      <w:ins w:id="72" w:author="pcuser" w:date="2013-02-07T13:17:00Z">
        <w:r w:rsidRPr="004F26D1">
          <w:t xml:space="preserve">25 </w:t>
        </w:r>
      </w:ins>
      <w:r w:rsidRPr="004F26D1">
        <w:t xml:space="preserve">for all averaging times. </w:t>
      </w:r>
    </w:p>
    <w:p w:rsidR="00BA62BD" w:rsidRPr="00BA62BD" w:rsidRDefault="005615EA" w:rsidP="00BA62BD">
      <w:pPr>
        <w:pStyle w:val="NormalWeb"/>
        <w:shd w:val="clear" w:color="auto" w:fill="FFFFFF"/>
        <w:rPr>
          <w:color w:val="000000"/>
        </w:rPr>
      </w:pPr>
      <w:r w:rsidRPr="004F26D1" w:rsidDel="005615EA">
        <w:t xml:space="preserve"> </w:t>
      </w:r>
      <w:r w:rsidR="00BA62BD" w:rsidRPr="00BA62BD">
        <w:rPr>
          <w:color w:val="000000"/>
        </w:rPr>
        <w:t xml:space="preserve">[ED. NOTE: Tables referenced are available from the agency.] </w:t>
      </w:r>
    </w:p>
    <w:p w:rsidR="00BA62BD" w:rsidRPr="00BA62BD" w:rsidRDefault="00BA62BD" w:rsidP="00BA62BD">
      <w:pPr>
        <w:pStyle w:val="NormalWeb"/>
        <w:shd w:val="clear" w:color="auto" w:fill="FFFFFF"/>
        <w:rPr>
          <w:color w:val="000000"/>
        </w:rPr>
      </w:pPr>
      <w:r w:rsidRPr="00BA62BD">
        <w:rPr>
          <w:color w:val="000000"/>
        </w:rPr>
        <w:t>Stat. Auth.: ORS 468.020</w:t>
      </w:r>
      <w:r w:rsidRPr="00BA62BD">
        <w:rPr>
          <w:color w:val="000000"/>
        </w:rPr>
        <w:br/>
        <w:t>Stats. Implemented: ORS 468A, 468A.025 &amp; 468A.035</w:t>
      </w:r>
      <w:r w:rsidRPr="00BA62BD">
        <w:rPr>
          <w:color w:val="000000"/>
        </w:rPr>
        <w:br/>
      </w:r>
      <w:r w:rsidRPr="00BA62BD">
        <w:rPr>
          <w:color w:val="000000"/>
        </w:rPr>
        <w:lastRenderedPageBreak/>
        <w:t xml:space="preserve">Hist.: DEQ 11-2002, f. &amp; cert. ef. </w:t>
      </w:r>
      <w:proofErr w:type="gramStart"/>
      <w:r w:rsidRPr="00BA62BD">
        <w:rPr>
          <w:color w:val="000000"/>
        </w:rPr>
        <w:t>10-8-02; DEQ 1-2005, f. &amp; cert. ef.</w:t>
      </w:r>
      <w:proofErr w:type="gramEnd"/>
      <w:r w:rsidRPr="00BA62BD">
        <w:rPr>
          <w:color w:val="000000"/>
        </w:rPr>
        <w:t xml:space="preserve"> </w:t>
      </w:r>
      <w:proofErr w:type="gramStart"/>
      <w:r w:rsidRPr="00BA62BD">
        <w:rPr>
          <w:color w:val="000000"/>
        </w:rPr>
        <w:t>1-4-05; DEQ 10-2010(Temp), f. 8-31-10, cert. ef.</w:t>
      </w:r>
      <w:proofErr w:type="gramEnd"/>
      <w:r w:rsidRPr="00BA62BD">
        <w:rPr>
          <w:color w:val="000000"/>
        </w:rPr>
        <w:t xml:space="preserve"> </w:t>
      </w:r>
      <w:proofErr w:type="gramStart"/>
      <w:r w:rsidRPr="00BA62BD">
        <w:rPr>
          <w:color w:val="000000"/>
        </w:rPr>
        <w:t>9-1-10 thru 2-28-11; Administrative correction, 3-29-11; DEQ 5-2011, f. 4-29-11, cert. ef.</w:t>
      </w:r>
      <w:proofErr w:type="gramEnd"/>
      <w:r w:rsidRPr="00BA62BD">
        <w:rPr>
          <w:color w:val="000000"/>
        </w:rPr>
        <w:t xml:space="preserve"> 5-1-11 </w:t>
      </w:r>
    </w:p>
    <w:p w:rsidR="00BA62BD" w:rsidRPr="00BA62BD" w:rsidRDefault="00BA62BD" w:rsidP="00BA62BD">
      <w:pPr>
        <w:pStyle w:val="NormalWeb"/>
        <w:shd w:val="clear" w:color="auto" w:fill="FFFFFF"/>
        <w:rPr>
          <w:color w:val="000000"/>
        </w:rPr>
      </w:pPr>
      <w:r w:rsidRPr="00BA62BD">
        <w:rPr>
          <w:rStyle w:val="Strong"/>
          <w:color w:val="000000"/>
        </w:rPr>
        <w:t xml:space="preserve">340-225-0050 </w:t>
      </w:r>
    </w:p>
    <w:p w:rsidR="00BA62BD" w:rsidRPr="00BA62BD" w:rsidRDefault="00BA62BD" w:rsidP="00BA62BD">
      <w:pPr>
        <w:pStyle w:val="NormalWeb"/>
        <w:shd w:val="clear" w:color="auto" w:fill="FFFFFF"/>
        <w:rPr>
          <w:color w:val="000000"/>
        </w:rPr>
      </w:pPr>
      <w:r w:rsidRPr="00BA62BD">
        <w:rPr>
          <w:rStyle w:val="Strong"/>
          <w:color w:val="000000"/>
        </w:rPr>
        <w:t>Requirements for Analysis in PSD Class II and Class III Areas</w:t>
      </w:r>
    </w:p>
    <w:p w:rsidR="00BA62BD" w:rsidRPr="00BA62BD" w:rsidRDefault="00BA62BD" w:rsidP="00BA62BD">
      <w:pPr>
        <w:pStyle w:val="NormalWeb"/>
        <w:shd w:val="clear" w:color="auto" w:fill="FFFFFF"/>
        <w:rPr>
          <w:color w:val="000000"/>
        </w:rPr>
      </w:pPr>
      <w:r w:rsidRPr="00BA62BD">
        <w:rPr>
          <w:color w:val="000000"/>
        </w:rPr>
        <w:t xml:space="preserve">Modeling: For determining compliance with the NAAQS and PSD Increments in PSD Class II and Class III areas, the following methods must be used: </w:t>
      </w:r>
    </w:p>
    <w:p w:rsidR="00B232A1" w:rsidRDefault="00BA62BD" w:rsidP="00B232A1">
      <w:pPr>
        <w:rPr>
          <w:ins w:id="73" w:author="mfisher" w:date="2013-11-13T10:05:00Z"/>
          <w:bCs/>
        </w:rPr>
      </w:pPr>
      <w:r w:rsidRPr="00BA62BD">
        <w:rPr>
          <w:rFonts w:ascii="Times New Roman" w:hAnsi="Times New Roman" w:cs="Times New Roman"/>
          <w:color w:val="000000"/>
          <w:sz w:val="24"/>
          <w:szCs w:val="24"/>
        </w:rPr>
        <w:t>(1)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w:t>
      </w:r>
      <w:ins w:id="74" w:author="mfisher" w:date="2013-11-13T10:05:00Z">
        <w:r w:rsidR="00B232A1">
          <w:rPr>
            <w:bCs/>
          </w:rPr>
          <w:t xml:space="preserve">and the owner or operator provides a demonstrating that the SIL by itself is protective of the </w:t>
        </w:r>
      </w:ins>
      <w:ins w:id="75" w:author="mfisher" w:date="2013-11-13T10:06:00Z">
        <w:r w:rsidR="00B232A1">
          <w:rPr>
            <w:bCs/>
          </w:rPr>
          <w:t>NAAQS and PSD increments</w:t>
        </w:r>
      </w:ins>
      <w:ins w:id="76" w:author="mfisher" w:date="2013-11-13T10:05:00Z">
        <w:r w:rsidR="00B232A1">
          <w:rPr>
            <w:bCs/>
          </w:rPr>
          <w:t>.  The demonstration must include, but is not limited to the following:</w:t>
        </w:r>
      </w:ins>
    </w:p>
    <w:p w:rsidR="00B232A1" w:rsidRDefault="00B232A1" w:rsidP="00B232A1">
      <w:pPr>
        <w:rPr>
          <w:ins w:id="77" w:author="mfisher" w:date="2013-11-13T10:05:00Z"/>
        </w:rPr>
      </w:pPr>
      <w:ins w:id="78" w:author="mfisher" w:date="2013-11-13T10:05:00Z">
        <w:r>
          <w:t xml:space="preserve">(a) </w:t>
        </w:r>
        <w:proofErr w:type="gramStart"/>
        <w:r>
          <w:t>an</w:t>
        </w:r>
        <w:proofErr w:type="gramEnd"/>
        <w:r>
          <w:t xml:space="preserve"> evaluation of the background ambient concentration relative to the </w:t>
        </w:r>
      </w:ins>
      <w:ins w:id="79" w:author="mfisher" w:date="2013-11-13T10:06:00Z">
        <w:r>
          <w:t>NAAQS</w:t>
        </w:r>
      </w:ins>
      <w:ins w:id="80" w:author="mfisher" w:date="2013-11-13T10:05:00Z">
        <w:r>
          <w:t>;</w:t>
        </w:r>
      </w:ins>
    </w:p>
    <w:p w:rsidR="00B232A1" w:rsidRDefault="00B232A1" w:rsidP="00B232A1">
      <w:pPr>
        <w:rPr>
          <w:ins w:id="81" w:author="mfisher" w:date="2013-11-13T10:05:00Z"/>
        </w:rPr>
      </w:pPr>
      <w:ins w:id="82" w:author="mfisher" w:date="2013-11-13T10:05:00Z">
        <w:r>
          <w:t xml:space="preserve">(b) </w:t>
        </w:r>
        <w:proofErr w:type="gramStart"/>
        <w:r>
          <w:t>an</w:t>
        </w:r>
        <w:proofErr w:type="gramEnd"/>
        <w:r>
          <w:t xml:space="preserve"> evaluation of the emission increases and decreases from other sources within the range of influence since the </w:t>
        </w:r>
      </w:ins>
      <w:ins w:id="83" w:author="mfisher" w:date="2013-11-13T10:06:00Z">
        <w:r>
          <w:t>baseline concentration year</w:t>
        </w:r>
      </w:ins>
      <w:ins w:id="84" w:author="mfisher" w:date="2013-11-13T10:05:00Z">
        <w:r>
          <w:t>; and</w:t>
        </w:r>
      </w:ins>
    </w:p>
    <w:p w:rsidR="00B232A1" w:rsidRDefault="00B232A1" w:rsidP="00B232A1">
      <w:pPr>
        <w:rPr>
          <w:ins w:id="85" w:author="mfisher" w:date="2013-11-13T10:05:00Z"/>
        </w:rPr>
      </w:pPr>
      <w:ins w:id="86" w:author="mfisher" w:date="2013-11-13T10:05:00Z">
        <w:r>
          <w:t xml:space="preserve">(c) a discussion of other factors that could contribute to a violation of the </w:t>
        </w:r>
      </w:ins>
      <w:ins w:id="87" w:author="mfisher" w:date="2013-11-13T10:06:00Z">
        <w:r>
          <w:t>NAAQS or PSD increment</w:t>
        </w:r>
      </w:ins>
      <w:ins w:id="88" w:author="mfisher" w:date="2013-11-13T10:05:00Z">
        <w:r>
          <w:t>, such as proximity to existing emission sources, topography, and meteorological conditions.</w:t>
        </w:r>
      </w:ins>
    </w:p>
    <w:p w:rsidR="00BA62BD" w:rsidRPr="00BA62BD" w:rsidRDefault="005615EA" w:rsidP="00BA62BD">
      <w:pPr>
        <w:pStyle w:val="NormalWeb"/>
        <w:shd w:val="clear" w:color="auto" w:fill="FFFFFF"/>
        <w:rPr>
          <w:color w:val="000000"/>
        </w:rPr>
      </w:pPr>
      <w:del w:id="89" w:author="mfisher" w:date="2013-11-13T10:11:00Z">
        <w:r w:rsidRPr="00BA62BD" w:rsidDel="005615EA">
          <w:rPr>
            <w:color w:val="000000"/>
          </w:rPr>
          <w:delText xml:space="preserve"> </w:delText>
        </w:r>
      </w:del>
      <w:r w:rsidR="00BA62BD" w:rsidRPr="00BA62BD">
        <w:rPr>
          <w:color w:val="000000"/>
        </w:rPr>
        <w:t xml:space="preserve">(2) If the requirement in section (1) of this rule is not satisfied, the owner or operator of a proposed source or modification being evaluated must perform competing source modeling as follows: </w:t>
      </w:r>
    </w:p>
    <w:p w:rsidR="00BA62BD" w:rsidRPr="00BA62BD" w:rsidRDefault="00BA62BD" w:rsidP="00BA62BD">
      <w:pPr>
        <w:pStyle w:val="NormalWeb"/>
        <w:shd w:val="clear" w:color="auto" w:fill="FFFFFF"/>
        <w:rPr>
          <w:color w:val="000000"/>
        </w:rPr>
      </w:pPr>
      <w:r w:rsidRPr="00BA62BD">
        <w:rPr>
          <w:color w:val="000000"/>
        </w:rPr>
        <w:t xml:space="preserve">(a)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w:t>
      </w:r>
    </w:p>
    <w:p w:rsidR="00BA62BD" w:rsidRPr="00BA62BD" w:rsidRDefault="00BA62BD" w:rsidP="00BA62BD">
      <w:pPr>
        <w:pStyle w:val="NormalWeb"/>
        <w:shd w:val="clear" w:color="auto" w:fill="FFFFFF"/>
        <w:rPr>
          <w:color w:val="000000"/>
        </w:rPr>
      </w:pPr>
      <w:r w:rsidRPr="00BA62BD">
        <w:rPr>
          <w:color w:val="000000"/>
        </w:rPr>
        <w:t xml:space="preserve">(b) For demonstrating compliance with the NAAQS, the owner or operator of a proposed source must show that the total modeled impacts plus total Competing NAAQS Source Impacts plus General Background Concentrations are less than the NAAQS for all averaging times. </w:t>
      </w:r>
    </w:p>
    <w:p w:rsidR="005615EA" w:rsidRDefault="005615EA" w:rsidP="00BA62BD">
      <w:pPr>
        <w:pStyle w:val="NormalWeb"/>
        <w:shd w:val="clear" w:color="auto" w:fill="FFFFFF"/>
        <w:rPr>
          <w:ins w:id="90" w:author="mfisher" w:date="2013-11-13T10:10:00Z"/>
        </w:rPr>
      </w:pPr>
      <w:ins w:id="91" w:author="mfisher" w:date="2013-11-13T10:10:00Z">
        <w:r>
          <w:rPr>
            <w:bCs/>
          </w:rPr>
          <w:t xml:space="preserve">(3) </w:t>
        </w:r>
        <w:r w:rsidRPr="000E7E04">
          <w:rPr>
            <w:bCs/>
          </w:rPr>
          <w:t>The owner or operator must not cause or contribute to a new violation of an ambient air quality standard or PSD increment even if the single source impact is less than the significant impact level, in accordance with OAR 340-202-0050(2)</w:t>
        </w:r>
        <w:r w:rsidRPr="000E7E04">
          <w:t xml:space="preserve">. </w:t>
        </w:r>
      </w:ins>
    </w:p>
    <w:p w:rsidR="00BA62BD" w:rsidRPr="00BA62BD" w:rsidRDefault="00BA62BD" w:rsidP="00BA62BD">
      <w:pPr>
        <w:pStyle w:val="NormalWeb"/>
        <w:shd w:val="clear" w:color="auto" w:fill="FFFFFF"/>
        <w:rPr>
          <w:color w:val="000000"/>
        </w:rPr>
      </w:pPr>
      <w:r w:rsidRPr="00BA62BD">
        <w:rPr>
          <w:color w:val="000000"/>
        </w:rPr>
        <w:t>(</w:t>
      </w:r>
      <w:del w:id="92" w:author="mfisher" w:date="2013-11-13T10:10:00Z">
        <w:r w:rsidRPr="00BA62BD" w:rsidDel="005615EA">
          <w:rPr>
            <w:color w:val="000000"/>
          </w:rPr>
          <w:delText>3</w:delText>
        </w:r>
      </w:del>
      <w:ins w:id="93" w:author="mfisher" w:date="2013-11-13T10:10:00Z">
        <w:r w:rsidR="005615EA">
          <w:rPr>
            <w:color w:val="000000"/>
          </w:rPr>
          <w:t>4</w:t>
        </w:r>
      </w:ins>
      <w:r w:rsidRPr="00BA62BD">
        <w:rPr>
          <w:color w:val="000000"/>
        </w:rPr>
        <w:t xml:space="preserve">) Additional Impact Modeling: </w:t>
      </w:r>
    </w:p>
    <w:p w:rsidR="00BA62BD" w:rsidRPr="00BA62BD" w:rsidRDefault="00BA62BD" w:rsidP="00BA62BD">
      <w:pPr>
        <w:pStyle w:val="NormalWeb"/>
        <w:shd w:val="clear" w:color="auto" w:fill="FFFFFF"/>
        <w:rPr>
          <w:color w:val="000000"/>
        </w:rPr>
      </w:pPr>
      <w:r w:rsidRPr="00BA62BD">
        <w:rPr>
          <w:color w:val="000000"/>
        </w:rPr>
        <w:lastRenderedPageBreak/>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BA62BD" w:rsidRPr="00BA62BD" w:rsidRDefault="00BA62BD" w:rsidP="00BA62BD">
      <w:pPr>
        <w:pStyle w:val="NormalWeb"/>
        <w:shd w:val="clear" w:color="auto" w:fill="FFFFFF"/>
        <w:rPr>
          <w:color w:val="000000"/>
        </w:rPr>
      </w:pPr>
      <w:r w:rsidRPr="00BA62BD">
        <w:rPr>
          <w:color w:val="000000"/>
        </w:rPr>
        <w:t xml:space="preserve">(b) The owner or operator must provide an analysis of the air quality concentration projected for the area as a result of general commercial, residential, industrial and other growth associated with the source or modification. </w:t>
      </w:r>
    </w:p>
    <w:p w:rsidR="000870F6" w:rsidRPr="00BA62BD" w:rsidRDefault="000870F6">
      <w:pPr>
        <w:rPr>
          <w:rFonts w:ascii="Times New Roman" w:hAnsi="Times New Roman" w:cs="Times New Roman"/>
          <w:sz w:val="24"/>
          <w:szCs w:val="24"/>
        </w:rPr>
      </w:pPr>
    </w:p>
    <w:sectPr w:rsidR="000870F6" w:rsidRPr="00BA62BD" w:rsidSect="000870F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11-13T08:56:00Z" w:initials="j">
    <w:p w:rsidR="00BA62BD" w:rsidRDefault="00BA62BD" w:rsidP="00BA62BD">
      <w:pPr>
        <w:pStyle w:val="CommentText"/>
      </w:pPr>
      <w:r>
        <w:rPr>
          <w:rStyle w:val="CommentReference"/>
        </w:rPr>
        <w:annotationRef/>
      </w:r>
      <w:r>
        <w:t>Mark – fix language for SIL modeling here and in 225-0050</w:t>
      </w:r>
    </w:p>
  </w:comment>
  <w:comment w:id="43" w:author="mfisher" w:date="2013-11-13T10:01:00Z" w:initials="mf">
    <w:p w:rsidR="004329EB" w:rsidRDefault="004329EB">
      <w:pPr>
        <w:pStyle w:val="CommentText"/>
      </w:pPr>
      <w:r>
        <w:rPr>
          <w:rStyle w:val="CommentReference"/>
        </w:rPr>
        <w:annotationRef/>
      </w:r>
      <w:r>
        <w:t>This paragraph can be removed</w:t>
      </w:r>
      <w:r w:rsidR="00B232A1">
        <w:t>.  NAAQS and increment are dealt with in 0050</w:t>
      </w:r>
      <w:proofErr w:type="gramStart"/>
      <w:r w:rsidR="00B232A1">
        <w:t>.</w:t>
      </w:r>
      <w:r>
        <w:t>.</w:t>
      </w:r>
      <w:proofErr w:type="gramEnd"/>
      <w:r>
        <w:t xml:space="preserve">  It is included as strikeout for comparison to our latest draft of the rules.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trackRevisions/>
  <w:defaultTabStop w:val="720"/>
  <w:characterSpacingControl w:val="doNotCompress"/>
  <w:compat/>
  <w:rsids>
    <w:rsidRoot w:val="00BA62BD"/>
    <w:rsid w:val="000870F6"/>
    <w:rsid w:val="000D2BDE"/>
    <w:rsid w:val="000E26F7"/>
    <w:rsid w:val="00127E71"/>
    <w:rsid w:val="001B12C1"/>
    <w:rsid w:val="002146F9"/>
    <w:rsid w:val="002615A2"/>
    <w:rsid w:val="002C1F17"/>
    <w:rsid w:val="003D1381"/>
    <w:rsid w:val="004329EB"/>
    <w:rsid w:val="004549CA"/>
    <w:rsid w:val="00485ADF"/>
    <w:rsid w:val="00490A77"/>
    <w:rsid w:val="00491FB9"/>
    <w:rsid w:val="00532FBE"/>
    <w:rsid w:val="005615EA"/>
    <w:rsid w:val="00630BC2"/>
    <w:rsid w:val="00676064"/>
    <w:rsid w:val="007032C6"/>
    <w:rsid w:val="00715053"/>
    <w:rsid w:val="00720E4F"/>
    <w:rsid w:val="007C60C9"/>
    <w:rsid w:val="0081322C"/>
    <w:rsid w:val="008330C0"/>
    <w:rsid w:val="008E0954"/>
    <w:rsid w:val="00982736"/>
    <w:rsid w:val="009841F9"/>
    <w:rsid w:val="00AD6C8A"/>
    <w:rsid w:val="00B232A1"/>
    <w:rsid w:val="00B25ADB"/>
    <w:rsid w:val="00B553F7"/>
    <w:rsid w:val="00BA62BD"/>
    <w:rsid w:val="00CB78D2"/>
    <w:rsid w:val="00D81B8D"/>
    <w:rsid w:val="00DD2468"/>
    <w:rsid w:val="00E171C7"/>
    <w:rsid w:val="00E65E04"/>
    <w:rsid w:val="00E94995"/>
    <w:rsid w:val="00EA12E6"/>
    <w:rsid w:val="00EF0C73"/>
    <w:rsid w:val="00F7529B"/>
    <w:rsid w:val="00FB6DE9"/>
    <w:rsid w:val="00FC19C3"/>
    <w:rsid w:val="00FC2009"/>
    <w:rsid w:val="00FE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2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62BD"/>
    <w:rPr>
      <w:b/>
      <w:bCs/>
    </w:rPr>
  </w:style>
  <w:style w:type="character" w:styleId="CommentReference">
    <w:name w:val="annotation reference"/>
    <w:basedOn w:val="DefaultParagraphFont"/>
    <w:uiPriority w:val="99"/>
    <w:semiHidden/>
    <w:unhideWhenUsed/>
    <w:rsid w:val="00BA62BD"/>
    <w:rPr>
      <w:sz w:val="16"/>
      <w:szCs w:val="16"/>
    </w:rPr>
  </w:style>
  <w:style w:type="paragraph" w:styleId="CommentText">
    <w:name w:val="annotation text"/>
    <w:basedOn w:val="Normal"/>
    <w:link w:val="CommentTextChar"/>
    <w:uiPriority w:val="99"/>
    <w:unhideWhenUsed/>
    <w:rsid w:val="00BA62BD"/>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A62B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A6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2BD"/>
    <w:rPr>
      <w:rFonts w:ascii="Tahoma" w:hAnsi="Tahoma" w:cs="Tahoma"/>
      <w:sz w:val="16"/>
      <w:szCs w:val="16"/>
    </w:rPr>
  </w:style>
  <w:style w:type="paragraph" w:styleId="ListParagraph">
    <w:name w:val="List Paragraph"/>
    <w:basedOn w:val="Normal"/>
    <w:uiPriority w:val="34"/>
    <w:qFormat/>
    <w:rsid w:val="00F7529B"/>
    <w:pPr>
      <w:ind w:left="720"/>
      <w:contextualSpacing/>
    </w:pPr>
  </w:style>
  <w:style w:type="paragraph" w:styleId="CommentSubject">
    <w:name w:val="annotation subject"/>
    <w:basedOn w:val="CommentText"/>
    <w:next w:val="CommentText"/>
    <w:link w:val="CommentSubjectChar"/>
    <w:uiPriority w:val="99"/>
    <w:semiHidden/>
    <w:unhideWhenUsed/>
    <w:rsid w:val="004329EB"/>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4329EB"/>
    <w:rPr>
      <w:b/>
      <w:bCs/>
    </w:rPr>
  </w:style>
</w:styles>
</file>

<file path=word/webSettings.xml><?xml version="1.0" encoding="utf-8"?>
<w:webSettings xmlns:r="http://schemas.openxmlformats.org/officeDocument/2006/relationships" xmlns:w="http://schemas.openxmlformats.org/wordprocessingml/2006/main">
  <w:divs>
    <w:div w:id="811098729">
      <w:bodyDiv w:val="1"/>
      <w:marLeft w:val="0"/>
      <w:marRight w:val="0"/>
      <w:marTop w:val="0"/>
      <w:marBottom w:val="0"/>
      <w:divBdr>
        <w:top w:val="none" w:sz="0" w:space="0" w:color="auto"/>
        <w:left w:val="none" w:sz="0" w:space="0" w:color="auto"/>
        <w:bottom w:val="none" w:sz="0" w:space="0" w:color="auto"/>
        <w:right w:val="none" w:sz="0" w:space="0" w:color="auto"/>
      </w:divBdr>
      <w:divsChild>
        <w:div w:id="1429354738">
          <w:marLeft w:val="0"/>
          <w:marRight w:val="0"/>
          <w:marTop w:val="0"/>
          <w:marBottom w:val="0"/>
          <w:divBdr>
            <w:top w:val="none" w:sz="0" w:space="0" w:color="auto"/>
            <w:left w:val="none" w:sz="0" w:space="0" w:color="auto"/>
            <w:bottom w:val="none" w:sz="0" w:space="0" w:color="auto"/>
            <w:right w:val="none" w:sz="0" w:space="0" w:color="auto"/>
          </w:divBdr>
          <w:divsChild>
            <w:div w:id="39598530">
              <w:marLeft w:val="0"/>
              <w:marRight w:val="0"/>
              <w:marTop w:val="0"/>
              <w:marBottom w:val="0"/>
              <w:divBdr>
                <w:top w:val="none" w:sz="0" w:space="0" w:color="auto"/>
                <w:left w:val="none" w:sz="0" w:space="0" w:color="auto"/>
                <w:bottom w:val="none" w:sz="0" w:space="0" w:color="auto"/>
                <w:right w:val="none" w:sz="0" w:space="0" w:color="auto"/>
              </w:divBdr>
              <w:divsChild>
                <w:div w:id="8485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jinahar</cp:lastModifiedBy>
  <cp:revision>2</cp:revision>
  <dcterms:created xsi:type="dcterms:W3CDTF">2013-11-13T22:16:00Z</dcterms:created>
  <dcterms:modified xsi:type="dcterms:W3CDTF">2013-11-13T22:16:00Z</dcterms:modified>
</cp:coreProperties>
</file>