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3042EC" w:rsidP="008D3CB4">
      <w:pPr>
        <w:pStyle w:val="DEQTITLE"/>
        <w:outlineLvl w:val="0"/>
      </w:pPr>
      <w:r w:rsidRPr="003042E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48599C">
            <w:rPr>
              <w:rFonts w:cs="Arial"/>
              <w:sz w:val="44"/>
              <w:szCs w:val="44"/>
            </w:rPr>
            <w:t xml:space="preserve">and other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3042EC">
            <w:fldChar w:fldCharType="begin"/>
          </w:r>
          <w:r>
            <w:instrText xml:space="preserve"> FILLIN  "Key-in the division(s) number."  \* MERGEFORMAT </w:instrText>
          </w:r>
          <w:r w:rsidR="003042EC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3042EC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3042EC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Update particulate matter </w:t>
      </w:r>
      <w:r w:rsidR="000104B9">
        <w:rPr>
          <w:rFonts w:eastAsia="Times New Roman"/>
          <w:color w:val="000000"/>
        </w:rPr>
        <w:t xml:space="preserve">emission </w:t>
      </w:r>
      <w:r w:rsidRPr="00F5187F">
        <w:rPr>
          <w:rFonts w:eastAsia="Times New Roman"/>
          <w:color w:val="000000"/>
        </w:rPr>
        <w:t>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48599C" w:rsidRPr="00591C32" w:rsidRDefault="0048599C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Establish two new state air quality area designations – “sustainment” and “reattainment” - to help areas avoid and more quickly end a federal nonattainment designation.</w:t>
      </w:r>
    </w:p>
    <w:p w:rsidR="0048599C" w:rsidRPr="00591C32" w:rsidRDefault="000323F0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Identify</w:t>
      </w:r>
      <w:r w:rsidR="0048599C" w:rsidRPr="00591C32">
        <w:rPr>
          <w:rFonts w:eastAsia="Times New Roman"/>
          <w:color w:val="000000"/>
        </w:rPr>
        <w:t xml:space="preserve"> Lakeview </w:t>
      </w:r>
      <w:r w:rsidR="00CF573F" w:rsidRPr="00591C32">
        <w:rPr>
          <w:rFonts w:eastAsia="Times New Roman"/>
          <w:color w:val="000000"/>
        </w:rPr>
        <w:t xml:space="preserve">as a </w:t>
      </w:r>
      <w:r w:rsidR="0048599C" w:rsidRPr="00591C32">
        <w:rPr>
          <w:rFonts w:eastAsia="Times New Roman"/>
          <w:color w:val="000000"/>
        </w:rPr>
        <w:t>state sustainment area</w:t>
      </w:r>
      <w:r w:rsidRPr="00591C32">
        <w:rPr>
          <w:rFonts w:eastAsia="Times New Roman"/>
          <w:color w:val="000000"/>
        </w:rPr>
        <w:t xml:space="preserve"> while retaining its federal attainment designation</w:t>
      </w:r>
      <w:r w:rsidR="0048599C" w:rsidRPr="00591C32">
        <w:rPr>
          <w:rFonts w:eastAsia="Times New Roman"/>
          <w:color w:val="000000"/>
        </w:rPr>
        <w:t>.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more flexibility for public hearing</w:t>
      </w:r>
      <w:r w:rsidR="00591C32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and meetings</w:t>
      </w:r>
    </w:p>
    <w:p w:rsidR="00F12E28" w:rsidRPr="00F12E28" w:rsidRDefault="00591C32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Reestablish Heat Smart e</w:t>
      </w:r>
      <w:r w:rsidR="00CF573F">
        <w:rPr>
          <w:rFonts w:eastAsia="Times New Roman"/>
          <w:color w:val="000000"/>
        </w:rPr>
        <w:t>xempt</w:t>
      </w:r>
      <w:r>
        <w:rPr>
          <w:rFonts w:eastAsia="Times New Roman"/>
          <w:color w:val="000000"/>
        </w:rPr>
        <w:t>ion for</w:t>
      </w:r>
      <w:r w:rsidR="00CF573F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small </w:t>
      </w:r>
      <w:r w:rsidR="00CF573F">
        <w:rPr>
          <w:rFonts w:eastAsia="Times New Roman"/>
          <w:color w:val="000000"/>
        </w:rPr>
        <w:t xml:space="preserve">commercial </w:t>
      </w:r>
      <w:r w:rsidR="005B681F" w:rsidRPr="00F12E28">
        <w:rPr>
          <w:rFonts w:eastAsia="Times New Roman"/>
          <w:color w:val="000000"/>
        </w:rPr>
        <w:t>solid fuel boilers</w:t>
      </w:r>
      <w:r w:rsidR="00CF573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that </w:t>
      </w:r>
      <w:r w:rsidR="00CF573F">
        <w:rPr>
          <w:rFonts w:eastAsia="Times New Roman"/>
          <w:color w:val="000000"/>
        </w:rPr>
        <w:t>are regulated by the permitting program.</w:t>
      </w:r>
      <w:r w:rsidR="005B681F" w:rsidRPr="00F12E28">
        <w:rPr>
          <w:rFonts w:eastAsia="Times New Roman"/>
          <w:color w:val="000000"/>
        </w:rPr>
        <w:t xml:space="preserve"> </w:t>
      </w:r>
    </w:p>
    <w:p w:rsidR="00955053" w:rsidRPr="00B17C50" w:rsidRDefault="00550BEE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B17C50">
        <w:rPr>
          <w:rFonts w:eastAsia="Times New Roman"/>
        </w:rPr>
        <w:t xml:space="preserve"> Remove annual reporting requirements for small gas stations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2811FE" w:rsidRDefault="002811FE" w:rsidP="00F02EBC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lastRenderedPageBreak/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BE0E42" w:rsidRDefault="006E3D0E" w:rsidP="00BE0E42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2811F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that the dispensing less than 10,000 gallons of gasoline a month 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3042EC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</w:t>
          </w:r>
          <w:del w:id="1" w:author="GEberso" w:date="2013-12-18T15:02:00Z">
            <w:r w:rsidR="005A4842" w:rsidRPr="005A4842" w:rsidDel="002811FE">
              <w:rPr>
                <w:rFonts w:ascii="Times" w:hAnsi="Times"/>
              </w:rPr>
              <w:delText>Nov. 1</w:delText>
            </w:r>
            <w:r w:rsidR="003C6517" w:rsidDel="002811FE">
              <w:rPr>
                <w:rFonts w:ascii="Times" w:hAnsi="Times"/>
              </w:rPr>
              <w:delText>8</w:delText>
            </w:r>
            <w:r w:rsidR="005A4842" w:rsidRPr="005A4842" w:rsidDel="002811FE">
              <w:rPr>
                <w:rFonts w:ascii="Times" w:hAnsi="Times"/>
              </w:rPr>
              <w:delText xml:space="preserve">, </w:delText>
            </w:r>
          </w:del>
          <w:r w:rsidR="005A4842" w:rsidRPr="005A4842">
            <w:rPr>
              <w:rFonts w:ascii="Times" w:hAnsi="Times"/>
            </w:rPr>
            <w:t>201</w:t>
          </w:r>
          <w:r w:rsidR="00BE0E42">
            <w:rPr>
              <w:rFonts w:ascii="Times" w:hAnsi="Times"/>
            </w:rPr>
            <w:t>4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 xml:space="preserve">5 p.m. </w:t>
          </w:r>
          <w:proofErr w:type="gramStart"/>
          <w:r>
            <w:rPr>
              <w:rFonts w:ascii="Times" w:hAnsi="Times"/>
            </w:rPr>
            <w:t xml:space="preserve">on </w:t>
          </w:r>
          <w:proofErr w:type="gramEnd"/>
          <w:del w:id="2" w:author="GEberso" w:date="2013-12-18T15:02:00Z">
            <w:r w:rsidDel="002811FE">
              <w:rPr>
                <w:rFonts w:ascii="Times" w:hAnsi="Times"/>
              </w:rPr>
              <w:delText>Wednes</w:delText>
            </w:r>
            <w:r w:rsidR="00011789" w:rsidRPr="00011789" w:rsidDel="002811FE">
              <w:rPr>
                <w:rFonts w:ascii="Times" w:hAnsi="Times"/>
              </w:rPr>
              <w:delText>day</w:delText>
            </w:r>
          </w:del>
          <w:r w:rsidR="00011789" w:rsidRPr="00011789">
            <w:rPr>
              <w:rFonts w:ascii="Times" w:hAnsi="Times"/>
            </w:rPr>
            <w:t xml:space="preserve">, </w:t>
          </w:r>
          <w:del w:id="3" w:author="GEberso" w:date="2013-12-18T15:02:00Z">
            <w:r w:rsidR="008231A9" w:rsidDel="002811FE">
              <w:rPr>
                <w:rFonts w:ascii="Times" w:hAnsi="Times"/>
              </w:rPr>
              <w:delText>Nov</w:delText>
            </w:r>
            <w:r w:rsidR="00D8080A" w:rsidDel="002811FE">
              <w:rPr>
                <w:rFonts w:ascii="Times" w:hAnsi="Times"/>
              </w:rPr>
              <w:delText>.</w:delText>
            </w:r>
            <w:r w:rsidR="00011789" w:rsidRPr="00011789" w:rsidDel="002811FE">
              <w:rPr>
                <w:rFonts w:ascii="Times" w:hAnsi="Times"/>
              </w:rPr>
              <w:delText xml:space="preserve"> </w:delText>
            </w:r>
            <w:r w:rsidDel="002811FE">
              <w:rPr>
                <w:rFonts w:ascii="Times" w:hAnsi="Times"/>
              </w:rPr>
              <w:delText>20</w:delText>
            </w:r>
            <w:r w:rsidR="00011789" w:rsidRPr="00011789" w:rsidDel="002811FE">
              <w:rPr>
                <w:rFonts w:ascii="Times" w:hAnsi="Times"/>
              </w:rPr>
              <w:delText xml:space="preserve">, </w:delText>
            </w:r>
          </w:del>
          <w:r w:rsidR="00011789" w:rsidRPr="00011789">
            <w:rPr>
              <w:rFonts w:ascii="Times" w:hAnsi="Times"/>
            </w:rPr>
            <w:t>201</w:t>
          </w:r>
          <w:r w:rsidR="00BE0E42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p>
      </w:sdtContent>
    </w:sdt>
    <w:p w:rsidR="000063C0" w:rsidRDefault="000063C0" w:rsidP="009C54CF">
      <w:pPr>
        <w:pStyle w:val="DEQSMALLHEADLINES"/>
        <w:outlineLvl w:val="0"/>
        <w:rPr>
          <w:ins w:id="4" w:author="GEberso" w:date="2013-12-18T15:02:00Z"/>
          <w:b w:val="0"/>
          <w:color w:val="000000"/>
        </w:rPr>
      </w:pPr>
    </w:p>
    <w:p w:rsidR="002811FE" w:rsidRPr="00493EB2" w:rsidRDefault="002811FE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3042EC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2811FE" w:rsidRPr="002811FE" w:rsidRDefault="00BE0E4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3042EC" w:rsidRPr="00BE0E42">
              <w:rPr>
                <w:rStyle w:val="Hyperlink"/>
                <w:sz w:val="20"/>
              </w:rPr>
              <w:t>Oregon Revised Statutes</w:t>
            </w:r>
          </w:hyperlink>
        </w:p>
        <w:p w:rsidR="00493EB2" w:rsidRPr="00537282" w:rsidRDefault="003042EC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is </w:t>
      </w:r>
      <w:r>
        <w:rPr>
          <w:rFonts w:ascii="Times New Roman" w:hAnsi="Times New Roman"/>
          <w:b w:val="0"/>
        </w:rPr>
        <w:t>incorporated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EQC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 xml:space="preserve">Please notify DEQ of any special physical or language accommodations or if you need </w:t>
      </w:r>
      <w:r w:rsidRPr="002306C0">
        <w:lastRenderedPageBreak/>
        <w:t>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3042EC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0E" w:rsidRDefault="00E5390E">
      <w:r>
        <w:separator/>
      </w:r>
    </w:p>
  </w:endnote>
  <w:endnote w:type="continuationSeparator" w:id="0">
    <w:p w:rsidR="00E5390E" w:rsidRDefault="00E5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0E" w:rsidRDefault="00E5390E">
      <w:r>
        <w:separator/>
      </w:r>
    </w:p>
  </w:footnote>
  <w:footnote w:type="continuationSeparator" w:id="0">
    <w:p w:rsidR="00E5390E" w:rsidRDefault="00E53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3042EC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31C44"/>
    <w:rsid w:val="000323F0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04E8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3042EC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E4A3A"/>
    <w:rsid w:val="004E4E6F"/>
    <w:rsid w:val="004F3541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31B36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17C50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23A7"/>
    <w:rsid w:val="00BC5D90"/>
    <w:rsid w:val="00BD6D5E"/>
    <w:rsid w:val="00BD7337"/>
    <w:rsid w:val="00BE0E42"/>
    <w:rsid w:val="00BF0536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B5E01"/>
    <w:rsid w:val="00CC0066"/>
    <w:rsid w:val="00CF15BF"/>
    <w:rsid w:val="00CF573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390E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Pages/OR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356FF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912EE"/>
    <w:rsid w:val="00DC02BB"/>
    <w:rsid w:val="00DF10D7"/>
    <w:rsid w:val="00E800FE"/>
    <w:rsid w:val="00E80282"/>
    <w:rsid w:val="00EF4EA9"/>
    <w:rsid w:val="00EF667A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B6232-8964-4F9A-B1B8-09190814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5344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</cp:revision>
  <cp:lastPrinted>2013-10-28T21:04:00Z</cp:lastPrinted>
  <dcterms:created xsi:type="dcterms:W3CDTF">2013-12-19T21:59:00Z</dcterms:created>
  <dcterms:modified xsi:type="dcterms:W3CDTF">2013-12-19T21:59:00Z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