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CE3A4A" w:rsidP="00B34CF8">
      <w:pPr>
        <w:spacing w:after="120"/>
        <w:ind w:left="0" w:right="18"/>
        <w:outlineLvl w:val="0"/>
        <w:rPr>
          <w:rFonts w:ascii="Times New Roman" w:eastAsia="Times New Roman" w:hAnsi="Times New Roman" w:cs="Times New Roman"/>
        </w:rPr>
      </w:pPr>
      <w:r w:rsidRPr="00CE3A4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296948" w:rsidRPr="00C74D58" w:rsidRDefault="00296948" w:rsidP="006751BA">
                  <w:pPr>
                    <w:tabs>
                      <w:tab w:val="left" w:pos="16582"/>
                    </w:tabs>
                    <w:ind w:left="0"/>
                    <w:jc w:val="center"/>
                    <w:rPr>
                      <w:rFonts w:ascii="Times New Roman" w:eastAsia="Times New Roman" w:hAnsi="Times New Roman" w:cs="Times New Roman"/>
                      <w:b/>
                      <w:color w:val="000000"/>
                    </w:rPr>
                  </w:pPr>
                </w:p>
                <w:p w:rsidR="00296948" w:rsidRPr="00C74D58" w:rsidRDefault="0029694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96948" w:rsidRPr="00C74D58" w:rsidRDefault="00296948" w:rsidP="006751BA">
                  <w:pPr>
                    <w:tabs>
                      <w:tab w:val="left" w:pos="908"/>
                      <w:tab w:val="left" w:pos="16582"/>
                    </w:tabs>
                    <w:ind w:left="108"/>
                    <w:jc w:val="center"/>
                    <w:rPr>
                      <w:rFonts w:ascii="Times New Roman" w:eastAsia="Times New Roman" w:hAnsi="Times New Roman" w:cs="Times New Roman"/>
                      <w:b/>
                      <w:color w:val="000000"/>
                    </w:rPr>
                  </w:pPr>
                </w:p>
                <w:p w:rsidR="00296948" w:rsidRPr="00A019B4" w:rsidRDefault="0029694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296948" w:rsidRPr="00A019B4" w:rsidRDefault="0029694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be converted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1080" w:right="1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designated Lakeview as a nonattainment area</w:t>
      </w:r>
      <w:r w:rsidR="00C85681">
        <w:rPr>
          <w:rFonts w:ascii="Times New Roman" w:eastAsia="Times New Roman" w:hAnsi="Times New Roman" w:cs="Times New Roman"/>
        </w:rPr>
        <w:t xml:space="preserve"> because Lakeview was not exceeding the standard at the time EPA was making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w:t>
      </w:r>
      <w:r w:rsidRPr="00FB1B05">
        <w:rPr>
          <w:rFonts w:ascii="Times New Roman" w:eastAsia="Times New Roman" w:hAnsi="Times New Roman" w:cs="Times New Roman"/>
        </w:rPr>
        <w:lastRenderedPageBreak/>
        <w:t xml:space="preserve">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B34CF8">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and regulated by non-permitting rules included in this rulemaking</w:t>
      </w:r>
      <w:r>
        <w:rPr>
          <w:rFonts w:ascii="Times New Roman" w:eastAsia="Times New Roman" w:hAnsi="Times New Roman" w:cs="Times New Roman"/>
        </w:rPr>
        <w:t>.</w:t>
      </w:r>
    </w:p>
    <w:p w:rsidR="002E76F1" w:rsidRDefault="002E76F1">
      <w:pPr>
        <w:spacing w:after="120"/>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EPA standards</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2C11AE">
              <w:rPr>
                <w:rFonts w:ascii="Times New Roman" w:hAnsi="Times New Roman" w:cs="Times New Roman"/>
                <w:bCs/>
              </w:rPr>
              <w:t xml:space="preserve">from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00157409">
              <w:rPr>
                <w:rFonts w:ascii="Times New Roman" w:hAnsi="Times New Roman" w:cs="Times New Roman"/>
                <w:bCs/>
              </w:rPr>
              <w:t xml:space="preserve"> because the less stringent DEQ rules would create a conflict with EPA’s rules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lastRenderedPageBreak/>
              <w:t xml:space="preserve">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r w:rsidR="00EF76B2" w:rsidDel="00BA69EF">
              <w:rPr>
                <w:rFonts w:ascii="Times New Roman" w:eastAsia="Times New Roman" w:hAnsi="Times New Roman" w:cs="Times New Roman"/>
              </w:rPr>
              <w:t>)</w:t>
            </w:r>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w:t>
            </w:r>
            <w:r w:rsidR="00B87603">
              <w:rPr>
                <w:rFonts w:ascii="Times New Roman" w:eastAsia="Times New Roman" w:hAnsi="Times New Roman" w:cs="Times New Roman"/>
              </w:rPr>
              <w:lastRenderedPageBreak/>
              <w:t>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296948">
              <w:rPr>
                <w:rFonts w:ascii="Times New Roman" w:eastAsia="Times New Roman" w:hAnsi="Times New Roman" w:cs="Times New Roman"/>
                <w:i/>
              </w:rPr>
              <w:t xml:space="preserve">modified </w:t>
            </w:r>
            <w:r w:rsidR="005B7826" w:rsidRPr="00E638D3">
              <w:rPr>
                <w:rFonts w:ascii="Times New Roman" w:eastAsia="Times New Roman" w:hAnsi="Times New Roman" w:cs="Times New Roman"/>
              </w:rPr>
              <w:t>EPA Method 9</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he proposal is intended to 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w:t>
            </w:r>
            <w:r w:rsidRPr="00E638D3">
              <w:rPr>
                <w:rFonts w:ascii="Times New Roman" w:eastAsia="Times New Roman" w:hAnsi="Times New Roman" w:cs="Times New Roman"/>
              </w:rPr>
              <w:lastRenderedPageBreak/>
              <w:t xml:space="preserve">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w:t>
            </w:r>
            <w:r w:rsidR="00C736DE">
              <w:rPr>
                <w:rFonts w:ascii="Times New Roman" w:eastAsia="Times New Roman" w:hAnsi="Times New Roman" w:cs="Times New Roman"/>
              </w:rPr>
              <w:t>optimization</w:t>
            </w:r>
            <w:r w:rsidR="001943F7">
              <w:rPr>
                <w:rFonts w:ascii="Times New Roman" w:eastAsia="Times New Roman" w:hAnsi="Times New Roman" w:cs="Times New Roman"/>
              </w:rPr>
              <w:t xml:space="preserve">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lastRenderedPageBreak/>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w:t>
            </w:r>
            <w:r w:rsidRPr="00133A57">
              <w:rPr>
                <w:rFonts w:ascii="Times New Roman" w:eastAsia="Times New Roman" w:hAnsi="Times New Roman" w:cs="Times New Roman"/>
              </w:rPr>
              <w:lastRenderedPageBreak/>
              <w:t xml:space="preserve">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outside of the rulemaking process</w:t>
            </w:r>
            <w:r>
              <w:rPr>
                <w:rFonts w:ascii="Times New Roman" w:eastAsia="Times New Roman" w:hAnsi="Times New Roman" w:cs="Times New Roman"/>
              </w:rPr>
              <w:t xml:space="preserve"> </w:t>
            </w:r>
            <w:r w:rsidR="00296948" w:rsidRPr="00296948">
              <w:rPr>
                <w:rFonts w:ascii="Times New Roman" w:eastAsia="Times New Roman" w:hAnsi="Times New Roman" w:cs="Times New Roman"/>
              </w:rPr>
              <w:t>will address all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emission sources, including residential wood stoves and open burning.  DEQ believes that the proposed rules for Sustainment Areas could be </w:t>
            </w:r>
            <w:r w:rsidR="00296948" w:rsidRPr="00296948">
              <w:rPr>
                <w:rFonts w:ascii="Times New Roman" w:eastAsia="Times New Roman" w:hAnsi="Times New Roman" w:cs="Times New Roman"/>
              </w:rPr>
              <w:lastRenderedPageBreak/>
              <w:t xml:space="preserve">incorporated into the PM Advance Plan to specifically address stationary sources within the Lakeview area. </w:t>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lastRenderedPageBreak/>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r>
        <w:rPr>
          <w:rFonts w:ascii="Times New Roman" w:eastAsia="Times New Roman" w:hAnsi="Times New Roman" w:cs="Times New Roman"/>
          <w:bCs/>
        </w:rPr>
        <w:t>c</w:t>
      </w:r>
      <w:r w:rsidR="0092287A" w:rsidRPr="000A53B0">
        <w:rPr>
          <w:rFonts w:ascii="Times New Roman" w:eastAsia="Times New Roman" w:hAnsi="Times New Roman" w:cs="Times New Roman"/>
          <w:bCs/>
        </w:rPr>
        <w:t xml:space="preserve">urrent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lastRenderedPageBreak/>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CE3A4A"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CE3A4A"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CE3A4A"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CE3A4A"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CE3A4A"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CE3A4A"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CE3A4A"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CE3A4A"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CE3A4A"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CE3A4A"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 xml:space="preserve">40 CFR Part 58, Appendix D — Network Design </w:t>
            </w:r>
            <w:r w:rsidRPr="0007166A">
              <w:rPr>
                <w:rFonts w:asciiTheme="minorHAnsi" w:eastAsia="Times New Roman" w:hAnsiTheme="minorHAnsi" w:cstheme="minorHAnsi"/>
                <w:bCs/>
              </w:rPr>
              <w:lastRenderedPageBreak/>
              <w:t>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CE3A4A"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w:t>
              </w:r>
              <w:r w:rsidR="00C36B5C" w:rsidRPr="00CB456F">
                <w:rPr>
                  <w:rStyle w:val="Hyperlink"/>
                  <w:rFonts w:asciiTheme="minorHAnsi" w:hAnsiTheme="minorHAnsi" w:cstheme="minorHAnsi"/>
                </w:rPr>
                <w:lastRenderedPageBreak/>
                <w:t>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 w:name="RANGE!A226:B243"/>
      <w:bookmarkEnd w:id="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w:t>
      </w:r>
      <w:r w:rsidR="006D46E0" w:rsidRPr="00A028A4">
        <w:rPr>
          <w:rFonts w:ascii="Times New Roman" w:eastAsia="Times New Roman" w:hAnsi="Times New Roman" w:cs="Times New Roman"/>
          <w:bCs/>
        </w:rPr>
        <w:lastRenderedPageBreak/>
        <w:t xml:space="preserve">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lastRenderedPageBreak/>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w:t>
      </w:r>
      <w:r w:rsidR="005A3C63">
        <w:rPr>
          <w:rFonts w:ascii="Times New Roman" w:eastAsia="Times New Roman" w:hAnsi="Times New Roman" w:cs="Times New Roman"/>
          <w:bCs/>
        </w:rPr>
        <w:lastRenderedPageBreak/>
        <w:t xml:space="preserve">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2" w:name="_GoBack"/>
      <w:bookmarkEnd w:id="2"/>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w:t>
      </w:r>
      <w:r w:rsidRPr="00E638D3">
        <w:rPr>
          <w:rFonts w:ascii="Times New Roman" w:eastAsia="Times New Roman" w:hAnsi="Times New Roman" w:cs="Times New Roman"/>
          <w:bCs/>
        </w:rPr>
        <w:lastRenderedPageBreak/>
        <w:t>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CE3A4A"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lastRenderedPageBreak/>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9"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lastRenderedPageBreak/>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lastRenderedPageBreak/>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566848" w:rsidRPr="00566848" w:rsidRDefault="00566848" w:rsidP="00566848">
      <w:pPr>
        <w:ind w:left="1080" w:right="18"/>
        <w:rPr>
          <w:rFonts w:ascii="Times New Roman" w:hAnsi="Times New Roman" w:cs="Times New Roman"/>
          <w:bCs/>
        </w:rPr>
      </w:pPr>
      <w:r w:rsidRPr="00566848">
        <w:rPr>
          <w:rFonts w:ascii="Times New Roman" w:hAnsi="Times New Roman" w:cs="Times New Roman"/>
          <w:bCs/>
        </w:rPr>
        <w:t>DEQ considered not designating Lakeview a sustainment area because the desire of the local community was unknown at the time. DEQ did not pursue this alternative because loca</w:t>
      </w:r>
      <w:r>
        <w:rPr>
          <w:rFonts w:ascii="Times New Roman" w:hAnsi="Times New Roman" w:cs="Times New Roman"/>
          <w:bCs/>
        </w:rPr>
        <w:t>l</w:t>
      </w:r>
      <w:r w:rsidRPr="00566848">
        <w:rPr>
          <w:rFonts w:ascii="Times New Roman" w:hAnsi="Times New Roman" w:cs="Times New Roman"/>
          <w:bCs/>
        </w:rPr>
        <w:t xml:space="preserve"> city 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w:t>
      </w:r>
      <w:r w:rsidRPr="00BD316E">
        <w:rPr>
          <w:rFonts w:ascii="Times New Roman" w:hAnsi="Times New Roman" w:cs="Times New Roman"/>
          <w:bCs/>
        </w:rPr>
        <w:lastRenderedPageBreak/>
        <w:t xml:space="preserve">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lastRenderedPageBreak/>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0"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1"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CE3A4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lastRenderedPageBreak/>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 w:name="AdvisoryCommittee"/>
      <w:r w:rsidR="00C9239E" w:rsidRPr="006E3C74">
        <w:rPr>
          <w:rFonts w:asciiTheme="majorHAnsi" w:eastAsia="Times New Roman" w:hAnsiTheme="majorHAnsi" w:cstheme="majorHAnsi"/>
          <w:bCs/>
          <w:sz w:val="22"/>
          <w:szCs w:val="22"/>
        </w:rPr>
        <w:t>Advisory committee</w:t>
      </w:r>
      <w:bookmarkEnd w:id="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5"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6510A0" w:rsidRPr="006510A0">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6"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4" w:name="SENR"/>
      <w:r w:rsidR="008723F5" w:rsidRPr="008514A8">
        <w:rPr>
          <w:rFonts w:asciiTheme="minorHAnsi" w:eastAsia="Times New Roman" w:hAnsiTheme="minorHAnsi" w:cstheme="minorHAnsi"/>
          <w:bCs/>
        </w:rPr>
        <w:t>Senate Environment and Natural Resources</w:t>
      </w:r>
      <w:bookmarkEnd w:id="4"/>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 w:name="HEE"/>
      <w:r w:rsidR="008723F5" w:rsidRPr="008514A8">
        <w:rPr>
          <w:rFonts w:asciiTheme="minorHAnsi" w:eastAsia="Times New Roman" w:hAnsiTheme="minorHAnsi" w:cstheme="minorHAnsi"/>
          <w:bCs/>
        </w:rPr>
        <w:t>House Energy and Environment</w:t>
      </w:r>
      <w:bookmarkEnd w:id="5"/>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 w:name="_MON_1421138453"/>
    <w:bookmarkEnd w:id="6"/>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5pt;height:3in" o:ole="">
            <v:imagedata r:id="rId39" o:title=""/>
          </v:shape>
          <o:OLEObject Type="Embed" ProgID="Excel.Sheet.12" ShapeID="_x0000_i1025" DrawAspect="Content" ObjectID="_1450606251" r:id="rId40"/>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lastRenderedPageBreak/>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FB5B86" w:rsidRPr="00E638D3" w:rsidRDefault="00FB5B86">
      <w:pPr>
        <w:spacing w:after="120"/>
        <w:ind w:left="720" w:right="18"/>
        <w:outlineLvl w:val="0"/>
        <w:rPr>
          <w:rFonts w:asciiTheme="minorHAnsi" w:eastAsia="Times New Roman" w:hAnsiTheme="minorHAnsi" w:cstheme="minorHAnsi"/>
          <w:bCs/>
        </w:rPr>
      </w:pPr>
    </w:p>
    <w:sectPr w:rsidR="00FB5B86" w:rsidRPr="00E638D3" w:rsidSect="002E76F1">
      <w:footerReference w:type="default" r:id="rId4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48" w:rsidRDefault="00296948" w:rsidP="00BD316E">
      <w:r>
        <w:separator/>
      </w:r>
    </w:p>
  </w:endnote>
  <w:endnote w:type="continuationSeparator" w:id="0">
    <w:p w:rsidR="00296948" w:rsidRDefault="0029694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48" w:rsidRPr="00BD316E" w:rsidRDefault="00CE3A4A"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296948"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785089">
      <w:rPr>
        <w:rFonts w:asciiTheme="minorHAnsi" w:hAnsiTheme="minorHAnsi" w:cstheme="minorHAnsi"/>
        <w:noProof/>
        <w:sz w:val="20"/>
        <w:szCs w:val="20"/>
      </w:rPr>
      <w:t>1/7/2014 1:24 PM</w:t>
    </w:r>
    <w:r w:rsidRPr="00BD316E">
      <w:rPr>
        <w:rFonts w:asciiTheme="minorHAnsi" w:hAnsiTheme="minorHAnsi" w:cstheme="minorHAnsi"/>
        <w:sz w:val="20"/>
        <w:szCs w:val="20"/>
      </w:rPr>
      <w:fldChar w:fldCharType="end"/>
    </w:r>
    <w:r w:rsidR="00296948">
      <w:rPr>
        <w:rFonts w:asciiTheme="minorHAnsi" w:hAnsiTheme="minorHAnsi" w:cstheme="minorHAnsi"/>
        <w:sz w:val="20"/>
        <w:szCs w:val="20"/>
      </w:rPr>
      <w:tab/>
      <w:t xml:space="preserve"> </w:t>
    </w:r>
    <w:r w:rsidR="00296948">
      <w:rPr>
        <w:rFonts w:asciiTheme="minorHAnsi" w:hAnsiTheme="minorHAnsi" w:cstheme="minorHAnsi"/>
        <w:sz w:val="20"/>
        <w:szCs w:val="20"/>
      </w:rPr>
      <w:tab/>
      <w:t>Pre-Public Notice Draft – Please Do Not Distribute</w:t>
    </w:r>
    <w:r w:rsidR="00296948" w:rsidRPr="00BD316E">
      <w:rPr>
        <w:rFonts w:asciiTheme="minorHAnsi" w:hAnsiTheme="minorHAnsi" w:cstheme="minorHAnsi"/>
        <w:sz w:val="20"/>
        <w:szCs w:val="20"/>
      </w:rPr>
      <w:ptab w:relativeTo="margin" w:alignment="right" w:leader="none"/>
    </w:r>
    <w:r w:rsidR="00296948"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296948"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85089">
      <w:rPr>
        <w:rFonts w:asciiTheme="minorHAnsi" w:hAnsiTheme="minorHAnsi" w:cstheme="minorHAnsi"/>
        <w:noProof/>
        <w:sz w:val="20"/>
        <w:szCs w:val="20"/>
      </w:rPr>
      <w:t>36</w:t>
    </w:r>
    <w:r w:rsidRPr="00BD316E">
      <w:rPr>
        <w:rFonts w:asciiTheme="minorHAnsi" w:hAnsiTheme="minorHAnsi" w:cstheme="minorHAnsi"/>
        <w:sz w:val="20"/>
        <w:szCs w:val="20"/>
      </w:rPr>
      <w:fldChar w:fldCharType="end"/>
    </w:r>
  </w:p>
  <w:p w:rsidR="00296948" w:rsidRDefault="00296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48" w:rsidRDefault="00296948" w:rsidP="00BD316E">
      <w:r>
        <w:separator/>
      </w:r>
    </w:p>
  </w:footnote>
  <w:footnote w:type="continuationSeparator" w:id="0">
    <w:p w:rsidR="00296948" w:rsidRDefault="00296948"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4DC7"/>
    <w:rsid w:val="001E57C6"/>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5089"/>
    <w:rsid w:val="00786C3E"/>
    <w:rsid w:val="0079043C"/>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3A4A"/>
    <w:rsid w:val="00CE45D0"/>
    <w:rsid w:val="00CE4DBB"/>
    <w:rsid w:val="00CE4DBC"/>
    <w:rsid w:val="00CE60DE"/>
    <w:rsid w:val="00CE6EA0"/>
    <w:rsid w:val="00CF1752"/>
    <w:rsid w:val="00CF2835"/>
    <w:rsid w:val="00CF4995"/>
    <w:rsid w:val="00D005D1"/>
    <w:rsid w:val="00D02904"/>
    <w:rsid w:val="00D02C1F"/>
    <w:rsid w:val="00D07AAD"/>
    <w:rsid w:val="00D109F3"/>
    <w:rsid w:val="00D128BB"/>
    <w:rsid w:val="00D134BF"/>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bulletin/past.html" TargetMode="External"/><Relationship Id="rId42"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leg.state.or.us/ors/468a.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leg.state.or.us/ors/183.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arcweb.sos.state.or.us/pages/rules/oars_600/oar_660/660_tof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hyperlink" Target="http://www.leg.state.or.us/ors/197.html" TargetMode="External"/><Relationship Id="rId35" Type="http://schemas.openxmlformats.org/officeDocument/2006/relationships/hyperlink" Target="http://www.oregon.gov/deq/RulesandRegulations/Pages/2013/aqperm.aspx" TargetMode="External"/><Relationship Id="rId43" Type="http://schemas.openxmlformats.org/officeDocument/2006/relationships/theme" Target="theme/theme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03596-6606-4821-921E-C2B08BD5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15571</Words>
  <Characters>88758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2013-12-26T19:12:00Z</cp:lastPrinted>
  <dcterms:created xsi:type="dcterms:W3CDTF">2014-01-07T21:24:00Z</dcterms:created>
  <dcterms:modified xsi:type="dcterms:W3CDTF">2014-01-07T21:24:00Z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