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D14577" w:rsidP="008D3CB4">
      <w:pPr>
        <w:pStyle w:val="DEQTITLE"/>
        <w:outlineLvl w:val="0"/>
      </w:pPr>
      <w:r w:rsidRPr="00D14577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F7580C" w:rsidRDefault="00F7580C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 w:rsidRPr="002167C7">
            <w:rPr>
              <w:sz w:val="44"/>
              <w:szCs w:val="44"/>
            </w:rPr>
            <w:t xml:space="preserve">Clarifying and </w:t>
          </w:r>
          <w:r w:rsidR="002167C7">
            <w:rPr>
              <w:rFonts w:cs="Arial"/>
              <w:sz w:val="44"/>
              <w:szCs w:val="44"/>
            </w:rPr>
            <w:t>u</w:t>
          </w:r>
          <w:r w:rsidR="00C05A9A" w:rsidRPr="002167C7">
            <w:rPr>
              <w:rFonts w:cs="Arial"/>
              <w:sz w:val="44"/>
              <w:szCs w:val="44"/>
            </w:rPr>
            <w:t xml:space="preserve">pdating Oregon’s air quality </w:t>
          </w:r>
          <w:r w:rsidR="005161D5" w:rsidRPr="002167C7">
            <w:rPr>
              <w:rFonts w:cs="Arial"/>
              <w:sz w:val="44"/>
              <w:szCs w:val="44"/>
            </w:rPr>
            <w:t xml:space="preserve">permitting </w:t>
          </w:r>
          <w:r w:rsidR="0048599C">
            <w:rPr>
              <w:rFonts w:cs="Arial"/>
              <w:sz w:val="44"/>
              <w:szCs w:val="44"/>
            </w:rPr>
            <w:t xml:space="preserve">and other </w:t>
          </w:r>
          <w:r w:rsidR="00C05A9A" w:rsidRPr="002167C7">
            <w:rPr>
              <w:rFonts w:cs="Arial"/>
              <w:sz w:val="44"/>
              <w:szCs w:val="44"/>
            </w:rPr>
            <w:t>rules</w:t>
          </w:r>
          <w:r w:rsidR="00C05A9A" w:rsidRPr="00C05A9A">
            <w:rPr>
              <w:rFonts w:cs="Arial"/>
              <w:sz w:val="48"/>
              <w:szCs w:val="48"/>
            </w:rPr>
            <w:t xml:space="preserve"> 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 xml:space="preserve">rule </w:t>
      </w:r>
      <w:sdt>
        <w:sdtPr>
          <w:rPr>
            <w:sz w:val="22"/>
            <w:szCs w:val="22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2167C7">
            <w:rPr>
              <w:sz w:val="22"/>
              <w:szCs w:val="22"/>
            </w:rPr>
            <w:t>amendments and adoptions</w:t>
          </w:r>
        </w:sdtContent>
      </w:sdt>
      <w:r w:rsidR="002F0A9F" w:rsidRPr="002167C7" w:rsidDel="002F0A9F">
        <w:rPr>
          <w:sz w:val="22"/>
          <w:szCs w:val="22"/>
        </w:rPr>
        <w:t xml:space="preserve">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D14577">
            <w:fldChar w:fldCharType="begin"/>
          </w:r>
          <w:r>
            <w:instrText xml:space="preserve"> FILLIN  "Key-in the division(s) number."  \* MERGEFORMAT </w:instrText>
          </w:r>
          <w:r w:rsidR="00D14577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D14577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D14577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Clarify and update </w:t>
      </w:r>
      <w:r w:rsidRPr="00F5187F">
        <w:rPr>
          <w:rFonts w:eastAsia="Times New Roman"/>
          <w:color w:val="000000"/>
        </w:rPr>
        <w:t>air quality regulations</w:t>
      </w:r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 xml:space="preserve">Update particulate matter </w:t>
      </w:r>
      <w:r w:rsidR="000104B9">
        <w:rPr>
          <w:rFonts w:eastAsia="Times New Roman"/>
          <w:color w:val="000000"/>
        </w:rPr>
        <w:t xml:space="preserve">emission </w:t>
      </w:r>
      <w:r w:rsidRPr="00F5187F">
        <w:rPr>
          <w:rFonts w:eastAsia="Times New Roman"/>
          <w:color w:val="000000"/>
        </w:rPr>
        <w:t>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 xml:space="preserve">Change permitting requirements for emergency </w:t>
      </w:r>
      <w:r w:rsidR="00421F36" w:rsidRPr="00F5187F">
        <w:rPr>
          <w:rFonts w:eastAsia="Times New Roman"/>
          <w:color w:val="000000"/>
        </w:rPr>
        <w:t>generators and small</w:t>
      </w:r>
      <w:r w:rsidR="00421F36">
        <w:rPr>
          <w:rFonts w:eastAsia="Times New Roman"/>
          <w:color w:val="000000"/>
        </w:rPr>
        <w:t xml:space="preserve">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>fuel buring</w:t>
      </w:r>
      <w:r>
        <w:rPr>
          <w:rFonts w:eastAsia="Times New Roman"/>
          <w:color w:val="000000"/>
        </w:rPr>
        <w:t xml:space="preserve"> equipment</w:t>
      </w:r>
    </w:p>
    <w:p w:rsidR="0048599C" w:rsidRPr="00591C32" w:rsidRDefault="0048599C" w:rsidP="00591C3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  <w:color w:val="000000"/>
        </w:rPr>
      </w:pPr>
      <w:r w:rsidRPr="00591C32">
        <w:rPr>
          <w:rFonts w:eastAsia="Times New Roman"/>
          <w:color w:val="000000"/>
        </w:rPr>
        <w:t>Establish two new state air quality area designations – “sustainment” and “reattainment” - to help areas avoid and more quickly end a federal nonattainment designation.</w:t>
      </w:r>
    </w:p>
    <w:p w:rsidR="0048599C" w:rsidRPr="00591C32" w:rsidRDefault="000323F0" w:rsidP="00591C3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  <w:color w:val="000000"/>
        </w:rPr>
      </w:pPr>
      <w:r w:rsidRPr="00591C32">
        <w:rPr>
          <w:rFonts w:eastAsia="Times New Roman"/>
          <w:color w:val="000000"/>
        </w:rPr>
        <w:t>Identify</w:t>
      </w:r>
      <w:r w:rsidR="0048599C" w:rsidRPr="00591C32">
        <w:rPr>
          <w:rFonts w:eastAsia="Times New Roman"/>
          <w:color w:val="000000"/>
        </w:rPr>
        <w:t xml:space="preserve"> Lakeview </w:t>
      </w:r>
      <w:r w:rsidR="00CF573F" w:rsidRPr="00591C32">
        <w:rPr>
          <w:rFonts w:eastAsia="Times New Roman"/>
          <w:color w:val="000000"/>
        </w:rPr>
        <w:t xml:space="preserve">as a </w:t>
      </w:r>
      <w:r w:rsidR="0048599C" w:rsidRPr="00591C32">
        <w:rPr>
          <w:rFonts w:eastAsia="Times New Roman"/>
          <w:color w:val="000000"/>
        </w:rPr>
        <w:t>state sustainment area</w:t>
      </w:r>
      <w:r w:rsidRPr="00591C32">
        <w:rPr>
          <w:rFonts w:eastAsia="Times New Roman"/>
          <w:color w:val="000000"/>
        </w:rPr>
        <w:t xml:space="preserve"> while retaining its federal attainment designation</w:t>
      </w:r>
      <w:r w:rsidR="0048599C" w:rsidRPr="00591C32">
        <w:rPr>
          <w:rFonts w:eastAsia="Times New Roman"/>
          <w:color w:val="000000"/>
        </w:rPr>
        <w:t>.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</w:t>
      </w:r>
      <w:r w:rsidR="00F7580C">
        <w:rPr>
          <w:rFonts w:eastAsia="Times New Roman"/>
          <w:color w:val="000000"/>
        </w:rPr>
        <w:t>also called the “</w:t>
      </w:r>
      <w:r>
        <w:rPr>
          <w:rFonts w:eastAsia="Times New Roman"/>
          <w:color w:val="000000"/>
        </w:rPr>
        <w:t>New Source Review</w:t>
      </w:r>
      <w:r w:rsidR="00F7580C">
        <w:rPr>
          <w:rFonts w:eastAsia="Times New Roman"/>
          <w:color w:val="000000"/>
        </w:rPr>
        <w:t>” program</w:t>
      </w:r>
      <w:r>
        <w:rPr>
          <w:rFonts w:eastAsia="Times New Roman"/>
          <w:color w:val="000000"/>
        </w:rPr>
        <w:t>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more flexibility for public hearing</w:t>
      </w:r>
      <w:r w:rsidR="00591C32">
        <w:rPr>
          <w:rFonts w:eastAsia="Times New Roman"/>
          <w:color w:val="000000"/>
        </w:rPr>
        <w:t>s</w:t>
      </w:r>
      <w:r>
        <w:rPr>
          <w:rFonts w:eastAsia="Times New Roman"/>
          <w:color w:val="000000"/>
        </w:rPr>
        <w:t xml:space="preserve"> and meetings</w:t>
      </w:r>
    </w:p>
    <w:p w:rsidR="00F12E28" w:rsidRPr="00F12E28" w:rsidRDefault="00591C32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Reestablish Heat Smart e</w:t>
      </w:r>
      <w:r w:rsidR="00CF573F">
        <w:rPr>
          <w:rFonts w:eastAsia="Times New Roman"/>
          <w:color w:val="000000"/>
        </w:rPr>
        <w:t>xempt</w:t>
      </w:r>
      <w:r>
        <w:rPr>
          <w:rFonts w:eastAsia="Times New Roman"/>
          <w:color w:val="000000"/>
        </w:rPr>
        <w:t>ion for</w:t>
      </w:r>
      <w:r w:rsidR="00CF573F">
        <w:rPr>
          <w:rFonts w:eastAsia="Times New Roman"/>
          <w:color w:val="000000"/>
        </w:rPr>
        <w:t xml:space="preserve"> </w:t>
      </w:r>
      <w:r w:rsidR="005B681F" w:rsidRPr="00F12E28">
        <w:rPr>
          <w:rFonts w:eastAsia="Times New Roman"/>
          <w:color w:val="000000"/>
        </w:rPr>
        <w:t xml:space="preserve">small </w:t>
      </w:r>
      <w:r w:rsidR="00CF573F">
        <w:rPr>
          <w:rFonts w:eastAsia="Times New Roman"/>
          <w:color w:val="000000"/>
        </w:rPr>
        <w:t xml:space="preserve">commercial </w:t>
      </w:r>
      <w:r w:rsidR="005B681F" w:rsidRPr="00F12E28">
        <w:rPr>
          <w:rFonts w:eastAsia="Times New Roman"/>
          <w:color w:val="000000"/>
        </w:rPr>
        <w:t>solid fuel boilers</w:t>
      </w:r>
      <w:r w:rsidR="00CF573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that </w:t>
      </w:r>
      <w:r w:rsidR="00CF573F">
        <w:rPr>
          <w:rFonts w:eastAsia="Times New Roman"/>
          <w:color w:val="000000"/>
        </w:rPr>
        <w:t>are regulated by the permitting program.</w:t>
      </w:r>
      <w:r w:rsidR="005B681F" w:rsidRPr="00F12E28">
        <w:rPr>
          <w:rFonts w:eastAsia="Times New Roman"/>
          <w:color w:val="000000"/>
        </w:rPr>
        <w:t xml:space="preserve"> </w:t>
      </w:r>
    </w:p>
    <w:p w:rsidR="00955053" w:rsidRPr="00B17C50" w:rsidRDefault="00550BEE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B17C50">
        <w:rPr>
          <w:rFonts w:eastAsia="Times New Roman"/>
        </w:rPr>
        <w:t xml:space="preserve"> Remove annual reporting requirements for small gas stations</w:t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2811FE" w:rsidRDefault="002811FE" w:rsidP="00F02EBC">
      <w:pPr>
        <w:pStyle w:val="DEQSMALLHEADLINES"/>
        <w:outlineLvl w:val="0"/>
      </w:pPr>
    </w:p>
    <w:p w:rsidR="00F02EBC" w:rsidRDefault="00F02EBC" w:rsidP="00F02EBC">
      <w:pPr>
        <w:pStyle w:val="DEQSMALLHEADLINES"/>
        <w:outlineLvl w:val="0"/>
      </w:pPr>
      <w:r>
        <w:lastRenderedPageBreak/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required to submit construction approval notices</w:t>
      </w:r>
    </w:p>
    <w:p w:rsidR="00E21A0D" w:rsidRPr="00E62546" w:rsidRDefault="006E3D0E" w:rsidP="00E6254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2811FE" w:rsidRDefault="00AF4132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dispense</w:t>
      </w:r>
      <w:r w:rsidR="002811FE">
        <w:rPr>
          <w:rFonts w:ascii="Times New Roman" w:eastAsia="Times New Roman" w:hAnsi="Times New Roman"/>
          <w:sz w:val="20"/>
        </w:rPr>
        <w:t xml:space="preserve"> less than 10,000 gallons of gasoline a month </w:t>
      </w:r>
    </w:p>
    <w:p w:rsidR="005A4842" w:rsidRPr="005A4842" w:rsidRDefault="005A4842" w:rsidP="005A4842">
      <w:pPr>
        <w:pStyle w:val="DEQTEXTforFACTSHEET"/>
        <w:rPr>
          <w:rFonts w:ascii="Times" w:hAnsi="Times"/>
        </w:rPr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the </w:t>
      </w:r>
      <w:r>
        <w:rPr>
          <w:rFonts w:ascii="Times" w:hAnsi="Times"/>
        </w:rPr>
        <w:t>p</w:t>
      </w:r>
      <w:r w:rsidR="00AF4132">
        <w:rPr>
          <w:rFonts w:ascii="Times" w:hAnsi="Times"/>
        </w:rPr>
        <w:t xml:space="preserve">ublic hearing </w:t>
      </w:r>
      <w:r w:rsidR="009B008A">
        <w:rPr>
          <w:rFonts w:ascii="Times" w:hAnsi="Times"/>
        </w:rPr>
        <w:t>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5A4842" w:rsidRDefault="00D14577" w:rsidP="005A4842">
      <w:pPr>
        <w:pStyle w:val="DEQSMALLHEADLINES"/>
        <w:spacing w:after="120"/>
        <w:ind w:left="360"/>
        <w:outlineLvl w:val="0"/>
        <w:rPr>
          <w:rFonts w:ascii="Times" w:hAnsi="Times"/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3C6517">
            <w:rPr>
              <w:rFonts w:ascii="Times" w:hAnsi="Times"/>
            </w:rPr>
            <w:t>Portland, 6</w:t>
          </w:r>
          <w:r w:rsidR="005A4842" w:rsidRPr="005A4842">
            <w:rPr>
              <w:rFonts w:ascii="Times" w:hAnsi="Times"/>
            </w:rPr>
            <w:t xml:space="preserve"> p.m., </w:t>
          </w:r>
          <w:r w:rsidR="00AF4132">
            <w:rPr>
              <w:rFonts w:ascii="Times" w:hAnsi="Times"/>
            </w:rPr>
            <w:t xml:space="preserve">Apr. 24, </w:t>
          </w:r>
          <w:r w:rsidR="005A4842" w:rsidRPr="005A4842">
            <w:rPr>
              <w:rFonts w:ascii="Times" w:hAnsi="Times"/>
            </w:rPr>
            <w:t>201</w:t>
          </w:r>
          <w:r w:rsidR="00E62546">
            <w:rPr>
              <w:rFonts w:ascii="Times" w:hAnsi="Times"/>
            </w:rPr>
            <w:t>4</w:t>
          </w:r>
          <w:r w:rsidR="00C05A9A">
            <w:rPr>
              <w:rFonts w:ascii="Times" w:hAnsi="Times"/>
              <w:b w:val="0"/>
            </w:rPr>
            <w:t>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</w:t>
          </w:r>
          <w:r w:rsidR="00FD62DF">
            <w:rPr>
              <w:rFonts w:ascii="Times" w:hAnsi="Times"/>
              <w:b w:val="0"/>
            </w:rPr>
            <w:t xml:space="preserve">Sixth </w:t>
          </w:r>
          <w:r w:rsidR="00C05A9A">
            <w:rPr>
              <w:rFonts w:ascii="Times" w:hAnsi="Times"/>
              <w:b w:val="0"/>
            </w:rPr>
            <w:t>Ave</w:t>
          </w:r>
          <w:r w:rsidR="00FD62DF">
            <w:rPr>
              <w:rFonts w:ascii="Times" w:hAnsi="Times"/>
              <w:b w:val="0"/>
            </w:rPr>
            <w:t>.</w:t>
          </w:r>
          <w:r w:rsidR="00C05A9A">
            <w:rPr>
              <w:rFonts w:ascii="Times" w:hAnsi="Times"/>
              <w:b w:val="0"/>
            </w:rPr>
            <w:t>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</w:t>
      </w:r>
    </w:p>
    <w:p w:rsidR="005A4842" w:rsidRDefault="00C05A9A" w:rsidP="005A4842">
      <w:pPr>
        <w:pStyle w:val="DEQSMALLHEADLINES"/>
        <w:spacing w:after="120"/>
        <w:ind w:left="360"/>
        <w:outlineLvl w:val="0"/>
        <w:rPr>
          <w:b w:val="0"/>
        </w:rPr>
      </w:pPr>
      <w:r w:rsidRPr="009D56A5">
        <w:rPr>
          <w:rFonts w:ascii="Times" w:hAnsi="Times"/>
          <w:b w:val="0"/>
        </w:rPr>
        <w:t xml:space="preserve">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="00FD62DF">
        <w:rPr>
          <w:rFonts w:ascii="Times New Roman" w:eastAsia="Times New Roman" w:hAnsi="Times New Roman"/>
          <w:sz w:val="20"/>
        </w:rPr>
        <w:t>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</w:t>
      </w:r>
      <w:r w:rsidR="00FD62DF">
        <w:t>.</w:t>
      </w:r>
      <w:r w:rsidRPr="00B61242">
        <w:t>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C4232E" w:rsidP="009C54CF">
          <w:pPr>
            <w:pStyle w:val="DEQSMALLHEADLINES"/>
            <w:outlineLvl w:val="0"/>
            <w:rPr>
              <w:color w:val="000000"/>
            </w:rPr>
          </w:pPr>
          <w:r>
            <w:rPr>
              <w:rFonts w:ascii="Times" w:hAnsi="Times"/>
            </w:rPr>
            <w:t>5 p.m. on Wednes</w:t>
          </w:r>
          <w:r w:rsidR="00011789" w:rsidRPr="00011789">
            <w:rPr>
              <w:rFonts w:ascii="Times" w:hAnsi="Times"/>
            </w:rPr>
            <w:t xml:space="preserve">day, </w:t>
          </w:r>
          <w:r w:rsidR="00AF4132">
            <w:rPr>
              <w:rFonts w:ascii="Times" w:hAnsi="Times"/>
            </w:rPr>
            <w:t>Apr</w:t>
          </w:r>
          <w:r w:rsidR="00D8080A">
            <w:rPr>
              <w:rFonts w:ascii="Times" w:hAnsi="Times"/>
            </w:rPr>
            <w:t>.</w:t>
          </w:r>
          <w:r w:rsidR="00011789" w:rsidRPr="00011789">
            <w:rPr>
              <w:rFonts w:ascii="Times" w:hAnsi="Times"/>
            </w:rPr>
            <w:t xml:space="preserve"> </w:t>
          </w:r>
          <w:r w:rsidR="00AF4132">
            <w:rPr>
              <w:rFonts w:ascii="Times" w:hAnsi="Times"/>
            </w:rPr>
            <w:t>3</w:t>
          </w:r>
          <w:r>
            <w:rPr>
              <w:rFonts w:ascii="Times" w:hAnsi="Times"/>
            </w:rPr>
            <w:t>0</w:t>
          </w:r>
          <w:r w:rsidR="00011789" w:rsidRPr="00011789">
            <w:rPr>
              <w:rFonts w:ascii="Times" w:hAnsi="Times"/>
            </w:rPr>
            <w:t>, 201</w:t>
          </w:r>
          <w:r w:rsidR="00E62546">
            <w:rPr>
              <w:rFonts w:ascii="Times" w:hAnsi="Times"/>
            </w:rPr>
            <w:t>4</w:t>
          </w:r>
          <w:r w:rsidR="00011789" w:rsidRPr="00011789">
            <w:rPr>
              <w:rFonts w:ascii="Times" w:hAnsi="Times"/>
            </w:rPr>
            <w:t>.</w:t>
          </w:r>
        </w:p>
      </w:sdtContent>
    </w:sdt>
    <w:p w:rsidR="000063C0" w:rsidRDefault="000063C0" w:rsidP="009C54CF">
      <w:pPr>
        <w:pStyle w:val="DEQSMALLHEADLINES"/>
        <w:outlineLvl w:val="0"/>
        <w:rPr>
          <w:ins w:id="1" w:author="GEberso" w:date="2013-12-18T15:02:00Z"/>
          <w:b w:val="0"/>
          <w:color w:val="000000"/>
        </w:rPr>
      </w:pPr>
    </w:p>
    <w:p w:rsidR="002811FE" w:rsidRPr="00493EB2" w:rsidRDefault="002811FE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537282" w:rsidRDefault="00D14577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2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2811FE" w:rsidRPr="002811FE" w:rsidRDefault="00D14577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3" w:history="1">
            <w:r w:rsidR="00E62546" w:rsidRPr="00E62546">
              <w:rPr>
                <w:rStyle w:val="Hyperlink"/>
                <w:sz w:val="20"/>
              </w:rPr>
              <w:t>Oregon Revised Statutes</w:t>
            </w:r>
          </w:hyperlink>
        </w:p>
        <w:p w:rsidR="00493EB2" w:rsidRPr="00537282" w:rsidRDefault="00D14577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4" w:history="1">
            <w:r w:rsidR="00537282" w:rsidRPr="00537282">
              <w:rPr>
                <w:rStyle w:val="Hyperlink"/>
                <w:sz w:val="20"/>
              </w:rPr>
              <w:t>06/06/90 EPA guidance titled "Performance Test Calculation</w:t>
            </w:r>
            <w:r w:rsidR="00537282">
              <w:rPr>
                <w:rStyle w:val="Hyperlink"/>
                <w:sz w:val="20"/>
              </w:rPr>
              <w:t xml:space="preserve"> Guidelines</w:t>
            </w:r>
            <w:r w:rsidR="00537282"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DEQ held stakeholder meetings around the state in August to receive</w:t>
      </w:r>
      <w:r w:rsidR="00E21A0D">
        <w:rPr>
          <w:rFonts w:ascii="Times New Roman" w:hAnsi="Times New Roman"/>
          <w:b w:val="0"/>
        </w:rPr>
        <w:t xml:space="preserve"> comments and expertise</w:t>
      </w:r>
      <w:r>
        <w:rPr>
          <w:rFonts w:ascii="Times New Roman" w:hAnsi="Times New Roman"/>
          <w:b w:val="0"/>
        </w:rPr>
        <w:t xml:space="preserve"> on preliminary rules. </w:t>
      </w:r>
      <w:r w:rsidR="00AF4132">
        <w:rPr>
          <w:rFonts w:ascii="Times New Roman" w:hAnsi="Times New Roman"/>
          <w:b w:val="0"/>
        </w:rPr>
        <w:t xml:space="preserve">A fiscal advisory committee meeting was Jan. 23, 2014 to gather recommendations on the adequacy of the draft fiscal impact statement. </w:t>
      </w:r>
      <w:r w:rsidR="00E21A0D">
        <w:rPr>
          <w:rFonts w:ascii="Times New Roman" w:hAnsi="Times New Roman"/>
          <w:b w:val="0"/>
        </w:rPr>
        <w:t xml:space="preserve">Information DEQ staff obtained from industry experts and other stakeholders is </w:t>
      </w:r>
      <w:r>
        <w:rPr>
          <w:rFonts w:ascii="Times New Roman" w:hAnsi="Times New Roman"/>
          <w:b w:val="0"/>
        </w:rPr>
        <w:t>incorporated in</w:t>
      </w:r>
      <w:r w:rsidR="00E21A0D">
        <w:rPr>
          <w:rFonts w:ascii="Times New Roman" w:hAnsi="Times New Roman"/>
          <w:b w:val="0"/>
        </w:rPr>
        <w:t>to</w:t>
      </w:r>
      <w:r>
        <w:rPr>
          <w:rFonts w:ascii="Times New Roman" w:hAnsi="Times New Roman"/>
          <w:b w:val="0"/>
        </w:rPr>
        <w:t xml:space="preserve">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5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</w:t>
      </w:r>
      <w:r w:rsidRPr="002D2F86">
        <w:rPr>
          <w:rFonts w:ascii="Times" w:hAnsi="Times"/>
          <w:b w:val="0"/>
        </w:rPr>
        <w:t>proposal</w:t>
      </w:r>
      <w:r w:rsidR="002D2F86" w:rsidRPr="002D2F86">
        <w:rPr>
          <w:rFonts w:ascii="Times" w:hAnsi="Times"/>
          <w:b w:val="0"/>
          <w:bCs/>
        </w:rPr>
        <w:t xml:space="preserve">, including any modifications made in response to public comment, </w:t>
      </w:r>
      <w:r w:rsidRPr="002D2F86">
        <w:rPr>
          <w:rFonts w:ascii="Times" w:hAnsi="Times"/>
          <w:b w:val="0"/>
        </w:rPr>
        <w:t xml:space="preserve">to the EQC for final decision </w:t>
      </w:r>
      <w:r w:rsidR="004C302A" w:rsidRPr="002D2F86">
        <w:rPr>
          <w:rFonts w:ascii="Times" w:hAnsi="Times"/>
          <w:b w:val="0"/>
        </w:rPr>
        <w:t>at</w:t>
      </w:r>
      <w:r w:rsidR="004C302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its </w:t>
      </w:r>
      <w:r w:rsidR="00AF4132">
        <w:rPr>
          <w:rFonts w:ascii="Times" w:hAnsi="Times"/>
          <w:b w:val="0"/>
        </w:rPr>
        <w:t>October</w:t>
      </w:r>
      <w:r w:rsidR="003F6504">
        <w:rPr>
          <w:rFonts w:ascii="Times" w:hAnsi="Times"/>
          <w:b w:val="0"/>
        </w:rPr>
        <w:t xml:space="preserve">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Oregon DEQ </w:t>
      </w:r>
      <w:r w:rsidR="00FD62DF">
        <w:rPr>
          <w:rFonts w:ascii="Times" w:hAnsi="Times"/>
          <w:b w:val="0"/>
          <w:highlight w:val="lightGray"/>
        </w:rPr>
        <w:t>Headquarters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811 SW </w:t>
      </w:r>
      <w:r w:rsidR="00FD62DF">
        <w:rPr>
          <w:rFonts w:ascii="Times" w:hAnsi="Times"/>
          <w:b w:val="0"/>
          <w:highlight w:val="lightGray"/>
        </w:rPr>
        <w:t>Sixth Ave.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D14577" w:rsidP="003F6504">
      <w:pPr>
        <w:pStyle w:val="DEQTEXTforFACTSHEET"/>
      </w:pPr>
      <w:hyperlink r:id="rId16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7"/>
      <w:footerReference w:type="default" r:id="rId18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90E" w:rsidRDefault="00E5390E">
      <w:r>
        <w:separator/>
      </w:r>
    </w:p>
  </w:endnote>
  <w:endnote w:type="continuationSeparator" w:id="0">
    <w:p w:rsidR="00E5390E" w:rsidRDefault="00E53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F7580C" w:rsidRDefault="00F7580C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90E" w:rsidRDefault="00E5390E">
      <w:r>
        <w:separator/>
      </w:r>
    </w:p>
  </w:footnote>
  <w:footnote w:type="continuationSeparator" w:id="0">
    <w:p w:rsidR="00E5390E" w:rsidRDefault="00E539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3C6517" w:rsidRPr="003C6517" w:rsidRDefault="00D14577" w:rsidP="003C651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3C6517" w:rsidRPr="003C6517">
        <w:rPr>
          <w:rStyle w:val="Hyperlink"/>
        </w:rPr>
        <w:t>http://www.oregon.gov/deq/RulesandRegulations/Pages/comments/aqperm.aspx</w:t>
      </w:r>
    </w:hyperlink>
    <w:hyperlink r:id="rId3" w:history="1"/>
    <w:r w:rsidR="003C6517" w:rsidRPr="003C6517">
      <w:t>.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>
      <w:rPr>
        <w:rFonts w:ascii="Times New Roman" w:hAnsi="Times New Roman"/>
        <w:sz w:val="18"/>
        <w:szCs w:val="18"/>
        <w:highlight w:val="lightGray"/>
      </w:rPr>
      <w:t>10/01/</w:t>
    </w:r>
    <w:r>
      <w:rPr>
        <w:rFonts w:ascii="Times New Roman" w:hAnsi="Times New Roman"/>
        <w:sz w:val="18"/>
        <w:szCs w:val="18"/>
      </w:rPr>
      <w:t>13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4B9"/>
    <w:rsid w:val="00010AF7"/>
    <w:rsid w:val="00011789"/>
    <w:rsid w:val="00031C44"/>
    <w:rsid w:val="000323F0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67C7"/>
    <w:rsid w:val="0021744C"/>
    <w:rsid w:val="0022104B"/>
    <w:rsid w:val="00225DD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811FE"/>
    <w:rsid w:val="0029130F"/>
    <w:rsid w:val="002929D0"/>
    <w:rsid w:val="00293531"/>
    <w:rsid w:val="002D12A6"/>
    <w:rsid w:val="002D2F86"/>
    <w:rsid w:val="002D3264"/>
    <w:rsid w:val="002D4A71"/>
    <w:rsid w:val="002E58A7"/>
    <w:rsid w:val="002E79E7"/>
    <w:rsid w:val="002F0A9F"/>
    <w:rsid w:val="002F6991"/>
    <w:rsid w:val="00311500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6517"/>
    <w:rsid w:val="003C7E5B"/>
    <w:rsid w:val="003D2052"/>
    <w:rsid w:val="003D747C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599C"/>
    <w:rsid w:val="004867EF"/>
    <w:rsid w:val="00493EB2"/>
    <w:rsid w:val="004A4EB2"/>
    <w:rsid w:val="004C302A"/>
    <w:rsid w:val="004E4A3A"/>
    <w:rsid w:val="004E4E6F"/>
    <w:rsid w:val="004F3541"/>
    <w:rsid w:val="00500781"/>
    <w:rsid w:val="00512635"/>
    <w:rsid w:val="00515E36"/>
    <w:rsid w:val="005161D5"/>
    <w:rsid w:val="005172F2"/>
    <w:rsid w:val="00520A23"/>
    <w:rsid w:val="0053254C"/>
    <w:rsid w:val="00532A64"/>
    <w:rsid w:val="00537282"/>
    <w:rsid w:val="00546F55"/>
    <w:rsid w:val="00550BEE"/>
    <w:rsid w:val="00554D9C"/>
    <w:rsid w:val="00564D61"/>
    <w:rsid w:val="00570237"/>
    <w:rsid w:val="0057523D"/>
    <w:rsid w:val="00591C32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1F96"/>
    <w:rsid w:val="0061215D"/>
    <w:rsid w:val="0063129D"/>
    <w:rsid w:val="006317E3"/>
    <w:rsid w:val="00631B36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82ADB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C2934"/>
    <w:rsid w:val="008D0329"/>
    <w:rsid w:val="008D3CB4"/>
    <w:rsid w:val="008E2812"/>
    <w:rsid w:val="008E461E"/>
    <w:rsid w:val="008F149E"/>
    <w:rsid w:val="008F54FC"/>
    <w:rsid w:val="00901193"/>
    <w:rsid w:val="00902E08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AF4132"/>
    <w:rsid w:val="00B02C7F"/>
    <w:rsid w:val="00B17C50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23A7"/>
    <w:rsid w:val="00BC5D90"/>
    <w:rsid w:val="00BD6D5E"/>
    <w:rsid w:val="00BD7337"/>
    <w:rsid w:val="00BF0536"/>
    <w:rsid w:val="00BF1A3F"/>
    <w:rsid w:val="00BF4595"/>
    <w:rsid w:val="00BF4D2A"/>
    <w:rsid w:val="00C02EB9"/>
    <w:rsid w:val="00C05A9A"/>
    <w:rsid w:val="00C25EE7"/>
    <w:rsid w:val="00C3697C"/>
    <w:rsid w:val="00C4232E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B2B2A"/>
    <w:rsid w:val="00CB5E01"/>
    <w:rsid w:val="00CC0066"/>
    <w:rsid w:val="00CF15BF"/>
    <w:rsid w:val="00CF573F"/>
    <w:rsid w:val="00D03C9B"/>
    <w:rsid w:val="00D14577"/>
    <w:rsid w:val="00D237FE"/>
    <w:rsid w:val="00D41FFF"/>
    <w:rsid w:val="00D5170E"/>
    <w:rsid w:val="00D52D50"/>
    <w:rsid w:val="00D55280"/>
    <w:rsid w:val="00D631F6"/>
    <w:rsid w:val="00D70BA5"/>
    <w:rsid w:val="00D7395B"/>
    <w:rsid w:val="00D73E1A"/>
    <w:rsid w:val="00D74124"/>
    <w:rsid w:val="00D804DE"/>
    <w:rsid w:val="00D8080A"/>
    <w:rsid w:val="00D84DB7"/>
    <w:rsid w:val="00D94159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21A0D"/>
    <w:rsid w:val="00E5390E"/>
    <w:rsid w:val="00E549C7"/>
    <w:rsid w:val="00E62546"/>
    <w:rsid w:val="00E71403"/>
    <w:rsid w:val="00E73C54"/>
    <w:rsid w:val="00E92F23"/>
    <w:rsid w:val="00E941A0"/>
    <w:rsid w:val="00E9531A"/>
    <w:rsid w:val="00EA22D7"/>
    <w:rsid w:val="00ED2AD3"/>
    <w:rsid w:val="00ED3F55"/>
    <w:rsid w:val="00EE019D"/>
    <w:rsid w:val="00EE156D"/>
    <w:rsid w:val="00F02EBC"/>
    <w:rsid w:val="00F1077A"/>
    <w:rsid w:val="00F11B1E"/>
    <w:rsid w:val="00F12E28"/>
    <w:rsid w:val="00F24A17"/>
    <w:rsid w:val="00F5187F"/>
    <w:rsid w:val="00F70519"/>
    <w:rsid w:val="00F7580C"/>
    <w:rsid w:val="00F759CE"/>
    <w:rsid w:val="00F76381"/>
    <w:rsid w:val="00F85D3F"/>
    <w:rsid w:val="00FA6910"/>
    <w:rsid w:val="00FC03B4"/>
    <w:rsid w:val="00FD62DF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legislature.gov/bills_laws/Pages/ORS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deq.state.or.us/regulations/rule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eqinfo@deq.state.or.u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://www.oregon.gov/DEQ/EQC/index.s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pa.gov/ttn/emc/rounding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B6EA8"/>
    <w:rsid w:val="001E3141"/>
    <w:rsid w:val="001E5F0B"/>
    <w:rsid w:val="002010ED"/>
    <w:rsid w:val="002018C5"/>
    <w:rsid w:val="00252859"/>
    <w:rsid w:val="00263BBE"/>
    <w:rsid w:val="002B11E9"/>
    <w:rsid w:val="00394088"/>
    <w:rsid w:val="00477D7F"/>
    <w:rsid w:val="004813CC"/>
    <w:rsid w:val="00485F23"/>
    <w:rsid w:val="004A4093"/>
    <w:rsid w:val="005C445D"/>
    <w:rsid w:val="005F0B27"/>
    <w:rsid w:val="006A001E"/>
    <w:rsid w:val="007356FF"/>
    <w:rsid w:val="00763485"/>
    <w:rsid w:val="007A5437"/>
    <w:rsid w:val="00813616"/>
    <w:rsid w:val="008201EE"/>
    <w:rsid w:val="00873BD8"/>
    <w:rsid w:val="00903985"/>
    <w:rsid w:val="0092166B"/>
    <w:rsid w:val="00937094"/>
    <w:rsid w:val="00965146"/>
    <w:rsid w:val="00A21F5C"/>
    <w:rsid w:val="00A43355"/>
    <w:rsid w:val="00AE731E"/>
    <w:rsid w:val="00AF0F11"/>
    <w:rsid w:val="00B45AE8"/>
    <w:rsid w:val="00B6703E"/>
    <w:rsid w:val="00BB28F2"/>
    <w:rsid w:val="00BC3237"/>
    <w:rsid w:val="00BE4A52"/>
    <w:rsid w:val="00C41D0D"/>
    <w:rsid w:val="00C746DF"/>
    <w:rsid w:val="00CB0F35"/>
    <w:rsid w:val="00CE5679"/>
    <w:rsid w:val="00D912EE"/>
    <w:rsid w:val="00DC02BB"/>
    <w:rsid w:val="00DF10D7"/>
    <w:rsid w:val="00E800FE"/>
    <w:rsid w:val="00E80282"/>
    <w:rsid w:val="00EF4EA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metadata/properties"/>
    <ds:schemaRef ds:uri="http://schemas.microsoft.com/office/infopath/2007/PartnerControls"/>
    <ds:schemaRef ds:uri="$ListId:docs;"/>
  </ds:schemaRefs>
</ds:datastoreItem>
</file>

<file path=customXml/itemProps3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42075-5A7B-44B3-A10D-BC257DE9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5463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jinahar</cp:lastModifiedBy>
  <cp:revision>2</cp:revision>
  <cp:lastPrinted>2013-10-28T21:04:00Z</cp:lastPrinted>
  <dcterms:created xsi:type="dcterms:W3CDTF">2014-01-22T22:21:00Z</dcterms:created>
  <dcterms:modified xsi:type="dcterms:W3CDTF">2014-01-22T22:21:00Z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