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1530"/>
        <w:gridCol w:w="1818"/>
        <w:gridCol w:w="2047"/>
        <w:gridCol w:w="2076"/>
        <w:gridCol w:w="1594"/>
        <w:gridCol w:w="40"/>
      </w:tblGrid>
      <w:tr w:rsidR="00B439A9" w:rsidTr="00C968AE">
        <w:trPr>
          <w:tblHeader/>
        </w:trPr>
        <w:tc>
          <w:tcPr>
            <w:tcW w:w="910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39A9" w:rsidRDefault="00B439A9" w:rsidP="00C968AE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116840</wp:posOffset>
                  </wp:positionV>
                  <wp:extent cx="422910" cy="982980"/>
                  <wp:effectExtent l="1905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39A9" w:rsidRPr="00B439A9" w:rsidRDefault="00B439A9" w:rsidP="00C968AE">
            <w:pPr>
              <w:pStyle w:val="ListParagraph"/>
              <w:spacing w:after="120"/>
              <w:ind w:left="0" w:right="634"/>
              <w:contextualSpacing w:val="0"/>
              <w:outlineLvl w:val="0"/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ab/>
            </w: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ab/>
            </w:r>
            <w:r w:rsidRPr="00B439A9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>State of Oregon Department of Environmental Quality</w:t>
            </w:r>
          </w:p>
          <w:p w:rsidR="00B439A9" w:rsidRPr="00B439A9" w:rsidRDefault="00B439A9" w:rsidP="00C968AE">
            <w:pPr>
              <w:pStyle w:val="ListParagraph"/>
              <w:spacing w:after="120"/>
              <w:ind w:left="0" w:right="634"/>
              <w:contextualSpacing w:val="0"/>
              <w:outlineLvl w:val="0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B439A9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ab/>
            </w:r>
            <w:r w:rsidRPr="00B439A9"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ab/>
              <w:t xml:space="preserve">Significant Air Quality Impact </w:t>
            </w:r>
          </w:p>
          <w:p w:rsidR="00B439A9" w:rsidRPr="00B439A9" w:rsidRDefault="00B439A9" w:rsidP="00C968AE">
            <w:pPr>
              <w:pStyle w:val="ListParagraph"/>
              <w:spacing w:after="120"/>
              <w:ind w:left="0" w:right="634"/>
              <w:contextualSpacing w:val="0"/>
              <w:outlineLvl w:val="0"/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</w:pPr>
            <w:r w:rsidRPr="00B439A9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ab/>
            </w:r>
            <w:r w:rsidRPr="00B439A9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ab/>
              <w:t xml:space="preserve">Table 1 </w:t>
            </w:r>
            <w:r w:rsidR="007E4152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 xml:space="preserve">- </w:t>
            </w:r>
            <w:r w:rsidRPr="00B439A9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>OAR 340-200-0020</w:t>
            </w:r>
          </w:p>
          <w:p w:rsidR="00B439A9" w:rsidRPr="00CC79F1" w:rsidRDefault="00B439A9" w:rsidP="00C968AE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B439A9" w:rsidTr="00C968AE"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39A9" w:rsidRDefault="00B439A9" w:rsidP="00C968AE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Pollutant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39A9" w:rsidRDefault="00B439A9" w:rsidP="00C968AE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Averaging Time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9A9" w:rsidRDefault="00B439A9" w:rsidP="00C968AE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Air Quality Area Designation</w:t>
            </w:r>
          </w:p>
        </w:tc>
      </w:tr>
      <w:tr w:rsidR="00B439A9" w:rsidTr="00C968AE"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39A9" w:rsidRPr="001329E5" w:rsidRDefault="00B439A9" w:rsidP="00C968AE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39A9" w:rsidRPr="001329E5" w:rsidRDefault="00B439A9" w:rsidP="00C968AE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39A9" w:rsidRDefault="00B439A9" w:rsidP="00C968AE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39A9" w:rsidRDefault="00B439A9" w:rsidP="00C968AE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II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439A9" w:rsidRDefault="00B439A9" w:rsidP="00C968AE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III</w:t>
            </w:r>
          </w:p>
        </w:tc>
      </w:tr>
      <w:tr w:rsidR="00B439A9" w:rsidTr="00C968AE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9A9" w:rsidRPr="00BF5305" w:rsidRDefault="00B439A9" w:rsidP="00B439A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9A9" w:rsidRPr="00FC05CD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</w:t>
            </w:r>
            <w:r w:rsidRPr="00FC05CD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</w:t>
            </w:r>
            <w:r w:rsidRPr="00FC05CD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0.30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9A9" w:rsidRPr="00FC05CD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2.5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040348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C968AE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040348" w:rsidRDefault="00B439A9" w:rsidP="00B439A9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 (mg/m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B439A9">
        <w:trPr>
          <w:trHeight w:val="350"/>
        </w:trPr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3359FB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39A9" w:rsidTr="00DC21F3">
        <w:trPr>
          <w:trHeight w:val="350"/>
        </w:trPr>
        <w:tc>
          <w:tcPr>
            <w:tcW w:w="9065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B439A9" w:rsidRPr="007E4152" w:rsidRDefault="00B439A9" w:rsidP="00B439A9">
            <w:pPr>
              <w:spacing w:after="120"/>
              <w:ind w:left="0" w:right="98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E4152">
              <w:rPr>
                <w:rFonts w:ascii="Times New Roman" w:hAnsi="Times New Roman" w:cs="Times New Roman"/>
                <w:color w:val="000000" w:themeColor="text1"/>
              </w:rPr>
              <w:t>*micrograms/cubic meter</w:t>
            </w:r>
          </w:p>
          <w:p w:rsidR="00B439A9" w:rsidRPr="00B439A9" w:rsidRDefault="00B439A9" w:rsidP="00B439A9">
            <w:pPr>
              <w:spacing w:after="120"/>
              <w:ind w:left="0" w:right="98"/>
              <w:outlineLvl w:val="0"/>
              <w:rPr>
                <w:color w:val="000000" w:themeColor="text1"/>
              </w:rPr>
            </w:pPr>
            <w:r w:rsidRPr="007E4152">
              <w:rPr>
                <w:rFonts w:ascii="Times New Roman" w:hAnsi="Times New Roman" w:cs="Times New Roman"/>
                <w:vertAlign w:val="superscript"/>
              </w:rPr>
              <w:t>**</w:t>
            </w:r>
            <w:r w:rsidRPr="007E4152">
              <w:rPr>
                <w:rFonts w:ascii="Times New Roman" w:hAnsi="Times New Roman" w:cs="Times New Roman"/>
                <w:color w:val="000000" w:themeColor="text1"/>
              </w:rPr>
              <w:t>milligrams/cubic meter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B439A9" w:rsidRPr="004905F1" w:rsidRDefault="00B439A9" w:rsidP="00C968AE">
            <w:pPr>
              <w:pStyle w:val="ListParagraph"/>
              <w:spacing w:after="120"/>
              <w:ind w:left="85" w:right="98"/>
              <w:jc w:val="center"/>
              <w:outlineLvl w:val="0"/>
              <w:rPr>
                <w:color w:val="000000" w:themeColor="text1"/>
              </w:rPr>
            </w:pPr>
          </w:p>
        </w:tc>
      </w:tr>
    </w:tbl>
    <w:p w:rsidR="00B66A20" w:rsidRDefault="00B66A20"/>
    <w:p w:rsidR="00B66A20" w:rsidRDefault="00B66A20" w:rsidP="00B66A20">
      <w:pPr>
        <w:ind w:left="0"/>
      </w:pPr>
      <w: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B66A20" w:rsidRPr="00B66A20" w:rsidTr="00B66A20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A20" w:rsidRPr="00B66A20" w:rsidRDefault="00B66A20" w:rsidP="00B66A20">
            <w:pPr>
              <w:spacing w:after="120"/>
              <w:ind w:left="0" w:right="634"/>
              <w:outlineLvl w:val="0"/>
              <w:rPr>
                <w:rFonts w:eastAsia="Times New Roman"/>
              </w:rPr>
            </w:pPr>
          </w:p>
          <w:p w:rsidR="00B66A20" w:rsidRPr="00B66A20" w:rsidRDefault="00B66A20" w:rsidP="00B66A20">
            <w:pPr>
              <w:ind w:left="0"/>
              <w:rPr>
                <w:rFonts w:eastAsia="Times New Roman"/>
                <w:b/>
                <w:sz w:val="26"/>
                <w:szCs w:val="26"/>
              </w:rPr>
            </w:pPr>
            <w:r w:rsidRPr="00B66A20">
              <w:rPr>
                <w:rFonts w:eastAsia="Times New Roman"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-43815</wp:posOffset>
                  </wp:positionV>
                  <wp:extent cx="422910" cy="982980"/>
                  <wp:effectExtent l="1905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ab/>
            </w:r>
            <w:r w:rsidRPr="00B66A20">
              <w:rPr>
                <w:rFonts w:eastAsia="Times New Roman"/>
                <w:b/>
                <w:sz w:val="26"/>
                <w:szCs w:val="26"/>
              </w:rPr>
              <w:t>State of Oregon Department of Environmental Quality</w:t>
            </w:r>
          </w:p>
          <w:p w:rsidR="00B66A20" w:rsidRPr="00B66A20" w:rsidRDefault="00B66A20" w:rsidP="00B66A20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32"/>
                <w:szCs w:val="32"/>
              </w:rPr>
            </w:pPr>
            <w:r w:rsidRPr="00B66A20">
              <w:rPr>
                <w:rFonts w:eastAsia="Times New Roman"/>
                <w:b/>
                <w:sz w:val="32"/>
                <w:szCs w:val="32"/>
              </w:rPr>
              <w:tab/>
            </w:r>
            <w:r w:rsidRPr="00B66A20">
              <w:rPr>
                <w:rFonts w:eastAsia="Times New Roman"/>
                <w:b/>
                <w:sz w:val="32"/>
                <w:szCs w:val="32"/>
              </w:rPr>
              <w:tab/>
              <w:t>Significant Emission Rates</w:t>
            </w:r>
          </w:p>
          <w:p w:rsidR="00B66A20" w:rsidRPr="00B66A20" w:rsidRDefault="00B66A20" w:rsidP="00B66A20">
            <w:pPr>
              <w:spacing w:after="120"/>
              <w:ind w:left="0" w:right="634"/>
              <w:outlineLvl w:val="0"/>
              <w:rPr>
                <w:rFonts w:eastAsia="Times New Roman"/>
                <w:sz w:val="26"/>
                <w:szCs w:val="26"/>
              </w:rPr>
            </w:pPr>
            <w:r w:rsidRPr="00B66A20">
              <w:rPr>
                <w:rFonts w:eastAsia="Times New Roman"/>
                <w:b/>
                <w:sz w:val="26"/>
                <w:szCs w:val="26"/>
              </w:rPr>
              <w:tab/>
            </w:r>
            <w:r w:rsidRPr="00B66A20">
              <w:rPr>
                <w:rFonts w:eastAsia="Times New Roman"/>
                <w:b/>
                <w:sz w:val="26"/>
                <w:szCs w:val="26"/>
              </w:rPr>
              <w:tab/>
              <w:t xml:space="preserve">Table </w:t>
            </w:r>
            <w:r>
              <w:rPr>
                <w:rFonts w:eastAsia="Times New Roman"/>
                <w:b/>
                <w:sz w:val="26"/>
                <w:szCs w:val="26"/>
              </w:rPr>
              <w:t>2</w:t>
            </w:r>
            <w:r w:rsidRPr="00B66A20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="007E4152">
              <w:rPr>
                <w:rFonts w:eastAsia="Times New Roman"/>
                <w:b/>
                <w:sz w:val="26"/>
                <w:szCs w:val="26"/>
              </w:rPr>
              <w:t xml:space="preserve">- </w:t>
            </w:r>
            <w:r w:rsidRPr="00B66A20">
              <w:rPr>
                <w:rFonts w:eastAsia="Times New Roman"/>
                <w:b/>
                <w:sz w:val="26"/>
                <w:szCs w:val="26"/>
              </w:rPr>
              <w:t>OAR 340-200-0020</w:t>
            </w:r>
          </w:p>
          <w:p w:rsidR="00B66A20" w:rsidRPr="00B66A20" w:rsidRDefault="00B66A20" w:rsidP="00B66A20">
            <w:pPr>
              <w:spacing w:after="120"/>
              <w:ind w:left="0" w:right="634"/>
              <w:jc w:val="center"/>
              <w:outlineLvl w:val="0"/>
              <w:rPr>
                <w:rFonts w:eastAsia="Times New Roman"/>
                <w:b/>
                <w:color w:val="FFFFFF"/>
                <w:sz w:val="26"/>
                <w:szCs w:val="26"/>
              </w:rPr>
            </w:pPr>
            <w:r w:rsidRPr="00B66A20">
              <w:rPr>
                <w:rFonts w:eastAsia="Times New Roman"/>
                <w:b/>
                <w:color w:val="FFFFFF"/>
                <w:sz w:val="26"/>
                <w:szCs w:val="26"/>
              </w:rPr>
              <w:t>-20-8010)</w:t>
            </w:r>
          </w:p>
        </w:tc>
      </w:tr>
      <w:tr w:rsidR="00B66A20" w:rsidRPr="00B66A20" w:rsidTr="00B66A20"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66A20" w:rsidRPr="00B66A20" w:rsidRDefault="00B66A20" w:rsidP="00B66A20">
            <w:pPr>
              <w:spacing w:after="120"/>
              <w:ind w:left="0" w:right="13"/>
              <w:contextualSpacing/>
              <w:outlineLvl w:val="0"/>
              <w:rPr>
                <w:rFonts w:eastAsia="Times New Roman"/>
                <w:color w:val="000000"/>
              </w:rPr>
            </w:pPr>
            <w:r w:rsidRPr="00B66A20">
              <w:rPr>
                <w:rFonts w:eastAsia="Times New Roman"/>
                <w:color w:val="000000"/>
              </w:rPr>
              <w:t>Pollutant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6A20" w:rsidRPr="00B66A20" w:rsidRDefault="00B66A20" w:rsidP="00B66A20">
            <w:pPr>
              <w:spacing w:after="120"/>
              <w:ind w:left="0" w:right="634"/>
              <w:contextualSpacing/>
              <w:outlineLvl w:val="0"/>
              <w:rPr>
                <w:rFonts w:eastAsia="Times New Roman"/>
                <w:color w:val="000000"/>
              </w:rPr>
            </w:pPr>
            <w:r w:rsidRPr="00B66A20">
              <w:rPr>
                <w:rFonts w:eastAsia="Times New Roman"/>
                <w:color w:val="000000"/>
              </w:rPr>
              <w:t>Emission Rate</w:t>
            </w: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Greenhouse Gases (CO</w:t>
            </w:r>
            <w:r w:rsidRPr="00B66A2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B66A20"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7E4152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75,000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Carbon Monoxide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100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Nitrogen Oxides (NOX)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Particulate Matter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25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PM10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15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Direct PM2.5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PM2.5 precursors (SO2 or NOx)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Sulfur Dioxide (SO2)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Volatile Organic Compounds (VOC)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Ozone precursors (VOC or NOx)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Lead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0.6 ton/year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Fluorides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3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Sulfuric Acid Mist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7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Hydrogen Sulfide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Total Reduced Sulfur (including hydrogen sulfide)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Reduced sulfur compounds (including hydrogen sulfide)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Municipal waste combustor organics (measured as total tetra- through octa- chlorinated dibenzo-p-dioxins and dibenzofurans)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0.0000035 ton/year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Municipal waste combustor metals (measured as particulate matter)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15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B66A20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Municipal waste combustor acid gases (measured as sulfur dioxide and hydrogen chloride)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6A20" w:rsidRPr="00B66A20" w:rsidTr="00C968A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 xml:space="preserve">Municipal solid waste landfill emissions (measured as nonmethane organic compounds)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B66A20" w:rsidRPr="00B66A20" w:rsidRDefault="00B66A20" w:rsidP="00B66A20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B66A20">
              <w:rPr>
                <w:rFonts w:ascii="Times New Roman" w:eastAsia="Times New Roman" w:hAnsi="Times New Roman" w:cs="Times New Roman"/>
              </w:rPr>
              <w:t>50 tons/year</w:t>
            </w:r>
          </w:p>
        </w:tc>
      </w:tr>
    </w:tbl>
    <w:p w:rsidR="00B66A20" w:rsidRDefault="00B66A20" w:rsidP="00B66A20">
      <w:pPr>
        <w:ind w:left="0"/>
      </w:pPr>
    </w:p>
    <w:p w:rsidR="00B66A20" w:rsidRDefault="00B66A20">
      <w:pPr>
        <w:ind w:left="0"/>
      </w:pPr>
      <w: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2092"/>
        <w:gridCol w:w="2093"/>
        <w:gridCol w:w="375"/>
      </w:tblGrid>
      <w:tr w:rsidR="00773D6E" w:rsidRPr="00773D6E" w:rsidTr="007E4152">
        <w:trPr>
          <w:tblHeader/>
        </w:trPr>
        <w:tc>
          <w:tcPr>
            <w:tcW w:w="910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D6E" w:rsidRPr="00773D6E" w:rsidRDefault="00773D6E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</w:rPr>
            </w:pPr>
          </w:p>
          <w:p w:rsidR="007E4152" w:rsidRPr="007E4152" w:rsidRDefault="007E4152" w:rsidP="007E4152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7E4152">
              <w:rPr>
                <w:rFonts w:eastAsia="Times New Roman"/>
                <w:b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32385</wp:posOffset>
                  </wp:positionV>
                  <wp:extent cx="422910" cy="982980"/>
                  <wp:effectExtent l="19050" t="0" r="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Pr="007E4152">
              <w:rPr>
                <w:rFonts w:eastAsia="Times New Roman"/>
                <w:b/>
                <w:sz w:val="26"/>
                <w:szCs w:val="26"/>
              </w:rPr>
              <w:t>State of Oregon Department of Environmental Quality</w:t>
            </w:r>
          </w:p>
          <w:p w:rsidR="007E4152" w:rsidRDefault="007E4152" w:rsidP="007E4152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="00773D6E" w:rsidRPr="00773D6E">
              <w:rPr>
                <w:rFonts w:eastAsia="Times New Roman"/>
                <w:b/>
                <w:sz w:val="26"/>
                <w:szCs w:val="26"/>
              </w:rPr>
              <w:t>Significant Emission Rates for the Medford-Ashland Air</w:t>
            </w:r>
          </w:p>
          <w:p w:rsidR="00773D6E" w:rsidRPr="00773D6E" w:rsidRDefault="007E4152" w:rsidP="007E4152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="00773D6E" w:rsidRPr="00773D6E">
              <w:rPr>
                <w:rFonts w:eastAsia="Times New Roman"/>
                <w:b/>
                <w:sz w:val="26"/>
                <w:szCs w:val="26"/>
              </w:rPr>
              <w:t>Quality Maintenance Area</w:t>
            </w:r>
          </w:p>
          <w:p w:rsidR="007E4152" w:rsidRDefault="007E4152" w:rsidP="007E4152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Pr="007E4152">
              <w:rPr>
                <w:rFonts w:eastAsia="Times New Roman"/>
                <w:b/>
                <w:sz w:val="26"/>
                <w:szCs w:val="26"/>
              </w:rPr>
              <w:t xml:space="preserve">Table </w:t>
            </w:r>
            <w:r w:rsidRPr="00773D6E">
              <w:rPr>
                <w:rFonts w:eastAsia="Times New Roman"/>
                <w:b/>
                <w:sz w:val="26"/>
                <w:szCs w:val="26"/>
              </w:rPr>
              <w:t>3</w:t>
            </w:r>
            <w:r w:rsidRPr="007E4152">
              <w:rPr>
                <w:rFonts w:eastAsia="Times New Roman"/>
                <w:b/>
                <w:sz w:val="26"/>
                <w:szCs w:val="26"/>
              </w:rPr>
              <w:t xml:space="preserve"> - OAR 340-200-0</w:t>
            </w:r>
            <w:r w:rsidR="00773D6E" w:rsidRPr="00773D6E">
              <w:rPr>
                <w:rFonts w:eastAsia="Times New Roman"/>
                <w:b/>
                <w:sz w:val="26"/>
                <w:szCs w:val="26"/>
              </w:rPr>
              <w:t>020</w:t>
            </w:r>
          </w:p>
          <w:p w:rsidR="007E4152" w:rsidRPr="00773D6E" w:rsidRDefault="007E4152" w:rsidP="007E4152">
            <w:pPr>
              <w:spacing w:after="120"/>
              <w:ind w:left="0" w:right="634"/>
              <w:jc w:val="center"/>
              <w:outlineLvl w:val="0"/>
              <w:rPr>
                <w:rFonts w:eastAsia="Times New Roman"/>
              </w:rPr>
            </w:pPr>
          </w:p>
        </w:tc>
      </w:tr>
      <w:tr w:rsidR="007E4152" w:rsidRPr="00773D6E" w:rsidTr="00C07B08">
        <w:tc>
          <w:tcPr>
            <w:tcW w:w="4545" w:type="dxa"/>
            <w:vMerge w:val="restart"/>
            <w:tcBorders>
              <w:top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4152" w:rsidRPr="00773D6E" w:rsidRDefault="007E4152" w:rsidP="00773D6E">
            <w:pPr>
              <w:spacing w:after="120"/>
              <w:ind w:left="0" w:right="13"/>
              <w:contextualSpacing/>
              <w:jc w:val="center"/>
              <w:outlineLvl w:val="0"/>
              <w:rPr>
                <w:rFonts w:eastAsia="Times New Roman"/>
                <w:color w:val="000000"/>
              </w:rPr>
            </w:pPr>
            <w:r w:rsidRPr="00773D6E">
              <w:rPr>
                <w:rFonts w:eastAsia="Times New Roman"/>
                <w:color w:val="000000"/>
              </w:rPr>
              <w:t>Air Contaminant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152" w:rsidRPr="00773D6E" w:rsidRDefault="007E4152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</w:rPr>
            </w:pPr>
            <w:r w:rsidRPr="00773D6E">
              <w:rPr>
                <w:rFonts w:eastAsia="Times New Roman"/>
              </w:rPr>
              <w:t>Emission Rate</w:t>
            </w:r>
          </w:p>
        </w:tc>
      </w:tr>
      <w:tr w:rsidR="007E4152" w:rsidRPr="00773D6E" w:rsidTr="00C07B08">
        <w:trPr>
          <w:trHeight w:val="350"/>
        </w:trPr>
        <w:tc>
          <w:tcPr>
            <w:tcW w:w="4545" w:type="dxa"/>
            <w:vMerge/>
            <w:tcBorders>
              <w:bottom w:val="single" w:sz="4" w:space="0" w:color="auto"/>
              <w:right w:val="inset" w:sz="6" w:space="0" w:color="auto"/>
            </w:tcBorders>
            <w:vAlign w:val="center"/>
          </w:tcPr>
          <w:p w:rsidR="007E4152" w:rsidRPr="00773D6E" w:rsidRDefault="007E4152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E4152" w:rsidRPr="00773D6E" w:rsidRDefault="007E4152" w:rsidP="00773D6E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Annual</w:t>
            </w:r>
          </w:p>
        </w:tc>
        <w:tc>
          <w:tcPr>
            <w:tcW w:w="20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E4152" w:rsidRPr="00773D6E" w:rsidRDefault="007E4152" w:rsidP="00773D6E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Day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E4152" w:rsidRPr="00773D6E" w:rsidRDefault="007E4152" w:rsidP="00773D6E">
            <w:pPr>
              <w:spacing w:after="120"/>
              <w:ind w:left="85" w:right="98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</w:t>
            </w:r>
            <w:r w:rsidRPr="00773D6E">
              <w:rPr>
                <w:rFonts w:ascii="Times New Roman" w:eastAsia="Times New Roman" w:hAnsi="Times New Roman" w:cs="Times New Roman"/>
                <w:vertAlign w:val="subscript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inset" w:sz="6" w:space="0" w:color="auto"/>
              <w:bottom w:val="doub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tabs>
                <w:tab w:val="left" w:pos="1524"/>
              </w:tabs>
              <w:ind w:left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(5.0 tons/year)</w:t>
            </w:r>
            <w:r w:rsidRPr="00773D6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(50.0 lbs.)</w:t>
            </w:r>
          </w:p>
        </w:tc>
      </w:tr>
    </w:tbl>
    <w:p w:rsidR="00773D6E" w:rsidRDefault="00773D6E" w:rsidP="00B66A20">
      <w:pPr>
        <w:ind w:left="0"/>
      </w:pPr>
    </w:p>
    <w:p w:rsidR="00773D6E" w:rsidRDefault="00773D6E">
      <w:pPr>
        <w:ind w:left="0"/>
      </w:pPr>
      <w: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773D6E" w:rsidRPr="00773D6E" w:rsidTr="00256DA3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D6E" w:rsidRPr="00773D6E" w:rsidRDefault="00773D6E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</w:rPr>
            </w:pPr>
          </w:p>
          <w:p w:rsidR="00256DA3" w:rsidRPr="00256DA3" w:rsidRDefault="00256DA3" w:rsidP="00256DA3">
            <w:pPr>
              <w:spacing w:after="120"/>
              <w:ind w:left="0" w:right="634"/>
              <w:contextualSpacing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87630</wp:posOffset>
                  </wp:positionV>
                  <wp:extent cx="422910" cy="98298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Pr="00256DA3">
              <w:rPr>
                <w:rFonts w:eastAsia="Times New Roman"/>
                <w:b/>
                <w:sz w:val="26"/>
                <w:szCs w:val="26"/>
              </w:rPr>
              <w:t>State of Oregon Department of Environmental Quality</w:t>
            </w:r>
          </w:p>
          <w:p w:rsidR="00773D6E" w:rsidRPr="00773D6E" w:rsidRDefault="00256DA3" w:rsidP="00256DA3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="00773D6E" w:rsidRPr="00773D6E">
              <w:rPr>
                <w:rFonts w:eastAsia="Times New Roman"/>
                <w:b/>
                <w:sz w:val="32"/>
                <w:szCs w:val="32"/>
              </w:rPr>
              <w:t>De Minimis Emission Levels</w:t>
            </w:r>
          </w:p>
          <w:p w:rsidR="00773D6E" w:rsidRDefault="00256DA3" w:rsidP="00256DA3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Pr="00773D6E">
              <w:rPr>
                <w:rFonts w:eastAsia="Times New Roman"/>
                <w:b/>
                <w:sz w:val="26"/>
                <w:szCs w:val="26"/>
              </w:rPr>
              <w:t>Table  4</w:t>
            </w:r>
            <w:r w:rsidRPr="00256DA3">
              <w:rPr>
                <w:rFonts w:eastAsia="Times New Roman"/>
                <w:b/>
                <w:sz w:val="26"/>
                <w:szCs w:val="26"/>
              </w:rPr>
              <w:t xml:space="preserve"> - OAR 340-200-002</w:t>
            </w:r>
            <w:r w:rsidR="00773D6E" w:rsidRPr="00773D6E">
              <w:rPr>
                <w:rFonts w:eastAsia="Times New Roman"/>
                <w:b/>
                <w:sz w:val="26"/>
                <w:szCs w:val="26"/>
              </w:rPr>
              <w:t>0</w:t>
            </w:r>
            <w:r>
              <w:rPr>
                <w:rFonts w:eastAsia="Times New Roman"/>
                <w:b/>
                <w:sz w:val="26"/>
                <w:szCs w:val="26"/>
              </w:rPr>
              <w:t>(33)</w:t>
            </w:r>
          </w:p>
          <w:p w:rsidR="00256DA3" w:rsidRDefault="00256DA3" w:rsidP="00256DA3">
            <w:pPr>
              <w:spacing w:after="120"/>
              <w:ind w:left="0" w:right="634"/>
              <w:jc w:val="center"/>
              <w:outlineLvl w:val="0"/>
              <w:rPr>
                <w:rFonts w:eastAsia="Times New Roman"/>
                <w:b/>
                <w:sz w:val="26"/>
                <w:szCs w:val="26"/>
              </w:rPr>
            </w:pPr>
          </w:p>
          <w:p w:rsidR="00256DA3" w:rsidRPr="00773D6E" w:rsidRDefault="00256DA3" w:rsidP="00256DA3">
            <w:pPr>
              <w:spacing w:after="120"/>
              <w:ind w:left="0" w:right="634"/>
              <w:jc w:val="center"/>
              <w:outlineLvl w:val="0"/>
              <w:rPr>
                <w:rFonts w:eastAsia="Times New Roman"/>
              </w:rPr>
            </w:pPr>
          </w:p>
        </w:tc>
      </w:tr>
      <w:tr w:rsidR="00773D6E" w:rsidRPr="00773D6E" w:rsidTr="00256DA3"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3D6E" w:rsidRPr="00773D6E" w:rsidRDefault="00773D6E" w:rsidP="00256DA3">
            <w:pPr>
              <w:spacing w:after="120"/>
              <w:ind w:left="0" w:right="13"/>
              <w:contextualSpacing/>
              <w:outlineLvl w:val="0"/>
              <w:rPr>
                <w:rFonts w:eastAsia="Times New Roman"/>
              </w:rPr>
            </w:pPr>
            <w:r w:rsidRPr="00773D6E">
              <w:rPr>
                <w:rFonts w:eastAsia="Times New Roman"/>
              </w:rPr>
              <w:t>Pollutant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3D6E" w:rsidRPr="00773D6E" w:rsidRDefault="00773D6E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</w:rPr>
            </w:pPr>
            <w:r w:rsidRPr="00773D6E">
              <w:rPr>
                <w:rFonts w:eastAsia="Times New Roman"/>
              </w:rPr>
              <w:t>De minimis (tons/year, except as noted)</w:t>
            </w:r>
          </w:p>
        </w:tc>
      </w:tr>
      <w:tr w:rsidR="00773D6E" w:rsidRPr="00773D6E" w:rsidTr="00256DA3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Greenhouse Gases (CO2e)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2,756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NOx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SO2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VOC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PM10 (except 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PM10/PM2.5 (Medford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0.5 [5.0 lbs/day]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 xml:space="preserve">Direct PM2.5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 xml:space="preserve">Lead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Fluorides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Sulfuric Acid Mist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Hydrogen Sulfide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Total Reduced Sulfur (including hydrogen sulfide)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Reduced Sulfur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waste combustor organics (Dioxin and furans)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0.0000005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waste combustor metals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waste combustor acid gases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C968A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solid waste landfill gases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3D6E" w:rsidRPr="00773D6E" w:rsidTr="00C968A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 xml:space="preserve">Single HAP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3D6E" w:rsidRPr="00773D6E" w:rsidTr="00C968A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Combined HAP (aggregate)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256DA3" w:rsidRDefault="00256DA3" w:rsidP="00B66A20">
      <w:pPr>
        <w:ind w:left="0"/>
      </w:pPr>
    </w:p>
    <w:p w:rsidR="00256DA3" w:rsidRDefault="00256DA3">
      <w:pPr>
        <w:ind w:left="0"/>
      </w:pPr>
      <w:r>
        <w:br w:type="page"/>
      </w:r>
    </w:p>
    <w:p w:rsidR="00773D6E" w:rsidRDefault="00773D6E" w:rsidP="00B66A20">
      <w:pPr>
        <w:ind w:left="0"/>
      </w:pP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773D6E" w:rsidRPr="00773D6E" w:rsidTr="00A311E7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D6E" w:rsidRPr="00773D6E" w:rsidRDefault="00773D6E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</w:rPr>
            </w:pPr>
            <w:r w:rsidRPr="00256DA3">
              <w:br w:type="page"/>
            </w:r>
            <w:r w:rsidRPr="00256DA3">
              <w:br w:type="page"/>
            </w:r>
          </w:p>
          <w:p w:rsidR="00256DA3" w:rsidRDefault="00256DA3" w:rsidP="00256DA3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11430</wp:posOffset>
                  </wp:positionV>
                  <wp:extent cx="422910" cy="982980"/>
                  <wp:effectExtent l="19050" t="0" r="0" b="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Pr="00256DA3">
              <w:rPr>
                <w:rFonts w:eastAsia="Times New Roman"/>
                <w:b/>
                <w:sz w:val="26"/>
                <w:szCs w:val="26"/>
              </w:rPr>
              <w:t xml:space="preserve">State of Oregon Department of Environmental Quality </w:t>
            </w:r>
          </w:p>
          <w:p w:rsidR="00773D6E" w:rsidRPr="00773D6E" w:rsidRDefault="00256DA3" w:rsidP="00256DA3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="00773D6E" w:rsidRPr="00773D6E">
              <w:rPr>
                <w:rFonts w:eastAsia="Times New Roman"/>
                <w:b/>
                <w:sz w:val="32"/>
                <w:szCs w:val="32"/>
              </w:rPr>
              <w:t>Generic PSELs</w:t>
            </w:r>
          </w:p>
          <w:p w:rsidR="00773D6E" w:rsidRPr="00256DA3" w:rsidRDefault="00256DA3" w:rsidP="00256DA3">
            <w:pPr>
              <w:spacing w:after="120"/>
              <w:ind w:left="0" w:right="634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ab/>
            </w:r>
            <w:r>
              <w:rPr>
                <w:rFonts w:eastAsia="Times New Roman"/>
                <w:b/>
                <w:sz w:val="26"/>
                <w:szCs w:val="26"/>
              </w:rPr>
              <w:tab/>
            </w:r>
            <w:r w:rsidRPr="00773D6E">
              <w:rPr>
                <w:rFonts w:eastAsia="Times New Roman"/>
                <w:b/>
                <w:sz w:val="26"/>
                <w:szCs w:val="26"/>
              </w:rPr>
              <w:t>Table 5</w:t>
            </w:r>
            <w:r w:rsidRPr="00256DA3">
              <w:rPr>
                <w:rFonts w:eastAsia="Times New Roman"/>
                <w:b/>
                <w:sz w:val="26"/>
                <w:szCs w:val="26"/>
              </w:rPr>
              <w:t xml:space="preserve"> - OAR 340-200-002</w:t>
            </w:r>
            <w:r w:rsidR="00773D6E" w:rsidRPr="00773D6E">
              <w:rPr>
                <w:rFonts w:eastAsia="Times New Roman"/>
                <w:b/>
                <w:sz w:val="26"/>
                <w:szCs w:val="26"/>
              </w:rPr>
              <w:t>0</w:t>
            </w:r>
            <w:r>
              <w:rPr>
                <w:rFonts w:eastAsia="Times New Roman"/>
                <w:b/>
                <w:sz w:val="26"/>
                <w:szCs w:val="26"/>
              </w:rPr>
              <w:t>(60)</w:t>
            </w:r>
          </w:p>
          <w:p w:rsidR="00256DA3" w:rsidRPr="00773D6E" w:rsidRDefault="00256DA3" w:rsidP="00773D6E">
            <w:pPr>
              <w:spacing w:after="120"/>
              <w:ind w:left="0" w:right="634"/>
              <w:jc w:val="center"/>
              <w:outlineLvl w:val="0"/>
              <w:rPr>
                <w:rFonts w:eastAsia="Times New Roman"/>
              </w:rPr>
            </w:pPr>
          </w:p>
        </w:tc>
      </w:tr>
      <w:tr w:rsidR="00773D6E" w:rsidRPr="00773D6E" w:rsidTr="00A311E7"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3D6E" w:rsidRPr="00773D6E" w:rsidRDefault="00773D6E" w:rsidP="00773D6E">
            <w:pPr>
              <w:spacing w:after="120"/>
              <w:ind w:left="0" w:right="13"/>
              <w:contextualSpacing/>
              <w:jc w:val="center"/>
              <w:outlineLvl w:val="0"/>
              <w:rPr>
                <w:rFonts w:eastAsia="Times New Roman"/>
                <w:b/>
              </w:rPr>
            </w:pPr>
            <w:r w:rsidRPr="00773D6E">
              <w:rPr>
                <w:rFonts w:eastAsia="Times New Roman"/>
                <w:b/>
              </w:rPr>
              <w:t>Pollutant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3D6E" w:rsidRPr="00773D6E" w:rsidRDefault="00773D6E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  <w:b/>
              </w:rPr>
            </w:pPr>
            <w:r w:rsidRPr="00773D6E">
              <w:rPr>
                <w:rFonts w:eastAsia="Times New Roman"/>
                <w:b/>
              </w:rPr>
              <w:t xml:space="preserve">Generic PSEL </w:t>
            </w:r>
          </w:p>
          <w:p w:rsidR="00773D6E" w:rsidRPr="00773D6E" w:rsidRDefault="00773D6E" w:rsidP="00773D6E">
            <w:pPr>
              <w:spacing w:after="120"/>
              <w:ind w:left="0" w:right="634"/>
              <w:contextualSpacing/>
              <w:jc w:val="center"/>
              <w:outlineLvl w:val="0"/>
              <w:rPr>
                <w:rFonts w:eastAsia="Times New Roman"/>
                <w:b/>
              </w:rPr>
            </w:pPr>
            <w:r w:rsidRPr="00773D6E">
              <w:rPr>
                <w:rFonts w:eastAsia="Times New Roman"/>
                <w:b/>
              </w:rPr>
              <w:t>(tons/year, except as noted)</w:t>
            </w:r>
          </w:p>
        </w:tc>
      </w:tr>
      <w:tr w:rsidR="00773D6E" w:rsidRPr="00773D6E" w:rsidTr="00A311E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Greenhouse Gases (CO2e)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74,000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NOx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SO2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39</w:t>
            </w:r>
            <w:bookmarkStart w:id="0" w:name="_GoBack"/>
            <w:bookmarkEnd w:id="0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VOC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PM10 (except 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PM10/PM2.5 (Medford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4.5 [49 lbs/day]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PM2.5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 xml:space="preserve">Lead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Fluorides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Sulfuric Acid Mist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Hydrogen Sulfide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Total Reduced Sulfur (including hydrogen sulfide)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Reduced Sulfur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waste combustor organics (Dioxin and furans)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0.0000030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773D6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waste combustor metals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73D6E" w:rsidRPr="00773D6E" w:rsidTr="00C968AE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waste combustor acid gases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773D6E" w:rsidRPr="00773D6E" w:rsidTr="00A311E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Municipal solid waste landfill gases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773D6E" w:rsidRPr="00773D6E" w:rsidTr="00A311E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Single HAP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3D6E" w:rsidRPr="00773D6E" w:rsidTr="00A311E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Combined HAPs (aggregate)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773D6E" w:rsidRPr="00773D6E" w:rsidRDefault="00773D6E" w:rsidP="00773D6E">
            <w:pPr>
              <w:spacing w:after="120"/>
              <w:ind w:left="85" w:right="98"/>
              <w:contextualSpacing/>
              <w:outlineLvl w:val="0"/>
              <w:rPr>
                <w:rFonts w:ascii="Times New Roman" w:eastAsia="Times New Roman" w:hAnsi="Times New Roman" w:cs="Times New Roman"/>
              </w:rPr>
            </w:pPr>
            <w:r w:rsidRPr="00773D6E">
              <w:rPr>
                <w:rFonts w:ascii="Times New Roman" w:eastAsia="Times New Roman" w:hAnsi="Times New Roman" w:cs="Times New Roman"/>
              </w:rPr>
              <w:t>24</w:t>
            </w:r>
          </w:p>
        </w:tc>
      </w:tr>
    </w:tbl>
    <w:p w:rsidR="008A5039" w:rsidRDefault="008A5039" w:rsidP="00B66A20">
      <w:pPr>
        <w:ind w:left="0"/>
      </w:pPr>
    </w:p>
    <w:sectPr w:rsidR="008A5039" w:rsidSect="00A3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9A9" w:rsidRDefault="00B439A9" w:rsidP="00B439A9">
      <w:r>
        <w:separator/>
      </w:r>
    </w:p>
  </w:endnote>
  <w:endnote w:type="continuationSeparator" w:id="0">
    <w:p w:rsidR="00B439A9" w:rsidRDefault="00B439A9" w:rsidP="00B4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9A9" w:rsidRDefault="00B439A9" w:rsidP="00B439A9">
      <w:r>
        <w:separator/>
      </w:r>
    </w:p>
  </w:footnote>
  <w:footnote w:type="continuationSeparator" w:id="0">
    <w:p w:rsidR="00B439A9" w:rsidRDefault="00B439A9" w:rsidP="00B43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9A9"/>
    <w:rsid w:val="000459F4"/>
    <w:rsid w:val="00060120"/>
    <w:rsid w:val="00067040"/>
    <w:rsid w:val="000B4697"/>
    <w:rsid w:val="000D5C02"/>
    <w:rsid w:val="00104AC6"/>
    <w:rsid w:val="00146C92"/>
    <w:rsid w:val="00147547"/>
    <w:rsid w:val="001559E2"/>
    <w:rsid w:val="00176EEF"/>
    <w:rsid w:val="001838BD"/>
    <w:rsid w:val="00195444"/>
    <w:rsid w:val="00195FC2"/>
    <w:rsid w:val="00197570"/>
    <w:rsid w:val="001A22A5"/>
    <w:rsid w:val="001B4C01"/>
    <w:rsid w:val="001D19AE"/>
    <w:rsid w:val="001F0FD8"/>
    <w:rsid w:val="001F4426"/>
    <w:rsid w:val="0020056E"/>
    <w:rsid w:val="00256DA3"/>
    <w:rsid w:val="002A506D"/>
    <w:rsid w:val="00312201"/>
    <w:rsid w:val="003419DD"/>
    <w:rsid w:val="00394250"/>
    <w:rsid w:val="0039781C"/>
    <w:rsid w:val="003A1E7B"/>
    <w:rsid w:val="003A2167"/>
    <w:rsid w:val="003A60DE"/>
    <w:rsid w:val="003B54E8"/>
    <w:rsid w:val="003C2C6E"/>
    <w:rsid w:val="003D37E3"/>
    <w:rsid w:val="00400586"/>
    <w:rsid w:val="00414F67"/>
    <w:rsid w:val="0043117D"/>
    <w:rsid w:val="00451F91"/>
    <w:rsid w:val="004A69AF"/>
    <w:rsid w:val="004B2364"/>
    <w:rsid w:val="004C0F0A"/>
    <w:rsid w:val="004D578D"/>
    <w:rsid w:val="005015D1"/>
    <w:rsid w:val="00515305"/>
    <w:rsid w:val="00516616"/>
    <w:rsid w:val="00526BD8"/>
    <w:rsid w:val="00583080"/>
    <w:rsid w:val="0058737B"/>
    <w:rsid w:val="005A4F7A"/>
    <w:rsid w:val="005B3E72"/>
    <w:rsid w:val="005D7215"/>
    <w:rsid w:val="005F2679"/>
    <w:rsid w:val="006A1C1A"/>
    <w:rsid w:val="006A72B3"/>
    <w:rsid w:val="006E23E4"/>
    <w:rsid w:val="006E4A30"/>
    <w:rsid w:val="006F65EA"/>
    <w:rsid w:val="006F6D02"/>
    <w:rsid w:val="007260E4"/>
    <w:rsid w:val="0072678D"/>
    <w:rsid w:val="00732F05"/>
    <w:rsid w:val="00734469"/>
    <w:rsid w:val="00773D6E"/>
    <w:rsid w:val="007C644B"/>
    <w:rsid w:val="007E2042"/>
    <w:rsid w:val="007E4152"/>
    <w:rsid w:val="008114C7"/>
    <w:rsid w:val="00822FC3"/>
    <w:rsid w:val="00882A13"/>
    <w:rsid w:val="008A12AC"/>
    <w:rsid w:val="008A5039"/>
    <w:rsid w:val="008A7A14"/>
    <w:rsid w:val="00942A04"/>
    <w:rsid w:val="009B3E5A"/>
    <w:rsid w:val="009F2E6A"/>
    <w:rsid w:val="00A311E7"/>
    <w:rsid w:val="00A74511"/>
    <w:rsid w:val="00A931E0"/>
    <w:rsid w:val="00AD2D39"/>
    <w:rsid w:val="00AE1F83"/>
    <w:rsid w:val="00AE630B"/>
    <w:rsid w:val="00B03D23"/>
    <w:rsid w:val="00B439A9"/>
    <w:rsid w:val="00B45EA8"/>
    <w:rsid w:val="00B517E5"/>
    <w:rsid w:val="00B66A20"/>
    <w:rsid w:val="00B80CC8"/>
    <w:rsid w:val="00BA746E"/>
    <w:rsid w:val="00BC407B"/>
    <w:rsid w:val="00BE33CA"/>
    <w:rsid w:val="00C2695F"/>
    <w:rsid w:val="00C47403"/>
    <w:rsid w:val="00C75249"/>
    <w:rsid w:val="00CB3E5D"/>
    <w:rsid w:val="00CF18E6"/>
    <w:rsid w:val="00CF2E54"/>
    <w:rsid w:val="00D127AE"/>
    <w:rsid w:val="00D83263"/>
    <w:rsid w:val="00D866AB"/>
    <w:rsid w:val="00DF05EA"/>
    <w:rsid w:val="00E60434"/>
    <w:rsid w:val="00E939D0"/>
    <w:rsid w:val="00EA1896"/>
    <w:rsid w:val="00EB4211"/>
    <w:rsid w:val="00EC7C87"/>
    <w:rsid w:val="00ED5A52"/>
    <w:rsid w:val="00EE7544"/>
    <w:rsid w:val="00EF19FA"/>
    <w:rsid w:val="00EF4C04"/>
    <w:rsid w:val="00F032C1"/>
    <w:rsid w:val="00F21A48"/>
    <w:rsid w:val="00F24902"/>
    <w:rsid w:val="00F367C5"/>
    <w:rsid w:val="00F40738"/>
    <w:rsid w:val="00F469F5"/>
    <w:rsid w:val="00FA69E6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A9"/>
    <w:pPr>
      <w:ind w:left="2880"/>
    </w:pPr>
    <w:rPr>
      <w:rFonts w:ascii="Arial" w:eastAsiaTheme="minorHAns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B439A9"/>
    <w:pPr>
      <w:ind w:left="288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39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9A9"/>
    <w:rPr>
      <w:rFonts w:ascii="Arial" w:eastAsiaTheme="minorHAnsi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439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511</Words>
  <Characters>2915</Characters>
  <Application>Microsoft Office Word</Application>
  <DocSecurity>0</DocSecurity>
  <Lines>24</Lines>
  <Paragraphs>6</Paragraphs>
  <ScaleCrop>false</ScaleCrop>
  <Company>State of Oregon Department of Environmental Quality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7</cp:revision>
  <dcterms:created xsi:type="dcterms:W3CDTF">2014-02-18T21:52:00Z</dcterms:created>
  <dcterms:modified xsi:type="dcterms:W3CDTF">2014-02-18T22:23:00Z</dcterms:modified>
</cp:coreProperties>
</file>