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B1F" w:rsidRPr="00FA5B1F" w:rsidRDefault="00FA5B1F" w:rsidP="00FA5B1F">
      <w:pPr>
        <w:rPr>
          <w:rFonts w:ascii="Times New Roman" w:eastAsia="Calibri" w:hAnsi="Times New Roman" w:cs="Times New Roman"/>
          <w:sz w:val="24"/>
          <w:szCs w:val="24"/>
        </w:rPr>
      </w:pPr>
      <w:r w:rsidRPr="00FA5B1F">
        <w:rPr>
          <w:rFonts w:ascii="Times New Roman" w:eastAsia="Calibri" w:hAnsi="Times New Roman" w:cs="Times New Roman"/>
          <w:b/>
          <w:bCs/>
          <w:sz w:val="24"/>
          <w:szCs w:val="24"/>
        </w:rPr>
        <w:t xml:space="preserve">340-234-0510 </w:t>
      </w:r>
    </w:p>
    <w:tbl>
      <w:tblPr>
        <w:tblStyle w:val="TableGrid"/>
        <w:tblW w:w="0" w:type="auto"/>
        <w:tblLook w:val="04A0" w:firstRow="1" w:lastRow="0" w:firstColumn="1" w:lastColumn="0" w:noHBand="0" w:noVBand="1"/>
      </w:tblPr>
      <w:tblGrid>
        <w:gridCol w:w="4338"/>
        <w:gridCol w:w="3420"/>
        <w:gridCol w:w="3330"/>
        <w:gridCol w:w="3420"/>
      </w:tblGrid>
      <w:tr w:rsidR="00EF2859" w:rsidTr="00EF2859">
        <w:tc>
          <w:tcPr>
            <w:tcW w:w="14508" w:type="dxa"/>
            <w:gridSpan w:val="4"/>
          </w:tcPr>
          <w:p w:rsidR="00EF2859" w:rsidRPr="00FA5B1F" w:rsidRDefault="00EF2859" w:rsidP="00EF2859">
            <w:pPr>
              <w:rPr>
                <w:rFonts w:ascii="Times New Roman" w:eastAsia="Calibri" w:hAnsi="Times New Roman" w:cs="Times New Roman"/>
                <w:sz w:val="24"/>
                <w:szCs w:val="24"/>
              </w:rPr>
            </w:pPr>
            <w:r w:rsidRPr="00FA5B1F">
              <w:rPr>
                <w:rFonts w:ascii="Times New Roman" w:eastAsia="Calibri" w:hAnsi="Times New Roman" w:cs="Times New Roman"/>
                <w:b/>
                <w:bCs/>
                <w:sz w:val="24"/>
                <w:szCs w:val="24"/>
              </w:rPr>
              <w:t>Veneer and Plywood Manufacturing Operations</w:t>
            </w:r>
          </w:p>
          <w:p w:rsidR="00EF2859" w:rsidRDefault="00EF2859" w:rsidP="0044240F">
            <w:pPr>
              <w:rPr>
                <w:rFonts w:ascii="Times New Roman" w:eastAsia="Calibri" w:hAnsi="Times New Roman" w:cs="Times New Roman"/>
                <w:sz w:val="24"/>
                <w:szCs w:val="24"/>
              </w:rPr>
            </w:pPr>
            <w:r w:rsidRPr="00FA5B1F">
              <w:rPr>
                <w:rFonts w:ascii="Times New Roman" w:eastAsia="Calibri" w:hAnsi="Times New Roman" w:cs="Times New Roman"/>
                <w:sz w:val="24"/>
                <w:szCs w:val="24"/>
              </w:rPr>
              <w:t xml:space="preserve">(1) Veneer Dryers: </w:t>
            </w:r>
          </w:p>
          <w:p w:rsidR="00395AAE" w:rsidRPr="00395AAE" w:rsidRDefault="00395AAE" w:rsidP="00395AAE">
            <w:pPr>
              <w:rPr>
                <w:rFonts w:ascii="Times New Roman" w:eastAsia="Calibri" w:hAnsi="Times New Roman" w:cs="Times New Roman"/>
                <w:sz w:val="24"/>
                <w:szCs w:val="24"/>
              </w:rPr>
            </w:pPr>
            <w:r w:rsidRPr="00395AAE">
              <w:rPr>
                <w:rFonts w:ascii="Times New Roman" w:eastAsia="Calibri" w:hAnsi="Times New Roman" w:cs="Times New Roman"/>
                <w:sz w:val="24"/>
                <w:szCs w:val="24"/>
              </w:rPr>
              <w:t xml:space="preserve">(b) No person shall operate any veneer dryer such that visible air contaminants emitted from any dryer stack or emission point exceed: </w:t>
            </w:r>
          </w:p>
          <w:p w:rsidR="00395AAE" w:rsidRDefault="00395AAE" w:rsidP="0044240F">
            <w:pPr>
              <w:rPr>
                <w:rFonts w:ascii="Times New Roman" w:eastAsia="Calibri" w:hAnsi="Times New Roman" w:cs="Times New Roman"/>
                <w:sz w:val="24"/>
                <w:szCs w:val="24"/>
              </w:rPr>
            </w:pPr>
          </w:p>
        </w:tc>
      </w:tr>
      <w:tr w:rsidR="00D730AA" w:rsidTr="008339C7">
        <w:tc>
          <w:tcPr>
            <w:tcW w:w="4338" w:type="dxa"/>
          </w:tcPr>
          <w:p w:rsidR="00D730AA" w:rsidRDefault="00D730AA" w:rsidP="00FA5B1F">
            <w:pPr>
              <w:rPr>
                <w:rFonts w:ascii="Times New Roman" w:eastAsia="Calibri" w:hAnsi="Times New Roman" w:cs="Times New Roman"/>
                <w:sz w:val="24"/>
                <w:szCs w:val="24"/>
              </w:rPr>
            </w:pPr>
            <w:r>
              <w:rPr>
                <w:rFonts w:ascii="Times New Roman" w:eastAsia="Calibri" w:hAnsi="Times New Roman" w:cs="Times New Roman"/>
                <w:sz w:val="24"/>
                <w:szCs w:val="24"/>
              </w:rPr>
              <w:t>Existing Rule language</w:t>
            </w:r>
          </w:p>
        </w:tc>
        <w:tc>
          <w:tcPr>
            <w:tcW w:w="3420" w:type="dxa"/>
          </w:tcPr>
          <w:p w:rsidR="00D730AA" w:rsidRDefault="00D730AA" w:rsidP="00FA5B1F">
            <w:pPr>
              <w:rPr>
                <w:rFonts w:ascii="Times New Roman" w:eastAsia="Calibri" w:hAnsi="Times New Roman" w:cs="Times New Roman"/>
                <w:sz w:val="24"/>
                <w:szCs w:val="24"/>
              </w:rPr>
            </w:pPr>
            <w:r>
              <w:rPr>
                <w:rFonts w:ascii="Times New Roman" w:eastAsia="Calibri" w:hAnsi="Times New Roman" w:cs="Times New Roman"/>
                <w:sz w:val="24"/>
                <w:szCs w:val="24"/>
              </w:rPr>
              <w:t>Option 1</w:t>
            </w:r>
          </w:p>
        </w:tc>
        <w:tc>
          <w:tcPr>
            <w:tcW w:w="3330" w:type="dxa"/>
          </w:tcPr>
          <w:p w:rsidR="00D730AA" w:rsidRDefault="00D730AA" w:rsidP="00FA5B1F">
            <w:pPr>
              <w:rPr>
                <w:rFonts w:ascii="Times New Roman" w:eastAsia="Calibri" w:hAnsi="Times New Roman" w:cs="Times New Roman"/>
                <w:sz w:val="24"/>
                <w:szCs w:val="24"/>
              </w:rPr>
            </w:pPr>
            <w:r>
              <w:rPr>
                <w:rFonts w:ascii="Times New Roman" w:eastAsia="Calibri" w:hAnsi="Times New Roman" w:cs="Times New Roman"/>
                <w:sz w:val="24"/>
                <w:szCs w:val="24"/>
              </w:rPr>
              <w:t>Option 2</w:t>
            </w:r>
          </w:p>
        </w:tc>
        <w:tc>
          <w:tcPr>
            <w:tcW w:w="3420" w:type="dxa"/>
          </w:tcPr>
          <w:p w:rsidR="00D730AA" w:rsidRDefault="00D730AA" w:rsidP="0044240F">
            <w:pPr>
              <w:rPr>
                <w:rFonts w:ascii="Times New Roman" w:eastAsia="Calibri" w:hAnsi="Times New Roman" w:cs="Times New Roman"/>
                <w:sz w:val="24"/>
                <w:szCs w:val="24"/>
              </w:rPr>
            </w:pPr>
            <w:r>
              <w:rPr>
                <w:rFonts w:ascii="Times New Roman" w:eastAsia="Calibri" w:hAnsi="Times New Roman" w:cs="Times New Roman"/>
                <w:sz w:val="24"/>
                <w:szCs w:val="24"/>
              </w:rPr>
              <w:t>Option 3</w:t>
            </w:r>
          </w:p>
        </w:tc>
      </w:tr>
      <w:tr w:rsidR="00D730AA" w:rsidTr="008339C7">
        <w:tc>
          <w:tcPr>
            <w:tcW w:w="4338" w:type="dxa"/>
          </w:tcPr>
          <w:p w:rsidR="00D730AA" w:rsidRDefault="00D730AA" w:rsidP="00FA5B1F">
            <w:pPr>
              <w:rPr>
                <w:rFonts w:ascii="Times New Roman" w:eastAsia="Calibri" w:hAnsi="Times New Roman" w:cs="Times New Roman"/>
                <w:sz w:val="24"/>
                <w:szCs w:val="24"/>
              </w:rPr>
            </w:pPr>
            <w:r w:rsidRPr="00FA5B1F">
              <w:rPr>
                <w:rFonts w:ascii="Times New Roman" w:eastAsia="Calibri" w:hAnsi="Times New Roman" w:cs="Times New Roman"/>
                <w:sz w:val="24"/>
                <w:szCs w:val="24"/>
              </w:rPr>
              <w:t xml:space="preserve">(A) An average operating opacity of ten percent; and </w:t>
            </w:r>
          </w:p>
          <w:p w:rsidR="00D730AA" w:rsidRDefault="00D730AA" w:rsidP="00FA5B1F">
            <w:pPr>
              <w:spacing w:after="200" w:line="276" w:lineRule="auto"/>
              <w:rPr>
                <w:rFonts w:ascii="Times New Roman" w:eastAsia="Calibri" w:hAnsi="Times New Roman" w:cs="Times New Roman"/>
                <w:sz w:val="24"/>
                <w:szCs w:val="24"/>
              </w:rPr>
            </w:pPr>
          </w:p>
          <w:p w:rsidR="00D730AA" w:rsidRDefault="00D730AA" w:rsidP="00FA5B1F">
            <w:pPr>
              <w:spacing w:after="200" w:line="276" w:lineRule="auto"/>
              <w:rPr>
                <w:rFonts w:ascii="Times New Roman" w:eastAsia="Calibri" w:hAnsi="Times New Roman" w:cs="Times New Roman"/>
                <w:sz w:val="24"/>
                <w:szCs w:val="24"/>
              </w:rPr>
            </w:pPr>
          </w:p>
          <w:p w:rsidR="00D730AA" w:rsidRDefault="00D730AA" w:rsidP="00FA5B1F">
            <w:pPr>
              <w:spacing w:after="200" w:line="276" w:lineRule="auto"/>
              <w:rPr>
                <w:rFonts w:ascii="Times New Roman" w:eastAsia="Calibri" w:hAnsi="Times New Roman" w:cs="Times New Roman"/>
                <w:sz w:val="24"/>
                <w:szCs w:val="24"/>
              </w:rPr>
            </w:pPr>
          </w:p>
          <w:p w:rsidR="008339C7" w:rsidRDefault="008339C7" w:rsidP="00FA5B1F">
            <w:pPr>
              <w:spacing w:after="200" w:line="276" w:lineRule="auto"/>
              <w:rPr>
                <w:rFonts w:ascii="Times New Roman" w:eastAsia="Calibri" w:hAnsi="Times New Roman" w:cs="Times New Roman"/>
                <w:sz w:val="24"/>
                <w:szCs w:val="24"/>
              </w:rPr>
            </w:pPr>
          </w:p>
          <w:p w:rsidR="00D730AA" w:rsidRPr="00FA5B1F" w:rsidRDefault="00D730AA" w:rsidP="00FA5B1F">
            <w:pPr>
              <w:spacing w:after="200" w:line="276" w:lineRule="auto"/>
              <w:rPr>
                <w:rFonts w:ascii="Times New Roman" w:eastAsia="Calibri" w:hAnsi="Times New Roman" w:cs="Times New Roman"/>
                <w:sz w:val="24"/>
                <w:szCs w:val="24"/>
              </w:rPr>
            </w:pPr>
            <w:r w:rsidRPr="00FA5B1F">
              <w:rPr>
                <w:rFonts w:ascii="Times New Roman" w:eastAsia="Calibri" w:hAnsi="Times New Roman" w:cs="Times New Roman"/>
                <w:sz w:val="24"/>
                <w:szCs w:val="24"/>
              </w:rPr>
              <w:t>(B) A maximum opacity of 20 percent</w:t>
            </w:r>
            <w:r>
              <w:rPr>
                <w:rFonts w:ascii="Times New Roman" w:eastAsia="Calibri" w:hAnsi="Times New Roman" w:cs="Times New Roman"/>
                <w:sz w:val="24"/>
                <w:szCs w:val="24"/>
              </w:rPr>
              <w:t>.</w:t>
            </w:r>
          </w:p>
          <w:p w:rsidR="00D730AA" w:rsidRDefault="00D730AA" w:rsidP="00FA5B1F">
            <w:pPr>
              <w:rPr>
                <w:rFonts w:ascii="Times New Roman" w:eastAsia="Calibri" w:hAnsi="Times New Roman" w:cs="Times New Roman"/>
                <w:sz w:val="24"/>
                <w:szCs w:val="24"/>
              </w:rPr>
            </w:pPr>
            <w:r w:rsidRPr="00FA5B1F">
              <w:rPr>
                <w:rFonts w:ascii="Times New Roman" w:eastAsia="Calibri" w:hAnsi="Times New Roman" w:cs="Times New Roman"/>
                <w:sz w:val="24"/>
                <w:szCs w:val="24"/>
              </w:rPr>
              <w:t>"Average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w:t>
            </w:r>
          </w:p>
          <w:p w:rsidR="00EF2859" w:rsidRDefault="00EF2859" w:rsidP="00FA5B1F">
            <w:pPr>
              <w:rPr>
                <w:rFonts w:ascii="Times New Roman" w:eastAsia="Calibri" w:hAnsi="Times New Roman" w:cs="Times New Roman"/>
                <w:sz w:val="24"/>
                <w:szCs w:val="24"/>
              </w:rPr>
            </w:pPr>
          </w:p>
          <w:p w:rsidR="00D730AA" w:rsidRDefault="00EF2859" w:rsidP="00FA5B1F">
            <w:pPr>
              <w:rPr>
                <w:rFonts w:ascii="Times New Roman" w:eastAsia="Calibri" w:hAnsi="Times New Roman" w:cs="Times New Roman"/>
                <w:sz w:val="24"/>
                <w:szCs w:val="24"/>
              </w:rPr>
            </w:pPr>
            <w:r w:rsidRPr="00EF2859">
              <w:rPr>
                <w:rFonts w:ascii="Times New Roman" w:eastAsia="Calibri" w:hAnsi="Times New Roman" w:cs="Times New Roman"/>
                <w:sz w:val="24"/>
                <w:szCs w:val="24"/>
              </w:rPr>
              <w:t>"Maximum Opacity" means the opacity as determined by EPA Method 9 (average of 24 consecutive observations).</w:t>
            </w:r>
          </w:p>
        </w:tc>
        <w:tc>
          <w:tcPr>
            <w:tcW w:w="3420" w:type="dxa"/>
          </w:tcPr>
          <w:p w:rsidR="00D730AA" w:rsidRPr="00FA5B1F" w:rsidRDefault="00D730AA" w:rsidP="00FA5B1F">
            <w:pPr>
              <w:rPr>
                <w:rFonts w:ascii="Times New Roman" w:eastAsia="Calibri" w:hAnsi="Times New Roman" w:cs="Times New Roman"/>
                <w:sz w:val="24"/>
                <w:szCs w:val="24"/>
              </w:rPr>
            </w:pPr>
            <w:r w:rsidRPr="00FA5B1F">
              <w:rPr>
                <w:rFonts w:ascii="Times New Roman" w:eastAsia="Calibri" w:hAnsi="Times New Roman" w:cs="Times New Roman"/>
                <w:sz w:val="24"/>
                <w:szCs w:val="24"/>
              </w:rPr>
              <w:t xml:space="preserve">(A) A daily average operating opacity of 10 percent on more than two days within any 12-month period, with the days separated from each other by at least 30 days, and with opacity determined by  EPA Method 9; or </w:t>
            </w:r>
          </w:p>
          <w:p w:rsidR="00D730AA" w:rsidRDefault="00D730AA" w:rsidP="00FA5B1F">
            <w:pPr>
              <w:rPr>
                <w:rFonts w:ascii="Times New Roman" w:eastAsia="Calibri" w:hAnsi="Times New Roman" w:cs="Times New Roman"/>
                <w:sz w:val="24"/>
                <w:szCs w:val="24"/>
              </w:rPr>
            </w:pPr>
          </w:p>
          <w:p w:rsidR="00D730AA" w:rsidRPr="00FA5B1F" w:rsidRDefault="00D730AA" w:rsidP="00FA5B1F">
            <w:pPr>
              <w:rPr>
                <w:rFonts w:ascii="Times New Roman" w:eastAsia="Calibri" w:hAnsi="Times New Roman" w:cs="Times New Roman"/>
                <w:sz w:val="24"/>
                <w:szCs w:val="24"/>
              </w:rPr>
            </w:pPr>
            <w:r w:rsidRPr="00FA5B1F">
              <w:rPr>
                <w:rFonts w:ascii="Times New Roman" w:eastAsia="Calibri" w:hAnsi="Times New Roman" w:cs="Times New Roman"/>
                <w:sz w:val="24"/>
                <w:szCs w:val="24"/>
              </w:rPr>
              <w:t>(B) A maximum opacity of 20 percent as measured by EPA Method 9 at any time.</w:t>
            </w:r>
          </w:p>
          <w:p w:rsidR="00D730AA" w:rsidRDefault="00D730AA" w:rsidP="00FA5B1F">
            <w:pPr>
              <w:rPr>
                <w:rFonts w:ascii="Times New Roman" w:eastAsia="Calibri" w:hAnsi="Times New Roman" w:cs="Times New Roman"/>
                <w:sz w:val="24"/>
                <w:szCs w:val="24"/>
              </w:rPr>
            </w:pPr>
          </w:p>
        </w:tc>
        <w:tc>
          <w:tcPr>
            <w:tcW w:w="3330" w:type="dxa"/>
          </w:tcPr>
          <w:p w:rsidR="00D730AA" w:rsidRPr="00D730AA" w:rsidRDefault="00D730AA" w:rsidP="00D730AA">
            <w:pPr>
              <w:rPr>
                <w:rFonts w:ascii="Times New Roman" w:eastAsia="Calibri" w:hAnsi="Times New Roman" w:cs="Times New Roman"/>
                <w:sz w:val="24"/>
                <w:szCs w:val="24"/>
              </w:rPr>
            </w:pPr>
            <w:r w:rsidRPr="00D730AA">
              <w:rPr>
                <w:rFonts w:ascii="Times New Roman" w:eastAsia="Calibri" w:hAnsi="Times New Roman" w:cs="Times New Roman"/>
                <w:sz w:val="24"/>
                <w:szCs w:val="24"/>
              </w:rPr>
              <w:t xml:space="preserve">(A) A daily average operating opacity of 10 percent on more than two days within any 12-month period that are separated from each other by at least 30 days, as determined by  EPA Method 9; or </w:t>
            </w:r>
          </w:p>
          <w:p w:rsidR="00D730AA" w:rsidRDefault="00D730AA" w:rsidP="00D730AA">
            <w:pPr>
              <w:rPr>
                <w:rFonts w:ascii="Times New Roman" w:eastAsia="Calibri" w:hAnsi="Times New Roman" w:cs="Times New Roman"/>
                <w:sz w:val="24"/>
                <w:szCs w:val="24"/>
              </w:rPr>
            </w:pPr>
          </w:p>
          <w:p w:rsidR="00395AAE" w:rsidRDefault="00395AAE" w:rsidP="00D730AA">
            <w:pPr>
              <w:rPr>
                <w:rFonts w:ascii="Times New Roman" w:eastAsia="Calibri" w:hAnsi="Times New Roman" w:cs="Times New Roman"/>
                <w:sz w:val="24"/>
                <w:szCs w:val="24"/>
              </w:rPr>
            </w:pPr>
          </w:p>
          <w:p w:rsidR="00D730AA" w:rsidRPr="00D730AA" w:rsidRDefault="00D730AA" w:rsidP="00D730AA">
            <w:pPr>
              <w:rPr>
                <w:rFonts w:ascii="Times New Roman" w:eastAsia="Calibri" w:hAnsi="Times New Roman" w:cs="Times New Roman"/>
                <w:sz w:val="24"/>
                <w:szCs w:val="24"/>
              </w:rPr>
            </w:pPr>
            <w:r w:rsidRPr="00D730AA">
              <w:rPr>
                <w:rFonts w:ascii="Times New Roman" w:eastAsia="Calibri" w:hAnsi="Times New Roman" w:cs="Times New Roman"/>
                <w:sz w:val="24"/>
                <w:szCs w:val="24"/>
              </w:rPr>
              <w:t>(B) A maximum opacity of 20 percent at any time as measured by EPA Method 9.</w:t>
            </w:r>
          </w:p>
          <w:p w:rsidR="00D730AA" w:rsidRDefault="00D730AA" w:rsidP="00FA5B1F">
            <w:pPr>
              <w:rPr>
                <w:rFonts w:ascii="Times New Roman" w:eastAsia="Calibri" w:hAnsi="Times New Roman" w:cs="Times New Roman"/>
                <w:sz w:val="24"/>
                <w:szCs w:val="24"/>
              </w:rPr>
            </w:pPr>
          </w:p>
        </w:tc>
        <w:tc>
          <w:tcPr>
            <w:tcW w:w="3420" w:type="dxa"/>
          </w:tcPr>
          <w:p w:rsidR="00D730AA" w:rsidRDefault="00D730AA" w:rsidP="0044240F">
            <w:pPr>
              <w:rPr>
                <w:rFonts w:ascii="Times New Roman" w:eastAsia="Calibri" w:hAnsi="Times New Roman" w:cs="Times New Roman"/>
                <w:sz w:val="24"/>
                <w:szCs w:val="24"/>
              </w:rPr>
            </w:pPr>
            <w:r w:rsidRPr="00FA5B1F">
              <w:rPr>
                <w:rFonts w:ascii="Times New Roman" w:eastAsia="Calibri" w:hAnsi="Times New Roman" w:cs="Times New Roman"/>
                <w:sz w:val="24"/>
                <w:szCs w:val="24"/>
              </w:rPr>
              <w:t>(A) An average operating opacity of 10 percent</w:t>
            </w:r>
            <w:r>
              <w:rPr>
                <w:rFonts w:ascii="Times New Roman" w:eastAsia="Calibri" w:hAnsi="Times New Roman" w:cs="Times New Roman"/>
                <w:sz w:val="24"/>
                <w:szCs w:val="24"/>
              </w:rPr>
              <w:t xml:space="preserve"> </w:t>
            </w:r>
            <w:r w:rsidRPr="00FA5B1F">
              <w:rPr>
                <w:rFonts w:ascii="Times New Roman" w:eastAsia="Calibri" w:hAnsi="Times New Roman" w:cs="Times New Roman"/>
                <w:sz w:val="24"/>
                <w:szCs w:val="24"/>
              </w:rPr>
              <w:t xml:space="preserve">on at least three days within any 12-month period which are separated from each other by at least 30 days, as determined using EPA Method 9; or </w:t>
            </w:r>
          </w:p>
          <w:p w:rsidR="00D730AA" w:rsidRDefault="00D730AA" w:rsidP="0044240F">
            <w:pPr>
              <w:rPr>
                <w:rFonts w:ascii="Times New Roman" w:eastAsia="Calibri" w:hAnsi="Times New Roman" w:cs="Times New Roman"/>
                <w:sz w:val="24"/>
                <w:szCs w:val="24"/>
              </w:rPr>
            </w:pPr>
          </w:p>
          <w:p w:rsidR="00395AAE" w:rsidRPr="00FA5B1F" w:rsidRDefault="00395AAE" w:rsidP="0044240F">
            <w:pPr>
              <w:rPr>
                <w:rFonts w:ascii="Times New Roman" w:eastAsia="Calibri" w:hAnsi="Times New Roman" w:cs="Times New Roman"/>
                <w:sz w:val="24"/>
                <w:szCs w:val="24"/>
              </w:rPr>
            </w:pPr>
            <w:bookmarkStart w:id="0" w:name="_GoBack"/>
            <w:bookmarkEnd w:id="0"/>
          </w:p>
          <w:p w:rsidR="00D730AA" w:rsidRPr="00FA5B1F" w:rsidRDefault="00D730AA" w:rsidP="0044240F">
            <w:pPr>
              <w:rPr>
                <w:rFonts w:ascii="Times New Roman" w:eastAsia="Calibri" w:hAnsi="Times New Roman" w:cs="Times New Roman"/>
                <w:sz w:val="24"/>
                <w:szCs w:val="24"/>
              </w:rPr>
            </w:pPr>
            <w:r w:rsidRPr="00FA5B1F">
              <w:rPr>
                <w:rFonts w:ascii="Times New Roman" w:eastAsia="Calibri" w:hAnsi="Times New Roman" w:cs="Times New Roman"/>
                <w:sz w:val="24"/>
                <w:szCs w:val="24"/>
              </w:rPr>
              <w:t>(B) A maximum opacity of 20 percent at any time, as measured using EPA Method 9.</w:t>
            </w:r>
          </w:p>
          <w:p w:rsidR="00D730AA" w:rsidRDefault="00D730AA" w:rsidP="0044240F">
            <w:pPr>
              <w:rPr>
                <w:rFonts w:ascii="Times New Roman" w:eastAsia="Calibri" w:hAnsi="Times New Roman" w:cs="Times New Roman"/>
                <w:sz w:val="24"/>
                <w:szCs w:val="24"/>
              </w:rPr>
            </w:pPr>
          </w:p>
        </w:tc>
      </w:tr>
    </w:tbl>
    <w:p w:rsidR="006D0086" w:rsidRDefault="006D0086"/>
    <w:sectPr w:rsidR="006D0086" w:rsidSect="00FA5B1F">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B1F"/>
    <w:rsid w:val="00395AAE"/>
    <w:rsid w:val="006D0086"/>
    <w:rsid w:val="008339C7"/>
    <w:rsid w:val="00D730AA"/>
    <w:rsid w:val="00EF2859"/>
    <w:rsid w:val="00FA5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5B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A5B1F"/>
    <w:rPr>
      <w:sz w:val="16"/>
      <w:szCs w:val="16"/>
    </w:rPr>
  </w:style>
  <w:style w:type="paragraph" w:styleId="CommentText">
    <w:name w:val="annotation text"/>
    <w:basedOn w:val="Normal"/>
    <w:link w:val="CommentTextChar"/>
    <w:uiPriority w:val="99"/>
    <w:unhideWhenUsed/>
    <w:rsid w:val="00FA5B1F"/>
    <w:pPr>
      <w:spacing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FA5B1F"/>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FA5B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B1F"/>
    <w:rPr>
      <w:rFonts w:ascii="Tahoma" w:hAnsi="Tahoma" w:cs="Tahoma"/>
      <w:sz w:val="16"/>
      <w:szCs w:val="16"/>
    </w:rPr>
  </w:style>
  <w:style w:type="paragraph" w:styleId="ListParagraph">
    <w:name w:val="List Paragraph"/>
    <w:basedOn w:val="Normal"/>
    <w:uiPriority w:val="34"/>
    <w:qFormat/>
    <w:rsid w:val="00FA5B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5B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A5B1F"/>
    <w:rPr>
      <w:sz w:val="16"/>
      <w:szCs w:val="16"/>
    </w:rPr>
  </w:style>
  <w:style w:type="paragraph" w:styleId="CommentText">
    <w:name w:val="annotation text"/>
    <w:basedOn w:val="Normal"/>
    <w:link w:val="CommentTextChar"/>
    <w:uiPriority w:val="99"/>
    <w:unhideWhenUsed/>
    <w:rsid w:val="00FA5B1F"/>
    <w:pPr>
      <w:spacing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FA5B1F"/>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FA5B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5B1F"/>
    <w:rPr>
      <w:rFonts w:ascii="Tahoma" w:hAnsi="Tahoma" w:cs="Tahoma"/>
      <w:sz w:val="16"/>
      <w:szCs w:val="16"/>
    </w:rPr>
  </w:style>
  <w:style w:type="paragraph" w:styleId="ListParagraph">
    <w:name w:val="List Paragraph"/>
    <w:basedOn w:val="Normal"/>
    <w:uiPriority w:val="34"/>
    <w:qFormat/>
    <w:rsid w:val="00FA5B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254</Words>
  <Characters>1454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6</cp:revision>
  <dcterms:created xsi:type="dcterms:W3CDTF">2014-04-17T00:07:00Z</dcterms:created>
  <dcterms:modified xsi:type="dcterms:W3CDTF">2014-04-17T00:35:00Z</dcterms:modified>
</cp:coreProperties>
</file>