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029" w:rsidRPr="0068644F" w:rsidRDefault="00466586" w:rsidP="001E3CF3">
      <w:pPr>
        <w:rPr>
          <w:sz w:val="22"/>
          <w:szCs w:val="22"/>
        </w:rPr>
      </w:pPr>
      <w:r>
        <w:rPr>
          <w:sz w:val="22"/>
          <w:szCs w:val="22"/>
        </w:rPr>
        <w:t>June 1</w:t>
      </w:r>
      <w:r w:rsidR="00C92414">
        <w:rPr>
          <w:sz w:val="22"/>
          <w:szCs w:val="22"/>
        </w:rPr>
        <w:t>, 2015</w:t>
      </w:r>
    </w:p>
    <w:p w:rsidR="001A5029" w:rsidRPr="0068644F" w:rsidRDefault="001A5029" w:rsidP="001E3CF3">
      <w:pPr>
        <w:rPr>
          <w:sz w:val="22"/>
          <w:szCs w:val="22"/>
        </w:rPr>
      </w:pPr>
    </w:p>
    <w:p w:rsidR="00CB68DF" w:rsidRPr="0068644F" w:rsidRDefault="00CB68DF" w:rsidP="00CB68DF">
      <w:pPr>
        <w:autoSpaceDE w:val="0"/>
        <w:autoSpaceDN w:val="0"/>
        <w:adjustRightInd w:val="0"/>
        <w:rPr>
          <w:bCs/>
          <w:sz w:val="22"/>
          <w:szCs w:val="22"/>
        </w:rPr>
      </w:pPr>
      <w:r w:rsidRPr="0068644F">
        <w:rPr>
          <w:bCs/>
          <w:sz w:val="22"/>
          <w:szCs w:val="22"/>
        </w:rPr>
        <w:t xml:space="preserve">Dennis </w:t>
      </w:r>
      <w:proofErr w:type="spellStart"/>
      <w:r w:rsidRPr="0068644F">
        <w:rPr>
          <w:bCs/>
          <w:sz w:val="22"/>
          <w:szCs w:val="22"/>
        </w:rPr>
        <w:t>McLerran</w:t>
      </w:r>
      <w:proofErr w:type="spellEnd"/>
    </w:p>
    <w:p w:rsidR="00CB68DF" w:rsidRPr="0068644F" w:rsidRDefault="00CB68DF" w:rsidP="00CB68DF">
      <w:pPr>
        <w:autoSpaceDE w:val="0"/>
        <w:autoSpaceDN w:val="0"/>
        <w:adjustRightInd w:val="0"/>
        <w:rPr>
          <w:sz w:val="22"/>
          <w:szCs w:val="22"/>
        </w:rPr>
      </w:pPr>
      <w:r w:rsidRPr="0068644F">
        <w:rPr>
          <w:sz w:val="22"/>
          <w:szCs w:val="22"/>
        </w:rPr>
        <w:t>Regional Administrator</w:t>
      </w:r>
    </w:p>
    <w:p w:rsidR="00CB68DF" w:rsidRPr="0068644F" w:rsidRDefault="00CB68DF" w:rsidP="00CB68DF">
      <w:pPr>
        <w:rPr>
          <w:sz w:val="22"/>
          <w:szCs w:val="22"/>
        </w:rPr>
      </w:pPr>
      <w:r w:rsidRPr="0068644F">
        <w:rPr>
          <w:sz w:val="22"/>
          <w:szCs w:val="22"/>
        </w:rPr>
        <w:t>U.S. Environmental Protection Agency, Region 10</w:t>
      </w:r>
    </w:p>
    <w:p w:rsidR="00CB68DF" w:rsidRPr="0068644F" w:rsidRDefault="00CB68DF" w:rsidP="00CB68DF">
      <w:pPr>
        <w:rPr>
          <w:sz w:val="22"/>
          <w:szCs w:val="22"/>
        </w:rPr>
      </w:pPr>
      <w:r w:rsidRPr="0068644F">
        <w:rPr>
          <w:sz w:val="22"/>
          <w:szCs w:val="22"/>
        </w:rPr>
        <w:t>1200 Sixth Avenue, RA-140</w:t>
      </w:r>
    </w:p>
    <w:p w:rsidR="00CB68DF" w:rsidRPr="0068644F" w:rsidRDefault="00CB68DF" w:rsidP="00CB68DF">
      <w:pPr>
        <w:rPr>
          <w:sz w:val="22"/>
          <w:szCs w:val="22"/>
        </w:rPr>
      </w:pPr>
      <w:r w:rsidRPr="0068644F">
        <w:rPr>
          <w:sz w:val="22"/>
          <w:szCs w:val="22"/>
        </w:rPr>
        <w:t>Seattle, WA  98101</w:t>
      </w:r>
    </w:p>
    <w:p w:rsidR="001A5029" w:rsidRPr="0068644F" w:rsidRDefault="001A5029" w:rsidP="001E3CF3">
      <w:pPr>
        <w:rPr>
          <w:sz w:val="22"/>
          <w:szCs w:val="22"/>
        </w:rPr>
      </w:pPr>
    </w:p>
    <w:p w:rsidR="001A5029" w:rsidRPr="0068644F" w:rsidRDefault="001A5029" w:rsidP="001E3CF3">
      <w:pPr>
        <w:rPr>
          <w:sz w:val="22"/>
          <w:szCs w:val="22"/>
        </w:rPr>
      </w:pPr>
      <w:r w:rsidRPr="0068644F">
        <w:rPr>
          <w:sz w:val="22"/>
          <w:szCs w:val="22"/>
        </w:rPr>
        <w:t xml:space="preserve">Dear </w:t>
      </w:r>
      <w:r w:rsidR="00CB68DF" w:rsidRPr="0068644F">
        <w:rPr>
          <w:sz w:val="22"/>
          <w:szCs w:val="22"/>
        </w:rPr>
        <w:t xml:space="preserve">Mr. </w:t>
      </w:r>
      <w:proofErr w:type="spellStart"/>
      <w:r w:rsidR="00CB68DF" w:rsidRPr="0068644F">
        <w:rPr>
          <w:sz w:val="22"/>
          <w:szCs w:val="22"/>
        </w:rPr>
        <w:t>McLerran</w:t>
      </w:r>
      <w:proofErr w:type="spellEnd"/>
      <w:r w:rsidR="0068644F" w:rsidRPr="0068644F">
        <w:rPr>
          <w:sz w:val="22"/>
          <w:szCs w:val="22"/>
        </w:rPr>
        <w:t>:</w:t>
      </w:r>
    </w:p>
    <w:p w:rsidR="00412232" w:rsidRDefault="001A5029" w:rsidP="00C92414">
      <w:pPr>
        <w:rPr>
          <w:sz w:val="22"/>
          <w:szCs w:val="22"/>
        </w:rPr>
      </w:pPr>
      <w:r w:rsidRPr="0068644F">
        <w:rPr>
          <w:sz w:val="22"/>
          <w:szCs w:val="22"/>
        </w:rPr>
        <w:br/>
      </w:r>
      <w:r w:rsidR="00E3576B" w:rsidRPr="00E3576B">
        <w:rPr>
          <w:sz w:val="22"/>
          <w:szCs w:val="22"/>
        </w:rPr>
        <w:t>This submittal is to update Oregon’s Title V Program</w:t>
      </w:r>
      <w:r w:rsidR="00905BD1">
        <w:rPr>
          <w:sz w:val="22"/>
          <w:szCs w:val="22"/>
        </w:rPr>
        <w:t xml:space="preserve"> </w:t>
      </w:r>
      <w:r w:rsidR="00E3576B" w:rsidRPr="00E3576B">
        <w:rPr>
          <w:sz w:val="22"/>
          <w:szCs w:val="22"/>
        </w:rPr>
        <w:t xml:space="preserve">with rules adopted </w:t>
      </w:r>
      <w:r w:rsidR="000D6FD2">
        <w:rPr>
          <w:sz w:val="22"/>
          <w:szCs w:val="22"/>
        </w:rPr>
        <w:t xml:space="preserve">by the Environmental Quality Commission on </w:t>
      </w:r>
      <w:r w:rsidR="00E3576B" w:rsidRPr="00466586">
        <w:rPr>
          <w:sz w:val="22"/>
          <w:szCs w:val="22"/>
        </w:rPr>
        <w:t xml:space="preserve">April </w:t>
      </w:r>
      <w:r w:rsidR="00C92414" w:rsidRPr="00466586">
        <w:rPr>
          <w:sz w:val="22"/>
          <w:szCs w:val="22"/>
        </w:rPr>
        <w:t>1</w:t>
      </w:r>
      <w:r w:rsidR="00466586" w:rsidRPr="00466586">
        <w:rPr>
          <w:sz w:val="22"/>
          <w:szCs w:val="22"/>
        </w:rPr>
        <w:t>6</w:t>
      </w:r>
      <w:r w:rsidR="00E3576B" w:rsidRPr="00466586">
        <w:rPr>
          <w:sz w:val="22"/>
          <w:szCs w:val="22"/>
        </w:rPr>
        <w:t>,</w:t>
      </w:r>
      <w:r w:rsidR="00E3576B" w:rsidRPr="00E3576B">
        <w:rPr>
          <w:sz w:val="22"/>
          <w:szCs w:val="22"/>
        </w:rPr>
        <w:t xml:space="preserve"> 20</w:t>
      </w:r>
      <w:r w:rsidR="00C92414">
        <w:rPr>
          <w:sz w:val="22"/>
          <w:szCs w:val="22"/>
        </w:rPr>
        <w:t>15</w:t>
      </w:r>
      <w:r w:rsidR="00E3576B" w:rsidRPr="00E3576B">
        <w:rPr>
          <w:sz w:val="22"/>
          <w:szCs w:val="22"/>
        </w:rPr>
        <w:t xml:space="preserve">.  </w:t>
      </w:r>
      <w:r w:rsidR="00E3576B">
        <w:rPr>
          <w:sz w:val="22"/>
          <w:szCs w:val="22"/>
        </w:rPr>
        <w:t xml:space="preserve">The </w:t>
      </w:r>
      <w:r w:rsidRPr="0068644F">
        <w:rPr>
          <w:sz w:val="22"/>
          <w:szCs w:val="22"/>
        </w:rPr>
        <w:t xml:space="preserve">Oregon Administrative Rules </w:t>
      </w:r>
      <w:r w:rsidR="00C92414">
        <w:rPr>
          <w:sz w:val="22"/>
          <w:szCs w:val="22"/>
        </w:rPr>
        <w:t xml:space="preserve">for </w:t>
      </w:r>
      <w:r w:rsidR="00C92414">
        <w:rPr>
          <w:bCs/>
          <w:sz w:val="22"/>
          <w:szCs w:val="22"/>
        </w:rPr>
        <w:t>Oregon’s air quality permitting program were</w:t>
      </w:r>
      <w:r w:rsidR="00C92414" w:rsidRPr="00C92414">
        <w:rPr>
          <w:bCs/>
          <w:sz w:val="22"/>
          <w:szCs w:val="22"/>
        </w:rPr>
        <w:t xml:space="preserve"> reorganize</w:t>
      </w:r>
      <w:r w:rsidR="00C92414">
        <w:rPr>
          <w:bCs/>
          <w:sz w:val="22"/>
          <w:szCs w:val="22"/>
        </w:rPr>
        <w:t>d</w:t>
      </w:r>
      <w:r w:rsidR="00C92414" w:rsidRPr="00C92414">
        <w:rPr>
          <w:bCs/>
          <w:sz w:val="22"/>
          <w:szCs w:val="22"/>
        </w:rPr>
        <w:t xml:space="preserve"> and update</w:t>
      </w:r>
      <w:r w:rsidR="00C92414">
        <w:rPr>
          <w:bCs/>
          <w:sz w:val="22"/>
          <w:szCs w:val="22"/>
        </w:rPr>
        <w:t>d</w:t>
      </w:r>
      <w:r w:rsidR="00C92414" w:rsidRPr="00C92414">
        <w:rPr>
          <w:sz w:val="22"/>
          <w:szCs w:val="22"/>
        </w:rPr>
        <w:t>.</w:t>
      </w:r>
      <w:r w:rsidR="00C92414" w:rsidRPr="00C92414">
        <w:rPr>
          <w:bCs/>
          <w:sz w:val="22"/>
          <w:szCs w:val="22"/>
        </w:rPr>
        <w:t xml:space="preserve"> </w:t>
      </w:r>
      <w:r w:rsidR="00C92414" w:rsidRPr="00C92414">
        <w:rPr>
          <w:sz w:val="22"/>
          <w:szCs w:val="22"/>
        </w:rPr>
        <w:t xml:space="preserve">The Source Sampling Manual Volumes I and II and Continuous Monitoring Manual </w:t>
      </w:r>
      <w:r w:rsidR="00C92414">
        <w:rPr>
          <w:sz w:val="22"/>
          <w:szCs w:val="22"/>
        </w:rPr>
        <w:t>were also updated.</w:t>
      </w:r>
      <w:r w:rsidR="00C92414" w:rsidRPr="00C92414">
        <w:rPr>
          <w:sz w:val="22"/>
          <w:szCs w:val="22"/>
        </w:rPr>
        <w:t xml:space="preserve"> DEQ also </w:t>
      </w:r>
      <w:r w:rsidR="00C92414">
        <w:rPr>
          <w:sz w:val="22"/>
          <w:szCs w:val="22"/>
        </w:rPr>
        <w:t xml:space="preserve">changed </w:t>
      </w:r>
      <w:r w:rsidR="00412232">
        <w:rPr>
          <w:sz w:val="22"/>
          <w:szCs w:val="22"/>
        </w:rPr>
        <w:t>the following:</w:t>
      </w:r>
    </w:p>
    <w:p w:rsidR="00D8655E" w:rsidRDefault="00D8655E" w:rsidP="00C92414">
      <w:pPr>
        <w:rPr>
          <w:sz w:val="22"/>
          <w:szCs w:val="22"/>
        </w:rPr>
      </w:pPr>
    </w:p>
    <w:p w:rsidR="00412232" w:rsidRPr="00412232" w:rsidRDefault="00C92414" w:rsidP="00466586">
      <w:pPr>
        <w:pStyle w:val="ListParagraph"/>
        <w:numPr>
          <w:ilvl w:val="0"/>
          <w:numId w:val="48"/>
        </w:numPr>
        <w:rPr>
          <w:bCs/>
          <w:sz w:val="22"/>
          <w:szCs w:val="22"/>
        </w:rPr>
      </w:pPr>
      <w:r w:rsidRPr="00412232">
        <w:rPr>
          <w:sz w:val="22"/>
          <w:szCs w:val="22"/>
        </w:rPr>
        <w:t>statewide particulate matter emission standards</w:t>
      </w:r>
      <w:r w:rsidR="00412232">
        <w:rPr>
          <w:sz w:val="22"/>
          <w:szCs w:val="22"/>
        </w:rPr>
        <w:t>;</w:t>
      </w:r>
    </w:p>
    <w:p w:rsidR="00412232" w:rsidRDefault="00C92414" w:rsidP="00466586">
      <w:pPr>
        <w:pStyle w:val="ListParagraph"/>
        <w:numPr>
          <w:ilvl w:val="0"/>
          <w:numId w:val="48"/>
        </w:numPr>
        <w:rPr>
          <w:sz w:val="22"/>
          <w:szCs w:val="22"/>
        </w:rPr>
      </w:pPr>
      <w:r w:rsidRPr="00412232">
        <w:rPr>
          <w:sz w:val="22"/>
          <w:szCs w:val="22"/>
        </w:rPr>
        <w:t>prec</w:t>
      </w:r>
      <w:r w:rsidR="00412232">
        <w:rPr>
          <w:sz w:val="22"/>
          <w:szCs w:val="22"/>
        </w:rPr>
        <w:t>onstruction permitting program;</w:t>
      </w:r>
    </w:p>
    <w:p w:rsidR="00C92414" w:rsidRPr="00C92414" w:rsidRDefault="00C92414" w:rsidP="00466586">
      <w:pPr>
        <w:pStyle w:val="ListParagraph"/>
        <w:numPr>
          <w:ilvl w:val="0"/>
          <w:numId w:val="48"/>
        </w:numPr>
        <w:rPr>
          <w:sz w:val="22"/>
          <w:szCs w:val="22"/>
        </w:rPr>
      </w:pPr>
      <w:r w:rsidRPr="00C92414">
        <w:rPr>
          <w:sz w:val="22"/>
          <w:szCs w:val="22"/>
        </w:rPr>
        <w:t xml:space="preserve">greenhouse gas permitting requirements to align with the June </w:t>
      </w:r>
      <w:r w:rsidR="00412232">
        <w:rPr>
          <w:sz w:val="22"/>
          <w:szCs w:val="22"/>
        </w:rPr>
        <w:t>23, 2014 Supreme Court decision;</w:t>
      </w:r>
    </w:p>
    <w:p w:rsidR="00C92414" w:rsidRPr="00466586" w:rsidRDefault="00D8655E" w:rsidP="00466586">
      <w:pPr>
        <w:pStyle w:val="ListParagraph"/>
        <w:numPr>
          <w:ilvl w:val="0"/>
          <w:numId w:val="48"/>
        </w:numPr>
        <w:rPr>
          <w:sz w:val="22"/>
          <w:szCs w:val="22"/>
        </w:rPr>
      </w:pPr>
      <w:r w:rsidRPr="00466586">
        <w:rPr>
          <w:sz w:val="22"/>
          <w:szCs w:val="22"/>
        </w:rPr>
        <w:t>public meeting procedures</w:t>
      </w:r>
      <w:r w:rsidR="00C92414" w:rsidRPr="00466586">
        <w:rPr>
          <w:sz w:val="22"/>
          <w:szCs w:val="22"/>
        </w:rPr>
        <w:t xml:space="preserve"> </w:t>
      </w:r>
      <w:r w:rsidR="00412232" w:rsidRPr="00466586">
        <w:rPr>
          <w:sz w:val="22"/>
          <w:szCs w:val="22"/>
        </w:rPr>
        <w:t>to allow DEQ to use technology such as teleconferencing to improve community outreach;</w:t>
      </w:r>
    </w:p>
    <w:p w:rsidR="00C92414" w:rsidRPr="00466586" w:rsidRDefault="00C92414" w:rsidP="00466586">
      <w:pPr>
        <w:pStyle w:val="ListParagraph"/>
        <w:numPr>
          <w:ilvl w:val="0"/>
          <w:numId w:val="48"/>
        </w:numPr>
        <w:rPr>
          <w:sz w:val="22"/>
          <w:szCs w:val="22"/>
        </w:rPr>
      </w:pPr>
      <w:r w:rsidRPr="00466586">
        <w:rPr>
          <w:sz w:val="22"/>
          <w:szCs w:val="22"/>
        </w:rPr>
        <w:t>woodstove replacement program called Hea</w:t>
      </w:r>
      <w:r w:rsidR="00412232" w:rsidRPr="00466586">
        <w:rPr>
          <w:sz w:val="22"/>
          <w:szCs w:val="22"/>
        </w:rPr>
        <w:t>t Smart;</w:t>
      </w:r>
      <w:r w:rsidRPr="00466586">
        <w:rPr>
          <w:sz w:val="22"/>
          <w:szCs w:val="22"/>
        </w:rPr>
        <w:t xml:space="preserve"> and</w:t>
      </w:r>
    </w:p>
    <w:p w:rsidR="00C92414" w:rsidRPr="00466586" w:rsidRDefault="00C92414" w:rsidP="00466586">
      <w:pPr>
        <w:pStyle w:val="ListParagraph"/>
        <w:numPr>
          <w:ilvl w:val="0"/>
          <w:numId w:val="48"/>
        </w:numPr>
        <w:rPr>
          <w:sz w:val="22"/>
          <w:szCs w:val="22"/>
        </w:rPr>
      </w:pPr>
      <w:proofErr w:type="gramStart"/>
      <w:r w:rsidRPr="00466586">
        <w:rPr>
          <w:sz w:val="22"/>
          <w:szCs w:val="22"/>
        </w:rPr>
        <w:t>gasoline</w:t>
      </w:r>
      <w:proofErr w:type="gramEnd"/>
      <w:r w:rsidRPr="00466586">
        <w:rPr>
          <w:sz w:val="22"/>
          <w:szCs w:val="22"/>
        </w:rPr>
        <w:t xml:space="preserve"> dispensing facility rules.</w:t>
      </w:r>
    </w:p>
    <w:p w:rsidR="00412232" w:rsidRPr="00C92414" w:rsidRDefault="00412232" w:rsidP="00412232">
      <w:pPr>
        <w:rPr>
          <w:sz w:val="22"/>
          <w:szCs w:val="22"/>
        </w:rPr>
      </w:pPr>
    </w:p>
    <w:p w:rsidR="001A5029" w:rsidRDefault="0068644F" w:rsidP="001E3CF3">
      <w:pPr>
        <w:rPr>
          <w:iCs/>
          <w:sz w:val="22"/>
          <w:szCs w:val="22"/>
        </w:rPr>
      </w:pPr>
      <w:r w:rsidRPr="0068644F">
        <w:rPr>
          <w:sz w:val="22"/>
          <w:szCs w:val="22"/>
        </w:rPr>
        <w:t>Attachments including a cover memo to the</w:t>
      </w:r>
      <w:r w:rsidR="000D6FD2">
        <w:rPr>
          <w:sz w:val="22"/>
          <w:szCs w:val="22"/>
        </w:rPr>
        <w:t xml:space="preserve"> EQC</w:t>
      </w:r>
      <w:r w:rsidRPr="0068644F">
        <w:rPr>
          <w:sz w:val="22"/>
          <w:szCs w:val="22"/>
        </w:rPr>
        <w:t xml:space="preserve">, redline version of the rule, public notice, and Secretary of State filing have been forwarded to </w:t>
      </w:r>
      <w:r w:rsidR="00E3576B">
        <w:rPr>
          <w:sz w:val="22"/>
          <w:szCs w:val="22"/>
        </w:rPr>
        <w:t>Lucita Valiere</w:t>
      </w:r>
      <w:r w:rsidRPr="0068644F">
        <w:rPr>
          <w:sz w:val="22"/>
          <w:szCs w:val="22"/>
        </w:rPr>
        <w:t xml:space="preserve">.  This submittal implements Item IV, Operating Permit program Updates, of the Title V Implementation Agreement between Oregon and EPA.  </w:t>
      </w:r>
      <w:r w:rsidR="00EE4835" w:rsidRPr="0068644F">
        <w:rPr>
          <w:iCs/>
          <w:sz w:val="22"/>
          <w:szCs w:val="22"/>
        </w:rPr>
        <w:t xml:space="preserve">The table </w:t>
      </w:r>
      <w:r w:rsidR="00905BD1">
        <w:rPr>
          <w:iCs/>
          <w:sz w:val="22"/>
          <w:szCs w:val="22"/>
        </w:rPr>
        <w:t xml:space="preserve">that </w:t>
      </w:r>
      <w:r w:rsidR="00EE4835" w:rsidRPr="0068644F">
        <w:rPr>
          <w:iCs/>
          <w:sz w:val="22"/>
          <w:szCs w:val="22"/>
        </w:rPr>
        <w:t>highlights the rule changes relied upon to implement our Title V program</w:t>
      </w:r>
      <w:r w:rsidR="00905BD1">
        <w:rPr>
          <w:iCs/>
          <w:sz w:val="22"/>
          <w:szCs w:val="22"/>
        </w:rPr>
        <w:t xml:space="preserve"> is attached</w:t>
      </w:r>
      <w:r w:rsidR="00EE4835" w:rsidRPr="0068644F">
        <w:rPr>
          <w:iCs/>
          <w:sz w:val="22"/>
          <w:szCs w:val="22"/>
        </w:rPr>
        <w:t xml:space="preserve">.  </w:t>
      </w:r>
    </w:p>
    <w:p w:rsidR="00D8655E" w:rsidRPr="0068644F" w:rsidRDefault="00D8655E" w:rsidP="001E3CF3">
      <w:pPr>
        <w:rPr>
          <w:iCs/>
          <w:sz w:val="22"/>
          <w:szCs w:val="22"/>
        </w:rPr>
      </w:pPr>
    </w:p>
    <w:p w:rsidR="004C0AD5" w:rsidRPr="0068644F" w:rsidRDefault="004C0AD5" w:rsidP="004C0AD5">
      <w:pPr>
        <w:spacing w:after="120"/>
        <w:rPr>
          <w:sz w:val="22"/>
          <w:szCs w:val="22"/>
        </w:rPr>
      </w:pPr>
      <w:r w:rsidRPr="0068644F">
        <w:rPr>
          <w:sz w:val="22"/>
          <w:szCs w:val="22"/>
        </w:rPr>
        <w:t xml:space="preserve">The staff contacts for this submittal are Jill Inahara, Program Operations, at 503-229-5001, and </w:t>
      </w:r>
      <w:r w:rsidR="00C92414">
        <w:rPr>
          <w:sz w:val="22"/>
          <w:szCs w:val="22"/>
        </w:rPr>
        <w:t>Emil Hnidey</w:t>
      </w:r>
      <w:r w:rsidRPr="0068644F">
        <w:rPr>
          <w:sz w:val="22"/>
          <w:szCs w:val="22"/>
        </w:rPr>
        <w:t>, SIP Coordinator, at (503) 229-5946.</w:t>
      </w:r>
    </w:p>
    <w:p w:rsidR="00EE4835" w:rsidRPr="0068644F" w:rsidRDefault="00EE4835">
      <w:pPr>
        <w:rPr>
          <w:sz w:val="22"/>
          <w:szCs w:val="22"/>
        </w:rPr>
      </w:pPr>
    </w:p>
    <w:p w:rsidR="00EE4835" w:rsidRPr="0068644F" w:rsidRDefault="00EE4835">
      <w:pPr>
        <w:rPr>
          <w:sz w:val="22"/>
          <w:szCs w:val="22"/>
        </w:rPr>
      </w:pPr>
      <w:r w:rsidRPr="0068644F">
        <w:rPr>
          <w:sz w:val="22"/>
          <w:szCs w:val="22"/>
        </w:rPr>
        <w:t xml:space="preserve">Sincerely, </w:t>
      </w:r>
    </w:p>
    <w:p w:rsidR="00EE4835" w:rsidRPr="0068644F" w:rsidRDefault="00EE4835">
      <w:pPr>
        <w:rPr>
          <w:sz w:val="22"/>
          <w:szCs w:val="22"/>
        </w:rPr>
      </w:pPr>
    </w:p>
    <w:p w:rsidR="00EE4835" w:rsidRPr="0068644F" w:rsidRDefault="00EE4835">
      <w:pPr>
        <w:rPr>
          <w:sz w:val="22"/>
          <w:szCs w:val="22"/>
        </w:rPr>
      </w:pPr>
    </w:p>
    <w:p w:rsidR="00DC3949" w:rsidRPr="0068644F" w:rsidRDefault="00DC3949">
      <w:pPr>
        <w:rPr>
          <w:sz w:val="22"/>
          <w:szCs w:val="22"/>
        </w:rPr>
      </w:pPr>
    </w:p>
    <w:p w:rsidR="00CB68DF" w:rsidRPr="0068644F" w:rsidRDefault="00CB68DF">
      <w:pPr>
        <w:rPr>
          <w:sz w:val="22"/>
          <w:szCs w:val="22"/>
        </w:rPr>
      </w:pPr>
      <w:r w:rsidRPr="0068644F">
        <w:rPr>
          <w:sz w:val="22"/>
          <w:szCs w:val="22"/>
        </w:rPr>
        <w:t>Dick Pedersen</w:t>
      </w:r>
    </w:p>
    <w:p w:rsidR="0068644F" w:rsidRDefault="00CB68DF" w:rsidP="0068644F">
      <w:pPr>
        <w:rPr>
          <w:sz w:val="22"/>
          <w:szCs w:val="22"/>
        </w:rPr>
      </w:pPr>
      <w:r w:rsidRPr="0068644F">
        <w:rPr>
          <w:sz w:val="22"/>
          <w:szCs w:val="22"/>
        </w:rPr>
        <w:t>Director</w:t>
      </w:r>
    </w:p>
    <w:p w:rsidR="0068644F" w:rsidRDefault="0068644F" w:rsidP="0068644F">
      <w:pPr>
        <w:rPr>
          <w:sz w:val="22"/>
          <w:szCs w:val="22"/>
        </w:rPr>
      </w:pPr>
    </w:p>
    <w:p w:rsidR="00DB016A" w:rsidRPr="0068644F" w:rsidRDefault="00DB016A" w:rsidP="0068644F">
      <w:pPr>
        <w:rPr>
          <w:sz w:val="22"/>
          <w:szCs w:val="22"/>
        </w:rPr>
      </w:pPr>
      <w:r w:rsidRPr="0068644F">
        <w:rPr>
          <w:sz w:val="22"/>
          <w:szCs w:val="22"/>
        </w:rPr>
        <w:t xml:space="preserve">cc w/attachments:  </w:t>
      </w:r>
      <w:r w:rsidR="00157F46">
        <w:rPr>
          <w:sz w:val="22"/>
          <w:szCs w:val="22"/>
        </w:rPr>
        <w:tab/>
      </w:r>
      <w:r w:rsidR="00A929E3">
        <w:rPr>
          <w:sz w:val="22"/>
          <w:szCs w:val="22"/>
        </w:rPr>
        <w:t>Lucita Valiere</w:t>
      </w:r>
      <w:r w:rsidRPr="0068644F">
        <w:rPr>
          <w:sz w:val="22"/>
          <w:szCs w:val="22"/>
        </w:rPr>
        <w:t xml:space="preserve">, EPA, </w:t>
      </w:r>
      <w:proofErr w:type="gramStart"/>
      <w:r w:rsidRPr="0068644F">
        <w:rPr>
          <w:sz w:val="22"/>
          <w:szCs w:val="22"/>
        </w:rPr>
        <w:t>Region</w:t>
      </w:r>
      <w:proofErr w:type="gramEnd"/>
      <w:r w:rsidRPr="0068644F">
        <w:rPr>
          <w:sz w:val="22"/>
          <w:szCs w:val="22"/>
        </w:rPr>
        <w:t xml:space="preserve"> 10 </w:t>
      </w:r>
    </w:p>
    <w:p w:rsidR="0068644F" w:rsidRPr="0068644F" w:rsidRDefault="0068644F" w:rsidP="00DB016A">
      <w:pPr>
        <w:keepNext/>
        <w:suppressAutoHyphens/>
        <w:rPr>
          <w:sz w:val="22"/>
          <w:szCs w:val="22"/>
        </w:rPr>
      </w:pPr>
    </w:p>
    <w:p w:rsidR="00DB016A" w:rsidRPr="0068644F" w:rsidRDefault="00157F46" w:rsidP="00DB016A">
      <w:pPr>
        <w:keepNext/>
        <w:suppressAutoHyphens/>
        <w:rPr>
          <w:sz w:val="22"/>
          <w:szCs w:val="22"/>
        </w:rPr>
      </w:pPr>
      <w:r>
        <w:rPr>
          <w:sz w:val="22"/>
          <w:szCs w:val="22"/>
        </w:rPr>
        <w:t>cc w/o attachments:</w:t>
      </w:r>
      <w:r>
        <w:rPr>
          <w:sz w:val="22"/>
          <w:szCs w:val="22"/>
        </w:rPr>
        <w:tab/>
      </w:r>
      <w:r w:rsidR="00C92414">
        <w:rPr>
          <w:sz w:val="22"/>
          <w:szCs w:val="22"/>
        </w:rPr>
        <w:t>Emil Hnidey</w:t>
      </w:r>
      <w:r w:rsidR="00DB016A" w:rsidRPr="0068644F">
        <w:rPr>
          <w:sz w:val="22"/>
          <w:szCs w:val="22"/>
        </w:rPr>
        <w:t>, DEQ AQ SIP Coordinator</w:t>
      </w:r>
    </w:p>
    <w:p w:rsidR="00DB016A" w:rsidRPr="0068644F" w:rsidRDefault="00C92414" w:rsidP="00157F46">
      <w:pPr>
        <w:keepNext/>
        <w:suppressAutoHyphens/>
        <w:rPr>
          <w:sz w:val="22"/>
          <w:szCs w:val="22"/>
        </w:rPr>
      </w:pPr>
      <w:r>
        <w:rPr>
          <w:sz w:val="22"/>
          <w:szCs w:val="22"/>
        </w:rPr>
        <w:t xml:space="preserve">Lydia </w:t>
      </w:r>
      <w:proofErr w:type="spellStart"/>
      <w:r>
        <w:rPr>
          <w:sz w:val="22"/>
          <w:szCs w:val="22"/>
        </w:rPr>
        <w:t>Emer</w:t>
      </w:r>
      <w:proofErr w:type="spellEnd"/>
      <w:r w:rsidR="00DB016A" w:rsidRPr="0068644F">
        <w:rPr>
          <w:sz w:val="22"/>
          <w:szCs w:val="22"/>
        </w:rPr>
        <w:t xml:space="preserve">, DEQ </w:t>
      </w:r>
      <w:r>
        <w:rPr>
          <w:sz w:val="22"/>
          <w:szCs w:val="22"/>
        </w:rPr>
        <w:t>Operations</w:t>
      </w:r>
      <w:r w:rsidR="00DB016A" w:rsidRPr="0068644F">
        <w:rPr>
          <w:sz w:val="22"/>
          <w:szCs w:val="22"/>
        </w:rPr>
        <w:t xml:space="preserve"> Administrator</w:t>
      </w:r>
    </w:p>
    <w:p w:rsidR="00DB016A" w:rsidRPr="0068644F" w:rsidRDefault="00DB016A" w:rsidP="00157F46">
      <w:pPr>
        <w:keepNext/>
        <w:suppressAutoHyphens/>
        <w:rPr>
          <w:sz w:val="22"/>
          <w:szCs w:val="22"/>
        </w:rPr>
      </w:pPr>
      <w:r w:rsidRPr="0068644F">
        <w:rPr>
          <w:sz w:val="22"/>
          <w:szCs w:val="22"/>
        </w:rPr>
        <w:t>Paul Koprowski, EPA Oregon Operations office</w:t>
      </w:r>
    </w:p>
    <w:p w:rsidR="00DB016A" w:rsidRPr="0068644F" w:rsidRDefault="00DB016A">
      <w:pPr>
        <w:rPr>
          <w:sz w:val="22"/>
          <w:szCs w:val="22"/>
        </w:rPr>
      </w:pPr>
    </w:p>
    <w:p w:rsidR="005713C8" w:rsidRDefault="005713C8">
      <w:pPr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:rsidR="00A17785" w:rsidRPr="003C53EE" w:rsidRDefault="00A17785" w:rsidP="00A17785">
      <w:pPr>
        <w:keepNext/>
        <w:suppressAutoHyphens/>
        <w:rPr>
          <w:b/>
          <w:sz w:val="24"/>
          <w:szCs w:val="24"/>
        </w:rPr>
      </w:pPr>
      <w:r w:rsidRPr="003C53EE">
        <w:rPr>
          <w:b/>
          <w:sz w:val="24"/>
          <w:szCs w:val="24"/>
        </w:rPr>
        <w:lastRenderedPageBreak/>
        <w:t>Attachments:</w:t>
      </w:r>
    </w:p>
    <w:p w:rsidR="00A17785" w:rsidRPr="003C53EE" w:rsidRDefault="00A17785" w:rsidP="00A17785">
      <w:pPr>
        <w:keepNext/>
        <w:suppressAutoHyphens/>
        <w:rPr>
          <w:sz w:val="24"/>
          <w:szCs w:val="24"/>
        </w:rPr>
      </w:pPr>
    </w:p>
    <w:p w:rsidR="003C53EE" w:rsidRPr="003C53EE" w:rsidRDefault="003C53EE" w:rsidP="00AC6261">
      <w:pPr>
        <w:keepNext/>
        <w:suppressAutoHyphens/>
        <w:rPr>
          <w:sz w:val="24"/>
          <w:szCs w:val="24"/>
        </w:rPr>
      </w:pPr>
      <w:r>
        <w:rPr>
          <w:sz w:val="24"/>
          <w:szCs w:val="24"/>
        </w:rPr>
        <w:t xml:space="preserve">Attachment 1:  </w:t>
      </w:r>
      <w:r w:rsidRPr="003C53EE">
        <w:rPr>
          <w:sz w:val="24"/>
          <w:szCs w:val="24"/>
        </w:rPr>
        <w:t>Rule Change Crosswalk</w:t>
      </w:r>
    </w:p>
    <w:p w:rsidR="00AC6261" w:rsidRPr="003C53EE" w:rsidRDefault="00AC6261" w:rsidP="003C53EE">
      <w:pPr>
        <w:keepNext/>
        <w:suppressAutoHyphens/>
        <w:ind w:left="720" w:firstLine="720"/>
        <w:rPr>
          <w:iCs/>
          <w:sz w:val="24"/>
          <w:szCs w:val="24"/>
        </w:rPr>
      </w:pPr>
      <w:r w:rsidRPr="003C53EE">
        <w:rPr>
          <w:sz w:val="24"/>
          <w:szCs w:val="24"/>
        </w:rPr>
        <w:t xml:space="preserve">Summary of </w:t>
      </w:r>
      <w:r w:rsidRPr="003C53EE">
        <w:rPr>
          <w:iCs/>
          <w:sz w:val="24"/>
          <w:szCs w:val="24"/>
        </w:rPr>
        <w:t>Title V Program Rule Changes</w:t>
      </w:r>
    </w:p>
    <w:p w:rsidR="00AC6261" w:rsidRPr="003C53EE" w:rsidRDefault="00AC6261" w:rsidP="00A17785">
      <w:pPr>
        <w:keepNext/>
        <w:suppressAutoHyphens/>
        <w:rPr>
          <w:sz w:val="24"/>
          <w:szCs w:val="24"/>
        </w:rPr>
      </w:pPr>
    </w:p>
    <w:p w:rsidR="003C53EE" w:rsidRPr="003C53EE" w:rsidRDefault="00AC6261" w:rsidP="003C53EE">
      <w:pPr>
        <w:keepNext/>
        <w:suppressAutoHyphens/>
        <w:rPr>
          <w:sz w:val="24"/>
          <w:szCs w:val="24"/>
        </w:rPr>
      </w:pPr>
      <w:r w:rsidRPr="003C53EE">
        <w:rPr>
          <w:sz w:val="24"/>
          <w:szCs w:val="24"/>
        </w:rPr>
        <w:t>Attachment 2</w:t>
      </w:r>
      <w:r w:rsidR="00A17785" w:rsidRPr="003C53EE">
        <w:rPr>
          <w:sz w:val="24"/>
          <w:szCs w:val="24"/>
        </w:rPr>
        <w:t xml:space="preserve">: </w:t>
      </w:r>
      <w:r w:rsidR="003C53EE">
        <w:rPr>
          <w:sz w:val="24"/>
          <w:szCs w:val="24"/>
        </w:rPr>
        <w:tab/>
      </w:r>
      <w:r w:rsidR="003C53EE" w:rsidRPr="003C53EE">
        <w:rPr>
          <w:sz w:val="24"/>
          <w:szCs w:val="24"/>
        </w:rPr>
        <w:t>Oregon Department of Environmental Quality</w:t>
      </w:r>
    </w:p>
    <w:p w:rsidR="003C53EE" w:rsidRPr="003C53EE" w:rsidRDefault="003C53EE" w:rsidP="003C53EE">
      <w:pPr>
        <w:keepNext/>
        <w:suppressAutoHyphens/>
        <w:ind w:left="720" w:firstLine="720"/>
        <w:rPr>
          <w:sz w:val="24"/>
          <w:szCs w:val="24"/>
        </w:rPr>
      </w:pPr>
      <w:r w:rsidRPr="003C53EE">
        <w:rPr>
          <w:sz w:val="24"/>
          <w:szCs w:val="24"/>
        </w:rPr>
        <w:t>April 15-16, 2015</w:t>
      </w:r>
    </w:p>
    <w:p w:rsidR="003C53EE" w:rsidRPr="003C53EE" w:rsidRDefault="003C53EE" w:rsidP="003C53EE">
      <w:pPr>
        <w:keepNext/>
        <w:suppressAutoHyphens/>
        <w:ind w:left="720" w:firstLine="720"/>
        <w:rPr>
          <w:sz w:val="24"/>
          <w:szCs w:val="24"/>
        </w:rPr>
      </w:pPr>
      <w:r w:rsidRPr="003C53EE">
        <w:rPr>
          <w:sz w:val="24"/>
          <w:szCs w:val="24"/>
        </w:rPr>
        <w:t>Oregon Environmental Quality Commission meeting</w:t>
      </w:r>
    </w:p>
    <w:p w:rsidR="003C53EE" w:rsidRPr="003C53EE" w:rsidRDefault="003C53EE" w:rsidP="003C53EE">
      <w:pPr>
        <w:keepNext/>
        <w:suppressAutoHyphens/>
        <w:ind w:left="720" w:firstLine="720"/>
        <w:rPr>
          <w:sz w:val="24"/>
          <w:szCs w:val="24"/>
        </w:rPr>
      </w:pPr>
      <w:r w:rsidRPr="003C53EE">
        <w:rPr>
          <w:sz w:val="24"/>
          <w:szCs w:val="24"/>
        </w:rPr>
        <w:t>Rulemaking, Action Item: J</w:t>
      </w:r>
    </w:p>
    <w:p w:rsidR="003C53EE" w:rsidRPr="003C53EE" w:rsidRDefault="003C53EE" w:rsidP="003C53EE">
      <w:pPr>
        <w:keepNext/>
        <w:suppressAutoHyphens/>
        <w:rPr>
          <w:sz w:val="24"/>
          <w:szCs w:val="24"/>
        </w:rPr>
      </w:pPr>
    </w:p>
    <w:p w:rsidR="003C53EE" w:rsidRPr="003C53EE" w:rsidRDefault="003C53EE" w:rsidP="003C53EE">
      <w:pPr>
        <w:keepNext/>
        <w:suppressAutoHyphens/>
        <w:ind w:left="720" w:firstLine="720"/>
        <w:rPr>
          <w:sz w:val="24"/>
          <w:szCs w:val="24"/>
        </w:rPr>
      </w:pPr>
      <w:r w:rsidRPr="003C53EE">
        <w:rPr>
          <w:sz w:val="24"/>
          <w:szCs w:val="24"/>
        </w:rPr>
        <w:t>Air quality permitting, Heat Smart and gasoline dispensing facility updates</w:t>
      </w:r>
    </w:p>
    <w:p w:rsidR="00C92414" w:rsidRPr="003C53EE" w:rsidRDefault="00C92414" w:rsidP="00A17785">
      <w:pPr>
        <w:keepNext/>
        <w:suppressAutoHyphens/>
        <w:rPr>
          <w:sz w:val="24"/>
          <w:szCs w:val="24"/>
        </w:rPr>
      </w:pPr>
    </w:p>
    <w:p w:rsidR="00A17785" w:rsidRPr="003C53EE" w:rsidRDefault="00AC6261" w:rsidP="00A17785">
      <w:pPr>
        <w:keepNext/>
        <w:suppressAutoHyphens/>
        <w:rPr>
          <w:sz w:val="24"/>
          <w:szCs w:val="24"/>
        </w:rPr>
      </w:pPr>
      <w:r w:rsidRPr="003C53EE">
        <w:rPr>
          <w:sz w:val="24"/>
          <w:szCs w:val="24"/>
        </w:rPr>
        <w:t>Attachment 3</w:t>
      </w:r>
      <w:r w:rsidR="00A17785" w:rsidRPr="003C53EE">
        <w:rPr>
          <w:sz w:val="24"/>
          <w:szCs w:val="24"/>
        </w:rPr>
        <w:t>:</w:t>
      </w:r>
      <w:r w:rsidR="00A17785" w:rsidRPr="003C53EE">
        <w:rPr>
          <w:sz w:val="24"/>
          <w:szCs w:val="24"/>
        </w:rPr>
        <w:tab/>
        <w:t xml:space="preserve"> Provisions Submitted for Approval </w:t>
      </w:r>
    </w:p>
    <w:p w:rsidR="00A17785" w:rsidRPr="003C53EE" w:rsidRDefault="00A17785" w:rsidP="00A17785">
      <w:pPr>
        <w:keepNext/>
        <w:suppressAutoHyphens/>
        <w:rPr>
          <w:i/>
          <w:sz w:val="24"/>
          <w:szCs w:val="24"/>
        </w:rPr>
      </w:pPr>
    </w:p>
    <w:p w:rsidR="00A17785" w:rsidRPr="003C53EE" w:rsidRDefault="00AC6261" w:rsidP="00A17785">
      <w:pPr>
        <w:pStyle w:val="Heading2"/>
        <w:numPr>
          <w:ilvl w:val="0"/>
          <w:numId w:val="0"/>
        </w:numPr>
        <w:rPr>
          <w:b/>
          <w:sz w:val="24"/>
          <w:szCs w:val="24"/>
        </w:rPr>
      </w:pPr>
      <w:r w:rsidRPr="003C53EE">
        <w:rPr>
          <w:sz w:val="24"/>
          <w:szCs w:val="24"/>
        </w:rPr>
        <w:t>Attachment 4</w:t>
      </w:r>
      <w:r w:rsidR="00A17785" w:rsidRPr="003C53EE">
        <w:rPr>
          <w:sz w:val="24"/>
          <w:szCs w:val="24"/>
        </w:rPr>
        <w:t xml:space="preserve">: </w:t>
      </w:r>
      <w:r w:rsidR="00A17785" w:rsidRPr="003C53EE">
        <w:rPr>
          <w:sz w:val="24"/>
          <w:szCs w:val="24"/>
        </w:rPr>
        <w:tab/>
        <w:t xml:space="preserve">Public Notice and Adoption Documents </w:t>
      </w:r>
    </w:p>
    <w:p w:rsidR="00A17785" w:rsidRPr="003C53EE" w:rsidRDefault="00A17785" w:rsidP="003C53EE">
      <w:pPr>
        <w:keepNext/>
        <w:suppressAutoHyphens/>
        <w:ind w:left="720" w:firstLine="720"/>
        <w:rPr>
          <w:i/>
          <w:sz w:val="24"/>
          <w:szCs w:val="24"/>
        </w:rPr>
      </w:pPr>
      <w:r w:rsidRPr="003C53EE">
        <w:rPr>
          <w:sz w:val="24"/>
          <w:szCs w:val="24"/>
        </w:rPr>
        <w:t xml:space="preserve">Public notice in the Secretary of State’s </w:t>
      </w:r>
      <w:r w:rsidRPr="003C53EE">
        <w:rPr>
          <w:sz w:val="24"/>
          <w:szCs w:val="24"/>
          <w:u w:val="single"/>
        </w:rPr>
        <w:t>Oregon Bulletin</w:t>
      </w:r>
      <w:r w:rsidRPr="003C53EE">
        <w:rPr>
          <w:sz w:val="24"/>
          <w:szCs w:val="24"/>
        </w:rPr>
        <w:t xml:space="preserve"> </w:t>
      </w:r>
      <w:r w:rsidR="004809C6">
        <w:rPr>
          <w:sz w:val="24"/>
          <w:szCs w:val="24"/>
        </w:rPr>
        <w:t>July 1, 2014</w:t>
      </w:r>
    </w:p>
    <w:p w:rsidR="003C53EE" w:rsidRDefault="00A17785" w:rsidP="003C53EE">
      <w:pPr>
        <w:keepNext/>
        <w:suppressAutoHyphens/>
        <w:ind w:left="720" w:firstLine="720"/>
        <w:rPr>
          <w:sz w:val="24"/>
          <w:szCs w:val="24"/>
        </w:rPr>
      </w:pPr>
      <w:r w:rsidRPr="003C53EE">
        <w:rPr>
          <w:sz w:val="24"/>
          <w:szCs w:val="24"/>
        </w:rPr>
        <w:t xml:space="preserve">Certificate and Order for Filing Permanent Administrative Rules, filed November </w:t>
      </w:r>
    </w:p>
    <w:p w:rsidR="00A17785" w:rsidRPr="003C53EE" w:rsidRDefault="00A17785" w:rsidP="003C53EE">
      <w:pPr>
        <w:keepNext/>
        <w:suppressAutoHyphens/>
        <w:ind w:left="1440"/>
        <w:rPr>
          <w:sz w:val="24"/>
          <w:szCs w:val="24"/>
        </w:rPr>
      </w:pPr>
      <w:proofErr w:type="gramStart"/>
      <w:r w:rsidRPr="003C53EE">
        <w:rPr>
          <w:sz w:val="24"/>
          <w:szCs w:val="24"/>
        </w:rPr>
        <w:t>08, 2007.</w:t>
      </w:r>
      <w:proofErr w:type="gramEnd"/>
    </w:p>
    <w:p w:rsidR="00A17785" w:rsidRPr="003C53EE" w:rsidRDefault="00A17785" w:rsidP="00A17785">
      <w:pPr>
        <w:keepNext/>
        <w:suppressAutoHyphens/>
        <w:rPr>
          <w:sz w:val="24"/>
          <w:szCs w:val="24"/>
        </w:rPr>
      </w:pPr>
    </w:p>
    <w:p w:rsidR="00A17785" w:rsidRPr="003C53EE" w:rsidRDefault="00AC6261" w:rsidP="00C92414">
      <w:pPr>
        <w:keepNext/>
        <w:suppressAutoHyphens/>
        <w:rPr>
          <w:sz w:val="24"/>
          <w:szCs w:val="24"/>
        </w:rPr>
      </w:pPr>
      <w:r w:rsidRPr="003C53EE">
        <w:rPr>
          <w:sz w:val="24"/>
          <w:szCs w:val="24"/>
        </w:rPr>
        <w:t>Attachment 5</w:t>
      </w:r>
      <w:r w:rsidR="00A17785" w:rsidRPr="003C53EE">
        <w:rPr>
          <w:sz w:val="24"/>
          <w:szCs w:val="24"/>
        </w:rPr>
        <w:t xml:space="preserve">: </w:t>
      </w:r>
      <w:r w:rsidR="00A17785" w:rsidRPr="003C53EE">
        <w:rPr>
          <w:sz w:val="24"/>
          <w:szCs w:val="24"/>
        </w:rPr>
        <w:tab/>
        <w:t>Presiding Officer’s Report for Rulemaking Hearings dated May 01, 2007</w:t>
      </w:r>
    </w:p>
    <w:p w:rsidR="008F460C" w:rsidRPr="003C53EE" w:rsidRDefault="008F460C" w:rsidP="00A17785">
      <w:pPr>
        <w:keepNext/>
        <w:suppressAutoHyphens/>
        <w:rPr>
          <w:sz w:val="24"/>
          <w:szCs w:val="24"/>
        </w:rPr>
      </w:pPr>
    </w:p>
    <w:p w:rsidR="008F460C" w:rsidRPr="003C53EE" w:rsidRDefault="008F460C" w:rsidP="008F460C">
      <w:pPr>
        <w:rPr>
          <w:b/>
          <w:iCs/>
          <w:sz w:val="24"/>
          <w:szCs w:val="24"/>
        </w:rPr>
      </w:pPr>
    </w:p>
    <w:p w:rsidR="00AC6261" w:rsidRPr="003C53EE" w:rsidRDefault="00AC6261">
      <w:pPr>
        <w:rPr>
          <w:b/>
          <w:iCs/>
          <w:sz w:val="24"/>
          <w:szCs w:val="24"/>
        </w:rPr>
      </w:pPr>
      <w:r w:rsidRPr="003C53EE">
        <w:rPr>
          <w:b/>
          <w:iCs/>
          <w:sz w:val="24"/>
          <w:szCs w:val="24"/>
        </w:rPr>
        <w:br w:type="page"/>
      </w:r>
    </w:p>
    <w:p w:rsidR="00AC6261" w:rsidRPr="00AC6261" w:rsidRDefault="00AC6261" w:rsidP="00AC6261">
      <w:pPr>
        <w:jc w:val="center"/>
        <w:rPr>
          <w:b/>
          <w:iCs/>
          <w:sz w:val="32"/>
          <w:szCs w:val="32"/>
        </w:rPr>
      </w:pPr>
      <w:r w:rsidRPr="00AC6261">
        <w:rPr>
          <w:b/>
          <w:iCs/>
          <w:sz w:val="32"/>
          <w:szCs w:val="32"/>
        </w:rPr>
        <w:lastRenderedPageBreak/>
        <w:t>Attachment 1</w:t>
      </w:r>
    </w:p>
    <w:p w:rsidR="00AC6261" w:rsidRDefault="00AC6261" w:rsidP="00AC6261">
      <w:pPr>
        <w:jc w:val="center"/>
        <w:rPr>
          <w:b/>
          <w:iCs/>
        </w:rPr>
      </w:pPr>
    </w:p>
    <w:p w:rsidR="003C53EE" w:rsidRPr="003C53EE" w:rsidRDefault="003C53EE" w:rsidP="00AC6261">
      <w:pPr>
        <w:jc w:val="center"/>
        <w:rPr>
          <w:iCs/>
          <w:sz w:val="24"/>
          <w:szCs w:val="24"/>
        </w:rPr>
      </w:pPr>
      <w:r w:rsidRPr="003C53EE">
        <w:rPr>
          <w:iCs/>
          <w:sz w:val="24"/>
          <w:szCs w:val="24"/>
        </w:rPr>
        <w:t>Rule Change Crosswalk</w:t>
      </w:r>
    </w:p>
    <w:p w:rsidR="00AC6261" w:rsidRPr="003C53EE" w:rsidRDefault="00AC6261" w:rsidP="00AC6261">
      <w:pPr>
        <w:jc w:val="center"/>
        <w:rPr>
          <w:iCs/>
          <w:sz w:val="24"/>
          <w:szCs w:val="24"/>
        </w:rPr>
      </w:pPr>
      <w:r w:rsidRPr="003C53EE">
        <w:rPr>
          <w:iCs/>
          <w:sz w:val="24"/>
          <w:szCs w:val="24"/>
        </w:rPr>
        <w:t xml:space="preserve">Summary of </w:t>
      </w:r>
      <w:r w:rsidR="00050C26" w:rsidRPr="003C53EE">
        <w:rPr>
          <w:iCs/>
          <w:sz w:val="24"/>
          <w:szCs w:val="24"/>
        </w:rPr>
        <w:t>April 1</w:t>
      </w:r>
      <w:r w:rsidR="00466586" w:rsidRPr="003C53EE">
        <w:rPr>
          <w:iCs/>
          <w:sz w:val="24"/>
          <w:szCs w:val="24"/>
        </w:rPr>
        <w:t>6</w:t>
      </w:r>
      <w:r w:rsidR="00C92EBD" w:rsidRPr="003C53EE">
        <w:rPr>
          <w:iCs/>
          <w:sz w:val="24"/>
          <w:szCs w:val="24"/>
        </w:rPr>
        <w:t>, 201</w:t>
      </w:r>
      <w:r w:rsidR="00050C26" w:rsidRPr="003C53EE">
        <w:rPr>
          <w:iCs/>
          <w:sz w:val="24"/>
          <w:szCs w:val="24"/>
        </w:rPr>
        <w:t>5</w:t>
      </w:r>
      <w:r w:rsidR="003C53EE" w:rsidRPr="003C53EE">
        <w:rPr>
          <w:iCs/>
          <w:sz w:val="24"/>
          <w:szCs w:val="24"/>
        </w:rPr>
        <w:t xml:space="preserve"> Rulemaking</w:t>
      </w:r>
    </w:p>
    <w:p w:rsidR="003C53EE" w:rsidRDefault="003C53EE" w:rsidP="003C53EE">
      <w:pPr>
        <w:rPr>
          <w:sz w:val="24"/>
          <w:szCs w:val="24"/>
        </w:rPr>
      </w:pPr>
    </w:p>
    <w:p w:rsidR="003C53EE" w:rsidRPr="003C53EE" w:rsidRDefault="003C53EE" w:rsidP="003C53EE">
      <w:pPr>
        <w:jc w:val="center"/>
        <w:rPr>
          <w:sz w:val="24"/>
          <w:szCs w:val="24"/>
        </w:rPr>
      </w:pPr>
      <w:r w:rsidRPr="003C53EE">
        <w:rPr>
          <w:sz w:val="24"/>
          <w:szCs w:val="24"/>
        </w:rPr>
        <w:t>(</w:t>
      </w:r>
      <w:proofErr w:type="gramStart"/>
      <w:r w:rsidRPr="003C53EE">
        <w:rPr>
          <w:sz w:val="24"/>
          <w:szCs w:val="24"/>
        </w:rPr>
        <w:t>separate</w:t>
      </w:r>
      <w:proofErr w:type="gramEnd"/>
      <w:r w:rsidRPr="003C53EE">
        <w:rPr>
          <w:sz w:val="24"/>
          <w:szCs w:val="24"/>
        </w:rPr>
        <w:t xml:space="preserve"> attachment</w:t>
      </w:r>
      <w:r>
        <w:rPr>
          <w:sz w:val="24"/>
          <w:szCs w:val="24"/>
        </w:rPr>
        <w:t xml:space="preserve"> – page Item J 000925</w:t>
      </w:r>
      <w:r w:rsidRPr="003C53EE">
        <w:rPr>
          <w:sz w:val="24"/>
          <w:szCs w:val="24"/>
        </w:rPr>
        <w:t>)</w:t>
      </w:r>
    </w:p>
    <w:p w:rsidR="00A358E0" w:rsidRDefault="00A358E0">
      <w:pPr>
        <w:rPr>
          <w:sz w:val="24"/>
          <w:szCs w:val="24"/>
        </w:rPr>
      </w:pPr>
    </w:p>
    <w:p w:rsidR="003C53EE" w:rsidRPr="003C53EE" w:rsidRDefault="003C53EE">
      <w:pPr>
        <w:rPr>
          <w:sz w:val="24"/>
          <w:szCs w:val="24"/>
        </w:rPr>
      </w:pPr>
    </w:p>
    <w:p w:rsidR="003C53EE" w:rsidRDefault="003C53E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A358E0" w:rsidRDefault="00AC6261" w:rsidP="00A358E0">
      <w:pPr>
        <w:keepNext/>
        <w:suppressAutoHyphens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Attachment 2</w:t>
      </w:r>
    </w:p>
    <w:p w:rsidR="00A358E0" w:rsidRDefault="00A358E0" w:rsidP="00A358E0">
      <w:pPr>
        <w:keepNext/>
        <w:suppressAutoHyphens/>
        <w:jc w:val="center"/>
        <w:rPr>
          <w:sz w:val="32"/>
          <w:szCs w:val="32"/>
        </w:rPr>
      </w:pPr>
    </w:p>
    <w:p w:rsidR="00B34272" w:rsidRPr="003C53EE" w:rsidRDefault="00B34272" w:rsidP="00B34272">
      <w:pPr>
        <w:jc w:val="center"/>
        <w:rPr>
          <w:sz w:val="24"/>
          <w:szCs w:val="24"/>
        </w:rPr>
      </w:pPr>
      <w:r w:rsidRPr="003C53EE">
        <w:rPr>
          <w:sz w:val="24"/>
          <w:szCs w:val="24"/>
        </w:rPr>
        <w:t>Oregon Department of Environmental Quality</w:t>
      </w:r>
    </w:p>
    <w:p w:rsidR="00B34272" w:rsidRPr="003C53EE" w:rsidRDefault="00B34272" w:rsidP="00B34272">
      <w:pPr>
        <w:jc w:val="center"/>
        <w:rPr>
          <w:sz w:val="24"/>
          <w:szCs w:val="24"/>
        </w:rPr>
      </w:pPr>
      <w:r w:rsidRPr="003C53EE">
        <w:rPr>
          <w:sz w:val="24"/>
          <w:szCs w:val="24"/>
        </w:rPr>
        <w:t>April 15-16, 2015</w:t>
      </w:r>
    </w:p>
    <w:p w:rsidR="00B34272" w:rsidRPr="003C53EE" w:rsidRDefault="00B34272" w:rsidP="00B34272">
      <w:pPr>
        <w:jc w:val="center"/>
        <w:rPr>
          <w:sz w:val="24"/>
          <w:szCs w:val="24"/>
        </w:rPr>
      </w:pPr>
      <w:r w:rsidRPr="003C53EE">
        <w:rPr>
          <w:sz w:val="24"/>
          <w:szCs w:val="24"/>
        </w:rPr>
        <w:t>Oregon Environmental Quality Commission meeting</w:t>
      </w:r>
    </w:p>
    <w:p w:rsidR="00B34272" w:rsidRPr="003C53EE" w:rsidRDefault="00B34272" w:rsidP="00B34272">
      <w:pPr>
        <w:jc w:val="center"/>
        <w:rPr>
          <w:sz w:val="24"/>
          <w:szCs w:val="24"/>
        </w:rPr>
      </w:pPr>
      <w:r w:rsidRPr="003C53EE">
        <w:rPr>
          <w:sz w:val="24"/>
          <w:szCs w:val="24"/>
        </w:rPr>
        <w:t>Rulemaking, Action Item: J</w:t>
      </w:r>
    </w:p>
    <w:p w:rsidR="00B34272" w:rsidRPr="003C53EE" w:rsidRDefault="00B34272" w:rsidP="00B34272">
      <w:pPr>
        <w:jc w:val="center"/>
        <w:rPr>
          <w:sz w:val="24"/>
          <w:szCs w:val="24"/>
        </w:rPr>
      </w:pPr>
    </w:p>
    <w:p w:rsidR="00466586" w:rsidRPr="003C53EE" w:rsidRDefault="00B34272" w:rsidP="00B34272">
      <w:pPr>
        <w:jc w:val="center"/>
        <w:rPr>
          <w:sz w:val="24"/>
          <w:szCs w:val="24"/>
        </w:rPr>
      </w:pPr>
      <w:r w:rsidRPr="003C53EE">
        <w:rPr>
          <w:sz w:val="24"/>
          <w:szCs w:val="24"/>
        </w:rPr>
        <w:t>Air quality permitting, Heat Smart and gasoline dispensing facility updates</w:t>
      </w:r>
    </w:p>
    <w:p w:rsidR="00B34272" w:rsidRPr="003C53EE" w:rsidRDefault="00B34272" w:rsidP="00B34272">
      <w:pPr>
        <w:jc w:val="center"/>
        <w:rPr>
          <w:sz w:val="24"/>
          <w:szCs w:val="24"/>
        </w:rPr>
      </w:pPr>
    </w:p>
    <w:p w:rsidR="00B34272" w:rsidRPr="003C53EE" w:rsidRDefault="00B34272" w:rsidP="00B34272">
      <w:pPr>
        <w:jc w:val="center"/>
        <w:rPr>
          <w:sz w:val="24"/>
          <w:szCs w:val="24"/>
        </w:rPr>
      </w:pPr>
      <w:r w:rsidRPr="003C53EE">
        <w:rPr>
          <w:sz w:val="24"/>
          <w:szCs w:val="24"/>
        </w:rPr>
        <w:t>(</w:t>
      </w:r>
      <w:proofErr w:type="gramStart"/>
      <w:r w:rsidRPr="003C53EE">
        <w:rPr>
          <w:sz w:val="24"/>
          <w:szCs w:val="24"/>
        </w:rPr>
        <w:t>separate</w:t>
      </w:r>
      <w:proofErr w:type="gramEnd"/>
      <w:r w:rsidRPr="003C53EE">
        <w:rPr>
          <w:sz w:val="24"/>
          <w:szCs w:val="24"/>
        </w:rPr>
        <w:t xml:space="preserve"> attachment)</w:t>
      </w:r>
    </w:p>
    <w:p w:rsidR="00B34272" w:rsidRPr="003C53EE" w:rsidRDefault="00B34272" w:rsidP="00B34272">
      <w:pPr>
        <w:jc w:val="center"/>
        <w:rPr>
          <w:sz w:val="24"/>
          <w:szCs w:val="24"/>
        </w:rPr>
      </w:pPr>
      <w:r w:rsidRPr="003C53EE">
        <w:rPr>
          <w:sz w:val="24"/>
          <w:szCs w:val="24"/>
        </w:rPr>
        <w:br w:type="page"/>
      </w:r>
    </w:p>
    <w:p w:rsidR="00A358E0" w:rsidRDefault="00AC6261" w:rsidP="00A358E0">
      <w:pPr>
        <w:keepNext/>
        <w:suppressAutoHyphens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Attachment 3</w:t>
      </w:r>
    </w:p>
    <w:p w:rsidR="00A358E0" w:rsidRDefault="00A358E0" w:rsidP="00A358E0">
      <w:pPr>
        <w:keepNext/>
        <w:suppressAutoHyphens/>
        <w:jc w:val="center"/>
        <w:rPr>
          <w:b/>
          <w:sz w:val="32"/>
          <w:szCs w:val="32"/>
        </w:rPr>
      </w:pPr>
    </w:p>
    <w:p w:rsidR="00A358E0" w:rsidRDefault="00A358E0" w:rsidP="00A358E0">
      <w:pPr>
        <w:keepNext/>
        <w:suppressAutoHyphens/>
        <w:jc w:val="center"/>
        <w:rPr>
          <w:sz w:val="32"/>
          <w:szCs w:val="32"/>
        </w:rPr>
      </w:pPr>
      <w:r w:rsidRPr="00FF7DFC">
        <w:rPr>
          <w:sz w:val="32"/>
          <w:szCs w:val="32"/>
        </w:rPr>
        <w:t>Provisions Submitted for Approval</w:t>
      </w:r>
    </w:p>
    <w:p w:rsidR="00065E49" w:rsidRPr="00065E49" w:rsidRDefault="00065E49" w:rsidP="00A358E0">
      <w:pPr>
        <w:keepNext/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separate</w:t>
      </w:r>
      <w:proofErr w:type="gramEnd"/>
      <w:r>
        <w:rPr>
          <w:sz w:val="24"/>
          <w:szCs w:val="24"/>
        </w:rPr>
        <w:t xml:space="preserve"> attachment)</w:t>
      </w:r>
    </w:p>
    <w:p w:rsidR="00065E49" w:rsidRPr="00FF7DFC" w:rsidRDefault="00065E49" w:rsidP="00A358E0">
      <w:pPr>
        <w:keepNext/>
        <w:suppressAutoHyphens/>
        <w:jc w:val="center"/>
        <w:rPr>
          <w:sz w:val="32"/>
          <w:szCs w:val="32"/>
        </w:rPr>
      </w:pPr>
    </w:p>
    <w:p w:rsidR="00466586" w:rsidRPr="00466586" w:rsidRDefault="00466586" w:rsidP="00466586">
      <w:pPr>
        <w:outlineLvl w:val="0"/>
        <w:rPr>
          <w:sz w:val="24"/>
          <w:szCs w:val="24"/>
        </w:rPr>
      </w:pPr>
      <w:r w:rsidRPr="00466586">
        <w:rPr>
          <w:sz w:val="24"/>
          <w:szCs w:val="24"/>
        </w:rPr>
        <w:t>Adopt OAR:</w:t>
      </w:r>
    </w:p>
    <w:p w:rsidR="00466586" w:rsidRPr="00466586" w:rsidRDefault="00466586" w:rsidP="00466586">
      <w:pPr>
        <w:ind w:right="450"/>
        <w:outlineLvl w:val="0"/>
        <w:rPr>
          <w:sz w:val="24"/>
          <w:szCs w:val="24"/>
        </w:rPr>
      </w:pPr>
      <w:r w:rsidRPr="00466586">
        <w:rPr>
          <w:sz w:val="24"/>
          <w:szCs w:val="24"/>
        </w:rPr>
        <w:t>340-200-0035, 340-202-0225, 340-204-0300, 340-204-0310, 340-204-0320, 340-206-8010, 340-206-8020, 340-206-8030, 340-206-8040, 340-208-0005, 340-212-0005, 340-214-0005, 340-222-0046, 340-222-0048, 340-222-0051, 340-224-0025, 340-224-0045, 340-224-0055, 340-224-0245, 340-224-0250, 340-224-0255, 340-224-0260, 340-224-0270, 340-224-0500, 340-224-0510, 340-224-0520, 340-224-0530, 340-224-0540, 340-226-0005, 340-226-8010, 340-234-0005, 340-234-0540, 340-236-0005, 340-236-8010, 340-240-0050</w:t>
      </w:r>
    </w:p>
    <w:p w:rsidR="00466586" w:rsidRDefault="00466586" w:rsidP="00466586">
      <w:pPr>
        <w:outlineLvl w:val="0"/>
        <w:rPr>
          <w:sz w:val="24"/>
          <w:szCs w:val="24"/>
        </w:rPr>
      </w:pPr>
    </w:p>
    <w:p w:rsidR="00466586" w:rsidRPr="00466586" w:rsidRDefault="00466586" w:rsidP="00466586">
      <w:pPr>
        <w:outlineLvl w:val="0"/>
        <w:rPr>
          <w:sz w:val="24"/>
          <w:szCs w:val="24"/>
        </w:rPr>
      </w:pPr>
      <w:r w:rsidRPr="00466586">
        <w:rPr>
          <w:sz w:val="24"/>
          <w:szCs w:val="24"/>
        </w:rPr>
        <w:t>Amend OAR:</w:t>
      </w:r>
    </w:p>
    <w:p w:rsidR="00466586" w:rsidRPr="00466586" w:rsidRDefault="00466586" w:rsidP="00466586">
      <w:pPr>
        <w:ind w:right="450"/>
        <w:outlineLvl w:val="0"/>
        <w:rPr>
          <w:sz w:val="24"/>
          <w:szCs w:val="24"/>
        </w:rPr>
      </w:pPr>
      <w:r w:rsidRPr="00466586">
        <w:rPr>
          <w:sz w:val="24"/>
          <w:szCs w:val="24"/>
        </w:rPr>
        <w:t xml:space="preserve">340-200-0010, 340-200-0020, 340-200-0025, 340-200-0030, 340-200-0040, 340-200-0050, 340-200-0100, 340-200-0110, 340-200-0120, 340-202-0010, 340-202-0020, 340-202-0050, 340-202-0070, 340-202-0100, 340-202-0110, 340-202-0130, 340-202-0200, 340-202-0210, 340-202-0220, 340-204-0010, 340-204-0020, 340-204-0030, 340-204-0040, 340-204-0050, 340-204-0060, 340-204-0070, 340-204-0080, 340-204-0090, 340-206-0010, 340-206-0020, 340-206-0030, 340-206-0040, 340-206-0050, 340-206-0060, 340-206-0070, 340-208-0010, 340-208-0110, 340-208-0210, 340-208-0300, 340-208-0310, 340-208-0320, 340-208-0450, 340-209-0010, 340-209-0020, 340-209-0030, 340-209-0040, 340-209-0050, 340-209-0060, 340-209-0070, 340-209-0080, 340-210-0010, 340-210-0020, 340-210-0100, 340-210-0110, 340-210-0120, 340-210-0205, 340-210-0215, 340-210-0225, 340-210-0230, 340-210-0240, 340-210-0250, 340-212-0010, 340-212-0110, 340-212-0120, 340-212-0130, 340-212-0140, 340-212-0150, 340-212-0200, 340-212-0210, 340-212-0220, 340-212-0230, 340-212-0240, 340-212-0250, 340-212-0260, 340-212-0270, 340-212-0280, 340-214-0010, 340-214-0100, 340-214-0110, 340-214-0114, 340-214-0130, 340-214-0200, 340-214-0210, 340-214-0220, 340-214-0300, 340-214-0310, 340-214-0320, 340-214-0330, 340-214-0340, 340-214-0350, 340-214-0360, 340-216-0010, 340-216-0020, 340-216-0025, 340-216-0030, 340-216-0040, 340-216-0052, 340-216-0054, 340-216-0056, 340-216-0060, 340-216-0062, 340-216-0064, 340-216-0066, 340-216-0068, 340-216-0070, 340-216-0082, 340-216-0084, 340-216-0090, 340-216-0094, 340-216-8010, 340-216-8020, 340-218-0010, 340-218-0020, 340-218-0030, 340-218-0040, 340-218-0050, 340-218-0060, 340-218-0070, 340-218-0080, 340-218-0090, 340-218-0100, 340-218-0110, 340-218-0120, 340-218-0140, 340-218-0150, 340-218-0160, 340-218-0170, 340-218-0180, 340-218-0190, 340-218-0200, 340-218-0210, 340-218-0220, 340-218-0230, 340-218-0240, 340-220-0010, 340-220-0020, 340-220-0060, 340-220-0070, 340-220-0080, 340-220-0090, 340-220-0100, 340-220-0110, 340-220-0120, 340-220-0130, 340-220-0140, 340-220-0150, 340-220-0160, 340-220-0170, 340-220-0180, 340-220-0190, 340-222-0010, 340-222-0020, 340-222-0030, 340-222-0040, 340-222-0041, 340-222-0042, 340-222-0060, 340-222-0080, 340-222-0090, 340-224-0010, 340-224-0020, 340-224-0030, 340-224-0040, 340-224-0050, 340-224-0060, 340-224-0070, 340-225-0010, 340-225-0020, 340-225-0030, 340-225-0040, 340-225-0045, 340-225-0050, 340-225-0060, 340-225-0070, 340-226-0010, 340-226-0100, 340-226-0110, 340-226-0120, 340-226-0130, 340-226-0140, 340-226-0210, 340-226-0310, 340-226-0320, 340-226-0400, 340-228-0010, 340-228-0020, </w:t>
      </w:r>
      <w:r w:rsidRPr="00466586">
        <w:rPr>
          <w:sz w:val="24"/>
          <w:szCs w:val="24"/>
        </w:rPr>
        <w:lastRenderedPageBreak/>
        <w:t>340-228-0100, 340-228-0110, 340-228-0120, 340-228-0130, 340-228-0200, 340-228-0210, 340-228-0300, 340-232-0010, 340-232-0020, 340-232-0030, 340-232-0040, 340-232-0050, 340-232-0060, 340-232-0080, 340-232-0085, 340-232-0090, 340-232-0100, 340-232-0110, 340-232-0120, 340-232-0130, 340-232-0140, 340-232-0150, 340-232-0160, 340-232-0170, 340-232-0180, 340-232-0190, 340-232-0200, 340-232-0210, 340-232-0220, 340-232-0230, 340-234-0010, 340-234-0100, 340-234-0140, 340-234-0200, 340-234-0210, 340-234-0220,</w:t>
      </w:r>
    </w:p>
    <w:p w:rsidR="00466586" w:rsidRPr="00466586" w:rsidRDefault="00466586" w:rsidP="00466586">
      <w:pPr>
        <w:pStyle w:val="Default"/>
        <w:ind w:right="450"/>
      </w:pPr>
      <w:r w:rsidRPr="00466586">
        <w:t xml:space="preserve">340-234-0240, 340-234-0250, 340-234-0270, 340-234-0500, 340-234-0510, 340-234-0520, 340-234-0530, 340-236-0010, 340-236-0310, 340-236-0320, 340-236-0330, 340-236-0400, 340-236-0410, 340-236-0420, 340-236-0440, 340-236-0500, 340-240-0010, 340-240-0020, 340-240-0030, 340-240-0100, 340-240-0110, 340-240-0120, 340-240-0130, 340-240-0140, 340-240-0150, 340-240-0160, 340-240-0180, 340-240-0190, 340-240-0210, 340-240-0220, 340-240-0250, 340-240-0300, 340-240-0320, 340-240-0330, 340-240-0340, 340-240-0350, 340-240-0360, 340-240-0400, 340-240-0410, 340-240-0420, 340-240-0430, 340-240-0440, 340-240-0510, 340-240-0550, 340-240-0560, 340-240-0610, 340-242-0400, 340-242-0410, 340-242-0420, 340-242-0430, 340-242-0440, 340-242-0500, 340-242-0510, 340-242-0520, 340-242-0600, 340-242-0610, 340-242-0620, 340-242-0630, 340-244-0040, 340-244-0232, 340-244-0234, 340-244-0236, 340-244-0238, 340-244-0239, 340-244-0240, 340-244-0242, 340-244-0244, 340-244-0246, 340-244-0248, 340-244-0250, 340-246-0230, 340-262-0450, 340-264-0010, 340-264-0020, 340-264-0030, 340-264-0040, 340-264-0050, 340-264-0060, 340-264-0070, 340-264-0075, 340-264-0078, 340-264-0080, 340-264-0100, 340-264-0110, 340-264-0120, 340-264-0130, 340-264-0140, 340-264-0150, 340-264-0160, 340-264-0170, 340-264-0175, 340-264-0180, 340-268-0010, 340-268-0020, 340-268-0030 </w:t>
      </w:r>
    </w:p>
    <w:p w:rsidR="00466586" w:rsidRPr="00466586" w:rsidRDefault="00466586" w:rsidP="00466586">
      <w:pPr>
        <w:pStyle w:val="Default"/>
      </w:pPr>
    </w:p>
    <w:p w:rsidR="00466586" w:rsidRPr="00466586" w:rsidRDefault="00466586" w:rsidP="00466586">
      <w:pPr>
        <w:pStyle w:val="Default"/>
      </w:pPr>
      <w:r w:rsidRPr="00466586">
        <w:t xml:space="preserve">Amend and Renumber OAR: </w:t>
      </w:r>
    </w:p>
    <w:p w:rsidR="00466586" w:rsidRPr="00466586" w:rsidRDefault="00466586" w:rsidP="00466586">
      <w:pPr>
        <w:pStyle w:val="Default"/>
      </w:pPr>
      <w:r w:rsidRPr="00466586">
        <w:t xml:space="preserve">340-222-0043 renumbered to 340-222-0035, </w:t>
      </w:r>
    </w:p>
    <w:p w:rsidR="00466586" w:rsidRPr="00466586" w:rsidRDefault="00466586" w:rsidP="00466586">
      <w:pPr>
        <w:pStyle w:val="Default"/>
      </w:pPr>
      <w:r w:rsidRPr="00466586">
        <w:t xml:space="preserve">340-222-0045 renumbered to 340-222-0055, </w:t>
      </w:r>
    </w:p>
    <w:p w:rsidR="00466586" w:rsidRPr="00466586" w:rsidRDefault="00466586" w:rsidP="00466586">
      <w:pPr>
        <w:pStyle w:val="Default"/>
      </w:pPr>
      <w:r w:rsidRPr="00466586">
        <w:t xml:space="preserve">340-224-0080 renumbered to 340-224-0034, </w:t>
      </w:r>
    </w:p>
    <w:p w:rsidR="00466586" w:rsidRPr="00466586" w:rsidRDefault="00466586" w:rsidP="00466586">
      <w:pPr>
        <w:pStyle w:val="Default"/>
      </w:pPr>
      <w:r w:rsidRPr="00466586">
        <w:t xml:space="preserve">340-224-0100 renumbered to 340-224-0038 </w:t>
      </w:r>
    </w:p>
    <w:p w:rsidR="00466586" w:rsidRPr="00466586" w:rsidRDefault="00466586" w:rsidP="00466586">
      <w:pPr>
        <w:pStyle w:val="Default"/>
      </w:pPr>
    </w:p>
    <w:p w:rsidR="00466586" w:rsidRPr="00466586" w:rsidRDefault="00466586" w:rsidP="00466586">
      <w:pPr>
        <w:pStyle w:val="Default"/>
      </w:pPr>
      <w:r w:rsidRPr="00466586">
        <w:t xml:space="preserve">Repeal OAR: </w:t>
      </w:r>
    </w:p>
    <w:p w:rsidR="00466586" w:rsidRPr="00466586" w:rsidRDefault="00466586" w:rsidP="00466586">
      <w:pPr>
        <w:ind w:right="450"/>
        <w:rPr>
          <w:sz w:val="32"/>
          <w:szCs w:val="32"/>
        </w:rPr>
      </w:pPr>
      <w:r w:rsidRPr="00466586">
        <w:rPr>
          <w:sz w:val="24"/>
          <w:szCs w:val="24"/>
        </w:rPr>
        <w:t>340-208-0100, 340-208-0200, 340-208-0600, 340-214-0400, 340-214-0410, 340-214-0420, 340-214-0430, 340-218-0250, 340-222-0070, 340-225-0090, 340-226-0200, 340-228-0400, 340-228-0410, 340-228-0420, 340-228-0430, 340-228-0440, 340-228-0450, 340-228-0460, 340-228-0470, 340-228-0480, 340-228-0490, 340-228-0500, 340-228-0510, 340-228-0520, 340-228-0530, 340-234-0300, 340-234-0310, 340-234-0320, 340-234-0330, 340-234-0340, 340-234-0350, 340-234-0360, 340-234-0400, 340-234-0410, 340-234-0420, 340-234-0430, 340-236-0100, 340-236-0110, 340-236-0120, 340-236-0130, 340-236-0140, 340-236-0150, 340-236-0200, 340-236-0210, 340-236-0220, 340-236-0230, 340-236-0430, 340-240-0170, 340-240-0230, 340-240-0310, 340-242-0700, 340-242-0710, 340-242-0720, 340-242-0730, 340-242-0740, 340-242-0750, 340-242-0760, 340-242-0770, 340-242-0780, 340-242-0790, 340-264-0190</w:t>
      </w:r>
      <w:r>
        <w:rPr>
          <w:sz w:val="23"/>
          <w:szCs w:val="23"/>
        </w:rPr>
        <w:t xml:space="preserve"> </w:t>
      </w:r>
      <w:r w:rsidRPr="00466586">
        <w:rPr>
          <w:sz w:val="32"/>
          <w:szCs w:val="32"/>
        </w:rPr>
        <w:br w:type="page"/>
      </w:r>
    </w:p>
    <w:p w:rsidR="00A358E0" w:rsidRDefault="00A358E0" w:rsidP="00A358E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Attachment </w:t>
      </w:r>
      <w:r w:rsidR="00AC6261">
        <w:rPr>
          <w:b/>
          <w:sz w:val="32"/>
          <w:szCs w:val="32"/>
        </w:rPr>
        <w:t>4</w:t>
      </w:r>
    </w:p>
    <w:p w:rsidR="00A358E0" w:rsidRPr="00A2173B" w:rsidRDefault="00A358E0" w:rsidP="00A358E0">
      <w:pPr>
        <w:pStyle w:val="Heading2"/>
        <w:numPr>
          <w:ilvl w:val="0"/>
          <w:numId w:val="0"/>
        </w:numPr>
        <w:rPr>
          <w:sz w:val="36"/>
          <w:szCs w:val="36"/>
        </w:rPr>
      </w:pPr>
    </w:p>
    <w:p w:rsidR="00DF0DC0" w:rsidRDefault="00A358E0" w:rsidP="00DF0DC0">
      <w:pPr>
        <w:pStyle w:val="Heading2"/>
        <w:numPr>
          <w:ilvl w:val="0"/>
          <w:numId w:val="0"/>
        </w:num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Public Notice and Adoption </w:t>
      </w:r>
      <w:r w:rsidRPr="00A2173B">
        <w:rPr>
          <w:sz w:val="36"/>
          <w:szCs w:val="36"/>
        </w:rPr>
        <w:t>Documents</w:t>
      </w:r>
    </w:p>
    <w:p w:rsidR="00DF0DC0" w:rsidRDefault="00DF0DC0" w:rsidP="00DF0DC0">
      <w:pPr>
        <w:pStyle w:val="Heading2"/>
        <w:numPr>
          <w:ilvl w:val="0"/>
          <w:numId w:val="0"/>
        </w:numPr>
        <w:jc w:val="center"/>
        <w:rPr>
          <w:sz w:val="36"/>
          <w:szCs w:val="36"/>
        </w:rPr>
      </w:pPr>
    </w:p>
    <w:p w:rsidR="00326621" w:rsidRPr="004809C6" w:rsidRDefault="00326621" w:rsidP="00DF0DC0">
      <w:pPr>
        <w:pStyle w:val="Heading2"/>
        <w:numPr>
          <w:ilvl w:val="0"/>
          <w:numId w:val="0"/>
        </w:numPr>
        <w:jc w:val="center"/>
        <w:rPr>
          <w:sz w:val="24"/>
          <w:szCs w:val="24"/>
        </w:rPr>
      </w:pPr>
      <w:r w:rsidRPr="004809C6">
        <w:rPr>
          <w:sz w:val="24"/>
          <w:szCs w:val="24"/>
        </w:rPr>
        <w:t xml:space="preserve">Public notice in the Secretary of State’s </w:t>
      </w:r>
      <w:r w:rsidRPr="004809C6">
        <w:rPr>
          <w:sz w:val="24"/>
          <w:szCs w:val="24"/>
          <w:u w:val="single"/>
        </w:rPr>
        <w:t>Oregon Bulletin</w:t>
      </w:r>
      <w:r w:rsidRPr="004809C6">
        <w:rPr>
          <w:sz w:val="24"/>
          <w:szCs w:val="24"/>
        </w:rPr>
        <w:t xml:space="preserve"> </w:t>
      </w:r>
      <w:r w:rsidR="004809C6" w:rsidRPr="004809C6">
        <w:rPr>
          <w:sz w:val="24"/>
          <w:szCs w:val="24"/>
        </w:rPr>
        <w:t>July 1, 2014</w:t>
      </w:r>
    </w:p>
    <w:p w:rsidR="004809C6" w:rsidRDefault="00DF0DC0" w:rsidP="00DF0DC0">
      <w:pPr>
        <w:keepNext/>
        <w:suppressAutoHyphens/>
        <w:ind w:firstLine="720"/>
        <w:jc w:val="center"/>
      </w:pPr>
      <w:r>
        <w:rPr>
          <w:noProof/>
        </w:rPr>
        <w:lastRenderedPageBreak/>
        <w:drawing>
          <wp:inline distT="0" distB="0" distL="0" distR="0">
            <wp:extent cx="6290310" cy="850203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00" t="4097" r="3019" b="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250" cy="850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C6" w:rsidRDefault="00DF0DC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27320" cy="719328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71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DC0" w:rsidRDefault="00DF0DC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03520" cy="705612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0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DC0" w:rsidRDefault="00DF0DC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94960" cy="309372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DC0" w:rsidRDefault="00DF0DC0">
      <w:pPr>
        <w:rPr>
          <w:sz w:val="24"/>
          <w:szCs w:val="24"/>
        </w:rPr>
      </w:pPr>
    </w:p>
    <w:p w:rsidR="00DF0DC0" w:rsidRDefault="00DF0DC0">
      <w:pPr>
        <w:rPr>
          <w:sz w:val="24"/>
          <w:szCs w:val="24"/>
        </w:rPr>
      </w:pPr>
    </w:p>
    <w:p w:rsidR="00DF0DC0" w:rsidRDefault="00DF0DC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26621" w:rsidRPr="004809C6" w:rsidRDefault="00326621" w:rsidP="00326621">
      <w:pPr>
        <w:keepNext/>
        <w:suppressAutoHyphens/>
        <w:rPr>
          <w:sz w:val="24"/>
          <w:szCs w:val="24"/>
        </w:rPr>
      </w:pPr>
      <w:r w:rsidRPr="004809C6">
        <w:rPr>
          <w:sz w:val="24"/>
          <w:szCs w:val="24"/>
        </w:rPr>
        <w:lastRenderedPageBreak/>
        <w:t xml:space="preserve">Certificate and Order for Filing Permanent Administrative Rules, filed </w:t>
      </w:r>
      <w:r w:rsidR="003B36A9" w:rsidRPr="004809C6">
        <w:rPr>
          <w:sz w:val="24"/>
          <w:szCs w:val="24"/>
        </w:rPr>
        <w:t>April 29, 2011</w:t>
      </w:r>
    </w:p>
    <w:p w:rsidR="00DF0DC0" w:rsidRDefault="00DF0DC0"/>
    <w:p w:rsidR="00D6690A" w:rsidRDefault="00D6690A" w:rsidP="00965FF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760" cy="7684034"/>
            <wp:effectExtent l="1905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60" cy="768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779">
        <w:br w:type="textWrapping" w:clear="all"/>
      </w:r>
    </w:p>
    <w:p w:rsidR="00D6690A" w:rsidRDefault="00D6690A" w:rsidP="00965FFC"/>
    <w:p w:rsidR="00D6690A" w:rsidRDefault="00D6690A" w:rsidP="00965FFC">
      <w:r>
        <w:rPr>
          <w:noProof/>
        </w:rPr>
        <w:lastRenderedPageBreak/>
        <w:drawing>
          <wp:inline distT="0" distB="0" distL="0" distR="0">
            <wp:extent cx="5943600" cy="776477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90A" w:rsidRDefault="00D6690A" w:rsidP="00D6690A">
      <w:pPr>
        <w:jc w:val="right"/>
      </w:pPr>
    </w:p>
    <w:p w:rsidR="00D6690A" w:rsidRDefault="00D6690A" w:rsidP="00D6690A">
      <w:pPr>
        <w:jc w:val="right"/>
      </w:pPr>
    </w:p>
    <w:p w:rsidR="00D6690A" w:rsidRDefault="00D6690A" w:rsidP="00D6690A">
      <w:pPr>
        <w:jc w:val="right"/>
      </w:pPr>
    </w:p>
    <w:p w:rsidR="00D6690A" w:rsidRDefault="00D6690A" w:rsidP="00D6690A">
      <w:pPr>
        <w:jc w:val="right"/>
      </w:pPr>
    </w:p>
    <w:p w:rsidR="00326621" w:rsidRDefault="00D6690A" w:rsidP="00965FFC">
      <w:pPr>
        <w:sectPr w:rsidR="00326621" w:rsidSect="00412151">
          <w:headerReference w:type="default" r:id="rId14"/>
          <w:headerReference w:type="first" r:id="rId15"/>
          <w:pgSz w:w="12240" w:h="15840" w:code="1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5943600" cy="5368966"/>
            <wp:effectExtent l="19050" t="0" r="0" b="0"/>
            <wp:docPr id="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621" w:rsidRPr="00D6690A">
        <w:br w:type="page"/>
      </w:r>
      <w:r w:rsidR="00965FFC" w:rsidRPr="00965FFC">
        <w:rPr>
          <w:noProof/>
        </w:rPr>
        <w:lastRenderedPageBreak/>
        <w:drawing>
          <wp:inline distT="0" distB="0" distL="0" distR="0">
            <wp:extent cx="5943600" cy="805542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AD5" w:rsidRPr="00527AD5" w:rsidRDefault="00527AD5" w:rsidP="00527AD5">
      <w:pPr>
        <w:widowControl w:val="0"/>
        <w:spacing w:line="276" w:lineRule="auto"/>
        <w:rPr>
          <w:rFonts w:asciiTheme="minorHAnsi" w:eastAsiaTheme="minorHAnsi" w:hAnsiTheme="minorHAnsi" w:cstheme="minorBidi"/>
          <w:sz w:val="22"/>
          <w:szCs w:val="22"/>
        </w:rPr>
        <w:sectPr w:rsidR="00527AD5" w:rsidRPr="00527AD5">
          <w:headerReference w:type="default" r:id="rId18"/>
          <w:footerReference w:type="default" r:id="rId19"/>
          <w:pgSz w:w="12240" w:h="15840"/>
          <w:pgMar w:top="980" w:right="920" w:bottom="840" w:left="1020" w:header="718" w:footer="642" w:gutter="0"/>
          <w:pgNumType w:start="11"/>
          <w:cols w:num="2" w:space="720" w:equalWidth="0">
            <w:col w:w="4930" w:space="430"/>
            <w:col w:w="4940"/>
          </w:cols>
        </w:sectPr>
      </w:pPr>
    </w:p>
    <w:p w:rsidR="00D52759" w:rsidRDefault="00D52759">
      <w:r w:rsidRPr="00D5275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F4564" w:rsidRDefault="007F4564">
      <w:pPr>
        <w:sectPr w:rsidR="007F4564" w:rsidSect="00CE39BB">
          <w:headerReference w:type="first" r:id="rId21"/>
          <w:type w:val="continuous"/>
          <w:pgSz w:w="12240" w:h="15840" w:code="1"/>
          <w:pgMar w:top="1440" w:right="1440" w:bottom="1440" w:left="1440" w:header="720" w:footer="720" w:gutter="0"/>
          <w:pgNumType w:start="1"/>
          <w:cols w:space="720"/>
        </w:sectPr>
      </w:pPr>
    </w:p>
    <w:p w:rsidR="007F4564" w:rsidRDefault="00CE39BB">
      <w:pPr>
        <w:sectPr w:rsidR="007F4564" w:rsidSect="007F4564">
          <w:pgSz w:w="12240" w:h="15840" w:code="1"/>
          <w:pgMar w:top="1440" w:right="1440" w:bottom="1440" w:left="1440" w:header="720" w:footer="720" w:gutter="0"/>
          <w:pgNumType w:start="1"/>
          <w:cols w:space="720"/>
        </w:sectPr>
      </w:pPr>
      <w:r w:rsidRPr="00CE39BB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BB" w:rsidRDefault="00CE39BB"/>
    <w:p w:rsidR="00412151" w:rsidRDefault="003B36A9">
      <w:r>
        <w:rPr>
          <w:noProof/>
        </w:rPr>
        <w:drawing>
          <wp:inline distT="0" distB="0" distL="0" distR="0">
            <wp:extent cx="5943600" cy="767713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151">
        <w:br w:type="page"/>
      </w:r>
    </w:p>
    <w:p w:rsidR="00412151" w:rsidRDefault="00AC6261" w:rsidP="00412151">
      <w:pPr>
        <w:keepNext/>
        <w:suppressAutoHyphens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Attachment 5</w:t>
      </w:r>
    </w:p>
    <w:p w:rsidR="00412151" w:rsidRDefault="00412151" w:rsidP="00412151">
      <w:pPr>
        <w:keepNext/>
        <w:suppressAutoHyphens/>
        <w:jc w:val="center"/>
        <w:rPr>
          <w:b/>
          <w:sz w:val="32"/>
          <w:szCs w:val="32"/>
        </w:rPr>
      </w:pPr>
    </w:p>
    <w:p w:rsidR="00412151" w:rsidRPr="00B86E27" w:rsidRDefault="00412151" w:rsidP="00B86E27">
      <w:pPr>
        <w:keepNext/>
        <w:suppressAutoHyphens/>
        <w:jc w:val="center"/>
        <w:rPr>
          <w:sz w:val="32"/>
          <w:szCs w:val="32"/>
        </w:rPr>
      </w:pPr>
      <w:r w:rsidRPr="00B86E27">
        <w:rPr>
          <w:sz w:val="32"/>
          <w:szCs w:val="32"/>
        </w:rPr>
        <w:t xml:space="preserve">Presiding Officer’s Report for Rulemaking Hearings dated </w:t>
      </w:r>
      <w:r w:rsidR="00691AA3" w:rsidRPr="00691AA3">
        <w:rPr>
          <w:sz w:val="32"/>
          <w:szCs w:val="32"/>
        </w:rPr>
        <w:t xml:space="preserve">July </w:t>
      </w:r>
      <w:r w:rsidR="00B86E27" w:rsidRPr="00691AA3">
        <w:rPr>
          <w:sz w:val="32"/>
          <w:szCs w:val="32"/>
        </w:rPr>
        <w:t>1</w:t>
      </w:r>
      <w:r w:rsidR="00691AA3" w:rsidRPr="00691AA3">
        <w:rPr>
          <w:sz w:val="32"/>
          <w:szCs w:val="32"/>
        </w:rPr>
        <w:t>8</w:t>
      </w:r>
      <w:r w:rsidR="00B86E27" w:rsidRPr="00691AA3">
        <w:rPr>
          <w:sz w:val="32"/>
          <w:szCs w:val="32"/>
        </w:rPr>
        <w:t>,</w:t>
      </w:r>
      <w:r w:rsidR="00B86E27">
        <w:rPr>
          <w:sz w:val="32"/>
          <w:szCs w:val="32"/>
        </w:rPr>
        <w:t xml:space="preserve"> 2014</w:t>
      </w:r>
    </w:p>
    <w:p w:rsidR="00412151" w:rsidRPr="005A18EB" w:rsidRDefault="00412151" w:rsidP="00412151">
      <w:pPr>
        <w:keepNext/>
        <w:tabs>
          <w:tab w:val="num" w:pos="900"/>
        </w:tabs>
        <w:suppressAutoHyphens/>
        <w:jc w:val="center"/>
        <w:rPr>
          <w:szCs w:val="24"/>
        </w:rPr>
      </w:pPr>
    </w:p>
    <w:p w:rsidR="00691AA3" w:rsidRDefault="00691AA3" w:rsidP="00691AA3">
      <w:pPr>
        <w:keepNext/>
        <w:suppressAutoHyphens/>
        <w:rPr>
          <w:szCs w:val="24"/>
        </w:rPr>
      </w:pPr>
    </w:p>
    <w:p w:rsidR="00412151" w:rsidRPr="00BF33BD" w:rsidRDefault="00691AA3" w:rsidP="00691AA3">
      <w:pPr>
        <w:keepNext/>
        <w:suppressAutoHyphens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144932" cy="5751444"/>
            <wp:effectExtent l="19050" t="0" r="8218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500" t="19922" r="63281"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932" cy="575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151" w:rsidRPr="00BF33BD">
        <w:rPr>
          <w:szCs w:val="24"/>
        </w:rPr>
        <w:br w:type="page"/>
      </w:r>
    </w:p>
    <w:sectPr w:rsidR="00412151" w:rsidRPr="00BF33BD" w:rsidSect="001320B8">
      <w:headerReference w:type="default" r:id="rId25"/>
      <w:pgSz w:w="12240" w:h="15840" w:code="1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AD5" w:rsidRDefault="00527AD5" w:rsidP="00A358E0">
      <w:r>
        <w:separator/>
      </w:r>
    </w:p>
  </w:endnote>
  <w:endnote w:type="continuationSeparator" w:id="0">
    <w:p w:rsidR="00527AD5" w:rsidRDefault="00527AD5" w:rsidP="00A358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HLEN N+ Melior">
    <w:altName w:val="Melio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AD5" w:rsidRDefault="003F5071">
    <w:pPr>
      <w:spacing w:line="200" w:lineRule="exact"/>
    </w:pPr>
    <w:r w:rsidRPr="003F5071">
      <w:rPr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19.6pt;margin-top:748.9pt;width:60.25pt;height:11pt;z-index:-251655168;mso-position-horizontal-relative:page;mso-position-vertical-relative:page" filled="f" stroked="f">
          <v:textbox style="mso-next-textbox:#_x0000_s2084" inset="0,0,0,0">
            <w:txbxContent>
              <w:p w:rsidR="00527AD5" w:rsidRDefault="00527AD5">
                <w:pPr>
                  <w:spacing w:line="194" w:lineRule="exact"/>
                  <w:ind w:right="-47"/>
                  <w:rPr>
                    <w:sz w:val="18"/>
                    <w:szCs w:val="18"/>
                  </w:rPr>
                </w:pPr>
                <w:r>
                  <w:rPr>
                    <w:color w:val="231F20"/>
                    <w:sz w:val="18"/>
                    <w:szCs w:val="18"/>
                  </w:rPr>
                  <w:t>Oregon Bulletin</w:t>
                </w:r>
              </w:p>
            </w:txbxContent>
          </v:textbox>
          <w10:wrap anchorx="page" anchory="page"/>
        </v:shape>
      </w:pict>
    </w:r>
    <w:r w:rsidRPr="003F5071">
      <w:rPr>
        <w:sz w:val="22"/>
        <w:szCs w:val="22"/>
      </w:rPr>
      <w:pict>
        <v:shape id="_x0000_s2085" type="#_x0000_t202" style="position:absolute;margin-left:291.35pt;margin-top:748.9pt;width:105.45pt;height:20pt;z-index:-251654144;mso-position-horizontal-relative:page;mso-position-vertical-relative:page" filled="f" stroked="f">
          <v:textbox style="mso-next-textbox:#_x0000_s2085" inset="0,0,0,0">
            <w:txbxContent>
              <w:p w:rsidR="00527AD5" w:rsidRDefault="00527AD5">
                <w:pPr>
                  <w:spacing w:line="194" w:lineRule="exact"/>
                  <w:ind w:right="-47"/>
                  <w:rPr>
                    <w:sz w:val="18"/>
                    <w:szCs w:val="18"/>
                  </w:rPr>
                </w:pPr>
                <w:r>
                  <w:rPr>
                    <w:color w:val="231F20"/>
                    <w:sz w:val="18"/>
                    <w:szCs w:val="18"/>
                  </w:rPr>
                  <w:t>July</w:t>
                </w:r>
                <w:r>
                  <w:rPr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color w:val="231F20"/>
                    <w:sz w:val="18"/>
                    <w:szCs w:val="18"/>
                  </w:rPr>
                  <w:t>2014:</w:t>
                </w:r>
                <w:r>
                  <w:rPr>
                    <w:color w:val="231F20"/>
                    <w:spacing w:val="-7"/>
                    <w:sz w:val="18"/>
                    <w:szCs w:val="18"/>
                  </w:rPr>
                  <w:t xml:space="preserve"> </w:t>
                </w:r>
                <w:r>
                  <w:rPr>
                    <w:color w:val="231F20"/>
                    <w:spacing w:val="-23"/>
                    <w:sz w:val="18"/>
                    <w:szCs w:val="18"/>
                  </w:rPr>
                  <w:t>V</w:t>
                </w:r>
                <w:r>
                  <w:rPr>
                    <w:color w:val="231F20"/>
                    <w:sz w:val="18"/>
                    <w:szCs w:val="18"/>
                  </w:rPr>
                  <w:t>olume</w:t>
                </w:r>
                <w:r>
                  <w:rPr>
                    <w:color w:val="231F20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color w:val="231F20"/>
                    <w:sz w:val="18"/>
                    <w:szCs w:val="18"/>
                  </w:rPr>
                  <w:t>53, No. 7</w:t>
                </w:r>
              </w:p>
              <w:p w:rsidR="00527AD5" w:rsidRDefault="003F5071">
                <w:pPr>
                  <w:spacing w:line="180" w:lineRule="exact"/>
                  <w:ind w:right="-20"/>
                  <w:rPr>
                    <w:sz w:val="18"/>
                    <w:szCs w:val="18"/>
                  </w:rPr>
                </w:pPr>
                <w:r>
                  <w:fldChar w:fldCharType="begin"/>
                </w:r>
                <w:r w:rsidR="00527AD5">
                  <w:rPr>
                    <w:color w:val="231F2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4C7779">
                  <w:rPr>
                    <w:noProof/>
                    <w:color w:val="231F20"/>
                    <w:sz w:val="18"/>
                    <w:szCs w:val="1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AD5" w:rsidRDefault="00527AD5" w:rsidP="00A358E0">
      <w:r>
        <w:separator/>
      </w:r>
    </w:p>
  </w:footnote>
  <w:footnote w:type="continuationSeparator" w:id="0">
    <w:p w:rsidR="00527AD5" w:rsidRDefault="00527AD5" w:rsidP="00A358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AD5" w:rsidRPr="0033492B" w:rsidRDefault="00527AD5" w:rsidP="00412151">
    <w:pPr>
      <w:pStyle w:val="Header"/>
      <w:ind w:right="360"/>
      <w:rPr>
        <w:rFonts w:ascii="Times New Roman" w:hAnsi="Times New Roman"/>
      </w:rPr>
    </w:pPr>
    <w:r>
      <w:rPr>
        <w:rFonts w:ascii="Times New Roman" w:hAnsi="Times New Roman"/>
      </w:rPr>
      <w:tab/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AD5" w:rsidRPr="00F943C0" w:rsidRDefault="00527AD5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ab/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  <w:t xml:space="preserve">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AD5" w:rsidRDefault="003F5071" w:rsidP="00AC4684">
    <w:pPr>
      <w:tabs>
        <w:tab w:val="left" w:pos="783"/>
      </w:tabs>
      <w:spacing w:line="200" w:lineRule="exact"/>
    </w:pPr>
    <w:r w:rsidRPr="003F5071">
      <w:rPr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5.15pt;margin-top:34.9pt;width:506pt;height:16pt;z-index:-251656192;mso-position-horizontal-relative:page;mso-position-vertical-relative:page" filled="f" stroked="f">
          <v:textbox style="mso-next-textbox:#_x0000_s2083" inset="0,0,0,0">
            <w:txbxContent>
              <w:p w:rsidR="00527AD5" w:rsidRDefault="00527AD5">
                <w:pPr>
                  <w:tabs>
                    <w:tab w:val="left" w:pos="2360"/>
                    <w:tab w:val="left" w:pos="10100"/>
                  </w:tabs>
                  <w:spacing w:line="294" w:lineRule="exact"/>
                  <w:ind w:right="-62"/>
                  <w:rPr>
                    <w:sz w:val="28"/>
                    <w:szCs w:val="28"/>
                  </w:rPr>
                </w:pPr>
                <w:r>
                  <w:rPr>
                    <w:b/>
                    <w:bCs/>
                    <w:color w:val="231F20"/>
                    <w:w w:val="99"/>
                    <w:sz w:val="28"/>
                    <w:szCs w:val="28"/>
                    <w:u w:val="single" w:color="231F20"/>
                  </w:rPr>
                  <w:t xml:space="preserve"> </w:t>
                </w:r>
                <w:r>
                  <w:rPr>
                    <w:b/>
                    <w:bCs/>
                    <w:color w:val="231F20"/>
                    <w:sz w:val="28"/>
                    <w:szCs w:val="28"/>
                    <w:u w:val="single" w:color="231F20"/>
                  </w:rPr>
                  <w:tab/>
                  <w:t>NOTICES</w:t>
                </w:r>
                <w:r>
                  <w:rPr>
                    <w:b/>
                    <w:bCs/>
                    <w:color w:val="231F20"/>
                    <w:spacing w:val="-117"/>
                    <w:w w:val="99"/>
                    <w:sz w:val="28"/>
                    <w:szCs w:val="28"/>
                    <w:u w:val="single" w:color="231F20"/>
                  </w:rPr>
                  <w:t xml:space="preserve"> </w:t>
                </w:r>
                <w:r>
                  <w:rPr>
                    <w:b/>
                    <w:bCs/>
                    <w:color w:val="231F20"/>
                    <w:w w:val="99"/>
                    <w:sz w:val="28"/>
                    <w:szCs w:val="28"/>
                    <w:u w:val="single" w:color="231F20"/>
                  </w:rPr>
                  <w:t>OF</w:t>
                </w:r>
                <w:r>
                  <w:rPr>
                    <w:b/>
                    <w:bCs/>
                    <w:color w:val="231F20"/>
                    <w:spacing w:val="-127"/>
                    <w:w w:val="99"/>
                    <w:sz w:val="28"/>
                    <w:szCs w:val="28"/>
                    <w:u w:val="single" w:color="231F20"/>
                  </w:rPr>
                  <w:t xml:space="preserve"> </w:t>
                </w:r>
                <w:r>
                  <w:rPr>
                    <w:b/>
                    <w:bCs/>
                    <w:color w:val="231F20"/>
                    <w:w w:val="99"/>
                    <w:sz w:val="28"/>
                    <w:szCs w:val="28"/>
                    <w:u w:val="single" w:color="231F20"/>
                  </w:rPr>
                  <w:t>PROPOSED</w:t>
                </w:r>
                <w:r>
                  <w:rPr>
                    <w:b/>
                    <w:bCs/>
                    <w:color w:val="231F20"/>
                    <w:spacing w:val="-117"/>
                    <w:w w:val="99"/>
                    <w:sz w:val="28"/>
                    <w:szCs w:val="28"/>
                    <w:u w:val="single" w:color="231F20"/>
                  </w:rPr>
                  <w:t xml:space="preserve"> </w:t>
                </w:r>
                <w:r>
                  <w:rPr>
                    <w:b/>
                    <w:bCs/>
                    <w:color w:val="231F20"/>
                    <w:sz w:val="28"/>
                    <w:szCs w:val="28"/>
                    <w:u w:val="single" w:color="231F20"/>
                  </w:rPr>
                  <w:t>RULEMAKING</w:t>
                </w:r>
                <w:r>
                  <w:rPr>
                    <w:b/>
                    <w:bCs/>
                    <w:color w:val="231F20"/>
                    <w:w w:val="99"/>
                    <w:sz w:val="28"/>
                    <w:szCs w:val="28"/>
                    <w:u w:val="single" w:color="231F20"/>
                  </w:rPr>
                  <w:t xml:space="preserve"> </w:t>
                </w:r>
                <w:r>
                  <w:rPr>
                    <w:b/>
                    <w:bCs/>
                    <w:color w:val="231F20"/>
                    <w:sz w:val="28"/>
                    <w:szCs w:val="28"/>
                    <w:u w:val="single" w:color="231F20"/>
                  </w:rPr>
                  <w:tab/>
                </w:r>
              </w:p>
            </w:txbxContent>
          </v:textbox>
          <w10:wrap anchorx="page" anchory="page"/>
        </v:shape>
      </w:pict>
    </w:r>
    <w:r w:rsidR="00AC4684">
      <w:tab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AD5" w:rsidRPr="00F943C0" w:rsidRDefault="00527AD5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ab/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  <w:t xml:space="preserve">    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564" w:rsidRPr="0033492B" w:rsidRDefault="003F5071" w:rsidP="00412151">
    <w:pPr>
      <w:pStyle w:val="Header"/>
      <w:ind w:right="360"/>
      <w:rPr>
        <w:rFonts w:ascii="Times New Roman" w:hAnsi="Times New Roman"/>
      </w:rPr>
    </w:pPr>
    <w:r>
      <w:rPr>
        <w:rFonts w:ascii="Times New Roman" w:hAnsi="Times New Roman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67.15pt;margin-top:46.9pt;width:506pt;height:16pt;z-index:-251651072;mso-position-horizontal-relative:page;mso-position-vertical-relative:page" filled="f" stroked="f">
          <v:textbox style="mso-next-textbox:#_x0000_s2088" inset="0,0,0,0">
            <w:txbxContent>
              <w:p w:rsidR="007F4564" w:rsidRDefault="007F4564" w:rsidP="00377862">
                <w:pPr>
                  <w:tabs>
                    <w:tab w:val="left" w:pos="2360"/>
                    <w:tab w:val="left" w:pos="10100"/>
                  </w:tabs>
                  <w:spacing w:line="294" w:lineRule="exact"/>
                  <w:ind w:right="-62"/>
                  <w:rPr>
                    <w:sz w:val="28"/>
                    <w:szCs w:val="28"/>
                  </w:rPr>
                </w:pPr>
                <w:r>
                  <w:rPr>
                    <w:b/>
                    <w:bCs/>
                    <w:color w:val="231F20"/>
                    <w:w w:val="99"/>
                    <w:sz w:val="28"/>
                    <w:szCs w:val="28"/>
                    <w:u w:val="single" w:color="231F20"/>
                  </w:rPr>
                  <w:t xml:space="preserve"> </w:t>
                </w:r>
                <w:r>
                  <w:rPr>
                    <w:b/>
                    <w:bCs/>
                    <w:color w:val="231F20"/>
                    <w:sz w:val="28"/>
                    <w:szCs w:val="28"/>
                    <w:u w:val="single" w:color="231F20"/>
                  </w:rPr>
                  <w:tab/>
                </w:r>
                <w:r w:rsidRPr="004C7779">
                  <w:rPr>
                    <w:b/>
                    <w:bCs/>
                    <w:color w:val="231F20"/>
                    <w:sz w:val="28"/>
                    <w:szCs w:val="28"/>
                    <w:highlight w:val="yellow"/>
                    <w:u w:val="single" w:color="231F20"/>
                  </w:rPr>
                  <w:t>NOTICES</w:t>
                </w:r>
                <w:r w:rsidRPr="004C7779">
                  <w:rPr>
                    <w:b/>
                    <w:bCs/>
                    <w:color w:val="231F20"/>
                    <w:spacing w:val="-117"/>
                    <w:w w:val="99"/>
                    <w:sz w:val="28"/>
                    <w:szCs w:val="28"/>
                    <w:highlight w:val="yellow"/>
                    <w:u w:val="single" w:color="231F20"/>
                  </w:rPr>
                  <w:t xml:space="preserve"> </w:t>
                </w:r>
                <w:r w:rsidRPr="004C7779">
                  <w:rPr>
                    <w:b/>
                    <w:bCs/>
                    <w:color w:val="231F20"/>
                    <w:w w:val="99"/>
                    <w:sz w:val="28"/>
                    <w:szCs w:val="28"/>
                    <w:highlight w:val="yellow"/>
                    <w:u w:val="single" w:color="231F20"/>
                  </w:rPr>
                  <w:t>OF</w:t>
                </w:r>
                <w:r w:rsidRPr="004C7779">
                  <w:rPr>
                    <w:b/>
                    <w:bCs/>
                    <w:color w:val="231F20"/>
                    <w:spacing w:val="-127"/>
                    <w:w w:val="99"/>
                    <w:sz w:val="28"/>
                    <w:szCs w:val="28"/>
                    <w:highlight w:val="yellow"/>
                    <w:u w:val="single" w:color="231F20"/>
                  </w:rPr>
                  <w:t xml:space="preserve"> </w:t>
                </w:r>
                <w:r w:rsidRPr="004C7779">
                  <w:rPr>
                    <w:b/>
                    <w:bCs/>
                    <w:color w:val="231F20"/>
                    <w:w w:val="99"/>
                    <w:sz w:val="28"/>
                    <w:szCs w:val="28"/>
                    <w:highlight w:val="yellow"/>
                    <w:u w:val="single" w:color="231F20"/>
                  </w:rPr>
                  <w:t>PROPOSED</w:t>
                </w:r>
                <w:r w:rsidRPr="004C7779">
                  <w:rPr>
                    <w:b/>
                    <w:bCs/>
                    <w:color w:val="231F20"/>
                    <w:spacing w:val="-117"/>
                    <w:w w:val="99"/>
                    <w:sz w:val="28"/>
                    <w:szCs w:val="28"/>
                    <w:highlight w:val="yellow"/>
                    <w:u w:val="single" w:color="231F20"/>
                  </w:rPr>
                  <w:t xml:space="preserve"> </w:t>
                </w:r>
                <w:r w:rsidRPr="004C7779">
                  <w:rPr>
                    <w:b/>
                    <w:bCs/>
                    <w:color w:val="231F20"/>
                    <w:sz w:val="28"/>
                    <w:szCs w:val="28"/>
                    <w:highlight w:val="yellow"/>
                    <w:u w:val="single" w:color="231F20"/>
                  </w:rPr>
                  <w:t>RULEMAKING</w:t>
                </w:r>
                <w:r>
                  <w:rPr>
                    <w:b/>
                    <w:bCs/>
                    <w:color w:val="231F20"/>
                    <w:w w:val="99"/>
                    <w:sz w:val="28"/>
                    <w:szCs w:val="28"/>
                    <w:u w:val="single" w:color="231F20"/>
                  </w:rPr>
                  <w:t xml:space="preserve"> </w:t>
                </w:r>
                <w:r>
                  <w:rPr>
                    <w:b/>
                    <w:bCs/>
                    <w:color w:val="231F20"/>
                    <w:sz w:val="28"/>
                    <w:szCs w:val="28"/>
                    <w:u w:val="single" w:color="231F20"/>
                  </w:rPr>
                  <w:tab/>
                </w:r>
              </w:p>
            </w:txbxContent>
          </v:textbox>
          <w10:wrap anchorx="page" anchory="page"/>
        </v:shape>
      </w:pict>
    </w:r>
    <w:r w:rsidR="007F4564">
      <w:rPr>
        <w:rFonts w:ascii="Times New Roman" w:hAnsi="Times New Roman"/>
      </w:rPr>
      <w:tab/>
    </w:r>
    <w:r w:rsidR="007F4564">
      <w:rPr>
        <w:rFonts w:ascii="Times New Roman" w:hAnsi="Times New Roman"/>
      </w:rPr>
      <w:tab/>
    </w:r>
    <w:r w:rsidR="007F4564">
      <w:rPr>
        <w:rFonts w:ascii="Times New Roman" w:hAnsi="Times New Roman"/>
      </w:rPr>
      <w:tab/>
    </w:r>
    <w:r w:rsidR="007F4564">
      <w:rPr>
        <w:rFonts w:ascii="Times New Roman" w:hAnsi="Times New Roman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894EE875"/>
    <w:lvl w:ilvl="0">
      <w:start w:val="1"/>
      <w:numFmt w:val="decimal"/>
      <w:isLgl/>
      <w:suff w:val="nothing"/>
      <w:lvlText w:val="%1)"/>
      <w:lvlJc w:val="left"/>
      <w:pPr>
        <w:ind w:left="0" w:firstLine="260"/>
      </w:pPr>
      <w:rPr>
        <w:rFonts w:hint="default"/>
        <w:position w:val="0"/>
        <w:sz w:val="20"/>
      </w:rPr>
    </w:lvl>
    <w:lvl w:ilvl="1">
      <w:start w:val="3"/>
      <w:numFmt w:val="decimal"/>
      <w:isLgl/>
      <w:lvlText w:val="%2)"/>
      <w:lvlJc w:val="left"/>
      <w:pPr>
        <w:tabs>
          <w:tab w:val="num" w:pos="260"/>
        </w:tabs>
        <w:ind w:left="260" w:firstLine="720"/>
      </w:pPr>
      <w:rPr>
        <w:rFonts w:hint="default"/>
        <w:position w:val="0"/>
        <w:sz w:val="20"/>
      </w:rPr>
    </w:lvl>
    <w:lvl w:ilvl="2">
      <w:start w:val="1"/>
      <w:numFmt w:val="decimal"/>
      <w:isLgl/>
      <w:suff w:val="nothing"/>
      <w:lvlText w:val="%3)"/>
      <w:lvlJc w:val="left"/>
      <w:pPr>
        <w:ind w:left="0" w:firstLine="1700"/>
      </w:pPr>
      <w:rPr>
        <w:rFonts w:hint="default"/>
        <w:position w:val="0"/>
        <w:sz w:val="20"/>
      </w:rPr>
    </w:lvl>
    <w:lvl w:ilvl="3">
      <w:start w:val="1"/>
      <w:numFmt w:val="decimal"/>
      <w:isLgl/>
      <w:suff w:val="nothing"/>
      <w:lvlText w:val="%4)"/>
      <w:lvlJc w:val="left"/>
      <w:pPr>
        <w:ind w:left="0" w:firstLine="2420"/>
      </w:pPr>
      <w:rPr>
        <w:rFonts w:hint="default"/>
        <w:position w:val="0"/>
        <w:sz w:val="20"/>
      </w:rPr>
    </w:lvl>
    <w:lvl w:ilvl="4">
      <w:start w:val="1"/>
      <w:numFmt w:val="decimal"/>
      <w:isLgl/>
      <w:suff w:val="nothing"/>
      <w:lvlText w:val="%5)"/>
      <w:lvlJc w:val="left"/>
      <w:pPr>
        <w:ind w:left="0" w:firstLine="3140"/>
      </w:pPr>
      <w:rPr>
        <w:rFonts w:hint="default"/>
        <w:position w:val="0"/>
        <w:sz w:val="20"/>
      </w:rPr>
    </w:lvl>
    <w:lvl w:ilvl="5">
      <w:start w:val="1"/>
      <w:numFmt w:val="decimal"/>
      <w:isLgl/>
      <w:suff w:val="nothing"/>
      <w:lvlText w:val="%6)"/>
      <w:lvlJc w:val="left"/>
      <w:pPr>
        <w:ind w:left="0" w:firstLine="3860"/>
      </w:pPr>
      <w:rPr>
        <w:rFonts w:hint="default"/>
        <w:position w:val="0"/>
        <w:sz w:val="20"/>
      </w:rPr>
    </w:lvl>
    <w:lvl w:ilvl="6">
      <w:start w:val="1"/>
      <w:numFmt w:val="decimal"/>
      <w:isLgl/>
      <w:suff w:val="nothing"/>
      <w:lvlText w:val="%7)"/>
      <w:lvlJc w:val="left"/>
      <w:pPr>
        <w:ind w:left="0" w:firstLine="4580"/>
      </w:pPr>
      <w:rPr>
        <w:rFonts w:hint="default"/>
        <w:position w:val="0"/>
        <w:sz w:val="20"/>
      </w:rPr>
    </w:lvl>
    <w:lvl w:ilvl="7">
      <w:start w:val="1"/>
      <w:numFmt w:val="decimal"/>
      <w:isLgl/>
      <w:suff w:val="nothing"/>
      <w:lvlText w:val="%8)"/>
      <w:lvlJc w:val="left"/>
      <w:pPr>
        <w:ind w:left="0" w:firstLine="5300"/>
      </w:pPr>
      <w:rPr>
        <w:rFonts w:hint="default"/>
        <w:position w:val="0"/>
        <w:sz w:val="20"/>
      </w:rPr>
    </w:lvl>
    <w:lvl w:ilvl="8">
      <w:start w:val="1"/>
      <w:numFmt w:val="decimal"/>
      <w:isLgl/>
      <w:suff w:val="nothing"/>
      <w:lvlText w:val="%9)"/>
      <w:lvlJc w:val="left"/>
      <w:pPr>
        <w:ind w:left="0" w:firstLine="6020"/>
      </w:pPr>
      <w:rPr>
        <w:rFonts w:hint="default"/>
        <w:position w:val="0"/>
        <w:sz w:val="20"/>
      </w:rPr>
    </w:lvl>
  </w:abstractNum>
  <w:abstractNum w:abstractNumId="1">
    <w:nsid w:val="027D376C"/>
    <w:multiLevelType w:val="hybridMultilevel"/>
    <w:tmpl w:val="4324239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154F78"/>
    <w:multiLevelType w:val="hybridMultilevel"/>
    <w:tmpl w:val="0AF2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05F08"/>
    <w:multiLevelType w:val="hybridMultilevel"/>
    <w:tmpl w:val="BCF0C0AA"/>
    <w:lvl w:ilvl="0" w:tplc="BB8C64A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5CD2DA2"/>
    <w:multiLevelType w:val="singleLevel"/>
    <w:tmpl w:val="5DB202E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4"/>
        <w:szCs w:val="24"/>
      </w:rPr>
    </w:lvl>
  </w:abstractNum>
  <w:abstractNum w:abstractNumId="5">
    <w:nsid w:val="092F0E79"/>
    <w:multiLevelType w:val="hybridMultilevel"/>
    <w:tmpl w:val="3BA0D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9E8368C"/>
    <w:multiLevelType w:val="hybridMultilevel"/>
    <w:tmpl w:val="FE2ECC4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DD66F2E"/>
    <w:multiLevelType w:val="hybridMultilevel"/>
    <w:tmpl w:val="EE860FB6"/>
    <w:lvl w:ilvl="0" w:tplc="0409000F">
      <w:start w:val="1"/>
      <w:numFmt w:val="decimal"/>
      <w:lvlText w:val="%1."/>
      <w:lvlJc w:val="left"/>
      <w:pPr>
        <w:ind w:left="1728" w:hanging="360"/>
      </w:pPr>
    </w:lvl>
    <w:lvl w:ilvl="1" w:tplc="04090019" w:tentative="1">
      <w:start w:val="1"/>
      <w:numFmt w:val="lowerLetter"/>
      <w:lvlText w:val="%2."/>
      <w:lvlJc w:val="left"/>
      <w:pPr>
        <w:ind w:left="2448" w:hanging="360"/>
      </w:pPr>
    </w:lvl>
    <w:lvl w:ilvl="2" w:tplc="0409001B" w:tentative="1">
      <w:start w:val="1"/>
      <w:numFmt w:val="lowerRoman"/>
      <w:lvlText w:val="%3."/>
      <w:lvlJc w:val="right"/>
      <w:pPr>
        <w:ind w:left="3168" w:hanging="180"/>
      </w:pPr>
    </w:lvl>
    <w:lvl w:ilvl="3" w:tplc="0409000F" w:tentative="1">
      <w:start w:val="1"/>
      <w:numFmt w:val="decimal"/>
      <w:lvlText w:val="%4."/>
      <w:lvlJc w:val="left"/>
      <w:pPr>
        <w:ind w:left="3888" w:hanging="360"/>
      </w:pPr>
    </w:lvl>
    <w:lvl w:ilvl="4" w:tplc="04090019" w:tentative="1">
      <w:start w:val="1"/>
      <w:numFmt w:val="lowerLetter"/>
      <w:lvlText w:val="%5."/>
      <w:lvlJc w:val="left"/>
      <w:pPr>
        <w:ind w:left="4608" w:hanging="360"/>
      </w:pPr>
    </w:lvl>
    <w:lvl w:ilvl="5" w:tplc="0409001B" w:tentative="1">
      <w:start w:val="1"/>
      <w:numFmt w:val="lowerRoman"/>
      <w:lvlText w:val="%6."/>
      <w:lvlJc w:val="right"/>
      <w:pPr>
        <w:ind w:left="5328" w:hanging="180"/>
      </w:pPr>
    </w:lvl>
    <w:lvl w:ilvl="6" w:tplc="0409000F" w:tentative="1">
      <w:start w:val="1"/>
      <w:numFmt w:val="decimal"/>
      <w:lvlText w:val="%7."/>
      <w:lvlJc w:val="left"/>
      <w:pPr>
        <w:ind w:left="6048" w:hanging="360"/>
      </w:pPr>
    </w:lvl>
    <w:lvl w:ilvl="7" w:tplc="04090019" w:tentative="1">
      <w:start w:val="1"/>
      <w:numFmt w:val="lowerLetter"/>
      <w:lvlText w:val="%8."/>
      <w:lvlJc w:val="left"/>
      <w:pPr>
        <w:ind w:left="6768" w:hanging="360"/>
      </w:pPr>
    </w:lvl>
    <w:lvl w:ilvl="8" w:tplc="0409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8">
    <w:nsid w:val="11BE69D5"/>
    <w:multiLevelType w:val="hybridMultilevel"/>
    <w:tmpl w:val="9D6CE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C895809"/>
    <w:multiLevelType w:val="hybridMultilevel"/>
    <w:tmpl w:val="2FBC8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B358CC"/>
    <w:multiLevelType w:val="hybridMultilevel"/>
    <w:tmpl w:val="C316C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5E6E16"/>
    <w:multiLevelType w:val="hybridMultilevel"/>
    <w:tmpl w:val="003C5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33200D"/>
    <w:multiLevelType w:val="hybridMultilevel"/>
    <w:tmpl w:val="470ABC0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7883DAE"/>
    <w:multiLevelType w:val="hybridMultilevel"/>
    <w:tmpl w:val="F37444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CD4A95"/>
    <w:multiLevelType w:val="hybridMultilevel"/>
    <w:tmpl w:val="1222DD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D96AA0"/>
    <w:multiLevelType w:val="hybridMultilevel"/>
    <w:tmpl w:val="1CF8B546"/>
    <w:lvl w:ilvl="0" w:tplc="EC16CBCC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2E7736BB"/>
    <w:multiLevelType w:val="hybridMultilevel"/>
    <w:tmpl w:val="8D32573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07B1CF0"/>
    <w:multiLevelType w:val="hybridMultilevel"/>
    <w:tmpl w:val="B16E4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AE4171"/>
    <w:multiLevelType w:val="multilevel"/>
    <w:tmpl w:val="766EE7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5C4552"/>
    <w:multiLevelType w:val="hybridMultilevel"/>
    <w:tmpl w:val="310610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8F95D37"/>
    <w:multiLevelType w:val="hybridMultilevel"/>
    <w:tmpl w:val="79CCEFB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F5137B5"/>
    <w:multiLevelType w:val="hybridMultilevel"/>
    <w:tmpl w:val="C36A51F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27D6FFE"/>
    <w:multiLevelType w:val="multilevel"/>
    <w:tmpl w:val="50508EA4"/>
    <w:lvl w:ilvl="0">
      <w:start w:val="1"/>
      <w:numFmt w:val="decimal"/>
      <w:pStyle w:val="Heading1"/>
      <w:lvlText w:val="%1."/>
      <w:legacy w:legacy="1" w:legacySpace="0" w:legacyIndent="432"/>
      <w:lvlJc w:val="left"/>
      <w:pPr>
        <w:ind w:left="432" w:hanging="432"/>
      </w:pPr>
      <w:rPr>
        <w:rFonts w:hint="default"/>
        <w:b w:val="0"/>
        <w:i w:val="0"/>
        <w:sz w:val="20"/>
      </w:rPr>
    </w:lvl>
    <w:lvl w:ilvl="1">
      <w:start w:val="1"/>
      <w:numFmt w:val="bullet"/>
      <w:pStyle w:val="Heading2"/>
      <w:lvlText w:val=""/>
      <w:lvlJc w:val="left"/>
      <w:pPr>
        <w:ind w:left="1152" w:hanging="720"/>
      </w:pPr>
      <w:rPr>
        <w:rFonts w:ascii="Symbol" w:hAnsi="Symbol" w:hint="default"/>
      </w:rPr>
    </w:lvl>
    <w:lvl w:ilvl="2">
      <w:start w:val="1"/>
      <w:numFmt w:val="bullet"/>
      <w:pStyle w:val="Heading3"/>
      <w:lvlText w:val=""/>
      <w:lvlJc w:val="left"/>
      <w:pPr>
        <w:ind w:left="1872" w:hanging="720"/>
      </w:pPr>
      <w:rPr>
        <w:rFonts w:ascii="Symbol" w:hAnsi="Symbol" w:hint="default"/>
      </w:rPr>
    </w:lvl>
    <w:lvl w:ilvl="3">
      <w:start w:val="1"/>
      <w:numFmt w:val="upperLetter"/>
      <w:pStyle w:val="Heading4"/>
      <w:lvlText w:val="%1.%2.%3.%4."/>
      <w:legacy w:legacy="1" w:legacySpace="0" w:legacyIndent="1008"/>
      <w:lvlJc w:val="left"/>
      <w:pPr>
        <w:ind w:left="2016" w:hanging="1008"/>
      </w:pPr>
      <w:rPr>
        <w:rFonts w:hint="default"/>
      </w:rPr>
    </w:lvl>
    <w:lvl w:ilvl="4">
      <w:start w:val="1"/>
      <w:numFmt w:val="decimal"/>
      <w:pStyle w:val="Heading5"/>
      <w:lvlText w:val="%1.%2.%3.%4.(%5)"/>
      <w:legacy w:legacy="1" w:legacySpace="0" w:legacyIndent="1152"/>
      <w:lvlJc w:val="left"/>
      <w:pPr>
        <w:ind w:left="2736" w:hanging="1152"/>
      </w:pPr>
      <w:rPr>
        <w:rFonts w:hint="default"/>
      </w:rPr>
    </w:lvl>
    <w:lvl w:ilvl="5">
      <w:start w:val="1"/>
      <w:numFmt w:val="lowerLetter"/>
      <w:pStyle w:val="Heading6"/>
      <w:lvlText w:val="%1.%2.%3.%4.(%5)(%6)"/>
      <w:legacy w:legacy="1" w:legacySpace="0" w:legacyIndent="1296"/>
      <w:lvlJc w:val="left"/>
      <w:pPr>
        <w:ind w:left="3456" w:hanging="129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4176" w:hanging="72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4896" w:hanging="72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5616" w:hanging="720"/>
      </w:pPr>
      <w:rPr>
        <w:rFonts w:hint="default"/>
      </w:rPr>
    </w:lvl>
  </w:abstractNum>
  <w:abstractNum w:abstractNumId="23">
    <w:nsid w:val="43D80A8F"/>
    <w:multiLevelType w:val="hybridMultilevel"/>
    <w:tmpl w:val="F092A65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6C66B8C"/>
    <w:multiLevelType w:val="hybridMultilevel"/>
    <w:tmpl w:val="FAD2D7B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6D50C8D"/>
    <w:multiLevelType w:val="hybridMultilevel"/>
    <w:tmpl w:val="3FAADF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0F54CA"/>
    <w:multiLevelType w:val="hybridMultilevel"/>
    <w:tmpl w:val="CA12989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23E65A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54D41328"/>
    <w:multiLevelType w:val="hybridMultilevel"/>
    <w:tmpl w:val="36EEC3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8405DB7"/>
    <w:multiLevelType w:val="hybridMultilevel"/>
    <w:tmpl w:val="F3522D8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E3144AC"/>
    <w:multiLevelType w:val="hybridMultilevel"/>
    <w:tmpl w:val="7930B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BF47DF"/>
    <w:multiLevelType w:val="hybridMultilevel"/>
    <w:tmpl w:val="F0F8D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0832B8"/>
    <w:multiLevelType w:val="multilevel"/>
    <w:tmpl w:val="EC229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354C04"/>
    <w:multiLevelType w:val="hybridMultilevel"/>
    <w:tmpl w:val="D1FEB7C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D331615"/>
    <w:multiLevelType w:val="hybridMultilevel"/>
    <w:tmpl w:val="F5F0AB16"/>
    <w:lvl w:ilvl="0" w:tplc="51AA4F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DE1D4A"/>
    <w:multiLevelType w:val="hybridMultilevel"/>
    <w:tmpl w:val="BBA0A0E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F3D5178"/>
    <w:multiLevelType w:val="multilevel"/>
    <w:tmpl w:val="4B1E3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73B57FC"/>
    <w:multiLevelType w:val="hybridMultilevel"/>
    <w:tmpl w:val="59F81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3D641D"/>
    <w:multiLevelType w:val="hybridMultilevel"/>
    <w:tmpl w:val="BEEAA132"/>
    <w:lvl w:ilvl="0" w:tplc="5FB2A21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482EF8"/>
    <w:multiLevelType w:val="hybridMultilevel"/>
    <w:tmpl w:val="65D28B5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22"/>
  </w:num>
  <w:num w:numId="3">
    <w:abstractNumId w:val="22"/>
  </w:num>
  <w:num w:numId="4">
    <w:abstractNumId w:val="22"/>
  </w:num>
  <w:num w:numId="5">
    <w:abstractNumId w:val="22"/>
  </w:num>
  <w:num w:numId="6">
    <w:abstractNumId w:val="22"/>
  </w:num>
  <w:num w:numId="7">
    <w:abstractNumId w:val="22"/>
  </w:num>
  <w:num w:numId="8">
    <w:abstractNumId w:val="22"/>
  </w:num>
  <w:num w:numId="9">
    <w:abstractNumId w:val="22"/>
  </w:num>
  <w:num w:numId="10">
    <w:abstractNumId w:val="27"/>
  </w:num>
  <w:num w:numId="11">
    <w:abstractNumId w:val="4"/>
  </w:num>
  <w:num w:numId="12">
    <w:abstractNumId w:val="14"/>
  </w:num>
  <w:num w:numId="13">
    <w:abstractNumId w:val="38"/>
  </w:num>
  <w:num w:numId="14">
    <w:abstractNumId w:val="18"/>
  </w:num>
  <w:num w:numId="15">
    <w:abstractNumId w:val="32"/>
  </w:num>
  <w:num w:numId="16">
    <w:abstractNumId w:val="34"/>
  </w:num>
  <w:num w:numId="17">
    <w:abstractNumId w:val="13"/>
  </w:num>
  <w:num w:numId="18">
    <w:abstractNumId w:val="0"/>
  </w:num>
  <w:num w:numId="19">
    <w:abstractNumId w:val="5"/>
  </w:num>
  <w:num w:numId="20">
    <w:abstractNumId w:val="36"/>
  </w:num>
  <w:num w:numId="21">
    <w:abstractNumId w:val="30"/>
  </w:num>
  <w:num w:numId="22">
    <w:abstractNumId w:val="9"/>
  </w:num>
  <w:num w:numId="23">
    <w:abstractNumId w:val="15"/>
  </w:num>
  <w:num w:numId="24">
    <w:abstractNumId w:val="17"/>
  </w:num>
  <w:num w:numId="25">
    <w:abstractNumId w:val="10"/>
  </w:num>
  <w:num w:numId="26">
    <w:abstractNumId w:val="19"/>
  </w:num>
  <w:num w:numId="27">
    <w:abstractNumId w:val="8"/>
  </w:num>
  <w:num w:numId="28">
    <w:abstractNumId w:val="31"/>
  </w:num>
  <w:num w:numId="29">
    <w:abstractNumId w:val="28"/>
  </w:num>
  <w:num w:numId="30">
    <w:abstractNumId w:val="25"/>
  </w:num>
  <w:num w:numId="31">
    <w:abstractNumId w:val="24"/>
  </w:num>
  <w:num w:numId="32">
    <w:abstractNumId w:val="3"/>
  </w:num>
  <w:num w:numId="33">
    <w:abstractNumId w:val="29"/>
  </w:num>
  <w:num w:numId="34">
    <w:abstractNumId w:val="35"/>
  </w:num>
  <w:num w:numId="35">
    <w:abstractNumId w:val="21"/>
  </w:num>
  <w:num w:numId="36">
    <w:abstractNumId w:val="39"/>
  </w:num>
  <w:num w:numId="37">
    <w:abstractNumId w:val="6"/>
  </w:num>
  <w:num w:numId="38">
    <w:abstractNumId w:val="20"/>
  </w:num>
  <w:num w:numId="39">
    <w:abstractNumId w:val="33"/>
  </w:num>
  <w:num w:numId="40">
    <w:abstractNumId w:val="26"/>
  </w:num>
  <w:num w:numId="41">
    <w:abstractNumId w:val="16"/>
  </w:num>
  <w:num w:numId="42">
    <w:abstractNumId w:val="12"/>
  </w:num>
  <w:num w:numId="43">
    <w:abstractNumId w:val="23"/>
  </w:num>
  <w:num w:numId="44">
    <w:abstractNumId w:val="1"/>
  </w:num>
  <w:num w:numId="45">
    <w:abstractNumId w:val="7"/>
  </w:num>
  <w:num w:numId="46">
    <w:abstractNumId w:val="37"/>
  </w:num>
  <w:num w:numId="47">
    <w:abstractNumId w:val="2"/>
  </w:num>
  <w:num w:numId="4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E3CF3"/>
    <w:rsid w:val="00050C26"/>
    <w:rsid w:val="00065E49"/>
    <w:rsid w:val="000B4697"/>
    <w:rsid w:val="000D5C02"/>
    <w:rsid w:val="000D6FD2"/>
    <w:rsid w:val="001320B8"/>
    <w:rsid w:val="00157F46"/>
    <w:rsid w:val="00195444"/>
    <w:rsid w:val="001A5029"/>
    <w:rsid w:val="001E3C89"/>
    <w:rsid w:val="001E3CF3"/>
    <w:rsid w:val="0020056E"/>
    <w:rsid w:val="00326621"/>
    <w:rsid w:val="00377862"/>
    <w:rsid w:val="00390164"/>
    <w:rsid w:val="003A60DE"/>
    <w:rsid w:val="003B36A9"/>
    <w:rsid w:val="003B6772"/>
    <w:rsid w:val="003C53EE"/>
    <w:rsid w:val="003F5071"/>
    <w:rsid w:val="00412151"/>
    <w:rsid w:val="00412232"/>
    <w:rsid w:val="00414F67"/>
    <w:rsid w:val="00466586"/>
    <w:rsid w:val="004809C6"/>
    <w:rsid w:val="004C0AD5"/>
    <w:rsid w:val="004C7779"/>
    <w:rsid w:val="004D578D"/>
    <w:rsid w:val="004E5D3F"/>
    <w:rsid w:val="00527AD5"/>
    <w:rsid w:val="005471EB"/>
    <w:rsid w:val="005713C8"/>
    <w:rsid w:val="0068644F"/>
    <w:rsid w:val="00691AA3"/>
    <w:rsid w:val="006D2D1D"/>
    <w:rsid w:val="006D5FEF"/>
    <w:rsid w:val="006F65EA"/>
    <w:rsid w:val="00705302"/>
    <w:rsid w:val="0072470C"/>
    <w:rsid w:val="00732F05"/>
    <w:rsid w:val="00734469"/>
    <w:rsid w:val="00750B87"/>
    <w:rsid w:val="007666E4"/>
    <w:rsid w:val="007B6E7F"/>
    <w:rsid w:val="007F4564"/>
    <w:rsid w:val="00822FC3"/>
    <w:rsid w:val="008A12AC"/>
    <w:rsid w:val="008A5039"/>
    <w:rsid w:val="008A7A14"/>
    <w:rsid w:val="008F4285"/>
    <w:rsid w:val="008F460C"/>
    <w:rsid w:val="00905BD1"/>
    <w:rsid w:val="0094096E"/>
    <w:rsid w:val="009634C3"/>
    <w:rsid w:val="00965FFC"/>
    <w:rsid w:val="00986452"/>
    <w:rsid w:val="009868DE"/>
    <w:rsid w:val="009A3CDC"/>
    <w:rsid w:val="009B3E5A"/>
    <w:rsid w:val="009F3197"/>
    <w:rsid w:val="00A17785"/>
    <w:rsid w:val="00A358E0"/>
    <w:rsid w:val="00A727F1"/>
    <w:rsid w:val="00A929E3"/>
    <w:rsid w:val="00AC0636"/>
    <w:rsid w:val="00AC4684"/>
    <w:rsid w:val="00AC6261"/>
    <w:rsid w:val="00AE1F83"/>
    <w:rsid w:val="00B26DCF"/>
    <w:rsid w:val="00B34272"/>
    <w:rsid w:val="00B80CC8"/>
    <w:rsid w:val="00B86E27"/>
    <w:rsid w:val="00BC407B"/>
    <w:rsid w:val="00BD2C66"/>
    <w:rsid w:val="00BD766F"/>
    <w:rsid w:val="00BF33BD"/>
    <w:rsid w:val="00C92414"/>
    <w:rsid w:val="00C92EBD"/>
    <w:rsid w:val="00CB006A"/>
    <w:rsid w:val="00CB68DF"/>
    <w:rsid w:val="00CE39BB"/>
    <w:rsid w:val="00CF2E54"/>
    <w:rsid w:val="00D366EF"/>
    <w:rsid w:val="00D52759"/>
    <w:rsid w:val="00D6690A"/>
    <w:rsid w:val="00D66ADB"/>
    <w:rsid w:val="00D807A4"/>
    <w:rsid w:val="00D8655E"/>
    <w:rsid w:val="00DB016A"/>
    <w:rsid w:val="00DC14F4"/>
    <w:rsid w:val="00DC3949"/>
    <w:rsid w:val="00DF0DC0"/>
    <w:rsid w:val="00E110F1"/>
    <w:rsid w:val="00E3576B"/>
    <w:rsid w:val="00E46730"/>
    <w:rsid w:val="00E939D0"/>
    <w:rsid w:val="00EE4835"/>
    <w:rsid w:val="00F30B1D"/>
    <w:rsid w:val="00F467B2"/>
    <w:rsid w:val="00F469F5"/>
    <w:rsid w:val="00F564B4"/>
    <w:rsid w:val="00FA6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69"/>
  </w:style>
  <w:style w:type="paragraph" w:styleId="Heading1">
    <w:name w:val="heading 1"/>
    <w:basedOn w:val="Normal"/>
    <w:next w:val="Normal"/>
    <w:link w:val="Heading1Char"/>
    <w:qFormat/>
    <w:rsid w:val="00734469"/>
    <w:pPr>
      <w:numPr>
        <w:numId w:val="9"/>
      </w:numPr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734469"/>
    <w:pPr>
      <w:numPr>
        <w:ilvl w:val="1"/>
        <w:numId w:val="9"/>
      </w:numPr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734469"/>
    <w:pPr>
      <w:numPr>
        <w:ilvl w:val="2"/>
        <w:numId w:val="9"/>
      </w:numPr>
      <w:tabs>
        <w:tab w:val="left" w:pos="-1440"/>
        <w:tab w:val="left" w:pos="-720"/>
        <w:tab w:val="left" w:pos="0"/>
        <w:tab w:val="left" w:pos="439"/>
        <w:tab w:val="left" w:pos="878"/>
        <w:tab w:val="left" w:pos="1244"/>
        <w:tab w:val="left" w:pos="1610"/>
        <w:tab w:val="left" w:pos="1976"/>
        <w:tab w:val="left" w:pos="2342"/>
        <w:tab w:val="left" w:pos="2880"/>
      </w:tabs>
      <w:suppressAutoHyphens/>
      <w:outlineLvl w:val="2"/>
    </w:pPr>
    <w:rPr>
      <w:rFonts w:ascii="CG Times" w:hAnsi="CG Times"/>
    </w:rPr>
  </w:style>
  <w:style w:type="paragraph" w:styleId="Heading4">
    <w:name w:val="heading 4"/>
    <w:basedOn w:val="Normal"/>
    <w:next w:val="Normal"/>
    <w:link w:val="Heading4Char"/>
    <w:qFormat/>
    <w:rsid w:val="00734469"/>
    <w:pPr>
      <w:numPr>
        <w:ilvl w:val="3"/>
        <w:numId w:val="9"/>
      </w:numPr>
      <w:outlineLvl w:val="3"/>
    </w:pPr>
    <w:rPr>
      <w:rFonts w:ascii="CG Times (W1)" w:hAnsi="CG Times (W1)"/>
    </w:rPr>
  </w:style>
  <w:style w:type="paragraph" w:styleId="Heading5">
    <w:name w:val="heading 5"/>
    <w:basedOn w:val="Normal"/>
    <w:next w:val="Normal"/>
    <w:link w:val="Heading5Char"/>
    <w:qFormat/>
    <w:rsid w:val="00734469"/>
    <w:pPr>
      <w:numPr>
        <w:ilvl w:val="4"/>
        <w:numId w:val="9"/>
      </w:numPr>
      <w:outlineLvl w:val="4"/>
    </w:pPr>
    <w:rPr>
      <w:rFonts w:ascii="CG Times (W1)" w:hAnsi="CG Times (W1)"/>
    </w:rPr>
  </w:style>
  <w:style w:type="paragraph" w:styleId="Heading6">
    <w:name w:val="heading 6"/>
    <w:basedOn w:val="Normal"/>
    <w:next w:val="Normal"/>
    <w:link w:val="Heading6Char"/>
    <w:qFormat/>
    <w:rsid w:val="00734469"/>
    <w:pPr>
      <w:numPr>
        <w:ilvl w:val="5"/>
        <w:numId w:val="9"/>
      </w:numPr>
      <w:outlineLvl w:val="5"/>
    </w:pPr>
    <w:rPr>
      <w:rFonts w:ascii="CG Times (W1)" w:hAnsi="CG Times (W1)"/>
    </w:rPr>
  </w:style>
  <w:style w:type="paragraph" w:styleId="Heading7">
    <w:name w:val="heading 7"/>
    <w:basedOn w:val="Normal"/>
    <w:next w:val="Normal"/>
    <w:link w:val="Heading7Char"/>
    <w:qFormat/>
    <w:rsid w:val="00734469"/>
    <w:pPr>
      <w:numPr>
        <w:ilvl w:val="6"/>
        <w:numId w:val="9"/>
      </w:numPr>
      <w:outlineLvl w:val="6"/>
    </w:pPr>
    <w:rPr>
      <w:rFonts w:ascii="CG Times (W1)" w:hAnsi="CG Times (W1)"/>
    </w:rPr>
  </w:style>
  <w:style w:type="paragraph" w:styleId="Heading8">
    <w:name w:val="heading 8"/>
    <w:basedOn w:val="Normal"/>
    <w:next w:val="Normal"/>
    <w:link w:val="Heading8Char"/>
    <w:qFormat/>
    <w:rsid w:val="00734469"/>
    <w:pPr>
      <w:numPr>
        <w:ilvl w:val="7"/>
        <w:numId w:val="9"/>
      </w:numPr>
      <w:outlineLvl w:val="7"/>
    </w:pPr>
    <w:rPr>
      <w:rFonts w:ascii="CG Times (W1)" w:hAnsi="CG Times (W1)"/>
    </w:rPr>
  </w:style>
  <w:style w:type="paragraph" w:styleId="Heading9">
    <w:name w:val="heading 9"/>
    <w:basedOn w:val="Normal"/>
    <w:next w:val="Normal"/>
    <w:link w:val="Heading9Char"/>
    <w:qFormat/>
    <w:rsid w:val="00734469"/>
    <w:pPr>
      <w:numPr>
        <w:ilvl w:val="8"/>
        <w:numId w:val="9"/>
      </w:numPr>
      <w:spacing w:before="240" w:after="60"/>
      <w:outlineLvl w:val="8"/>
    </w:pPr>
    <w:rPr>
      <w:rFonts w:ascii="CG Times (W1)" w:hAnsi="CG Times (W1)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4469"/>
  </w:style>
  <w:style w:type="character" w:customStyle="1" w:styleId="Heading2Char">
    <w:name w:val="Heading 2 Char"/>
    <w:basedOn w:val="DefaultParagraphFont"/>
    <w:link w:val="Heading2"/>
    <w:uiPriority w:val="9"/>
    <w:rsid w:val="00734469"/>
  </w:style>
  <w:style w:type="character" w:customStyle="1" w:styleId="Heading3Char">
    <w:name w:val="Heading 3 Char"/>
    <w:basedOn w:val="DefaultParagraphFont"/>
    <w:link w:val="Heading3"/>
    <w:uiPriority w:val="9"/>
    <w:rsid w:val="00734469"/>
    <w:rPr>
      <w:rFonts w:ascii="CG Times" w:hAnsi="CG Times"/>
    </w:rPr>
  </w:style>
  <w:style w:type="character" w:customStyle="1" w:styleId="Heading4Char">
    <w:name w:val="Heading 4 Char"/>
    <w:basedOn w:val="DefaultParagraphFont"/>
    <w:link w:val="Heading4"/>
    <w:rsid w:val="00734469"/>
    <w:rPr>
      <w:rFonts w:ascii="CG Times (W1)" w:hAnsi="CG Times (W1)"/>
    </w:rPr>
  </w:style>
  <w:style w:type="character" w:customStyle="1" w:styleId="Heading5Char">
    <w:name w:val="Heading 5 Char"/>
    <w:basedOn w:val="DefaultParagraphFont"/>
    <w:link w:val="Heading5"/>
    <w:rsid w:val="00734469"/>
    <w:rPr>
      <w:rFonts w:ascii="CG Times (W1)" w:hAnsi="CG Times (W1)"/>
    </w:rPr>
  </w:style>
  <w:style w:type="character" w:customStyle="1" w:styleId="Heading6Char">
    <w:name w:val="Heading 6 Char"/>
    <w:basedOn w:val="DefaultParagraphFont"/>
    <w:link w:val="Heading6"/>
    <w:rsid w:val="00734469"/>
    <w:rPr>
      <w:rFonts w:ascii="CG Times (W1)" w:hAnsi="CG Times (W1)"/>
    </w:rPr>
  </w:style>
  <w:style w:type="character" w:customStyle="1" w:styleId="Heading7Char">
    <w:name w:val="Heading 7 Char"/>
    <w:basedOn w:val="DefaultParagraphFont"/>
    <w:link w:val="Heading7"/>
    <w:rsid w:val="00734469"/>
    <w:rPr>
      <w:rFonts w:ascii="CG Times (W1)" w:hAnsi="CG Times (W1)"/>
    </w:rPr>
  </w:style>
  <w:style w:type="character" w:customStyle="1" w:styleId="Heading8Char">
    <w:name w:val="Heading 8 Char"/>
    <w:basedOn w:val="DefaultParagraphFont"/>
    <w:link w:val="Heading8"/>
    <w:rsid w:val="00734469"/>
    <w:rPr>
      <w:rFonts w:ascii="CG Times (W1)" w:hAnsi="CG Times (W1)"/>
    </w:rPr>
  </w:style>
  <w:style w:type="character" w:customStyle="1" w:styleId="Heading9Char">
    <w:name w:val="Heading 9 Char"/>
    <w:basedOn w:val="DefaultParagraphFont"/>
    <w:link w:val="Heading9"/>
    <w:rsid w:val="00734469"/>
    <w:rPr>
      <w:rFonts w:ascii="CG Times (W1)" w:hAnsi="CG Times (W1)"/>
    </w:rPr>
  </w:style>
  <w:style w:type="paragraph" w:styleId="Title">
    <w:name w:val="Title"/>
    <w:basedOn w:val="Normal"/>
    <w:link w:val="TitleChar"/>
    <w:qFormat/>
    <w:rsid w:val="00734469"/>
    <w:pPr>
      <w:jc w:val="center"/>
    </w:pPr>
    <w:rPr>
      <w:rFonts w:ascii="Arial Black" w:hAnsi="Arial Black"/>
      <w:sz w:val="24"/>
    </w:rPr>
  </w:style>
  <w:style w:type="character" w:customStyle="1" w:styleId="TitleChar">
    <w:name w:val="Title Char"/>
    <w:basedOn w:val="DefaultParagraphFont"/>
    <w:link w:val="Title"/>
    <w:rsid w:val="00734469"/>
    <w:rPr>
      <w:rFonts w:ascii="Arial Black" w:hAnsi="Arial Black"/>
      <w:sz w:val="24"/>
    </w:rPr>
  </w:style>
  <w:style w:type="character" w:styleId="Strong">
    <w:name w:val="Strong"/>
    <w:basedOn w:val="DefaultParagraphFont"/>
    <w:uiPriority w:val="22"/>
    <w:qFormat/>
    <w:rsid w:val="00734469"/>
    <w:rPr>
      <w:b/>
      <w:bCs/>
    </w:rPr>
  </w:style>
  <w:style w:type="paragraph" w:styleId="ListParagraph">
    <w:name w:val="List Paragraph"/>
    <w:basedOn w:val="Normal"/>
    <w:uiPriority w:val="34"/>
    <w:qFormat/>
    <w:rsid w:val="00734469"/>
    <w:pPr>
      <w:ind w:left="720"/>
      <w:contextualSpacing/>
    </w:pPr>
  </w:style>
  <w:style w:type="table" w:styleId="TableGrid">
    <w:name w:val="Table Grid"/>
    <w:basedOn w:val="TableNormal"/>
    <w:uiPriority w:val="59"/>
    <w:rsid w:val="00EE48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semiHidden/>
    <w:rsid w:val="00A358E0"/>
    <w:rPr>
      <w:rFonts w:ascii="CG Times" w:hAnsi="CG Times"/>
      <w:sz w:val="24"/>
    </w:rPr>
  </w:style>
  <w:style w:type="character" w:customStyle="1" w:styleId="EndnoteTextChar">
    <w:name w:val="Endnote Text Char"/>
    <w:basedOn w:val="DefaultParagraphFont"/>
    <w:link w:val="EndnoteText"/>
    <w:semiHidden/>
    <w:rsid w:val="00A358E0"/>
    <w:rPr>
      <w:rFonts w:ascii="CG Times" w:hAnsi="CG Times"/>
      <w:sz w:val="24"/>
    </w:rPr>
  </w:style>
  <w:style w:type="paragraph" w:customStyle="1" w:styleId="DEQTEXTforFACTSHEET">
    <w:name w:val="(DEQ)TEXT for FACT SHEET"/>
    <w:basedOn w:val="Normal"/>
    <w:link w:val="DEQTEXTforFACTSHEETChar"/>
    <w:rsid w:val="00A358E0"/>
    <w:rPr>
      <w:rFonts w:eastAsia="Times"/>
    </w:rPr>
  </w:style>
  <w:style w:type="character" w:customStyle="1" w:styleId="DEQTEXTforFACTSHEETChar">
    <w:name w:val="(DEQ)TEXT for FACT SHEET Char"/>
    <w:basedOn w:val="DefaultParagraphFont"/>
    <w:link w:val="DEQTEXTforFACTSHEET"/>
    <w:rsid w:val="00412151"/>
    <w:rPr>
      <w:rFonts w:eastAsia="Times"/>
    </w:rPr>
  </w:style>
  <w:style w:type="paragraph" w:styleId="NormalWeb">
    <w:name w:val="Normal (Web)"/>
    <w:basedOn w:val="Normal"/>
    <w:uiPriority w:val="99"/>
    <w:unhideWhenUsed/>
    <w:rsid w:val="00A358E0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nhideWhenUsed/>
    <w:rsid w:val="00A358E0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A358E0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8E0"/>
    <w:rPr>
      <w:rFonts w:ascii="Tahoma" w:eastAsiaTheme="minorHAnsi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A358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358E0"/>
    <w:pPr>
      <w:spacing w:after="200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58E0"/>
    <w:rPr>
      <w:rFonts w:asciiTheme="minorHAnsi" w:eastAsiaTheme="minorHAnsi" w:hAnsiTheme="minorHAnsi" w:cstheme="minorBidi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58E0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358E0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358E0"/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A358E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358E0"/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358E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A358E0"/>
    <w:rPr>
      <w:rFonts w:asciiTheme="minorHAnsi" w:eastAsiaTheme="minorHAnsi" w:hAnsiTheme="minorHAnsi" w:cstheme="minorBidi"/>
      <w:sz w:val="22"/>
      <w:szCs w:val="2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358E0"/>
    <w:rPr>
      <w:rFonts w:ascii="Tahoma" w:eastAsiaTheme="minorHAnsi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358E0"/>
    <w:rPr>
      <w:rFonts w:ascii="Tahoma" w:eastAsiaTheme="minorHAnsi" w:hAnsi="Tahoma" w:cs="Tahoma"/>
      <w:sz w:val="16"/>
      <w:szCs w:val="16"/>
    </w:rPr>
  </w:style>
  <w:style w:type="character" w:styleId="FootnoteReference">
    <w:name w:val="footnote reference"/>
    <w:basedOn w:val="DefaultParagraphFont"/>
    <w:unhideWhenUsed/>
    <w:rsid w:val="00A358E0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A358E0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358E0"/>
    <w:rPr>
      <w:rFonts w:ascii="Consolas" w:eastAsiaTheme="minorHAnsi" w:hAnsi="Consolas" w:cstheme="minorBidi"/>
      <w:sz w:val="21"/>
      <w:szCs w:val="21"/>
    </w:rPr>
  </w:style>
  <w:style w:type="paragraph" w:styleId="FootnoteText">
    <w:name w:val="footnote text"/>
    <w:basedOn w:val="Normal"/>
    <w:link w:val="FootnoteTextChar"/>
    <w:rsid w:val="00412151"/>
  </w:style>
  <w:style w:type="character" w:customStyle="1" w:styleId="FootnoteTextChar">
    <w:name w:val="Footnote Text Char"/>
    <w:basedOn w:val="DefaultParagraphFont"/>
    <w:link w:val="FootnoteText"/>
    <w:rsid w:val="00412151"/>
  </w:style>
  <w:style w:type="paragraph" w:customStyle="1" w:styleId="arial">
    <w:name w:val="arial"/>
    <w:basedOn w:val="Normal"/>
    <w:rsid w:val="00412151"/>
    <w:rPr>
      <w:sz w:val="22"/>
      <w:szCs w:val="22"/>
    </w:rPr>
  </w:style>
  <w:style w:type="character" w:customStyle="1" w:styleId="evdictionarytext1">
    <w:name w:val="evdictionarytext1"/>
    <w:basedOn w:val="DefaultParagraphFont"/>
    <w:rsid w:val="00412151"/>
    <w:rPr>
      <w:rFonts w:ascii="Arial" w:hAnsi="Arial" w:cs="Arial" w:hint="default"/>
      <w:b w:val="0"/>
      <w:bCs w:val="0"/>
      <w:color w:val="000000"/>
      <w:sz w:val="20"/>
      <w:szCs w:val="20"/>
    </w:rPr>
  </w:style>
  <w:style w:type="paragraph" w:styleId="BlockText">
    <w:name w:val="Block Text"/>
    <w:basedOn w:val="Normal"/>
    <w:rsid w:val="00412151"/>
    <w:rPr>
      <w:sz w:val="24"/>
    </w:rPr>
  </w:style>
  <w:style w:type="paragraph" w:customStyle="1" w:styleId="DEQTITLE">
    <w:name w:val="(DEQ)TITLE"/>
    <w:basedOn w:val="Normal"/>
    <w:rsid w:val="00412151"/>
    <w:rPr>
      <w:rFonts w:ascii="Arial" w:eastAsia="Times" w:hAnsi="Arial"/>
      <w:b/>
      <w:sz w:val="60"/>
    </w:rPr>
  </w:style>
  <w:style w:type="character" w:styleId="PageNumber">
    <w:name w:val="page number"/>
    <w:basedOn w:val="DefaultParagraphFont"/>
    <w:rsid w:val="00412151"/>
  </w:style>
  <w:style w:type="character" w:customStyle="1" w:styleId="articletitle">
    <w:name w:val="articletitle"/>
    <w:basedOn w:val="DefaultParagraphFont"/>
    <w:rsid w:val="00412151"/>
  </w:style>
  <w:style w:type="paragraph" w:customStyle="1" w:styleId="Default">
    <w:name w:val="Default"/>
    <w:rsid w:val="0041215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412151"/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412151"/>
    <w:rPr>
      <w:i/>
      <w:iCs/>
    </w:rPr>
  </w:style>
  <w:style w:type="paragraph" w:styleId="BodyText">
    <w:name w:val="Body Text"/>
    <w:basedOn w:val="Normal"/>
    <w:link w:val="BodyTextChar"/>
    <w:rsid w:val="00412151"/>
    <w:pPr>
      <w:spacing w:after="120"/>
      <w:ind w:firstLine="72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12151"/>
    <w:rPr>
      <w:sz w:val="24"/>
      <w:szCs w:val="24"/>
    </w:rPr>
  </w:style>
  <w:style w:type="paragraph" w:customStyle="1" w:styleId="default0">
    <w:name w:val="default"/>
    <w:basedOn w:val="Normal"/>
    <w:uiPriority w:val="99"/>
    <w:semiHidden/>
    <w:rsid w:val="00412151"/>
    <w:pPr>
      <w:autoSpaceDE w:val="0"/>
      <w:autoSpaceDN w:val="0"/>
    </w:pPr>
    <w:rPr>
      <w:rFonts w:eastAsiaTheme="minorHAnsi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21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121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412151"/>
    <w:pPr>
      <w:spacing w:line="193" w:lineRule="atLeast"/>
    </w:pPr>
    <w:rPr>
      <w:rFonts w:ascii="HHLEN N+ Melior" w:hAnsi="HHLEN N+ Melior"/>
      <w:color w:val="auto"/>
    </w:rPr>
  </w:style>
  <w:style w:type="paragraph" w:customStyle="1" w:styleId="CM1">
    <w:name w:val="CM1"/>
    <w:basedOn w:val="Default"/>
    <w:next w:val="Default"/>
    <w:uiPriority w:val="99"/>
    <w:rsid w:val="00412151"/>
    <w:pPr>
      <w:spacing w:line="231" w:lineRule="atLeast"/>
    </w:pPr>
    <w:rPr>
      <w:rFonts w:ascii="Arial" w:hAnsi="Arial" w:cs="Arial"/>
      <w:color w:val="auto"/>
    </w:rPr>
  </w:style>
  <w:style w:type="paragraph" w:customStyle="1" w:styleId="CM11">
    <w:name w:val="CM11"/>
    <w:basedOn w:val="Default"/>
    <w:next w:val="Default"/>
    <w:uiPriority w:val="99"/>
    <w:rsid w:val="00412151"/>
    <w:rPr>
      <w:rFonts w:ascii="Arial" w:hAnsi="Arial" w:cs="Arial"/>
      <w:color w:val="auto"/>
    </w:rPr>
  </w:style>
  <w:style w:type="paragraph" w:customStyle="1" w:styleId="CM5">
    <w:name w:val="CM5"/>
    <w:basedOn w:val="Default"/>
    <w:next w:val="Default"/>
    <w:uiPriority w:val="99"/>
    <w:rsid w:val="00412151"/>
    <w:pPr>
      <w:spacing w:line="276" w:lineRule="atLeast"/>
    </w:pPr>
    <w:rPr>
      <w:rFonts w:ascii="Arial" w:hAnsi="Arial" w:cs="Arial"/>
      <w:color w:val="auto"/>
    </w:rPr>
  </w:style>
  <w:style w:type="paragraph" w:customStyle="1" w:styleId="CM13">
    <w:name w:val="CM13"/>
    <w:basedOn w:val="Default"/>
    <w:next w:val="Default"/>
    <w:uiPriority w:val="99"/>
    <w:rsid w:val="00412151"/>
    <w:rPr>
      <w:rFonts w:ascii="Arial" w:hAnsi="Arial" w:cs="Arial"/>
      <w:color w:val="auto"/>
    </w:rPr>
  </w:style>
  <w:style w:type="paragraph" w:customStyle="1" w:styleId="CM10">
    <w:name w:val="CM10"/>
    <w:basedOn w:val="Default"/>
    <w:next w:val="Default"/>
    <w:uiPriority w:val="99"/>
    <w:rsid w:val="00412151"/>
    <w:pPr>
      <w:spacing w:line="276" w:lineRule="atLeast"/>
    </w:pPr>
    <w:rPr>
      <w:rFonts w:ascii="Arial" w:hAnsi="Arial" w:cs="Arial"/>
      <w:color w:val="auto"/>
    </w:rPr>
  </w:style>
  <w:style w:type="paragraph" w:customStyle="1" w:styleId="CM14">
    <w:name w:val="CM14"/>
    <w:basedOn w:val="Default"/>
    <w:next w:val="Default"/>
    <w:uiPriority w:val="99"/>
    <w:rsid w:val="00412151"/>
    <w:rPr>
      <w:rFonts w:ascii="Arial" w:hAnsi="Arial" w:cs="Arial"/>
      <w:color w:val="auto"/>
    </w:rPr>
  </w:style>
  <w:style w:type="paragraph" w:customStyle="1" w:styleId="CM15">
    <w:name w:val="CM15"/>
    <w:basedOn w:val="Default"/>
    <w:next w:val="Default"/>
    <w:uiPriority w:val="99"/>
    <w:rsid w:val="00412151"/>
    <w:rPr>
      <w:rFonts w:ascii="Arial" w:hAnsi="Arial" w:cs="Arial"/>
      <w:color w:val="auto"/>
    </w:rPr>
  </w:style>
  <w:style w:type="paragraph" w:customStyle="1" w:styleId="ColorfulList-Accent11">
    <w:name w:val="Colorful List - Accent 11"/>
    <w:rsid w:val="00412151"/>
    <w:pPr>
      <w:ind w:left="720"/>
    </w:pPr>
    <w:rPr>
      <w:rFonts w:eastAsia="ヒラギノ角ゴ Pro W3"/>
      <w:color w:val="000000"/>
      <w:sz w:val="24"/>
    </w:rPr>
  </w:style>
  <w:style w:type="character" w:customStyle="1" w:styleId="FootnoteReference1">
    <w:name w:val="Footnote Reference1"/>
    <w:rsid w:val="00412151"/>
    <w:rPr>
      <w:color w:val="000000"/>
      <w:sz w:val="20"/>
      <w:vertAlign w:val="superscript"/>
    </w:rPr>
  </w:style>
  <w:style w:type="paragraph" w:customStyle="1" w:styleId="FootnoteText1">
    <w:name w:val="Footnote Text1"/>
    <w:rsid w:val="00412151"/>
    <w:rPr>
      <w:rFonts w:eastAsia="ヒラギノ角ゴ Pro W3"/>
      <w:color w:val="000000"/>
    </w:rPr>
  </w:style>
  <w:style w:type="paragraph" w:customStyle="1" w:styleId="Style2">
    <w:name w:val="Style2"/>
    <w:basedOn w:val="Normal"/>
    <w:uiPriority w:val="99"/>
    <w:rsid w:val="00412151"/>
    <w:pPr>
      <w:widowControl w:val="0"/>
      <w:autoSpaceDE w:val="0"/>
      <w:autoSpaceDN w:val="0"/>
      <w:adjustRightInd w:val="0"/>
      <w:spacing w:line="277" w:lineRule="exact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FontStyle15">
    <w:name w:val="Font Style15"/>
    <w:basedOn w:val="DefaultParagraphFont"/>
    <w:uiPriority w:val="99"/>
    <w:rsid w:val="00412151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Normal"/>
    <w:uiPriority w:val="99"/>
    <w:rsid w:val="0041215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Style6">
    <w:name w:val="Style6"/>
    <w:basedOn w:val="Normal"/>
    <w:uiPriority w:val="99"/>
    <w:rsid w:val="00412151"/>
    <w:pPr>
      <w:widowControl w:val="0"/>
      <w:autoSpaceDE w:val="0"/>
      <w:autoSpaceDN w:val="0"/>
      <w:adjustRightInd w:val="0"/>
      <w:spacing w:line="274" w:lineRule="exact"/>
    </w:pPr>
    <w:rPr>
      <w:rFonts w:ascii="Arial" w:eastAsiaTheme="minorEastAsia" w:hAnsi="Arial" w:cs="Arial"/>
      <w:sz w:val="24"/>
      <w:szCs w:val="24"/>
    </w:rPr>
  </w:style>
  <w:style w:type="character" w:customStyle="1" w:styleId="FontStyle14">
    <w:name w:val="Font Style14"/>
    <w:basedOn w:val="DefaultParagraphFont"/>
    <w:uiPriority w:val="99"/>
    <w:rsid w:val="00412151"/>
    <w:rPr>
      <w:rFonts w:ascii="Arial" w:hAnsi="Arial" w:cs="Arial"/>
      <w:color w:val="000000"/>
      <w:sz w:val="22"/>
      <w:szCs w:val="22"/>
    </w:rPr>
  </w:style>
  <w:style w:type="character" w:customStyle="1" w:styleId="FontStyle16">
    <w:name w:val="Font Style16"/>
    <w:basedOn w:val="DefaultParagraphFont"/>
    <w:uiPriority w:val="99"/>
    <w:rsid w:val="00412151"/>
    <w:rPr>
      <w:rFonts w:ascii="Arial" w:hAnsi="Arial" w:cs="Arial"/>
      <w:color w:val="000000"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412151"/>
    <w:rPr>
      <w:rFonts w:ascii="Candara" w:hAnsi="Candara" w:cs="Candara"/>
      <w:b/>
      <w:bCs/>
      <w:color w:val="000000"/>
      <w:sz w:val="22"/>
      <w:szCs w:val="22"/>
    </w:rPr>
  </w:style>
  <w:style w:type="character" w:customStyle="1" w:styleId="FontStyle19">
    <w:name w:val="Font Style19"/>
    <w:basedOn w:val="DefaultParagraphFont"/>
    <w:uiPriority w:val="99"/>
    <w:rsid w:val="00412151"/>
    <w:rPr>
      <w:rFonts w:ascii="Tahoma" w:hAnsi="Tahoma" w:cs="Tahoma"/>
      <w:b/>
      <w:bCs/>
      <w:color w:val="000000"/>
      <w:sz w:val="14"/>
      <w:szCs w:val="14"/>
    </w:rPr>
  </w:style>
  <w:style w:type="paragraph" w:customStyle="1" w:styleId="Style5">
    <w:name w:val="Style5"/>
    <w:basedOn w:val="Normal"/>
    <w:uiPriority w:val="99"/>
    <w:rsid w:val="00412151"/>
    <w:pPr>
      <w:widowControl w:val="0"/>
      <w:autoSpaceDE w:val="0"/>
      <w:autoSpaceDN w:val="0"/>
      <w:adjustRightInd w:val="0"/>
      <w:spacing w:line="275" w:lineRule="exact"/>
    </w:pPr>
    <w:rPr>
      <w:rFonts w:ascii="Arial" w:eastAsiaTheme="minorEastAsia" w:hAnsi="Arial" w:cs="Arial"/>
      <w:sz w:val="24"/>
      <w:szCs w:val="24"/>
    </w:rPr>
  </w:style>
  <w:style w:type="paragraph" w:customStyle="1" w:styleId="Style7">
    <w:name w:val="Style7"/>
    <w:basedOn w:val="Normal"/>
    <w:uiPriority w:val="99"/>
    <w:rsid w:val="00412151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Arial" w:eastAsiaTheme="minorEastAsia" w:hAnsi="Arial" w:cs="Arial"/>
      <w:sz w:val="24"/>
      <w:szCs w:val="24"/>
    </w:rPr>
  </w:style>
  <w:style w:type="character" w:customStyle="1" w:styleId="FontStyle21">
    <w:name w:val="Font Style21"/>
    <w:basedOn w:val="DefaultParagraphFont"/>
    <w:uiPriority w:val="99"/>
    <w:rsid w:val="00412151"/>
    <w:rPr>
      <w:rFonts w:ascii="Arial" w:hAnsi="Arial" w:cs="Arial"/>
      <w:color w:val="000000"/>
      <w:sz w:val="24"/>
      <w:szCs w:val="24"/>
    </w:rPr>
  </w:style>
  <w:style w:type="paragraph" w:customStyle="1" w:styleId="Style9">
    <w:name w:val="Style9"/>
    <w:basedOn w:val="Normal"/>
    <w:uiPriority w:val="99"/>
    <w:rsid w:val="00412151"/>
    <w:pPr>
      <w:widowControl w:val="0"/>
      <w:autoSpaceDE w:val="0"/>
      <w:autoSpaceDN w:val="0"/>
      <w:adjustRightInd w:val="0"/>
      <w:spacing w:line="317" w:lineRule="exact"/>
      <w:jc w:val="both"/>
    </w:pPr>
    <w:rPr>
      <w:rFonts w:eastAsiaTheme="minorEastAsia"/>
      <w:sz w:val="24"/>
      <w:szCs w:val="24"/>
    </w:rPr>
  </w:style>
  <w:style w:type="character" w:customStyle="1" w:styleId="FontStyle17">
    <w:name w:val="Font Style17"/>
    <w:basedOn w:val="DefaultParagraphFont"/>
    <w:uiPriority w:val="99"/>
    <w:rsid w:val="00412151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4">
    <w:name w:val="Style4"/>
    <w:basedOn w:val="Normal"/>
    <w:uiPriority w:val="99"/>
    <w:rsid w:val="00412151"/>
    <w:pPr>
      <w:widowControl w:val="0"/>
      <w:autoSpaceDE w:val="0"/>
      <w:autoSpaceDN w:val="0"/>
      <w:adjustRightInd w:val="0"/>
      <w:spacing w:line="271" w:lineRule="exact"/>
    </w:pPr>
    <w:rPr>
      <w:rFonts w:ascii="Calibri" w:eastAsiaTheme="minorEastAsia" w:hAnsi="Calibri" w:cstheme="minorBidi"/>
      <w:sz w:val="24"/>
      <w:szCs w:val="24"/>
    </w:rPr>
  </w:style>
  <w:style w:type="character" w:customStyle="1" w:styleId="FontStyle13">
    <w:name w:val="Font Style13"/>
    <w:basedOn w:val="DefaultParagraphFont"/>
    <w:uiPriority w:val="99"/>
    <w:rsid w:val="00412151"/>
    <w:rPr>
      <w:rFonts w:ascii="Calibri" w:hAnsi="Calibri" w:cs="Calibri"/>
      <w:color w:val="000000"/>
      <w:sz w:val="22"/>
      <w:szCs w:val="22"/>
    </w:rPr>
  </w:style>
  <w:style w:type="character" w:customStyle="1" w:styleId="googqs-tidbit-0">
    <w:name w:val="goog_qs-tidbit-0"/>
    <w:basedOn w:val="DefaultParagraphFont"/>
    <w:rsid w:val="00412151"/>
  </w:style>
  <w:style w:type="character" w:customStyle="1" w:styleId="googqs-tidbit-1">
    <w:name w:val="goog_qs-tidbit-1"/>
    <w:basedOn w:val="DefaultParagraphFont"/>
    <w:rsid w:val="00412151"/>
  </w:style>
  <w:style w:type="character" w:customStyle="1" w:styleId="googqs-tidbit-2">
    <w:name w:val="goog_qs-tidbit-2"/>
    <w:basedOn w:val="DefaultParagraphFont"/>
    <w:rsid w:val="00412151"/>
  </w:style>
  <w:style w:type="character" w:customStyle="1" w:styleId="googqs-tidbit-3">
    <w:name w:val="goog_qs-tidbit-3"/>
    <w:basedOn w:val="DefaultParagraphFont"/>
    <w:rsid w:val="00412151"/>
  </w:style>
  <w:style w:type="numbering" w:customStyle="1" w:styleId="NoList1">
    <w:name w:val="No List1"/>
    <w:next w:val="NoList"/>
    <w:uiPriority w:val="99"/>
    <w:semiHidden/>
    <w:unhideWhenUsed/>
    <w:rsid w:val="00527AD5"/>
  </w:style>
  <w:style w:type="numbering" w:customStyle="1" w:styleId="NoList2">
    <w:name w:val="No List2"/>
    <w:next w:val="NoList"/>
    <w:uiPriority w:val="99"/>
    <w:semiHidden/>
    <w:unhideWhenUsed/>
    <w:rsid w:val="00CE39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0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1.emf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956A14-7162-4330-A4FD-214185DF0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21</Pages>
  <Words>1368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 Department of Environmental Quality</Company>
  <LinksUpToDate>false</LinksUpToDate>
  <CharactersWithSpaces>9152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jinahar</dc:creator>
  <cp:lastModifiedBy>jinahar</cp:lastModifiedBy>
  <cp:revision>22</cp:revision>
  <dcterms:created xsi:type="dcterms:W3CDTF">2015-03-09T16:29:00Z</dcterms:created>
  <dcterms:modified xsi:type="dcterms:W3CDTF">2015-05-26T23:19:00Z</dcterms:modified>
</cp:coreProperties>
</file>