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w:t>
            </w:r>
            <w:r>
              <w:lastRenderedPageBreak/>
              <w:t>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lastRenderedPageBreak/>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lastRenderedPageBreak/>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lastRenderedPageBreak/>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lastRenderedPageBreak/>
              <w:t>Table 4</w:t>
            </w:r>
          </w:p>
        </w:tc>
        <w:tc>
          <w:tcPr>
            <w:tcW w:w="990" w:type="dxa"/>
          </w:tcPr>
          <w:p w:rsidR="00403E08" w:rsidRPr="00F4437D" w:rsidRDefault="00403E08" w:rsidP="00A65851">
            <w:pPr>
              <w:rPr>
                <w:bCs/>
              </w:rPr>
            </w:pPr>
            <w:r w:rsidRPr="00F4437D">
              <w:rPr>
                <w:bCs/>
              </w:rPr>
              <w:lastRenderedPageBreak/>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lastRenderedPageBreak/>
              <w:t>Clarification</w:t>
            </w:r>
            <w:r>
              <w:t xml:space="preserve">. </w:t>
            </w:r>
            <w:r w:rsidRPr="00F4437D">
              <w:t xml:space="preserve">Tables are hard to find on DEQ </w:t>
            </w:r>
            <w:r w:rsidRPr="00F4437D">
              <w:lastRenderedPageBreak/>
              <w:t>website.</w:t>
            </w:r>
          </w:p>
        </w:tc>
        <w:tc>
          <w:tcPr>
            <w:tcW w:w="787" w:type="dxa"/>
          </w:tcPr>
          <w:p w:rsidR="00403E08" w:rsidRPr="006E233D" w:rsidRDefault="00403E08" w:rsidP="00C32E47">
            <w:pPr>
              <w:jc w:val="center"/>
            </w:pPr>
            <w:r>
              <w:lastRenderedPageBreak/>
              <w:t>SIP</w:t>
            </w:r>
          </w:p>
        </w:tc>
      </w:tr>
      <w:tr w:rsidR="002F7E87" w:rsidRPr="006E233D" w:rsidTr="005C3F33">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lastRenderedPageBreak/>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lastRenderedPageBreak/>
              <w:t xml:space="preserve">This change will make it easier to find the </w:t>
            </w:r>
            <w:r>
              <w:rPr>
                <w:bCs/>
              </w:rPr>
              <w:t xml:space="preserve">defined </w:t>
            </w:r>
            <w:r>
              <w:rPr>
                <w:bCs/>
              </w:rPr>
              <w:lastRenderedPageBreak/>
              <w:t>term and includes all variations of the terms used</w:t>
            </w:r>
            <w:r w:rsidRPr="005A5027">
              <w:rPr>
                <w:bCs/>
              </w:rPr>
              <w:t xml:space="preserve">. </w:t>
            </w:r>
          </w:p>
        </w:tc>
        <w:tc>
          <w:tcPr>
            <w:tcW w:w="787" w:type="dxa"/>
          </w:tcPr>
          <w:p w:rsidR="005C0767" w:rsidRPr="006E233D" w:rsidRDefault="005C0767" w:rsidP="00440F03">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8A2D89" w:rsidP="00F63779">
            <w:r>
              <w:t>“(</w:t>
            </w:r>
            <w:r w:rsidRPr="008A2D89">
              <w:t xml:space="preserve">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w:t>
            </w:r>
            <w:r w:rsidRPr="008A2D89">
              <w:lastRenderedPageBreak/>
              <w:t>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lastRenderedPageBreak/>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w:t>
            </w:r>
            <w:r w:rsidR="002F7E87" w:rsidRPr="0077341A">
              <w:rPr>
                <w:bCs/>
              </w:rPr>
              <w:lastRenderedPageBreak/>
              <w:t xml:space="preserve">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CA7E8D" w:rsidP="00CD5DF9">
            <w:r>
              <w:t>Change to:</w:t>
            </w:r>
          </w:p>
          <w:p w:rsidR="00BC79E9" w:rsidRPr="006E233D" w:rsidRDefault="00CA7E8D"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w:t>
            </w:r>
            <w:proofErr w:type="gramStart"/>
            <w:r w:rsidRPr="00CA7E8D">
              <w:t>carbon dioxide emissions from the combustion or decomposition of biomass was</w:t>
            </w:r>
            <w:proofErr w:type="gramEnd"/>
            <w:r w:rsidRPr="00CA7E8D">
              <w:t xml:space="preserve"> not a regulated air pollutant and was not </w:t>
            </w:r>
            <w:r w:rsidRPr="00CA7E8D">
              <w:lastRenderedPageBreak/>
              <w:t xml:space="preserve">subject to division 216, 218, </w:t>
            </w:r>
            <w:r>
              <w:t>and 224 during that time period</w:t>
            </w:r>
            <w:r w:rsidR="00BC79E9" w:rsidRPr="00BC79E9">
              <w:t>.</w:t>
            </w:r>
            <w:r w:rsidR="00BC79E9">
              <w:t>”</w:t>
            </w:r>
          </w:p>
        </w:tc>
        <w:tc>
          <w:tcPr>
            <w:tcW w:w="4320" w:type="dxa"/>
          </w:tcPr>
          <w:p w:rsidR="00BC79E9" w:rsidRDefault="00BC79E9" w:rsidP="00CD5DF9">
            <w:r>
              <w:lastRenderedPageBreak/>
              <w:t xml:space="preserve">EPA’s biomass deferral, the deferral of CO2 emissions from bioenergy and other biogenic sources under the Prevention of Significant Deterioration and Title V programs, ends on July 20, 2014. </w:t>
            </w:r>
          </w:p>
          <w:p w:rsidR="00CA7E8D" w:rsidRDefault="00CA7E8D" w:rsidP="00CD5DF9"/>
          <w:p w:rsidR="00CA7E8D" w:rsidRPr="006E233D" w:rsidRDefault="00CA7E8D" w:rsidP="00CA7E8D">
            <w:r>
              <w:t>I</w:t>
            </w:r>
            <w:r w:rsidRPr="00CA7E8D">
              <w:t xml:space="preserve">f a new or modified biomass GHG source was constructed during the deferral period, and had </w:t>
            </w:r>
            <w:r w:rsidRPr="00CA7E8D">
              <w:lastRenderedPageBreak/>
              <w:t>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BC79E9" w:rsidRPr="006E233D" w:rsidRDefault="00BC79E9" w:rsidP="00CD5DF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 xml:space="preserve">(5) "Indian Governing Body" means the governing body of any tribe, band, or group of Indians subject to the jurisdiction of the United States and recognized by the United States as </w:t>
            </w:r>
            <w:r w:rsidRPr="009414AA">
              <w:lastRenderedPageBreak/>
              <w:t>possessing power of self-government.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 xml:space="preserve">Determination of  whether a source makes a  major </w:t>
            </w:r>
            <w:r w:rsidRPr="006E233D">
              <w:lastRenderedPageBreak/>
              <w:t>modification should be in division 224 New Source Review</w:t>
            </w:r>
          </w:p>
        </w:tc>
        <w:tc>
          <w:tcPr>
            <w:tcW w:w="787" w:type="dxa"/>
          </w:tcPr>
          <w:p w:rsidR="002F7E87" w:rsidRPr="006E233D" w:rsidRDefault="002F7E87" w:rsidP="00C32E47">
            <w:pPr>
              <w:jc w:val="center"/>
            </w:pPr>
            <w:r>
              <w:lastRenderedPageBreak/>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 xml:space="preserve">"Natural gas" means a naturally occurring mixture of hydrocarbon and nonhydrocarbon gases found in geologic formations beneath the earth's surface, of which </w:t>
            </w:r>
            <w:r w:rsidRPr="005B181E">
              <w:lastRenderedPageBreak/>
              <w:t>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w:t>
            </w:r>
            <w:r w:rsidRPr="005B181E">
              <w:lastRenderedPageBreak/>
              <w:t xml:space="preserve">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lastRenderedPageBreak/>
              <w:t>SIP</w:t>
            </w:r>
          </w:p>
        </w:tc>
      </w:tr>
      <w:tr w:rsidR="00FA1189" w:rsidRPr="006E233D" w:rsidTr="00D66578">
        <w:tc>
          <w:tcPr>
            <w:tcW w:w="918" w:type="dxa"/>
          </w:tcPr>
          <w:p w:rsidR="00FA1189" w:rsidRPr="006E233D" w:rsidRDefault="00FA1189" w:rsidP="00A65851">
            <w:r w:rsidRPr="006E233D">
              <w:lastRenderedPageBreak/>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w:t>
            </w:r>
            <w:r w:rsidRPr="001F097C">
              <w:rPr>
                <w:bCs/>
              </w:rPr>
              <w:lastRenderedPageBreak/>
              <w:t xml:space="preserve">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w:t>
            </w:r>
            <w:r w:rsidRPr="005A5027">
              <w:lastRenderedPageBreak/>
              <w:t xml:space="preserve">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lastRenderedPageBreak/>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lastRenderedPageBreak/>
              <w:t xml:space="preserve">Plain </w:t>
            </w:r>
            <w:r w:rsidR="00EB1207">
              <w:t>language</w:t>
            </w:r>
            <w:r w:rsidR="00C56E80">
              <w:t xml:space="preserve">. </w:t>
            </w:r>
            <w:r w:rsidRPr="006E233D">
              <w:t xml:space="preserve">40 CFR Part 53 may designate a </w:t>
            </w:r>
            <w:r w:rsidRPr="006E233D">
              <w:lastRenderedPageBreak/>
              <w:t>method for measuring ambient PM10 concentrations.</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lastRenderedPageBreak/>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lastRenderedPageBreak/>
              <w:t>Move definition of “ppm</w:t>
            </w:r>
            <w:r w:rsidR="004A287A" w:rsidRPr="004A287A">
              <w:t>” to division 200.</w:t>
            </w:r>
          </w:p>
          <w:p w:rsidR="004A287A" w:rsidRPr="004A287A" w:rsidRDefault="004A287A" w:rsidP="008369E3">
            <w:r w:rsidRPr="004A287A">
              <w:lastRenderedPageBreak/>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lastRenderedPageBreak/>
              <w:t>SIP</w:t>
            </w:r>
          </w:p>
        </w:tc>
      </w:tr>
      <w:tr w:rsidR="002F7E87" w:rsidRPr="006E233D" w:rsidTr="00CF26E1">
        <w:tc>
          <w:tcPr>
            <w:tcW w:w="918" w:type="dxa"/>
          </w:tcPr>
          <w:p w:rsidR="002F7E87" w:rsidRPr="006E233D" w:rsidRDefault="002F7E87" w:rsidP="00CF26E1">
            <w:r w:rsidRPr="006E233D">
              <w:lastRenderedPageBreak/>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for which the area was designated a nonattainment area, but a formal redesignation by EPA has not yet been </w:t>
            </w:r>
            <w:r w:rsidRPr="00DA0AB7">
              <w:rPr>
                <w:color w:val="000000"/>
              </w:rPr>
              <w:lastRenderedPageBreak/>
              <w:t>approved.</w:t>
            </w:r>
          </w:p>
        </w:tc>
        <w:tc>
          <w:tcPr>
            <w:tcW w:w="4320" w:type="dxa"/>
          </w:tcPr>
          <w:p w:rsidR="00E00704" w:rsidRPr="006E233D" w:rsidRDefault="00E00704" w:rsidP="00FA1189">
            <w:r w:rsidRPr="006E233D">
              <w:lastRenderedPageBreak/>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w:t>
            </w:r>
            <w:r w:rsidR="00A97049" w:rsidRPr="00A97049">
              <w:lastRenderedPageBreak/>
              <w:t xml:space="preserve">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 xml:space="preserve">Changing the definition of “significant air quality impact” to “significant impact” makes it out of </w:t>
            </w:r>
            <w:r w:rsidRPr="006E233D">
              <w:lastRenderedPageBreak/>
              <w:t>alphabetic order</w:t>
            </w:r>
          </w:p>
        </w:tc>
        <w:tc>
          <w:tcPr>
            <w:tcW w:w="787" w:type="dxa"/>
          </w:tcPr>
          <w:p w:rsidR="006E0E3B" w:rsidRPr="006E233D" w:rsidRDefault="006E0E3B" w:rsidP="005B3646">
            <w:pPr>
              <w:jc w:val="center"/>
            </w:pPr>
            <w:r>
              <w:lastRenderedPageBreak/>
              <w:t>SIP</w:t>
            </w:r>
          </w:p>
        </w:tc>
      </w:tr>
      <w:tr w:rsidR="006E0E3B" w:rsidRPr="006E233D" w:rsidTr="00BC5F1F">
        <w:tc>
          <w:tcPr>
            <w:tcW w:w="918" w:type="dxa"/>
          </w:tcPr>
          <w:p w:rsidR="006E0E3B" w:rsidRPr="006E233D" w:rsidRDefault="006E0E3B" w:rsidP="00BC5F1F">
            <w:r w:rsidRPr="006E233D">
              <w:lastRenderedPageBreak/>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w:t>
            </w:r>
            <w:r w:rsidRPr="000120E4">
              <w:lastRenderedPageBreak/>
              <w:t xml:space="preserve">to “significant impact” or “significant impact level” </w:t>
            </w:r>
          </w:p>
        </w:tc>
        <w:tc>
          <w:tcPr>
            <w:tcW w:w="4320" w:type="dxa"/>
          </w:tcPr>
          <w:p w:rsidR="002F7E87" w:rsidRPr="000120E4" w:rsidRDefault="002F7E87" w:rsidP="00BE4EF8">
            <w:r w:rsidRPr="000120E4">
              <w:lastRenderedPageBreak/>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lastRenderedPageBreak/>
              <w:t>SIP</w:t>
            </w:r>
          </w:p>
        </w:tc>
      </w:tr>
      <w:tr w:rsidR="00B42278" w:rsidRPr="006E233D" w:rsidTr="00440F03">
        <w:tc>
          <w:tcPr>
            <w:tcW w:w="918" w:type="dxa"/>
          </w:tcPr>
          <w:p w:rsidR="00B42278" w:rsidRPr="006E233D" w:rsidRDefault="00B42278" w:rsidP="00440F03">
            <w:r w:rsidRPr="006E233D">
              <w:lastRenderedPageBreak/>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temperature of 60° Fahrenheit (15.6° Celsius) and </w:t>
            </w:r>
            <w:r w:rsidRPr="006E233D">
              <w:lastRenderedPageBreak/>
              <w:t xml:space="preserve">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lastRenderedPageBreak/>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lastRenderedPageBreak/>
              <w:t xml:space="preserve">DEQ has defined two new areas for </w:t>
            </w:r>
            <w:r w:rsidR="008073F6">
              <w:t xml:space="preserve">New Source </w:t>
            </w:r>
            <w:r w:rsidR="008073F6">
              <w:lastRenderedPageBreak/>
              <w:t>Review</w:t>
            </w:r>
            <w:r w:rsidRPr="00F354B9">
              <w:t>:  sustainment and reattainment areas</w:t>
            </w:r>
            <w:r w:rsidR="00C56E80">
              <w:t xml:space="preserve">. </w:t>
            </w:r>
          </w:p>
        </w:tc>
        <w:tc>
          <w:tcPr>
            <w:tcW w:w="787" w:type="dxa"/>
          </w:tcPr>
          <w:p w:rsidR="003A4A0A" w:rsidRPr="006E233D" w:rsidRDefault="003A4A0A" w:rsidP="00AF4378">
            <w:pPr>
              <w:jc w:val="center"/>
            </w:pPr>
            <w:r>
              <w:lastRenderedPageBreak/>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w:t>
            </w:r>
            <w:r w:rsidRPr="006E233D">
              <w:lastRenderedPageBreak/>
              <w:t xml:space="preserve">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w:t>
            </w:r>
            <w:r w:rsidRPr="006E233D">
              <w:lastRenderedPageBreak/>
              <w:t xml:space="preserve">propane combustion.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FA1189" w:rsidP="00142A0B">
            <w:r>
              <w:t>Add ppm to d</w:t>
            </w:r>
            <w:r w:rsidR="002F7E87" w:rsidRPr="006E233D">
              <w:t>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lastRenderedPageBreak/>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p w:rsidR="00DB4EFC" w:rsidRDefault="00DB4EFC" w:rsidP="00420B36"/>
          <w:p w:rsidR="00DB4EFC" w:rsidRPr="005A5027" w:rsidRDefault="00DB4EFC" w:rsidP="00DB4EFC">
            <w:r>
              <w:t xml:space="preserve">The Continuous Monitoring Manual and the </w:t>
            </w:r>
            <w:r>
              <w:lastRenderedPageBreak/>
              <w:t>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lastRenderedPageBreak/>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lastRenderedPageBreak/>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lastRenderedPageBreak/>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w:t>
            </w:r>
            <w:r w:rsidRPr="00210118">
              <w:rPr>
                <w:bCs/>
              </w:rPr>
              <w:lastRenderedPageBreak/>
              <w:t xml:space="preserve">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w:t>
            </w:r>
            <w:r w:rsidRPr="00210118">
              <w:lastRenderedPageBreak/>
              <w:t xml:space="preserve">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w:t>
            </w:r>
            <w:r w:rsidRPr="00210118">
              <w:lastRenderedPageBreak/>
              <w:t xml:space="preserve">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People can call DEQ to find out the status of EPA plan approval and pending redesignations.</w:t>
            </w:r>
          </w:p>
        </w:tc>
        <w:tc>
          <w:tcPr>
            <w:tcW w:w="787" w:type="dxa"/>
            <w:shd w:val="clear" w:color="auto" w:fill="auto"/>
          </w:tcPr>
          <w:p w:rsidR="00D67EDB" w:rsidRPr="006E233D" w:rsidRDefault="00D67EDB" w:rsidP="00DC7AD1">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175A(d) of the Clean Air Act provides that any control strategies removed upon redesignation to attainment must be reinstated if the area violates the air quality standard. The provisions of this </w:t>
            </w:r>
            <w:r w:rsidRPr="005A5027">
              <w:lastRenderedPageBreak/>
              <w:t>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lastRenderedPageBreak/>
              <w:t>SIP</w:t>
            </w:r>
          </w:p>
        </w:tc>
      </w:tr>
      <w:tr w:rsidR="002F7E87" w:rsidRPr="006E233D" w:rsidTr="00150322">
        <w:tc>
          <w:tcPr>
            <w:tcW w:w="918" w:type="dxa"/>
            <w:shd w:val="clear" w:color="auto" w:fill="FABF8F" w:themeFill="accent6" w:themeFillTint="99"/>
          </w:tcPr>
          <w:p w:rsidR="002F7E87" w:rsidRPr="006E233D" w:rsidRDefault="002F7E87" w:rsidP="00150322">
            <w:r>
              <w:lastRenderedPageBreak/>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lastRenderedPageBreak/>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lastRenderedPageBreak/>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 xml:space="preserve">340-208-0010(3) "Emission" means a release into </w:t>
            </w:r>
            <w:r w:rsidRPr="006E233D">
              <w:rPr>
                <w:bCs/>
              </w:rPr>
              <w:lastRenderedPageBreak/>
              <w:t>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lastRenderedPageBreak/>
              <w:t>SIP</w:t>
            </w:r>
          </w:p>
        </w:tc>
      </w:tr>
      <w:tr w:rsidR="002F7E87" w:rsidRPr="006E233D" w:rsidTr="003A5BCD">
        <w:tc>
          <w:tcPr>
            <w:tcW w:w="918" w:type="dxa"/>
          </w:tcPr>
          <w:p w:rsidR="002F7E87" w:rsidRPr="00BF4B78" w:rsidRDefault="002F7E87" w:rsidP="00A65851">
            <w:r w:rsidRPr="00BF4B78">
              <w:lastRenderedPageBreak/>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w:t>
            </w:r>
            <w:r w:rsidRPr="006E233D">
              <w:lastRenderedPageBreak/>
              <w:t xml:space="preserve">an air contaminant that affects the sense of smell.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6628D3">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t>SIP</w:t>
            </w:r>
          </w:p>
        </w:tc>
      </w:tr>
      <w:tr w:rsidR="00E055ED" w:rsidRPr="006E233D" w:rsidTr="00372B9E">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 xml:space="preserve">(2) The visible emissions standards in this rule are based </w:t>
            </w:r>
            <w:r w:rsidRPr="00E055ED">
              <w:rPr>
                <w:bCs/>
              </w:rPr>
              <w:lastRenderedPageBreak/>
              <w:t>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lastRenderedPageBreak/>
              <w:t xml:space="preserve">Change the averaging time period for compliance from 3 minutes in an hour to a 6-minute average </w:t>
            </w:r>
            <w:r>
              <w:lastRenderedPageBreak/>
              <w:t>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 xml:space="preserve">(a) If located outside a special control area, visible </w:t>
            </w:r>
            <w:r w:rsidRPr="00220D39">
              <w:rPr>
                <w:bCs/>
              </w:rPr>
              <w:lastRenderedPageBreak/>
              <w:t>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lastRenderedPageBreak/>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(C) The owner or operator may request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 xml:space="preserve">Specific opacity limits will be included in the permit for each affected source as a minor permit modification (simple fee) for sources with an Oregon Title V Operating Permit or a Basic Technical </w:t>
            </w:r>
            <w:r w:rsidRPr="006054B0">
              <w:rPr>
                <w:bCs/>
              </w:rPr>
              <w:lastRenderedPageBreak/>
              <w:t>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There is no relaxation to the existing 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w:t>
            </w:r>
            <w:r>
              <w:lastRenderedPageBreak/>
              <w:t>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D628F4" w:rsidP="00DC7AD1">
            <w:r w:rsidRPr="005A5027">
              <w:t>0210(2)(b)</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0210(1)(b)</w:t>
            </w:r>
          </w:p>
        </w:tc>
        <w:tc>
          <w:tcPr>
            <w:tcW w:w="4860" w:type="dxa"/>
          </w:tcPr>
          <w:p w:rsidR="00D628F4" w:rsidRPr="005A5027" w:rsidRDefault="00D628F4" w:rsidP="00DC7AD1">
            <w:r w:rsidRPr="005A5027">
              <w:t>Delete “asphalt, oil,” from the reasonable precautions to prevent particulate matter from becoming airborne</w:t>
            </w:r>
          </w:p>
        </w:tc>
        <w:tc>
          <w:tcPr>
            <w:tcW w:w="4320" w:type="dxa"/>
          </w:tcPr>
          <w:p w:rsidR="00D628F4" w:rsidRPr="005A5027" w:rsidRDefault="00D628F4" w:rsidP="00DC7AD1">
            <w:pPr>
              <w:tabs>
                <w:tab w:val="num" w:pos="1440"/>
              </w:tabs>
            </w:pPr>
            <w:r w:rsidRPr="005A5027">
              <w:t xml:space="preserve">DEQ discourages the use of asphalt emulsions and oil as dust suppressants because of the negative </w:t>
            </w:r>
            <w:r w:rsidRPr="005A5027">
              <w:lastRenderedPageBreak/>
              <w:t>environmental impact on other media.</w:t>
            </w:r>
          </w:p>
        </w:tc>
        <w:tc>
          <w:tcPr>
            <w:tcW w:w="787" w:type="dxa"/>
          </w:tcPr>
          <w:p w:rsidR="00D628F4" w:rsidRPr="006E233D" w:rsidRDefault="00D628F4" w:rsidP="00DC7AD1">
            <w:pPr>
              <w:jc w:val="center"/>
            </w:pPr>
            <w:r>
              <w:lastRenderedPageBreak/>
              <w:t>SIP</w:t>
            </w:r>
          </w:p>
        </w:tc>
      </w:tr>
      <w:tr w:rsidR="00AB1325" w:rsidRPr="005A5027" w:rsidTr="00E45E7F">
        <w:tc>
          <w:tcPr>
            <w:tcW w:w="918" w:type="dxa"/>
          </w:tcPr>
          <w:p w:rsidR="00AB1325" w:rsidRPr="005A5027" w:rsidRDefault="00AB1325" w:rsidP="00E45E7F">
            <w:r w:rsidRPr="005A5027">
              <w:lastRenderedPageBreak/>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w:t>
            </w:r>
            <w:r w:rsidRPr="006B1AED">
              <w:lastRenderedPageBreak/>
              <w:t>observed deposition in keeping with the policy outlined in OAR 340-12-0026. If  DEQ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lastRenderedPageBreak/>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0010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0020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964FC2" w:rsidRDefault="00AB1325" w:rsidP="00A65851">
            <w:r w:rsidRPr="00964FC2">
              <w:t>209</w:t>
            </w:r>
          </w:p>
        </w:tc>
        <w:tc>
          <w:tcPr>
            <w:tcW w:w="1350" w:type="dxa"/>
            <w:shd w:val="clear" w:color="auto" w:fill="auto"/>
          </w:tcPr>
          <w:p w:rsidR="00AB1325" w:rsidRPr="00964FC2" w:rsidRDefault="00AB1325" w:rsidP="00A65851">
            <w:r w:rsidRPr="00964FC2">
              <w:t>0030(3)(d)(B)</w:t>
            </w:r>
          </w:p>
        </w:tc>
        <w:tc>
          <w:tcPr>
            <w:tcW w:w="990" w:type="dxa"/>
          </w:tcPr>
          <w:p w:rsidR="00AB1325" w:rsidRPr="00964FC2" w:rsidRDefault="00AB1325" w:rsidP="00A65851">
            <w:pPr>
              <w:rPr>
                <w:color w:val="000000"/>
              </w:rPr>
            </w:pPr>
            <w:r w:rsidRPr="00964FC2">
              <w:rPr>
                <w:color w:val="000000"/>
              </w:rPr>
              <w:t>NA</w:t>
            </w:r>
          </w:p>
        </w:tc>
        <w:tc>
          <w:tcPr>
            <w:tcW w:w="1350" w:type="dxa"/>
          </w:tcPr>
          <w:p w:rsidR="00AB1325" w:rsidRPr="00964FC2" w:rsidRDefault="00AB1325" w:rsidP="00A65851">
            <w:pPr>
              <w:rPr>
                <w:color w:val="000000"/>
              </w:rPr>
            </w:pPr>
            <w:r w:rsidRPr="00964FC2">
              <w:rPr>
                <w:color w:val="000000"/>
              </w:rPr>
              <w:t>NA</w:t>
            </w:r>
          </w:p>
        </w:tc>
        <w:tc>
          <w:tcPr>
            <w:tcW w:w="4860" w:type="dxa"/>
            <w:shd w:val="clear" w:color="auto" w:fill="auto"/>
          </w:tcPr>
          <w:p w:rsidR="00AB1325" w:rsidRPr="00964FC2" w:rsidRDefault="00AB1325" w:rsidP="00B966A4">
            <w:pPr>
              <w:rPr>
                <w:color w:val="000000"/>
              </w:rPr>
            </w:pPr>
            <w:r w:rsidRPr="00964FC2">
              <w:rPr>
                <w:color w:val="000000"/>
              </w:rPr>
              <w:t>Add “DEQ will consider any information gathered in this process in its drafting of the proposed permit;”</w:t>
            </w:r>
          </w:p>
        </w:tc>
        <w:tc>
          <w:tcPr>
            <w:tcW w:w="4320" w:type="dxa"/>
            <w:shd w:val="clear" w:color="auto" w:fill="auto"/>
          </w:tcPr>
          <w:p w:rsidR="00AB1325" w:rsidRPr="00964FC2" w:rsidRDefault="00AB1325" w:rsidP="00B966A4">
            <w:r w:rsidRPr="00964FC2">
              <w:t>Clarification</w:t>
            </w:r>
          </w:p>
        </w:tc>
        <w:tc>
          <w:tcPr>
            <w:tcW w:w="787" w:type="dxa"/>
            <w:shd w:val="clear" w:color="auto" w:fill="auto"/>
          </w:tcPr>
          <w:p w:rsidR="00AB1325" w:rsidRDefault="00AB1325" w:rsidP="0066018C">
            <w:pPr>
              <w:jc w:val="center"/>
            </w:pPr>
            <w:r w:rsidRPr="00964FC2">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0030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0040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0050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C013F3" w:rsidRPr="005A5027" w:rsidTr="00964FC2">
        <w:tc>
          <w:tcPr>
            <w:tcW w:w="918" w:type="dxa"/>
            <w:tcBorders>
              <w:bottom w:val="double" w:sz="6" w:space="0" w:color="auto"/>
            </w:tcBorders>
          </w:tcPr>
          <w:p w:rsidR="00C013F3" w:rsidRPr="005A5027" w:rsidRDefault="00C013F3" w:rsidP="00964FC2">
            <w:r>
              <w:lastRenderedPageBreak/>
              <w:t>209</w:t>
            </w:r>
          </w:p>
        </w:tc>
        <w:tc>
          <w:tcPr>
            <w:tcW w:w="1350" w:type="dxa"/>
            <w:tcBorders>
              <w:bottom w:val="double" w:sz="6" w:space="0" w:color="auto"/>
            </w:tcBorders>
          </w:tcPr>
          <w:p w:rsidR="00C013F3" w:rsidRPr="005A5027" w:rsidRDefault="00C013F3" w:rsidP="00C013F3">
            <w:r>
              <w:t>0060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0080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 xml:space="preserve">(3) In order to re-register, or maintain registration, a person must not have had their registration terminated or revoked within the last 3 years, unless the air contaminant </w:t>
            </w:r>
            <w:r w:rsidRPr="00D7180A">
              <w:lastRenderedPageBreak/>
              <w:t>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lastRenderedPageBreak/>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lastRenderedPageBreak/>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t>Clarification</w:t>
            </w:r>
            <w:r w:rsidR="004504DD">
              <w:t xml:space="preserve">. </w:t>
            </w:r>
            <w:r w:rsidR="004504DD" w:rsidRPr="004504DD">
              <w:t xml:space="preserve">Emissions from the source </w:t>
            </w:r>
            <w:r w:rsidR="005D17AD">
              <w:t>are compared</w:t>
            </w:r>
            <w:r w:rsidR="004504DD" w:rsidRPr="004504DD">
              <w:t xml:space="preserve">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lastRenderedPageBreak/>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8E15AE" w:rsidRPr="006E233D" w:rsidTr="008E15AE">
        <w:trPr>
          <w:trHeight w:val="198"/>
        </w:trPr>
        <w:tc>
          <w:tcPr>
            <w:tcW w:w="918" w:type="dxa"/>
          </w:tcPr>
          <w:p w:rsidR="008E15AE" w:rsidRPr="006E233D" w:rsidRDefault="008E15AE" w:rsidP="008E15AE">
            <w:r w:rsidRPr="006E233D">
              <w:t>212</w:t>
            </w:r>
          </w:p>
        </w:tc>
        <w:tc>
          <w:tcPr>
            <w:tcW w:w="1350" w:type="dxa"/>
          </w:tcPr>
          <w:p w:rsidR="008E15AE" w:rsidRPr="006E233D" w:rsidRDefault="008E15AE" w:rsidP="008E15AE">
            <w:r w:rsidRPr="006E233D">
              <w:t>0010</w:t>
            </w:r>
          </w:p>
        </w:tc>
        <w:tc>
          <w:tcPr>
            <w:tcW w:w="990" w:type="dxa"/>
          </w:tcPr>
          <w:p w:rsidR="008E15AE" w:rsidRPr="006E233D" w:rsidRDefault="008E15AE" w:rsidP="008E15AE">
            <w:r w:rsidRPr="006E233D">
              <w:t>NA</w:t>
            </w:r>
          </w:p>
        </w:tc>
        <w:tc>
          <w:tcPr>
            <w:tcW w:w="1350" w:type="dxa"/>
          </w:tcPr>
          <w:p w:rsidR="008E15AE" w:rsidRPr="006E233D" w:rsidRDefault="008E15AE" w:rsidP="008E15AE">
            <w:r w:rsidRPr="006E233D">
              <w:t>NA</w:t>
            </w:r>
          </w:p>
        </w:tc>
        <w:tc>
          <w:tcPr>
            <w:tcW w:w="4860" w:type="dxa"/>
          </w:tcPr>
          <w:p w:rsidR="008E15AE" w:rsidRPr="006E233D" w:rsidRDefault="008E15AE" w:rsidP="008E15AE">
            <w:r w:rsidRPr="006E233D">
              <w:t>Add division 204 as another division that has definitions that would apply to this division</w:t>
            </w:r>
          </w:p>
        </w:tc>
        <w:tc>
          <w:tcPr>
            <w:tcW w:w="4320" w:type="dxa"/>
          </w:tcPr>
          <w:p w:rsidR="008E15AE" w:rsidRPr="006E233D" w:rsidRDefault="008E15AE" w:rsidP="008E15AE">
            <w:r w:rsidRPr="006E233D">
              <w:t>Add reference to division 204 definitions</w:t>
            </w:r>
          </w:p>
        </w:tc>
        <w:tc>
          <w:tcPr>
            <w:tcW w:w="787" w:type="dxa"/>
          </w:tcPr>
          <w:p w:rsidR="008E15AE" w:rsidRPr="006E233D" w:rsidRDefault="008E15AE" w:rsidP="008E15AE">
            <w:pPr>
              <w:jc w:val="center"/>
            </w:pPr>
            <w:r>
              <w:t>SIP</w:t>
            </w:r>
          </w:p>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8E15AE" w:rsidP="00A65851">
            <w:r>
              <w:t>01</w:t>
            </w:r>
            <w:r w:rsidR="00AB1325" w:rsidRPr="006E233D">
              <w:t>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8E15AE" w:rsidP="00644785">
            <w:r>
              <w:t>Change to:</w:t>
            </w:r>
          </w:p>
          <w:p w:rsidR="008E15AE" w:rsidRPr="008E15AE" w:rsidRDefault="008E15AE"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AB1325" w:rsidRPr="008E15AE" w:rsidRDefault="008E15AE" w:rsidP="00644785">
            <w:r w:rsidRPr="008E15AE">
              <w:t>Correction.  There is no OAR 340-212-0160. DEQ permits some portable sources so all requirements apply to stationary sources and the permitted portable sources.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lastRenderedPageBreak/>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 xml:space="preserve">(2) "Small Source" means any other stationary source that is not a large source and that operates under a </w:t>
            </w:r>
            <w:r w:rsidRPr="00691E15">
              <w:lastRenderedPageBreak/>
              <w:t>general, basic, simple or standard ACDP</w:t>
            </w:r>
            <w:r>
              <w:t>.”</w:t>
            </w:r>
          </w:p>
        </w:tc>
        <w:tc>
          <w:tcPr>
            <w:tcW w:w="4320" w:type="dxa"/>
            <w:tcBorders>
              <w:bottom w:val="double" w:sz="6" w:space="0" w:color="auto"/>
            </w:tcBorders>
          </w:tcPr>
          <w:p w:rsidR="00AB1325" w:rsidRPr="006E233D" w:rsidRDefault="00AB1325" w:rsidP="00D02355">
            <w:r>
              <w:lastRenderedPageBreak/>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C3CEE" w:rsidRPr="006E233D" w:rsidTr="001B5DCB">
        <w:trPr>
          <w:trHeight w:val="198"/>
        </w:trPr>
        <w:tc>
          <w:tcPr>
            <w:tcW w:w="918" w:type="dxa"/>
          </w:tcPr>
          <w:p w:rsidR="00AC3CEE" w:rsidRPr="006E233D" w:rsidRDefault="00AC3CEE" w:rsidP="001B5DCB">
            <w:r>
              <w:lastRenderedPageBreak/>
              <w:t>214</w:t>
            </w:r>
          </w:p>
        </w:tc>
        <w:tc>
          <w:tcPr>
            <w:tcW w:w="1350" w:type="dxa"/>
          </w:tcPr>
          <w:p w:rsidR="00AC3CEE" w:rsidRPr="006E233D" w:rsidRDefault="00AC3CEE" w:rsidP="00AC3CEE">
            <w:r>
              <w:t>01</w:t>
            </w:r>
            <w:r>
              <w:t>0</w:t>
            </w:r>
            <w:r w:rsidRPr="006E233D">
              <w:t>0</w:t>
            </w:r>
          </w:p>
        </w:tc>
        <w:tc>
          <w:tcPr>
            <w:tcW w:w="990" w:type="dxa"/>
          </w:tcPr>
          <w:p w:rsidR="00AC3CEE" w:rsidRPr="006E233D" w:rsidRDefault="00AC3CEE" w:rsidP="001B5DCB">
            <w:r w:rsidRPr="006E233D">
              <w:t>NA</w:t>
            </w:r>
          </w:p>
        </w:tc>
        <w:tc>
          <w:tcPr>
            <w:tcW w:w="1350" w:type="dxa"/>
          </w:tcPr>
          <w:p w:rsidR="00AC3CEE" w:rsidRPr="006E233D" w:rsidRDefault="00AC3CEE" w:rsidP="001B5DCB">
            <w:r w:rsidRPr="006E233D">
              <w:t>NA</w:t>
            </w:r>
          </w:p>
        </w:tc>
        <w:tc>
          <w:tcPr>
            <w:tcW w:w="4860" w:type="dxa"/>
          </w:tcPr>
          <w:p w:rsidR="00AC3CEE" w:rsidRDefault="00AC3CEE" w:rsidP="001B5DCB">
            <w:r>
              <w:t>Change to:</w:t>
            </w:r>
          </w:p>
          <w:p w:rsidR="00AC3CEE" w:rsidRPr="008E15AE" w:rsidRDefault="00AC3CEE"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AC3CEE" w:rsidRPr="008E15AE" w:rsidRDefault="00AC3CEE" w:rsidP="001B5DCB">
            <w:r w:rsidRPr="008E15AE">
              <w:t>DEQ permits some portable sources so all requirements apply to stationary sources and the permitted portable sources.</w:t>
            </w:r>
          </w:p>
        </w:tc>
        <w:tc>
          <w:tcPr>
            <w:tcW w:w="787" w:type="dxa"/>
          </w:tcPr>
          <w:p w:rsidR="00AC3CEE" w:rsidRPr="006E233D" w:rsidRDefault="00AC3CEE" w:rsidP="001B5DCB">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lastRenderedPageBreak/>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D02355" w:rsidP="00140A96">
            <w:r>
              <w:t>216</w:t>
            </w:r>
          </w:p>
        </w:tc>
        <w:tc>
          <w:tcPr>
            <w:tcW w:w="1350" w:type="dxa"/>
          </w:tcPr>
          <w:p w:rsidR="00AB1325" w:rsidRPr="006E233D" w:rsidRDefault="00D02355" w:rsidP="00140A96">
            <w:r>
              <w:t>0020(1)(a)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w:t>
            </w:r>
            <w:r w:rsidRPr="00571F77">
              <w:lastRenderedPageBreak/>
              <w:t xml:space="preserve">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D02355" w:rsidRPr="00D02355" w:rsidRDefault="00D02355" w:rsidP="00D02355">
            <w:r>
              <w:t>“</w:t>
            </w:r>
            <w:r w:rsidRPr="00D02355">
              <w:t>(2) </w:t>
            </w:r>
            <w:r w:rsidRPr="00D02355">
              <w:rPr>
                <w:bCs/>
              </w:rPr>
              <w:t>General ACDP</w:t>
            </w:r>
            <w:r w:rsidRPr="00D02355">
              <w:t>. A General ACDP is a permit for a category of sources for which individual permits are unnecessary in order to protect the environment. An owner or operator of a source may be assigned to a General ACDP if DEQ has issued a General ACDP for the source category and:</w:t>
            </w:r>
          </w:p>
          <w:p w:rsidR="00D02355" w:rsidRPr="00D02355" w:rsidRDefault="00D02355" w:rsidP="00D02355">
            <w:r w:rsidRPr="00D02355">
              <w:t>(a) The source meets the qualifications specified in the General ACDP;</w:t>
            </w:r>
          </w:p>
          <w:p w:rsidR="00D02355" w:rsidRPr="00D02355" w:rsidRDefault="00D02355" w:rsidP="00D02355">
            <w:r w:rsidRPr="00D02355">
              <w:t>(b) DEQ determines that the source has not had ongoing, recurring, or serious compliance problems; and</w:t>
            </w:r>
          </w:p>
          <w:p w:rsidR="00D02355" w:rsidRPr="00D8314D" w:rsidRDefault="00D02355" w:rsidP="005B3646">
            <w:r w:rsidRPr="00D02355">
              <w:t>(c) DEQ determines that a General ACDP would appropriately regulate the source.</w:t>
            </w:r>
            <w:r>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 xml:space="preserve">Add division 204 as another division that has definitions </w:t>
            </w:r>
            <w:r w:rsidRPr="005A5027">
              <w:lastRenderedPageBreak/>
              <w:t>that would apply to this division</w:t>
            </w:r>
          </w:p>
        </w:tc>
        <w:tc>
          <w:tcPr>
            <w:tcW w:w="4320" w:type="dxa"/>
          </w:tcPr>
          <w:p w:rsidR="00AB1325" w:rsidRPr="005A5027" w:rsidRDefault="00AB1325" w:rsidP="00CD4350">
            <w:r w:rsidRPr="005A5027">
              <w:lastRenderedPageBreak/>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 xml:space="preserve">(c) DEQ must receive an application for reassignment to </w:t>
            </w:r>
            <w:r w:rsidRPr="0034115B">
              <w:lastRenderedPageBreak/>
              <w:t>General ACDPs and attachments within 30 days prior to 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lastRenderedPageBreak/>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lastRenderedPageBreak/>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D74223" w:rsidP="00A65851">
            <w:r w:rsidRPr="004D6BB4">
              <w:t>0040(5)</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D74223" w:rsidRPr="004D6BB4" w:rsidRDefault="00D74223"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D74223" w:rsidRPr="004D6BB4" w:rsidRDefault="00D74223" w:rsidP="00A401DC">
            <w:r w:rsidRPr="004D6BB4">
              <w:t>Correction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0052(2)(a)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rsidRPr="005A5027">
              <w:t>Change “in accordance with” to “u</w:t>
            </w:r>
            <w:r>
              <w:t>nder</w:t>
            </w:r>
            <w:r w:rsidRPr="005A5027">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lastRenderedPageBreak/>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lastRenderedPageBreak/>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D66578">
        <w:tc>
          <w:tcPr>
            <w:tcW w:w="918" w:type="dxa"/>
            <w:tcBorders>
              <w:bottom w:val="double" w:sz="6" w:space="0" w:color="auto"/>
            </w:tcBorders>
          </w:tcPr>
          <w:p w:rsidR="00C013F3" w:rsidRPr="005A5027" w:rsidRDefault="00C013F3" w:rsidP="00A65851">
            <w:r>
              <w:t>216</w:t>
            </w:r>
          </w:p>
        </w:tc>
        <w:tc>
          <w:tcPr>
            <w:tcW w:w="1350" w:type="dxa"/>
            <w:tcBorders>
              <w:bottom w:val="double" w:sz="6" w:space="0" w:color="auto"/>
            </w:tcBorders>
          </w:tcPr>
          <w:p w:rsidR="00C013F3" w:rsidRPr="005A5027" w:rsidRDefault="00C013F3" w:rsidP="00A65851">
            <w:r>
              <w:t>0052</w:t>
            </w:r>
          </w:p>
        </w:tc>
        <w:tc>
          <w:tcPr>
            <w:tcW w:w="990" w:type="dxa"/>
            <w:tcBorders>
              <w:bottom w:val="double" w:sz="6" w:space="0" w:color="auto"/>
            </w:tcBorders>
          </w:tcPr>
          <w:p w:rsidR="00C013F3" w:rsidRPr="005A5027" w:rsidRDefault="00C013F3" w:rsidP="00A65851">
            <w:pPr>
              <w:rPr>
                <w:bCs/>
                <w:color w:val="000000"/>
              </w:rPr>
            </w:pPr>
            <w:r>
              <w:rPr>
                <w:bCs/>
                <w:color w:val="000000"/>
              </w:rPr>
              <w:t>NA</w:t>
            </w:r>
          </w:p>
        </w:tc>
        <w:tc>
          <w:tcPr>
            <w:tcW w:w="1350" w:type="dxa"/>
            <w:tcBorders>
              <w:bottom w:val="double" w:sz="6" w:space="0" w:color="auto"/>
            </w:tcBorders>
          </w:tcPr>
          <w:p w:rsidR="00C013F3" w:rsidRPr="005A5027" w:rsidRDefault="00C013F3" w:rsidP="00A6585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 on 01/22/03. The note was inadvertently omitted from the rule.</w:t>
            </w:r>
          </w:p>
        </w:tc>
        <w:tc>
          <w:tcPr>
            <w:tcW w:w="787" w:type="dxa"/>
            <w:tcBorders>
              <w:bottom w:val="double" w:sz="6" w:space="0" w:color="auto"/>
            </w:tcBorders>
          </w:tcPr>
          <w:p w:rsidR="00C013F3" w:rsidRDefault="00C013F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0054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6403F0">
        <w:tc>
          <w:tcPr>
            <w:tcW w:w="918" w:type="dxa"/>
            <w:tcBorders>
              <w:bottom w:val="double" w:sz="6" w:space="0" w:color="auto"/>
            </w:tcBorders>
          </w:tcPr>
          <w:p w:rsidR="00C013F3" w:rsidRPr="005A5027" w:rsidRDefault="00C013F3" w:rsidP="006403F0">
            <w:r>
              <w:t>216</w:t>
            </w:r>
          </w:p>
        </w:tc>
        <w:tc>
          <w:tcPr>
            <w:tcW w:w="1350" w:type="dxa"/>
            <w:tcBorders>
              <w:bottom w:val="double" w:sz="6" w:space="0" w:color="auto"/>
            </w:tcBorders>
          </w:tcPr>
          <w:p w:rsidR="00C013F3" w:rsidRPr="005A5027" w:rsidRDefault="00C013F3" w:rsidP="006403F0">
            <w:r>
              <w:t>0056</w:t>
            </w:r>
          </w:p>
        </w:tc>
        <w:tc>
          <w:tcPr>
            <w:tcW w:w="990" w:type="dxa"/>
            <w:tcBorders>
              <w:bottom w:val="double" w:sz="6" w:space="0" w:color="auto"/>
            </w:tcBorders>
          </w:tcPr>
          <w:p w:rsidR="00C013F3" w:rsidRPr="005A5027" w:rsidRDefault="00C013F3" w:rsidP="006403F0">
            <w:pPr>
              <w:rPr>
                <w:bCs/>
                <w:color w:val="000000"/>
              </w:rPr>
            </w:pPr>
            <w:r>
              <w:rPr>
                <w:bCs/>
                <w:color w:val="000000"/>
              </w:rPr>
              <w:t>NA</w:t>
            </w:r>
          </w:p>
        </w:tc>
        <w:tc>
          <w:tcPr>
            <w:tcW w:w="1350" w:type="dxa"/>
            <w:tcBorders>
              <w:bottom w:val="double" w:sz="6" w:space="0" w:color="auto"/>
            </w:tcBorders>
          </w:tcPr>
          <w:p w:rsidR="00C013F3" w:rsidRPr="005A5027" w:rsidRDefault="00C013F3" w:rsidP="006403F0">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C013F3" w:rsidRDefault="00C013F3"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(FF)</w:t>
            </w:r>
          </w:p>
        </w:tc>
        <w:tc>
          <w:tcPr>
            <w:tcW w:w="4860" w:type="dxa"/>
            <w:tcBorders>
              <w:bottom w:val="double" w:sz="6" w:space="0" w:color="auto"/>
            </w:tcBorders>
          </w:tcPr>
          <w:p w:rsidR="00D74223" w:rsidRDefault="00D74223" w:rsidP="005B3646">
            <w:r>
              <w:t>Add:</w:t>
            </w:r>
          </w:p>
          <w:p w:rsidR="00D74223" w:rsidRPr="005A5027" w:rsidRDefault="00D74223"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t>Certified stationary internal combustion engines will be required to obtain permits.</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 xml:space="preserve">(EE) Any General ACDP not listed above — Fee Class </w:t>
            </w:r>
            <w:r w:rsidRPr="00617D46">
              <w:lastRenderedPageBreak/>
              <w:t>One.</w:t>
            </w:r>
            <w:r>
              <w:t>”</w:t>
            </w:r>
          </w:p>
        </w:tc>
        <w:tc>
          <w:tcPr>
            <w:tcW w:w="4320" w:type="dxa"/>
            <w:tcBorders>
              <w:bottom w:val="double" w:sz="6" w:space="0" w:color="auto"/>
            </w:tcBorders>
          </w:tcPr>
          <w:p w:rsidR="00D74223" w:rsidRPr="005A5027" w:rsidRDefault="00D74223" w:rsidP="00942638">
            <w:r>
              <w:lastRenderedPageBreak/>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lastRenderedPageBreak/>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 xml:space="preserve">(D) A source may not be assigned to a General ACDP Attachment for a source category in a higher annual fee class than the source is currently assigned in its General </w:t>
            </w:r>
            <w:r w:rsidRPr="001C6200">
              <w:lastRenderedPageBreak/>
              <w:t>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lastRenderedPageBreak/>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 xml:space="preserve">(xii)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w:t>
            </w:r>
            <w:r w:rsidRPr="008B5B23">
              <w:lastRenderedPageBreak/>
              <w:t>Generation); and</w:t>
            </w:r>
            <w:r>
              <w:t>”</w:t>
            </w:r>
          </w:p>
        </w:tc>
        <w:tc>
          <w:tcPr>
            <w:tcW w:w="4320" w:type="dxa"/>
            <w:tcBorders>
              <w:bottom w:val="double" w:sz="6" w:space="0" w:color="auto"/>
            </w:tcBorders>
          </w:tcPr>
          <w:p w:rsidR="00D74223" w:rsidRPr="005A5027" w:rsidRDefault="00D74223" w:rsidP="00AC1486">
            <w:r>
              <w:lastRenderedPageBreak/>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lastRenderedPageBreak/>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D74223" w:rsidP="00140A96">
            <w:r>
              <w:t>0064(3)(a)(C</w:t>
            </w:r>
            <w:r w:rsidRPr="00A10E18">
              <w:t>)</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0064(2)(a)(C</w:t>
            </w:r>
            <w:r w:rsidRPr="00A10E18">
              <w:t>)</w:t>
            </w:r>
          </w:p>
        </w:tc>
        <w:tc>
          <w:tcPr>
            <w:tcW w:w="4860" w:type="dxa"/>
            <w:tcBorders>
              <w:bottom w:val="double" w:sz="6" w:space="0" w:color="auto"/>
            </w:tcBorders>
          </w:tcPr>
          <w:p w:rsidR="00D74223" w:rsidRDefault="00D74223" w:rsidP="00140A96">
            <w:r>
              <w:t>Change to:</w:t>
            </w:r>
          </w:p>
          <w:p w:rsidR="00D74223" w:rsidRPr="00A10E18" w:rsidRDefault="00D74223"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D74223" w:rsidRPr="00A10E18" w:rsidRDefault="00310BB9" w:rsidP="00310BB9">
            <w:r>
              <w:t>Delete “an air quality</w:t>
            </w:r>
            <w:r w:rsidR="00D74223">
              <w:t xml:space="preserve"> problem</w:t>
            </w:r>
            <w:r>
              <w:t>” since it is not defined. J</w:t>
            </w:r>
            <w:r w:rsidR="00D74223">
              <w:t>ust refer to “creating a nuisance”</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w:t>
            </w:r>
            <w:r w:rsidRPr="008D7DAB">
              <w:lastRenderedPageBreak/>
              <w:t>and other information necessary to estimate air quality impacts</w:t>
            </w:r>
            <w:r>
              <w:t>.”</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0066</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 xml:space="preserve">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w:t>
            </w:r>
            <w:r w:rsidRPr="004A69EE">
              <w:lastRenderedPageBreak/>
              <w:t>this division.</w:t>
            </w:r>
            <w:r>
              <w:t>”</w:t>
            </w:r>
          </w:p>
        </w:tc>
        <w:tc>
          <w:tcPr>
            <w:tcW w:w="4320" w:type="dxa"/>
            <w:tcBorders>
              <w:bottom w:val="double" w:sz="6" w:space="0" w:color="auto"/>
            </w:tcBorders>
          </w:tcPr>
          <w:p w:rsidR="00D74223" w:rsidRPr="005A5027" w:rsidRDefault="00D74223" w:rsidP="00782B92">
            <w:r>
              <w:lastRenderedPageBreak/>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lastRenderedPageBreak/>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w:t>
            </w:r>
            <w:r w:rsidRPr="0067386E">
              <w:lastRenderedPageBreak/>
              <w:t>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lastRenderedPageBreak/>
              <w:t>216</w:t>
            </w:r>
          </w:p>
        </w:tc>
        <w:tc>
          <w:tcPr>
            <w:tcW w:w="1350" w:type="dxa"/>
            <w:tcBorders>
              <w:bottom w:val="double" w:sz="6" w:space="0" w:color="auto"/>
            </w:tcBorders>
          </w:tcPr>
          <w:p w:rsidR="00C013F3" w:rsidRPr="005A5027" w:rsidRDefault="00C013F3" w:rsidP="009119E1">
            <w:r>
              <w:t>0082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0084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 xml:space="preserve">ular annual fee for </w:t>
            </w:r>
            <w:r>
              <w:lastRenderedPageBreak/>
              <w:t>the source.”</w:t>
            </w:r>
          </w:p>
        </w:tc>
        <w:tc>
          <w:tcPr>
            <w:tcW w:w="4320" w:type="dxa"/>
            <w:tcBorders>
              <w:bottom w:val="double" w:sz="6" w:space="0" w:color="auto"/>
            </w:tcBorders>
          </w:tcPr>
          <w:p w:rsidR="00D74223" w:rsidRPr="005A5027" w:rsidRDefault="00D74223" w:rsidP="008B1F3B">
            <w:r>
              <w:lastRenderedPageBreak/>
              <w:t>Clarification</w:t>
            </w:r>
          </w:p>
        </w:tc>
        <w:tc>
          <w:tcPr>
            <w:tcW w:w="787" w:type="dxa"/>
            <w:tcBorders>
              <w:bottom w:val="double" w:sz="6" w:space="0" w:color="auto"/>
            </w:tcBorders>
          </w:tcPr>
          <w:p w:rsidR="00D74223" w:rsidRDefault="00D74223" w:rsidP="008B1F3B">
            <w:pPr>
              <w:jc w:val="center"/>
            </w:pPr>
            <w:r>
              <w:t>SIP</w:t>
            </w:r>
          </w:p>
        </w:tc>
      </w:tr>
      <w:tr w:rsidR="00C013F3" w:rsidRPr="005A5027" w:rsidTr="00D93A09">
        <w:tc>
          <w:tcPr>
            <w:tcW w:w="918" w:type="dxa"/>
            <w:tcBorders>
              <w:bottom w:val="double" w:sz="6" w:space="0" w:color="auto"/>
            </w:tcBorders>
          </w:tcPr>
          <w:p w:rsidR="00C013F3" w:rsidRPr="005A5027" w:rsidRDefault="00C013F3" w:rsidP="00D93A09">
            <w:r>
              <w:lastRenderedPageBreak/>
              <w:t>216</w:t>
            </w:r>
          </w:p>
        </w:tc>
        <w:tc>
          <w:tcPr>
            <w:tcW w:w="1350" w:type="dxa"/>
            <w:tcBorders>
              <w:bottom w:val="double" w:sz="6" w:space="0" w:color="auto"/>
            </w:tcBorders>
          </w:tcPr>
          <w:p w:rsidR="00C013F3" w:rsidRPr="005A5027" w:rsidRDefault="00C013F3" w:rsidP="00D93A09">
            <w:r>
              <w:t>0094</w:t>
            </w:r>
          </w:p>
        </w:tc>
        <w:tc>
          <w:tcPr>
            <w:tcW w:w="990" w:type="dxa"/>
            <w:tcBorders>
              <w:bottom w:val="double" w:sz="6" w:space="0" w:color="auto"/>
            </w:tcBorders>
          </w:tcPr>
          <w:p w:rsidR="00C013F3" w:rsidRPr="005A5027" w:rsidRDefault="00C013F3" w:rsidP="00D93A09">
            <w:pPr>
              <w:rPr>
                <w:bCs/>
                <w:color w:val="000000"/>
              </w:rPr>
            </w:pPr>
            <w:r>
              <w:rPr>
                <w:bCs/>
                <w:color w:val="000000"/>
              </w:rPr>
              <w:t>NA</w:t>
            </w:r>
          </w:p>
        </w:tc>
        <w:tc>
          <w:tcPr>
            <w:tcW w:w="1350" w:type="dxa"/>
            <w:tcBorders>
              <w:bottom w:val="double" w:sz="6" w:space="0" w:color="auto"/>
            </w:tcBorders>
          </w:tcPr>
          <w:p w:rsidR="00C013F3" w:rsidRPr="005A5027" w:rsidRDefault="00C013F3" w:rsidP="00D93A09">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01/22/03. The note was inadvertently omitted from the rule.</w:t>
            </w:r>
          </w:p>
        </w:tc>
        <w:tc>
          <w:tcPr>
            <w:tcW w:w="787" w:type="dxa"/>
            <w:tcBorders>
              <w:bottom w:val="double" w:sz="6" w:space="0" w:color="auto"/>
            </w:tcBorders>
          </w:tcPr>
          <w:p w:rsidR="00C013F3" w:rsidRDefault="00C013F3"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E21446">
            <w:r w:rsidRPr="005A5027">
              <w:t>Delete “commercial and industrial” from the sources that are required to obtain ACDPs</w:t>
            </w:r>
          </w:p>
        </w:tc>
        <w:tc>
          <w:tcPr>
            <w:tcW w:w="4320" w:type="dxa"/>
          </w:tcPr>
          <w:p w:rsidR="006403F0" w:rsidRPr="005A5027" w:rsidRDefault="006403F0" w:rsidP="00E21446">
            <w:r w:rsidRPr="005A5027">
              <w:t>Clarification. Not all permitted sources fit under these two categories.</w:t>
            </w:r>
          </w:p>
        </w:tc>
        <w:tc>
          <w:tcPr>
            <w:tcW w:w="787" w:type="dxa"/>
          </w:tcPr>
          <w:p w:rsidR="006403F0" w:rsidRPr="006E233D" w:rsidRDefault="006403F0" w:rsidP="0066018C">
            <w:pPr>
              <w:jc w:val="center"/>
            </w:pPr>
            <w:r>
              <w:t>SIP</w:t>
            </w:r>
          </w:p>
        </w:tc>
      </w:tr>
      <w:tr w:rsidR="006403F0" w:rsidRPr="006E233D"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lastRenderedPageBreak/>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division 232” to liquid storage tanks</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w:t>
            </w:r>
            <w:r w:rsidRPr="006E233D">
              <w:lastRenderedPageBreak/>
              <w:t xml:space="preserve">60. </w:t>
            </w:r>
          </w:p>
        </w:tc>
        <w:tc>
          <w:tcPr>
            <w:tcW w:w="990" w:type="dxa"/>
          </w:tcPr>
          <w:p w:rsidR="005825F9" w:rsidRPr="006E233D" w:rsidRDefault="005825F9" w:rsidP="00CD5DF9">
            <w:r w:rsidRPr="006E233D">
              <w:lastRenderedPageBreak/>
              <w:t>216</w:t>
            </w:r>
          </w:p>
        </w:tc>
        <w:tc>
          <w:tcPr>
            <w:tcW w:w="1350" w:type="dxa"/>
          </w:tcPr>
          <w:p w:rsidR="005825F9" w:rsidRPr="006E233D" w:rsidRDefault="005825F9" w:rsidP="00CD5DF9">
            <w:r>
              <w:t xml:space="preserve">8005 </w:t>
            </w:r>
            <w:r w:rsidRPr="006E233D">
              <w:t xml:space="preserve">Table 1 </w:t>
            </w:r>
            <w:r w:rsidRPr="006E233D">
              <w:lastRenderedPageBreak/>
              <w:t xml:space="preserve">Part B </w:t>
            </w:r>
            <w:r>
              <w:t>60.</w:t>
            </w:r>
          </w:p>
        </w:tc>
        <w:tc>
          <w:tcPr>
            <w:tcW w:w="4860" w:type="dxa"/>
          </w:tcPr>
          <w:p w:rsidR="005825F9" w:rsidRPr="006E233D" w:rsidRDefault="005825F9" w:rsidP="00227405">
            <w:r w:rsidRPr="006E233D">
              <w:lastRenderedPageBreak/>
              <w:t xml:space="preserve">Add “subject to RACT as regulated by </w:t>
            </w:r>
            <w:r>
              <w:t xml:space="preserve">OAR 340 </w:t>
            </w:r>
            <w:r w:rsidRPr="006E233D">
              <w:t xml:space="preserve">division </w:t>
            </w:r>
            <w:r w:rsidRPr="006E233D">
              <w:lastRenderedPageBreak/>
              <w:t>232” to paper or other substrate coating</w:t>
            </w:r>
          </w:p>
        </w:tc>
        <w:tc>
          <w:tcPr>
            <w:tcW w:w="4320" w:type="dxa"/>
          </w:tcPr>
          <w:p w:rsidR="005825F9" w:rsidRPr="006E233D" w:rsidRDefault="005825F9" w:rsidP="005726E5">
            <w:r w:rsidRPr="006E233D">
              <w:lastRenderedPageBreak/>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lastRenderedPageBreak/>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 xml:space="preserve">or any individual non-emergency engine, the engine </w:t>
            </w:r>
            <w:r w:rsidRPr="00942638">
              <w:rPr>
                <w:bCs/>
              </w:rPr>
              <w:lastRenderedPageBreak/>
              <w:t>is subject to 40 CFR Part 60, Subpart JJJJ, is rated at 500 horsepower or more,</w:t>
            </w:r>
            <w:r w:rsidRPr="005A5027">
              <w:t>”</w:t>
            </w:r>
          </w:p>
        </w:tc>
        <w:tc>
          <w:tcPr>
            <w:tcW w:w="4320" w:type="dxa"/>
          </w:tcPr>
          <w:p w:rsidR="00DC4303" w:rsidRPr="005A5027" w:rsidRDefault="00DC4303" w:rsidP="00B23153">
            <w:r w:rsidRPr="005A5027">
              <w:lastRenderedPageBreak/>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lastRenderedPageBreak/>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t>Sources have a netting basis based on the baseline emission rate so “baseline emission rate” is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w:t>
            </w:r>
            <w:r w:rsidRPr="005A5027">
              <w:rPr>
                <w:bCs/>
                <w:color w:val="000000"/>
                <w:sz w:val="20"/>
                <w:szCs w:val="20"/>
              </w:rPr>
              <w:lastRenderedPageBreak/>
              <w:t>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lastRenderedPageBreak/>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5. Complex Technical Modifications include, but are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lastRenderedPageBreak/>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lastRenderedPageBreak/>
              <w:t>NA</w:t>
            </w:r>
          </w:p>
        </w:tc>
      </w:tr>
      <w:tr w:rsidR="00D74223" w:rsidRPr="006E233D" w:rsidTr="00DF4613">
        <w:tc>
          <w:tcPr>
            <w:tcW w:w="918" w:type="dxa"/>
            <w:tcBorders>
              <w:bottom w:val="double" w:sz="6" w:space="0" w:color="auto"/>
            </w:tcBorders>
          </w:tcPr>
          <w:p w:rsidR="00D74223" w:rsidRPr="006E233D" w:rsidRDefault="00D74223" w:rsidP="00DF4613">
            <w:r w:rsidRPr="006E233D">
              <w:lastRenderedPageBreak/>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 xml:space="preserve">0120(2) , (3) </w:t>
            </w:r>
            <w:r>
              <w:lastRenderedPageBreak/>
              <w:t>&amp; (4)</w:t>
            </w:r>
          </w:p>
        </w:tc>
        <w:tc>
          <w:tcPr>
            <w:tcW w:w="990"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32056A">
            <w:r>
              <w:t xml:space="preserve">0120(3)(b), </w:t>
            </w:r>
            <w:r>
              <w:lastRenderedPageBreak/>
              <w:t>(c) &amp; (d)</w:t>
            </w:r>
          </w:p>
        </w:tc>
        <w:tc>
          <w:tcPr>
            <w:tcW w:w="4860" w:type="dxa"/>
            <w:tcBorders>
              <w:bottom w:val="double" w:sz="6" w:space="0" w:color="auto"/>
            </w:tcBorders>
          </w:tcPr>
          <w:p w:rsidR="00D74223" w:rsidRPr="006E233D" w:rsidRDefault="00D74223" w:rsidP="00695BF0">
            <w:r>
              <w:lastRenderedPageBreak/>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Pr="006E233D" w:rsidRDefault="00D74223" w:rsidP="0014611E">
            <w:r w:rsidRPr="006E233D">
              <w:t>Change rule citations for insignificant activities since these rules were moved</w:t>
            </w:r>
          </w:p>
        </w:tc>
        <w:tc>
          <w:tcPr>
            <w:tcW w:w="4320" w:type="dxa"/>
          </w:tcPr>
          <w:p w:rsidR="00D74223" w:rsidRPr="006E233D" w:rsidRDefault="00D74223" w:rsidP="0014611E">
            <w:pPr>
              <w:shd w:val="clear" w:color="auto" w:fill="FFFFFF"/>
              <w:rPr>
                <w:color w:val="000000"/>
              </w:rPr>
            </w:pPr>
            <w:r>
              <w:rPr>
                <w:color w:val="000000"/>
              </w:rPr>
              <w:t>C</w:t>
            </w:r>
            <w:r w:rsidRPr="006E233D">
              <w:rPr>
                <w:color w:val="000000"/>
              </w:rPr>
              <w:t>orrection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0020(1)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696AA9">
            <w:r w:rsidRPr="005A5027">
              <w:t>Add “listed in the definition of significant emission rate” to “regulated pollutants”</w:t>
            </w:r>
          </w:p>
        </w:tc>
        <w:tc>
          <w:tcPr>
            <w:tcW w:w="4320" w:type="dxa"/>
          </w:tcPr>
          <w:p w:rsidR="00D74223" w:rsidRPr="005A5027" w:rsidRDefault="00D74223" w:rsidP="00C5605F">
            <w:pPr>
              <w:shd w:val="clear" w:color="auto" w:fill="FFFFFF"/>
              <w:rPr>
                <w:color w:val="000000"/>
              </w:rPr>
            </w:pPr>
            <w:r w:rsidRPr="005A5027">
              <w:rPr>
                <w:color w:val="000000"/>
              </w:rP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2A37C8" w:rsidRDefault="00D74223" w:rsidP="00462DF8">
            <w:pPr>
              <w:shd w:val="clear" w:color="auto" w:fill="FFFFFF"/>
              <w:rPr>
                <w:color w:val="000000"/>
              </w:rPr>
            </w:pPr>
            <w:r>
              <w:t>“</w:t>
            </w:r>
            <w:r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D74223" w:rsidRPr="006E233D" w:rsidRDefault="00D74223"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 xml:space="preserve">by any applicable federal or state regulation or by any specific permit conditions unless the source meets the specific </w:t>
            </w:r>
            <w:r w:rsidRPr="002F08FE" w:rsidDel="00EE20C8">
              <w:rPr>
                <w:color w:val="000000"/>
              </w:rPr>
              <w:lastRenderedPageBreak/>
              <w:t>provisions of OAR 340-226-0400 (Alternative Emission Controls).</w:t>
            </w:r>
            <w:r>
              <w:rPr>
                <w:color w:val="000000"/>
              </w:rPr>
              <w:t>”</w:t>
            </w:r>
          </w:p>
        </w:tc>
        <w:tc>
          <w:tcPr>
            <w:tcW w:w="4320" w:type="dxa"/>
          </w:tcPr>
          <w:p w:rsidR="00D74223" w:rsidRPr="006E233D" w:rsidRDefault="00D74223" w:rsidP="00093509">
            <w:r>
              <w:lastRenderedPageBreak/>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lastRenderedPageBreak/>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t xml:space="preserve">Restructure and clarification. </w:t>
            </w:r>
            <w:r w:rsidRPr="006E233D">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lastRenderedPageBreak/>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t xml:space="preserve">[INSERT SOS FILING DATE OF RULES] </w:t>
            </w:r>
            <w:r w:rsidRPr="002463A4">
              <w:rPr>
                <w:color w:val="000000"/>
              </w:rPr>
              <w:t xml:space="preserve">and which were previously considered categorically insignificant 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 xml:space="preserve">SEE “NEW SOURCE REVIEW PROGRAM </w:t>
            </w:r>
            <w:r w:rsidR="004544AD">
              <w:rPr>
                <w:bCs/>
              </w:rPr>
              <w:lastRenderedPageBreak/>
              <w:t>SUPPLEMENTAL DISCUSSION.”</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0041</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40770">
            <w:r>
              <w:t>“</w:t>
            </w:r>
            <w:r w:rsidRPr="00FF57DE">
              <w:t xml:space="preserve">(2) If a source requests an increase in a short term PSEL that will exceed the short term netting basis by an amount equal to or greater than the short term SER, the source must satisfy the requirements of subsections (a) or (b). In order to satisfy the requirements of subsection (a) or (b), </w:t>
            </w:r>
            <w:r w:rsidRPr="00FF57DE">
              <w:lastRenderedPageBreak/>
              <w:t>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lastRenderedPageBreak/>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(1) A netting basis will only be established for those regulated pollutants subject to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w:t>
            </w:r>
            <w:r w:rsidRPr="006F6A93">
              <w:lastRenderedPageBreak/>
              <w:t xml:space="preserve">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lastRenderedPageBreak/>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lastRenderedPageBreak/>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 w:rsidRPr="006E233D">
              <w:t>“(2) The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D74223" w:rsidP="00C34371">
            <w:r w:rsidRPr="008D16B1">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 xml:space="preserve">Initially PM2.5 PSELs will be exempt from triggering ambient air quality modeling or NSR/PSD because DEQ did not want a source to trigger any new requirements if it was </w:t>
            </w:r>
            <w:r w:rsidRPr="006E233D">
              <w:lastRenderedPageBreak/>
              <w:t>not making any modifications or production increases when PM2.5 was added as a regulated pollutant</w:t>
            </w:r>
            <w: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D74223"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p>
        </w:tc>
        <w:tc>
          <w:tcPr>
            <w:tcW w:w="4860" w:type="dxa"/>
          </w:tcPr>
          <w:p w:rsidR="00D74223" w:rsidRDefault="00D74223" w:rsidP="00EC1D48">
            <w:r>
              <w:t>Add:</w:t>
            </w:r>
          </w:p>
          <w:p w:rsidR="00D74223" w:rsidRPr="006E233D" w:rsidRDefault="00D74223"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D74223" w:rsidP="00EC1D48">
            <w:r w:rsidRPr="006E233D">
              <w:t>0046(3)(a)(A)</w:t>
            </w:r>
            <w:r>
              <w:t>(i)</w:t>
            </w:r>
          </w:p>
        </w:tc>
        <w:tc>
          <w:tcPr>
            <w:tcW w:w="4860" w:type="dxa"/>
          </w:tcPr>
          <w:p w:rsidR="00D74223" w:rsidRDefault="00D74223" w:rsidP="00EC1D48">
            <w:r>
              <w:t>Add:</w:t>
            </w:r>
          </w:p>
          <w:p w:rsidR="00D74223" w:rsidRPr="006E233D" w:rsidRDefault="00D74223" w:rsidP="002410A4">
            <w:r>
              <w:t>“</w:t>
            </w:r>
            <w:r w:rsidRPr="00E065C4">
              <w:t xml:space="preserve">(i) Emission reductions also apply to unassigned emissions for devices or emissions units that are affected </w:t>
            </w:r>
            <w:r w:rsidRPr="00E065C4">
              <w:lastRenderedPageBreak/>
              <w:t>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D74223" w:rsidRPr="006E233D" w:rsidRDefault="00D74223" w:rsidP="00ED251E">
            <w:r w:rsidRPr="006E233D">
              <w:lastRenderedPageBreak/>
              <w:t>Clarification</w:t>
            </w:r>
            <w:r>
              <w:t xml:space="preserve">. </w:t>
            </w:r>
            <w:r w:rsidRPr="00E065C4">
              <w:t xml:space="preserve">This will require reduction of unassigned emissions if the rule, order or permit condition applies to the unit that established </w:t>
            </w:r>
            <w:r w:rsidRPr="00E065C4">
              <w:lastRenderedPageBreak/>
              <w:t>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lastRenderedPageBreak/>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0046(3)(a)(A)</w:t>
            </w:r>
            <w:r>
              <w:t>(ii)</w:t>
            </w:r>
          </w:p>
        </w:tc>
        <w:tc>
          <w:tcPr>
            <w:tcW w:w="4860" w:type="dxa"/>
          </w:tcPr>
          <w:p w:rsidR="00D74223" w:rsidRDefault="00D74223" w:rsidP="003E0354">
            <w:r>
              <w:t>Add:</w:t>
            </w:r>
          </w:p>
          <w:p w:rsidR="00D74223" w:rsidRPr="006E233D" w:rsidRDefault="00D74223"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0046(3)(a)(B)</w:t>
            </w:r>
          </w:p>
        </w:tc>
        <w:tc>
          <w:tcPr>
            <w:tcW w:w="4860" w:type="dxa"/>
          </w:tcPr>
          <w:p w:rsidR="00D74223" w:rsidRDefault="00D74223" w:rsidP="003E0354">
            <w:r w:rsidRPr="006E233D">
              <w:t xml:space="preserve">Add </w:t>
            </w:r>
          </w:p>
          <w:p w:rsidR="00D74223" w:rsidRPr="006E233D" w:rsidRDefault="00D74223"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D74223" w:rsidP="00A65851">
            <w:r w:rsidRPr="003752EB">
              <w:t>0046(3)(a)(C)</w:t>
            </w:r>
          </w:p>
        </w:tc>
        <w:tc>
          <w:tcPr>
            <w:tcW w:w="4860" w:type="dxa"/>
          </w:tcPr>
          <w:p w:rsidR="00D74223" w:rsidRDefault="00731A16" w:rsidP="00D37AB3">
            <w:r>
              <w:t>Change to:</w:t>
            </w:r>
          </w:p>
          <w:p w:rsidR="00731A16" w:rsidRPr="003752EB" w:rsidRDefault="00731A16" w:rsidP="00D37AB3">
            <w:r>
              <w:t>“</w:t>
            </w:r>
            <w:r w:rsidRPr="00731A16">
              <w:t>(C) Emission reductions required by rule do not include emission reductions achieved under OAR 340-226-0110 and 340-226-0120.</w:t>
            </w:r>
            <w:r>
              <w:t>”</w:t>
            </w:r>
          </w:p>
        </w:tc>
        <w:tc>
          <w:tcPr>
            <w:tcW w:w="4320" w:type="dxa"/>
          </w:tcPr>
          <w:p w:rsidR="00D74223" w:rsidRPr="003752EB" w:rsidRDefault="00731A16" w:rsidP="00731A16">
            <w:r w:rsidRPr="003752EB">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0046(3)(a)(D)</w:t>
            </w:r>
          </w:p>
        </w:tc>
        <w:tc>
          <w:tcPr>
            <w:tcW w:w="4860" w:type="dxa"/>
          </w:tcPr>
          <w:p w:rsidR="00D74223" w:rsidRDefault="00D74223" w:rsidP="003E0354">
            <w:r w:rsidRPr="006E233D">
              <w:t>Add</w:t>
            </w:r>
            <w:r>
              <w:t>:</w:t>
            </w:r>
          </w:p>
          <w:p w:rsidR="00D74223" w:rsidRPr="006E233D" w:rsidRDefault="00D74223"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D74223" w:rsidRPr="006E233D" w:rsidRDefault="00D74223"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w:t>
            </w:r>
            <w:r w:rsidRPr="005A5027">
              <w:lastRenderedPageBreak/>
              <w:t>0051</w:t>
            </w:r>
            <w:r>
              <w:t>(3);</w:t>
            </w:r>
            <w:r w:rsidRPr="005A5027">
              <w:t>”</w:t>
            </w:r>
          </w:p>
        </w:tc>
        <w:tc>
          <w:tcPr>
            <w:tcW w:w="4320" w:type="dxa"/>
          </w:tcPr>
          <w:p w:rsidR="00D74223" w:rsidRPr="005A5027" w:rsidRDefault="00D74223" w:rsidP="003E0354">
            <w:r w:rsidRPr="005A5027">
              <w:lastRenderedPageBreak/>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D74223"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D74223" w:rsidRPr="006E233D" w:rsidRDefault="00D74223" w:rsidP="003E0354">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7C2AD8" w:rsidP="003E0354">
            <w:r>
              <w:t>“</w:t>
            </w:r>
            <w:r w:rsidRPr="007C2AD8" w:rsidDel="00EE20C8">
              <w:t>(</w:t>
            </w:r>
            <w:r w:rsidRPr="007C2AD8">
              <w:t>4</w:t>
            </w:r>
            <w:r w:rsidRPr="007C2AD8" w:rsidDel="00EE20C8">
              <w:t xml:space="preserve">) In order to maintain the </w:t>
            </w:r>
            <w:r w:rsidRPr="007C2AD8">
              <w:t>netting basis</w:t>
            </w:r>
            <w:r w:rsidRPr="007C2AD8" w:rsidDel="00EE20C8">
              <w:t>, permittees must maintain either a Standard ACDP or an Oregon Title V Operating Permit. A request by a permittee to be assigned any other type of ACDP sets the netting basis at zero upon issuance of the other type of permit</w:t>
            </w:r>
            <w:r w:rsidRPr="007C2AD8">
              <w:t xml:space="preserve"> and remains at zero unless an increase is approved in accordance with OAR 230-222-0046(3)(e)</w:t>
            </w:r>
            <w:r w:rsidRPr="007C2AD8" w:rsidDel="00EE20C8">
              <w:t>.</w:t>
            </w:r>
            <w:r>
              <w:t>”</w:t>
            </w:r>
            <w:r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w:t>
            </w:r>
            <w:r>
              <w:lastRenderedPageBreak/>
              <w:t>&amp; (g)</w:t>
            </w:r>
          </w:p>
        </w:tc>
        <w:tc>
          <w:tcPr>
            <w:tcW w:w="990" w:type="dxa"/>
          </w:tcPr>
          <w:p w:rsidR="00D74223" w:rsidRPr="006E233D" w:rsidRDefault="00D74223" w:rsidP="00EC1D48">
            <w:r>
              <w:lastRenderedPageBreak/>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w:t>
            </w:r>
            <w:r>
              <w:lastRenderedPageBreak/>
              <w:t xml:space="preserve">the other changes in this rule. </w:t>
            </w:r>
          </w:p>
        </w:tc>
        <w:tc>
          <w:tcPr>
            <w:tcW w:w="787" w:type="dxa"/>
          </w:tcPr>
          <w:p w:rsidR="00D74223" w:rsidRPr="006E233D" w:rsidRDefault="00D74223" w:rsidP="00EC1D48">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BD6859" w:rsidP="00A17895">
            <w:r>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 xml:space="preserve">used to calculate the baseline emission rate: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lastRenderedPageBreak/>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lastRenderedPageBreak/>
              <w:t>Simplification</w:t>
            </w:r>
            <w:r>
              <w:t xml:space="preserve">. </w:t>
            </w:r>
            <w:r w:rsidRPr="006E233D">
              <w:t xml:space="preserve">Division 224 defines what </w:t>
            </w:r>
            <w:r w:rsidRPr="006E233D">
              <w:lastRenderedPageBreak/>
              <w:t>pollutants are regulated.</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“(6) The baseline emission rate will be recalculated only under the following circumstances:”</w:t>
            </w:r>
          </w:p>
        </w:tc>
        <w:tc>
          <w:tcPr>
            <w:tcW w:w="4320" w:type="dxa"/>
          </w:tcPr>
          <w:p w:rsidR="00D74223" w:rsidRPr="006E233D" w:rsidRDefault="00D74223" w:rsidP="00D37AB3">
            <w:r w:rsidRPr="006E233D">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ED1934" w:rsidP="00EE6B19">
            <w:r w:rsidRPr="006E233D">
              <w:t xml:space="preserve">“(c) A </w:t>
            </w:r>
            <w:r>
              <w:t>more reliable or accurate</w:t>
            </w:r>
            <w:r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ED1934" w:rsidP="00D52F74">
            <w:r>
              <w:t>“</w:t>
            </w:r>
            <w:r w:rsidRPr="00EE6B19">
              <w:t>(1) The actual emissions as of the baseline period will be determined to be:</w:t>
            </w:r>
            <w:r>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lastRenderedPageBreak/>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lastRenderedPageBreak/>
              <w:t>Clarification and r</w:t>
            </w:r>
            <w:r w:rsidRPr="005A5027">
              <w:rPr>
                <w:bCs/>
                <w:color w:val="000000"/>
              </w:rPr>
              <w:t xml:space="preserve">estructure so correct cross </w:t>
            </w:r>
            <w:r w:rsidRPr="005A5027">
              <w:rPr>
                <w:bCs/>
                <w:color w:val="000000"/>
              </w:rPr>
              <w:lastRenderedPageBreak/>
              <w:t>reference</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EF5D9B" w:rsidRDefault="00ED1934" w:rsidP="00A65851">
            <w:r w:rsidRPr="00EF5D9B">
              <w:lastRenderedPageBreak/>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ED1934" w:rsidP="00D52F74">
            <w:r>
              <w:t>Add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 xml:space="preserve">For any source or part of a source whose actual emissions of greenhouse gases were determined pursuant to paragraph (1)(c)(B), and for all other sources of all other regulated pollutants that are permitted in accordance with the Major New Source Review rules in </w:t>
            </w:r>
            <w:r w:rsidRPr="006E233D">
              <w:lastRenderedPageBreak/>
              <w:t>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lastRenderedPageBreak/>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w:t>
            </w:r>
            <w:r>
              <w:lastRenderedPageBreak/>
              <w:t>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lastRenderedPageBreak/>
              <w:t>SIP</w:t>
            </w:r>
          </w:p>
        </w:tc>
      </w:tr>
      <w:tr w:rsidR="00ED1934" w:rsidRPr="005A5027" w:rsidTr="00D66578">
        <w:tc>
          <w:tcPr>
            <w:tcW w:w="918" w:type="dxa"/>
          </w:tcPr>
          <w:p w:rsidR="00ED1934" w:rsidRPr="005A5027" w:rsidRDefault="00ED1934" w:rsidP="00A65851">
            <w:r>
              <w:lastRenderedPageBreak/>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(4)(c)</w:t>
            </w:r>
          </w:p>
        </w:tc>
        <w:tc>
          <w:tcPr>
            <w:tcW w:w="4860" w:type="dxa"/>
          </w:tcPr>
          <w:p w:rsidR="00ED1934" w:rsidRDefault="00ED1934">
            <w:r>
              <w:t>Change to:</w:t>
            </w:r>
          </w:p>
          <w:p w:rsidR="00ED1934" w:rsidRDefault="00ED1934">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 xml:space="preserve">Move PSELs for aggregate insignificant emissions to the </w:t>
            </w:r>
            <w:r w:rsidRPr="006E233D">
              <w:lastRenderedPageBreak/>
              <w:t>General Requirements for All PSELs</w:t>
            </w:r>
          </w:p>
        </w:tc>
        <w:tc>
          <w:tcPr>
            <w:tcW w:w="4320" w:type="dxa"/>
          </w:tcPr>
          <w:p w:rsidR="00ED1934" w:rsidRPr="006E233D" w:rsidRDefault="00ED1934" w:rsidP="006F22DA">
            <w:r w:rsidRPr="006E233D">
              <w:lastRenderedPageBreak/>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lastRenderedPageBreak/>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ED1934" w:rsidP="008758C6">
            <w:r>
              <w:t>0080(7)</w:t>
            </w:r>
          </w:p>
        </w:tc>
        <w:tc>
          <w:tcPr>
            <w:tcW w:w="4860" w:type="dxa"/>
          </w:tcPr>
          <w:p w:rsidR="00ED1934" w:rsidRPr="00FB7C18" w:rsidRDefault="00ED1934" w:rsidP="00FE68CE">
            <w:r w:rsidRPr="00FB7C18">
              <w:t>Add:</w:t>
            </w:r>
          </w:p>
          <w:p w:rsidR="00ED1934" w:rsidRPr="00FB7C18" w:rsidRDefault="00ED1934"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0090(1)(b)(A) &amp; (B)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Pr="006E233D" w:rsidRDefault="00ED1934" w:rsidP="00FE68CE">
            <w:r w:rsidRPr="006E233D">
              <w:t>Add “Major” to New Source Review</w:t>
            </w:r>
          </w:p>
        </w:tc>
        <w:tc>
          <w:tcPr>
            <w:tcW w:w="4320" w:type="dxa"/>
          </w:tcPr>
          <w:p w:rsidR="00ED1934" w:rsidRPr="006E233D" w:rsidRDefault="00ED1934" w:rsidP="00FE68CE">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D1934" w:rsidRPr="00D61357" w:rsidRDefault="00ED1934"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ED1934" w:rsidRPr="00D61357" w:rsidRDefault="00ED1934"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ED1934" w:rsidRPr="006E233D" w:rsidRDefault="00ED1934"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ED1934" w:rsidRPr="006E233D" w:rsidRDefault="00ED1934"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2E69C8" w:rsidP="00D63F78">
            <w:r>
              <w:t>“</w:t>
            </w:r>
            <w:r w:rsidRPr="002E69C8">
              <w:t>(3) The owner or operator of the device or emissions unit must maintain records of physical changes and changes in operation occurring since the baseline period or most recent Major New Source Review action.</w:t>
            </w:r>
            <w:r>
              <w:t>”</w:t>
            </w:r>
          </w:p>
        </w:tc>
        <w:tc>
          <w:tcPr>
            <w:tcW w:w="4320" w:type="dxa"/>
          </w:tcPr>
          <w:p w:rsidR="00ED1934" w:rsidRPr="006E233D" w:rsidRDefault="00ED1934"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2149FD" w:rsidRPr="002149FD" w:rsidRDefault="002149FD" w:rsidP="002149FD">
            <w:pPr>
              <w:rPr>
                <w:color w:val="000000"/>
              </w:rPr>
            </w:pPr>
            <w:r>
              <w:rPr>
                <w:color w:val="000000"/>
              </w:rPr>
              <w:lastRenderedPageBreak/>
              <w:t>“</w:t>
            </w:r>
            <w:r w:rsidRPr="002149FD">
              <w:rPr>
                <w:color w:val="000000"/>
              </w:rPr>
              <w:t>(1) OAR 340-224-0010 and OAR 340-224-0025 through 340-224-0070 are the Major New Source Review requirements for the review, approval, and operation of:</w:t>
            </w:r>
          </w:p>
          <w:p w:rsidR="002149FD" w:rsidRPr="002149FD" w:rsidRDefault="002149FD" w:rsidP="002149FD">
            <w:pPr>
              <w:rPr>
                <w:color w:val="000000"/>
              </w:rPr>
            </w:pPr>
            <w:r w:rsidRPr="002149FD">
              <w:rPr>
                <w:color w:val="000000"/>
              </w:rPr>
              <w:t>(a) New federal major sources;</w:t>
            </w:r>
          </w:p>
          <w:p w:rsidR="002149FD" w:rsidRPr="002149FD" w:rsidRDefault="002149FD" w:rsidP="002149FD">
            <w:pPr>
              <w:rPr>
                <w:color w:val="000000"/>
              </w:rPr>
            </w:pPr>
            <w:r w:rsidRPr="002149FD">
              <w:rPr>
                <w:color w:val="000000"/>
              </w:rPr>
              <w:t xml:space="preserve">(b) Major modifications at existing federal major sources; or </w:t>
            </w:r>
          </w:p>
          <w:p w:rsidR="002149FD" w:rsidRPr="005A5027" w:rsidRDefault="002149FD" w:rsidP="00355C6C">
            <w:pPr>
              <w:rPr>
                <w:color w:val="000000"/>
              </w:rPr>
            </w:pPr>
            <w:r w:rsidRPr="002149FD">
              <w:rPr>
                <w:color w:val="000000"/>
              </w:rPr>
              <w:t>(c) Existing sources that will become federal major sources if the PSEL is increased to the federal major source level or more.</w:t>
            </w:r>
            <w:r>
              <w:rPr>
                <w:color w:val="000000"/>
              </w:rPr>
              <w:t>”</w:t>
            </w:r>
          </w:p>
        </w:tc>
        <w:tc>
          <w:tcPr>
            <w:tcW w:w="4320" w:type="dxa"/>
          </w:tcPr>
          <w:p w:rsidR="00ED1934" w:rsidRPr="005A5027" w:rsidRDefault="002149FD" w:rsidP="00EC1D48">
            <w:r w:rsidRPr="005A5027">
              <w:rPr>
                <w:color w:val="000000"/>
              </w:rPr>
              <w:lastRenderedPageBreak/>
              <w:t xml:space="preserve">Add rules that specify which rules apply to Major </w:t>
            </w:r>
            <w:r w:rsidRPr="005A5027">
              <w:rPr>
                <w:color w:val="000000"/>
              </w:rPr>
              <w:lastRenderedPageBreak/>
              <w:t>New Source Review</w:t>
            </w:r>
          </w:p>
        </w:tc>
        <w:tc>
          <w:tcPr>
            <w:tcW w:w="787" w:type="dxa"/>
          </w:tcPr>
          <w:p w:rsidR="00ED1934" w:rsidRPr="006E233D" w:rsidRDefault="00ED1934" w:rsidP="00EC1D48">
            <w:pPr>
              <w:jc w:val="center"/>
            </w:pPr>
            <w:r>
              <w:lastRenderedPageBreak/>
              <w:t>SIP</w:t>
            </w:r>
          </w:p>
        </w:tc>
      </w:tr>
      <w:tr w:rsidR="002149FD" w:rsidRPr="006E233D" w:rsidTr="00D66578">
        <w:tc>
          <w:tcPr>
            <w:tcW w:w="918" w:type="dxa"/>
          </w:tcPr>
          <w:p w:rsidR="002149FD" w:rsidRPr="005A5027" w:rsidRDefault="002149FD" w:rsidP="00A65851">
            <w:pPr>
              <w:rPr>
                <w:color w:val="000000"/>
              </w:rPr>
            </w:pPr>
            <w:r w:rsidRPr="005A5027">
              <w:rPr>
                <w:color w:val="000000"/>
              </w:rPr>
              <w:lastRenderedPageBreak/>
              <w:t>NA</w:t>
            </w:r>
          </w:p>
        </w:tc>
        <w:tc>
          <w:tcPr>
            <w:tcW w:w="1350" w:type="dxa"/>
          </w:tcPr>
          <w:p w:rsidR="002149FD" w:rsidRPr="005A5027" w:rsidRDefault="002149FD" w:rsidP="00A65851">
            <w:pPr>
              <w:rPr>
                <w:color w:val="000000"/>
              </w:rPr>
            </w:pPr>
            <w:r w:rsidRPr="005A5027">
              <w:rPr>
                <w:color w:val="000000"/>
              </w:rPr>
              <w:t>NA</w:t>
            </w:r>
          </w:p>
        </w:tc>
        <w:tc>
          <w:tcPr>
            <w:tcW w:w="990" w:type="dxa"/>
          </w:tcPr>
          <w:p w:rsidR="002149FD" w:rsidRPr="005A5027" w:rsidRDefault="002149FD" w:rsidP="00A65851">
            <w:r w:rsidRPr="005A5027">
              <w:t>224</w:t>
            </w:r>
          </w:p>
        </w:tc>
        <w:tc>
          <w:tcPr>
            <w:tcW w:w="1350" w:type="dxa"/>
          </w:tcPr>
          <w:p w:rsidR="002149FD" w:rsidRPr="005A5027" w:rsidRDefault="002149FD" w:rsidP="00A65851">
            <w:r>
              <w:t>0010</w:t>
            </w:r>
            <w:r w:rsidRPr="005A5027">
              <w:t>(2)</w:t>
            </w:r>
          </w:p>
        </w:tc>
        <w:tc>
          <w:tcPr>
            <w:tcW w:w="4860" w:type="dxa"/>
          </w:tcPr>
          <w:p w:rsidR="002149FD" w:rsidRDefault="002149FD" w:rsidP="002149FD">
            <w:pPr>
              <w:rPr>
                <w:color w:val="000000"/>
              </w:rPr>
            </w:pPr>
            <w:r>
              <w:rPr>
                <w:color w:val="000000"/>
              </w:rPr>
              <w:t>Add:</w:t>
            </w:r>
          </w:p>
          <w:p w:rsidR="002149FD" w:rsidRPr="002149FD" w:rsidRDefault="002149FD" w:rsidP="002149FD">
            <w:pPr>
              <w:rPr>
                <w:color w:val="000000"/>
              </w:rPr>
            </w:pPr>
            <w:r>
              <w:rPr>
                <w:color w:val="000000"/>
              </w:rPr>
              <w:t>“</w:t>
            </w:r>
            <w:r w:rsidRPr="002149FD">
              <w:rPr>
                <w:color w:val="000000"/>
              </w:rPr>
              <w:t xml:space="preserve">(2) OAR 340-224-0010 and OAR 340-224-0200 through 340-224-0270 are the State New Source Review requirements for the review, approval, and operation of sources not otherwise subject to Major New Source Review which include the following: </w:t>
            </w:r>
          </w:p>
          <w:p w:rsidR="002149FD" w:rsidRPr="002149FD" w:rsidRDefault="002149FD" w:rsidP="002149FD">
            <w:pPr>
              <w:rPr>
                <w:color w:val="000000"/>
              </w:rPr>
            </w:pPr>
            <w:r w:rsidRPr="002149FD">
              <w:rPr>
                <w:color w:val="000000"/>
              </w:rPr>
              <w:t xml:space="preserve">(a) New non-federal major sources that have emissions equal to or greater than any SER; </w:t>
            </w:r>
          </w:p>
          <w:p w:rsidR="002149FD" w:rsidRPr="002149FD" w:rsidRDefault="002149FD" w:rsidP="002149FD">
            <w:pPr>
              <w:rPr>
                <w:color w:val="000000"/>
              </w:rPr>
            </w:pPr>
            <w:r w:rsidRPr="002149FD">
              <w:rPr>
                <w:color w:val="000000"/>
              </w:rPr>
              <w:t>(b) PSEL increases equal to or greater than any SER at existing non-federal major sources; or</w:t>
            </w:r>
          </w:p>
          <w:p w:rsidR="002149FD" w:rsidRPr="005A5027" w:rsidRDefault="002149FD" w:rsidP="00355C6C">
            <w:pPr>
              <w:rPr>
                <w:color w:val="000000"/>
              </w:rPr>
            </w:pPr>
            <w:r w:rsidRPr="002149FD">
              <w:rPr>
                <w:color w:val="000000"/>
              </w:rPr>
              <w:t>(c) PSEL increases equal to or greater than any SER that are not the result of a major modification at federal major sources.</w:t>
            </w:r>
            <w:r>
              <w:rPr>
                <w:color w:val="000000"/>
              </w:rPr>
              <w:t>”</w:t>
            </w:r>
          </w:p>
        </w:tc>
        <w:tc>
          <w:tcPr>
            <w:tcW w:w="4320" w:type="dxa"/>
          </w:tcPr>
          <w:p w:rsidR="002149FD" w:rsidRPr="005A5027" w:rsidRDefault="002149FD" w:rsidP="00EB3156">
            <w:pPr>
              <w:rPr>
                <w:color w:val="000000"/>
              </w:rPr>
            </w:pPr>
            <w:r w:rsidRPr="005A5027">
              <w:rPr>
                <w:color w:val="000000"/>
              </w:rPr>
              <w:t xml:space="preserve">Add rules that specify which rules apply to </w:t>
            </w:r>
            <w:r>
              <w:rPr>
                <w:color w:val="000000"/>
              </w:rPr>
              <w:t>State New Source Review</w:t>
            </w:r>
          </w:p>
        </w:tc>
        <w:tc>
          <w:tcPr>
            <w:tcW w:w="787" w:type="dxa"/>
          </w:tcPr>
          <w:p w:rsidR="002149FD" w:rsidRPr="006E233D" w:rsidRDefault="002149FD" w:rsidP="0066018C">
            <w:pPr>
              <w:jc w:val="center"/>
            </w:pPr>
            <w:r>
              <w:t>SIP</w:t>
            </w:r>
          </w:p>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“(5</w:t>
            </w:r>
            <w:r w:rsidR="00ED1934" w:rsidRPr="00FB3B16">
              <w:rPr>
                <w:color w:val="000000"/>
              </w:rPr>
              <w:t xml:space="preserve">) No owner or operator of a source that meets the applicability criteria of sections (1) or (2) may begin construction or operate without an air contaminant discharge permit (ACDP) from DEQ and complying with </w:t>
            </w:r>
            <w:r w:rsidR="00ED1934" w:rsidRPr="00FB3B16">
              <w:rPr>
                <w:color w:val="000000"/>
              </w:rPr>
              <w:lastRenderedPageBreak/>
              <w:t>the</w:t>
            </w:r>
            <w:r w:rsidR="00ED1934">
              <w:rPr>
                <w:color w:val="000000"/>
              </w:rPr>
              <w:t xml:space="preserve"> requirements of this division</w:t>
            </w:r>
            <w:r w:rsidR="00ED1934" w:rsidRPr="00C4175C">
              <w:rPr>
                <w:color w:val="000000"/>
              </w:rPr>
              <w:t>.</w:t>
            </w:r>
            <w:r w:rsidR="00ED1934">
              <w:rPr>
                <w:color w:val="000000"/>
              </w:rPr>
              <w:t>”</w:t>
            </w:r>
          </w:p>
        </w:tc>
        <w:tc>
          <w:tcPr>
            <w:tcW w:w="4320" w:type="dxa"/>
          </w:tcPr>
          <w:p w:rsidR="00ED1934" w:rsidRPr="005A5027" w:rsidRDefault="00ED1934" w:rsidP="00BC062C">
            <w:r>
              <w:lastRenderedPageBreak/>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r w:rsidR="00ED1934">
              <w:rPr>
                <w:color w:val="000000"/>
              </w:rPr>
              <w:t>(a) &amp; (b)</w:t>
            </w:r>
          </w:p>
        </w:tc>
        <w:tc>
          <w:tcPr>
            <w:tcW w:w="4860" w:type="dxa"/>
          </w:tcPr>
          <w:p w:rsidR="00ED1934" w:rsidRPr="005A5027" w:rsidRDefault="00ED1934" w:rsidP="00440F03">
            <w:pPr>
              <w:rPr>
                <w:color w:val="000000"/>
              </w:rPr>
            </w:pPr>
            <w:r>
              <w:rPr>
                <w:color w:val="000000"/>
              </w:rPr>
              <w:t>Add “that commences construction on or after May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ED1934" w:rsidRPr="005A5027" w:rsidRDefault="00ED1934" w:rsidP="00D63F78">
            <w:pPr>
              <w:rPr>
                <w:color w:val="000000"/>
              </w:rPr>
            </w:pPr>
            <w:r w:rsidRPr="005A5027">
              <w:rPr>
                <w:color w:val="000000"/>
              </w:rPr>
              <w:t>Change “section (5)” to “section (7)” and delete “of this rule”</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t>0010(6</w:t>
            </w:r>
            <w:r w:rsidRPr="005A5027">
              <w:t>)</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ED1934"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ED1934" w:rsidRPr="005A5027" w:rsidRDefault="00ED1934" w:rsidP="006155F1">
            <w:pPr>
              <w:rPr>
                <w:color w:val="000000"/>
              </w:rPr>
            </w:pPr>
            <w:r>
              <w:rPr>
                <w:color w:val="000000"/>
              </w:rPr>
              <w:t>Add “that commences construction on or after July 1, 2011”</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2C5A7A" w:rsidP="00D63F78">
            <w:r>
              <w:t xml:space="preserve">Clarification. </w:t>
            </w:r>
            <w:r w:rsidR="00ED1934"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ED1934" w:rsidRPr="002F58E2" w:rsidRDefault="00ED1934" w:rsidP="002F58E2">
            <w:pPr>
              <w:rPr>
                <w:color w:val="000000"/>
              </w:rPr>
            </w:pPr>
            <w:r>
              <w:rPr>
                <w:color w:val="000000"/>
              </w:rPr>
              <w:t>“</w:t>
            </w:r>
            <w:r w:rsidRPr="002F58E2">
              <w:rPr>
                <w:color w:val="000000"/>
              </w:rPr>
              <w:t>(1) "Major Modification" means any physical change or change in the method of operation</w:t>
            </w:r>
            <w:r>
              <w:rPr>
                <w:color w:val="000000"/>
              </w:rPr>
              <w:t>,</w:t>
            </w:r>
            <w:r w:rsidRPr="002F58E2">
              <w:rPr>
                <w:color w:val="000000"/>
              </w:rPr>
              <w:t xml:space="preserve"> of a source except those changes specified in section (6)</w:t>
            </w:r>
            <w:r>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ED1934" w:rsidRPr="002F58E2" w:rsidRDefault="00ED1934" w:rsidP="002F58E2">
            <w:pPr>
              <w:rPr>
                <w:color w:val="000000"/>
              </w:rPr>
            </w:pPr>
            <w:r w:rsidRPr="002F58E2">
              <w:rPr>
                <w:color w:val="000000"/>
              </w:rPr>
              <w:t xml:space="preserve">(a) The baseline period for all regulated pollutants except PM2.5; </w:t>
            </w:r>
          </w:p>
          <w:p w:rsidR="00ED1934" w:rsidRPr="002F58E2" w:rsidRDefault="00ED1934" w:rsidP="002F58E2">
            <w:pPr>
              <w:rPr>
                <w:color w:val="000000"/>
              </w:rPr>
            </w:pPr>
            <w:r w:rsidRPr="002F58E2">
              <w:rPr>
                <w:color w:val="000000"/>
              </w:rPr>
              <w:t>(b) May 1, 2011 for PM2.5; or</w:t>
            </w:r>
          </w:p>
          <w:p w:rsidR="00ED1934" w:rsidRPr="009119E1" w:rsidRDefault="00ED1934" w:rsidP="00EE0F53">
            <w:pPr>
              <w:rPr>
                <w:color w:val="000000"/>
              </w:rPr>
            </w:pPr>
            <w:r w:rsidRPr="002F58E2">
              <w:rPr>
                <w:color w:val="000000"/>
              </w:rPr>
              <w:t>(c) The most recent Major New Source Review action for that regulated pollutant</w:t>
            </w:r>
            <w:r>
              <w:rPr>
                <w:color w:val="000000"/>
              </w:rPr>
              <w:t>.”</w:t>
            </w:r>
          </w:p>
        </w:tc>
        <w:tc>
          <w:tcPr>
            <w:tcW w:w="4320" w:type="dxa"/>
          </w:tcPr>
          <w:p w:rsidR="00ED1934" w:rsidRPr="009119E1" w:rsidRDefault="00ED1934"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0020(71)(a)</w:t>
            </w:r>
            <w:r>
              <w:t xml:space="preserve"> &amp; (b)</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ED1934" w:rsidRPr="002F58E2" w:rsidRDefault="00ED1934" w:rsidP="002F58E2">
            <w:r>
              <w:t>“</w:t>
            </w:r>
            <w:r w:rsidRPr="002F58E2">
              <w:t xml:space="preserve">(2)(a) Except as provided in section (5), a PSEL or actual emissions that exceed the netting basis by an amount that is equal to or greater than the SER; and </w:t>
            </w:r>
          </w:p>
          <w:p w:rsidR="00ED1934" w:rsidRPr="002F58E2" w:rsidRDefault="00ED1934"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is equal to or greater than the SER. </w:t>
            </w:r>
          </w:p>
          <w:p w:rsidR="00ED1934" w:rsidRPr="002F58E2" w:rsidRDefault="00ED1934" w:rsidP="002F58E2">
            <w:r w:rsidRPr="002F58E2">
              <w:t xml:space="preserve">(A) Emission increases in subsection (b) shall be calculated as follows: For each unit with a physical change or change in the method of operation occurring at the source since the later of the dates in </w:t>
            </w:r>
            <w:r>
              <w:t xml:space="preserve">subsections (1)(a) </w:t>
            </w:r>
            <w:r>
              <w:lastRenderedPageBreak/>
              <w:t>through (1)(c</w:t>
            </w:r>
            <w:r w:rsidRPr="002F58E2">
              <w:t>) as applicable for each pollutant, subtract the unit’s portion of the netting basis from its post-change potential to emit taking into consideration any federally enforceable limits on potential to emit</w:t>
            </w:r>
            <w:r w:rsidR="00AF264D">
              <w:t xml:space="preserve">. </w:t>
            </w:r>
            <w:r w:rsidRPr="002F58E2">
              <w:t xml:space="preserve">Emissions from categorically insignificant activities, aggregate insignificant emissions, and fugitive emissions must be included in the calculations. </w:t>
            </w:r>
          </w:p>
          <w:p w:rsidR="00ED1934" w:rsidRPr="005A5027" w:rsidRDefault="00ED1934" w:rsidP="00EE0F53">
            <w:r w:rsidRPr="002F58E2">
              <w: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ED1934" w:rsidRPr="005A5027" w:rsidRDefault="00ED1934"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lastRenderedPageBreak/>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ED1934" w:rsidP="0035283B">
            <w:r>
              <w:t>0020(71)(d</w:t>
            </w:r>
            <w:r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ED1934" w:rsidRPr="006E233D" w:rsidRDefault="00ED1934" w:rsidP="0035283B">
            <w:pPr>
              <w:rPr>
                <w:color w:val="000000"/>
              </w:rPr>
            </w:pPr>
            <w:r w:rsidRPr="006E233D">
              <w:rPr>
                <w:color w:val="000000"/>
              </w:rPr>
              <w:t>Change to</w:t>
            </w:r>
            <w:r>
              <w:rPr>
                <w:color w:val="000000"/>
              </w:rPr>
              <w:t>:</w:t>
            </w:r>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ED1934" w:rsidRPr="006E233D" w:rsidRDefault="00ED1934" w:rsidP="006678DD">
            <w:r>
              <w:t>Correction. The reset of the netting basis has been moved to division 222.</w:t>
            </w:r>
          </w:p>
        </w:tc>
        <w:tc>
          <w:tcPr>
            <w:tcW w:w="787" w:type="dxa"/>
          </w:tcPr>
          <w:p w:rsidR="00ED1934" w:rsidRPr="006E233D" w:rsidRDefault="00ED1934" w:rsidP="0066018C">
            <w:pPr>
              <w:jc w:val="center"/>
            </w:pPr>
            <w:r>
              <w:t>SIP</w:t>
            </w:r>
          </w:p>
        </w:tc>
      </w:tr>
      <w:tr w:rsidR="00ED1934" w:rsidRPr="005A5027" w:rsidTr="002B07C2">
        <w:tc>
          <w:tcPr>
            <w:tcW w:w="918" w:type="dxa"/>
          </w:tcPr>
          <w:p w:rsidR="00ED1934" w:rsidRPr="005A5027" w:rsidRDefault="00ED1934" w:rsidP="002B07C2">
            <w:r w:rsidRPr="005A5027">
              <w:t>200</w:t>
            </w:r>
          </w:p>
        </w:tc>
        <w:tc>
          <w:tcPr>
            <w:tcW w:w="1350" w:type="dxa"/>
          </w:tcPr>
          <w:p w:rsidR="00ED1934" w:rsidRPr="005A5027" w:rsidRDefault="00ED1934" w:rsidP="002B07C2">
            <w:r w:rsidRPr="005A5027">
              <w:t>0020(71)(e)(A)</w:t>
            </w:r>
          </w:p>
        </w:tc>
        <w:tc>
          <w:tcPr>
            <w:tcW w:w="990" w:type="dxa"/>
          </w:tcPr>
          <w:p w:rsidR="00ED1934" w:rsidRPr="005A5027" w:rsidRDefault="00ED1934" w:rsidP="002B07C2">
            <w:pPr>
              <w:rPr>
                <w:color w:val="000000"/>
              </w:rPr>
            </w:pPr>
            <w:r w:rsidRPr="005A5027">
              <w:rPr>
                <w:color w:val="000000"/>
              </w:rPr>
              <w:t>224</w:t>
            </w:r>
          </w:p>
        </w:tc>
        <w:tc>
          <w:tcPr>
            <w:tcW w:w="1350" w:type="dxa"/>
          </w:tcPr>
          <w:p w:rsidR="00ED1934" w:rsidRPr="005A5027" w:rsidRDefault="00ED1934" w:rsidP="002B07C2">
            <w:pPr>
              <w:rPr>
                <w:color w:val="000000"/>
              </w:rPr>
            </w:pPr>
            <w:r>
              <w:rPr>
                <w:color w:val="000000"/>
              </w:rPr>
              <w:t>0025(6)(a)</w:t>
            </w:r>
          </w:p>
        </w:tc>
        <w:tc>
          <w:tcPr>
            <w:tcW w:w="4860" w:type="dxa"/>
          </w:tcPr>
          <w:p w:rsidR="00ED1934" w:rsidRPr="005A5027" w:rsidRDefault="00ED1934" w:rsidP="002B07C2">
            <w:r w:rsidRPr="005A5027">
              <w:t>Change subsections to sections because of restructuring</w:t>
            </w:r>
            <w:r>
              <w:t xml:space="preserve">. </w:t>
            </w:r>
          </w:p>
        </w:tc>
        <w:tc>
          <w:tcPr>
            <w:tcW w:w="4320" w:type="dxa"/>
          </w:tcPr>
          <w:p w:rsidR="00ED1934" w:rsidRPr="005A5027" w:rsidRDefault="00ED1934" w:rsidP="002B07C2">
            <w:r w:rsidRPr="005A5027">
              <w:t>Correction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0025(7</w:t>
            </w:r>
            <w:r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702231">
            <w:pPr>
              <w:rPr>
                <w:color w:val="000000"/>
              </w:rPr>
            </w:pPr>
            <w:r>
              <w:rPr>
                <w:color w:val="000000"/>
              </w:rPr>
              <w:t>“</w:t>
            </w:r>
            <w:r w:rsidRPr="006678DD">
              <w:rPr>
                <w:color w:val="000000"/>
              </w:rPr>
              <w:t xml:space="preserve">(7)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ED1934" w:rsidRPr="006E233D" w:rsidRDefault="00ED1934" w:rsidP="0066018C">
            <w:pPr>
              <w:jc w:val="center"/>
            </w:pPr>
            <w:r>
              <w:lastRenderedPageBreak/>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2C5A7A" w:rsidRPr="006E233D" w:rsidRDefault="002C5A7A" w:rsidP="0066018C">
            <w:pPr>
              <w:jc w:val="center"/>
            </w:pPr>
            <w:r>
              <w:t>SIP</w:t>
            </w:r>
          </w:p>
        </w:tc>
      </w:tr>
      <w:tr w:rsidR="002C5A7A" w:rsidRPr="006E233D" w:rsidTr="00361B15">
        <w:tc>
          <w:tcPr>
            <w:tcW w:w="918" w:type="dxa"/>
          </w:tcPr>
          <w:p w:rsidR="002C5A7A" w:rsidRPr="005A5027" w:rsidRDefault="002C5A7A" w:rsidP="00361B15">
            <w:r w:rsidRPr="005A5027">
              <w:t>224</w:t>
            </w:r>
          </w:p>
        </w:tc>
        <w:tc>
          <w:tcPr>
            <w:tcW w:w="1350" w:type="dxa"/>
          </w:tcPr>
          <w:p w:rsidR="002C5A7A" w:rsidRPr="005A5027" w:rsidRDefault="002C5A7A" w:rsidP="00361B15">
            <w:r w:rsidRPr="005A5027">
              <w:t>0030</w:t>
            </w:r>
          </w:p>
        </w:tc>
        <w:tc>
          <w:tcPr>
            <w:tcW w:w="990" w:type="dxa"/>
          </w:tcPr>
          <w:p w:rsidR="002C5A7A" w:rsidRPr="005A5027" w:rsidRDefault="002C5A7A" w:rsidP="00361B15">
            <w:pPr>
              <w:rPr>
                <w:color w:val="000000"/>
              </w:rPr>
            </w:pPr>
            <w:r w:rsidRPr="005A5027">
              <w:rPr>
                <w:color w:val="000000"/>
              </w:rPr>
              <w:t>NA</w:t>
            </w:r>
          </w:p>
        </w:tc>
        <w:tc>
          <w:tcPr>
            <w:tcW w:w="1350" w:type="dxa"/>
          </w:tcPr>
          <w:p w:rsidR="002C5A7A" w:rsidRPr="005A5027" w:rsidRDefault="002C5A7A" w:rsidP="00361B15">
            <w:pPr>
              <w:rPr>
                <w:color w:val="000000"/>
              </w:rPr>
            </w:pPr>
            <w:r w:rsidRPr="005A5027">
              <w:rPr>
                <w:color w:val="000000"/>
              </w:rPr>
              <w:t>NA</w:t>
            </w:r>
          </w:p>
        </w:tc>
        <w:tc>
          <w:tcPr>
            <w:tcW w:w="4860" w:type="dxa"/>
          </w:tcPr>
          <w:p w:rsidR="002C5A7A" w:rsidRPr="005A5027" w:rsidRDefault="002C5A7A" w:rsidP="00361B15">
            <w:pPr>
              <w:rPr>
                <w:color w:val="000000"/>
              </w:rPr>
            </w:pPr>
            <w:r w:rsidRPr="005A5027">
              <w:rPr>
                <w:color w:val="000000"/>
              </w:rPr>
              <w:t>Add “federal” to major source</w:t>
            </w:r>
          </w:p>
        </w:tc>
        <w:tc>
          <w:tcPr>
            <w:tcW w:w="4320" w:type="dxa"/>
          </w:tcPr>
          <w:p w:rsidR="002C5A7A" w:rsidRPr="005A5027" w:rsidRDefault="002C5A7A"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2C5A7A" w:rsidRPr="006E233D" w:rsidRDefault="002C5A7A" w:rsidP="00361B15">
            <w:pPr>
              <w:jc w:val="center"/>
            </w:pPr>
            <w:r>
              <w:t>SIP</w:t>
            </w:r>
          </w:p>
        </w:tc>
      </w:tr>
      <w:tr w:rsidR="002C5A7A" w:rsidRPr="006E233D"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0C356F">
            <w:pPr>
              <w:rPr>
                <w:color w:val="000000"/>
              </w:rPr>
            </w:pPr>
            <w:r>
              <w:rPr>
                <w:color w:val="000000"/>
              </w:rPr>
              <w:t>Add “or approved”  to the forms</w:t>
            </w:r>
          </w:p>
        </w:tc>
        <w:tc>
          <w:tcPr>
            <w:tcW w:w="4320" w:type="dxa"/>
          </w:tcPr>
          <w:p w:rsidR="002C5A7A" w:rsidRPr="005A5027" w:rsidRDefault="002C5A7A" w:rsidP="00FE6D9A">
            <w:r>
              <w:t>DEQ may accept application information on forms other than those supplied by DEQ, especially spreadsheets for calculating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Default="002C5A7A" w:rsidP="00A65851">
            <w:r>
              <w:t>224</w:t>
            </w:r>
          </w:p>
        </w:tc>
        <w:tc>
          <w:tcPr>
            <w:tcW w:w="1350" w:type="dxa"/>
          </w:tcPr>
          <w:p w:rsidR="002C5A7A" w:rsidRDefault="002C5A7A" w:rsidP="00A65851">
            <w:r>
              <w:t>0020(3)(b)</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0030(2)(b)</w:t>
            </w:r>
          </w:p>
        </w:tc>
        <w:tc>
          <w:tcPr>
            <w:tcW w:w="4860" w:type="dxa"/>
          </w:tcPr>
          <w:p w:rsidR="002C5A7A" w:rsidRDefault="002C5A7A" w:rsidP="0086348F">
            <w:pPr>
              <w:rPr>
                <w:color w:val="000000"/>
              </w:rPr>
            </w:pPr>
            <w:r>
              <w:rPr>
                <w:color w:val="000000"/>
              </w:rPr>
              <w:t>Change to:</w:t>
            </w:r>
          </w:p>
          <w:p w:rsidR="002C5A7A" w:rsidRDefault="002C5A7A" w:rsidP="0086348F">
            <w:pPr>
              <w:rPr>
                <w:color w:val="000000"/>
              </w:rPr>
            </w:pPr>
            <w:r>
              <w:rPr>
                <w:color w:val="000000"/>
              </w:rPr>
              <w:t>“</w:t>
            </w:r>
            <w:r w:rsidRPr="00D872AB">
              <w:rPr>
                <w:color w:val="000000"/>
              </w:rPr>
              <w:t>(b) Notwithstanding the requirements of OAR 340-216-0040(11), DEQ will make a final determination on the application within twelve months after receiving a complete application following the public participation procedures of Category IV in OAR 340 division 209</w:t>
            </w:r>
            <w:r>
              <w:rPr>
                <w:color w:val="000000"/>
              </w:rPr>
              <w:t>.”</w:t>
            </w:r>
          </w:p>
        </w:tc>
        <w:tc>
          <w:tcPr>
            <w:tcW w:w="4320" w:type="dxa"/>
          </w:tcPr>
          <w:p w:rsidR="002C5A7A" w:rsidRDefault="002C5A7A" w:rsidP="00D872AB">
            <w:r>
              <w:t xml:space="preserve">Clarification and simplification. Division 218 is for Title V permits and not New Source Review permits. </w:t>
            </w:r>
            <w:r>
              <w:rPr>
                <w:color w:val="000000"/>
              </w:rPr>
              <w:t xml:space="preserve">Change the time when DEQ will make a final determination on the application from six months to twelve months. </w:t>
            </w:r>
            <w:r>
              <w:t>Past practice for DEQ to make a final determination on an application has been at least 12 months, if not longer. The rule changes reflect the reality of Major NSR application processing. The Category IV public participation procedures will be used for Major NSR/PSD permit applications and are explained in division 209.</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Default="002C5A7A" w:rsidP="00DC02B9">
            <w:pPr>
              <w:rPr>
                <w:color w:val="000000"/>
              </w:rPr>
            </w:pPr>
            <w:r>
              <w:rPr>
                <w:color w:val="000000"/>
              </w:rPr>
              <w:t>Delete “Other Obligations” and change to:</w:t>
            </w:r>
          </w:p>
          <w:p w:rsidR="002C5A7A" w:rsidRPr="005A5027" w:rsidRDefault="002C5A7A"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t>
            </w:r>
            <w:r w:rsidRPr="00DC02B9">
              <w:rPr>
                <w:color w:val="000000"/>
              </w:rPr>
              <w:lastRenderedPageBreak/>
              <w:t>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2C5A7A" w:rsidRPr="005A5027" w:rsidRDefault="002C5A7A" w:rsidP="003D0D80">
            <w:r w:rsidRPr="005A5027">
              <w:lastRenderedPageBreak/>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lastRenderedPageBreak/>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2C5A7A" w:rsidRPr="00DC02B9" w:rsidRDefault="002C5A7A" w:rsidP="008420C5">
            <w:pPr>
              <w:rPr>
                <w:color w:val="000000"/>
              </w:rPr>
            </w:pPr>
            <w:r w:rsidRPr="00DC02B9">
              <w:rPr>
                <w:color w:val="000000"/>
              </w:rPr>
              <w:t xml:space="preserve">“(4) If the owner or operator intends to modify </w:t>
            </w:r>
            <w:r>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2C5A7A" w:rsidRPr="005A5027" w:rsidRDefault="002C5A7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2C5A7A" w:rsidRPr="00DC02B9" w:rsidRDefault="002C5A7A"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2C5A7A" w:rsidRPr="00DC02B9" w:rsidRDefault="002C5A7A"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2C5A7A" w:rsidRPr="005A5027" w:rsidRDefault="002C5A7A"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2C5A7A" w:rsidRPr="005A5027" w:rsidRDefault="002C5A7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436F41" w:rsidRDefault="002C5A7A" w:rsidP="00A65851">
            <w:r w:rsidRPr="00436F41">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436F41" w:rsidRDefault="002C5A7A" w:rsidP="000457F6">
            <w:pPr>
              <w:rPr>
                <w:color w:val="000000"/>
              </w:rPr>
            </w:pPr>
            <w:r>
              <w:rPr>
                <w:color w:val="000000"/>
              </w:rPr>
              <w:t>Add:</w:t>
            </w:r>
          </w:p>
          <w:p w:rsidR="002C5A7A" w:rsidRPr="00184F3D" w:rsidRDefault="002C5A7A"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regulated pollutants subject to M</w:t>
            </w:r>
            <w:r w:rsidRPr="00184F3D">
              <w:rPr>
                <w:color w:val="000000"/>
              </w:rPr>
              <w:t>ajor New Source Review:</w:t>
            </w:r>
          </w:p>
          <w:p w:rsidR="002C5A7A" w:rsidRPr="00184F3D" w:rsidRDefault="002C5A7A"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2C5A7A" w:rsidRPr="00184F3D" w:rsidRDefault="002C5A7A" w:rsidP="00184F3D">
            <w:pPr>
              <w:rPr>
                <w:color w:val="000000"/>
              </w:rPr>
            </w:pPr>
            <w:r w:rsidRPr="00184F3D">
              <w:rPr>
                <w:color w:val="000000"/>
              </w:rPr>
              <w:t>(B) A review of the air quality analysis to address any of the following:</w:t>
            </w:r>
          </w:p>
          <w:p w:rsidR="002C5A7A" w:rsidRPr="00184F3D" w:rsidRDefault="002C5A7A" w:rsidP="00184F3D">
            <w:pPr>
              <w:rPr>
                <w:color w:val="000000"/>
              </w:rPr>
            </w:pPr>
            <w:r w:rsidRPr="00184F3D">
              <w:rPr>
                <w:color w:val="000000"/>
              </w:rPr>
              <w:t xml:space="preserve">(i) </w:t>
            </w:r>
            <w:r>
              <w:rPr>
                <w:color w:val="000000"/>
              </w:rPr>
              <w:t>A</w:t>
            </w:r>
            <w:r w:rsidRPr="00CA438E">
              <w:rPr>
                <w:color w:val="000000"/>
              </w:rPr>
              <w:t xml:space="preserve">ll ambient air quality standards and PSD increments </w:t>
            </w:r>
            <w:r w:rsidRPr="00CA438E">
              <w:rPr>
                <w:color w:val="000000"/>
              </w:rPr>
              <w:lastRenderedPageBreak/>
              <w:t>that were subject to review</w:t>
            </w:r>
            <w:r>
              <w:rPr>
                <w:color w:val="000000"/>
              </w:rPr>
              <w:t xml:space="preserve"> under the original application</w:t>
            </w:r>
            <w:r w:rsidRPr="00184F3D">
              <w:rPr>
                <w:color w:val="000000"/>
              </w:rPr>
              <w:t>;</w:t>
            </w:r>
          </w:p>
          <w:p w:rsidR="002C5A7A" w:rsidRPr="00184F3D" w:rsidRDefault="002C5A7A"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2C5A7A" w:rsidRPr="00184F3D" w:rsidRDefault="002C5A7A"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2C5A7A" w:rsidRPr="00184F3D" w:rsidRDefault="002C5A7A" w:rsidP="00184F3D">
            <w:pPr>
              <w:rPr>
                <w:color w:val="000000"/>
              </w:rPr>
            </w:pPr>
            <w:r w:rsidRPr="00184F3D">
              <w:rPr>
                <w:color w:val="000000"/>
              </w:rPr>
              <w:t xml:space="preserve">(iv) any changes to EPA approved models that would affect modeling results since the original application was submitted; and </w:t>
            </w:r>
          </w:p>
          <w:p w:rsidR="002C5A7A" w:rsidRDefault="002C5A7A" w:rsidP="00A77520">
            <w:pPr>
              <w:rPr>
                <w:color w:val="000000"/>
              </w:rPr>
            </w:pPr>
            <w:r w:rsidRPr="00184F3D">
              <w:rPr>
                <w:color w:val="000000"/>
              </w:rPr>
              <w:t>(C) the moderate technical permit modification fee plus the modeling review fee in OAR 340-216-8010 Table 2 Part 3</w:t>
            </w:r>
            <w:r w:rsidRPr="00A77520">
              <w:rPr>
                <w:color w:val="000000"/>
              </w:rPr>
              <w:t>.</w:t>
            </w:r>
          </w:p>
          <w:p w:rsidR="002C5A7A" w:rsidRPr="00D872AB" w:rsidRDefault="002C5A7A" w:rsidP="00D872AB">
            <w:pPr>
              <w:rPr>
                <w:color w:val="000000"/>
              </w:rPr>
            </w:pPr>
            <w:r w:rsidRPr="00D872AB">
              <w:rPr>
                <w:color w:val="000000"/>
              </w:rPr>
              <w:t>(D) If during the first 36 months of the original permit, the area impacted by the source is subject to any of the following redesignations, the permit will be terminated.</w:t>
            </w:r>
          </w:p>
          <w:p w:rsidR="002C5A7A" w:rsidRPr="00D872AB" w:rsidRDefault="002C5A7A" w:rsidP="00D872AB">
            <w:pPr>
              <w:rPr>
                <w:color w:val="000000"/>
              </w:rPr>
            </w:pPr>
            <w:r w:rsidRPr="00D872AB">
              <w:rPr>
                <w:color w:val="000000"/>
              </w:rPr>
              <w:t>(i)  The area is redesignated from attainment to sustainment or nonattainment;</w:t>
            </w:r>
          </w:p>
          <w:p w:rsidR="002C5A7A" w:rsidRPr="00436F41" w:rsidRDefault="002C5A7A" w:rsidP="00A77520">
            <w:pPr>
              <w:rPr>
                <w:color w:val="000000"/>
              </w:rPr>
            </w:pPr>
            <w:r w:rsidRPr="00D872AB">
              <w:rPr>
                <w:color w:val="000000"/>
              </w:rPr>
              <w:t>(ii) The area is redesig</w:t>
            </w:r>
            <w:r w:rsidR="004D1FEA">
              <w:rPr>
                <w:color w:val="000000"/>
              </w:rPr>
              <w:t>n</w:t>
            </w:r>
            <w:r w:rsidRPr="00D872AB">
              <w:rPr>
                <w:color w:val="000000"/>
              </w:rPr>
              <w:t>ated fro</w:t>
            </w:r>
            <w:r w:rsidR="004D1FEA">
              <w:rPr>
                <w:color w:val="000000"/>
              </w:rPr>
              <w:t>m sustainment to nonattainment</w:t>
            </w:r>
            <w:r>
              <w:rPr>
                <w:color w:val="000000"/>
              </w:rPr>
              <w:t>.</w:t>
            </w:r>
            <w:r w:rsidRPr="00436F41">
              <w:rPr>
                <w:color w:val="000000"/>
              </w:rPr>
              <w:t>”</w:t>
            </w:r>
          </w:p>
        </w:tc>
        <w:tc>
          <w:tcPr>
            <w:tcW w:w="4320" w:type="dxa"/>
          </w:tcPr>
          <w:p w:rsidR="002C5A7A" w:rsidRPr="00436F41" w:rsidRDefault="002C5A7A" w:rsidP="003629DB">
            <w:r w:rsidRPr="00436F41">
              <w:lastRenderedPageBreak/>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lastRenderedPageBreak/>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5A5027" w:rsidRDefault="002C5A7A" w:rsidP="00841A4D">
            <w:pPr>
              <w:rPr>
                <w:color w:val="000000"/>
              </w:rPr>
            </w:pPr>
            <w:r w:rsidRPr="005A5027">
              <w:rPr>
                <w:color w:val="000000"/>
              </w:rPr>
              <w:t xml:space="preserve">Add: </w:t>
            </w:r>
          </w:p>
          <w:p w:rsidR="002C5A7A" w:rsidRPr="005A5027" w:rsidRDefault="002C5A7A"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2C5A7A" w:rsidRPr="005A5027" w:rsidRDefault="002C5A7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2C5A7A" w:rsidRPr="006E233D" w:rsidRDefault="002C5A7A" w:rsidP="0066018C">
            <w:pPr>
              <w:jc w:val="center"/>
            </w:pPr>
            <w:r>
              <w:t>SIP</w:t>
            </w:r>
          </w:p>
        </w:tc>
      </w:tr>
      <w:tr w:rsidR="002C5A7A" w:rsidRPr="005A5027" w:rsidTr="008B1F3B">
        <w:tc>
          <w:tcPr>
            <w:tcW w:w="918" w:type="dxa"/>
          </w:tcPr>
          <w:p w:rsidR="002C5A7A" w:rsidRPr="005A5027" w:rsidRDefault="002C5A7A" w:rsidP="008B1F3B">
            <w:r w:rsidRPr="005A5027">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5A5027" w:rsidRDefault="002C5A7A" w:rsidP="008B1F3B">
            <w:pPr>
              <w:rPr>
                <w:color w:val="000000"/>
              </w:rPr>
            </w:pPr>
            <w:r w:rsidRPr="005A5027">
              <w:rPr>
                <w:color w:val="000000"/>
              </w:rPr>
              <w:t>Add:</w:t>
            </w:r>
          </w:p>
          <w:p w:rsidR="002C5A7A" w:rsidRPr="005A5027" w:rsidRDefault="002C5A7A"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2C5A7A" w:rsidRPr="005A5027" w:rsidRDefault="002C5A7A" w:rsidP="008B1F3B">
            <w:r w:rsidRPr="005A5027">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5A5027" w:rsidRDefault="002C5A7A" w:rsidP="00FE68CE">
            <w:pPr>
              <w:rPr>
                <w:color w:val="000000"/>
              </w:rPr>
            </w:pPr>
            <w:r w:rsidRPr="005A5027">
              <w:rPr>
                <w:color w:val="000000"/>
              </w:rPr>
              <w:t>Add:</w:t>
            </w:r>
          </w:p>
          <w:p w:rsidR="002C5A7A" w:rsidRPr="005A5027" w:rsidRDefault="002C5A7A" w:rsidP="00FE68CE">
            <w:pPr>
              <w:rPr>
                <w:color w:val="000000"/>
              </w:rPr>
            </w:pPr>
            <w:r>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)(A)</w:t>
            </w:r>
          </w:p>
        </w:tc>
        <w:tc>
          <w:tcPr>
            <w:tcW w:w="4860" w:type="dxa"/>
          </w:tcPr>
          <w:p w:rsidR="002C5A7A" w:rsidRPr="005A5027" w:rsidRDefault="002C5A7A" w:rsidP="004E2E88">
            <w:pPr>
              <w:rPr>
                <w:color w:val="000000"/>
              </w:rPr>
            </w:pPr>
            <w:r w:rsidRPr="005A5027">
              <w:rPr>
                <w:color w:val="000000"/>
              </w:rPr>
              <w:t xml:space="preserve">Add: </w:t>
            </w:r>
          </w:p>
          <w:p w:rsidR="002C5A7A" w:rsidRPr="005A5027" w:rsidRDefault="002C5A7A"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lastRenderedPageBreak/>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5A5027" w:rsidRDefault="002C5A7A" w:rsidP="00355A1A">
            <w:pPr>
              <w:rPr>
                <w:color w:val="000000"/>
              </w:rPr>
            </w:pPr>
            <w:r>
              <w:rPr>
                <w:color w:val="000000"/>
              </w:rPr>
              <w:t>0030(5)(e</w:t>
            </w:r>
            <w:r w:rsidRPr="005A5027">
              <w:rPr>
                <w:color w:val="000000"/>
              </w:rPr>
              <w:t>)(B)</w:t>
            </w:r>
          </w:p>
        </w:tc>
        <w:tc>
          <w:tcPr>
            <w:tcW w:w="4860" w:type="dxa"/>
          </w:tcPr>
          <w:p w:rsidR="002C5A7A" w:rsidRPr="005A5027" w:rsidRDefault="002C5A7A" w:rsidP="00355A1A">
            <w:pPr>
              <w:rPr>
                <w:color w:val="000000"/>
              </w:rPr>
            </w:pPr>
            <w:r w:rsidRPr="005A5027">
              <w:rPr>
                <w:color w:val="000000"/>
              </w:rPr>
              <w:t xml:space="preserve">Add: </w:t>
            </w:r>
          </w:p>
          <w:p w:rsidR="002C5A7A" w:rsidRPr="00A77520" w:rsidRDefault="002C5A7A" w:rsidP="00355A1A">
            <w:pPr>
              <w:rPr>
                <w:color w:val="000000"/>
              </w:rPr>
            </w:pPr>
            <w:r>
              <w:rPr>
                <w:color w:val="000000"/>
              </w:rPr>
              <w:t>“</w:t>
            </w:r>
            <w:r w:rsidRPr="00A77520">
              <w:rPr>
                <w:color w:val="000000"/>
              </w:rPr>
              <w:t>(B) DEQ will make a proposed permit modification available using the following public participation procedures:</w:t>
            </w:r>
          </w:p>
          <w:p w:rsidR="002C5A7A" w:rsidRPr="00A77520" w:rsidRDefault="002C5A7A" w:rsidP="00355A1A">
            <w:pPr>
              <w:rPr>
                <w:color w:val="000000"/>
              </w:rPr>
            </w:pPr>
            <w:r w:rsidRPr="00A77520">
              <w:rPr>
                <w:color w:val="000000"/>
              </w:rPr>
              <w:t>(i) Category II for an extension that does not require an air quality analysis; or</w:t>
            </w:r>
          </w:p>
          <w:p w:rsidR="002C5A7A" w:rsidRPr="005A5027" w:rsidRDefault="002C5A7A"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2C5A7A" w:rsidRPr="005A5027" w:rsidRDefault="002C5A7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C5A7A" w:rsidRPr="006E233D" w:rsidRDefault="002C5A7A" w:rsidP="00355A1A">
            <w:pPr>
              <w:jc w:val="center"/>
            </w:pPr>
            <w:r>
              <w:t>SIP</w:t>
            </w:r>
          </w:p>
        </w:tc>
      </w:tr>
      <w:tr w:rsidR="002C5A7A" w:rsidRPr="006E233D" w:rsidTr="00762C2C">
        <w:tc>
          <w:tcPr>
            <w:tcW w:w="918" w:type="dxa"/>
          </w:tcPr>
          <w:p w:rsidR="002C5A7A" w:rsidRPr="00A77520" w:rsidRDefault="002C5A7A" w:rsidP="00762C2C">
            <w:r w:rsidRPr="00A77520">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77520" w:rsidRDefault="002C5A7A" w:rsidP="00762C2C">
            <w:pPr>
              <w:rPr>
                <w:color w:val="000000"/>
              </w:rPr>
            </w:pPr>
            <w:r>
              <w:rPr>
                <w:color w:val="000000"/>
              </w:rPr>
              <w:t>0030(5)(e</w:t>
            </w:r>
            <w:r w:rsidRPr="00A77520">
              <w:rPr>
                <w:color w:val="000000"/>
              </w:rPr>
              <w:t>)(C)</w:t>
            </w:r>
          </w:p>
        </w:tc>
        <w:tc>
          <w:tcPr>
            <w:tcW w:w="4860" w:type="dxa"/>
          </w:tcPr>
          <w:p w:rsidR="002C5A7A" w:rsidRPr="00A77520" w:rsidRDefault="002C5A7A" w:rsidP="00762C2C">
            <w:pPr>
              <w:rPr>
                <w:color w:val="000000"/>
              </w:rPr>
            </w:pPr>
            <w:r w:rsidRPr="00A77520">
              <w:rPr>
                <w:color w:val="000000"/>
              </w:rPr>
              <w:t>Add:</w:t>
            </w:r>
          </w:p>
          <w:p w:rsidR="002C5A7A" w:rsidRPr="00A77520" w:rsidRDefault="002C5A7A"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2C5A7A" w:rsidRPr="00A77520" w:rsidRDefault="002C5A7A" w:rsidP="00762C2C">
            <w:r w:rsidRPr="00A77520">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2C5A7A" w:rsidRPr="005A5027" w:rsidRDefault="002C5A7A"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2C5A7A" w:rsidRPr="005A5027" w:rsidRDefault="002C5A7A" w:rsidP="00396B05">
            <w:r w:rsidRPr="005A5027">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B57E2">
        <w:tc>
          <w:tcPr>
            <w:tcW w:w="918" w:type="dxa"/>
          </w:tcPr>
          <w:p w:rsidR="002C5A7A" w:rsidRPr="005A5027" w:rsidRDefault="002C5A7A" w:rsidP="00BB57E2">
            <w:r w:rsidRPr="005A5027">
              <w:t>224</w:t>
            </w:r>
          </w:p>
        </w:tc>
        <w:tc>
          <w:tcPr>
            <w:tcW w:w="1350" w:type="dxa"/>
          </w:tcPr>
          <w:p w:rsidR="002C5A7A" w:rsidRPr="005A5027" w:rsidRDefault="002C5A7A" w:rsidP="00BB57E2">
            <w:r w:rsidRPr="005A5027">
              <w:t>0030(2)(c)</w:t>
            </w:r>
            <w:r>
              <w:t>(A)</w:t>
            </w:r>
          </w:p>
        </w:tc>
        <w:tc>
          <w:tcPr>
            <w:tcW w:w="990" w:type="dxa"/>
          </w:tcPr>
          <w:p w:rsidR="002C5A7A" w:rsidRPr="005A5027" w:rsidRDefault="002C5A7A" w:rsidP="00BB57E2">
            <w:pPr>
              <w:rPr>
                <w:color w:val="000000"/>
              </w:rPr>
            </w:pPr>
            <w:r w:rsidRPr="005A5027">
              <w:rPr>
                <w:color w:val="000000"/>
              </w:rPr>
              <w:t>224</w:t>
            </w:r>
          </w:p>
        </w:tc>
        <w:tc>
          <w:tcPr>
            <w:tcW w:w="1350" w:type="dxa"/>
          </w:tcPr>
          <w:p w:rsidR="002C5A7A" w:rsidRPr="005A5027" w:rsidRDefault="002C5A7A" w:rsidP="00BB57E2">
            <w:pPr>
              <w:rPr>
                <w:color w:val="000000"/>
              </w:rPr>
            </w:pPr>
            <w:r w:rsidRPr="005A5027">
              <w:rPr>
                <w:color w:val="000000"/>
              </w:rPr>
              <w:t>0030(7)(a)</w:t>
            </w:r>
          </w:p>
        </w:tc>
        <w:tc>
          <w:tcPr>
            <w:tcW w:w="4860" w:type="dxa"/>
          </w:tcPr>
          <w:p w:rsidR="002C5A7A" w:rsidRPr="005A5027" w:rsidRDefault="002C5A7A" w:rsidP="00BB57E2">
            <w:pPr>
              <w:rPr>
                <w:color w:val="000000"/>
              </w:rPr>
            </w:pPr>
            <w:r w:rsidRPr="005A5027">
              <w:rPr>
                <w:color w:val="000000"/>
              </w:rPr>
              <w:t>Add “federal” to major source</w:t>
            </w:r>
          </w:p>
        </w:tc>
        <w:tc>
          <w:tcPr>
            <w:tcW w:w="4320" w:type="dxa"/>
          </w:tcPr>
          <w:p w:rsidR="002C5A7A" w:rsidRPr="005A5027" w:rsidRDefault="002C5A7A"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2C5A7A" w:rsidRPr="006E233D" w:rsidRDefault="002C5A7A" w:rsidP="00BB57E2">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Pr="005A5027" w:rsidRDefault="002C5A7A"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Default="002C5A7A" w:rsidP="00903F07">
            <w:pPr>
              <w:rPr>
                <w:bCs/>
                <w:color w:val="000000"/>
              </w:rPr>
            </w:pPr>
            <w:r w:rsidRPr="005A5027">
              <w:rPr>
                <w:bCs/>
                <w:color w:val="000000"/>
              </w:rPr>
              <w:t xml:space="preserve">Move “Exemptions” and </w:t>
            </w:r>
            <w:r>
              <w:rPr>
                <w:bCs/>
                <w:color w:val="000000"/>
              </w:rPr>
              <w:t>change to:</w:t>
            </w:r>
          </w:p>
          <w:p w:rsidR="002C5A7A" w:rsidRPr="005A5027" w:rsidRDefault="002C5A7A" w:rsidP="00903F07">
            <w:pPr>
              <w:rPr>
                <w:bCs/>
                <w:color w:val="000000"/>
              </w:rPr>
            </w:pPr>
            <w:r>
              <w:rPr>
                <w:bCs/>
                <w:color w:val="000000"/>
              </w:rPr>
              <w:t>“</w:t>
            </w:r>
            <w:r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2C5A7A" w:rsidRPr="005A5027" w:rsidRDefault="002C5A7A" w:rsidP="00903F07">
            <w:r w:rsidRPr="005A5027">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 xml:space="preserve">[ED. NOTE: This rule was moved verbatim from OAR </w:t>
            </w:r>
            <w:r w:rsidRPr="001E03DE">
              <w:rPr>
                <w:bCs/>
                <w:color w:val="000000"/>
              </w:rPr>
              <w:lastRenderedPageBreak/>
              <w:t>340-224-0080 and amended in redline/strikeout.]</w:t>
            </w:r>
            <w:r>
              <w:rPr>
                <w:bCs/>
                <w:color w:val="000000"/>
              </w:rPr>
              <w:t>”</w:t>
            </w:r>
          </w:p>
        </w:tc>
        <w:tc>
          <w:tcPr>
            <w:tcW w:w="4320" w:type="dxa"/>
          </w:tcPr>
          <w:p w:rsidR="002C5A7A" w:rsidRPr="005A5027" w:rsidRDefault="002C5A7A" w:rsidP="00022E9F">
            <w:r>
              <w:lastRenderedPageBreak/>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5A5027" w:rsidRDefault="002C5A7A" w:rsidP="00BC062C">
            <w:pPr>
              <w:rPr>
                <w:bCs/>
                <w:color w:val="000000"/>
              </w:rPr>
            </w:pPr>
            <w:r w:rsidRPr="005A5027">
              <w:rPr>
                <w:bCs/>
                <w:color w:val="000000"/>
              </w:rPr>
              <w:t>Change to:</w:t>
            </w:r>
          </w:p>
          <w:p w:rsidR="002C5A7A" w:rsidRPr="005A5027" w:rsidRDefault="002C5A7A"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6E233D" w:rsidRDefault="002C5A7A" w:rsidP="00E60911">
            <w:pPr>
              <w:rPr>
                <w:bCs/>
                <w:color w:val="000000"/>
              </w:rPr>
            </w:pPr>
            <w:r>
              <w:rPr>
                <w:bCs/>
                <w:color w:val="000000"/>
              </w:rPr>
              <w:t>A</w:t>
            </w:r>
            <w:r w:rsidRPr="006E233D">
              <w:rPr>
                <w:bCs/>
                <w:color w:val="000000"/>
              </w:rPr>
              <w:t>dd “federal” and “at a federal major source”</w:t>
            </w:r>
          </w:p>
        </w:tc>
        <w:tc>
          <w:tcPr>
            <w:tcW w:w="4320" w:type="dxa"/>
          </w:tcPr>
          <w:p w:rsidR="002C5A7A" w:rsidRPr="006E233D" w:rsidRDefault="002C5A7A" w:rsidP="001551F2">
            <w:r>
              <w:t>DEQ</w:t>
            </w:r>
            <w:r w:rsidRPr="006E233D">
              <w:t xml:space="preserve">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2C5A7A" w:rsidRPr="000F7A00" w:rsidRDefault="002C5A7A"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2C5A7A" w:rsidRPr="000F7A00" w:rsidRDefault="002C5A7A" w:rsidP="000F7A00">
            <w:r w:rsidRPr="000F7A00">
              <w:t>(1) OAR 340-224-0070; and</w:t>
            </w:r>
          </w:p>
          <w:p w:rsidR="002C5A7A" w:rsidRPr="00EF5278" w:rsidRDefault="002C5A7A" w:rsidP="00EF5278">
            <w:r w:rsidRPr="000F7A00">
              <w:t>(2) For the sustainment pollutant, including precursors, demonstrate a net air quality benefit under OAR 340-224-0510 and 340-224-0520 for ozone areas or under OAR 340-224-0510 and 340-</w:t>
            </w:r>
            <w:r>
              <w:t>224-0530</w:t>
            </w:r>
            <w:r w:rsidRPr="000F7A00">
              <w:t>(4) for non-ozone areas, whichever is applicable, unless the source can demonstrate that the impacts are less than the significant impact levels at all recep</w:t>
            </w:r>
            <w:r>
              <w:t>tors within the designated area</w:t>
            </w:r>
            <w:r w:rsidRPr="00EF5278">
              <w:t>.”</w:t>
            </w:r>
          </w:p>
        </w:tc>
        <w:tc>
          <w:tcPr>
            <w:tcW w:w="4320" w:type="dxa"/>
          </w:tcPr>
          <w:p w:rsidR="002C5A7A" w:rsidRPr="00EF5278" w:rsidRDefault="002C5A7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2C5A7A" w:rsidRPr="006E233D" w:rsidRDefault="002C5A7A" w:rsidP="0066018C">
            <w:pPr>
              <w:jc w:val="center"/>
            </w:pPr>
            <w:r w:rsidRPr="00EF5278">
              <w:t>SIP</w:t>
            </w:r>
          </w:p>
        </w:tc>
      </w:tr>
      <w:tr w:rsidR="002C5A7A" w:rsidRPr="006E233D" w:rsidTr="00D63F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63F78">
            <w:pPr>
              <w:rPr>
                <w:bCs/>
                <w:color w:val="000000"/>
              </w:rPr>
            </w:pPr>
            <w:r w:rsidRPr="005A5027">
              <w:rPr>
                <w:bCs/>
                <w:color w:val="000000"/>
              </w:rPr>
              <w:t>Add “federal” and “at a federal major</w:t>
            </w:r>
            <w:r>
              <w:rPr>
                <w:bCs/>
                <w:color w:val="000000"/>
              </w:rPr>
              <w:t xml:space="preserve"> source” and switch the order of</w:t>
            </w:r>
            <w:r w:rsidRPr="005A5027">
              <w:rPr>
                <w:bCs/>
                <w:color w:val="000000"/>
              </w:rPr>
              <w:t xml:space="preserve"> SO2 or NOx</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2C5A7A" w:rsidRPr="006E233D" w:rsidRDefault="002C5A7A" w:rsidP="00022E9F">
            <w:r w:rsidRPr="006E233D">
              <w:t>Correction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47723A">
            <w:pPr>
              <w:rPr>
                <w:bCs/>
                <w:color w:val="000000"/>
              </w:rPr>
            </w:pPr>
            <w:r w:rsidRPr="006E233D">
              <w:rPr>
                <w:bCs/>
                <w:color w:val="000000"/>
              </w:rPr>
              <w:t>“</w:t>
            </w:r>
            <w:r w:rsidRPr="0047723A">
              <w:rPr>
                <w:bCs/>
                <w:color w:val="000000"/>
              </w:rPr>
              <w:t xml:space="preserve">(B) Each emissions unit that emits the nonattainment pollutant or precursor and is included in the most recent </w:t>
            </w:r>
            <w:r w:rsidRPr="0047723A">
              <w:rPr>
                <w:bCs/>
                <w:color w:val="000000"/>
              </w:rPr>
              <w:lastRenderedPageBreak/>
              <w:t>netting basis and contributed to the emissions increase calculated in OAR 340-224-0025(2)(b) for the nonattainment pollutant or precursor.</w:t>
            </w:r>
            <w:r w:rsidRPr="006E233D">
              <w:rPr>
                <w:bCs/>
                <w:color w:val="000000"/>
              </w:rPr>
              <w:t>”</w:t>
            </w:r>
          </w:p>
        </w:tc>
        <w:tc>
          <w:tcPr>
            <w:tcW w:w="4320" w:type="dxa"/>
          </w:tcPr>
          <w:p w:rsidR="002C5A7A" w:rsidRPr="006E233D" w:rsidRDefault="002C5A7A" w:rsidP="00BE68B7">
            <w:r w:rsidRPr="006E233D">
              <w:lastRenderedPageBreak/>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lastRenderedPageBreak/>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2C5A7A" w:rsidRPr="0047723A" w:rsidRDefault="002C5A7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2C5A7A" w:rsidRPr="00724485" w:rsidRDefault="002C5A7A" w:rsidP="00724485">
            <w:pPr>
              <w:rPr>
                <w:bCs/>
                <w:color w:val="000000"/>
              </w:rPr>
            </w:pPr>
            <w:r w:rsidRPr="00724485">
              <w:rPr>
                <w:bCs/>
                <w:color w:val="000000"/>
              </w:rPr>
              <w:t xml:space="preserve">“(2) Air Quality Protection:  </w:t>
            </w:r>
          </w:p>
          <w:p w:rsidR="002C5A7A" w:rsidRPr="00724485" w:rsidRDefault="002C5A7A"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2C5A7A" w:rsidRPr="00724485" w:rsidRDefault="002C5A7A"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Pr>
                <w:bCs/>
                <w:color w:val="000000"/>
              </w:rPr>
              <w:t>224-0530</w:t>
            </w:r>
            <w:r w:rsidRPr="00724485">
              <w:rPr>
                <w:bCs/>
                <w:color w:val="000000"/>
              </w:rPr>
              <w:t>(2) and (5) for non-ozone areas, whichever is applicable.”</w:t>
            </w:r>
          </w:p>
        </w:tc>
        <w:tc>
          <w:tcPr>
            <w:tcW w:w="4320" w:type="dxa"/>
          </w:tcPr>
          <w:p w:rsidR="002C5A7A" w:rsidRPr="00190EB8" w:rsidRDefault="002C5A7A" w:rsidP="00022E9F">
            <w:r w:rsidRPr="00190EB8">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2C5A7A" w:rsidRPr="00EB74AF" w:rsidRDefault="002C5A7A"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t>224-054</w:t>
            </w:r>
            <w:r w:rsidRPr="005C76B5">
              <w:t>0 for non-ozone areas, whichever is applicable</w:t>
            </w:r>
            <w:r w:rsidRPr="00EB74AF">
              <w:t>.”</w:t>
            </w:r>
          </w:p>
        </w:tc>
        <w:tc>
          <w:tcPr>
            <w:tcW w:w="4320" w:type="dxa"/>
          </w:tcPr>
          <w:p w:rsidR="002C5A7A" w:rsidRPr="00EB74AF" w:rsidRDefault="002C5A7A" w:rsidP="00022E9F">
            <w:r w:rsidRPr="00EB74AF">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0050(4)(a)</w:t>
            </w:r>
          </w:p>
        </w:tc>
        <w:tc>
          <w:tcPr>
            <w:tcW w:w="4860" w:type="dxa"/>
          </w:tcPr>
          <w:p w:rsidR="002C5A7A" w:rsidRDefault="002C5A7A" w:rsidP="007B64D8">
            <w:pPr>
              <w:rPr>
                <w:color w:val="000000"/>
              </w:rPr>
            </w:pPr>
            <w:r>
              <w:rPr>
                <w:color w:val="000000"/>
              </w:rPr>
              <w:t>Change to:</w:t>
            </w:r>
          </w:p>
          <w:p w:rsidR="002C5A7A" w:rsidRPr="005A5027" w:rsidRDefault="002C5A7A" w:rsidP="007B64D8">
            <w:pPr>
              <w:rPr>
                <w:color w:val="000000"/>
              </w:rPr>
            </w:pPr>
            <w:r>
              <w:rPr>
                <w:color w:val="000000"/>
              </w:rPr>
              <w:t>“</w:t>
            </w:r>
            <w:r w:rsidRPr="00E3098A">
              <w:rPr>
                <w:color w:val="000000"/>
              </w:rPr>
              <w:t xml:space="preserve">(a) The owner or operator of a federal major source subject to this rule must evaluate alternative sites, sizes, </w:t>
            </w:r>
            <w:r w:rsidRPr="00E3098A">
              <w:rPr>
                <w:color w:val="000000"/>
              </w:rPr>
              <w:lastRenderedPageBreak/>
              <w:t>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w:t>
            </w:r>
            <w:r>
              <w:rPr>
                <w:color w:val="000000"/>
              </w:rPr>
              <w:t>”</w:t>
            </w:r>
          </w:p>
        </w:tc>
        <w:tc>
          <w:tcPr>
            <w:tcW w:w="4320" w:type="dxa"/>
          </w:tcPr>
          <w:p w:rsidR="002C5A7A" w:rsidRPr="005A5027" w:rsidRDefault="002C5A7A" w:rsidP="00142A0B">
            <w:r w:rsidRPr="005A5027">
              <w:lastRenderedPageBreak/>
              <w:t>340-224-0050 applies to federal major sources, which are defined as 100 tpy sources in nonattainment areas. This language</w:t>
            </w:r>
            <w:r w:rsidR="00470E69">
              <w:t xml:space="preserve"> “</w:t>
            </w:r>
            <w:r w:rsidR="00470E69" w:rsidRPr="00470E69">
              <w:t xml:space="preserve">that emits or </w:t>
            </w:r>
            <w:r w:rsidR="00470E69" w:rsidRPr="00470E69">
              <w:lastRenderedPageBreak/>
              <w:t>has the potential to emit 100 tons per year or more of any regulated pollutant</w:t>
            </w:r>
            <w:r w:rsidR="00470E69">
              <w:t>”</w:t>
            </w:r>
            <w:r w:rsidRPr="005A5027">
              <w:t xml:space="preserve"> is not necessary. </w:t>
            </w:r>
          </w:p>
        </w:tc>
        <w:tc>
          <w:tcPr>
            <w:tcW w:w="787" w:type="dxa"/>
          </w:tcPr>
          <w:p w:rsidR="002C5A7A" w:rsidRPr="006E233D" w:rsidRDefault="002C5A7A" w:rsidP="0066018C">
            <w:pPr>
              <w:jc w:val="center"/>
            </w:pPr>
            <w:r>
              <w:lastRenderedPageBreak/>
              <w:t>SIP</w:t>
            </w:r>
          </w:p>
        </w:tc>
      </w:tr>
      <w:tr w:rsidR="002C5A7A" w:rsidRPr="005A5027" w:rsidTr="00BC062C">
        <w:tc>
          <w:tcPr>
            <w:tcW w:w="918" w:type="dxa"/>
          </w:tcPr>
          <w:p w:rsidR="002C5A7A" w:rsidRPr="009845B0" w:rsidRDefault="002C5A7A" w:rsidP="00BC062C">
            <w:r w:rsidRPr="009845B0">
              <w:lastRenderedPageBreak/>
              <w:t>224</w:t>
            </w:r>
          </w:p>
        </w:tc>
        <w:tc>
          <w:tcPr>
            <w:tcW w:w="1350" w:type="dxa"/>
          </w:tcPr>
          <w:p w:rsidR="002C5A7A" w:rsidRPr="009845B0" w:rsidRDefault="002C5A7A" w:rsidP="00BC062C">
            <w:r w:rsidRPr="009845B0">
              <w:t>0050(3)(a)</w:t>
            </w:r>
          </w:p>
        </w:tc>
        <w:tc>
          <w:tcPr>
            <w:tcW w:w="990" w:type="dxa"/>
          </w:tcPr>
          <w:p w:rsidR="002C5A7A" w:rsidRPr="009845B0" w:rsidRDefault="002C5A7A" w:rsidP="00BC062C">
            <w:pPr>
              <w:rPr>
                <w:color w:val="000000"/>
              </w:rPr>
            </w:pPr>
            <w:r w:rsidRPr="009845B0">
              <w:rPr>
                <w:color w:val="000000"/>
              </w:rPr>
              <w:t>224</w:t>
            </w:r>
          </w:p>
        </w:tc>
        <w:tc>
          <w:tcPr>
            <w:tcW w:w="1350" w:type="dxa"/>
          </w:tcPr>
          <w:p w:rsidR="002C5A7A" w:rsidRPr="009845B0" w:rsidRDefault="002C5A7A" w:rsidP="00BC062C">
            <w:pPr>
              <w:rPr>
                <w:color w:val="000000"/>
              </w:rPr>
            </w:pPr>
            <w:r w:rsidRPr="009845B0">
              <w:rPr>
                <w:color w:val="000000"/>
              </w:rPr>
              <w:t>0050(4)(b)</w:t>
            </w:r>
          </w:p>
        </w:tc>
        <w:tc>
          <w:tcPr>
            <w:tcW w:w="4860" w:type="dxa"/>
          </w:tcPr>
          <w:p w:rsidR="002C5A7A" w:rsidRDefault="002C5A7A" w:rsidP="007B64D8">
            <w:pPr>
              <w:rPr>
                <w:color w:val="000000"/>
              </w:rPr>
            </w:pPr>
            <w:r>
              <w:rPr>
                <w:color w:val="000000"/>
              </w:rPr>
              <w:t>Change to:</w:t>
            </w:r>
          </w:p>
          <w:p w:rsidR="002C5A7A" w:rsidRPr="009845B0" w:rsidRDefault="002C5A7A" w:rsidP="007B64D8">
            <w:pPr>
              <w:rPr>
                <w:color w:val="000000"/>
              </w:rPr>
            </w:pPr>
            <w:r>
              <w:rPr>
                <w:color w:val="000000"/>
              </w:rPr>
              <w:t>“</w:t>
            </w:r>
            <w:r w:rsidRPr="00E3098A">
              <w:rPr>
                <w:color w:val="000000"/>
              </w:rPr>
              <w:t>(b) The owner or operator of a federal major source subject to this rule must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Pr>
                <w:color w:val="000000"/>
              </w:rPr>
              <w:t>.”</w:t>
            </w:r>
          </w:p>
        </w:tc>
        <w:tc>
          <w:tcPr>
            <w:tcW w:w="4320" w:type="dxa"/>
          </w:tcPr>
          <w:p w:rsidR="002C5A7A" w:rsidRPr="009845B0" w:rsidRDefault="002C5A7A" w:rsidP="00BC062C">
            <w:r w:rsidRPr="009845B0">
              <w:t xml:space="preserve">340-224-0050 applies to federal major sources, which are defined as 100 tpy sources in nonattainment areas. This language </w:t>
            </w:r>
            <w:r w:rsidR="00470E69">
              <w:t>“</w:t>
            </w:r>
            <w:r w:rsidR="00470E69" w:rsidRPr="00470E69">
              <w:t>that emits or has the potential to emit 100 tons per year or more of any regulated pollutant</w:t>
            </w:r>
            <w:r w:rsidR="00470E69">
              <w:t>”</w:t>
            </w:r>
            <w:r w:rsidR="00470E69" w:rsidRPr="00470E69">
              <w:t xml:space="preserve"> </w:t>
            </w:r>
            <w:r w:rsidRPr="009845B0">
              <w:t xml:space="preserve">is not necessary. </w:t>
            </w:r>
          </w:p>
        </w:tc>
        <w:tc>
          <w:tcPr>
            <w:tcW w:w="787" w:type="dxa"/>
          </w:tcPr>
          <w:p w:rsidR="002C5A7A" w:rsidRPr="006E233D" w:rsidRDefault="002C5A7A" w:rsidP="0066018C">
            <w:pPr>
              <w:jc w:val="center"/>
            </w:pPr>
            <w:r w:rsidRPr="009845B0">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2C5A7A" w:rsidRPr="003B09BE" w:rsidRDefault="002C5A7A"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2C5A7A" w:rsidRPr="003B09BE" w:rsidRDefault="002C5A7A" w:rsidP="003B09BE">
            <w:pPr>
              <w:rPr>
                <w:bCs/>
              </w:rPr>
            </w:pPr>
            <w:r w:rsidRPr="003B09BE">
              <w:rPr>
                <w:bCs/>
              </w:rPr>
              <w:t xml:space="preserve">(1) OAR 340-224-0050;  </w:t>
            </w:r>
          </w:p>
          <w:p w:rsidR="002C5A7A" w:rsidRPr="003B09BE" w:rsidRDefault="002C5A7A" w:rsidP="003B09BE">
            <w:pPr>
              <w:rPr>
                <w:bCs/>
              </w:rPr>
            </w:pPr>
            <w:r w:rsidRPr="003B09BE">
              <w:rPr>
                <w:bCs/>
              </w:rPr>
              <w:t>(2) Additional impacts analysis in OAR 340-225-0050(3); and</w:t>
            </w:r>
          </w:p>
          <w:p w:rsidR="002C5A7A" w:rsidRPr="005A5027" w:rsidRDefault="002C5A7A"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Pr>
                <w:bCs/>
              </w:rPr>
              <w:t>25</w:t>
            </w:r>
            <w:r w:rsidRPr="003B09BE">
              <w:rPr>
                <w:bCs/>
              </w:rPr>
              <w:t>-0050(</w:t>
            </w:r>
            <w:r>
              <w:rPr>
                <w:bCs/>
              </w:rPr>
              <w:t>1</w:t>
            </w:r>
            <w:r w:rsidRPr="003B09BE">
              <w:rPr>
                <w:bCs/>
              </w:rPr>
              <w:t>).</w:t>
            </w:r>
            <w:r>
              <w:rPr>
                <w:bCs/>
              </w:rPr>
              <w:t>”</w:t>
            </w:r>
          </w:p>
        </w:tc>
        <w:tc>
          <w:tcPr>
            <w:tcW w:w="4320" w:type="dxa"/>
          </w:tcPr>
          <w:p w:rsidR="002C5A7A" w:rsidRPr="005A5027" w:rsidRDefault="002C5A7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before the area is redesignated as maintenance</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2C5A7A" w:rsidP="00EF1C7F">
            <w:r>
              <w:t>Simplification</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t>0060(2</w:t>
            </w:r>
            <w:r w:rsidRPr="005A5027">
              <w:t>)</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0060(1) &amp; (2)</w:t>
            </w:r>
          </w:p>
        </w:tc>
        <w:tc>
          <w:tcPr>
            <w:tcW w:w="4860" w:type="dxa"/>
            <w:tcBorders>
              <w:bottom w:val="double" w:sz="6" w:space="0" w:color="auto"/>
            </w:tcBorders>
          </w:tcPr>
          <w:p w:rsidR="002C5A7A" w:rsidRPr="005A5027" w:rsidRDefault="002C5A7A" w:rsidP="006F2F6D">
            <w:pPr>
              <w:rPr>
                <w:color w:val="000000"/>
              </w:rPr>
            </w:pPr>
            <w:r w:rsidRPr="005A5027">
              <w:rPr>
                <w:color w:val="000000"/>
              </w:rPr>
              <w:t>Replace existing requirements with:</w:t>
            </w:r>
          </w:p>
          <w:p w:rsidR="002C5A7A" w:rsidRPr="007A4981" w:rsidRDefault="002C5A7A" w:rsidP="007A4981">
            <w:pPr>
              <w:rPr>
                <w:color w:val="000000"/>
              </w:rPr>
            </w:pPr>
            <w:r>
              <w:rPr>
                <w:color w:val="000000"/>
              </w:rPr>
              <w:t>“</w:t>
            </w:r>
            <w:r w:rsidRPr="007A4981">
              <w:rPr>
                <w:color w:val="000000"/>
              </w:rPr>
              <w:t xml:space="preserve">(1) The requirements </w:t>
            </w:r>
            <w:r>
              <w:rPr>
                <w:color w:val="000000"/>
              </w:rPr>
              <w:t>for attainment or unclassified a</w:t>
            </w:r>
            <w:r w:rsidRPr="007A4981">
              <w:rPr>
                <w:color w:val="000000"/>
              </w:rPr>
              <w:t>reas in OAR 340-224-0070; and</w:t>
            </w:r>
          </w:p>
          <w:p w:rsidR="002C5A7A" w:rsidRPr="007A4981" w:rsidRDefault="002C5A7A"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2C5A7A" w:rsidRPr="007A4981" w:rsidRDefault="002C5A7A"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340-224-</w:t>
            </w:r>
            <w:r w:rsidRPr="007A4981">
              <w:rPr>
                <w:color w:val="000000"/>
              </w:rPr>
              <w:lastRenderedPageBreak/>
              <w:t xml:space="preserve">0520 for ozone areas or </w:t>
            </w:r>
            <w:r>
              <w:rPr>
                <w:color w:val="000000"/>
              </w:rPr>
              <w:t xml:space="preserve">OAR </w:t>
            </w:r>
            <w:r w:rsidRPr="000F7A00">
              <w:rPr>
                <w:color w:val="000000"/>
              </w:rPr>
              <w:t xml:space="preserve">340-224-0510 and </w:t>
            </w:r>
            <w:r>
              <w:rPr>
                <w:color w:val="000000"/>
              </w:rPr>
              <w:t>340-224-053</w:t>
            </w:r>
            <w:r w:rsidRPr="007A4981">
              <w:rPr>
                <w:color w:val="000000"/>
              </w:rPr>
              <w:t>0(3) for non-ozone areas, whichever is applicable;</w:t>
            </w:r>
          </w:p>
          <w:p w:rsidR="002C5A7A" w:rsidRPr="007A4981" w:rsidRDefault="002C5A7A"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2C5A7A" w:rsidRPr="007A4981" w:rsidRDefault="002C5A7A"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2C5A7A" w:rsidRPr="005A5027" w:rsidRDefault="002C5A7A"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2C5A7A" w:rsidRPr="005A5027" w:rsidRDefault="002C5A7A" w:rsidP="00546A1A">
            <w:r w:rsidRPr="005A5027">
              <w:lastRenderedPageBreak/>
              <w:t>DEQ is redefining Net Air Quality Benefit for all sources in all areas</w:t>
            </w:r>
            <w:r>
              <w:t>. See “New Source Review Program Supplemental Discussion.”</w:t>
            </w:r>
          </w:p>
          <w:p w:rsidR="002C5A7A" w:rsidRPr="005A5027" w:rsidRDefault="002C5A7A" w:rsidP="00546A1A"/>
        </w:tc>
        <w:tc>
          <w:tcPr>
            <w:tcW w:w="787" w:type="dxa"/>
            <w:tcBorders>
              <w:bottom w:val="double" w:sz="6" w:space="0" w:color="auto"/>
            </w:tcBorders>
          </w:tcPr>
          <w:p w:rsidR="002C5A7A" w:rsidRPr="006E233D" w:rsidRDefault="002C5A7A" w:rsidP="0066018C">
            <w:pPr>
              <w:jc w:val="center"/>
            </w:pPr>
            <w:r>
              <w:t>SIP</w:t>
            </w:r>
          </w:p>
        </w:tc>
      </w:tr>
      <w:tr w:rsidR="002C5A7A" w:rsidRPr="005A5027" w:rsidTr="00BC5F1F">
        <w:tc>
          <w:tcPr>
            <w:tcW w:w="918" w:type="dxa"/>
            <w:tcBorders>
              <w:bottom w:val="double" w:sz="6" w:space="0" w:color="auto"/>
            </w:tcBorders>
          </w:tcPr>
          <w:p w:rsidR="002C5A7A" w:rsidRPr="005A5027" w:rsidRDefault="002C5A7A" w:rsidP="00BC5F1F">
            <w:r w:rsidRPr="005A5027">
              <w:lastRenderedPageBreak/>
              <w:t>225</w:t>
            </w:r>
          </w:p>
        </w:tc>
        <w:tc>
          <w:tcPr>
            <w:tcW w:w="1350" w:type="dxa"/>
            <w:tcBorders>
              <w:bottom w:val="double" w:sz="6" w:space="0" w:color="auto"/>
            </w:tcBorders>
          </w:tcPr>
          <w:p w:rsidR="002C5A7A" w:rsidRPr="005A5027" w:rsidRDefault="002C5A7A" w:rsidP="00BC5F1F">
            <w:r w:rsidRPr="005A5027">
              <w:t>0090(1)(d) &amp; (e)</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BC5F1F">
            <w:pPr>
              <w:rPr>
                <w:color w:val="000000"/>
              </w:rPr>
            </w:pPr>
            <w:r w:rsidRPr="005A5027">
              <w:rPr>
                <w:color w:val="000000"/>
              </w:rPr>
              <w:t>0060(2)(a)(A)  &amp; (B)</w:t>
            </w:r>
          </w:p>
        </w:tc>
        <w:tc>
          <w:tcPr>
            <w:tcW w:w="4860" w:type="dxa"/>
            <w:tcBorders>
              <w:bottom w:val="double" w:sz="6" w:space="0" w:color="auto"/>
            </w:tcBorders>
          </w:tcPr>
          <w:p w:rsidR="002C5A7A" w:rsidRPr="005A5027" w:rsidRDefault="002C5A7A"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2C5A7A" w:rsidRPr="005A5027" w:rsidRDefault="002C5A7A" w:rsidP="00BC5F1F">
            <w:pPr>
              <w:pStyle w:val="CommentText"/>
            </w:pPr>
            <w:r w:rsidRPr="005A5027">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Borders>
              <w:bottom w:val="double" w:sz="6" w:space="0" w:color="auto"/>
            </w:tcBorders>
          </w:tcPr>
          <w:p w:rsidR="002C5A7A" w:rsidRPr="006E233D" w:rsidRDefault="002C5A7A" w:rsidP="00BC5F1F">
            <w:r w:rsidRPr="006E233D">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An allocation from a growth allowance used to meet the requirements of this section is not subject to subsection (2)(a). Procedures for allocating the growth allowances for the Oregon portion of the Portland-Vancouver Interstate Maintenance Area for Ozone and the Portland Maintenance Area for Carbon Monoxide are contained in OAR 340-242-0430 and OAR 340-242-0440.</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0060(2)(e)</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Pr="006E233D" w:rsidRDefault="002C5A7A" w:rsidP="0025391C">
            <w:r w:rsidRPr="006E233D">
              <w:t>0060(2)(</w:t>
            </w:r>
            <w:r>
              <w:t>a</w:t>
            </w:r>
            <w:r w:rsidRPr="006E233D">
              <w:t>)</w:t>
            </w:r>
            <w:r>
              <w:t>(B)</w:t>
            </w:r>
          </w:p>
        </w:tc>
        <w:tc>
          <w:tcPr>
            <w:tcW w:w="4860" w:type="dxa"/>
            <w:tcBorders>
              <w:bottom w:val="double" w:sz="6" w:space="0" w:color="auto"/>
            </w:tcBorders>
          </w:tcPr>
          <w:p w:rsidR="002C5A7A" w:rsidRPr="006E233D" w:rsidRDefault="002C5A7A"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C5A7A" w:rsidRPr="006E233D" w:rsidRDefault="002C5A7A" w:rsidP="0025391C">
            <w:r>
              <w:t xml:space="preserve">Renumbered to </w:t>
            </w:r>
            <w:r w:rsidRPr="006E233D">
              <w:t>OAR 340-224-0060(2)(</w:t>
            </w:r>
            <w:r>
              <w:t>a</w:t>
            </w:r>
            <w:r w:rsidRPr="006E233D">
              <w:t>)</w:t>
            </w:r>
            <w:r>
              <w:t>(B)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w:t>
            </w:r>
            <w:r w:rsidRPr="000174E9">
              <w:rPr>
                <w:color w:val="000000"/>
              </w:rPr>
              <w:lastRenderedPageBreak/>
              <w:t xml:space="preserve">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lastRenderedPageBreak/>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2C5A7A" w:rsidRPr="000174E9" w:rsidRDefault="002C5A7A"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t>340-224-054</w:t>
            </w:r>
            <w:r w:rsidRPr="002B6C72">
              <w:t>0 for non-ozone areas, whichever is applicable</w:t>
            </w:r>
            <w:r>
              <w:t>.</w:t>
            </w:r>
            <w:r w:rsidRPr="002B6C72">
              <w:t>”</w:t>
            </w:r>
          </w:p>
        </w:tc>
        <w:tc>
          <w:tcPr>
            <w:tcW w:w="4320" w:type="dxa"/>
          </w:tcPr>
          <w:p w:rsidR="002C5A7A" w:rsidRPr="006E233D" w:rsidRDefault="002C5A7A" w:rsidP="00546A1A">
            <w:pPr>
              <w:rPr>
                <w:highlight w:val="magenta"/>
              </w:rPr>
            </w:pP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2C5A7A" w:rsidRPr="005A5027" w:rsidRDefault="002C5A7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2C5A7A" w:rsidRPr="005A5027" w:rsidRDefault="002C5A7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2C5A7A" w:rsidRPr="005A5027" w:rsidRDefault="002C5A7A" w:rsidP="00C62E0C">
            <w:pPr>
              <w:rPr>
                <w:color w:val="000000"/>
              </w:rPr>
            </w:pPr>
            <w:r>
              <w:rPr>
                <w:color w:val="000000"/>
              </w:rPr>
              <w:t>Add “at federal major sources” to “major modifications:</w:t>
            </w:r>
          </w:p>
        </w:tc>
        <w:tc>
          <w:tcPr>
            <w:tcW w:w="4320" w:type="dxa"/>
            <w:tcBorders>
              <w:bottom w:val="double" w:sz="6" w:space="0" w:color="auto"/>
            </w:tcBorders>
          </w:tcPr>
          <w:p w:rsidR="002C5A7A" w:rsidRPr="005A5027" w:rsidRDefault="002C5A7A" w:rsidP="00662B54">
            <w:r w:rsidRPr="005A5027">
              <w:t>C</w:t>
            </w:r>
            <w:r>
              <w:t>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Pr="00F47B39" w:rsidRDefault="002C5A7A"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2C5A7A" w:rsidRPr="005A5027" w:rsidRDefault="002C5A7A" w:rsidP="00C62E0C">
            <w:pPr>
              <w:rPr>
                <w:color w:val="000000"/>
              </w:rPr>
            </w:pP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2C5A7A" w:rsidRPr="0099426C" w:rsidRDefault="002C5A7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w:t>
            </w:r>
            <w:r w:rsidRPr="006E233D">
              <w:lastRenderedPageBreak/>
              <w:t xml:space="preserve">division 224 rather than division 225.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094DBC">
        <w:tc>
          <w:tcPr>
            <w:tcW w:w="918" w:type="dxa"/>
          </w:tcPr>
          <w:p w:rsidR="002C5A7A" w:rsidRDefault="002C5A7A" w:rsidP="00A65851">
            <w:r>
              <w:lastRenderedPageBreak/>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2C5A7A" w:rsidP="008D74CD">
            <w:pPr>
              <w:rPr>
                <w:color w:val="000000"/>
              </w:rPr>
            </w:pPr>
            <w:r>
              <w:rPr>
                <w:color w:val="000000"/>
              </w:rPr>
              <w:t>“</w:t>
            </w: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2C5A7A" w:rsidP="00C408C7">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2C5A7A"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2C5A7A" w:rsidRPr="005A5027" w:rsidRDefault="002C5A7A" w:rsidP="004076B8">
            <w:r w:rsidRPr="005A5027">
              <w:t>Clarification</w:t>
            </w:r>
          </w:p>
        </w:tc>
        <w:tc>
          <w:tcPr>
            <w:tcW w:w="787" w:type="dxa"/>
            <w:tcBorders>
              <w:bottom w:val="double" w:sz="6" w:space="0" w:color="auto"/>
            </w:tcBorders>
          </w:tcPr>
          <w:p w:rsidR="002C5A7A" w:rsidRPr="006E233D" w:rsidRDefault="002C5A7A" w:rsidP="004076B8">
            <w:pPr>
              <w:jc w:val="center"/>
            </w:pPr>
            <w:r>
              <w:t>SIP</w:t>
            </w:r>
          </w:p>
        </w:tc>
      </w:tr>
      <w:tr w:rsidR="002C5A7A" w:rsidRPr="005A5027" w:rsidTr="00142A0B">
        <w:tc>
          <w:tcPr>
            <w:tcW w:w="918" w:type="dxa"/>
            <w:tcBorders>
              <w:bottom w:val="double" w:sz="6" w:space="0" w:color="auto"/>
            </w:tcBorders>
          </w:tcPr>
          <w:p w:rsidR="002C5A7A" w:rsidRPr="00FE294C" w:rsidRDefault="002C5A7A" w:rsidP="00142A0B">
            <w:r>
              <w:t>225</w:t>
            </w:r>
          </w:p>
        </w:tc>
        <w:tc>
          <w:tcPr>
            <w:tcW w:w="1350" w:type="dxa"/>
            <w:tcBorders>
              <w:bottom w:val="double" w:sz="6" w:space="0" w:color="auto"/>
            </w:tcBorders>
          </w:tcPr>
          <w:p w:rsidR="002C5A7A" w:rsidRPr="00FE294C" w:rsidRDefault="002C5A7A" w:rsidP="0079611E">
            <w:r>
              <w:t>0050(4)(a)(E)</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2C5A7A" w:rsidP="00142A0B">
            <w:r>
              <w:t>0070(1)(a)(A)(iv</w:t>
            </w:r>
            <w:r w:rsidRPr="00FE294C">
              <w:t>)</w:t>
            </w:r>
          </w:p>
        </w:tc>
        <w:tc>
          <w:tcPr>
            <w:tcW w:w="4860" w:type="dxa"/>
            <w:tcBorders>
              <w:bottom w:val="double" w:sz="6" w:space="0" w:color="auto"/>
            </w:tcBorders>
          </w:tcPr>
          <w:p w:rsidR="002C5A7A" w:rsidRPr="00FE294C" w:rsidRDefault="002C5A7A"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2C5A7A" w:rsidRPr="00FE294C" w:rsidRDefault="002C5A7A" w:rsidP="00E640C8">
            <w:r>
              <w:t>Restructure</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2C5A7A" w:rsidRPr="005A5027" w:rsidTr="00782B92">
        <w:tc>
          <w:tcPr>
            <w:tcW w:w="918" w:type="dxa"/>
            <w:tcBorders>
              <w:bottom w:val="double" w:sz="6" w:space="0" w:color="auto"/>
            </w:tcBorders>
          </w:tcPr>
          <w:p w:rsidR="002C5A7A" w:rsidRPr="005A5027" w:rsidRDefault="002C5A7A" w:rsidP="00782B92">
            <w:r>
              <w:t>NA</w:t>
            </w:r>
          </w:p>
        </w:tc>
        <w:tc>
          <w:tcPr>
            <w:tcW w:w="1350" w:type="dxa"/>
            <w:tcBorders>
              <w:bottom w:val="double" w:sz="6" w:space="0" w:color="auto"/>
            </w:tcBorders>
          </w:tcPr>
          <w:p w:rsidR="002C5A7A" w:rsidRPr="005A5027" w:rsidRDefault="002C5A7A" w:rsidP="00E857C9">
            <w:r>
              <w:t>NA</w:t>
            </w:r>
          </w:p>
        </w:tc>
        <w:tc>
          <w:tcPr>
            <w:tcW w:w="990" w:type="dxa"/>
            <w:tcBorders>
              <w:bottom w:val="double" w:sz="6" w:space="0" w:color="auto"/>
            </w:tcBorders>
          </w:tcPr>
          <w:p w:rsidR="002C5A7A" w:rsidRPr="005A5027" w:rsidRDefault="002C5A7A" w:rsidP="00782B92">
            <w:pPr>
              <w:rPr>
                <w:color w:val="000000"/>
              </w:rPr>
            </w:pPr>
            <w:r w:rsidRPr="005A5027">
              <w:rPr>
                <w:color w:val="000000"/>
              </w:rPr>
              <w:t>224</w:t>
            </w:r>
          </w:p>
        </w:tc>
        <w:tc>
          <w:tcPr>
            <w:tcW w:w="1350" w:type="dxa"/>
            <w:tcBorders>
              <w:bottom w:val="double" w:sz="6" w:space="0" w:color="auto"/>
            </w:tcBorders>
          </w:tcPr>
          <w:p w:rsidR="002C5A7A" w:rsidRPr="005A5027" w:rsidRDefault="002C5A7A"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2C5A7A" w:rsidRDefault="002C5A7A" w:rsidP="00782B92">
            <w:r>
              <w:t>Add:</w:t>
            </w:r>
          </w:p>
          <w:p w:rsidR="002C5A7A" w:rsidRPr="005A5027" w:rsidRDefault="002C5A7A" w:rsidP="00782B92">
            <w:r>
              <w:t>“</w:t>
            </w:r>
            <w:r w:rsidRPr="0079611E">
              <w:t xml:space="preserve">(vii) DEQ may allow the owner or operator to demonstrate that representative or conservative 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2C5A7A" w:rsidRPr="005A5027" w:rsidRDefault="002C5A7A" w:rsidP="00782B92">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76F7B">
        <w:tc>
          <w:tcPr>
            <w:tcW w:w="918" w:type="dxa"/>
            <w:tcBorders>
              <w:bottom w:val="double" w:sz="6" w:space="0" w:color="auto"/>
            </w:tcBorders>
          </w:tcPr>
          <w:p w:rsidR="002C5A7A" w:rsidRPr="005A5027" w:rsidRDefault="002C5A7A" w:rsidP="00076F7B">
            <w:r w:rsidRPr="005A5027">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 xml:space="preserve">modification from preconstruction </w:t>
            </w:r>
            <w:r w:rsidRPr="005A5027">
              <w:rPr>
                <w:color w:val="000000"/>
              </w:rPr>
              <w:lastRenderedPageBreak/>
              <w:t>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2C5A7A" w:rsidRPr="005A5027" w:rsidRDefault="002C5A7A"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2C5A7A" w:rsidRPr="005A5027" w:rsidTr="003E093C">
        <w:tc>
          <w:tcPr>
            <w:tcW w:w="918" w:type="dxa"/>
            <w:tcBorders>
              <w:bottom w:val="double" w:sz="6" w:space="0" w:color="auto"/>
            </w:tcBorders>
          </w:tcPr>
          <w:p w:rsidR="002C5A7A" w:rsidRPr="005A5027" w:rsidRDefault="002C5A7A" w:rsidP="003E093C">
            <w:r w:rsidRPr="005A5027">
              <w:lastRenderedPageBreak/>
              <w:t>225</w:t>
            </w:r>
          </w:p>
        </w:tc>
        <w:tc>
          <w:tcPr>
            <w:tcW w:w="1350" w:type="dxa"/>
            <w:tcBorders>
              <w:bottom w:val="double" w:sz="6" w:space="0" w:color="auto"/>
            </w:tcBorders>
          </w:tcPr>
          <w:p w:rsidR="002C5A7A" w:rsidRPr="005A5027" w:rsidRDefault="002C5A7A" w:rsidP="003E093C">
            <w:r w:rsidRPr="005A5027">
              <w:t>0050(4)</w:t>
            </w:r>
            <w:r>
              <w:t>(a)(C)(iv)</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2C5A7A" w:rsidP="00C4407F">
            <w:pPr>
              <w:rPr>
                <w:color w:val="000000"/>
              </w:rPr>
            </w:pPr>
            <w:r>
              <w:rPr>
                <w:color w:val="000000"/>
              </w:rPr>
              <w:t>0070(1)(a)(B)(iv)</w:t>
            </w:r>
          </w:p>
        </w:tc>
        <w:tc>
          <w:tcPr>
            <w:tcW w:w="4860" w:type="dxa"/>
            <w:tcBorders>
              <w:bottom w:val="double" w:sz="6" w:space="0" w:color="auto"/>
            </w:tcBorders>
          </w:tcPr>
          <w:p w:rsidR="002C5A7A" w:rsidRPr="005A5027" w:rsidRDefault="002C5A7A" w:rsidP="003E093C">
            <w:pPr>
              <w:rPr>
                <w:color w:val="000000"/>
              </w:rPr>
            </w:pPr>
            <w:r>
              <w:rPr>
                <w:color w:val="000000"/>
              </w:rPr>
              <w:t>Change the PM2.5 significant monitoring concentration from 4 ug/m3 to 0 ug/m3</w:t>
            </w:r>
          </w:p>
        </w:tc>
        <w:tc>
          <w:tcPr>
            <w:tcW w:w="4320" w:type="dxa"/>
            <w:tcBorders>
              <w:bottom w:val="double" w:sz="6" w:space="0" w:color="auto"/>
            </w:tcBorders>
          </w:tcPr>
          <w:p w:rsidR="002C5A7A" w:rsidRDefault="002C5A7A"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2C5A7A" w:rsidRDefault="002C5A7A" w:rsidP="0091343F">
            <w:pPr>
              <w:shd w:val="clear" w:color="auto" w:fill="FFFFFF"/>
            </w:pPr>
          </w:p>
          <w:p w:rsidR="002C5A7A" w:rsidRPr="00C4407F" w:rsidRDefault="002C5A7A" w:rsidP="00C4407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2C5A7A" w:rsidRPr="00C4407F" w:rsidRDefault="002C5A7A" w:rsidP="00C4407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2C5A7A" w:rsidRPr="00C4407F" w:rsidRDefault="002C5A7A" w:rsidP="00C4407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2C5A7A" w:rsidRPr="00C4407F" w:rsidRDefault="002C5A7A" w:rsidP="00C4407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2C5A7A" w:rsidRPr="00C4407F" w:rsidRDefault="002C5A7A" w:rsidP="00C4407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2C5A7A" w:rsidRPr="00C4407F" w:rsidRDefault="002C5A7A" w:rsidP="00C4407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2C5A7A" w:rsidRPr="00C4407F" w:rsidRDefault="002C5A7A" w:rsidP="00C4407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2C5A7A" w:rsidRPr="005A5027" w:rsidRDefault="002C5A7A" w:rsidP="00C4407F">
            <w:pPr>
              <w:shd w:val="clear" w:color="auto" w:fill="FFFFFF"/>
            </w:pPr>
            <w:r w:rsidRPr="00C4407F">
              <w:t>sections 51.166(i)(5)(i) and 52.21(i)(5)(i),</w:t>
            </w:r>
            <w:r>
              <w:t xml:space="preserve"> </w:t>
            </w:r>
            <w:r w:rsidRPr="00C4407F">
              <w:t xml:space="preserve">with the </w:t>
            </w:r>
            <w:r w:rsidRPr="00C4407F">
              <w:lastRenderedPageBreak/>
              <w:t>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C966A6">
        <w:tc>
          <w:tcPr>
            <w:tcW w:w="918" w:type="dxa"/>
            <w:tcBorders>
              <w:bottom w:val="double" w:sz="6" w:space="0" w:color="auto"/>
            </w:tcBorders>
          </w:tcPr>
          <w:p w:rsidR="002C5A7A" w:rsidRPr="005A5027" w:rsidRDefault="002C5A7A" w:rsidP="00C966A6">
            <w:r w:rsidRPr="005A5027">
              <w:lastRenderedPageBreak/>
              <w:t>225</w:t>
            </w:r>
          </w:p>
        </w:tc>
        <w:tc>
          <w:tcPr>
            <w:tcW w:w="1350" w:type="dxa"/>
            <w:tcBorders>
              <w:bottom w:val="double" w:sz="6" w:space="0" w:color="auto"/>
            </w:tcBorders>
          </w:tcPr>
          <w:p w:rsidR="002C5A7A" w:rsidRPr="005A5027" w:rsidRDefault="002C5A7A" w:rsidP="00C966A6">
            <w:r w:rsidRPr="005A5027">
              <w:t>0050(4)</w:t>
            </w:r>
          </w:p>
        </w:tc>
        <w:tc>
          <w:tcPr>
            <w:tcW w:w="990" w:type="dxa"/>
            <w:tcBorders>
              <w:bottom w:val="double" w:sz="6" w:space="0" w:color="auto"/>
            </w:tcBorders>
          </w:tcPr>
          <w:p w:rsidR="002C5A7A" w:rsidRPr="005A5027" w:rsidRDefault="002C5A7A" w:rsidP="00C966A6">
            <w:pPr>
              <w:rPr>
                <w:color w:val="000000"/>
              </w:rPr>
            </w:pPr>
            <w:r w:rsidRPr="005A5027">
              <w:rPr>
                <w:color w:val="000000"/>
              </w:rPr>
              <w:t>224</w:t>
            </w:r>
          </w:p>
        </w:tc>
        <w:tc>
          <w:tcPr>
            <w:tcW w:w="1350" w:type="dxa"/>
            <w:tcBorders>
              <w:bottom w:val="double" w:sz="6" w:space="0" w:color="auto"/>
            </w:tcBorders>
          </w:tcPr>
          <w:p w:rsidR="002C5A7A" w:rsidRPr="005A5027" w:rsidRDefault="002C5A7A" w:rsidP="00C966A6">
            <w:pPr>
              <w:rPr>
                <w:color w:val="000000"/>
              </w:rPr>
            </w:pPr>
            <w:r w:rsidRPr="005A5027">
              <w:rPr>
                <w:color w:val="000000"/>
              </w:rPr>
              <w:t>0070(1)(a)(C)</w:t>
            </w:r>
          </w:p>
        </w:tc>
        <w:tc>
          <w:tcPr>
            <w:tcW w:w="4860" w:type="dxa"/>
            <w:tcBorders>
              <w:bottom w:val="double" w:sz="6" w:space="0" w:color="auto"/>
            </w:tcBorders>
          </w:tcPr>
          <w:p w:rsidR="002C5A7A" w:rsidRPr="005A5027" w:rsidRDefault="002C5A7A" w:rsidP="00C966A6">
            <w:pPr>
              <w:rPr>
                <w:color w:val="000000"/>
              </w:rPr>
            </w:pPr>
            <w:r w:rsidRPr="005A5027">
              <w:rPr>
                <w:color w:val="000000"/>
              </w:rPr>
              <w:t>Change to</w:t>
            </w:r>
            <w:r>
              <w:rPr>
                <w:color w:val="000000"/>
              </w:rPr>
              <w:t>:</w:t>
            </w:r>
            <w:r w:rsidRPr="005A5027">
              <w:rPr>
                <w:color w:val="000000"/>
              </w:rPr>
              <w:t xml:space="preserve"> </w:t>
            </w:r>
          </w:p>
          <w:p w:rsidR="002C5A7A" w:rsidRPr="005A5027" w:rsidRDefault="002C5A7A"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2C5A7A" w:rsidRPr="005A5027" w:rsidRDefault="002C5A7A"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2C5A7A" w:rsidRPr="005A5027" w:rsidRDefault="002C5A7A"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2C5A7A" w:rsidRPr="006E233D" w:rsidRDefault="002C5A7A" w:rsidP="00C966A6">
            <w:pPr>
              <w:jc w:val="center"/>
            </w:pPr>
            <w:r>
              <w:t>SIP</w:t>
            </w:r>
          </w:p>
        </w:tc>
      </w:tr>
      <w:tr w:rsidR="002C5A7A" w:rsidRPr="006E233D"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Pr="006E233D" w:rsidRDefault="002C5A7A" w:rsidP="00A32BA6">
            <w:pPr>
              <w:rPr>
                <w:color w:val="000000"/>
              </w:rPr>
            </w:pPr>
            <w:r>
              <w:rPr>
                <w:color w:val="000000"/>
              </w:rPr>
              <w:t>Add title Post-Construction Air Quality Monitoring</w:t>
            </w:r>
          </w:p>
        </w:tc>
        <w:tc>
          <w:tcPr>
            <w:tcW w:w="4320" w:type="dxa"/>
          </w:tcPr>
          <w:p w:rsidR="002C5A7A" w:rsidRPr="006E233D" w:rsidRDefault="002C5A7A" w:rsidP="00BC5F1F">
            <w:pPr>
              <w:rPr>
                <w:bCs/>
              </w:rPr>
            </w:pPr>
            <w:r>
              <w:rPr>
                <w:bCs/>
              </w:rPr>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lastRenderedPageBreak/>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Pr="006E233D" w:rsidRDefault="002C5A7A"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2C5A7A" w:rsidRPr="006E233D" w:rsidRDefault="002C5A7A" w:rsidP="00F53C99">
            <w:pPr>
              <w:shd w:val="clear" w:color="auto" w:fill="FFFFFF"/>
            </w:pPr>
            <w:r w:rsidRPr="006E233D">
              <w:t>Correction</w:t>
            </w:r>
          </w:p>
        </w:tc>
        <w:tc>
          <w:tcPr>
            <w:tcW w:w="787" w:type="dxa"/>
            <w:tcBorders>
              <w:bottom w:val="double" w:sz="6" w:space="0" w:color="auto"/>
            </w:tcBorders>
          </w:tcPr>
          <w:p w:rsidR="002C5A7A" w:rsidRPr="006E233D" w:rsidRDefault="002C5A7A" w:rsidP="00F53C99">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2C5A7A" w:rsidRPr="006E233D" w:rsidRDefault="002C5A7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Pr>
                <w:bCs/>
              </w:rPr>
              <w:t>25</w:t>
            </w:r>
            <w:r w:rsidRPr="006E233D">
              <w:rPr>
                <w:bCs/>
              </w:rPr>
              <w:t>-0050(</w:t>
            </w:r>
            <w:r>
              <w:rPr>
                <w:bCs/>
              </w:rPr>
              <w:t>1</w:t>
            </w:r>
            <w:r w:rsidRPr="006E233D">
              <w:rPr>
                <w:bCs/>
              </w:rPr>
              <w:t>)</w:t>
            </w:r>
            <w:r w:rsidRPr="006E233D">
              <w:t>.”</w:t>
            </w:r>
          </w:p>
        </w:tc>
        <w:tc>
          <w:tcPr>
            <w:tcW w:w="4320" w:type="dxa"/>
          </w:tcPr>
          <w:p w:rsidR="002C5A7A" w:rsidRPr="006E233D" w:rsidRDefault="002C5A7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t>SIP</w:t>
            </w:r>
          </w:p>
        </w:tc>
      </w:tr>
      <w:tr w:rsidR="002C5A7A" w:rsidRPr="006E233D" w:rsidTr="00546A1A">
        <w:tc>
          <w:tcPr>
            <w:tcW w:w="918" w:type="dxa"/>
          </w:tcPr>
          <w:p w:rsidR="002C5A7A" w:rsidRPr="005C76B5" w:rsidRDefault="002C5A7A" w:rsidP="00E73350">
            <w:r w:rsidRPr="005C76B5">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2C5A7A" w:rsidRPr="005C76B5" w:rsidRDefault="002C5A7A" w:rsidP="009E373C">
            <w:r w:rsidRPr="005C76B5">
              <w:t xml:space="preserve">“(4) Sources Impacting Other Designated Areas:  The owner or operator of any federal major source that will have a significant impact on air quality in a designated area other than the one the source is locating in must also </w:t>
            </w:r>
            <w:r w:rsidRPr="005C76B5">
              <w:lastRenderedPageBreak/>
              <w:t xml:space="preserve">meet the requirements for demonstrating net air quality benefit  under OAR </w:t>
            </w:r>
            <w:r w:rsidRPr="009A6DE5">
              <w:t xml:space="preserve">340-224-0510 and </w:t>
            </w:r>
            <w:r>
              <w:t>3</w:t>
            </w:r>
            <w:r w:rsidRPr="009A6DE5">
              <w:t xml:space="preserve">40-224-0510 and </w:t>
            </w:r>
            <w:r w:rsidRPr="005C76B5">
              <w:t xml:space="preserve">340-224-0520 for ozone areas or </w:t>
            </w:r>
            <w:r>
              <w:t xml:space="preserve">OAR </w:t>
            </w:r>
            <w:r w:rsidRPr="00500C5B">
              <w:t xml:space="preserve">340-224-0510 </w:t>
            </w:r>
            <w:r>
              <w:t xml:space="preserve"> and 340-224-054</w:t>
            </w:r>
            <w:r w:rsidRPr="005C76B5">
              <w:t>0 for non-ozone areas, whichever is applicable.”</w:t>
            </w:r>
          </w:p>
        </w:tc>
        <w:tc>
          <w:tcPr>
            <w:tcW w:w="4320" w:type="dxa"/>
          </w:tcPr>
          <w:p w:rsidR="002C5A7A" w:rsidRPr="006E233D" w:rsidRDefault="002C5A7A"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lastRenderedPageBreak/>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 xml:space="preserve">See </w:t>
            </w:r>
            <w:r w:rsidR="002412C1" w:rsidRPr="002412C1">
              <w:rPr>
                <w:bCs/>
              </w:rPr>
              <w:lastRenderedPageBreak/>
              <w:t>“New Source Review Program Supplemental Discussion.”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FC7DA3">
            <w:pPr>
              <w:rPr>
                <w:color w:val="000000"/>
              </w:rPr>
            </w:pPr>
            <w:r>
              <w:rPr>
                <w:color w:val="000000"/>
              </w:rPr>
              <w:t>0520(1)</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2C5A7A" w:rsidRPr="005A5027" w:rsidRDefault="002C5A7A" w:rsidP="00540780">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2C5A7A" w:rsidRDefault="002C5A7A" w:rsidP="00540780">
            <w:pPr>
              <w:rPr>
                <w:bCs/>
                <w:color w:val="000000"/>
              </w:rPr>
            </w:pPr>
            <w:r>
              <w:rPr>
                <w:bCs/>
                <w:color w:val="000000"/>
              </w:rPr>
              <w:t>Move the definition of “ozone precursor distance here.</w:t>
            </w:r>
          </w:p>
          <w:p w:rsidR="002C5A7A" w:rsidRPr="005A5027" w:rsidRDefault="002C5A7A"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2C5A7A" w:rsidRPr="005A5027" w:rsidRDefault="002C5A7A" w:rsidP="00540780">
            <w:r>
              <w:t>Restructure</w:t>
            </w:r>
          </w:p>
        </w:tc>
        <w:tc>
          <w:tcPr>
            <w:tcW w:w="787" w:type="dxa"/>
            <w:tcBorders>
              <w:bottom w:val="double" w:sz="6" w:space="0" w:color="auto"/>
            </w:tcBorders>
          </w:tcPr>
          <w:p w:rsidR="002C5A7A" w:rsidRPr="006E233D" w:rsidRDefault="002C5A7A" w:rsidP="0066018C">
            <w:pPr>
              <w:jc w:val="center"/>
            </w:pPr>
            <w:r>
              <w:t>SIP</w:t>
            </w:r>
          </w:p>
        </w:tc>
      </w:tr>
      <w:tr w:rsidR="002C5A7A" w:rsidRPr="00184303" w:rsidTr="00B632DB">
        <w:tc>
          <w:tcPr>
            <w:tcW w:w="918" w:type="dxa"/>
            <w:tcBorders>
              <w:bottom w:val="double" w:sz="6" w:space="0" w:color="auto"/>
            </w:tcBorders>
          </w:tcPr>
          <w:p w:rsidR="002C5A7A" w:rsidRPr="00BC7A1A" w:rsidRDefault="002C5A7A" w:rsidP="00B632DB">
            <w:r w:rsidRPr="00BC7A1A">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C5A7A" w:rsidRPr="00BC7A1A" w:rsidRDefault="002C5A7A" w:rsidP="00B632DB">
            <w:pPr>
              <w:rPr>
                <w:bCs/>
                <w:color w:val="000000"/>
              </w:rPr>
            </w:pPr>
            <w:r w:rsidRPr="00BC7A1A">
              <w:rPr>
                <w:bCs/>
                <w:color w:val="000000"/>
              </w:rPr>
              <w:t xml:space="preserve">“(a) The Formula Method. </w:t>
            </w:r>
          </w:p>
          <w:p w:rsidR="002C5A7A" w:rsidRPr="00BC7A1A" w:rsidRDefault="002C5A7A" w:rsidP="00B632DB">
            <w:pPr>
              <w:rPr>
                <w:bCs/>
                <w:color w:val="000000"/>
              </w:rPr>
            </w:pPr>
            <w:r w:rsidRPr="00BC7A1A">
              <w:rPr>
                <w:bCs/>
                <w:color w:val="000000"/>
              </w:rPr>
              <w:t xml:space="preserve">(A) For sources with complete permit applications submitted before January 1, 2003: D = 30 km </w:t>
            </w:r>
          </w:p>
          <w:p w:rsidR="002C5A7A" w:rsidRPr="00BC7A1A" w:rsidRDefault="002C5A7A" w:rsidP="00B632DB">
            <w:pPr>
              <w:rPr>
                <w:bCs/>
                <w:color w:val="000000"/>
              </w:rPr>
            </w:pPr>
            <w:r w:rsidRPr="00BC7A1A">
              <w:rPr>
                <w:bCs/>
                <w:color w:val="000000"/>
              </w:rPr>
              <w:t xml:space="preserve">(B) For sources with complete permit applications submitted on or after January 1, 2003: D = (Q/40) x 30 km. </w:t>
            </w:r>
          </w:p>
          <w:p w:rsidR="002C5A7A" w:rsidRPr="00BC7A1A" w:rsidRDefault="002C5A7A"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2C5A7A" w:rsidRPr="00BC7A1A" w:rsidRDefault="002C5A7A" w:rsidP="00B632DB">
            <w:pPr>
              <w:rPr>
                <w:bCs/>
                <w:color w:val="000000"/>
              </w:rPr>
            </w:pPr>
            <w:r w:rsidRPr="00BC7A1A">
              <w:rPr>
                <w:bCs/>
                <w:color w:val="000000"/>
              </w:rPr>
              <w:t xml:space="preserve">(D) If a source is located at a distance less than D from the designated area, the source is considered to have a significant effect on the designated area. If the source is located at a distance equal to or greater than D, it is not </w:t>
            </w:r>
            <w:r w:rsidRPr="00BC7A1A">
              <w:rPr>
                <w:bCs/>
                <w:color w:val="000000"/>
              </w:rPr>
              <w:lastRenderedPageBreak/>
              <w:t>considered to have a significant effect.”</w:t>
            </w:r>
          </w:p>
        </w:tc>
        <w:tc>
          <w:tcPr>
            <w:tcW w:w="4320" w:type="dxa"/>
            <w:tcBorders>
              <w:bottom w:val="double" w:sz="6" w:space="0" w:color="auto"/>
            </w:tcBorders>
          </w:tcPr>
          <w:p w:rsidR="002C5A7A" w:rsidRPr="00BC7A1A" w:rsidRDefault="002C5A7A" w:rsidP="00B632DB">
            <w:r w:rsidRPr="00BC7A1A">
              <w:lastRenderedPageBreak/>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lastRenderedPageBreak/>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C5A7A" w:rsidRDefault="002C5A7A"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2C5A7A" w:rsidRPr="005A5027" w:rsidRDefault="002C5A7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)(a)</w:t>
            </w:r>
          </w:p>
        </w:tc>
        <w:tc>
          <w:tcPr>
            <w:tcW w:w="4860" w:type="dxa"/>
            <w:tcBorders>
              <w:bottom w:val="double" w:sz="6" w:space="0" w:color="auto"/>
            </w:tcBorders>
          </w:tcPr>
          <w:p w:rsidR="002C5A7A" w:rsidRPr="005A5027" w:rsidRDefault="002C5A7A" w:rsidP="00540780">
            <w:pPr>
              <w:rPr>
                <w:bCs/>
                <w:color w:val="000000"/>
              </w:rPr>
            </w:pPr>
            <w:r w:rsidRPr="005A5027">
              <w:rPr>
                <w:bCs/>
                <w:color w:val="000000"/>
              </w:rPr>
              <w:t>Delete “nonattainment”</w:t>
            </w:r>
          </w:p>
        </w:tc>
        <w:tc>
          <w:tcPr>
            <w:tcW w:w="4320" w:type="dxa"/>
            <w:tcBorders>
              <w:bottom w:val="double" w:sz="6" w:space="0" w:color="auto"/>
            </w:tcBorders>
          </w:tcPr>
          <w:p w:rsidR="002C5A7A" w:rsidRPr="005A5027" w:rsidRDefault="002C5A7A"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0520(3</w:t>
            </w:r>
            <w:r w:rsidRPr="005A5027">
              <w:rPr>
                <w:color w:val="000000"/>
              </w:rPr>
              <w:t>)</w:t>
            </w:r>
            <w:r>
              <w:rPr>
                <w:color w:val="000000"/>
              </w:rPr>
              <w:t>(</w:t>
            </w:r>
            <w:r w:rsidRPr="005A5027">
              <w:rPr>
                <w:color w:val="000000"/>
              </w:rPr>
              <w:t>d)</w:t>
            </w:r>
          </w:p>
        </w:tc>
        <w:tc>
          <w:tcPr>
            <w:tcW w:w="4860" w:type="dxa"/>
            <w:tcBorders>
              <w:bottom w:val="double" w:sz="6" w:space="0" w:color="auto"/>
            </w:tcBorders>
          </w:tcPr>
          <w:p w:rsidR="002C5A7A" w:rsidRPr="005A5027" w:rsidRDefault="002C5A7A"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2C5A7A" w:rsidRPr="005A5027" w:rsidRDefault="002C5A7A" w:rsidP="00B632DB">
            <w:r w:rsidRPr="005A5027">
              <w:t>Correction</w:t>
            </w:r>
            <w:r>
              <w:t xml:space="preserve"> and restructure</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2C5A7A" w:rsidRPr="005A5027" w:rsidRDefault="002C5A7A" w:rsidP="00853519">
            <w:r>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2C5A7A" w:rsidRPr="005A5027" w:rsidRDefault="002C5A7A" w:rsidP="00B632DB">
            <w:r>
              <w:t>Clarification</w:t>
            </w:r>
          </w:p>
        </w:tc>
        <w:tc>
          <w:tcPr>
            <w:tcW w:w="787" w:type="dxa"/>
            <w:tcBorders>
              <w:bottom w:val="double" w:sz="6" w:space="0" w:color="auto"/>
            </w:tcBorders>
          </w:tcPr>
          <w:p w:rsidR="002C5A7A"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w:t>
            </w:r>
            <w:r w:rsidRPr="004134AF">
              <w:rPr>
                <w:bCs/>
                <w:color w:val="000000"/>
              </w:rPr>
              <w:lastRenderedPageBreak/>
              <w:t xml:space="preserve">designated </w:t>
            </w:r>
            <w:r>
              <w:rPr>
                <w:bCs/>
                <w:color w:val="000000"/>
              </w:rPr>
              <w:t>area.”</w:t>
            </w:r>
          </w:p>
        </w:tc>
        <w:tc>
          <w:tcPr>
            <w:tcW w:w="4320" w:type="dxa"/>
            <w:tcBorders>
              <w:bottom w:val="double" w:sz="6" w:space="0" w:color="auto"/>
            </w:tcBorders>
          </w:tcPr>
          <w:p w:rsidR="002C5A7A" w:rsidRPr="005A5027" w:rsidRDefault="002C5A7A"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lastRenderedPageBreak/>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 xml:space="preserve">The Requirements for Demonstrating a Net Air Quality Benefit are being moved to division 224 </w:t>
            </w:r>
            <w:r w:rsidRPr="006E233D">
              <w:rPr>
                <w:bCs/>
              </w:rPr>
              <w:lastRenderedPageBreak/>
              <w:t>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lastRenderedPageBreak/>
              <w:t>SIP</w:t>
            </w:r>
          </w:p>
        </w:tc>
      </w:tr>
      <w:tr w:rsidR="002C5A7A" w:rsidRPr="006E233D" w:rsidTr="00D66578">
        <w:tc>
          <w:tcPr>
            <w:tcW w:w="918" w:type="dxa"/>
            <w:shd w:val="clear" w:color="auto" w:fill="B2A1C7" w:themeFill="accent4" w:themeFillTint="99"/>
          </w:tcPr>
          <w:p w:rsidR="002C5A7A" w:rsidRPr="006E233D" w:rsidRDefault="002C5A7A" w:rsidP="00A65851">
            <w:r w:rsidRPr="006E233D">
              <w:lastRenderedPageBreak/>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2C5A7A" w:rsidRPr="005A5027" w:rsidRDefault="002C5A7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lastRenderedPageBreak/>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“[ED. NOTE: Tables referenced are not included in rule text. Click here for PDF copy of table(s).]”</w:t>
            </w:r>
          </w:p>
        </w:tc>
        <w:tc>
          <w:tcPr>
            <w:tcW w:w="4320" w:type="dxa"/>
          </w:tcPr>
          <w:p w:rsidR="002C5A7A" w:rsidRPr="005A5027" w:rsidRDefault="002C5A7A" w:rsidP="00B43E1F">
            <w:r w:rsidRPr="005A5027">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 xml:space="preserve">(b) Stack parameter data, height above ground, exit diameter, exit velocity, and exit temperature, for all </w:t>
            </w:r>
            <w:r w:rsidRPr="00A82061">
              <w:rPr>
                <w:color w:val="000000"/>
              </w:rPr>
              <w:lastRenderedPageBreak/>
              <w:t>existing and proposed emission points from the source or modification;</w:t>
            </w:r>
            <w:r>
              <w:rPr>
                <w:color w:val="000000"/>
              </w:rPr>
              <w:t>”</w:t>
            </w:r>
          </w:p>
        </w:tc>
        <w:tc>
          <w:tcPr>
            <w:tcW w:w="4320" w:type="dxa"/>
          </w:tcPr>
          <w:p w:rsidR="002C5A7A" w:rsidRPr="005A5027" w:rsidRDefault="002C5A7A" w:rsidP="00C25130">
            <w:r>
              <w:lastRenderedPageBreak/>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2C5A7A" w:rsidRPr="006E233D" w:rsidRDefault="002C5A7A" w:rsidP="00292B87">
            <w:r w:rsidRPr="006E233D">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2C5A7A" w:rsidRPr="006E233D" w:rsidRDefault="002C5A7A"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lastRenderedPageBreak/>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0045(2)(b) and (c)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Delete (b) for demonstrating compliance with the NAAQS and (c) for demonstrating compliance with the PSD increments</w:t>
            </w:r>
          </w:p>
        </w:tc>
        <w:tc>
          <w:tcPr>
            <w:tcW w:w="4320" w:type="dxa"/>
          </w:tcPr>
          <w:p w:rsidR="002C5A7A" w:rsidRPr="006E233D" w:rsidRDefault="002C5A7A" w:rsidP="00FE68CE">
            <w:r w:rsidRPr="006E233D">
              <w:t>These requirements are less restrictive than the maintenance area limits in OAR 340-202-0225 plus they are already included in OAR 340-225-0050.</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(1) For each regulated pollutant and its precursors, a single source impact analysis is sufficient to show compliance with the ambient air quality standards and PSD increments if:</w:t>
            </w:r>
          </w:p>
          <w:p w:rsidR="002C5A7A" w:rsidRPr="00702231" w:rsidRDefault="002C5A7A"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 xml:space="preserve">(a) For demonstrating compliance with the PSD Class II  </w:t>
            </w:r>
            <w:r w:rsidRPr="001505A8">
              <w:rPr>
                <w:color w:val="000000"/>
              </w:rPr>
              <w:lastRenderedPageBreak/>
              <w:t>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lastRenderedPageBreak/>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sidR="002412C1">
              <w:rPr>
                <w:bCs/>
              </w:rPr>
              <w:t>gnificant Impact Levels</w:t>
            </w:r>
            <w:r>
              <w:rPr>
                <w:bCs/>
              </w:rPr>
              <w:t>.</w:t>
            </w:r>
          </w:p>
        </w:tc>
        <w:tc>
          <w:tcPr>
            <w:tcW w:w="787" w:type="dxa"/>
          </w:tcPr>
          <w:p w:rsidR="002C5A7A" w:rsidRDefault="002C5A7A" w:rsidP="00076F7B">
            <w:r>
              <w:t>NA</w:t>
            </w:r>
          </w:p>
        </w:tc>
      </w:tr>
      <w:tr w:rsidR="002C5A7A" w:rsidRPr="006E233D" w:rsidTr="00EB3156">
        <w:tc>
          <w:tcPr>
            <w:tcW w:w="918" w:type="dxa"/>
          </w:tcPr>
          <w:p w:rsidR="002C5A7A" w:rsidRPr="006E233D" w:rsidRDefault="002C5A7A" w:rsidP="00EB3156">
            <w:r w:rsidRPr="006E233D">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(b)</w:t>
            </w:r>
          </w:p>
        </w:tc>
        <w:tc>
          <w:tcPr>
            <w:tcW w:w="990" w:type="dxa"/>
          </w:tcPr>
          <w:p w:rsidR="002C5A7A" w:rsidRPr="006E233D" w:rsidRDefault="002C5A7A" w:rsidP="008907BF">
            <w:r w:rsidRPr="006E233D">
              <w:t>225</w:t>
            </w:r>
          </w:p>
        </w:tc>
        <w:tc>
          <w:tcPr>
            <w:tcW w:w="1350" w:type="dxa"/>
          </w:tcPr>
          <w:p w:rsidR="002C5A7A" w:rsidRPr="006E233D" w:rsidRDefault="002C5A7A" w:rsidP="008907BF">
            <w:r w:rsidRPr="006E233D">
              <w:t>0050(</w:t>
            </w:r>
            <w:r>
              <w:t>4</w:t>
            </w:r>
            <w:r w:rsidRPr="006E233D">
              <w:t>)(a)</w:t>
            </w:r>
            <w:r>
              <w:t xml:space="preserve"> &amp; (b)</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2C5A7A" w:rsidRPr="006E233D" w:rsidRDefault="002C5A7A" w:rsidP="00076F7B">
            <w:pPr>
              <w:rPr>
                <w:bCs/>
              </w:rPr>
            </w:pPr>
            <w:r w:rsidRPr="006E233D">
              <w:rPr>
                <w:bCs/>
              </w:rPr>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w:t>
            </w:r>
            <w:r w:rsidRPr="00572C9E">
              <w:rPr>
                <w:color w:val="000000"/>
              </w:rPr>
              <w:lastRenderedPageBreak/>
              <w:t xml:space="preserve">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lastRenderedPageBreak/>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t>Clarification</w:t>
            </w:r>
            <w:r>
              <w:t xml:space="preserve">. </w:t>
            </w:r>
            <w:r w:rsidRPr="006E233D">
              <w:t>DEQ provides notice of permit applications to EPA and Federal Land Managers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2C5A7A" w:rsidRPr="006E233D" w:rsidRDefault="002C5A7A" w:rsidP="00031590">
            <w:r w:rsidRPr="006E233D">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w:t>
            </w:r>
            <w:r w:rsidRPr="00327C16">
              <w:rPr>
                <w:bCs/>
              </w:rPr>
              <w:lastRenderedPageBreak/>
              <w:t xml:space="preserve">River Gorge is an important part of that strategy. </w:t>
            </w:r>
          </w:p>
        </w:tc>
        <w:tc>
          <w:tcPr>
            <w:tcW w:w="787" w:type="dxa"/>
          </w:tcPr>
          <w:p w:rsidR="002C5A7A" w:rsidRPr="006E233D" w:rsidRDefault="002C5A7A" w:rsidP="00DF4613">
            <w:r>
              <w:lastRenderedPageBreak/>
              <w:t>NA</w:t>
            </w:r>
          </w:p>
        </w:tc>
      </w:tr>
      <w:tr w:rsidR="002C5A7A" w:rsidRPr="006E233D" w:rsidTr="0020574E">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“major </w:t>
            </w:r>
            <w:r w:rsidRPr="00572C9E">
              <w:rPr>
                <w:color w:val="000000"/>
              </w:rPr>
              <w:t>modification”</w:t>
            </w:r>
          </w:p>
        </w:tc>
        <w:tc>
          <w:tcPr>
            <w:tcW w:w="4320" w:type="dxa"/>
          </w:tcPr>
          <w:p w:rsidR="002C5A7A" w:rsidRPr="006E233D" w:rsidRDefault="002C5A7A" w:rsidP="00D814E0">
            <w:pPr>
              <w:rPr>
                <w:bCs/>
              </w:rPr>
            </w:pPr>
            <w:r w:rsidRPr="006E233D">
              <w:rPr>
                <w:bCs/>
              </w:rPr>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2C5A7A" w:rsidRPr="006E233D" w:rsidRDefault="002C5A7A" w:rsidP="00DF4613">
            <w:r w:rsidRPr="00CB0F7B">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2C5A7A" w:rsidRDefault="002C5A7A" w:rsidP="00920F6E">
            <w:pPr>
              <w:jc w:val="center"/>
            </w:pPr>
            <w:r w:rsidRPr="000B3705">
              <w:t>NA</w:t>
            </w:r>
          </w:p>
        </w:tc>
      </w:tr>
      <w:tr w:rsidR="002C5A7A" w:rsidRPr="006E233D" w:rsidTr="00D66578">
        <w:trPr>
          <w:trHeight w:val="198"/>
        </w:trPr>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lastRenderedPageBreak/>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t>The definition of “new source” has been deleted so put the definition in the text.</w:t>
            </w:r>
          </w:p>
        </w:tc>
        <w:tc>
          <w:tcPr>
            <w:tcW w:w="787" w:type="dxa"/>
          </w:tcPr>
          <w:p w:rsidR="002C5A7A" w:rsidRDefault="002C5A7A" w:rsidP="0066018C">
            <w:pPr>
              <w:jc w:val="center"/>
            </w:pPr>
            <w:r>
              <w:t>SIP</w:t>
            </w:r>
          </w:p>
        </w:tc>
      </w:tr>
      <w:tr w:rsidR="00531B03" w:rsidRPr="006E233D" w:rsidTr="001B5DCB">
        <w:tc>
          <w:tcPr>
            <w:tcW w:w="918" w:type="dxa"/>
          </w:tcPr>
          <w:p w:rsidR="00531B03" w:rsidRPr="006E233D" w:rsidRDefault="00531B03" w:rsidP="001B5DCB">
            <w:r>
              <w:t>226</w:t>
            </w:r>
          </w:p>
        </w:tc>
        <w:tc>
          <w:tcPr>
            <w:tcW w:w="1350" w:type="dxa"/>
          </w:tcPr>
          <w:p w:rsidR="00531B03" w:rsidRPr="006E233D" w:rsidRDefault="00531B03" w:rsidP="001B5DCB">
            <w:r>
              <w:t>0100(2)</w:t>
            </w:r>
          </w:p>
        </w:tc>
        <w:tc>
          <w:tcPr>
            <w:tcW w:w="990" w:type="dxa"/>
          </w:tcPr>
          <w:p w:rsidR="00531B03" w:rsidRDefault="00531B03" w:rsidP="001B5DCB">
            <w:r>
              <w:t>NA</w:t>
            </w:r>
          </w:p>
        </w:tc>
        <w:tc>
          <w:tcPr>
            <w:tcW w:w="1350" w:type="dxa"/>
          </w:tcPr>
          <w:p w:rsidR="00531B03" w:rsidRDefault="00531B03" w:rsidP="001B5DCB">
            <w:r>
              <w:t>NA</w:t>
            </w:r>
          </w:p>
        </w:tc>
        <w:tc>
          <w:tcPr>
            <w:tcW w:w="4860" w:type="dxa"/>
          </w:tcPr>
          <w:p w:rsidR="00531B03" w:rsidRDefault="00531B03" w:rsidP="001B5DCB">
            <w:r>
              <w:t>Delete “of this chapter”</w:t>
            </w:r>
          </w:p>
        </w:tc>
        <w:tc>
          <w:tcPr>
            <w:tcW w:w="4320" w:type="dxa"/>
          </w:tcPr>
          <w:p w:rsidR="00531B03" w:rsidRDefault="00531B03" w:rsidP="001B5DCB">
            <w:r>
              <w:t>Plain language</w:t>
            </w:r>
          </w:p>
        </w:tc>
        <w:tc>
          <w:tcPr>
            <w:tcW w:w="787" w:type="dxa"/>
          </w:tcPr>
          <w:p w:rsidR="00531B03" w:rsidRDefault="00531B03" w:rsidP="001B5DCB">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531B03" w:rsidP="00A65851">
            <w:r>
              <w:t>011</w:t>
            </w:r>
            <w:r w:rsidR="002C5A7A">
              <w:t>0</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531B03" w:rsidP="00ED3514">
            <w:r>
              <w:t>Change “owner and operator of a source are encouraged” to “owner or operator is encouraged”</w:t>
            </w:r>
          </w:p>
        </w:tc>
        <w:tc>
          <w:tcPr>
            <w:tcW w:w="4320" w:type="dxa"/>
          </w:tcPr>
          <w:p w:rsidR="002C5A7A" w:rsidRDefault="00531B03" w:rsidP="00ED3514">
            <w:r>
              <w:t>Correction.  All instances are owner or operator, not and</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w:t>
            </w:r>
            <w:r w:rsidRPr="00BE4D51">
              <w:lastRenderedPageBreak/>
              <w:t>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lastRenderedPageBreak/>
              <w:t>Move the procedural requirements for TACT from the definition</w:t>
            </w:r>
          </w:p>
        </w:tc>
        <w:tc>
          <w:tcPr>
            <w:tcW w:w="787" w:type="dxa"/>
          </w:tcPr>
          <w:p w:rsidR="002C5A7A" w:rsidRDefault="002C5A7A" w:rsidP="00D8314D">
            <w:pPr>
              <w:jc w:val="center"/>
            </w:pPr>
            <w:r>
              <w:t>SIP</w:t>
            </w:r>
          </w:p>
        </w:tc>
      </w:tr>
      <w:tr w:rsidR="002C5A7A" w:rsidRPr="006E233D" w:rsidTr="00EB3156">
        <w:tc>
          <w:tcPr>
            <w:tcW w:w="918" w:type="dxa"/>
          </w:tcPr>
          <w:p w:rsidR="002C5A7A" w:rsidRPr="00A17895" w:rsidRDefault="002C5A7A" w:rsidP="00EB3156">
            <w:r w:rsidRPr="00A17895">
              <w:lastRenderedPageBreak/>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2C5A7A" w:rsidRPr="00042190" w:rsidRDefault="002C5A7A" w:rsidP="00042190">
            <w:r>
              <w:t>“</w:t>
            </w:r>
            <w:r w:rsidRPr="00042190">
              <w:t xml:space="preserve">(2) No person may cause, suffer, allow, or permit particulate matter emission from any air contaminant </w:t>
            </w:r>
            <w:r w:rsidRPr="00042190">
              <w:lastRenderedPageBreak/>
              <w:t>source in excess of:</w:t>
            </w:r>
          </w:p>
          <w:p w:rsidR="002C5A7A" w:rsidRPr="00042190" w:rsidRDefault="002C5A7A" w:rsidP="00042190">
            <w:r w:rsidRPr="00042190">
              <w:t>(a) For sources installed, constructed, or modified before June 1, 1970:</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 xml:space="preserve">(B) If the limit in paragraph (A) does not apply, 0.2 grains per dry standard cubic foot through December 31, 2019; </w:t>
            </w:r>
          </w:p>
          <w:p w:rsidR="002C5A7A" w:rsidRPr="00042190" w:rsidRDefault="002C5A7A" w:rsidP="00042190">
            <w:r w:rsidRPr="00042190">
              <w:t xml:space="preserve">(C) If the limit in paragraph (A) does not apply, 0.15 grains per dry standard cubic foot beginning January 1, 2020; or  </w:t>
            </w:r>
          </w:p>
          <w:p w:rsidR="002C5A7A" w:rsidRPr="00042190" w:rsidRDefault="002C5A7A" w:rsidP="00042190">
            <w:r w:rsidRPr="00042190">
              <w:t>(D) For equipment or a mode of operation that is used less than 876 hours per calendar year, 0.20 grains per standard cubic foot beginning January 1, 2020.</w:t>
            </w:r>
          </w:p>
          <w:p w:rsidR="002C5A7A" w:rsidRPr="00042190" w:rsidRDefault="002C5A7A" w:rsidP="00042190">
            <w:r w:rsidRPr="00042190">
              <w:t xml:space="preserve">(b) For sources installed, constructed, or modified on or after June 1, 1970 but prior to </w:t>
            </w:r>
            <w:r>
              <w:t>[INSERT SOS FILING DATE OF RULES]</w:t>
            </w:r>
            <w:r w:rsidRPr="00042190">
              <w:t>:</w:t>
            </w:r>
          </w:p>
          <w:p w:rsidR="002C5A7A" w:rsidRPr="00042190" w:rsidRDefault="002C5A7A" w:rsidP="00042190">
            <w:r w:rsidRPr="00042190">
              <w:t xml:space="preserve">(A) 0.10 grains per dry standard cubic foot unless representative compliance source test data prior to </w:t>
            </w:r>
            <w:r>
              <w:t>[INSERT SOS FILING DATE OF RULES]</w:t>
            </w:r>
            <w:r w:rsidRPr="00042190">
              <w:t xml:space="preserve"> is greater than 0.080 grains per dry standard cubic foot; </w:t>
            </w:r>
          </w:p>
          <w:p w:rsidR="002C5A7A" w:rsidRPr="00042190" w:rsidRDefault="002C5A7A" w:rsidP="00042190">
            <w:r w:rsidRPr="00042190">
              <w:t>(B) If the limit in paragraph (A) does not apply, 0.1 grains per dry standard cubic foot through December 31, 2019; or</w:t>
            </w:r>
          </w:p>
          <w:p w:rsidR="002C5A7A" w:rsidRPr="00042190" w:rsidRDefault="002C5A7A" w:rsidP="00042190">
            <w:r w:rsidRPr="00042190">
              <w:t xml:space="preserve">(C) If the limit in paragraph (A) does not apply, 0.14 grains per dry standard cubic foot beginning January 1, 2020. </w:t>
            </w:r>
          </w:p>
          <w:p w:rsidR="002C5A7A" w:rsidRPr="00042190" w:rsidRDefault="002C5A7A" w:rsidP="00042190">
            <w:r w:rsidRPr="00042190">
              <w:t xml:space="preserve">(c) For sources installed, constructed or modified after </w:t>
            </w:r>
            <w:r>
              <w:t>[INSERT SOS FILING DATE OF RULES]</w:t>
            </w:r>
            <w:r w:rsidRPr="00042190">
              <w:t>, 0.10 grains per dry standard cubic foot.</w:t>
            </w:r>
          </w:p>
          <w:p w:rsidR="002C5A7A" w:rsidRPr="00042190" w:rsidRDefault="002C5A7A" w:rsidP="0021572F">
            <w:r w:rsidRPr="00042190">
              <w:t xml:space="preserve">(d) The owner or operator of a source installed, constructed or modified before </w:t>
            </w:r>
            <w:r>
              <w:t>[INSERT SOS FILING DATE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 xml:space="preserve">Sources that have representative source test </w:t>
            </w:r>
            <w:r w:rsidRPr="00E95FDE">
              <w:lastRenderedPageBreak/>
              <w:t>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lastRenderedPageBreak/>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E95FDE">
            <w:r w:rsidRPr="006E233D">
              <w:lastRenderedPageBreak/>
              <w:t>A test method should always be specified with each standard  in order to be able to show compliance</w:t>
            </w:r>
            <w:r>
              <w:t xml:space="preserve">. Representative source test data is </w:t>
            </w:r>
            <w:r>
              <w:lastRenderedPageBreak/>
              <w:t xml:space="preserve">clarified. </w:t>
            </w:r>
          </w:p>
        </w:tc>
        <w:tc>
          <w:tcPr>
            <w:tcW w:w="787" w:type="dxa"/>
          </w:tcPr>
          <w:p w:rsidR="002C5A7A" w:rsidRPr="006E233D" w:rsidRDefault="002C5A7A" w:rsidP="0021572F">
            <w:pPr>
              <w:jc w:val="center"/>
            </w:pPr>
            <w:r>
              <w:lastRenderedPageBreak/>
              <w:t>SIP</w:t>
            </w:r>
          </w:p>
        </w:tc>
      </w:tr>
      <w:tr w:rsidR="002C5A7A" w:rsidRPr="006E233D" w:rsidTr="00914447">
        <w:tc>
          <w:tcPr>
            <w:tcW w:w="918" w:type="dxa"/>
          </w:tcPr>
          <w:p w:rsidR="002C5A7A" w:rsidRPr="006E233D" w:rsidRDefault="002C5A7A" w:rsidP="00914447">
            <w:r w:rsidRPr="006E233D">
              <w:lastRenderedPageBreak/>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Change lb/hr and tons/hr to pounds/hour and tons/hour in the text below the table</w:t>
            </w:r>
          </w:p>
        </w:tc>
        <w:tc>
          <w:tcPr>
            <w:tcW w:w="4320" w:type="dxa"/>
          </w:tcPr>
          <w:p w:rsidR="002C5A7A" w:rsidRPr="006E233D" w:rsidRDefault="002C5A7A" w:rsidP="00EB74AF">
            <w:r w:rsidRPr="006E233D">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xml:space="preserve">” to OAR 340-224-0520 and 340-224-0530 </w:t>
            </w:r>
          </w:p>
        </w:tc>
        <w:tc>
          <w:tcPr>
            <w:tcW w:w="4320" w:type="dxa"/>
          </w:tcPr>
          <w:p w:rsidR="002C5A7A" w:rsidRPr="006E233D" w:rsidRDefault="002C5A7A" w:rsidP="009F0E27">
            <w:r>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 xml:space="preserve">Use division 240 definition and move to division </w:t>
            </w:r>
            <w:r w:rsidRPr="00D5274E">
              <w:lastRenderedPageBreak/>
              <w:t>200</w:t>
            </w:r>
          </w:p>
        </w:tc>
        <w:tc>
          <w:tcPr>
            <w:tcW w:w="787" w:type="dxa"/>
          </w:tcPr>
          <w:p w:rsidR="002C5A7A" w:rsidRPr="006E233D" w:rsidRDefault="002C5A7A" w:rsidP="0066018C">
            <w:pPr>
              <w:jc w:val="center"/>
            </w:pPr>
            <w:r>
              <w:lastRenderedPageBreak/>
              <w:t>SIP</w:t>
            </w:r>
          </w:p>
        </w:tc>
      </w:tr>
      <w:tr w:rsidR="002C5A7A" w:rsidRPr="006E233D" w:rsidTr="00296A66">
        <w:tc>
          <w:tcPr>
            <w:tcW w:w="918" w:type="dxa"/>
            <w:tcBorders>
              <w:bottom w:val="double" w:sz="6" w:space="0" w:color="auto"/>
            </w:tcBorders>
          </w:tcPr>
          <w:p w:rsidR="002C5A7A" w:rsidRPr="006E233D" w:rsidRDefault="002C5A7A" w:rsidP="00A65851">
            <w:r w:rsidRPr="006E233D">
              <w:lastRenderedPageBreak/>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2C5A7A" w:rsidRPr="005A5027" w:rsidRDefault="002C5A7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Move “only” to before “applicable to sources” from the end of the phrase</w:t>
            </w:r>
          </w:p>
        </w:tc>
        <w:tc>
          <w:tcPr>
            <w:tcW w:w="4320" w:type="dxa"/>
          </w:tcPr>
          <w:p w:rsidR="002C5A7A" w:rsidRPr="005A5027" w:rsidRDefault="002C5A7A" w:rsidP="00271A00">
            <w:r w:rsidRPr="005A5027">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 xml:space="preserve">Phased compliance will give sources that </w:t>
            </w:r>
            <w:r w:rsidRPr="006E233D">
              <w:lastRenderedPageBreak/>
              <w:t>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0F7B59" w:rsidRDefault="002C5A7A" w:rsidP="0021572F">
            <w:r w:rsidRPr="000F7B59">
              <w:lastRenderedPageBreak/>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(a) For sources installed, constructed, or modified before 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t>(D) For equipment or a mode of operation (e.g., backup 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lastRenderedPageBreak/>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2C5A7A"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2C5A7A" w:rsidRPr="00021F83" w:rsidRDefault="002C5A7A" w:rsidP="00021F83">
            <w:r w:rsidRPr="00021F83">
              <w:t>(i) Maintenance and upgrades to an existing multiclone 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2C5A7A" w:rsidRPr="00021F83" w:rsidRDefault="002C5A7A"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2C5A7A" w:rsidRPr="00042190" w:rsidRDefault="002C5A7A"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lastRenderedPageBreak/>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w:t>
            </w:r>
            <w:r w:rsidRPr="00021F83">
              <w:lastRenderedPageBreak/>
              <w:t xml:space="preserve">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lastRenderedPageBreak/>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The source for which this was an applicable requirement has shut down and there are no other sources in the state that burn salt laden wood.</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0400 through 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t>Rules are no longer necessary since DEQ now uses federal regional haze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Correction. States must do RACT for major sources using uncontrolled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 xml:space="preserve">Replace “General Emission Standards for Volatile </w:t>
            </w:r>
            <w:r>
              <w:lastRenderedPageBreak/>
              <w:t>Organic Compounds” with “applicable requirements in this division”</w:t>
            </w:r>
          </w:p>
        </w:tc>
        <w:tc>
          <w:tcPr>
            <w:tcW w:w="4320" w:type="dxa"/>
          </w:tcPr>
          <w:p w:rsidR="002C5A7A" w:rsidRDefault="002C5A7A" w:rsidP="00C21B5D">
            <w:r>
              <w:lastRenderedPageBreak/>
              <w:t xml:space="preserve">The division is called “Emission Standards for </w:t>
            </w:r>
            <w:r>
              <w:lastRenderedPageBreak/>
              <w:t>VOC Point Sources,” not “</w:t>
            </w:r>
            <w:r w:rsidRPr="000D2B3B">
              <w:t>General Emission Standards for Volatile Organic Compounds</w:t>
            </w:r>
            <w:r>
              <w:t>”</w:t>
            </w:r>
          </w:p>
        </w:tc>
        <w:tc>
          <w:tcPr>
            <w:tcW w:w="787" w:type="dxa"/>
          </w:tcPr>
          <w:p w:rsidR="002C5A7A" w:rsidRDefault="002C5A7A" w:rsidP="00C21B5D">
            <w:pPr>
              <w:jc w:val="center"/>
            </w:pPr>
            <w:r>
              <w:lastRenderedPageBreak/>
              <w:t>SIP</w:t>
            </w:r>
          </w:p>
        </w:tc>
      </w:tr>
      <w:tr w:rsidR="002C5A7A" w:rsidRPr="006E233D" w:rsidTr="00D66578">
        <w:tc>
          <w:tcPr>
            <w:tcW w:w="918" w:type="dxa"/>
          </w:tcPr>
          <w:p w:rsidR="002C5A7A" w:rsidRDefault="002C5A7A" w:rsidP="00A65851">
            <w:r>
              <w:lastRenderedPageBreak/>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C5A7A" w:rsidRPr="00863B07" w:rsidRDefault="002C5A7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340-232-0030(19) "Emissions unit" means any part of a stationary source which emits or would 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 xml:space="preserve">Change “gas service” which is not used to “gaseous </w:t>
            </w:r>
            <w:r w:rsidRPr="00863B07">
              <w:lastRenderedPageBreak/>
              <w:t>service”</w:t>
            </w:r>
          </w:p>
        </w:tc>
        <w:tc>
          <w:tcPr>
            <w:tcW w:w="4320" w:type="dxa"/>
          </w:tcPr>
          <w:p w:rsidR="002C5A7A" w:rsidRPr="00863B07" w:rsidRDefault="002C5A7A" w:rsidP="00FE68CE">
            <w:r w:rsidRPr="00863B07">
              <w:lastRenderedPageBreak/>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2C5A7A" w:rsidRPr="00C41A40" w:rsidRDefault="002C5A7A" w:rsidP="00F82E87">
            <w:pPr>
              <w:rPr>
                <w:bCs/>
              </w:rPr>
            </w:pPr>
            <w:r w:rsidRPr="00C41A40">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t>SIP</w:t>
            </w:r>
          </w:p>
        </w:tc>
      </w:tr>
      <w:tr w:rsidR="002C5A7A" w:rsidRPr="006E233D" w:rsidTr="00EB3156">
        <w:tc>
          <w:tcPr>
            <w:tcW w:w="918" w:type="dxa"/>
          </w:tcPr>
          <w:p w:rsidR="002C5A7A" w:rsidRPr="006E233D" w:rsidRDefault="002C5A7A" w:rsidP="00EB3156">
            <w:r w:rsidRPr="006E233D">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Delete the parentheses around “but not limited to” in the definition of paper coating</w:t>
            </w:r>
          </w:p>
        </w:tc>
        <w:tc>
          <w:tcPr>
            <w:tcW w:w="4320" w:type="dxa"/>
          </w:tcPr>
          <w:p w:rsidR="002C5A7A" w:rsidRPr="008A51F0"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 xml:space="preserve">(c) This definition does not alter or affect the use of this </w:t>
            </w:r>
            <w:r w:rsidRPr="00D367AB">
              <w:lastRenderedPageBreak/>
              <w:t>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w:t>
            </w:r>
            <w:r w:rsidRPr="00D367AB">
              <w:rPr>
                <w:bCs/>
              </w:rPr>
              <w:lastRenderedPageBreak/>
              <w:t>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t xml:space="preserve">"Source category": </w:t>
            </w:r>
          </w:p>
          <w:p w:rsidR="002C5A7A" w:rsidRPr="00D367AB" w:rsidRDefault="002C5A7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t>SIP</w:t>
            </w:r>
          </w:p>
        </w:tc>
      </w:tr>
      <w:tr w:rsidR="002C5A7A" w:rsidRPr="006E233D" w:rsidTr="009F5171">
        <w:tc>
          <w:tcPr>
            <w:tcW w:w="918" w:type="dxa"/>
            <w:tcBorders>
              <w:bottom w:val="double" w:sz="6" w:space="0" w:color="auto"/>
            </w:tcBorders>
          </w:tcPr>
          <w:p w:rsidR="002C5A7A" w:rsidRPr="006E233D" w:rsidRDefault="002C5A7A" w:rsidP="009F5171">
            <w:r w:rsidRPr="006E233D">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 xml:space="preserve">OAR </w:t>
            </w:r>
            <w:r w:rsidRPr="002862AD">
              <w:rPr>
                <w:bCs/>
              </w:rPr>
              <w:lastRenderedPageBreak/>
              <w:t>340-232-0020(1)(a) or (1)(c)</w:t>
            </w:r>
            <w:r>
              <w:rPr>
                <w:bCs/>
              </w:rPr>
              <w:t>”</w:t>
            </w:r>
          </w:p>
        </w:tc>
        <w:tc>
          <w:tcPr>
            <w:tcW w:w="4320" w:type="dxa"/>
            <w:tcBorders>
              <w:bottom w:val="double" w:sz="6" w:space="0" w:color="auto"/>
            </w:tcBorders>
          </w:tcPr>
          <w:p w:rsidR="002C5A7A" w:rsidRPr="005A5027" w:rsidRDefault="002C5A7A" w:rsidP="00914447">
            <w:r>
              <w:lastRenderedPageBreak/>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lastRenderedPageBreak/>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w:t>
            </w:r>
            <w:r>
              <w:lastRenderedPageBreak/>
              <w:t xml:space="preserve">to 5 years for consistency and to avoid confusion. </w:t>
            </w:r>
          </w:p>
        </w:tc>
        <w:tc>
          <w:tcPr>
            <w:tcW w:w="787" w:type="dxa"/>
            <w:tcBorders>
              <w:bottom w:val="double" w:sz="6" w:space="0" w:color="auto"/>
            </w:tcBorders>
          </w:tcPr>
          <w:p w:rsidR="002C5A7A" w:rsidRPr="006E233D" w:rsidRDefault="002C5A7A" w:rsidP="00372B9E">
            <w:pPr>
              <w:jc w:val="center"/>
            </w:pPr>
            <w:r>
              <w:lastRenderedPageBreak/>
              <w:t>SIP</w:t>
            </w:r>
          </w:p>
        </w:tc>
      </w:tr>
      <w:tr w:rsidR="002C5A7A" w:rsidRPr="005A5027" w:rsidTr="000D2A22">
        <w:tc>
          <w:tcPr>
            <w:tcW w:w="918" w:type="dxa"/>
            <w:tcBorders>
              <w:bottom w:val="double" w:sz="6" w:space="0" w:color="auto"/>
            </w:tcBorders>
          </w:tcPr>
          <w:p w:rsidR="002C5A7A" w:rsidRPr="005A5027" w:rsidRDefault="002C5A7A" w:rsidP="000D2A22">
            <w:r w:rsidRPr="005A5027">
              <w:lastRenderedPageBreak/>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w:t>
            </w:r>
            <w:r>
              <w:lastRenderedPageBreak/>
              <w:t xml:space="preserve">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lastRenderedPageBreak/>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964FC2">
        <w:tc>
          <w:tcPr>
            <w:tcW w:w="918" w:type="dxa"/>
            <w:tcBorders>
              <w:bottom w:val="double" w:sz="6" w:space="0" w:color="auto"/>
            </w:tcBorders>
          </w:tcPr>
          <w:p w:rsidR="00F8528B" w:rsidRPr="005A5027" w:rsidRDefault="00F8528B" w:rsidP="00964FC2">
            <w:r w:rsidRPr="005A5027">
              <w:t>232</w:t>
            </w:r>
          </w:p>
        </w:tc>
        <w:tc>
          <w:tcPr>
            <w:tcW w:w="1350" w:type="dxa"/>
            <w:tcBorders>
              <w:bottom w:val="double" w:sz="6" w:space="0" w:color="auto"/>
            </w:tcBorders>
          </w:tcPr>
          <w:p w:rsidR="00F8528B" w:rsidRPr="005A5027" w:rsidRDefault="00F8528B" w:rsidP="00964FC2">
            <w:r>
              <w:t>0220</w:t>
            </w:r>
          </w:p>
        </w:tc>
        <w:tc>
          <w:tcPr>
            <w:tcW w:w="990" w:type="dxa"/>
            <w:tcBorders>
              <w:bottom w:val="double" w:sz="6" w:space="0" w:color="auto"/>
            </w:tcBorders>
          </w:tcPr>
          <w:p w:rsidR="00F8528B" w:rsidRPr="005A5027" w:rsidRDefault="00F8528B" w:rsidP="00964FC2">
            <w:r w:rsidRPr="005A5027">
              <w:t>NA</w:t>
            </w:r>
          </w:p>
        </w:tc>
        <w:tc>
          <w:tcPr>
            <w:tcW w:w="1350" w:type="dxa"/>
            <w:tcBorders>
              <w:bottom w:val="double" w:sz="6" w:space="0" w:color="auto"/>
            </w:tcBorders>
          </w:tcPr>
          <w:p w:rsidR="00F8528B" w:rsidRPr="005A5027" w:rsidRDefault="00F8528B" w:rsidP="00964FC2">
            <w:r w:rsidRPr="005A5027">
              <w:t>NA</w:t>
            </w:r>
          </w:p>
        </w:tc>
        <w:tc>
          <w:tcPr>
            <w:tcW w:w="4860" w:type="dxa"/>
            <w:tcBorders>
              <w:bottom w:val="double" w:sz="6" w:space="0" w:color="auto"/>
            </w:tcBorders>
          </w:tcPr>
          <w:p w:rsidR="00F8528B" w:rsidRPr="005A5027" w:rsidRDefault="00F8528B" w:rsidP="00964FC2">
            <w:r>
              <w:t>Delete comma after “facilities:</w:t>
            </w:r>
          </w:p>
        </w:tc>
        <w:tc>
          <w:tcPr>
            <w:tcW w:w="4320" w:type="dxa"/>
            <w:tcBorders>
              <w:bottom w:val="double" w:sz="6" w:space="0" w:color="auto"/>
            </w:tcBorders>
          </w:tcPr>
          <w:p w:rsidR="00F8528B" w:rsidRPr="005A5027" w:rsidRDefault="00F8528B" w:rsidP="00964FC2">
            <w:r>
              <w:t>Not necessary</w:t>
            </w:r>
          </w:p>
        </w:tc>
        <w:tc>
          <w:tcPr>
            <w:tcW w:w="787" w:type="dxa"/>
            <w:tcBorders>
              <w:bottom w:val="double" w:sz="6" w:space="0" w:color="auto"/>
            </w:tcBorders>
          </w:tcPr>
          <w:p w:rsidR="00F8528B" w:rsidRPr="006E233D" w:rsidRDefault="00F8528B" w:rsidP="00964FC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0220(1)(a) and (2)</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2C5A7A" w:rsidRPr="005A5027" w:rsidRDefault="002C5A7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2C5A7A" w:rsidRPr="006E233D"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 xml:space="preserve">Definition no longer needed since the neutral </w:t>
            </w:r>
            <w:r w:rsidRPr="006E233D">
              <w:lastRenderedPageBreak/>
              <w:t>sulfite semi-chemical pulp mill rules are being repealed</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9F2162" w:rsidRDefault="002C5A7A" w:rsidP="00A65851">
            <w:r w:rsidRPr="009F2162">
              <w:lastRenderedPageBreak/>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"Emission" means a release into the atmosphere of any regulated pollutant or any air contaminant.</w:t>
            </w:r>
          </w:p>
        </w:tc>
        <w:tc>
          <w:tcPr>
            <w:tcW w:w="4320" w:type="dxa"/>
          </w:tcPr>
          <w:p w:rsidR="002C5A7A" w:rsidRPr="00641EB2" w:rsidRDefault="002C5A7A" w:rsidP="00641EB2">
            <w:r>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one adjacent to it. </w:t>
            </w:r>
          </w:p>
          <w:p w:rsidR="002C5A7A" w:rsidRDefault="002C5A7A" w:rsidP="0097004B"/>
          <w:p w:rsidR="002C5A7A" w:rsidRPr="006E233D" w:rsidRDefault="002C5A7A" w:rsidP="0097004B"/>
        </w:tc>
        <w:tc>
          <w:tcPr>
            <w:tcW w:w="4320" w:type="dxa"/>
          </w:tcPr>
          <w:p w:rsidR="002C5A7A" w:rsidRDefault="002C5A7A" w:rsidP="0034255F">
            <w:r w:rsidRPr="0034255F">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rPr>
          <w:trHeight w:val="756"/>
        </w:trPr>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2C5A7A" w:rsidRPr="00A41121" w:rsidRDefault="002C5A7A" w:rsidP="003276DA">
            <w:r w:rsidRPr="00A41121">
              <w:t xml:space="preserve">Clarification. The defined term was not used in the text so incorporate the definition of “significant upgrading of pollution control equipment” into the text. </w:t>
            </w:r>
          </w:p>
        </w:tc>
        <w:tc>
          <w:tcPr>
            <w:tcW w:w="787" w:type="dxa"/>
          </w:tcPr>
          <w:p w:rsidR="002C5A7A" w:rsidRPr="006E233D" w:rsidRDefault="002C5A7A" w:rsidP="00914447">
            <w:pPr>
              <w:jc w:val="center"/>
            </w:pPr>
            <w:r w:rsidRPr="00A41121">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Replace “for a period exceeding three minutes in any one hour” to “as a six minute average”</w:t>
            </w:r>
          </w:p>
        </w:tc>
        <w:tc>
          <w:tcPr>
            <w:tcW w:w="4320" w:type="dxa"/>
          </w:tcPr>
          <w:p w:rsidR="00EC360A" w:rsidRPr="006E233D" w:rsidRDefault="00EC360A"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t>SIP</w:t>
            </w:r>
          </w:p>
        </w:tc>
      </w:tr>
      <w:tr w:rsidR="002C5A7A" w:rsidRPr="006E233D" w:rsidTr="009F5171">
        <w:tc>
          <w:tcPr>
            <w:tcW w:w="918" w:type="dxa"/>
          </w:tcPr>
          <w:p w:rsidR="002C5A7A" w:rsidRPr="006E233D" w:rsidRDefault="002C5A7A" w:rsidP="009F5171">
            <w:r>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2C5A7A" w:rsidRPr="006E233D" w:rsidRDefault="002C5A7A" w:rsidP="00B632DB">
            <w:r w:rsidRPr="006E233D">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 xml:space="preserve">(B) 1.50 pounds per 1,000 square feet of veneer dried (3/8 inch basis) for units using fuel which has a moisture </w:t>
            </w:r>
            <w:r w:rsidRPr="008F73D4">
              <w:lastRenderedPageBreak/>
              <w:t>content greater than 20 percent by weight on a wet basis as measured by ASTM D4442-84</w:t>
            </w:r>
            <w:r>
              <w:t>;”</w:t>
            </w:r>
          </w:p>
        </w:tc>
        <w:tc>
          <w:tcPr>
            <w:tcW w:w="4320" w:type="dxa"/>
          </w:tcPr>
          <w:p w:rsidR="002C5A7A" w:rsidRPr="006E233D" w:rsidRDefault="002C5A7A" w:rsidP="000D2A22">
            <w:r w:rsidRPr="006E233D">
              <w:lastRenderedPageBreak/>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2C5A7A" w:rsidRPr="005A5027" w:rsidRDefault="002C5A7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 xml:space="preserve">(d) Any person who proposes to control emissions from hardboard tempering ovens by means other than fume </w:t>
            </w:r>
            <w:r w:rsidRPr="005A5027">
              <w:lastRenderedPageBreak/>
              <w:t>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2C5A7A" w:rsidRPr="0067052D" w:rsidRDefault="002C5A7A" w:rsidP="0067052D">
            <w:r w:rsidRPr="0067052D">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Delete definition of “collection efficiency” and define “control efficiency,” “capture efficiency,”  “destruction efficiency,” and “removal efficiency”</w:t>
            </w:r>
          </w:p>
        </w:tc>
        <w:tc>
          <w:tcPr>
            <w:tcW w:w="4320" w:type="dxa"/>
          </w:tcPr>
          <w:p w:rsidR="002C5A7A" w:rsidRDefault="002C5A7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w:t>
            </w:r>
            <w:r>
              <w:lastRenderedPageBreak/>
              <w:t xml:space="preserve">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094DBC">
            <w:r>
              <w:t>See discussion above in division 200</w:t>
            </w:r>
            <w:r w:rsidR="001A3A09">
              <w:t xml:space="preserve"> in definition 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lastRenderedPageBreak/>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lastRenderedPageBreak/>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lastRenderedPageBreak/>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t>Clarification.</w:t>
            </w:r>
            <w:r w:rsidRPr="00E73350">
              <w:t xml:space="preserve"> A test method should always be specified with each standard  in order to be able to show compliance</w:t>
            </w:r>
            <w:r>
              <w:t xml:space="preserve">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208 based on proposed changes</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lastRenderedPageBreak/>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lastRenderedPageBreak/>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 xml:space="preserve">Definition is different from the definition of “standard cubic foot.”  Use </w:t>
            </w:r>
            <w:r w:rsidRPr="006E233D">
              <w:lastRenderedPageBreak/>
              <w:t>definition of “dry standard cubic foot” and move to Division 200</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2E16D7" w:rsidRDefault="002C5A7A" w:rsidP="00A65851">
            <w:r w:rsidRPr="002E16D7">
              <w:lastRenderedPageBreak/>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Delete definition of “fugitive emissions” and use division 200 definition</w:t>
            </w:r>
          </w:p>
        </w:tc>
        <w:tc>
          <w:tcPr>
            <w:tcW w:w="4320" w:type="dxa"/>
          </w:tcPr>
          <w:p w:rsidR="002C5A7A" w:rsidRPr="006E233D" w:rsidRDefault="002C5A7A" w:rsidP="00693ED3">
            <w:r>
              <w:t>See discussion above in division 208</w:t>
            </w:r>
            <w:r w:rsidR="00EC360A">
              <w:t xml:space="preserve"> in definition 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Definition of hardboard different from division 232 but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Delete definition of “Medford-Ashland Air Quality Maintenance Area”</w:t>
            </w:r>
          </w:p>
        </w:tc>
        <w:tc>
          <w:tcPr>
            <w:tcW w:w="4320" w:type="dxa"/>
          </w:tcPr>
          <w:p w:rsidR="002C5A7A" w:rsidRPr="006E233D" w:rsidRDefault="002C5A7A" w:rsidP="00A76D2E">
            <w:r w:rsidRPr="006E233D">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1741AE" w:rsidRDefault="002C5A7A" w:rsidP="00A65851">
            <w:r w:rsidRPr="001741AE">
              <w:lastRenderedPageBreak/>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6E233D" w:rsidRDefault="002C5A7A" w:rsidP="00693ED3">
            <w:r w:rsidRPr="006E233D">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2F08FB">
            <w:r>
              <w:t>See discussion above in division 200</w:t>
            </w:r>
            <w:r w:rsidR="00EC360A">
              <w:t xml:space="preserve"> in definition 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 xml:space="preserve">234 </w:t>
            </w:r>
            <w:r>
              <w:lastRenderedPageBreak/>
              <w:t>but not defined there</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856830">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0120(1)(e) </w:t>
            </w:r>
            <w:r w:rsidRPr="006E233D">
              <w:lastRenderedPageBreak/>
              <w:t>and (f)</w:t>
            </w:r>
          </w:p>
        </w:tc>
        <w:tc>
          <w:tcPr>
            <w:tcW w:w="990" w:type="dxa"/>
          </w:tcPr>
          <w:p w:rsidR="002C5A7A" w:rsidRPr="006E233D" w:rsidRDefault="002C5A7A" w:rsidP="00A65851">
            <w:r w:rsidRPr="006E233D">
              <w:lastRenderedPageBreak/>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 xml:space="preserve">Incorporate fuel moisture content into rule and add test </w:t>
            </w:r>
            <w:r w:rsidRPr="006E233D">
              <w:lastRenderedPageBreak/>
              <w:t>method ASTM D4442-84</w:t>
            </w:r>
          </w:p>
        </w:tc>
        <w:tc>
          <w:tcPr>
            <w:tcW w:w="4320" w:type="dxa"/>
          </w:tcPr>
          <w:p w:rsidR="002C5A7A" w:rsidRPr="006E233D" w:rsidRDefault="002C5A7A" w:rsidP="00FE68CE">
            <w:r>
              <w:lastRenderedPageBreak/>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lastRenderedPageBreak/>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C5A7A" w:rsidRPr="005A5027" w:rsidRDefault="002C5A7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Remove “all” before plywood because it’s already in the beginning of the sentence.</w:t>
            </w:r>
          </w:p>
        </w:tc>
        <w:tc>
          <w:tcPr>
            <w:tcW w:w="4320" w:type="dxa"/>
          </w:tcPr>
          <w:p w:rsidR="002C5A7A" w:rsidRPr="005A5027" w:rsidRDefault="002C5A7A" w:rsidP="001165F3">
            <w:pPr>
              <w:tabs>
                <w:tab w:val="num" w:pos="1440"/>
              </w:tabs>
            </w:pPr>
            <w:r w:rsidRPr="005A5027">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 xml:space="preserve">DEQ discourages the use of oil as dust suppressants because of the negative </w:t>
            </w:r>
            <w:r w:rsidRPr="005A5027">
              <w:lastRenderedPageBreak/>
              <w:t>environmental impact on other media.</w:t>
            </w:r>
          </w:p>
        </w:tc>
        <w:tc>
          <w:tcPr>
            <w:tcW w:w="787" w:type="dxa"/>
          </w:tcPr>
          <w:p w:rsidR="002C5A7A" w:rsidRPr="006E233D" w:rsidRDefault="002C5A7A" w:rsidP="0031145F">
            <w:pPr>
              <w:jc w:val="center"/>
            </w:pPr>
            <w:r>
              <w:lastRenderedPageBreak/>
              <w:t>SIP</w:t>
            </w:r>
          </w:p>
        </w:tc>
      </w:tr>
      <w:tr w:rsidR="002C5A7A" w:rsidRPr="005A5027" w:rsidTr="001165F3">
        <w:tc>
          <w:tcPr>
            <w:tcW w:w="918" w:type="dxa"/>
          </w:tcPr>
          <w:p w:rsidR="002C5A7A" w:rsidRPr="005A5027" w:rsidRDefault="002C5A7A" w:rsidP="00A65851">
            <w:r w:rsidRPr="005A5027">
              <w:lastRenderedPageBreak/>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Compliance schedule dates for existing sources are all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 xml:space="preserve">(2)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t>
            </w:r>
            <w:r w:rsidRPr="002D549F">
              <w:lastRenderedPageBreak/>
              <w:t>will be included in the permit for each affected source.</w:t>
            </w:r>
            <w:r>
              <w:t>”</w:t>
            </w:r>
          </w:p>
        </w:tc>
        <w:tc>
          <w:tcPr>
            <w:tcW w:w="4320" w:type="dxa"/>
          </w:tcPr>
          <w:p w:rsidR="002C5A7A" w:rsidRPr="006E233D" w:rsidRDefault="002C5A7A"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C5A7A" w:rsidRPr="006E233D" w:rsidRDefault="002C5A7A" w:rsidP="001165F3">
            <w:r w:rsidRPr="006E233D">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C5A7A" w:rsidRPr="006E233D" w:rsidRDefault="002C5A7A" w:rsidP="00DC37AA"/>
        </w:tc>
        <w:tc>
          <w:tcPr>
            <w:tcW w:w="4320" w:type="dxa"/>
          </w:tcPr>
          <w:p w:rsidR="002C5A7A" w:rsidRPr="00DC37AA" w:rsidRDefault="002C5A7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C5A7A" w:rsidRPr="006E233D" w:rsidRDefault="002C5A7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 xml:space="preserve">(1) All sawmills, plywood mills and veneer manufacturing plants, particleboard and hardboard plants, </w:t>
            </w:r>
            <w:r w:rsidRPr="000C0437">
              <w:lastRenderedPageBreak/>
              <w:t>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lastRenderedPageBreak/>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2C5A7A" w:rsidRPr="006E233D" w:rsidRDefault="002C5A7A" w:rsidP="0066018C">
            <w:pPr>
              <w:jc w:val="center"/>
            </w:pPr>
            <w:r w:rsidRPr="00FC0848">
              <w:lastRenderedPageBreak/>
              <w:t>SIP</w:t>
            </w:r>
          </w:p>
        </w:tc>
      </w:tr>
      <w:tr w:rsidR="002C5A7A" w:rsidRPr="005A5027" w:rsidTr="00D66578">
        <w:tc>
          <w:tcPr>
            <w:tcW w:w="918" w:type="dxa"/>
          </w:tcPr>
          <w:p w:rsidR="002C5A7A" w:rsidRPr="005A5027" w:rsidRDefault="002C5A7A" w:rsidP="00A65851">
            <w:r>
              <w:lastRenderedPageBreak/>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add a comma after water and change “created” to “create”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D66578">
        <w:tc>
          <w:tcPr>
            <w:tcW w:w="918" w:type="dxa"/>
          </w:tcPr>
          <w:p w:rsidR="002C5A7A" w:rsidRPr="005A5027" w:rsidRDefault="002C5A7A" w:rsidP="00A65851">
            <w:r w:rsidRPr="005A5027">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2C5A7A" w:rsidRPr="005A5027" w:rsidRDefault="002C5A7A" w:rsidP="001165F3">
            <w:r w:rsidRPr="005A5027">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2C5A7A" w:rsidRPr="006E233D" w:rsidRDefault="002C5A7A" w:rsidP="001165F3">
            <w:r w:rsidRPr="006E233D">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lastRenderedPageBreak/>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lastRenderedPageBreak/>
              <w:t xml:space="preserve">Not necessary with addition of “Compliance </w:t>
            </w:r>
            <w:r w:rsidRPr="006E233D">
              <w:lastRenderedPageBreak/>
              <w:t>Testing Requirements” in OAR 340-240-0050</w:t>
            </w:r>
          </w:p>
        </w:tc>
        <w:tc>
          <w:tcPr>
            <w:tcW w:w="787" w:type="dxa"/>
          </w:tcPr>
          <w:p w:rsidR="002C5A7A" w:rsidRPr="006E233D" w:rsidRDefault="002C5A7A" w:rsidP="0066018C">
            <w:pPr>
              <w:jc w:val="center"/>
            </w:pPr>
            <w:r>
              <w:lastRenderedPageBreak/>
              <w:t>SIP</w:t>
            </w:r>
          </w:p>
        </w:tc>
      </w:tr>
      <w:tr w:rsidR="002C5A7A" w:rsidRPr="006E233D" w:rsidTr="001165F3">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2C5A7A" w:rsidRPr="005A5027" w:rsidRDefault="002C5A7A" w:rsidP="00214794">
            <w:r>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 xml:space="preserve">(3) If no emissions remain in the respective growth allowance, the owner or operator of the proposed major </w:t>
            </w:r>
            <w:r w:rsidRPr="00B86E52">
              <w:rPr>
                <w:color w:val="000000"/>
              </w:rPr>
              <w:lastRenderedPageBreak/>
              <w:t>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lastRenderedPageBreak/>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lastRenderedPageBreak/>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Area” </w:t>
            </w:r>
          </w:p>
        </w:tc>
        <w:tc>
          <w:tcPr>
            <w:tcW w:w="4320" w:type="dxa"/>
          </w:tcPr>
          <w:p w:rsidR="002C5A7A" w:rsidRPr="005A5027" w:rsidRDefault="002C5A7A" w:rsidP="00BB57E2">
            <w:r w:rsidRPr="005A5027">
              <w:t>The definition in division 204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 xml:space="preserve">Compliance Extensions, 242-0770, are for </w:t>
            </w:r>
            <w:r w:rsidRPr="005A5027">
              <w:lastRenderedPageBreak/>
              <w:t>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lastRenderedPageBreak/>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lastRenderedPageBreak/>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Clarification. EPA may also request that the </w:t>
            </w:r>
            <w:r w:rsidR="004D1FEA">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“The owner or operator of an affected source, as defined in section (1),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lastRenderedPageBreak/>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w:t>
            </w:r>
            <w:r w:rsidRPr="0095479C">
              <w:lastRenderedPageBreak/>
              <w:t>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lastRenderedPageBreak/>
              <w:t>NA</w:t>
            </w:r>
          </w:p>
        </w:tc>
      </w:tr>
      <w:tr w:rsidR="002C5A7A" w:rsidRPr="006E233D" w:rsidTr="00BC5F1F">
        <w:tc>
          <w:tcPr>
            <w:tcW w:w="918" w:type="dxa"/>
            <w:shd w:val="clear" w:color="auto" w:fill="B2A1C7" w:themeFill="accent4" w:themeFillTint="99"/>
          </w:tcPr>
          <w:p w:rsidR="002C5A7A" w:rsidRPr="006E233D" w:rsidRDefault="002C5A7A" w:rsidP="00BC5F1F">
            <w:r>
              <w:lastRenderedPageBreak/>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t>SIP</w:t>
            </w:r>
          </w:p>
        </w:tc>
      </w:tr>
      <w:tr w:rsidR="002C5A7A" w:rsidRPr="006E233D" w:rsidTr="0014611E">
        <w:tc>
          <w:tcPr>
            <w:tcW w:w="918" w:type="dxa"/>
            <w:shd w:val="clear" w:color="auto" w:fill="B2A1C7" w:themeFill="accent4" w:themeFillTint="99"/>
          </w:tcPr>
          <w:p w:rsidR="002C5A7A" w:rsidRPr="006E233D" w:rsidRDefault="002C5A7A" w:rsidP="0014611E">
            <w:r>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C5A7A" w:rsidRPr="006E233D" w:rsidRDefault="002C5A7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t>SIP</w:t>
            </w:r>
          </w:p>
        </w:tc>
      </w:tr>
      <w:tr w:rsidR="002C5A7A" w:rsidRPr="00C92AC8"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 xml:space="preserve">urning in incinerators that do not meet the emission </w:t>
            </w:r>
            <w:r w:rsidRPr="00A23F3F">
              <w:rPr>
                <w:color w:val="000000"/>
              </w:rPr>
              <w:lastRenderedPageBreak/>
              <w:t>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lastRenderedPageBreak/>
              <w:t>Correction</w:t>
            </w:r>
            <w:r>
              <w:t xml:space="preserve">. </w:t>
            </w:r>
            <w:r w:rsidRPr="00DC37AA">
              <w:t xml:space="preserve">Burning in incinerators that do not meet the solid and infection waste incineration </w:t>
            </w:r>
            <w:r w:rsidRPr="00DC37AA">
              <w:lastRenderedPageBreak/>
              <w:t>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31145F">
        <w:tc>
          <w:tcPr>
            <w:tcW w:w="918" w:type="dxa"/>
            <w:tcBorders>
              <w:bottom w:val="double" w:sz="6" w:space="0" w:color="auto"/>
            </w:tcBorders>
          </w:tcPr>
          <w:p w:rsidR="002C5A7A" w:rsidRPr="00C92AC8" w:rsidRDefault="002C5A7A" w:rsidP="0031145F">
            <w:r w:rsidRPr="00C92AC8">
              <w:lastRenderedPageBreak/>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F03418" w:rsidRPr="005A5027" w:rsidTr="008E15AE">
        <w:tc>
          <w:tcPr>
            <w:tcW w:w="918" w:type="dxa"/>
            <w:tcBorders>
              <w:bottom w:val="double" w:sz="6" w:space="0" w:color="auto"/>
            </w:tcBorders>
          </w:tcPr>
          <w:p w:rsidR="00F03418" w:rsidRPr="005A5027" w:rsidRDefault="00F03418" w:rsidP="008E15AE">
            <w:r>
              <w:t>264</w:t>
            </w:r>
          </w:p>
        </w:tc>
        <w:tc>
          <w:tcPr>
            <w:tcW w:w="1350" w:type="dxa"/>
            <w:tcBorders>
              <w:bottom w:val="double" w:sz="6" w:space="0" w:color="auto"/>
            </w:tcBorders>
          </w:tcPr>
          <w:p w:rsidR="00F03418" w:rsidRPr="005A5027" w:rsidRDefault="00F03418" w:rsidP="008E15AE">
            <w:r>
              <w:t>0075</w:t>
            </w:r>
          </w:p>
        </w:tc>
        <w:tc>
          <w:tcPr>
            <w:tcW w:w="990" w:type="dxa"/>
            <w:tcBorders>
              <w:bottom w:val="double" w:sz="6" w:space="0" w:color="auto"/>
            </w:tcBorders>
          </w:tcPr>
          <w:p w:rsidR="00F03418" w:rsidRPr="005A5027" w:rsidRDefault="00F03418" w:rsidP="008E15AE">
            <w:pPr>
              <w:rPr>
                <w:bCs/>
                <w:color w:val="000000"/>
              </w:rPr>
            </w:pPr>
            <w:r>
              <w:rPr>
                <w:bCs/>
                <w:color w:val="000000"/>
              </w:rPr>
              <w:t>NA</w:t>
            </w:r>
          </w:p>
        </w:tc>
        <w:tc>
          <w:tcPr>
            <w:tcW w:w="1350" w:type="dxa"/>
            <w:tcBorders>
              <w:bottom w:val="double" w:sz="6" w:space="0" w:color="auto"/>
            </w:tcBorders>
          </w:tcPr>
          <w:p w:rsidR="00F03418" w:rsidRPr="005A5027" w:rsidRDefault="00F03418" w:rsidP="008E15AE">
            <w:pPr>
              <w:rPr>
                <w:bCs/>
                <w:color w:val="000000"/>
              </w:rPr>
            </w:pPr>
            <w:r>
              <w:rPr>
                <w:bCs/>
                <w:color w:val="000000"/>
              </w:rPr>
              <w:t>NA</w:t>
            </w:r>
          </w:p>
        </w:tc>
        <w:tc>
          <w:tcPr>
            <w:tcW w:w="4860" w:type="dxa"/>
            <w:tcBorders>
              <w:bottom w:val="double" w:sz="6" w:space="0" w:color="auto"/>
            </w:tcBorders>
          </w:tcPr>
          <w:p w:rsidR="00F03418" w:rsidRPr="00A17895" w:rsidRDefault="00F03418" w:rsidP="008E15AE">
            <w:r w:rsidRPr="00A17895">
              <w:t>Add SIP note:</w:t>
            </w:r>
          </w:p>
          <w:p w:rsidR="00F03418" w:rsidRPr="00A17895" w:rsidRDefault="00F03418"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F03418" w:rsidRPr="005A5027" w:rsidRDefault="00F03418" w:rsidP="008E15AE">
            <w:r>
              <w:t>This rule was last approved into the SIP by EPA on 04/25/13. The note was inadvertently omitted from the rule.</w:t>
            </w:r>
          </w:p>
        </w:tc>
        <w:tc>
          <w:tcPr>
            <w:tcW w:w="787" w:type="dxa"/>
            <w:tcBorders>
              <w:bottom w:val="double" w:sz="6" w:space="0" w:color="auto"/>
            </w:tcBorders>
          </w:tcPr>
          <w:p w:rsidR="00F03418" w:rsidRDefault="00F03418" w:rsidP="008E15AE">
            <w:pPr>
              <w:jc w:val="center"/>
            </w:pPr>
            <w:r>
              <w:t>SIP</w:t>
            </w:r>
          </w:p>
        </w:tc>
      </w:tr>
      <w:tr w:rsidR="002C5A7A" w:rsidRPr="005A5027" w:rsidTr="00654E73">
        <w:tc>
          <w:tcPr>
            <w:tcW w:w="918" w:type="dxa"/>
            <w:tcBorders>
              <w:bottom w:val="double" w:sz="6" w:space="0" w:color="auto"/>
            </w:tcBorders>
          </w:tcPr>
          <w:p w:rsidR="002C5A7A" w:rsidRPr="005A5027" w:rsidRDefault="002C5A7A" w:rsidP="00654E73">
            <w:r w:rsidRPr="005A5027">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C5A7A" w:rsidRPr="006E233D" w:rsidRDefault="002C5A7A" w:rsidP="001C279D">
            <w:r w:rsidRPr="006E233D">
              <w:t xml:space="preserve">The Klamath Falls attainment plan allows sources to use wood fuel-fired device emission reductions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 xml:space="preserve">“Emission reduction credits are considered used when a </w:t>
            </w:r>
            <w:r w:rsidRPr="006E233D">
              <w:rPr>
                <w:color w:val="000000"/>
              </w:rPr>
              <w:lastRenderedPageBreak/>
              <w:t>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lastRenderedPageBreak/>
              <w:t>Clarification</w:t>
            </w:r>
            <w:r>
              <w:t xml:space="preserve">. </w:t>
            </w:r>
            <w:r w:rsidRPr="006E233D">
              <w:t xml:space="preserve">The existing rules do not specify when ERC are considered “used” and what </w:t>
            </w:r>
            <w:r w:rsidRPr="006E233D">
              <w:lastRenderedPageBreak/>
              <w:t>happens if the proposed project changes.</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C5A7A" w:rsidRPr="006E233D" w:rsidRDefault="002C5A7A" w:rsidP="00FE68CE">
            <w:r>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bookmarkStart w:id="11" w:name="_GoBack"/>
      <w:bookmarkEnd w:id="11"/>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AE" w:rsidRDefault="008E15AE" w:rsidP="00213A82">
      <w:r>
        <w:separator/>
      </w:r>
    </w:p>
  </w:endnote>
  <w:endnote w:type="continuationSeparator" w:id="0">
    <w:p w:rsidR="008E15AE" w:rsidRDefault="008E15AE"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AE" w:rsidRDefault="008E15AE" w:rsidP="00213A82">
    <w:pPr>
      <w:pStyle w:val="Footer"/>
      <w:jc w:val="center"/>
    </w:pPr>
    <w:fldSimple w:instr=" DATE \@ &quot;M/d/yyyy&quot; ">
      <w:r>
        <w:rPr>
          <w:noProof/>
        </w:rPr>
        <w:t>3/11/2014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531B03">
      <w:rPr>
        <w:b/>
        <w:noProof/>
      </w:rPr>
      <w:t>116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31B03">
      <w:rPr>
        <w:b/>
        <w:noProof/>
      </w:rPr>
      <w:t>155</w:t>
    </w:r>
    <w:r>
      <w:rPr>
        <w:b/>
        <w:sz w:val="24"/>
        <w:szCs w:val="24"/>
      </w:rPr>
      <w:fldChar w:fldCharType="end"/>
    </w:r>
  </w:p>
  <w:p w:rsidR="008E15AE" w:rsidRDefault="008E1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AE" w:rsidRDefault="008E15AE" w:rsidP="00213A82">
      <w:r>
        <w:separator/>
      </w:r>
    </w:p>
  </w:footnote>
  <w:footnote w:type="continuationSeparator" w:id="0">
    <w:p w:rsidR="008E15AE" w:rsidRDefault="008E15AE"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5A8"/>
    <w:rsid w:val="001507A1"/>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0F38"/>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57B04"/>
    <w:rsid w:val="003607B3"/>
    <w:rsid w:val="00361395"/>
    <w:rsid w:val="003617FB"/>
    <w:rsid w:val="00361B15"/>
    <w:rsid w:val="003624D6"/>
    <w:rsid w:val="00362652"/>
    <w:rsid w:val="00362671"/>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A7EF0"/>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A31"/>
    <w:rsid w:val="00531B03"/>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54B0"/>
    <w:rsid w:val="00605DF0"/>
    <w:rsid w:val="00606572"/>
    <w:rsid w:val="00606978"/>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823"/>
    <w:rsid w:val="00680DF7"/>
    <w:rsid w:val="0068222F"/>
    <w:rsid w:val="006823B1"/>
    <w:rsid w:val="006823D5"/>
    <w:rsid w:val="006841D1"/>
    <w:rsid w:val="00684950"/>
    <w:rsid w:val="00684A96"/>
    <w:rsid w:val="00684B51"/>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8F2"/>
    <w:rsid w:val="007A0C52"/>
    <w:rsid w:val="007A1549"/>
    <w:rsid w:val="007A16A2"/>
    <w:rsid w:val="007A2DBD"/>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8DE"/>
    <w:rsid w:val="00912F6C"/>
    <w:rsid w:val="0091343F"/>
    <w:rsid w:val="00913A08"/>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4FC2"/>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5FF"/>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E73"/>
    <w:rsid w:val="009F5171"/>
    <w:rsid w:val="009F6263"/>
    <w:rsid w:val="009F7460"/>
    <w:rsid w:val="009F74C1"/>
    <w:rsid w:val="00A00E09"/>
    <w:rsid w:val="00A01130"/>
    <w:rsid w:val="00A015E9"/>
    <w:rsid w:val="00A01B65"/>
    <w:rsid w:val="00A01FFC"/>
    <w:rsid w:val="00A02952"/>
    <w:rsid w:val="00A034FE"/>
    <w:rsid w:val="00A05C6C"/>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3CEE"/>
    <w:rsid w:val="00AC4EDD"/>
    <w:rsid w:val="00AC4FE6"/>
    <w:rsid w:val="00AC5C33"/>
    <w:rsid w:val="00AC60CA"/>
    <w:rsid w:val="00AC69E4"/>
    <w:rsid w:val="00AD0EAB"/>
    <w:rsid w:val="00AD11A9"/>
    <w:rsid w:val="00AD210F"/>
    <w:rsid w:val="00AD2544"/>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E7733"/>
    <w:rsid w:val="00AF0805"/>
    <w:rsid w:val="00AF1056"/>
    <w:rsid w:val="00AF264D"/>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13F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A7E8D"/>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48F"/>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98409A9-5E30-4E5C-8136-4E51E7F6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155</Pages>
  <Words>63303</Words>
  <Characters>335696</Characters>
  <Application>Microsoft Office Word</Application>
  <DocSecurity>0</DocSecurity>
  <Lines>2797</Lines>
  <Paragraphs>796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398203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9</cp:revision>
  <cp:lastPrinted>2014-02-10T16:57:00Z</cp:lastPrinted>
  <dcterms:created xsi:type="dcterms:W3CDTF">2014-03-10T19:46:00Z</dcterms:created>
  <dcterms:modified xsi:type="dcterms:W3CDTF">2014-03-11T21:22:00Z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