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FD67E7" w:rsidRDefault="00FD67E7" w:rsidP="003B13DA"/>
          <w:p w:rsidR="00E90ECA" w:rsidRPr="006E233D" w:rsidRDefault="00E90ECA" w:rsidP="003B13DA">
            <w:r>
              <w:t>“</w:t>
            </w:r>
            <w:r w:rsidRPr="00E90ECA">
              <w:t xml:space="preserve">(13) “Attainment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r>
              <w: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w:t>
            </w:r>
            <w:r w:rsidR="00FD67E7">
              <w:t xml:space="preserve">(XX) </w:t>
            </w:r>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Pr>
                <w:bCs/>
              </w:rPr>
              <w:t>“</w:t>
            </w:r>
            <w:r w:rsidRPr="00B96E4E">
              <w:rPr>
                <w:bCs/>
              </w:rPr>
              <w:t>(24) "Class I area" or “PSD Class I area” means any Federal, State or Indian reservation land which is classified or reclassified as a Class I area under OAR 340-204-0050 and OAR 340-204-0060.</w:t>
            </w:r>
            <w:r>
              <w:rPr>
                <w:bCs/>
              </w:rPr>
              <w:t>”</w:t>
            </w:r>
            <w:r w:rsidRPr="00B96E4E">
              <w:rPr>
                <w:bCs/>
              </w:rPr>
              <w:t xml:space="preserve"> </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541F6D" w:rsidRDefault="00541F6D" w:rsidP="005B3646">
            <w:pPr>
              <w:rPr>
                <w:bCs/>
              </w:rPr>
            </w:pPr>
          </w:p>
          <w:p w:rsidR="00B96E4E" w:rsidRPr="005A5027" w:rsidRDefault="00B96E4E" w:rsidP="005B3646">
            <w:pPr>
              <w:rPr>
                <w:bCs/>
              </w:rPr>
            </w:pPr>
            <w:r>
              <w:rPr>
                <w:bCs/>
              </w:rPr>
              <w:lastRenderedPageBreak/>
              <w:t>“</w:t>
            </w:r>
            <w:r w:rsidRPr="00B96E4E">
              <w:rPr>
                <w:bCs/>
              </w:rPr>
              <w:t>(XXX) “Class III area” or “PSD Class III area’ means any land which is reclassified as a Class III area under OAR 340-204-0060.</w:t>
            </w:r>
            <w:r>
              <w:rPr>
                <w:bCs/>
              </w:rPr>
              <w:t>”</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Pr>
                <w:bCs/>
              </w:rPr>
              <w:t>“(</w:t>
            </w:r>
            <w:r w:rsidRPr="00B96E4E">
              <w:rPr>
                <w:bCs/>
              </w:rPr>
              <w:t>XXX) “Class II area” or “PSD Class II area’ means any land which is classified or reclassified as a Class II area under OAR 340-204-0050 and 340-204-0060.</w:t>
            </w:r>
            <w:r>
              <w:rPr>
                <w:bCs/>
              </w:rPr>
              <w:t>”</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541F6D" w:rsidP="00DA7D5F">
            <w:pPr>
              <w:rPr>
                <w:bCs/>
              </w:rPr>
            </w:pPr>
            <w:r>
              <w:rPr>
                <w:bCs/>
              </w:rPr>
              <w:t>“</w:t>
            </w:r>
            <w:r w:rsidR="002F7E87">
              <w:rPr>
                <w:bCs/>
              </w:rPr>
              <w:t xml:space="preserve">(32) </w:t>
            </w:r>
            <w:r w:rsidR="002F7E87" w:rsidRPr="008C23FD">
              <w:rPr>
                <w:bCs/>
              </w:rPr>
              <w:t xml:space="preserve">“Control Efficiency” means the product of the capture </w:t>
            </w:r>
            <w:r w:rsidR="002F7E87">
              <w:rPr>
                <w:bCs/>
              </w:rPr>
              <w:t xml:space="preserve">and removal </w:t>
            </w:r>
            <w:r w:rsidR="002F7E87" w:rsidRPr="008C23FD">
              <w:rPr>
                <w:bCs/>
              </w:rPr>
              <w:t>efficienc</w:t>
            </w:r>
            <w:r w:rsidR="002F7E87">
              <w:rPr>
                <w:bCs/>
              </w:rPr>
              <w:t>ies</w:t>
            </w:r>
            <w:r w:rsidR="002F7E87" w:rsidRPr="008C23FD">
              <w:rPr>
                <w:bCs/>
              </w:rPr>
              <w:t>.</w:t>
            </w:r>
            <w:r>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Pr>
                <w:bCs/>
              </w:rPr>
              <w:t>“</w:t>
            </w:r>
            <w:r w:rsidRPr="006F23D7">
              <w:rPr>
                <w:bCs/>
              </w:rPr>
              <w:t>(33) "Criteria Pollutant" means any of the following regulated pollutants: nitrogen oxides, volatile organic compounds, particulate matter, PM10, PM2.5, sulfur dioxide, carbon monoxide, and lead.</w:t>
            </w:r>
            <w:r>
              <w:rPr>
                <w:bCs/>
              </w:rPr>
              <w:t>”</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(3</w:t>
            </w:r>
            <w:r>
              <w:rPr>
                <w:bCs/>
              </w:rPr>
              <w:t>5</w:t>
            </w:r>
            <w:r w:rsidRPr="00F4437D">
              <w:rPr>
                <w:bCs/>
              </w:rPr>
              <w:t xml:space="preserve">) “Day”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Pr>
                <w:bCs/>
              </w:rPr>
              <w:t>“</w:t>
            </w:r>
            <w:r w:rsidR="00541F6D">
              <w:rPr>
                <w:bCs/>
              </w:rPr>
              <w:t>(</w:t>
            </w:r>
            <w:r w:rsidRPr="00646715">
              <w:rPr>
                <w:bCs/>
              </w:rPr>
              <w:t xml:space="preserve">36) "De minimis emission level" mean the level for the </w:t>
            </w:r>
            <w:r w:rsidR="00853519">
              <w:rPr>
                <w:bCs/>
              </w:rPr>
              <w:t xml:space="preserve">regulated </w:t>
            </w:r>
            <w:r w:rsidRPr="00646715">
              <w:rPr>
                <w:bCs/>
              </w:rPr>
              <w:t>pollutants listed below:</w:t>
            </w:r>
            <w:r>
              <w:rPr>
                <w:bCs/>
              </w:rPr>
              <w:t>”</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Pr>
                <w:bCs/>
              </w:rPr>
              <w:t>“</w:t>
            </w:r>
            <w:r w:rsidRPr="00476AFE">
              <w:rPr>
                <w:bCs/>
              </w:rPr>
              <w:t>(XX) “DEQ method [#]” means the sampling method and protocols for measuring a regulated pollutant as described in the DEQ Source Sampling Manual.</w:t>
            </w:r>
            <w:r w:rsidR="00541F6D">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476AFE" w:rsidRDefault="00476AFE" w:rsidP="009E7118">
            <w:pPr>
              <w:rPr>
                <w:bCs/>
              </w:rPr>
            </w:pPr>
          </w:p>
          <w:p w:rsidR="00476AFE" w:rsidRPr="006E233D" w:rsidRDefault="00476AFE" w:rsidP="009E7118">
            <w:pPr>
              <w:rPr>
                <w:bCs/>
              </w:rPr>
            </w:pPr>
            <w:r>
              <w:rPr>
                <w:bCs/>
              </w:rPr>
              <w:t>“</w:t>
            </w:r>
            <w:r w:rsidRPr="00476AFE">
              <w:rPr>
                <w:bCs/>
              </w:rPr>
              <w:t>(XX) “Designated area” means an area that has been designated as an attainment, unclassified, sustainment, nonattainment, reattainment, or maintenance area under OAR 340 division 204 or applicable provisions of the FCAA.</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Pr>
                <w:bCs/>
              </w:rPr>
              <w:t xml:space="preserve">(38) </w:t>
            </w: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541F6D" w:rsidP="00D0578B">
            <w:r>
              <w:t>“</w:t>
            </w:r>
            <w:r w:rsidR="002F7E87" w:rsidRPr="006E233D">
              <w:t>(4</w:t>
            </w:r>
            <w:r w:rsidR="002F7E87">
              <w:t>3</w:t>
            </w:r>
            <w:r w:rsidR="002F7E87" w:rsidRPr="006E233D">
              <w:t>) "Dry Standard Cubic Foot" means the amount of gas that would occupy a volume of one cubic foot, if the gas were free of uncombined water at standard conditions.</w:t>
            </w:r>
            <w:r>
              <w:t>”</w:t>
            </w:r>
            <w:r w:rsidR="002F7E87" w:rsidRPr="006E233D">
              <w:t xml:space="preserve"> </w:t>
            </w:r>
          </w:p>
          <w:p w:rsidR="002F7E87" w:rsidRPr="006E233D" w:rsidRDefault="002F7E87" w:rsidP="00FE68CE"/>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541F6D" w:rsidP="00FE68CE">
            <w:r>
              <w:t>“</w:t>
            </w:r>
            <w:r w:rsidR="002F7E87">
              <w:t>(54</w:t>
            </w:r>
            <w:r w:rsidR="002F7E87" w:rsidRPr="006E233D">
              <w:t xml:space="preserve">) "EPA Method 9" means the method for Visual Determination of the Opacity of Emissions From Stationary Sources described 40 CFR Part </w:t>
            </w:r>
            <w:r w:rsidR="002F7E87" w:rsidRPr="006E233D">
              <w:rPr>
                <w:bCs/>
              </w:rPr>
              <w:t>60, Appendix A–4</w:t>
            </w:r>
            <w:r w:rsidR="002F7E87" w:rsidRPr="006E233D">
              <w:t>.</w:t>
            </w:r>
            <w:r>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DF688E">
            <w:pPr>
              <w:rPr>
                <w:bCs/>
              </w:rPr>
            </w:pPr>
            <w:r w:rsidRPr="005A5027">
              <w:rPr>
                <w:bCs/>
              </w:rPr>
              <w:t>Clarification</w:t>
            </w:r>
            <w:r w:rsidR="00C56E80">
              <w:rPr>
                <w:bCs/>
              </w:rPr>
              <w:t xml:space="preserve">. </w:t>
            </w:r>
            <w:r w:rsidRPr="005A5027">
              <w:rPr>
                <w:bCs/>
              </w:rPr>
              <w:t xml:space="preserve">These levels are included in the definition of “major source” and should also be included in the definition of “federal major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2F7E87" w:rsidRPr="006E233D" w:rsidRDefault="002F7E87" w:rsidP="00942A15"/>
          <w:p w:rsidR="002F7E87" w:rsidRPr="00735FF5" w:rsidRDefault="00541F6D" w:rsidP="00735FF5">
            <w:r>
              <w:t>“</w:t>
            </w:r>
            <w:r w:rsidR="002F7E87" w:rsidRPr="00735FF5">
              <w:t xml:space="preserve">(64) “Fuel burning equipment” means any type of equipment that burns fuel, except internal combustion engines, and includes but is not limited to boilers, dryers, and process </w:t>
            </w:r>
            <w:r>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w:t>
            </w:r>
            <w:r w:rsidRPr="006E233D">
              <w:lastRenderedPageBreak/>
              <w:t xml:space="preserve">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541F6D" w:rsidP="003E5895">
            <w:r>
              <w:t>“</w:t>
            </w:r>
            <w:r w:rsidR="002F7E87">
              <w:t>(70</w:t>
            </w:r>
            <w:r w:rsidR="002F7E87" w:rsidRPr="006E233D">
              <w:t>) "Hardboard" means a flat panel made from wood that has been reduced to basic wood fibers and bonded by adhesive properties under pressure.</w:t>
            </w:r>
            <w:r>
              <w:t>”</w:t>
            </w:r>
            <w:r w:rsidR="002F7E87" w:rsidRPr="006E233D">
              <w:t xml:space="preserve"> </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t>“</w:t>
            </w:r>
            <w:r w:rsidRPr="002D00F4">
              <w:t xml:space="preserve">(XX) “Hazardous Air Pollutant” or “HAP” means an air contaminant listed by the EPA pursuant to section 112(b) </w:t>
            </w:r>
            <w:r w:rsidRPr="002D00F4">
              <w:lastRenderedPageBreak/>
              <w:t>of the FCAA or determined by the EQC to cause, or reasonably be anticipated to cause, adverse effects to human health or the environment.</w:t>
            </w:r>
            <w:r>
              <w: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541F6D" w:rsidP="001A6B72">
            <w:r>
              <w:t>“</w:t>
            </w:r>
            <w:r w:rsidR="002F7E87">
              <w:t>(72</w:t>
            </w:r>
            <w:r w:rsidR="002F7E87" w:rsidRPr="009414AA">
              <w:t>) "Indian Governing Body" means the governing body of any tribe, band, or group of Indians subject to the jurisdiction of the United States and recognized by the United States as possessing power of self-government.</w:t>
            </w:r>
            <w:r>
              <w: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541F6D" w:rsidP="001A6B72">
            <w:r>
              <w:t>“</w:t>
            </w:r>
            <w:r w:rsidR="002F7E87">
              <w:t>(73</w:t>
            </w:r>
            <w:r w:rsidR="002F7E87" w:rsidRPr="009414AA">
              <w:t>) "Indian Reservation" means any federally recognized reservation established by Treaty, Agreement, Executive Order, or Act of Congress.</w:t>
            </w:r>
            <w:r>
              <w:t>”</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2F7E87" w:rsidRPr="006E233D" w:rsidRDefault="002F7E87" w:rsidP="00506FFE"/>
          <w:p w:rsidR="002F7E87" w:rsidRPr="006E233D" w:rsidRDefault="00541F6D" w:rsidP="00506FFE">
            <w:r>
              <w:t>“</w:t>
            </w:r>
            <w:r w:rsidR="002F7E87">
              <w:t>(77</w:t>
            </w:r>
            <w:r w:rsidR="002F7E87" w:rsidRPr="006E233D">
              <w:t>) “Internal Combustion Engine” means stationary gas turbines and reciprocating internal combustion engines.</w:t>
            </w:r>
            <w:r>
              <w:t>”</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541F6D" w:rsidP="00506FFE">
            <w:r>
              <w:t>“</w:t>
            </w:r>
            <w:r w:rsidR="002F7E87">
              <w:t>(79</w:t>
            </w:r>
            <w:r w:rsidR="002F7E87" w:rsidRPr="006E233D">
              <w:t>) "Liquefied petroleum gas" has the meaning given by the American Society for Testing and Materials in ASTM D1835-82, "Standard Specification for Liquid Petroleum Gases."</w:t>
            </w:r>
            <w:r>
              <w:t>”</w:t>
            </w:r>
            <w:r w:rsidR="002F7E87" w:rsidRPr="006E233D">
              <w:t xml:space="preserve"> </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541F6D" w:rsidP="00942A36">
            <w:r>
              <w:t>“</w:t>
            </w:r>
            <w:r w:rsidR="002F7E87">
              <w:t>(</w:t>
            </w:r>
            <w:r w:rsidR="002F7E87" w:rsidRPr="00957747">
              <w:t>81) "Maintenance Area" means any area that was formerly nonattainment for a criteria pollutant but has since met the ambient air quality standard(s), and EPA has approved a maintenance plan to stay within the standards pursuant to 40 CFR 51.110.</w:t>
            </w:r>
            <w:r>
              <w:t>”</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standards and has had a maintenance plan to stay within the standards approved by the EPA </w:t>
            </w:r>
            <w:r w:rsidRPr="006E233D">
              <w:lastRenderedPageBreak/>
              <w:t>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t>“</w:t>
            </w:r>
            <w:r w:rsidRPr="002D00F4">
              <w:t xml:space="preserve">(XXX) “Major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r>
              <w:t>”</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(D)(iv)</w:t>
            </w:r>
          </w:p>
        </w:tc>
        <w:tc>
          <w:tcPr>
            <w:tcW w:w="4860" w:type="dxa"/>
          </w:tcPr>
          <w:p w:rsidR="002F7E87" w:rsidRPr="006E233D" w:rsidRDefault="002F7E87" w:rsidP="00156878">
            <w:r>
              <w:t>Delete “particulate matter” and use PM10 without parentheses</w:t>
            </w:r>
          </w:p>
        </w:tc>
        <w:tc>
          <w:tcPr>
            <w:tcW w:w="4320" w:type="dxa"/>
          </w:tcPr>
          <w:p w:rsidR="002F7E87" w:rsidRPr="006E233D" w:rsidRDefault="002F7E87" w:rsidP="00E76070">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E7789C" w:rsidP="002F2EC1">
            <w:r>
              <w:t>“</w:t>
            </w:r>
            <w:r w:rsidR="002F7E87">
              <w:t>(88</w:t>
            </w:r>
            <w:r w:rsidR="002F7E87" w:rsidRPr="005B181E">
              <w:t xml:space="preserve">) "Natural gas" means a naturally occurring mixture of hydrocarbon and nonhydrocarbon gases found in geologic formations beneath the earth's surface, of which the principal component </w:t>
            </w:r>
            <w:proofErr w:type="gramStart"/>
            <w:r w:rsidR="002F7E87" w:rsidRPr="005B181E">
              <w:t>is</w:t>
            </w:r>
            <w:proofErr w:type="gramEnd"/>
            <w:r w:rsidR="002F7E87" w:rsidRPr="005B181E">
              <w:t xml:space="preserve"> methane. </w:t>
            </w:r>
            <w:r>
              <w:t>“</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2F7E87" w:rsidRPr="006E233D" w:rsidRDefault="002F7E87" w:rsidP="00FE68CE"/>
          <w:p w:rsidR="002F7E87" w:rsidRPr="006E233D" w:rsidRDefault="00E7789C" w:rsidP="00FE68CE">
            <w:r>
              <w:t>“</w:t>
            </w:r>
            <w:r w:rsidR="002F7E87">
              <w:t>(94</w:t>
            </w:r>
            <w:r w:rsidR="002F7E87" w:rsidRPr="006E233D">
              <w:t>) "Odor" means that property of an air contaminant that affects the sense of smell.</w:t>
            </w:r>
            <w:r>
              <w:t>”</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E7789C" w:rsidP="009E305A">
            <w:r>
              <w:t>‘</w:t>
            </w:r>
            <w:r w:rsidR="002F7E87">
              <w:t>(96</w:t>
            </w:r>
            <w:r w:rsidR="002F7E87" w:rsidRPr="006E233D">
              <w:t>) "Opacity" means the degree to which emissions, excluding uncombined water, reduce the transmission of light and obscure the view of an object in the background as measured by EPA Method 9 or other method(s), as specified in each applicable rule.</w:t>
            </w:r>
            <w:r>
              <w:t>”</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 xml:space="preserve">Move from division 240 and change reference method to EPA Method 9. Change limit to a 6-minute </w:t>
            </w:r>
            <w:r w:rsidRPr="006E233D">
              <w:lastRenderedPageBreak/>
              <w:t>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t>“(</w:t>
            </w:r>
            <w:r w:rsidRPr="0031145F">
              <w:t>97) "Oregon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t>“</w:t>
            </w:r>
            <w:r w:rsidRPr="00B30323">
              <w:t>(98) "Oregon Title V Operating Permit program" means the Oregon program described in OAR 340 division 218 and approved by the Administrator under 40 CFR Part 70.</w:t>
            </w:r>
            <w:r>
              <w:t>”</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E7789C" w:rsidP="00DC26E5">
            <w:r>
              <w:t>“</w:t>
            </w:r>
            <w:r w:rsidR="002F7E87">
              <w:t>(102</w:t>
            </w:r>
            <w:r w:rsidR="002F7E87" w:rsidRPr="005A5027">
              <w:t>) "Particleboard" means matformed flat panels consisting of wood particles bonded together with synthetic resin or other suitable binder.</w:t>
            </w:r>
            <w:r>
              <w:t>”</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 xml:space="preserve">“(108) "Permittee" means the owner or operator of a </w:t>
            </w:r>
            <w:r w:rsidRPr="00991BF7">
              <w:lastRenderedPageBreak/>
              <w:t xml:space="preserve">source, authorized to emit regulated pollutants under an ACDP or Oregon Title V Operating Permit.” </w:t>
            </w:r>
          </w:p>
        </w:tc>
        <w:tc>
          <w:tcPr>
            <w:tcW w:w="4320" w:type="dxa"/>
          </w:tcPr>
          <w:p w:rsidR="002F7E87" w:rsidRDefault="002F7E87" w:rsidP="00A05C6C">
            <w:pPr>
              <w:rPr>
                <w:bCs/>
              </w:rPr>
            </w:pPr>
            <w:r>
              <w:rPr>
                <w:bCs/>
              </w:rPr>
              <w:lastRenderedPageBreak/>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E7789C" w:rsidP="00F94285">
            <w:r>
              <w:t>“</w:t>
            </w:r>
            <w:r w:rsidR="002F7E87">
              <w:t>(109</w:t>
            </w:r>
            <w:r w:rsidR="002F7E87" w:rsidRPr="006E233D">
              <w:t>) "Person" means the federal government, any state, individual, public or private corporation, political subdivision, governmental agency, municipality, industry, co-partnership, association, firm, trust, estate, or any other legal entity whatsoever.</w:t>
            </w:r>
            <w:r>
              <w:t>”</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w:t>
            </w:r>
            <w:r w:rsidRPr="00A05C6C">
              <w:lastRenderedPageBreak/>
              <w:t xml:space="preserve">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A834E6">
            <w:r>
              <w:t>“</w:t>
            </w:r>
            <w:r w:rsidR="002F7E87">
              <w:t>(111</w:t>
            </w:r>
            <w:r w:rsidR="002F7E87" w:rsidRPr="00214890">
              <w:t>) Plywood" means a flat panel built generally of an odd number of thin sheets of veneers of wood in which the grain direction of each ply or layer is at right angles to the one adjacent to it.</w:t>
            </w:r>
            <w:r>
              <w: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lastRenderedPageBreak/>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E7789C" w:rsidP="00FE68CE">
            <w:r>
              <w:t>“</w:t>
            </w:r>
            <w:r w:rsidR="002F7E87">
              <w:t>(117</w:t>
            </w:r>
            <w:r w:rsidR="002F7E87" w:rsidRPr="006E233D">
              <w:t xml:space="preserve">) "ppm" means parts per million by volume unless otherwise specified in the applicable rule or </w:t>
            </w:r>
            <w:r w:rsidR="002F7E87">
              <w:t xml:space="preserve">an individual </w:t>
            </w:r>
            <w:r w:rsidR="002F7E87" w:rsidRPr="006E233D">
              <w:t>permit. It is a dimensionless unit of measurement for gases that expresses the ratio of the volume of one component gas to the volume of the entire sample mixture of gases.</w:t>
            </w:r>
            <w:r>
              <w:t>”</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2F7E87" w:rsidRPr="006E233D" w:rsidRDefault="002F7E87" w:rsidP="008C7897"/>
          <w:p w:rsidR="002F7E87" w:rsidRPr="006E233D" w:rsidRDefault="00E7789C" w:rsidP="00276F39">
            <w:r>
              <w:t>“</w:t>
            </w:r>
            <w:r w:rsidR="002F7E87">
              <w:t>(119</w:t>
            </w:r>
            <w:r w:rsidR="002F7E87" w:rsidRPr="006E233D">
              <w:t>)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r>
              <w:t>”</w:t>
            </w:r>
            <w:r w:rsidR="002F7E87" w:rsidRPr="006E233D">
              <w:t xml:space="preserve"> </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7789C" w:rsidP="00C966A6">
            <w:pPr>
              <w:rPr>
                <w:color w:val="000000"/>
              </w:rPr>
            </w:pPr>
            <w:r>
              <w:rPr>
                <w:color w:val="000000"/>
              </w:rPr>
              <w:t>“</w:t>
            </w:r>
            <w:r w:rsidR="00E00704" w:rsidRPr="00DA0AB7">
              <w:rPr>
                <w:color w:val="000000"/>
              </w:rPr>
              <w:t>(</w:t>
            </w:r>
            <w:r w:rsidR="00E00704">
              <w:rPr>
                <w:color w:val="000000"/>
              </w:rPr>
              <w:t>XXX</w:t>
            </w:r>
            <w:r w:rsidR="00E00704" w:rsidRPr="00DA0AB7">
              <w:rPr>
                <w:color w:val="000000"/>
              </w:rPr>
              <w:t xml:space="preserve">) “Reattainment area” means an area that is designated as nonattainment and has three years of monitoring data that shows the area is meeting the </w:t>
            </w:r>
            <w:r w:rsidR="00E00704" w:rsidRPr="00DA0AB7">
              <w:rPr>
                <w:color w:val="000000"/>
              </w:rPr>
              <w:lastRenderedPageBreak/>
              <w:t>ambient air quality standard for the regulated pollutant for which the area was designated a nonattainment area, but a formal redesignation by EPA has not yet been approved.</w:t>
            </w:r>
            <w:r>
              <w:rPr>
                <w:color w:val="000000"/>
              </w:rPr>
              <w:t>”</w:t>
            </w:r>
          </w:p>
        </w:tc>
        <w:tc>
          <w:tcPr>
            <w:tcW w:w="4320" w:type="dxa"/>
          </w:tcPr>
          <w:p w:rsidR="00E00704" w:rsidRPr="006E233D" w:rsidRDefault="00E00704" w:rsidP="00C966A6">
            <w:r w:rsidRPr="006E233D">
              <w:lastRenderedPageBreak/>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Pr>
                <w:color w:val="000000"/>
              </w:rPr>
              <w:t>“</w:t>
            </w:r>
            <w:r w:rsidRPr="00E00704">
              <w:rPr>
                <w:color w:val="000000"/>
              </w:rPr>
              <w:t xml:space="preserve">(xxx) “Reattainment pollutant” means a </w:t>
            </w:r>
            <w:r>
              <w:rPr>
                <w:color w:val="000000"/>
              </w:rPr>
              <w:t xml:space="preserve">regulated </w:t>
            </w:r>
            <w:r w:rsidRPr="00E00704">
              <w:rPr>
                <w:color w:val="000000"/>
              </w:rPr>
              <w:t>pollutant for which an area is designated a reattainment area.</w:t>
            </w:r>
            <w:r>
              <w:rPr>
                <w:color w:val="000000"/>
              </w:rPr>
              <w:t>”</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E7789C" w:rsidP="00202ED6">
            <w:pPr>
              <w:rPr>
                <w:bCs/>
              </w:rPr>
            </w:pPr>
            <w:r>
              <w:rPr>
                <w:bCs/>
              </w:rPr>
              <w:t>“</w:t>
            </w:r>
            <w:r w:rsidR="002F7E87">
              <w:rPr>
                <w:bCs/>
              </w:rPr>
              <w:t>(126</w:t>
            </w:r>
            <w:r w:rsidR="002F7E87" w:rsidRPr="00596E83">
              <w:rPr>
                <w:bCs/>
              </w:rPr>
              <w:t xml:space="preserve">) “Removal Efficiency” means the performance of an air pollution control device in terms of the ratio of the amount of the </w:t>
            </w:r>
            <w:r w:rsidR="009E7118">
              <w:rPr>
                <w:bCs/>
              </w:rPr>
              <w:t>regulated pollutant</w:t>
            </w:r>
            <w:r w:rsidR="002F7E87" w:rsidRPr="00596E83">
              <w:rPr>
                <w:bCs/>
              </w:rPr>
              <w:t xml:space="preserve"> removed from the airstream to the total amount of material that enters the air pollution control device.</w:t>
            </w:r>
            <w:r>
              <w:rPr>
                <w:bCs/>
              </w:rPr>
              <w:t>”</w:t>
            </w:r>
            <w:r w:rsidR="002F7E87" w:rsidRPr="00596E83">
              <w:rPr>
                <w:bCs/>
              </w:rPr>
              <w:t xml:space="preserve"> </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Pr>
                <w:bCs/>
              </w:rPr>
              <w:lastRenderedPageBreak/>
              <w:t>“</w:t>
            </w:r>
            <w:r w:rsidRPr="00273225">
              <w:t>(1</w:t>
            </w:r>
            <w:r>
              <w:t>59</w:t>
            </w:r>
            <w:r w:rsidRPr="00273225">
              <w:t xml:space="preserve">) "Significant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lastRenderedPageBreak/>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lastRenderedPageBreak/>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E7789C" w:rsidP="00991BF7">
            <w:r>
              <w:lastRenderedPageBreak/>
              <w:t>“</w:t>
            </w:r>
            <w:r w:rsidR="009168B7" w:rsidRPr="009168B7">
              <w:t>(1</w:t>
            </w:r>
            <w:r w:rsidR="00991BF7">
              <w:t>60</w:t>
            </w:r>
            <w:r w:rsidR="009168B7" w:rsidRPr="009168B7">
              <w:t xml:space="preserve">) "Significant impact" or “Significant impact level” means an additional ambient air quality concentration equal to or greater than the concentrations listed </w:t>
            </w:r>
            <w:r w:rsidR="003B13DA" w:rsidRPr="009168B7">
              <w:t xml:space="preserve">below. </w:t>
            </w:r>
            <w:r w:rsidR="009168B7" w:rsidRPr="009168B7">
              <w:t xml:space="preserve">The threshold concentrations listed </w:t>
            </w:r>
            <w:r w:rsidR="003B13DA" w:rsidRPr="009168B7">
              <w:t>below are</w:t>
            </w:r>
            <w:r w:rsidR="009168B7" w:rsidRPr="009168B7">
              <w:t xml:space="preserve"> used for comparison against the ambient air quality standards </w:t>
            </w:r>
            <w:r w:rsidR="003B13DA" w:rsidRPr="009168B7">
              <w:t>and PSD</w:t>
            </w:r>
            <w:r w:rsidR="009168B7"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r>
              <w:t>”</w:t>
            </w:r>
            <w:r w:rsidR="009168B7" w:rsidRPr="009168B7">
              <w:t xml:space="preserve"> </w:t>
            </w:r>
          </w:p>
        </w:tc>
        <w:tc>
          <w:tcPr>
            <w:tcW w:w="4320" w:type="dxa"/>
          </w:tcPr>
          <w:p w:rsidR="002F7E87" w:rsidRDefault="002F7E87" w:rsidP="00432ED5">
            <w:r w:rsidRPr="006E233D">
              <w:lastRenderedPageBreak/>
              <w:t xml:space="preserve">The part of the sentence about protecting PSD Class I increments is from a September 10, 1991 </w:t>
            </w:r>
            <w:r w:rsidRPr="006E233D">
              <w:lastRenderedPageBreak/>
              <w:t>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1D662D" w:rsidP="00991BF7">
            <w:r>
              <w:t>“</w:t>
            </w:r>
            <w:r w:rsidR="00991BF7">
              <w:t>(158</w:t>
            </w:r>
            <w:r w:rsidR="00991BF7" w:rsidRPr="004E2669">
              <w:t>) "Standard Conditions" means a temperature of 68° Fahrenheit (20° Celsius) and a pressure of 14.7 pounds per square inch absolute (1.03 Kilograms per square centimeter).</w:t>
            </w:r>
            <w:r>
              <w:t>”</w:t>
            </w:r>
            <w:r w:rsidR="00991BF7" w:rsidRPr="004E2669">
              <w:t xml:space="preserve"> </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lastRenderedPageBreak/>
              <w:t>“</w:t>
            </w:r>
            <w:r w:rsidRPr="007E3438">
              <w:t>(159) "Startup" and "shutdown" means that time during which a source or control device is brought into normal operation or normal operation is terminated, respectively.</w:t>
            </w:r>
            <w:r>
              <w:t>”</w:t>
            </w:r>
          </w:p>
        </w:tc>
        <w:tc>
          <w:tcPr>
            <w:tcW w:w="4320" w:type="dxa"/>
          </w:tcPr>
          <w:p w:rsidR="002F7E87" w:rsidRPr="005A5027" w:rsidRDefault="002F7E87" w:rsidP="007C58F4">
            <w:r w:rsidRPr="005A5027">
              <w:lastRenderedPageBreak/>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lastRenderedPageBreak/>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Pr>
                <w:color w:val="000000"/>
              </w:rPr>
              <w:t>“</w:t>
            </w:r>
            <w:r w:rsidRPr="00F262D1">
              <w:rPr>
                <w:color w:val="000000"/>
              </w:rPr>
              <w:t xml:space="preserve">(168)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41193">
            <w:pPr>
              <w:rPr>
                <w:color w:val="000000"/>
              </w:rPr>
            </w:pPr>
            <w:r w:rsidRPr="001E4AC7">
              <w:rPr>
                <w:color w:val="000000"/>
              </w:rPr>
              <w:t>(1</w:t>
            </w:r>
            <w:r>
              <w:rPr>
                <w:color w:val="000000"/>
              </w:rPr>
              <w:t>63</w:t>
            </w:r>
            <w:r w:rsidRPr="00C10603">
              <w:rPr>
                <w:color w:val="000000"/>
              </w:rPr>
              <w:t xml:space="preserve">)  </w:t>
            </w: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1D662D" w:rsidP="006766F7">
            <w:pPr>
              <w:rPr>
                <w:color w:val="000000"/>
              </w:rPr>
            </w:pPr>
            <w:r>
              <w:rPr>
                <w:color w:val="000000"/>
              </w:rPr>
              <w:t>“</w:t>
            </w:r>
            <w:r w:rsidR="00B65ADA" w:rsidRPr="00B65ADA">
              <w:rPr>
                <w:color w:val="000000"/>
              </w:rPr>
              <w:t xml:space="preserve">(xxx) “Sustainment pollutant” means a </w:t>
            </w:r>
            <w:r w:rsidR="00B65ADA">
              <w:rPr>
                <w:color w:val="000000"/>
              </w:rPr>
              <w:t xml:space="preserve">regulated </w:t>
            </w:r>
            <w:r w:rsidR="00B65ADA" w:rsidRPr="00B65ADA">
              <w:rPr>
                <w:color w:val="000000"/>
              </w:rPr>
              <w:t>pollutant for which an area is designated a sustainment area.</w:t>
            </w:r>
            <w:r w:rsidR="00B65ADA">
              <w:rPr>
                <w:color w:val="000000"/>
              </w:rPr>
              <w:t>”</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t>“</w:t>
            </w:r>
            <w:r w:rsidRPr="0090251C">
              <w:t xml:space="preserve">(164) "Synthetic minor source" means a source that would be classified as a major source under OAR 340-200-0020, but for limits on its potential to emit regulated pollutants contained in an ACDP or Oregon Title V  </w:t>
            </w:r>
            <w:r>
              <w:t>permit issued by DEQ</w:t>
            </w:r>
            <w:r w:rsidRPr="0090251C">
              <w:t>.</w:t>
            </w:r>
            <w:r>
              <w:t>”</w:t>
            </w:r>
            <w:r w:rsidRPr="0090251C">
              <w:t xml:space="preserve"> </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lastRenderedPageBreak/>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lastRenderedPageBreak/>
              <w:t xml:space="preserve">DEQ has defined two new areas for minor new source review:  sustainment and reattainment </w:t>
            </w:r>
            <w:r w:rsidRPr="00F354B9">
              <w:lastRenderedPageBreak/>
              <w:t>areas</w:t>
            </w:r>
            <w:r w:rsidR="00C56E80">
              <w:t xml:space="preserve">. </w:t>
            </w:r>
          </w:p>
        </w:tc>
        <w:tc>
          <w:tcPr>
            <w:tcW w:w="787" w:type="dxa"/>
          </w:tcPr>
          <w:p w:rsidR="003A4A0A" w:rsidRPr="006E233D" w:rsidRDefault="003A4A0A" w:rsidP="00AF4378">
            <w:pPr>
              <w:jc w:val="center"/>
            </w:pPr>
            <w:r>
              <w:lastRenderedPageBreak/>
              <w:t>SIP</w:t>
            </w:r>
          </w:p>
        </w:tc>
      </w:tr>
      <w:tr w:rsidR="003A4A0A" w:rsidRPr="006E233D" w:rsidTr="005B3646">
        <w:tc>
          <w:tcPr>
            <w:tcW w:w="918" w:type="dxa"/>
          </w:tcPr>
          <w:p w:rsidR="003A4A0A" w:rsidRPr="006E233D" w:rsidRDefault="003A4A0A" w:rsidP="005B3646">
            <w:r>
              <w:lastRenderedPageBreak/>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1D662D" w:rsidP="0011112B">
            <w:r>
              <w:t>“</w:t>
            </w:r>
            <w:r w:rsidR="002F7E87">
              <w:t>(171</w:t>
            </w:r>
            <w:r w:rsidR="002F7E87" w:rsidRPr="006E233D">
              <w:t>) "Veneer" means a single flat panel of wood not exceeding 1/4 inch in thickness formed by slicing or peeling from a log.</w:t>
            </w:r>
            <w:r>
              <w:t>”</w:t>
            </w:r>
            <w:r w:rsidR="002F7E87" w:rsidRPr="006E233D">
              <w:t xml:space="preserve"> </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1D662D" w:rsidP="009623C7">
            <w:r>
              <w:t>“</w:t>
            </w:r>
            <w:r w:rsidR="002F7E87" w:rsidRPr="006E233D">
              <w:t>(17</w:t>
            </w:r>
            <w:r w:rsidR="002F7E87">
              <w:t>2</w:t>
            </w:r>
            <w:r w:rsidR="002F7E87" w:rsidRPr="006E233D">
              <w:t>) "Veneer Dryer" means equipment in which veneer is dried.</w:t>
            </w:r>
            <w:r>
              <w:t>”</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1D662D" w:rsidP="007B3A81">
            <w:r>
              <w:t>“</w:t>
            </w:r>
            <w:r w:rsidR="002F7E87">
              <w:t>(175</w:t>
            </w:r>
            <w:r w:rsidR="002F7E87" w:rsidRPr="006E233D">
              <w:t xml:space="preserve">) "Wood Fired Veneer Dryer" means a veneer dryer, </w:t>
            </w:r>
            <w:r w:rsidR="002F7E87">
              <w:t xml:space="preserve">that </w:t>
            </w:r>
            <w:r w:rsidR="002F7E87" w:rsidRPr="006E233D">
              <w:t>is directly heated by the products of combustion of wood fuel in addition to or exclusive of steam or natural gas or propane combustion.</w:t>
            </w:r>
            <w:r>
              <w:t>”</w:t>
            </w:r>
            <w:r w:rsidR="002F7E87" w:rsidRPr="006E233D">
              <w:t xml:space="preserve"> </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1D662D" w:rsidP="0084175E">
            <w:r>
              <w:t>“</w:t>
            </w:r>
            <w:r w:rsidR="002F7E87">
              <w:t>(176</w:t>
            </w:r>
            <w:r w:rsidR="002F7E87" w:rsidRPr="006E233D">
              <w:t xml:space="preserve">) “Wood Fuel-Fired Device” means a device or appliance designed for wood fuel combustion, including cordwood stoves, woodstoves and fireplace stove inserts, fireplaces, wood fuel-fired cook stoves, pellet stoves and combination fuel furnaces or boilers, </w:t>
            </w:r>
            <w:r w:rsidR="002F7E87">
              <w:t>that</w:t>
            </w:r>
            <w:r w:rsidR="002F7E87" w:rsidRPr="006E233D">
              <w:t xml:space="preserve"> burn wood fuels.</w:t>
            </w:r>
            <w:r>
              <w:t>”</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E22902">
        <w:tc>
          <w:tcPr>
            <w:tcW w:w="918" w:type="dxa"/>
          </w:tcPr>
          <w:p w:rsidR="00711850" w:rsidRPr="005A5027" w:rsidRDefault="00711850" w:rsidP="00E22902">
            <w:r w:rsidRPr="005A5027">
              <w:t>200</w:t>
            </w:r>
          </w:p>
        </w:tc>
        <w:tc>
          <w:tcPr>
            <w:tcW w:w="1350" w:type="dxa"/>
          </w:tcPr>
          <w:p w:rsidR="00711850" w:rsidRPr="005A5027" w:rsidRDefault="00711850" w:rsidP="00E22902">
            <w:r w:rsidRPr="005A5027">
              <w:t>0025(94)</w:t>
            </w:r>
          </w:p>
        </w:tc>
        <w:tc>
          <w:tcPr>
            <w:tcW w:w="990" w:type="dxa"/>
          </w:tcPr>
          <w:p w:rsidR="00711850" w:rsidRPr="005A5027" w:rsidRDefault="00711850" w:rsidP="00E22902">
            <w:r w:rsidRPr="005A5027">
              <w:t>200</w:t>
            </w:r>
          </w:p>
        </w:tc>
        <w:tc>
          <w:tcPr>
            <w:tcW w:w="1350" w:type="dxa"/>
          </w:tcPr>
          <w:p w:rsidR="00711850" w:rsidRPr="005A5027" w:rsidRDefault="00711850" w:rsidP="00E22902">
            <w:r w:rsidRPr="005A5027">
              <w:t>0025(</w:t>
            </w:r>
            <w:r>
              <w:t>101</w:t>
            </w:r>
            <w:r w:rsidRPr="005A5027">
              <w:t>)</w:t>
            </w:r>
          </w:p>
        </w:tc>
        <w:tc>
          <w:tcPr>
            <w:tcW w:w="4860" w:type="dxa"/>
          </w:tcPr>
          <w:p w:rsidR="00711850" w:rsidRPr="005A5027" w:rsidRDefault="00711850" w:rsidP="00E22902">
            <w:r w:rsidRPr="005A5027">
              <w:t>Alphabetize “SKATS”</w:t>
            </w:r>
          </w:p>
        </w:tc>
        <w:tc>
          <w:tcPr>
            <w:tcW w:w="4320" w:type="dxa"/>
          </w:tcPr>
          <w:p w:rsidR="00711850" w:rsidRPr="005A5027" w:rsidRDefault="00711850" w:rsidP="00E22902">
            <w:r w:rsidRPr="005A5027">
              <w:t>Correction</w:t>
            </w:r>
          </w:p>
        </w:tc>
        <w:tc>
          <w:tcPr>
            <w:tcW w:w="787" w:type="dxa"/>
          </w:tcPr>
          <w:p w:rsidR="00711850" w:rsidRPr="006E233D" w:rsidRDefault="00711850" w:rsidP="00E22902">
            <w:pPr>
              <w:jc w:val="center"/>
            </w:pPr>
            <w:r>
              <w:t>SIP</w:t>
            </w:r>
          </w:p>
        </w:tc>
      </w:tr>
      <w:tr w:rsidR="00711850" w:rsidRPr="005A5027" w:rsidTr="00D66578">
        <w:tc>
          <w:tcPr>
            <w:tcW w:w="918" w:type="dxa"/>
          </w:tcPr>
          <w:p w:rsidR="00711850" w:rsidRPr="005A5027" w:rsidRDefault="00711850" w:rsidP="00E22902">
            <w:r w:rsidRPr="005A5027">
              <w:t>NA</w:t>
            </w:r>
          </w:p>
        </w:tc>
        <w:tc>
          <w:tcPr>
            <w:tcW w:w="1350" w:type="dxa"/>
          </w:tcPr>
          <w:p w:rsidR="00711850" w:rsidRPr="005A5027" w:rsidRDefault="00711850" w:rsidP="00E22902">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E22902">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lastRenderedPageBreak/>
              <w:t>Table 4</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lastRenderedPageBreak/>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w:t>
            </w:r>
            <w:r w:rsidRPr="00210118">
              <w:lastRenderedPageBreak/>
              <w:t>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w:t>
            </w:r>
            <w:r w:rsidRPr="00210118">
              <w:lastRenderedPageBreak/>
              <w:t xml:space="preserve">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 xml:space="preserve">Lakeview currently exceeds the ambient air quality standard for PM2.5 but is not designated as a </w:t>
            </w:r>
            <w:r w:rsidRPr="005A5027">
              <w:lastRenderedPageBreak/>
              <w:t>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lastRenderedPageBreak/>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E22902">
        <w:tc>
          <w:tcPr>
            <w:tcW w:w="918" w:type="dxa"/>
            <w:shd w:val="clear" w:color="auto" w:fill="FFFFFF" w:themeFill="background1"/>
          </w:tcPr>
          <w:p w:rsidR="0065602E" w:rsidRPr="006E233D" w:rsidRDefault="0065602E" w:rsidP="00E22902">
            <w:r w:rsidRPr="006E233D">
              <w:t>206</w:t>
            </w:r>
          </w:p>
        </w:tc>
        <w:tc>
          <w:tcPr>
            <w:tcW w:w="1350" w:type="dxa"/>
            <w:shd w:val="clear" w:color="auto" w:fill="FFFFFF" w:themeFill="background1"/>
          </w:tcPr>
          <w:p w:rsidR="0065602E" w:rsidRPr="006E233D" w:rsidRDefault="0065602E" w:rsidP="00E22902">
            <w:r>
              <w:t>0070</w:t>
            </w:r>
          </w:p>
        </w:tc>
        <w:tc>
          <w:tcPr>
            <w:tcW w:w="990" w:type="dxa"/>
            <w:shd w:val="clear" w:color="auto" w:fill="FFFFFF" w:themeFill="background1"/>
          </w:tcPr>
          <w:p w:rsidR="0065602E" w:rsidRPr="006E233D" w:rsidRDefault="0065602E" w:rsidP="00E22902">
            <w:pPr>
              <w:rPr>
                <w:color w:val="000000"/>
              </w:rPr>
            </w:pPr>
            <w:r w:rsidRPr="006E233D">
              <w:rPr>
                <w:color w:val="000000"/>
              </w:rPr>
              <w:t>NA</w:t>
            </w:r>
          </w:p>
        </w:tc>
        <w:tc>
          <w:tcPr>
            <w:tcW w:w="1350" w:type="dxa"/>
            <w:shd w:val="clear" w:color="auto" w:fill="FFFFFF" w:themeFill="background1"/>
          </w:tcPr>
          <w:p w:rsidR="0065602E" w:rsidRPr="006E233D" w:rsidRDefault="0065602E" w:rsidP="00E22902">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E22902">
            <w:r>
              <w:t>Cor</w:t>
            </w:r>
            <w:r w:rsidRPr="006E233D">
              <w:t>rection</w:t>
            </w:r>
          </w:p>
        </w:tc>
        <w:tc>
          <w:tcPr>
            <w:tcW w:w="787" w:type="dxa"/>
            <w:shd w:val="clear" w:color="auto" w:fill="FFFFFF" w:themeFill="background1"/>
          </w:tcPr>
          <w:p w:rsidR="0065602E" w:rsidRPr="006E233D" w:rsidRDefault="0065602E" w:rsidP="00E22902">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w:t>
            </w:r>
            <w:r w:rsidRPr="006E233D">
              <w:lastRenderedPageBreak/>
              <w:t xml:space="preserve">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 xml:space="preserve">Delete definition of “standard cubic foot” and use definition of “dry standard cubic foot” from division 240 </w:t>
            </w:r>
            <w:r w:rsidRPr="006E233D">
              <w:lastRenderedPageBreak/>
              <w:t>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lastRenderedPageBreak/>
              <w:t>340-208-0010</w:t>
            </w:r>
            <w:r w:rsidRPr="001B4827">
              <w:t xml:space="preserve">(13) "Standard cubic foot" means the amount of gas that would occupy a volume of one </w:t>
            </w:r>
            <w:r w:rsidRPr="001B4827">
              <w:lastRenderedPageBreak/>
              <w:t>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 xml:space="preserve">Since both 340-208-0100 </w:t>
            </w:r>
            <w:r>
              <w:lastRenderedPageBreak/>
              <w:t>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lastRenderedPageBreak/>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 xml:space="preserve">(3) If requested by DEQ, the owner or operator must </w:t>
            </w:r>
            <w:r w:rsidRPr="0016749A">
              <w:lastRenderedPageBreak/>
              <w:t>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E22902">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E22902">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E22902">
        <w:tc>
          <w:tcPr>
            <w:tcW w:w="918" w:type="dxa"/>
            <w:shd w:val="clear" w:color="auto" w:fill="auto"/>
          </w:tcPr>
          <w:p w:rsidR="00040197" w:rsidRPr="006E233D" w:rsidRDefault="00040197" w:rsidP="00E22902">
            <w:r w:rsidRPr="006E233D">
              <w:t>209</w:t>
            </w:r>
          </w:p>
        </w:tc>
        <w:tc>
          <w:tcPr>
            <w:tcW w:w="1350" w:type="dxa"/>
            <w:shd w:val="clear" w:color="auto" w:fill="auto"/>
          </w:tcPr>
          <w:p w:rsidR="00040197" w:rsidRPr="006E233D" w:rsidRDefault="00040197" w:rsidP="00E22902">
            <w:r>
              <w:t>0060(4</w:t>
            </w:r>
            <w:r w:rsidRPr="006E233D">
              <w:t>)</w:t>
            </w:r>
            <w:r>
              <w:t xml:space="preserve">(a) </w:t>
            </w:r>
          </w:p>
        </w:tc>
        <w:tc>
          <w:tcPr>
            <w:tcW w:w="990" w:type="dxa"/>
          </w:tcPr>
          <w:p w:rsidR="00040197" w:rsidRPr="006E233D" w:rsidRDefault="00040197" w:rsidP="00E22902">
            <w:pPr>
              <w:rPr>
                <w:color w:val="000000"/>
              </w:rPr>
            </w:pPr>
            <w:r w:rsidRPr="006E233D">
              <w:rPr>
                <w:color w:val="000000"/>
              </w:rPr>
              <w:t>NA</w:t>
            </w:r>
          </w:p>
        </w:tc>
        <w:tc>
          <w:tcPr>
            <w:tcW w:w="1350" w:type="dxa"/>
          </w:tcPr>
          <w:p w:rsidR="00040197" w:rsidRPr="006E233D" w:rsidRDefault="00040197" w:rsidP="00E22902">
            <w:pPr>
              <w:rPr>
                <w:color w:val="000000"/>
              </w:rPr>
            </w:pPr>
            <w:r w:rsidRPr="006E233D">
              <w:rPr>
                <w:color w:val="000000"/>
              </w:rPr>
              <w:t>NA</w:t>
            </w:r>
          </w:p>
        </w:tc>
        <w:tc>
          <w:tcPr>
            <w:tcW w:w="4860" w:type="dxa"/>
            <w:shd w:val="clear" w:color="auto" w:fill="auto"/>
          </w:tcPr>
          <w:p w:rsidR="00040197" w:rsidRPr="006E233D" w:rsidRDefault="00040197" w:rsidP="00E22902">
            <w:pPr>
              <w:rPr>
                <w:color w:val="000000"/>
              </w:rPr>
            </w:pPr>
            <w:r>
              <w:rPr>
                <w:color w:val="000000"/>
              </w:rPr>
              <w:t>Delete the comma between OAR 340 and division 224</w:t>
            </w:r>
          </w:p>
        </w:tc>
        <w:tc>
          <w:tcPr>
            <w:tcW w:w="4320" w:type="dxa"/>
            <w:shd w:val="clear" w:color="auto" w:fill="auto"/>
          </w:tcPr>
          <w:p w:rsidR="00040197" w:rsidRPr="006E233D" w:rsidRDefault="00040197" w:rsidP="00E22902">
            <w:r>
              <w:t>Correction</w:t>
            </w:r>
          </w:p>
        </w:tc>
        <w:tc>
          <w:tcPr>
            <w:tcW w:w="787" w:type="dxa"/>
            <w:shd w:val="clear" w:color="auto" w:fill="auto"/>
          </w:tcPr>
          <w:p w:rsidR="00040197" w:rsidRPr="006E233D" w:rsidRDefault="00040197" w:rsidP="00E22902">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 xml:space="preserve">0110(3), (4), </w:t>
            </w:r>
            <w:r w:rsidRPr="005A5027">
              <w:lastRenderedPageBreak/>
              <w:t>and (5)</w:t>
            </w:r>
          </w:p>
        </w:tc>
        <w:tc>
          <w:tcPr>
            <w:tcW w:w="990" w:type="dxa"/>
          </w:tcPr>
          <w:p w:rsidR="00D7180A" w:rsidRPr="005A5027" w:rsidRDefault="00D7180A" w:rsidP="004076B8">
            <w:r w:rsidRPr="005A5027">
              <w:lastRenderedPageBreak/>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 xml:space="preserve">Make structure of registration requirements similar in </w:t>
            </w:r>
            <w:r w:rsidRPr="005A5027">
              <w:lastRenderedPageBreak/>
              <w:t>each section</w:t>
            </w:r>
          </w:p>
        </w:tc>
        <w:tc>
          <w:tcPr>
            <w:tcW w:w="4320" w:type="dxa"/>
          </w:tcPr>
          <w:p w:rsidR="00D7180A" w:rsidRPr="005A5027" w:rsidRDefault="00D7180A" w:rsidP="004076B8">
            <w:r w:rsidRPr="005A5027">
              <w:lastRenderedPageBreak/>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lastRenderedPageBreak/>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 xml:space="preserve">Emissions are from the source, not individual “stationary sources” for comparison to </w:t>
            </w:r>
            <w:r w:rsidRPr="006E233D">
              <w:lastRenderedPageBreak/>
              <w:t>the netting basis and significant emission rate</w:t>
            </w:r>
          </w:p>
        </w:tc>
        <w:tc>
          <w:tcPr>
            <w:tcW w:w="787" w:type="dxa"/>
          </w:tcPr>
          <w:p w:rsidR="00140BCF" w:rsidRPr="006E233D" w:rsidRDefault="00140BCF" w:rsidP="003A7CF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Plant Site Emission Limit by more than the de minimis levels defined in OAR 340-200-0020 before applying </w:t>
            </w:r>
            <w:r w:rsidRPr="009D4161">
              <w:lastRenderedPageBreak/>
              <w:t>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lastRenderedPageBreak/>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lastRenderedPageBreak/>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lastRenderedPageBreak/>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 xml:space="preserve">(2) DEQ may approve an equivalent or alternative </w:t>
            </w:r>
            <w:r w:rsidRPr="00AC12C4">
              <w:lastRenderedPageBreak/>
              <w:t>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E22902">
        <w:tc>
          <w:tcPr>
            <w:tcW w:w="918" w:type="dxa"/>
            <w:tcBorders>
              <w:bottom w:val="double" w:sz="6" w:space="0" w:color="auto"/>
            </w:tcBorders>
          </w:tcPr>
          <w:p w:rsidR="00F67B45" w:rsidRPr="006E233D" w:rsidRDefault="00F67B45" w:rsidP="00E22902">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pPr>
              <w:rPr>
                <w:color w:val="000000"/>
              </w:rPr>
            </w:pPr>
            <w:r w:rsidRPr="006E233D">
              <w:rPr>
                <w:color w:val="000000"/>
              </w:rPr>
              <w:t>NA</w:t>
            </w:r>
          </w:p>
        </w:tc>
        <w:tc>
          <w:tcPr>
            <w:tcW w:w="4860" w:type="dxa"/>
            <w:tcBorders>
              <w:bottom w:val="double" w:sz="6" w:space="0" w:color="auto"/>
            </w:tcBorders>
          </w:tcPr>
          <w:p w:rsidR="00F67B45" w:rsidRPr="006E233D" w:rsidRDefault="00F67B45" w:rsidP="00E22902">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E22902">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E22902">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875861">
            <w:r>
              <w:t>“</w:t>
            </w:r>
            <w:r w:rsidRPr="00691E15">
              <w:t>(2) "Small Source" means any other stationary source that is not a large source and that operates under with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w:t>
            </w:r>
            <w:r w:rsidRPr="00B02476">
              <w:lastRenderedPageBreak/>
              <w:t xml:space="preserve">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w:t>
            </w:r>
            <w:r w:rsidRPr="00C443C2">
              <w:lastRenderedPageBreak/>
              <w:t>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E22902">
        <w:tc>
          <w:tcPr>
            <w:tcW w:w="918" w:type="dxa"/>
            <w:tcBorders>
              <w:bottom w:val="double" w:sz="6" w:space="0" w:color="auto"/>
            </w:tcBorders>
          </w:tcPr>
          <w:p w:rsidR="00AF7E72" w:rsidRPr="00D064E0" w:rsidRDefault="00AF7E72" w:rsidP="00E22902">
            <w:r>
              <w:t>NA</w:t>
            </w:r>
          </w:p>
        </w:tc>
        <w:tc>
          <w:tcPr>
            <w:tcW w:w="1350" w:type="dxa"/>
            <w:tcBorders>
              <w:bottom w:val="double" w:sz="6" w:space="0" w:color="auto"/>
            </w:tcBorders>
          </w:tcPr>
          <w:p w:rsidR="00AF7E72" w:rsidRPr="00D064E0" w:rsidRDefault="00AF7E72" w:rsidP="00E22902">
            <w:r>
              <w:t>NA</w:t>
            </w:r>
          </w:p>
        </w:tc>
        <w:tc>
          <w:tcPr>
            <w:tcW w:w="990"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0064(2)(a)(A)(iii)</w:t>
            </w:r>
          </w:p>
        </w:tc>
        <w:tc>
          <w:tcPr>
            <w:tcW w:w="4860" w:type="dxa"/>
            <w:tcBorders>
              <w:bottom w:val="double" w:sz="6" w:space="0" w:color="auto"/>
            </w:tcBorders>
          </w:tcPr>
          <w:p w:rsidR="00AF7E72" w:rsidRDefault="00AF7E72" w:rsidP="00E22902">
            <w:r>
              <w:t>Add:</w:t>
            </w:r>
          </w:p>
          <w:p w:rsidR="00AF7E72" w:rsidRPr="00D064E0" w:rsidRDefault="00AF7E72" w:rsidP="00E22902">
            <w:r>
              <w:t>“</w:t>
            </w:r>
            <w:r w:rsidRPr="00AC1486">
              <w:t>(iii) Category 27. Electric Power Generation;</w:t>
            </w:r>
            <w:r>
              <w:t>”</w:t>
            </w:r>
          </w:p>
        </w:tc>
        <w:tc>
          <w:tcPr>
            <w:tcW w:w="4320" w:type="dxa"/>
            <w:tcBorders>
              <w:bottom w:val="double" w:sz="6" w:space="0" w:color="auto"/>
            </w:tcBorders>
          </w:tcPr>
          <w:p w:rsidR="00AF7E72" w:rsidRPr="005A5027" w:rsidRDefault="00AF7E72" w:rsidP="00E22902">
            <w:r>
              <w:t>Clarification</w:t>
            </w:r>
          </w:p>
        </w:tc>
        <w:tc>
          <w:tcPr>
            <w:tcW w:w="787" w:type="dxa"/>
            <w:tcBorders>
              <w:bottom w:val="double" w:sz="6" w:space="0" w:color="auto"/>
            </w:tcBorders>
          </w:tcPr>
          <w:p w:rsidR="00AF7E72" w:rsidRPr="00D064E0" w:rsidRDefault="00AF7E72" w:rsidP="00E22902">
            <w:pPr>
              <w:jc w:val="center"/>
            </w:pPr>
            <w:r>
              <w:t>SIP</w:t>
            </w:r>
          </w:p>
        </w:tc>
      </w:tr>
      <w:tr w:rsidR="00AF7E72" w:rsidRPr="006E233D" w:rsidTr="008B1F3B">
        <w:tc>
          <w:tcPr>
            <w:tcW w:w="918"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w:t>
            </w:r>
            <w:r w:rsidRPr="006E233D">
              <w:lastRenderedPageBreak/>
              <w:t xml:space="preserve">B 7.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 xml:space="preserve">Change to “All sources subject to RACT, BACT, LAER, a NESHAP adopted in OAR 340-244-0220, a NSPS adopted in OAR 340-238-0060, or State MACT, except the following sources which may qualify for a different </w:t>
            </w:r>
            <w:r w:rsidRPr="005A5027">
              <w:rPr>
                <w:bCs/>
                <w:color w:val="000000"/>
                <w:sz w:val="20"/>
                <w:szCs w:val="20"/>
              </w:rPr>
              <w:lastRenderedPageBreak/>
              <w:t>type of permit:” and delete “or other significant Air Quality regulation(s)”</w:t>
            </w:r>
          </w:p>
        </w:tc>
        <w:tc>
          <w:tcPr>
            <w:tcW w:w="4320" w:type="dxa"/>
            <w:tcBorders>
              <w:bottom w:val="double" w:sz="6" w:space="0" w:color="auto"/>
            </w:tcBorders>
          </w:tcPr>
          <w:p w:rsidR="000D2A22" w:rsidRPr="005A5027" w:rsidRDefault="000D2A22" w:rsidP="000D2A22">
            <w:r w:rsidRPr="005A5027">
              <w:lastRenderedPageBreak/>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lastRenderedPageBreak/>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w:t>
            </w:r>
            <w:r w:rsidRPr="00B540D1">
              <w:rPr>
                <w:bCs/>
                <w:color w:val="000000"/>
              </w:rPr>
              <w:lastRenderedPageBreak/>
              <w:t>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 xml:space="preserve">Having the permit on site and monitoring and record-keeping conditions all exist to ensure the </w:t>
            </w:r>
            <w:r w:rsidRPr="006E233D">
              <w:lastRenderedPageBreak/>
              <w:t>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and do not </w:t>
            </w:r>
            <w:r>
              <w:lastRenderedPageBreak/>
              <w:t>capitalize section</w:t>
            </w:r>
          </w:p>
        </w:tc>
        <w:tc>
          <w:tcPr>
            <w:tcW w:w="4320" w:type="dxa"/>
            <w:tcBorders>
              <w:bottom w:val="double" w:sz="6" w:space="0" w:color="auto"/>
            </w:tcBorders>
          </w:tcPr>
          <w:p w:rsidR="00AC1486" w:rsidRPr="006E233D" w:rsidRDefault="00AC1486" w:rsidP="00DF4613">
            <w:r>
              <w:lastRenderedPageBreak/>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lastRenderedPageBreak/>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 xml:space="preserve">PM2.5 protected under first 2 extensions </w:t>
            </w:r>
            <w:r w:rsidRPr="00B45419">
              <w:lastRenderedPageBreak/>
              <w:t>of an NSR/PSD permit</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 xml:space="preserve">Therefore, DEQ is </w:t>
            </w:r>
            <w:r>
              <w:rPr>
                <w:bCs/>
              </w:rPr>
              <w:lastRenderedPageBreak/>
              <w:t>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w:t>
            </w:r>
            <w:r>
              <w:rPr>
                <w:color w:val="000000"/>
              </w:rPr>
              <w:lastRenderedPageBreak/>
              <w:t xml:space="preserve">the </w:t>
            </w:r>
            <w:r w:rsidRPr="006E233D">
              <w:rPr>
                <w:color w:val="000000"/>
              </w:rPr>
              <w:t>current permit’s short term PSEL, whichever is less.”</w:t>
            </w:r>
          </w:p>
        </w:tc>
        <w:tc>
          <w:tcPr>
            <w:tcW w:w="4320" w:type="dxa"/>
          </w:tcPr>
          <w:p w:rsidR="00AC1486" w:rsidRPr="006E233D" w:rsidRDefault="00AC1486" w:rsidP="009A6F6D">
            <w:r w:rsidRPr="006E233D">
              <w:lastRenderedPageBreak/>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 xml:space="preserve">The </w:t>
            </w:r>
            <w:r>
              <w:lastRenderedPageBreak/>
              <w:t>note was inadvertently omitted from the rule.</w:t>
            </w:r>
          </w:p>
        </w:tc>
        <w:tc>
          <w:tcPr>
            <w:tcW w:w="787" w:type="dxa"/>
            <w:tcBorders>
              <w:bottom w:val="double" w:sz="6" w:space="0" w:color="auto"/>
            </w:tcBorders>
          </w:tcPr>
          <w:p w:rsidR="00AC1486" w:rsidRDefault="00AC1486" w:rsidP="009119E1">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 xml:space="preserve">Initially PM2.5 PSELs will be exempt from triggering ambient air quality modeling or NSR/PSD because DEQ did not want a source to trigger any new requirements if it was not making any modifications or production </w:t>
            </w:r>
            <w:r w:rsidRPr="005A5027">
              <w:lastRenderedPageBreak/>
              <w:t>increases when PM2.5 was added as a regulated pollutant</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 xml:space="preserve">(a) The netting basis will be reduced by any emission reductions required by rule, order, or permit condition required by the SIP or used to avoid SIP requirements as of the effective date of the rule, order or permit </w:t>
            </w:r>
            <w:r w:rsidRPr="00E065C4">
              <w:lastRenderedPageBreak/>
              <w:t>condition;</w:t>
            </w:r>
            <w:r>
              <w:t>”</w:t>
            </w:r>
          </w:p>
        </w:tc>
        <w:tc>
          <w:tcPr>
            <w:tcW w:w="4320" w:type="dxa"/>
          </w:tcPr>
          <w:p w:rsidR="00AC1486" w:rsidRPr="006E233D" w:rsidRDefault="00AC1486" w:rsidP="003E0354">
            <w:r w:rsidRPr="006E233D">
              <w:lastRenderedPageBreak/>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 xml:space="preserve">(b) The netting basis will be reduced by any unassigned </w:t>
            </w:r>
            <w:r w:rsidRPr="00ED251E">
              <w:lastRenderedPageBreak/>
              <w:t>emissions that are reduced under OAR 340-222-0055(3)(a);</w:t>
            </w:r>
            <w:r>
              <w:t>”</w:t>
            </w:r>
          </w:p>
        </w:tc>
        <w:tc>
          <w:tcPr>
            <w:tcW w:w="4320" w:type="dxa"/>
          </w:tcPr>
          <w:p w:rsidR="00AC1486" w:rsidRPr="006E233D" w:rsidRDefault="00AC1486" w:rsidP="00D37AB3">
            <w:r w:rsidRPr="006E233D">
              <w:lastRenderedPageBreak/>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bookmarkStart w:id="11" w:name="_GoBack"/>
            <w:bookmarkEnd w:id="11"/>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 xml:space="preserve">Move from OAR 340-222-0043 General Requirements </w:t>
            </w:r>
            <w:r w:rsidRPr="006E233D">
              <w:lastRenderedPageBreak/>
              <w:t>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lastRenderedPageBreak/>
              <w:t xml:space="preserve">The netting basis can be increase if approved </w:t>
            </w:r>
            <w:r w:rsidRPr="006E233D">
              <w:lastRenderedPageBreak/>
              <w:t>through Major New Source Review</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w:t>
            </w:r>
            <w:r w:rsidRPr="006E233D">
              <w:lastRenderedPageBreak/>
              <w:t xml:space="preserve">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lastRenderedPageBreak/>
              <w:t xml:space="preserve">For consistency with the definition of baseline emission rate since pollutant that become regulated after May 1, 2011 also need a baseline period </w:t>
            </w:r>
            <w:r w:rsidRPr="006E233D">
              <w:lastRenderedPageBreak/>
              <w:t>defined.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 xml:space="preserve">Establishing and resetting actual emissions should </w:t>
            </w:r>
            <w:r w:rsidRPr="006E233D">
              <w:lastRenderedPageBreak/>
              <w:t>be in Division 222 Plant Site Emission Limits</w:t>
            </w:r>
            <w:r w:rsidRPr="006E233D">
              <w:rPr>
                <w:bCs/>
                <w:color w:val="000000"/>
              </w:rPr>
              <w: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 xml:space="preserve">s issued equal the potential to emit of the source or part of the source for the source or part of the source and the </w:t>
            </w:r>
            <w:r w:rsidR="00B468E4">
              <w:t xml:space="preserve">regulated </w:t>
            </w:r>
            <w:r w:rsidRPr="002C63E7">
              <w:t xml:space="preserve">pollutant that went through Major New Source </w:t>
            </w:r>
            <w:r w:rsidRPr="002C63E7">
              <w:lastRenderedPageBreak/>
              <w:t>Review.</w:t>
            </w:r>
            <w:r>
              <w:t>”</w:t>
            </w:r>
          </w:p>
        </w:tc>
        <w:tc>
          <w:tcPr>
            <w:tcW w:w="4320" w:type="dxa"/>
          </w:tcPr>
          <w:p w:rsidR="00AC1486" w:rsidRPr="005A5027" w:rsidRDefault="00AC1486" w:rsidP="002C63E7">
            <w:pPr>
              <w:rPr>
                <w:bCs/>
                <w:color w:val="000000"/>
              </w:rPr>
            </w:pPr>
            <w:r w:rsidRPr="005A5027">
              <w:rPr>
                <w:bCs/>
                <w:color w:val="000000"/>
              </w:rPr>
              <w:lastRenderedPageBreak/>
              <w:t>Clarification</w:t>
            </w:r>
            <w:r w:rsidR="00C56E80">
              <w:rPr>
                <w:bCs/>
                <w:color w:val="000000"/>
              </w:rPr>
              <w:t xml:space="preserve">. </w:t>
            </w:r>
            <w:r w:rsidRPr="005A5027">
              <w:rPr>
                <w:bCs/>
                <w:color w:val="000000"/>
              </w:rPr>
              <w:t>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lastRenderedPageBreak/>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lastRenderedPageBreak/>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w:t>
            </w:r>
            <w:r w:rsidRPr="00D61357">
              <w:rPr>
                <w:color w:val="000000"/>
              </w:rPr>
              <w:lastRenderedPageBreak/>
              <w:t xml:space="preserve">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 xml:space="preserve">The netting </w:t>
            </w:r>
            <w:r w:rsidRPr="006E233D">
              <w:lastRenderedPageBreak/>
              <w:t>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 xml:space="preserve">Without these rules, sources would not be able to construct or modify because they would never be able to show </w:t>
            </w:r>
            <w:r w:rsidRPr="006E233D">
              <w:lastRenderedPageBreak/>
              <w:t>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0084173C">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 xml:space="preserve">Change “section (5)” to “section (7)” and delete “of this </w:t>
            </w:r>
            <w:r w:rsidRPr="005A5027">
              <w:rPr>
                <w:color w:val="000000"/>
              </w:rPr>
              <w:lastRenderedPageBreak/>
              <w:t>rule”</w:t>
            </w:r>
          </w:p>
        </w:tc>
        <w:tc>
          <w:tcPr>
            <w:tcW w:w="4320" w:type="dxa"/>
          </w:tcPr>
          <w:p w:rsidR="00AC1486" w:rsidRPr="005A5027" w:rsidRDefault="00AC1486" w:rsidP="00D63F78">
            <w:r w:rsidRPr="005A5027">
              <w:lastRenderedPageBreak/>
              <w:t xml:space="preserve">Correction for renumbering of rules and </w:t>
            </w:r>
            <w:r w:rsidRPr="005A5027">
              <w:lastRenderedPageBreak/>
              <w:t>unnecessary</w:t>
            </w:r>
          </w:p>
        </w:tc>
        <w:tc>
          <w:tcPr>
            <w:tcW w:w="787" w:type="dxa"/>
          </w:tcPr>
          <w:p w:rsidR="00AC1486" w:rsidRPr="006E233D" w:rsidRDefault="00AC1486" w:rsidP="0066018C">
            <w:pPr>
              <w:jc w:val="center"/>
            </w:pPr>
            <w:r>
              <w:lastRenderedPageBreak/>
              <w:t>SIP</w:t>
            </w:r>
          </w:p>
        </w:tc>
      </w:tr>
      <w:tr w:rsidR="00AC1486" w:rsidRPr="005A5027"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B468E4" w:rsidRPr="00B468E4" w:rsidRDefault="00B468E4" w:rsidP="00B468E4">
            <w:pPr>
              <w:rPr>
                <w:color w:val="000000"/>
              </w:rPr>
            </w:pPr>
            <w:r>
              <w:rPr>
                <w:color w:val="000000"/>
              </w:rPr>
              <w:t>“</w:t>
            </w:r>
            <w:r w:rsidRPr="00B468E4">
              <w:rPr>
                <w:color w:val="000000"/>
              </w:rPr>
              <w:t>(1) "Major Modification" means any physical change(s) or change(s) in the method of operation of a source where the requirements of both sections (2) and (3) or of section (5) are satisfied for any regulated pollutant subject to Major New Source Review as specified in subsection (c) of the definition of regulated pollutant in division 200 since the later of:</w:t>
            </w:r>
          </w:p>
          <w:p w:rsidR="00B468E4" w:rsidRPr="00B468E4" w:rsidRDefault="00B468E4" w:rsidP="00B468E4">
            <w:pPr>
              <w:rPr>
                <w:color w:val="000000"/>
              </w:rPr>
            </w:pPr>
            <w:r w:rsidRPr="00B468E4">
              <w:rPr>
                <w:color w:val="000000"/>
              </w:rPr>
              <w:t xml:space="preserve">(a) The baseline period for all regulated pollutants except PM2.5; </w:t>
            </w:r>
          </w:p>
          <w:p w:rsidR="00B468E4" w:rsidRPr="00B468E4" w:rsidRDefault="00B468E4" w:rsidP="00B468E4">
            <w:pPr>
              <w:rPr>
                <w:color w:val="000000"/>
              </w:rPr>
            </w:pPr>
            <w:r w:rsidRPr="00B468E4">
              <w:rPr>
                <w:color w:val="000000"/>
              </w:rPr>
              <w:t>(b) May 1, 2011 for PM2.5; or</w:t>
            </w:r>
          </w:p>
          <w:p w:rsidR="00AC1486" w:rsidRPr="009119E1" w:rsidRDefault="00B468E4" w:rsidP="00EE0F53">
            <w:pPr>
              <w:rPr>
                <w:color w:val="000000"/>
              </w:rPr>
            </w:pPr>
            <w:r w:rsidRPr="00B468E4">
              <w:rPr>
                <w:color w:val="000000"/>
              </w:rPr>
              <w:t>(</w:t>
            </w:r>
            <w:proofErr w:type="gramStart"/>
            <w:r w:rsidRPr="00B468E4">
              <w:rPr>
                <w:color w:val="000000"/>
              </w:rPr>
              <w:t>c</w:t>
            </w:r>
            <w:proofErr w:type="gramEnd"/>
            <w:r w:rsidRPr="00B468E4">
              <w:rPr>
                <w:color w:val="000000"/>
              </w:rPr>
              <w:t>) The most recent Major New Source Review action for that regulated pollutant.</w:t>
            </w:r>
            <w:r>
              <w:rPr>
                <w:color w:val="000000"/>
              </w:rPr>
              <w:t>”</w:t>
            </w:r>
            <w:r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w:t>
            </w:r>
            <w:r w:rsidR="00B468E4">
              <w:t xml:space="preserve">regulated </w:t>
            </w:r>
            <w:r w:rsidRPr="00EC1D48">
              <w:t>pollutant</w:t>
            </w:r>
            <w:r w:rsidR="00C56E80">
              <w:t xml:space="preserve">. </w:t>
            </w:r>
            <w:r w:rsidRPr="00EC1D48">
              <w:t>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Restructure and clarification</w:t>
            </w:r>
            <w:r w:rsidR="00C56E80">
              <w:t xml:space="preserve">. </w:t>
            </w:r>
            <w:r w:rsidRPr="005A5027">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The change in the definition of “federal major” makes this language no longer necessary</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lastRenderedPageBreak/>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t>“(</w:t>
            </w:r>
            <w:r w:rsidR="00B468E4" w:rsidRPr="00B468E4">
              <w:rPr>
                <w:color w:val="000000"/>
              </w:rPr>
              <w:t>5) For purposes of this section,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w:t>
            </w:r>
            <w:r w:rsidR="00B468E4">
              <w:rPr>
                <w:color w:val="000000"/>
              </w:rPr>
              <w:t xml:space="preserve"> undergone New Source Review.</w:t>
            </w:r>
            <w:r w:rsidRPr="006E233D">
              <w:rPr>
                <w:color w:val="000000"/>
              </w:rPr>
              <w:t>”</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w:t>
            </w:r>
            <w:r w:rsidR="00C56E80">
              <w:t xml:space="preserve">. </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C4E0E">
            <w:r>
              <w:t>Change subsection to</w:t>
            </w:r>
            <w:r w:rsidR="00BC4E0E">
              <w:t xml:space="preserve"> section </w:t>
            </w:r>
            <w:r>
              <w:t>because of restructuring</w:t>
            </w:r>
            <w:r w:rsidR="00C56E80">
              <w:t xml:space="preserve">.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Default="00BC4E0E" w:rsidP="00351F6E">
            <w:pPr>
              <w:rPr>
                <w:color w:val="000000"/>
              </w:rPr>
            </w:pPr>
            <w:r>
              <w:rPr>
                <w:color w:val="000000"/>
              </w:rPr>
              <w:t>Change to:</w:t>
            </w:r>
          </w:p>
          <w:p w:rsidR="00BC4E0E" w:rsidRPr="005A5027" w:rsidRDefault="00BC4E0E" w:rsidP="00351F6E">
            <w:pPr>
              <w:rPr>
                <w:color w:val="000000"/>
              </w:rPr>
            </w:pPr>
            <w:r>
              <w:rPr>
                <w:color w:val="000000"/>
              </w:rPr>
              <w:t>“(</w:t>
            </w:r>
            <w:r w:rsidRPr="00BC4E0E">
              <w:rPr>
                <w:color w:val="000000"/>
              </w:rPr>
              <w:t>6) If a portion of the netting basis or PSEL or both was set based on PTE because the source had not begun normal operations but was permitted or approved to construct and operate, that portion of the netting basis or PSEL or both must be excluded from the tests in sections (2) and (3) until the netting basis is reset as specified in OAR 340-222-0046(3</w:t>
            </w:r>
            <w:proofErr w:type="gramStart"/>
            <w:r w:rsidRPr="00BC4E0E">
              <w:rPr>
                <w:color w:val="000000"/>
              </w:rPr>
              <w:t>)(</w:t>
            </w:r>
            <w:proofErr w:type="gramEnd"/>
            <w:r w:rsidRPr="00BC4E0E">
              <w:rPr>
                <w:color w:val="000000"/>
              </w:rPr>
              <w:t>d) and 340-222-0051(3)</w:t>
            </w:r>
            <w:r>
              <w:rPr>
                <w:color w:val="000000"/>
              </w:rPr>
              <w:t>.”</w:t>
            </w:r>
          </w:p>
        </w:tc>
        <w:tc>
          <w:tcPr>
            <w:tcW w:w="4320" w:type="dxa"/>
          </w:tcPr>
          <w:p w:rsidR="00AC1486" w:rsidRPr="005A5027" w:rsidRDefault="00AC1486" w:rsidP="00221F6A">
            <w:r w:rsidRPr="005A5027">
              <w:t>Correction</w:t>
            </w:r>
            <w:r w:rsidR="00C56E80">
              <w:t xml:space="preserve">. </w:t>
            </w:r>
            <w:r w:rsidRPr="005A5027">
              <w:t xml:space="preserve">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84173C" w:rsidP="006A47E7">
            <w:pPr>
              <w:rPr>
                <w:color w:val="000000"/>
              </w:rPr>
            </w:pPr>
            <w:r>
              <w:rPr>
                <w:color w:val="000000"/>
              </w:rPr>
              <w:t>“</w:t>
            </w:r>
            <w:r w:rsidR="00AC1486" w:rsidRPr="005A5027">
              <w:rPr>
                <w:color w:val="000000"/>
              </w:rPr>
              <w:t xml:space="preserve">(8) When </w:t>
            </w:r>
            <w:r w:rsidR="00AC1486">
              <w:rPr>
                <w:color w:val="000000"/>
              </w:rPr>
              <w:t>more accurate or reliable</w:t>
            </w:r>
            <w:r w:rsidR="00AC1486"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r>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 xml:space="preserve">There are also procedural requirements for State New Source </w:t>
            </w:r>
            <w:r w:rsidRPr="00304C7D">
              <w:lastRenderedPageBreak/>
              <w:t>Review.</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w:t>
            </w:r>
            <w:r w:rsidRPr="00DC02B9">
              <w:rPr>
                <w:color w:val="000000"/>
              </w:rPr>
              <w:lastRenderedPageBreak/>
              <w:t xml:space="preserve">or operator must temporarily halt construction until the permit modification is issued.”  </w:t>
            </w:r>
          </w:p>
        </w:tc>
        <w:tc>
          <w:tcPr>
            <w:tcW w:w="4320" w:type="dxa"/>
          </w:tcPr>
          <w:p w:rsidR="00AC1486" w:rsidRPr="005A5027" w:rsidRDefault="00AC1486" w:rsidP="0056363F">
            <w:r w:rsidRPr="005A5027">
              <w:lastRenderedPageBreak/>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w:t>
            </w:r>
            <w:r w:rsidRPr="00184F3D">
              <w:rPr>
                <w:color w:val="000000"/>
              </w:rPr>
              <w:lastRenderedPageBreak/>
              <w:t>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w:t>
            </w:r>
            <w:r>
              <w:rPr>
                <w:color w:val="000000"/>
              </w:rPr>
              <w:lastRenderedPageBreak/>
              <w:t xml:space="preserve">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lastRenderedPageBreak/>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lastRenderedPageBreak/>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076F7B" w:rsidRPr="00076F7B">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OAR 340-224-0050(1), 340-224-0060(1) or 340-224-0070(1), whichever is applicable, but are exempt from the remaining requirements of 340-224-0050, 340-224-0060 and 340-224-0070 provided that the major source or major modification would not impact a Class I area or an area with a known violation of a ambient air quality standard or a</w:t>
            </w:r>
            <w:r w:rsidR="00076F7B">
              <w:rPr>
                <w:bCs/>
                <w:color w:val="000000"/>
              </w:rPr>
              <w:t xml:space="preserve">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 xml:space="preserve">vision and </w:t>
            </w:r>
            <w:r>
              <w:rPr>
                <w:bCs/>
                <w:color w:val="000000"/>
              </w:rPr>
              <w:lastRenderedPageBreak/>
              <w:t>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w:t>
            </w:r>
            <w:r w:rsidRPr="005C76B5">
              <w:lastRenderedPageBreak/>
              <w:t xml:space="preserve">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lastRenderedPageBreak/>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lastRenderedPageBreak/>
              <w:t xml:space="preserve"> </w:t>
            </w:r>
          </w:p>
        </w:tc>
        <w:tc>
          <w:tcPr>
            <w:tcW w:w="787" w:type="dxa"/>
          </w:tcPr>
          <w:p w:rsidR="00AC1486" w:rsidRPr="006E233D" w:rsidRDefault="00AC1486" w:rsidP="0066018C">
            <w:pPr>
              <w:jc w:val="center"/>
            </w:pPr>
            <w:r w:rsidRPr="00EB74AF">
              <w:lastRenderedPageBreak/>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 xml:space="preserve">must demonstrate Net Air Quality </w:t>
            </w:r>
            <w:r w:rsidRPr="007A4981">
              <w:rPr>
                <w:color w:val="000000"/>
              </w:rPr>
              <w:lastRenderedPageBreak/>
              <w:t>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 xml:space="preserve">340-224-0070 also apply to </w:t>
            </w:r>
            <w:r w:rsidRPr="000174E9">
              <w:rPr>
                <w:color w:val="000000"/>
              </w:rPr>
              <w:lastRenderedPageBreak/>
              <w:t>federal major sources</w:t>
            </w:r>
            <w:r>
              <w:rPr>
                <w:color w:val="000000"/>
              </w:rPr>
              <w:t>.”</w:t>
            </w:r>
          </w:p>
        </w:tc>
        <w:tc>
          <w:tcPr>
            <w:tcW w:w="4320" w:type="dxa"/>
            <w:tcBorders>
              <w:bottom w:val="double" w:sz="6" w:space="0" w:color="auto"/>
            </w:tcBorders>
          </w:tcPr>
          <w:p w:rsidR="00AC1486" w:rsidRPr="006E233D" w:rsidRDefault="00AC1486"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lastRenderedPageBreak/>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w:t>
            </w:r>
            <w:r w:rsidRPr="005A5027">
              <w:rPr>
                <w:color w:val="000000"/>
              </w:rPr>
              <w:lastRenderedPageBreak/>
              <w:t xml:space="preserve">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lastRenderedPageBreak/>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lastRenderedPageBreak/>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 xml:space="preserve">a)(A) for a specific pollutant if the owner or operator demonstrates that the air quality impact </w:t>
            </w:r>
            <w:r w:rsidRPr="00AE7714">
              <w:rPr>
                <w:color w:val="000000"/>
              </w:rPr>
              <w:lastRenderedPageBreak/>
              <w:t>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lastRenderedPageBreak/>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w:t>
            </w:r>
            <w:r w:rsidRPr="005C76B5">
              <w:lastRenderedPageBreak/>
              <w:t xml:space="preserve">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 xml:space="preserve">DEQ is redefining Net Air Quality Benefit for all </w:t>
            </w:r>
            <w:r w:rsidRPr="006E233D">
              <w:lastRenderedPageBreak/>
              <w:t>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 xml:space="preserve">(3) The amount and location of offsets must be </w:t>
            </w:r>
            <w:r w:rsidRPr="00BC7A1A">
              <w:rPr>
                <w:bCs/>
                <w:color w:val="000000"/>
              </w:rPr>
              <w:lastRenderedPageBreak/>
              <w:t>determined using this section:</w:t>
            </w:r>
            <w:r>
              <w:rPr>
                <w:bCs/>
                <w:color w:val="000000"/>
              </w:rPr>
              <w:t>”</w:t>
            </w:r>
          </w:p>
        </w:tc>
        <w:tc>
          <w:tcPr>
            <w:tcW w:w="4320" w:type="dxa"/>
            <w:tcBorders>
              <w:bottom w:val="double" w:sz="6" w:space="0" w:color="auto"/>
            </w:tcBorders>
          </w:tcPr>
          <w:p w:rsidR="00AC1486" w:rsidRPr="005A5027" w:rsidRDefault="00BC7A1A" w:rsidP="00540780">
            <w:r>
              <w:lastRenderedPageBreak/>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w:t>
            </w:r>
            <w:r w:rsidRPr="005A5027">
              <w:rPr>
                <w:color w:val="000000"/>
              </w:rPr>
              <w:lastRenderedPageBreak/>
              <w:t xml:space="preserve">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lastRenderedPageBreak/>
              <w:t xml:space="preserve">If a new source was first permitted at 50 tpy, and assuming they don’t go through PSD, then their netting basis is zero and they need to get offsets </w:t>
            </w:r>
            <w:r w:rsidRPr="005A5027">
              <w:lastRenderedPageBreak/>
              <w:t>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540780">
        <w:tc>
          <w:tcPr>
            <w:tcW w:w="918" w:type="dxa"/>
            <w:tcBorders>
              <w:bottom w:val="double" w:sz="6" w:space="0" w:color="auto"/>
            </w:tcBorders>
          </w:tcPr>
          <w:p w:rsidR="0066662A" w:rsidRPr="005A5027" w:rsidRDefault="0066662A" w:rsidP="00540780">
            <w:r w:rsidRPr="005A5027">
              <w:lastRenderedPageBreak/>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 xml:space="preserve">Add “and decreased” to emissions of all other sources </w:t>
            </w:r>
            <w:r w:rsidRPr="005A5027">
              <w:rPr>
                <w:color w:val="000000"/>
              </w:rPr>
              <w:lastRenderedPageBreak/>
              <w:t>and add “of increased emissions” to Allowable Emissions may be used as a conservative estimate</w:t>
            </w:r>
          </w:p>
        </w:tc>
        <w:tc>
          <w:tcPr>
            <w:tcW w:w="4320" w:type="dxa"/>
          </w:tcPr>
          <w:p w:rsidR="0066662A" w:rsidRPr="005A5027" w:rsidRDefault="0066662A" w:rsidP="00FE68CE">
            <w:r w:rsidRPr="005A5027">
              <w:lastRenderedPageBreak/>
              <w:t xml:space="preserve">Decreases in emissions since the baseline </w:t>
            </w:r>
            <w:r w:rsidRPr="005A5027">
              <w:lastRenderedPageBreak/>
              <w:t>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 xml:space="preserve">When required to conduct an air quality analysis by division 224, the owner or operator must submit a </w:t>
            </w:r>
            <w:r w:rsidR="0066662A" w:rsidRPr="005A5027">
              <w:rPr>
                <w:color w:val="000000"/>
              </w:rPr>
              <w:lastRenderedPageBreak/>
              <w:t>modeling protocol to DEQ and have it approved before submitting a permit application.</w:t>
            </w:r>
            <w:r>
              <w:rPr>
                <w:color w:val="000000"/>
              </w:rPr>
              <w:t>”</w:t>
            </w:r>
          </w:p>
        </w:tc>
        <w:tc>
          <w:tcPr>
            <w:tcW w:w="4320" w:type="dxa"/>
          </w:tcPr>
          <w:p w:rsidR="0066662A" w:rsidRPr="005A5027" w:rsidRDefault="0066662A" w:rsidP="00292B87">
            <w:r w:rsidRPr="005A5027">
              <w:lastRenderedPageBreak/>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lastRenderedPageBreak/>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lastRenderedPageBreak/>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lastRenderedPageBreak/>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 xml:space="preserve">Division 222 has been changed to refer to sources </w:t>
            </w:r>
            <w:r w:rsidRPr="006E233D">
              <w:rPr>
                <w:bCs/>
              </w:rPr>
              <w:lastRenderedPageBreak/>
              <w:t>to division 224 rather than division 225</w:t>
            </w:r>
          </w:p>
        </w:tc>
        <w:tc>
          <w:tcPr>
            <w:tcW w:w="787" w:type="dxa"/>
          </w:tcPr>
          <w:p w:rsidR="0066662A" w:rsidRPr="006E233D" w:rsidRDefault="0066662A" w:rsidP="00914447">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xml:space="preserve">, constructed, or modified after June 1, 1970, particularly those located in areas with existing high air quality, the degree of treatment and control provided must be such that degradation of existing air quality is </w:t>
            </w:r>
            <w:r w:rsidRPr="007D163B">
              <w:lastRenderedPageBreak/>
              <w:t>minimized to</w:t>
            </w:r>
            <w:r>
              <w:t xml:space="preserve"> the greatest extent possible.”</w:t>
            </w:r>
          </w:p>
        </w:tc>
        <w:tc>
          <w:tcPr>
            <w:tcW w:w="4320" w:type="dxa"/>
          </w:tcPr>
          <w:p w:rsidR="0066662A" w:rsidRDefault="0066662A" w:rsidP="00ED3514">
            <w:r>
              <w:lastRenderedPageBreak/>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 xml:space="preserve">(B) 0.20 grains per dry standard cubic foot from April 1, </w:t>
            </w:r>
            <w:r w:rsidRPr="00BC4AB0">
              <w:lastRenderedPageBreak/>
              <w:t>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lastRenderedPageBreak/>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lastRenderedPageBreak/>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 xml:space="preserve">“(4) Users of coal for direct residential space heating in 1980 who apply in writing by July 1, 1983 and receive written approval from the Department shall be exempted </w:t>
            </w:r>
            <w:r w:rsidRPr="005A5027">
              <w:lastRenderedPageBreak/>
              <w:t>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lastRenderedPageBreak/>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w:t>
            </w:r>
            <w:r w:rsidRPr="005A5027">
              <w:lastRenderedPageBreak/>
              <w:t xml:space="preserve">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 xml:space="preserve">(C) 0.10 grains per dry standard cubic foot after March 31, 2015 if located within 5 miles of a PM10/PM2.5 </w:t>
            </w:r>
            <w:r w:rsidRPr="00E73350">
              <w:lastRenderedPageBreak/>
              <w:t>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 xml:space="preserve">Changes would make it easier to determine compliance for the both the source and the </w:t>
            </w:r>
            <w:r w:rsidRPr="006E233D">
              <w:lastRenderedPageBreak/>
              <w:t>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w:t>
            </w:r>
            <w:r w:rsidRPr="00863B07">
              <w:lastRenderedPageBreak/>
              <w:t xml:space="preserve">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E22902">
        <w:tc>
          <w:tcPr>
            <w:tcW w:w="918" w:type="dxa"/>
          </w:tcPr>
          <w:p w:rsidR="00436C3B" w:rsidRPr="006E233D" w:rsidRDefault="00436C3B" w:rsidP="00E22902">
            <w:r w:rsidRPr="006E233D">
              <w:t>232</w:t>
            </w:r>
          </w:p>
        </w:tc>
        <w:tc>
          <w:tcPr>
            <w:tcW w:w="1350" w:type="dxa"/>
          </w:tcPr>
          <w:p w:rsidR="00436C3B" w:rsidRPr="006E233D" w:rsidRDefault="00436C3B" w:rsidP="00E22902">
            <w:r>
              <w:t>0030(47</w:t>
            </w:r>
            <w:r w:rsidRPr="006E233D">
              <w:t>)</w:t>
            </w:r>
          </w:p>
        </w:tc>
        <w:tc>
          <w:tcPr>
            <w:tcW w:w="990" w:type="dxa"/>
          </w:tcPr>
          <w:p w:rsidR="00436C3B" w:rsidRPr="006E233D" w:rsidRDefault="00436C3B" w:rsidP="00E22902">
            <w:r w:rsidRPr="006E233D">
              <w:t>232</w:t>
            </w:r>
          </w:p>
        </w:tc>
        <w:tc>
          <w:tcPr>
            <w:tcW w:w="1350" w:type="dxa"/>
          </w:tcPr>
          <w:p w:rsidR="00436C3B" w:rsidRPr="006E233D" w:rsidRDefault="00436C3B" w:rsidP="00E22902">
            <w:r>
              <w:t>0030(53</w:t>
            </w:r>
            <w:r w:rsidRPr="006E233D">
              <w:t>)</w:t>
            </w:r>
          </w:p>
        </w:tc>
        <w:tc>
          <w:tcPr>
            <w:tcW w:w="4860" w:type="dxa"/>
          </w:tcPr>
          <w:p w:rsidR="00436C3B" w:rsidRPr="008A51F0" w:rsidRDefault="00436C3B" w:rsidP="00E22902">
            <w:r>
              <w:t>Delete the parentheses around “but not limited to”</w:t>
            </w:r>
          </w:p>
        </w:tc>
        <w:tc>
          <w:tcPr>
            <w:tcW w:w="4320" w:type="dxa"/>
          </w:tcPr>
          <w:p w:rsidR="00436C3B" w:rsidRPr="008A51F0" w:rsidRDefault="00436C3B" w:rsidP="00E22902">
            <w:r>
              <w:t>Correction</w:t>
            </w:r>
          </w:p>
        </w:tc>
        <w:tc>
          <w:tcPr>
            <w:tcW w:w="787" w:type="dxa"/>
          </w:tcPr>
          <w:p w:rsidR="00436C3B" w:rsidRDefault="00436C3B" w:rsidP="00E22902">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 xml:space="preserve">See discussion above in division 200. Definition </w:t>
            </w:r>
            <w:r w:rsidRPr="008A51F0">
              <w:lastRenderedPageBreak/>
              <w:t>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(a) Except as provided in subsection(b) of this section, means all the pollutant emitting activities that belong to the same industrial grouping(i.e., that have the same two-</w:t>
            </w:r>
            <w:r w:rsidRPr="00D367AB">
              <w:lastRenderedPageBreak/>
              <w:t xml:space="preserve">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E22902">
        <w:tc>
          <w:tcPr>
            <w:tcW w:w="918" w:type="dxa"/>
            <w:tcBorders>
              <w:bottom w:val="double" w:sz="6" w:space="0" w:color="auto"/>
            </w:tcBorders>
          </w:tcPr>
          <w:p w:rsidR="00F67B45" w:rsidRPr="006E233D" w:rsidRDefault="00F67B45" w:rsidP="00E22902">
            <w:r w:rsidRPr="006E233D">
              <w:lastRenderedPageBreak/>
              <w:t>232</w:t>
            </w:r>
          </w:p>
        </w:tc>
        <w:tc>
          <w:tcPr>
            <w:tcW w:w="1350" w:type="dxa"/>
            <w:tcBorders>
              <w:bottom w:val="double" w:sz="6" w:space="0" w:color="auto"/>
            </w:tcBorders>
          </w:tcPr>
          <w:p w:rsidR="00F67B45" w:rsidRPr="006E233D" w:rsidRDefault="00F67B45" w:rsidP="00E22902">
            <w:r w:rsidRPr="006E233D">
              <w:t>0030(71)</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r w:rsidRPr="006E233D">
              <w:t>NA</w:t>
            </w:r>
          </w:p>
        </w:tc>
        <w:tc>
          <w:tcPr>
            <w:tcW w:w="4860" w:type="dxa"/>
            <w:tcBorders>
              <w:bottom w:val="double" w:sz="6" w:space="0" w:color="auto"/>
            </w:tcBorders>
          </w:tcPr>
          <w:p w:rsidR="00F67B45" w:rsidRPr="006E233D" w:rsidRDefault="00F67B45" w:rsidP="00E22902">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E22902">
            <w:r w:rsidRPr="006E233D">
              <w:t>Delete definition</w:t>
            </w:r>
          </w:p>
        </w:tc>
        <w:tc>
          <w:tcPr>
            <w:tcW w:w="787" w:type="dxa"/>
            <w:tcBorders>
              <w:bottom w:val="double" w:sz="6" w:space="0" w:color="auto"/>
            </w:tcBorders>
          </w:tcPr>
          <w:p w:rsidR="00F67B45" w:rsidRPr="006E233D" w:rsidRDefault="00F67B45"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w:t>
            </w:r>
            <w:r>
              <w:lastRenderedPageBreak/>
              <w:t>“2 pounds per 1000 barrels”</w:t>
            </w:r>
          </w:p>
        </w:tc>
        <w:tc>
          <w:tcPr>
            <w:tcW w:w="4320" w:type="dxa"/>
            <w:tcBorders>
              <w:bottom w:val="double" w:sz="6" w:space="0" w:color="auto"/>
            </w:tcBorders>
          </w:tcPr>
          <w:p w:rsidR="0066662A" w:rsidRPr="005A5027" w:rsidRDefault="0066662A" w:rsidP="009524A1">
            <w:r w:rsidRPr="005A5027">
              <w:lastRenderedPageBreak/>
              <w:t xml:space="preserve">This discretionary approval for equivalent methods to EPA Method 25 has never been used and is not </w:t>
            </w:r>
            <w:r w:rsidRPr="005A5027">
              <w:lastRenderedPageBreak/>
              <w:t>needed.</w:t>
            </w:r>
            <w:r>
              <w:t xml:space="preserve"> Clarification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D859DF"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lastRenderedPageBreak/>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lastRenderedPageBreak/>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lastRenderedPageBreak/>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lastRenderedPageBreak/>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lastRenderedPageBreak/>
              <w:t>340-234-0010</w:t>
            </w:r>
            <w:r w:rsidRPr="0034255F">
              <w:t xml:space="preserve">(31) "Plywood" means a flat panel </w:t>
            </w:r>
            <w:r w:rsidRPr="0034255F">
              <w:lastRenderedPageBreak/>
              <w:t xml:space="preserve">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lastRenderedPageBreak/>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 xml:space="preserve">In addition, it is </w:t>
            </w:r>
            <w:r w:rsidRPr="005A5027">
              <w:lastRenderedPageBreak/>
              <w:t>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E22902">
        <w:tc>
          <w:tcPr>
            <w:tcW w:w="918" w:type="dxa"/>
          </w:tcPr>
          <w:p w:rsidR="00E3537E" w:rsidRPr="006E233D" w:rsidRDefault="00E3537E" w:rsidP="00E22902">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E22902">
            <w:r>
              <w:t>NA</w:t>
            </w:r>
          </w:p>
        </w:tc>
        <w:tc>
          <w:tcPr>
            <w:tcW w:w="1350" w:type="dxa"/>
          </w:tcPr>
          <w:p w:rsidR="00E3537E" w:rsidRPr="006E233D" w:rsidRDefault="00E3537E" w:rsidP="00E22902">
            <w:r>
              <w:t>NA</w:t>
            </w:r>
          </w:p>
        </w:tc>
        <w:tc>
          <w:tcPr>
            <w:tcW w:w="4860" w:type="dxa"/>
          </w:tcPr>
          <w:p w:rsidR="00E3537E" w:rsidRPr="006E233D" w:rsidRDefault="00E3537E" w:rsidP="00E22902">
            <w:r>
              <w:t>Do not capitalize other sources</w:t>
            </w:r>
          </w:p>
        </w:tc>
        <w:tc>
          <w:tcPr>
            <w:tcW w:w="4320" w:type="dxa"/>
          </w:tcPr>
          <w:p w:rsidR="00E3537E" w:rsidRPr="006E233D" w:rsidRDefault="00E3537E" w:rsidP="00E22902">
            <w:r>
              <w:t>Correction</w:t>
            </w:r>
          </w:p>
        </w:tc>
        <w:tc>
          <w:tcPr>
            <w:tcW w:w="787" w:type="dxa"/>
          </w:tcPr>
          <w:p w:rsidR="00E3537E" w:rsidRDefault="00E3537E" w:rsidP="00E22902">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(requiring a demonstration that emissions would not cause or contribute to a NAAQS or increment </w:t>
            </w:r>
            <w:r w:rsidRPr="006E233D">
              <w:lastRenderedPageBreak/>
              <w:t>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 xml:space="preserve">(a) Every person operating or intending to operate a </w:t>
            </w:r>
            <w:r w:rsidRPr="00AF5FE7">
              <w:lastRenderedPageBreak/>
              <w:t>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lastRenderedPageBreak/>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lastRenderedPageBreak/>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 xml:space="preserve">A test method should always be specified with </w:t>
            </w:r>
            <w:r w:rsidRPr="006E233D">
              <w:lastRenderedPageBreak/>
              <w:t>each standard  in order to be able to show compliance</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lastRenderedPageBreak/>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 xml:space="preserve">“To determine compliance with this standard, the owner or operator must conduct a particulate matter source test using DEQ Method 5 at the inlet and outlet of the control </w:t>
            </w:r>
            <w:r w:rsidRPr="005A5027">
              <w:lastRenderedPageBreak/>
              <w:t>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156BF3">
        <w:tc>
          <w:tcPr>
            <w:tcW w:w="918" w:type="dxa"/>
          </w:tcPr>
          <w:p w:rsidR="00AD63A7" w:rsidRPr="006E233D" w:rsidRDefault="00AD63A7" w:rsidP="00156BF3">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156BF3">
            <w:r w:rsidRPr="006E233D">
              <w:t>NA</w:t>
            </w:r>
          </w:p>
        </w:tc>
        <w:tc>
          <w:tcPr>
            <w:tcW w:w="1350" w:type="dxa"/>
          </w:tcPr>
          <w:p w:rsidR="00AD63A7" w:rsidRPr="006E233D" w:rsidRDefault="00AD63A7" w:rsidP="00156BF3">
            <w:r w:rsidRPr="006E233D">
              <w:t>NA</w:t>
            </w:r>
          </w:p>
        </w:tc>
        <w:tc>
          <w:tcPr>
            <w:tcW w:w="4860" w:type="dxa"/>
          </w:tcPr>
          <w:p w:rsidR="00AD63A7" w:rsidRDefault="00AD63A7" w:rsidP="00156BF3">
            <w:r>
              <w:t>Delete “or regulation” at the end of the sentence</w:t>
            </w:r>
          </w:p>
          <w:p w:rsidR="00AD63A7" w:rsidRPr="006E233D" w:rsidRDefault="00AD63A7" w:rsidP="00156BF3"/>
        </w:tc>
        <w:tc>
          <w:tcPr>
            <w:tcW w:w="4320" w:type="dxa"/>
          </w:tcPr>
          <w:p w:rsidR="00AD63A7" w:rsidRPr="006E233D" w:rsidRDefault="00AD63A7" w:rsidP="00156BF3">
            <w:r w:rsidRPr="006E233D">
              <w:t>Clarification</w:t>
            </w:r>
          </w:p>
        </w:tc>
        <w:tc>
          <w:tcPr>
            <w:tcW w:w="787" w:type="dxa"/>
          </w:tcPr>
          <w:p w:rsidR="00AD63A7" w:rsidRPr="006E233D" w:rsidRDefault="00AD63A7" w:rsidP="00156BF3">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156BF3">
        <w:tc>
          <w:tcPr>
            <w:tcW w:w="918" w:type="dxa"/>
          </w:tcPr>
          <w:p w:rsidR="00D3658D" w:rsidRPr="006E233D" w:rsidRDefault="00D3658D" w:rsidP="00156BF3">
            <w:r w:rsidRPr="006E233D">
              <w:t>236</w:t>
            </w:r>
          </w:p>
        </w:tc>
        <w:tc>
          <w:tcPr>
            <w:tcW w:w="1350" w:type="dxa"/>
          </w:tcPr>
          <w:p w:rsidR="00D3658D" w:rsidRPr="006E233D" w:rsidRDefault="00D3658D" w:rsidP="00156BF3">
            <w:r>
              <w:t>044</w:t>
            </w:r>
            <w:r w:rsidRPr="006E233D">
              <w:t>0</w:t>
            </w:r>
            <w:r>
              <w:t>(1)</w:t>
            </w:r>
          </w:p>
        </w:tc>
        <w:tc>
          <w:tcPr>
            <w:tcW w:w="990" w:type="dxa"/>
          </w:tcPr>
          <w:p w:rsidR="00D3658D" w:rsidRPr="006E233D" w:rsidRDefault="00D3658D" w:rsidP="00156BF3">
            <w:r w:rsidRPr="006E233D">
              <w:t>NA</w:t>
            </w:r>
          </w:p>
        </w:tc>
        <w:tc>
          <w:tcPr>
            <w:tcW w:w="1350" w:type="dxa"/>
          </w:tcPr>
          <w:p w:rsidR="00D3658D" w:rsidRPr="006E233D" w:rsidRDefault="00D3658D" w:rsidP="00156BF3">
            <w:r w:rsidRPr="006E233D">
              <w:t>NA</w:t>
            </w:r>
          </w:p>
        </w:tc>
        <w:tc>
          <w:tcPr>
            <w:tcW w:w="4860" w:type="dxa"/>
          </w:tcPr>
          <w:p w:rsidR="00D3658D" w:rsidRDefault="00D3658D" w:rsidP="00156BF3">
            <w:r>
              <w:t>Change “from the plant” to “from a hot mix asphalt plant”</w:t>
            </w:r>
          </w:p>
          <w:p w:rsidR="00D3658D" w:rsidRPr="006E233D" w:rsidRDefault="00D3658D" w:rsidP="00156BF3"/>
        </w:tc>
        <w:tc>
          <w:tcPr>
            <w:tcW w:w="4320" w:type="dxa"/>
          </w:tcPr>
          <w:p w:rsidR="00D3658D" w:rsidRPr="006E233D" w:rsidRDefault="00D3658D" w:rsidP="00156BF3">
            <w:r w:rsidRPr="006E233D">
              <w:t>Clarification</w:t>
            </w:r>
          </w:p>
        </w:tc>
        <w:tc>
          <w:tcPr>
            <w:tcW w:w="787" w:type="dxa"/>
          </w:tcPr>
          <w:p w:rsidR="00D3658D" w:rsidRPr="006E233D" w:rsidRDefault="00D3658D" w:rsidP="00156BF3">
            <w:pPr>
              <w:jc w:val="center"/>
            </w:pPr>
            <w:r>
              <w:t>SIP</w:t>
            </w:r>
          </w:p>
        </w:tc>
      </w:tr>
      <w:tr w:rsidR="00AD63A7" w:rsidRPr="006E233D" w:rsidTr="00156BF3">
        <w:tc>
          <w:tcPr>
            <w:tcW w:w="918" w:type="dxa"/>
          </w:tcPr>
          <w:p w:rsidR="00AD63A7" w:rsidRPr="006E233D" w:rsidRDefault="00AD63A7" w:rsidP="00156BF3">
            <w:r w:rsidRPr="006E233D">
              <w:t>236</w:t>
            </w:r>
          </w:p>
        </w:tc>
        <w:tc>
          <w:tcPr>
            <w:tcW w:w="1350" w:type="dxa"/>
          </w:tcPr>
          <w:p w:rsidR="00AD63A7" w:rsidRPr="006E233D" w:rsidRDefault="00AD63A7" w:rsidP="00AD63A7">
            <w:r>
              <w:t>04</w:t>
            </w:r>
            <w:r>
              <w:t>4</w:t>
            </w:r>
            <w:r w:rsidRPr="006E233D">
              <w:t>0</w:t>
            </w:r>
            <w:r w:rsidR="00D3658D">
              <w:t>(2</w:t>
            </w:r>
            <w:r>
              <w:t>)</w:t>
            </w:r>
          </w:p>
        </w:tc>
        <w:tc>
          <w:tcPr>
            <w:tcW w:w="990" w:type="dxa"/>
          </w:tcPr>
          <w:p w:rsidR="00AD63A7" w:rsidRPr="006E233D" w:rsidRDefault="00AD63A7" w:rsidP="00156BF3">
            <w:r w:rsidRPr="006E233D">
              <w:t>NA</w:t>
            </w:r>
          </w:p>
        </w:tc>
        <w:tc>
          <w:tcPr>
            <w:tcW w:w="1350" w:type="dxa"/>
          </w:tcPr>
          <w:p w:rsidR="00AD63A7" w:rsidRPr="006E233D" w:rsidRDefault="00AD63A7" w:rsidP="00156BF3">
            <w:r w:rsidRPr="006E233D">
              <w:t>NA</w:t>
            </w:r>
          </w:p>
        </w:tc>
        <w:tc>
          <w:tcPr>
            <w:tcW w:w="4860" w:type="dxa"/>
          </w:tcPr>
          <w:p w:rsidR="00AD63A7" w:rsidRDefault="00D3658D" w:rsidP="00156BF3">
            <w:r>
              <w:t>Add “truck” to “traffic”</w:t>
            </w:r>
          </w:p>
          <w:p w:rsidR="00AD63A7" w:rsidRPr="006E233D" w:rsidRDefault="00AD63A7" w:rsidP="00156BF3"/>
        </w:tc>
        <w:tc>
          <w:tcPr>
            <w:tcW w:w="4320" w:type="dxa"/>
          </w:tcPr>
          <w:p w:rsidR="00AD63A7" w:rsidRPr="006E233D" w:rsidRDefault="00AD63A7" w:rsidP="00156BF3">
            <w:r w:rsidRPr="006E233D">
              <w:t>Clarification</w:t>
            </w:r>
          </w:p>
        </w:tc>
        <w:tc>
          <w:tcPr>
            <w:tcW w:w="787" w:type="dxa"/>
          </w:tcPr>
          <w:p w:rsidR="00AD63A7" w:rsidRPr="006E233D" w:rsidRDefault="00AD63A7" w:rsidP="00156BF3">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 xml:space="preserve">The definition of “facility” does not agree with the </w:t>
            </w:r>
            <w:r w:rsidRPr="005A5027">
              <w:lastRenderedPageBreak/>
              <w:t>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lastRenderedPageBreak/>
              <w:t>SIP</w:t>
            </w:r>
          </w:p>
        </w:tc>
      </w:tr>
      <w:tr w:rsidR="0066662A" w:rsidRPr="006E233D" w:rsidTr="00693ED3">
        <w:tc>
          <w:tcPr>
            <w:tcW w:w="918" w:type="dxa"/>
          </w:tcPr>
          <w:p w:rsidR="0066662A" w:rsidRPr="00BF4B78" w:rsidRDefault="0066662A" w:rsidP="00693ED3">
            <w:r w:rsidRPr="00BF4B78">
              <w:lastRenderedPageBreak/>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 xml:space="preserve">Delete definition of “particulate matter” and use modified </w:t>
            </w:r>
            <w:r w:rsidRPr="00210118">
              <w:lastRenderedPageBreak/>
              <w:t>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lastRenderedPageBreak/>
              <w:t>See discussion above in division 204</w:t>
            </w:r>
            <w:r w:rsidR="00C56E80">
              <w:t xml:space="preserve">. </w:t>
            </w:r>
            <w:r w:rsidRPr="00210118">
              <w:t xml:space="preserve">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 xml:space="preserve">The definition of average operating opacity was </w:t>
            </w:r>
            <w:r w:rsidRPr="006E233D">
              <w:lastRenderedPageBreak/>
              <w:t>moved to division 200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 xml:space="preserve">Required </w:t>
            </w:r>
            <w:r w:rsidRPr="005A5027">
              <w:lastRenderedPageBreak/>
              <w:t>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 xml:space="preserve">a)(B) or (b)(C) may request that DEQ grant an extension allowing the source up to one year to comply with the standard, and DEQ may grant such extension if it determines that </w:t>
            </w:r>
            <w:r w:rsidRPr="00C753FA">
              <w:lastRenderedPageBreak/>
              <w:t>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xml:space="preserve">, or hardboard </w:t>
            </w:r>
            <w:proofErr w:type="spellStart"/>
            <w:r w:rsidRPr="00FC0848">
              <w:t>plant</w:t>
            </w:r>
            <w:r w:rsidR="00552A0E">
              <w:t>a</w:t>
            </w:r>
            <w:proofErr w:type="spellEnd"/>
            <w:r w:rsidRPr="00FC0848">
              <w:t>.</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w:t>
            </w:r>
            <w:r w:rsidRPr="005A5027">
              <w:lastRenderedPageBreak/>
              <w:t xml:space="preserve">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lastRenderedPageBreak/>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lastRenderedPageBreak/>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0400(1)</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OAR 340-225-0090 to division 224</w:t>
            </w:r>
          </w:p>
        </w:tc>
        <w:tc>
          <w:tcPr>
            <w:tcW w:w="4320" w:type="dxa"/>
            <w:tcBorders>
              <w:bottom w:val="double" w:sz="6" w:space="0" w:color="auto"/>
            </w:tcBorders>
          </w:tcPr>
          <w:p w:rsidR="0066662A" w:rsidRPr="005A5027" w:rsidRDefault="0066662A" w:rsidP="00BB57E2">
            <w:r w:rsidRPr="005A5027">
              <w:t>The net air quality benefit requirements have been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66662A" w:rsidRPr="005A5027" w:rsidRDefault="0066662A" w:rsidP="00BB57E2">
            <w:r w:rsidRPr="005A5027">
              <w:t>correction</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w:t>
            </w:r>
            <w:r w:rsidRPr="005A5027">
              <w:lastRenderedPageBreak/>
              <w:t xml:space="preserve">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lastRenderedPageBreak/>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E22902">
        <w:tc>
          <w:tcPr>
            <w:tcW w:w="918" w:type="dxa"/>
            <w:tcBorders>
              <w:bottom w:val="double" w:sz="6" w:space="0" w:color="auto"/>
            </w:tcBorders>
          </w:tcPr>
          <w:p w:rsidR="003C2E53" w:rsidRPr="006E233D" w:rsidRDefault="003C2E53" w:rsidP="00E22902">
            <w:r>
              <w:t>264</w:t>
            </w:r>
          </w:p>
        </w:tc>
        <w:tc>
          <w:tcPr>
            <w:tcW w:w="1350" w:type="dxa"/>
            <w:tcBorders>
              <w:bottom w:val="double" w:sz="6" w:space="0" w:color="auto"/>
            </w:tcBorders>
          </w:tcPr>
          <w:p w:rsidR="003C2E53" w:rsidRPr="006E233D" w:rsidRDefault="003C2E53" w:rsidP="00E22902">
            <w:r>
              <w:t>0010</w:t>
            </w:r>
          </w:p>
        </w:tc>
        <w:tc>
          <w:tcPr>
            <w:tcW w:w="990" w:type="dxa"/>
            <w:tcBorders>
              <w:bottom w:val="double" w:sz="6" w:space="0" w:color="auto"/>
            </w:tcBorders>
          </w:tcPr>
          <w:p w:rsidR="003C2E53" w:rsidRPr="006E233D" w:rsidRDefault="003C2E53" w:rsidP="00E22902">
            <w:pPr>
              <w:rPr>
                <w:color w:val="000000"/>
              </w:rPr>
            </w:pPr>
            <w:r>
              <w:rPr>
                <w:color w:val="000000"/>
              </w:rPr>
              <w:t>NA</w:t>
            </w:r>
          </w:p>
        </w:tc>
        <w:tc>
          <w:tcPr>
            <w:tcW w:w="1350" w:type="dxa"/>
            <w:tcBorders>
              <w:bottom w:val="double" w:sz="6" w:space="0" w:color="auto"/>
            </w:tcBorders>
          </w:tcPr>
          <w:p w:rsidR="003C2E53" w:rsidRPr="006E233D" w:rsidRDefault="003C2E53" w:rsidP="00E22902">
            <w:pPr>
              <w:rPr>
                <w:color w:val="000000"/>
              </w:rPr>
            </w:pPr>
            <w:r>
              <w:rPr>
                <w:color w:val="000000"/>
              </w:rPr>
              <w:t>NA</w:t>
            </w:r>
          </w:p>
        </w:tc>
        <w:tc>
          <w:tcPr>
            <w:tcW w:w="4860" w:type="dxa"/>
            <w:tcBorders>
              <w:bottom w:val="double" w:sz="6" w:space="0" w:color="auto"/>
            </w:tcBorders>
          </w:tcPr>
          <w:p w:rsidR="003C2E53" w:rsidRPr="006E233D" w:rsidRDefault="003C2E53" w:rsidP="00E22902">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E22902">
            <w:r>
              <w:t>Correction</w:t>
            </w:r>
          </w:p>
        </w:tc>
        <w:tc>
          <w:tcPr>
            <w:tcW w:w="787" w:type="dxa"/>
            <w:tcBorders>
              <w:bottom w:val="double" w:sz="6" w:space="0" w:color="auto"/>
            </w:tcBorders>
          </w:tcPr>
          <w:p w:rsidR="003C2E53" w:rsidRPr="006E233D" w:rsidRDefault="003C2E53"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E22902">
        <w:tc>
          <w:tcPr>
            <w:tcW w:w="918" w:type="dxa"/>
            <w:tcBorders>
              <w:bottom w:val="double" w:sz="6" w:space="0" w:color="auto"/>
            </w:tcBorders>
          </w:tcPr>
          <w:p w:rsidR="003C2E53" w:rsidRPr="00C92AC8" w:rsidRDefault="003C2E53" w:rsidP="00E22902">
            <w:r w:rsidRPr="00C92AC8">
              <w:t>264</w:t>
            </w:r>
          </w:p>
        </w:tc>
        <w:tc>
          <w:tcPr>
            <w:tcW w:w="1350" w:type="dxa"/>
            <w:tcBorders>
              <w:bottom w:val="double" w:sz="6" w:space="0" w:color="auto"/>
            </w:tcBorders>
          </w:tcPr>
          <w:p w:rsidR="003C2E53" w:rsidRPr="00C92AC8" w:rsidRDefault="003C2E53" w:rsidP="00E22902">
            <w:r>
              <w:t>0030(10</w:t>
            </w:r>
            <w:r w:rsidRPr="00C92AC8">
              <w:t>)</w:t>
            </w:r>
          </w:p>
        </w:tc>
        <w:tc>
          <w:tcPr>
            <w:tcW w:w="990" w:type="dxa"/>
            <w:tcBorders>
              <w:bottom w:val="double" w:sz="6" w:space="0" w:color="auto"/>
            </w:tcBorders>
          </w:tcPr>
          <w:p w:rsidR="003C2E53" w:rsidRPr="00C92AC8" w:rsidRDefault="003C2E53" w:rsidP="00E22902">
            <w:pPr>
              <w:rPr>
                <w:color w:val="000000"/>
              </w:rPr>
            </w:pPr>
            <w:r>
              <w:rPr>
                <w:color w:val="000000"/>
              </w:rPr>
              <w:t>200</w:t>
            </w:r>
          </w:p>
        </w:tc>
        <w:tc>
          <w:tcPr>
            <w:tcW w:w="1350" w:type="dxa"/>
            <w:tcBorders>
              <w:bottom w:val="double" w:sz="6" w:space="0" w:color="auto"/>
            </w:tcBorders>
          </w:tcPr>
          <w:p w:rsidR="003C2E53" w:rsidRPr="00B21316" w:rsidRDefault="003C2E53" w:rsidP="00E22902">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E22902">
            <w:r w:rsidRPr="00C92AC8">
              <w:t>Delete and use division 200 definition</w:t>
            </w:r>
          </w:p>
        </w:tc>
        <w:tc>
          <w:tcPr>
            <w:tcW w:w="787" w:type="dxa"/>
            <w:tcBorders>
              <w:bottom w:val="double" w:sz="6" w:space="0" w:color="auto"/>
            </w:tcBorders>
          </w:tcPr>
          <w:p w:rsidR="003C2E53" w:rsidRPr="00C92AC8" w:rsidRDefault="003C2E53" w:rsidP="00E22902">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E22902">
        <w:tc>
          <w:tcPr>
            <w:tcW w:w="918" w:type="dxa"/>
            <w:tcBorders>
              <w:bottom w:val="double" w:sz="6" w:space="0" w:color="auto"/>
            </w:tcBorders>
          </w:tcPr>
          <w:p w:rsidR="00F00C01" w:rsidRPr="00C92AC8" w:rsidRDefault="00F00C01" w:rsidP="00E22902">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E22902">
            <w:pPr>
              <w:rPr>
                <w:color w:val="000000"/>
              </w:rPr>
            </w:pPr>
            <w:r w:rsidRPr="005A5027">
              <w:rPr>
                <w:color w:val="000000"/>
              </w:rPr>
              <w:t>NA</w:t>
            </w:r>
          </w:p>
        </w:tc>
        <w:tc>
          <w:tcPr>
            <w:tcW w:w="1350" w:type="dxa"/>
            <w:tcBorders>
              <w:bottom w:val="double" w:sz="6" w:space="0" w:color="auto"/>
            </w:tcBorders>
          </w:tcPr>
          <w:p w:rsidR="00F00C01" w:rsidRPr="005A5027" w:rsidRDefault="00F00C01" w:rsidP="00E22902">
            <w:pPr>
              <w:rPr>
                <w:color w:val="000000"/>
              </w:rPr>
            </w:pPr>
            <w:r w:rsidRPr="005A5027">
              <w:rPr>
                <w:color w:val="000000"/>
              </w:rPr>
              <w:t>NA</w:t>
            </w:r>
          </w:p>
        </w:tc>
        <w:tc>
          <w:tcPr>
            <w:tcW w:w="4860" w:type="dxa"/>
            <w:tcBorders>
              <w:bottom w:val="double" w:sz="6" w:space="0" w:color="auto"/>
            </w:tcBorders>
          </w:tcPr>
          <w:p w:rsidR="00F00C01" w:rsidRPr="00C92AC8" w:rsidRDefault="00F00C01" w:rsidP="00E22902">
            <w:r>
              <w:t>Delete chapter and the comma between OAR 340 and division 266</w:t>
            </w:r>
          </w:p>
        </w:tc>
        <w:tc>
          <w:tcPr>
            <w:tcW w:w="4320" w:type="dxa"/>
            <w:tcBorders>
              <w:bottom w:val="double" w:sz="6" w:space="0" w:color="auto"/>
            </w:tcBorders>
          </w:tcPr>
          <w:p w:rsidR="00F00C01" w:rsidRPr="00C92AC8" w:rsidRDefault="00F00C01" w:rsidP="00E22902">
            <w:r>
              <w:t>Correction</w:t>
            </w:r>
          </w:p>
        </w:tc>
        <w:tc>
          <w:tcPr>
            <w:tcW w:w="787" w:type="dxa"/>
            <w:tcBorders>
              <w:bottom w:val="double" w:sz="6" w:space="0" w:color="auto"/>
            </w:tcBorders>
          </w:tcPr>
          <w:p w:rsidR="00F00C01" w:rsidRPr="006E233D" w:rsidRDefault="00F00C01" w:rsidP="00E22902">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lastRenderedPageBreak/>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D65" w:rsidRDefault="00303D65" w:rsidP="00213A82">
      <w:r>
        <w:separator/>
      </w:r>
    </w:p>
  </w:endnote>
  <w:endnote w:type="continuationSeparator" w:id="0">
    <w:p w:rsidR="00303D65" w:rsidRDefault="00303D6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D65" w:rsidRDefault="00B73778" w:rsidP="00213A82">
    <w:pPr>
      <w:pStyle w:val="Footer"/>
      <w:jc w:val="center"/>
    </w:pPr>
    <w:r>
      <w:fldChar w:fldCharType="begin"/>
    </w:r>
    <w:r w:rsidR="00303D65">
      <w:instrText xml:space="preserve"> DATE \@ "M/d/yyyy" </w:instrText>
    </w:r>
    <w:r>
      <w:fldChar w:fldCharType="separate"/>
    </w:r>
    <w:r w:rsidR="00AD63A7">
      <w:rPr>
        <w:noProof/>
      </w:rPr>
      <w:t>9/23/2013</w:t>
    </w:r>
    <w:r>
      <w:rPr>
        <w:noProof/>
      </w:rPr>
      <w:fldChar w:fldCharType="end"/>
    </w:r>
    <w:r w:rsidR="00303D65">
      <w:tab/>
    </w:r>
    <w:r w:rsidR="00303D65">
      <w:tab/>
    </w:r>
    <w:r w:rsidR="00303D65">
      <w:tab/>
    </w:r>
    <w:r w:rsidR="00303D65">
      <w:tab/>
    </w:r>
    <w:r w:rsidR="00303D65">
      <w:tab/>
    </w:r>
    <w:r w:rsidR="00303D65">
      <w:tab/>
      <w:t xml:space="preserve">Page </w:t>
    </w:r>
    <w:r>
      <w:rPr>
        <w:b/>
        <w:sz w:val="24"/>
        <w:szCs w:val="24"/>
      </w:rPr>
      <w:fldChar w:fldCharType="begin"/>
    </w:r>
    <w:r w:rsidR="00303D65">
      <w:rPr>
        <w:b/>
      </w:rPr>
      <w:instrText xml:space="preserve"> PAGE </w:instrText>
    </w:r>
    <w:r>
      <w:rPr>
        <w:b/>
        <w:sz w:val="24"/>
        <w:szCs w:val="24"/>
      </w:rPr>
      <w:fldChar w:fldCharType="separate"/>
    </w:r>
    <w:r w:rsidR="00D3658D">
      <w:rPr>
        <w:b/>
        <w:noProof/>
      </w:rPr>
      <w:t>128</w:t>
    </w:r>
    <w:r>
      <w:rPr>
        <w:b/>
        <w:sz w:val="24"/>
        <w:szCs w:val="24"/>
      </w:rPr>
      <w:fldChar w:fldCharType="end"/>
    </w:r>
    <w:r w:rsidR="00303D65">
      <w:t xml:space="preserve"> of </w:t>
    </w:r>
    <w:r>
      <w:rPr>
        <w:b/>
        <w:sz w:val="24"/>
        <w:szCs w:val="24"/>
      </w:rPr>
      <w:fldChar w:fldCharType="begin"/>
    </w:r>
    <w:r w:rsidR="00303D65">
      <w:rPr>
        <w:b/>
      </w:rPr>
      <w:instrText xml:space="preserve"> NUMPAGES  </w:instrText>
    </w:r>
    <w:r>
      <w:rPr>
        <w:b/>
        <w:sz w:val="24"/>
        <w:szCs w:val="24"/>
      </w:rPr>
      <w:fldChar w:fldCharType="separate"/>
    </w:r>
    <w:r w:rsidR="00D3658D">
      <w:rPr>
        <w:b/>
        <w:noProof/>
      </w:rPr>
      <w:t>140</w:t>
    </w:r>
    <w:r>
      <w:rPr>
        <w:b/>
        <w:sz w:val="24"/>
        <w:szCs w:val="24"/>
      </w:rPr>
      <w:fldChar w:fldCharType="end"/>
    </w:r>
  </w:p>
  <w:p w:rsidR="00303D65" w:rsidRDefault="00303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D65" w:rsidRDefault="00303D65" w:rsidP="00213A82">
      <w:r>
        <w:separator/>
      </w:r>
    </w:p>
  </w:footnote>
  <w:footnote w:type="continuationSeparator" w:id="0">
    <w:p w:rsidR="00303D65" w:rsidRDefault="00303D6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EAB5CB6-EC0D-4D50-B87F-8F14B1A3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140</Pages>
  <Words>56364</Words>
  <Characters>299171</Characters>
  <Application>Microsoft Office Word</Application>
  <DocSecurity>0</DocSecurity>
  <Lines>2493</Lines>
  <Paragraphs>709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42</cp:revision>
  <cp:lastPrinted>2013-09-13T21:39:00Z</cp:lastPrinted>
  <dcterms:created xsi:type="dcterms:W3CDTF">2013-09-20T21:31:00Z</dcterms:created>
  <dcterms:modified xsi:type="dcterms:W3CDTF">2013-09-23T18:01:00Z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