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426E3E" w:rsidP="005F41F0"/>
        </w:tc>
        <w:tc>
          <w:tcPr>
            <w:tcW w:w="787" w:type="dxa"/>
            <w:tcBorders>
              <w:bottom w:val="double" w:sz="6" w:space="0" w:color="auto"/>
            </w:tcBorders>
          </w:tcPr>
          <w:p w:rsidR="00426E3E" w:rsidRPr="006E233D" w:rsidRDefault="00426E3E" w:rsidP="006F52AA">
            <w:pPr>
              <w:jc w:val="cente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D01B5B">
            <w:r w:rsidRPr="006E233D">
              <w:t xml:space="preserve">Replace “the Commission” </w:t>
            </w:r>
            <w:r w:rsidR="00C52301">
              <w:t xml:space="preserve">or “the Environmental Quality Commission” </w:t>
            </w:r>
            <w:r w:rsidRPr="006E233D">
              <w:t>with “the EQC”</w:t>
            </w:r>
          </w:p>
        </w:tc>
        <w:tc>
          <w:tcPr>
            <w:tcW w:w="4320" w:type="dxa"/>
            <w:tcBorders>
              <w:bottom w:val="double" w:sz="6" w:space="0" w:color="auto"/>
            </w:tcBorders>
          </w:tcPr>
          <w:p w:rsidR="00426E3E" w:rsidRPr="006E233D" w:rsidRDefault="00426E3E" w:rsidP="00B74FCF"/>
        </w:tc>
        <w:tc>
          <w:tcPr>
            <w:tcW w:w="787" w:type="dxa"/>
            <w:tcBorders>
              <w:bottom w:val="double" w:sz="6" w:space="0" w:color="auto"/>
            </w:tcBorders>
          </w:tcPr>
          <w:p w:rsidR="00426E3E" w:rsidRPr="006E233D" w:rsidRDefault="00426E3E" w:rsidP="006F52AA">
            <w:pPr>
              <w:jc w:val="center"/>
            </w:pPr>
          </w:p>
        </w:tc>
      </w:tr>
      <w:tr w:rsidR="00571F77" w:rsidRPr="006E233D" w:rsidTr="008E1C38">
        <w:tc>
          <w:tcPr>
            <w:tcW w:w="918" w:type="dxa"/>
            <w:tcBorders>
              <w:bottom w:val="double" w:sz="6" w:space="0" w:color="auto"/>
            </w:tcBorders>
          </w:tcPr>
          <w:p w:rsidR="00571F77" w:rsidRPr="006E233D" w:rsidRDefault="00571F77" w:rsidP="008E1C38">
            <w:r w:rsidRPr="006E233D">
              <w:t>ALL</w:t>
            </w:r>
          </w:p>
        </w:tc>
        <w:tc>
          <w:tcPr>
            <w:tcW w:w="1350" w:type="dxa"/>
            <w:tcBorders>
              <w:bottom w:val="double" w:sz="6" w:space="0" w:color="auto"/>
            </w:tcBorders>
          </w:tcPr>
          <w:p w:rsidR="00571F77" w:rsidRPr="006E233D" w:rsidRDefault="00571F77" w:rsidP="008E1C38">
            <w:r w:rsidRPr="006E233D">
              <w:t>ALL</w:t>
            </w:r>
          </w:p>
        </w:tc>
        <w:tc>
          <w:tcPr>
            <w:tcW w:w="990" w:type="dxa"/>
            <w:tcBorders>
              <w:bottom w:val="double" w:sz="6" w:space="0" w:color="auto"/>
            </w:tcBorders>
          </w:tcPr>
          <w:p w:rsidR="00571F77" w:rsidRPr="006E233D" w:rsidRDefault="00571F77" w:rsidP="008E1C38">
            <w:r w:rsidRPr="006E233D">
              <w:t>NA</w:t>
            </w:r>
          </w:p>
        </w:tc>
        <w:tc>
          <w:tcPr>
            <w:tcW w:w="1350" w:type="dxa"/>
            <w:tcBorders>
              <w:bottom w:val="double" w:sz="6" w:space="0" w:color="auto"/>
            </w:tcBorders>
          </w:tcPr>
          <w:p w:rsidR="00571F77" w:rsidRPr="006E233D" w:rsidRDefault="00571F77" w:rsidP="008E1C38">
            <w:r w:rsidRPr="006E233D">
              <w:t>NA</w:t>
            </w:r>
          </w:p>
        </w:tc>
        <w:tc>
          <w:tcPr>
            <w:tcW w:w="4860" w:type="dxa"/>
            <w:tcBorders>
              <w:bottom w:val="double" w:sz="6" w:space="0" w:color="auto"/>
            </w:tcBorders>
          </w:tcPr>
          <w:p w:rsidR="00571F77" w:rsidRPr="006E233D" w:rsidRDefault="00571F77" w:rsidP="00571F77">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571F77" w:rsidRPr="006E233D" w:rsidRDefault="00571F77" w:rsidP="008E1C38"/>
        </w:tc>
        <w:tc>
          <w:tcPr>
            <w:tcW w:w="787" w:type="dxa"/>
            <w:tcBorders>
              <w:bottom w:val="double" w:sz="6" w:space="0" w:color="auto"/>
            </w:tcBorders>
          </w:tcPr>
          <w:p w:rsidR="00571F77" w:rsidRPr="006E233D" w:rsidRDefault="00571F77" w:rsidP="008E1C38">
            <w:pPr>
              <w:jc w:val="center"/>
            </w:pPr>
          </w:p>
        </w:tc>
      </w:tr>
      <w:tr w:rsidR="00AC071B" w:rsidRPr="006E233D" w:rsidTr="005B3646">
        <w:tc>
          <w:tcPr>
            <w:tcW w:w="918" w:type="dxa"/>
            <w:tcBorders>
              <w:bottom w:val="double" w:sz="6" w:space="0" w:color="auto"/>
            </w:tcBorders>
          </w:tcPr>
          <w:p w:rsidR="00AC071B" w:rsidRPr="006E233D" w:rsidRDefault="00AC071B" w:rsidP="005B3646">
            <w:r w:rsidRPr="006E233D">
              <w:t>ALL</w:t>
            </w:r>
          </w:p>
        </w:tc>
        <w:tc>
          <w:tcPr>
            <w:tcW w:w="1350" w:type="dxa"/>
            <w:tcBorders>
              <w:bottom w:val="double" w:sz="6" w:space="0" w:color="auto"/>
            </w:tcBorders>
          </w:tcPr>
          <w:p w:rsidR="00AC071B" w:rsidRPr="006E233D" w:rsidRDefault="00AC071B" w:rsidP="005B3646">
            <w:r w:rsidRPr="006E233D">
              <w:t>ALL</w:t>
            </w:r>
          </w:p>
        </w:tc>
        <w:tc>
          <w:tcPr>
            <w:tcW w:w="990" w:type="dxa"/>
            <w:tcBorders>
              <w:bottom w:val="double" w:sz="6" w:space="0" w:color="auto"/>
            </w:tcBorders>
          </w:tcPr>
          <w:p w:rsidR="00AC071B" w:rsidRPr="006E233D" w:rsidRDefault="00AC071B" w:rsidP="005B3646">
            <w:r w:rsidRPr="006E233D">
              <w:t>NA</w:t>
            </w:r>
          </w:p>
        </w:tc>
        <w:tc>
          <w:tcPr>
            <w:tcW w:w="1350" w:type="dxa"/>
            <w:tcBorders>
              <w:bottom w:val="double" w:sz="6" w:space="0" w:color="auto"/>
            </w:tcBorders>
          </w:tcPr>
          <w:p w:rsidR="00AC071B" w:rsidRPr="006E233D" w:rsidRDefault="00AC071B" w:rsidP="005B3646">
            <w:r w:rsidRPr="006E233D">
              <w:t>NA</w:t>
            </w:r>
          </w:p>
        </w:tc>
        <w:tc>
          <w:tcPr>
            <w:tcW w:w="4860" w:type="dxa"/>
            <w:tcBorders>
              <w:bottom w:val="double" w:sz="6" w:space="0" w:color="auto"/>
            </w:tcBorders>
          </w:tcPr>
          <w:p w:rsidR="00AC071B" w:rsidRPr="006E233D" w:rsidRDefault="00AC071B" w:rsidP="00AC071B">
            <w:r w:rsidRPr="006E233D">
              <w:t>Replace “</w:t>
            </w:r>
            <w:r>
              <w:t>Environmental Protection Agency” with “EPA”</w:t>
            </w:r>
          </w:p>
        </w:tc>
        <w:tc>
          <w:tcPr>
            <w:tcW w:w="4320" w:type="dxa"/>
            <w:tcBorders>
              <w:bottom w:val="double" w:sz="6" w:space="0" w:color="auto"/>
            </w:tcBorders>
          </w:tcPr>
          <w:p w:rsidR="00AC071B" w:rsidRPr="006E233D" w:rsidRDefault="00AC071B" w:rsidP="005B3646"/>
        </w:tc>
        <w:tc>
          <w:tcPr>
            <w:tcW w:w="787" w:type="dxa"/>
            <w:tcBorders>
              <w:bottom w:val="double" w:sz="6" w:space="0" w:color="auto"/>
            </w:tcBorders>
          </w:tcPr>
          <w:p w:rsidR="00AC071B" w:rsidRPr="006E233D" w:rsidRDefault="00AC071B" w:rsidP="005B3646">
            <w:pPr>
              <w:jc w:val="center"/>
            </w:pPr>
          </w:p>
        </w:tc>
      </w:tr>
      <w:tr w:rsidR="00A01130" w:rsidRPr="006E233D" w:rsidTr="00E73350">
        <w:tc>
          <w:tcPr>
            <w:tcW w:w="918" w:type="dxa"/>
            <w:tcBorders>
              <w:bottom w:val="double" w:sz="6" w:space="0" w:color="auto"/>
            </w:tcBorders>
          </w:tcPr>
          <w:p w:rsidR="00A01130" w:rsidRPr="006E233D" w:rsidRDefault="00A01130" w:rsidP="00E73350">
            <w:r w:rsidRPr="006E233D">
              <w:t>ALL</w:t>
            </w:r>
          </w:p>
        </w:tc>
        <w:tc>
          <w:tcPr>
            <w:tcW w:w="1350" w:type="dxa"/>
            <w:tcBorders>
              <w:bottom w:val="double" w:sz="6" w:space="0" w:color="auto"/>
            </w:tcBorders>
          </w:tcPr>
          <w:p w:rsidR="00A01130" w:rsidRPr="006E233D" w:rsidRDefault="00A01130" w:rsidP="00E73350">
            <w:r w:rsidRPr="006E233D">
              <w:t>ALL</w:t>
            </w:r>
          </w:p>
        </w:tc>
        <w:tc>
          <w:tcPr>
            <w:tcW w:w="990" w:type="dxa"/>
            <w:tcBorders>
              <w:bottom w:val="double" w:sz="6" w:space="0" w:color="auto"/>
            </w:tcBorders>
          </w:tcPr>
          <w:p w:rsidR="00A01130" w:rsidRPr="006E233D" w:rsidRDefault="00A01130" w:rsidP="00E73350">
            <w:r w:rsidRPr="006E233D">
              <w:t>NA</w:t>
            </w:r>
          </w:p>
        </w:tc>
        <w:tc>
          <w:tcPr>
            <w:tcW w:w="1350" w:type="dxa"/>
            <w:tcBorders>
              <w:bottom w:val="double" w:sz="6" w:space="0" w:color="auto"/>
            </w:tcBorders>
          </w:tcPr>
          <w:p w:rsidR="00A01130" w:rsidRPr="006E233D" w:rsidRDefault="00A01130" w:rsidP="00E73350">
            <w:r w:rsidRPr="006E233D">
              <w:t>NA</w:t>
            </w:r>
          </w:p>
        </w:tc>
        <w:tc>
          <w:tcPr>
            <w:tcW w:w="4860" w:type="dxa"/>
            <w:tcBorders>
              <w:bottom w:val="double" w:sz="6" w:space="0" w:color="auto"/>
            </w:tcBorders>
          </w:tcPr>
          <w:p w:rsidR="00A01130" w:rsidRPr="006E233D" w:rsidRDefault="00A01130" w:rsidP="00E73350">
            <w:r w:rsidRPr="006E233D">
              <w:t>Replace “Division” with “division”</w:t>
            </w:r>
          </w:p>
        </w:tc>
        <w:tc>
          <w:tcPr>
            <w:tcW w:w="4320" w:type="dxa"/>
            <w:tcBorders>
              <w:bottom w:val="double" w:sz="6" w:space="0" w:color="auto"/>
            </w:tcBorders>
          </w:tcPr>
          <w:p w:rsidR="00A01130" w:rsidRPr="006E233D" w:rsidRDefault="00A01130" w:rsidP="00E73350"/>
        </w:tc>
        <w:tc>
          <w:tcPr>
            <w:tcW w:w="787" w:type="dxa"/>
            <w:tcBorders>
              <w:bottom w:val="double" w:sz="6" w:space="0" w:color="auto"/>
            </w:tcBorders>
          </w:tcPr>
          <w:p w:rsidR="00A01130" w:rsidRPr="006E233D" w:rsidRDefault="00A01130" w:rsidP="00E73350">
            <w:pPr>
              <w:jc w:val="center"/>
            </w:pPr>
          </w:p>
        </w:tc>
      </w:tr>
      <w:tr w:rsidR="00546A1A" w:rsidRPr="006E233D" w:rsidTr="00D66578">
        <w:tc>
          <w:tcPr>
            <w:tcW w:w="918" w:type="dxa"/>
            <w:tcBorders>
              <w:bottom w:val="double" w:sz="6" w:space="0" w:color="auto"/>
            </w:tcBorders>
          </w:tcPr>
          <w:p w:rsidR="00546A1A" w:rsidRPr="006E233D" w:rsidRDefault="00546A1A" w:rsidP="00A65851">
            <w:r w:rsidRPr="006E233D">
              <w:t>ALL</w:t>
            </w:r>
          </w:p>
        </w:tc>
        <w:tc>
          <w:tcPr>
            <w:tcW w:w="1350" w:type="dxa"/>
            <w:tcBorders>
              <w:bottom w:val="double" w:sz="6" w:space="0" w:color="auto"/>
            </w:tcBorders>
          </w:tcPr>
          <w:p w:rsidR="00546A1A" w:rsidRPr="006E233D" w:rsidRDefault="00546A1A" w:rsidP="00A65851">
            <w:r w:rsidRPr="006E233D">
              <w:t>ALL</w:t>
            </w:r>
          </w:p>
        </w:tc>
        <w:tc>
          <w:tcPr>
            <w:tcW w:w="990" w:type="dxa"/>
            <w:tcBorders>
              <w:bottom w:val="double" w:sz="6" w:space="0" w:color="auto"/>
            </w:tcBorders>
          </w:tcPr>
          <w:p w:rsidR="00546A1A" w:rsidRPr="006E233D" w:rsidRDefault="00546A1A" w:rsidP="00A65851">
            <w:r w:rsidRPr="006E233D">
              <w:t>NA</w:t>
            </w:r>
          </w:p>
        </w:tc>
        <w:tc>
          <w:tcPr>
            <w:tcW w:w="1350" w:type="dxa"/>
            <w:tcBorders>
              <w:bottom w:val="double" w:sz="6" w:space="0" w:color="auto"/>
            </w:tcBorders>
          </w:tcPr>
          <w:p w:rsidR="00546A1A" w:rsidRPr="006E233D" w:rsidRDefault="00546A1A" w:rsidP="00A65851">
            <w:r w:rsidRPr="006E233D">
              <w:t>NA</w:t>
            </w:r>
          </w:p>
        </w:tc>
        <w:tc>
          <w:tcPr>
            <w:tcW w:w="4860" w:type="dxa"/>
            <w:tcBorders>
              <w:bottom w:val="double" w:sz="6" w:space="0" w:color="auto"/>
            </w:tcBorders>
          </w:tcPr>
          <w:p w:rsidR="00546A1A" w:rsidRPr="006E233D" w:rsidRDefault="00546A1A" w:rsidP="00A01130">
            <w:r w:rsidRPr="006E233D">
              <w:t>Replace “</w:t>
            </w:r>
            <w:r w:rsidR="00A01130">
              <w:t>State Implementation Plan” with “SIP”</w:t>
            </w:r>
          </w:p>
        </w:tc>
        <w:tc>
          <w:tcPr>
            <w:tcW w:w="4320" w:type="dxa"/>
            <w:tcBorders>
              <w:bottom w:val="double" w:sz="6" w:space="0" w:color="auto"/>
            </w:tcBorders>
          </w:tcPr>
          <w:p w:rsidR="00546A1A" w:rsidRPr="006E233D" w:rsidRDefault="00546A1A" w:rsidP="00432ED5"/>
        </w:tc>
        <w:tc>
          <w:tcPr>
            <w:tcW w:w="787" w:type="dxa"/>
            <w:tcBorders>
              <w:bottom w:val="double" w:sz="6" w:space="0" w:color="auto"/>
            </w:tcBorders>
          </w:tcPr>
          <w:p w:rsidR="00546A1A" w:rsidRPr="006E233D" w:rsidRDefault="00546A1A" w:rsidP="006F52AA">
            <w:pPr>
              <w:jc w:val="center"/>
            </w:pPr>
          </w:p>
        </w:tc>
      </w:tr>
      <w:tr w:rsidR="0082509A" w:rsidRPr="006E233D" w:rsidTr="005B3646">
        <w:tc>
          <w:tcPr>
            <w:tcW w:w="918" w:type="dxa"/>
            <w:tcBorders>
              <w:bottom w:val="double" w:sz="6" w:space="0" w:color="auto"/>
            </w:tcBorders>
          </w:tcPr>
          <w:p w:rsidR="0082509A" w:rsidRPr="006E233D" w:rsidRDefault="0082509A" w:rsidP="005B3646">
            <w:r w:rsidRPr="006E233D">
              <w:t>ALL</w:t>
            </w:r>
          </w:p>
        </w:tc>
        <w:tc>
          <w:tcPr>
            <w:tcW w:w="1350" w:type="dxa"/>
            <w:tcBorders>
              <w:bottom w:val="double" w:sz="6" w:space="0" w:color="auto"/>
            </w:tcBorders>
          </w:tcPr>
          <w:p w:rsidR="0082509A" w:rsidRPr="006E233D" w:rsidRDefault="0082509A" w:rsidP="005B3646">
            <w:r w:rsidRPr="006E233D">
              <w:t>ALL</w:t>
            </w:r>
          </w:p>
        </w:tc>
        <w:tc>
          <w:tcPr>
            <w:tcW w:w="990" w:type="dxa"/>
            <w:tcBorders>
              <w:bottom w:val="double" w:sz="6" w:space="0" w:color="auto"/>
            </w:tcBorders>
          </w:tcPr>
          <w:p w:rsidR="0082509A" w:rsidRPr="006E233D" w:rsidRDefault="0082509A" w:rsidP="005B3646">
            <w:r w:rsidRPr="006E233D">
              <w:t>NA</w:t>
            </w:r>
          </w:p>
        </w:tc>
        <w:tc>
          <w:tcPr>
            <w:tcW w:w="1350" w:type="dxa"/>
            <w:tcBorders>
              <w:bottom w:val="double" w:sz="6" w:space="0" w:color="auto"/>
            </w:tcBorders>
          </w:tcPr>
          <w:p w:rsidR="0082509A" w:rsidRPr="006E233D" w:rsidRDefault="0082509A" w:rsidP="005B3646">
            <w:r w:rsidRPr="006E233D">
              <w:t>NA</w:t>
            </w:r>
          </w:p>
        </w:tc>
        <w:tc>
          <w:tcPr>
            <w:tcW w:w="4860" w:type="dxa"/>
            <w:tcBorders>
              <w:bottom w:val="double" w:sz="6" w:space="0" w:color="auto"/>
            </w:tcBorders>
          </w:tcPr>
          <w:p w:rsidR="0082509A" w:rsidRDefault="0082509A" w:rsidP="0082509A">
            <w:r>
              <w:t>Replace “Act” with “FCAA”</w:t>
            </w:r>
          </w:p>
        </w:tc>
        <w:tc>
          <w:tcPr>
            <w:tcW w:w="4320" w:type="dxa"/>
            <w:tcBorders>
              <w:bottom w:val="double" w:sz="6" w:space="0" w:color="auto"/>
            </w:tcBorders>
          </w:tcPr>
          <w:p w:rsidR="0082509A" w:rsidRDefault="0082509A" w:rsidP="005B3646"/>
        </w:tc>
        <w:tc>
          <w:tcPr>
            <w:tcW w:w="787" w:type="dxa"/>
            <w:tcBorders>
              <w:bottom w:val="double" w:sz="6" w:space="0" w:color="auto"/>
            </w:tcBorders>
          </w:tcPr>
          <w:p w:rsidR="0082509A" w:rsidRPr="006E233D" w:rsidRDefault="0082509A" w:rsidP="005B3646">
            <w:pPr>
              <w:jc w:val="center"/>
            </w:pPr>
          </w:p>
        </w:tc>
      </w:tr>
      <w:tr w:rsidR="00063643" w:rsidRPr="006E233D" w:rsidTr="00D66578">
        <w:tc>
          <w:tcPr>
            <w:tcW w:w="918" w:type="dxa"/>
            <w:tcBorders>
              <w:bottom w:val="double" w:sz="6" w:space="0" w:color="auto"/>
            </w:tcBorders>
          </w:tcPr>
          <w:p w:rsidR="00063643" w:rsidRPr="006E233D" w:rsidRDefault="00063643" w:rsidP="00D4032E">
            <w:r w:rsidRPr="006E233D">
              <w:t>ALL</w:t>
            </w:r>
          </w:p>
        </w:tc>
        <w:tc>
          <w:tcPr>
            <w:tcW w:w="1350" w:type="dxa"/>
            <w:tcBorders>
              <w:bottom w:val="double" w:sz="6" w:space="0" w:color="auto"/>
            </w:tcBorders>
          </w:tcPr>
          <w:p w:rsidR="00063643" w:rsidRPr="006E233D" w:rsidRDefault="00063643" w:rsidP="00D4032E">
            <w:r w:rsidRPr="006E233D">
              <w:t>ALL</w:t>
            </w:r>
          </w:p>
        </w:tc>
        <w:tc>
          <w:tcPr>
            <w:tcW w:w="990" w:type="dxa"/>
            <w:tcBorders>
              <w:bottom w:val="double" w:sz="6" w:space="0" w:color="auto"/>
            </w:tcBorders>
          </w:tcPr>
          <w:p w:rsidR="00063643" w:rsidRPr="006E233D" w:rsidRDefault="00063643" w:rsidP="00D4032E">
            <w:r w:rsidRPr="006E233D">
              <w:t>NA</w:t>
            </w:r>
          </w:p>
        </w:tc>
        <w:tc>
          <w:tcPr>
            <w:tcW w:w="1350" w:type="dxa"/>
            <w:tcBorders>
              <w:bottom w:val="double" w:sz="6" w:space="0" w:color="auto"/>
            </w:tcBorders>
          </w:tcPr>
          <w:p w:rsidR="00063643" w:rsidRPr="006E233D" w:rsidRDefault="00063643" w:rsidP="00D4032E">
            <w:r w:rsidRPr="006E233D">
              <w:t>NA</w:t>
            </w:r>
          </w:p>
        </w:tc>
        <w:tc>
          <w:tcPr>
            <w:tcW w:w="4860" w:type="dxa"/>
            <w:tcBorders>
              <w:bottom w:val="double" w:sz="6" w:space="0" w:color="auto"/>
            </w:tcBorders>
          </w:tcPr>
          <w:p w:rsidR="00063643" w:rsidRDefault="00063643" w:rsidP="00432ED5">
            <w:r>
              <w:t>Replace “significant emission rate” with “SER”</w:t>
            </w:r>
          </w:p>
        </w:tc>
        <w:tc>
          <w:tcPr>
            <w:tcW w:w="4320" w:type="dxa"/>
            <w:tcBorders>
              <w:bottom w:val="double" w:sz="6" w:space="0" w:color="auto"/>
            </w:tcBorders>
          </w:tcPr>
          <w:p w:rsidR="00063643" w:rsidRDefault="00063643" w:rsidP="00432ED5"/>
        </w:tc>
        <w:tc>
          <w:tcPr>
            <w:tcW w:w="787" w:type="dxa"/>
            <w:tcBorders>
              <w:bottom w:val="double" w:sz="6" w:space="0" w:color="auto"/>
            </w:tcBorders>
          </w:tcPr>
          <w:p w:rsidR="00063643" w:rsidRPr="006E233D" w:rsidRDefault="00063643" w:rsidP="006F52AA">
            <w:pPr>
              <w:jc w:val="center"/>
            </w:pPr>
          </w:p>
        </w:tc>
      </w:tr>
      <w:tr w:rsidR="0050620D" w:rsidRPr="006E233D" w:rsidTr="00D66578">
        <w:tc>
          <w:tcPr>
            <w:tcW w:w="918" w:type="dxa"/>
            <w:tcBorders>
              <w:bottom w:val="double" w:sz="6" w:space="0" w:color="auto"/>
            </w:tcBorders>
          </w:tcPr>
          <w:p w:rsidR="0050620D" w:rsidRPr="006E233D" w:rsidRDefault="0050620D" w:rsidP="005C6E8A">
            <w:r w:rsidRPr="006E233D">
              <w:t>ALL</w:t>
            </w:r>
          </w:p>
        </w:tc>
        <w:tc>
          <w:tcPr>
            <w:tcW w:w="1350" w:type="dxa"/>
            <w:tcBorders>
              <w:bottom w:val="double" w:sz="6" w:space="0" w:color="auto"/>
            </w:tcBorders>
          </w:tcPr>
          <w:p w:rsidR="0050620D" w:rsidRPr="006E233D" w:rsidRDefault="0050620D" w:rsidP="005C6E8A">
            <w:r w:rsidRPr="006E233D">
              <w:t>ALL</w:t>
            </w:r>
          </w:p>
        </w:tc>
        <w:tc>
          <w:tcPr>
            <w:tcW w:w="990" w:type="dxa"/>
            <w:tcBorders>
              <w:bottom w:val="double" w:sz="6" w:space="0" w:color="auto"/>
            </w:tcBorders>
          </w:tcPr>
          <w:p w:rsidR="0050620D" w:rsidRPr="006E233D" w:rsidRDefault="0050620D" w:rsidP="005C6E8A">
            <w:r w:rsidRPr="006E233D">
              <w:t>NA</w:t>
            </w:r>
          </w:p>
        </w:tc>
        <w:tc>
          <w:tcPr>
            <w:tcW w:w="1350" w:type="dxa"/>
            <w:tcBorders>
              <w:bottom w:val="double" w:sz="6" w:space="0" w:color="auto"/>
            </w:tcBorders>
          </w:tcPr>
          <w:p w:rsidR="0050620D" w:rsidRPr="006E233D" w:rsidRDefault="0050620D" w:rsidP="005C6E8A">
            <w:r w:rsidRPr="006E233D">
              <w:t>NA</w:t>
            </w:r>
          </w:p>
        </w:tc>
        <w:tc>
          <w:tcPr>
            <w:tcW w:w="4860" w:type="dxa"/>
            <w:tcBorders>
              <w:bottom w:val="double" w:sz="6" w:space="0" w:color="auto"/>
            </w:tcBorders>
          </w:tcPr>
          <w:p w:rsidR="0050620D" w:rsidRDefault="0050620D" w:rsidP="00432ED5">
            <w:r>
              <w:t>Replace “shall” with “must”</w:t>
            </w:r>
          </w:p>
        </w:tc>
        <w:tc>
          <w:tcPr>
            <w:tcW w:w="4320" w:type="dxa"/>
            <w:tcBorders>
              <w:bottom w:val="double" w:sz="6" w:space="0" w:color="auto"/>
            </w:tcBorders>
          </w:tcPr>
          <w:p w:rsidR="0050620D" w:rsidRDefault="0050620D" w:rsidP="00432ED5">
            <w:r>
              <w:t>Shall imposes an obligation on a person, not a thing</w:t>
            </w:r>
          </w:p>
        </w:tc>
        <w:tc>
          <w:tcPr>
            <w:tcW w:w="787" w:type="dxa"/>
            <w:tcBorders>
              <w:bottom w:val="double" w:sz="6" w:space="0" w:color="auto"/>
            </w:tcBorders>
          </w:tcPr>
          <w:p w:rsidR="0050620D" w:rsidRPr="006E233D" w:rsidRDefault="0050620D" w:rsidP="006F52AA">
            <w:pPr>
              <w:jc w:val="center"/>
            </w:pPr>
          </w:p>
        </w:tc>
      </w:tr>
      <w:tr w:rsidR="0050620D" w:rsidRPr="006E233D" w:rsidTr="00D66578">
        <w:tc>
          <w:tcPr>
            <w:tcW w:w="918" w:type="dxa"/>
            <w:tcBorders>
              <w:bottom w:val="double" w:sz="6" w:space="0" w:color="auto"/>
            </w:tcBorders>
          </w:tcPr>
          <w:p w:rsidR="0050620D" w:rsidRPr="006E233D" w:rsidRDefault="0050620D" w:rsidP="00140A96">
            <w:r w:rsidRPr="006E233D">
              <w:t>ALL</w:t>
            </w:r>
          </w:p>
        </w:tc>
        <w:tc>
          <w:tcPr>
            <w:tcW w:w="1350" w:type="dxa"/>
            <w:tcBorders>
              <w:bottom w:val="double" w:sz="6" w:space="0" w:color="auto"/>
            </w:tcBorders>
          </w:tcPr>
          <w:p w:rsidR="0050620D" w:rsidRPr="006E233D" w:rsidRDefault="0050620D" w:rsidP="00140A96">
            <w:r w:rsidRPr="006E233D">
              <w:t>ALL</w:t>
            </w:r>
          </w:p>
        </w:tc>
        <w:tc>
          <w:tcPr>
            <w:tcW w:w="990" w:type="dxa"/>
            <w:tcBorders>
              <w:bottom w:val="double" w:sz="6" w:space="0" w:color="auto"/>
            </w:tcBorders>
          </w:tcPr>
          <w:p w:rsidR="0050620D" w:rsidRPr="006E233D" w:rsidRDefault="0050620D" w:rsidP="00140A96">
            <w:r w:rsidRPr="006E233D">
              <w:t>NA</w:t>
            </w:r>
          </w:p>
        </w:tc>
        <w:tc>
          <w:tcPr>
            <w:tcW w:w="1350" w:type="dxa"/>
            <w:tcBorders>
              <w:bottom w:val="double" w:sz="6" w:space="0" w:color="auto"/>
            </w:tcBorders>
          </w:tcPr>
          <w:p w:rsidR="0050620D" w:rsidRPr="006E233D" w:rsidRDefault="0050620D" w:rsidP="00140A96">
            <w:r w:rsidRPr="006E233D">
              <w:t>NA</w:t>
            </w:r>
          </w:p>
        </w:tc>
        <w:tc>
          <w:tcPr>
            <w:tcW w:w="4860" w:type="dxa"/>
            <w:tcBorders>
              <w:bottom w:val="double" w:sz="6" w:space="0" w:color="auto"/>
            </w:tcBorders>
          </w:tcPr>
          <w:p w:rsidR="0050620D" w:rsidRPr="006E233D" w:rsidRDefault="0050620D" w:rsidP="00432ED5">
            <w:r>
              <w:t xml:space="preserve">Delete “of this rule” or “of this section” </w:t>
            </w:r>
            <w:r w:rsidR="00AC071B">
              <w:t>or “of this paragraph”</w:t>
            </w:r>
          </w:p>
        </w:tc>
        <w:tc>
          <w:tcPr>
            <w:tcW w:w="4320" w:type="dxa"/>
            <w:tcBorders>
              <w:bottom w:val="double" w:sz="6" w:space="0" w:color="auto"/>
            </w:tcBorders>
          </w:tcPr>
          <w:p w:rsidR="0050620D" w:rsidRPr="006E233D" w:rsidRDefault="0050620D" w:rsidP="00432ED5">
            <w:r>
              <w:t>Plain language</w:t>
            </w:r>
          </w:p>
        </w:tc>
        <w:tc>
          <w:tcPr>
            <w:tcW w:w="787" w:type="dxa"/>
            <w:tcBorders>
              <w:bottom w:val="double" w:sz="6" w:space="0" w:color="auto"/>
            </w:tcBorders>
          </w:tcPr>
          <w:p w:rsidR="0050620D" w:rsidRPr="006E233D" w:rsidRDefault="0050620D" w:rsidP="006F52AA">
            <w:pPr>
              <w:jc w:val="center"/>
            </w:pPr>
          </w:p>
        </w:tc>
      </w:tr>
      <w:tr w:rsidR="0033663B" w:rsidRPr="006E233D" w:rsidTr="00D4032E">
        <w:tc>
          <w:tcPr>
            <w:tcW w:w="918" w:type="dxa"/>
            <w:tcBorders>
              <w:bottom w:val="double" w:sz="6" w:space="0" w:color="auto"/>
            </w:tcBorders>
          </w:tcPr>
          <w:p w:rsidR="0033663B" w:rsidRPr="006E233D" w:rsidRDefault="0033663B" w:rsidP="00D4032E">
            <w:r w:rsidRPr="006E233D">
              <w:t>ALL</w:t>
            </w:r>
          </w:p>
        </w:tc>
        <w:tc>
          <w:tcPr>
            <w:tcW w:w="1350" w:type="dxa"/>
            <w:tcBorders>
              <w:bottom w:val="double" w:sz="6" w:space="0" w:color="auto"/>
            </w:tcBorders>
          </w:tcPr>
          <w:p w:rsidR="0033663B" w:rsidRPr="006E233D" w:rsidRDefault="0033663B" w:rsidP="00D4032E">
            <w:r w:rsidRPr="006E233D">
              <w:t>ALL</w:t>
            </w:r>
          </w:p>
        </w:tc>
        <w:tc>
          <w:tcPr>
            <w:tcW w:w="990" w:type="dxa"/>
            <w:tcBorders>
              <w:bottom w:val="double" w:sz="6" w:space="0" w:color="auto"/>
            </w:tcBorders>
          </w:tcPr>
          <w:p w:rsidR="0033663B" w:rsidRPr="006E233D" w:rsidRDefault="0033663B" w:rsidP="00D4032E">
            <w:r w:rsidRPr="006E233D">
              <w:t>NA</w:t>
            </w:r>
          </w:p>
        </w:tc>
        <w:tc>
          <w:tcPr>
            <w:tcW w:w="1350" w:type="dxa"/>
            <w:tcBorders>
              <w:bottom w:val="double" w:sz="6" w:space="0" w:color="auto"/>
            </w:tcBorders>
          </w:tcPr>
          <w:p w:rsidR="0033663B" w:rsidRPr="006E233D" w:rsidRDefault="0033663B" w:rsidP="00D4032E">
            <w:r w:rsidRPr="006E233D">
              <w:t>NA</w:t>
            </w:r>
          </w:p>
        </w:tc>
        <w:tc>
          <w:tcPr>
            <w:tcW w:w="4860" w:type="dxa"/>
            <w:tcBorders>
              <w:bottom w:val="double" w:sz="6" w:space="0" w:color="auto"/>
            </w:tcBorders>
          </w:tcPr>
          <w:p w:rsidR="0033663B" w:rsidRPr="006E233D" w:rsidRDefault="0033663B" w:rsidP="00D4032E">
            <w:r>
              <w:t>Capitalize the first word of every rule, section, subsection, paragraph, or subparagraph</w:t>
            </w:r>
          </w:p>
        </w:tc>
        <w:tc>
          <w:tcPr>
            <w:tcW w:w="4320" w:type="dxa"/>
            <w:tcBorders>
              <w:bottom w:val="double" w:sz="6" w:space="0" w:color="auto"/>
            </w:tcBorders>
          </w:tcPr>
          <w:p w:rsidR="0033663B" w:rsidRPr="006E233D" w:rsidRDefault="0033663B" w:rsidP="00D4032E"/>
        </w:tc>
        <w:tc>
          <w:tcPr>
            <w:tcW w:w="787" w:type="dxa"/>
            <w:tcBorders>
              <w:bottom w:val="double" w:sz="6" w:space="0" w:color="auto"/>
            </w:tcBorders>
          </w:tcPr>
          <w:p w:rsidR="0033663B" w:rsidRPr="006E233D" w:rsidRDefault="0033663B" w:rsidP="00D4032E">
            <w:pPr>
              <w:jc w:val="center"/>
            </w:pPr>
          </w:p>
        </w:tc>
      </w:tr>
      <w:tr w:rsidR="0050620D" w:rsidRPr="006E233D" w:rsidTr="00D66578">
        <w:tc>
          <w:tcPr>
            <w:tcW w:w="918" w:type="dxa"/>
            <w:tcBorders>
              <w:bottom w:val="double" w:sz="6" w:space="0" w:color="auto"/>
            </w:tcBorders>
          </w:tcPr>
          <w:p w:rsidR="0050620D" w:rsidRPr="006E233D" w:rsidRDefault="0050620D" w:rsidP="0031145F">
            <w:r w:rsidRPr="006E233D">
              <w:t>ALL</w:t>
            </w:r>
          </w:p>
        </w:tc>
        <w:tc>
          <w:tcPr>
            <w:tcW w:w="1350" w:type="dxa"/>
            <w:tcBorders>
              <w:bottom w:val="double" w:sz="6" w:space="0" w:color="auto"/>
            </w:tcBorders>
          </w:tcPr>
          <w:p w:rsidR="0050620D" w:rsidRPr="006E233D" w:rsidRDefault="0050620D" w:rsidP="0031145F">
            <w:r w:rsidRPr="006E233D">
              <w:t>ALL</w:t>
            </w:r>
          </w:p>
        </w:tc>
        <w:tc>
          <w:tcPr>
            <w:tcW w:w="990" w:type="dxa"/>
            <w:tcBorders>
              <w:bottom w:val="double" w:sz="6" w:space="0" w:color="auto"/>
            </w:tcBorders>
          </w:tcPr>
          <w:p w:rsidR="0050620D" w:rsidRPr="006E233D" w:rsidRDefault="0050620D" w:rsidP="0031145F">
            <w:r w:rsidRPr="006E233D">
              <w:t>NA</w:t>
            </w:r>
          </w:p>
        </w:tc>
        <w:tc>
          <w:tcPr>
            <w:tcW w:w="1350" w:type="dxa"/>
            <w:tcBorders>
              <w:bottom w:val="double" w:sz="6" w:space="0" w:color="auto"/>
            </w:tcBorders>
          </w:tcPr>
          <w:p w:rsidR="0050620D" w:rsidRPr="006E233D" w:rsidRDefault="0050620D" w:rsidP="0031145F">
            <w:r w:rsidRPr="006E233D">
              <w:t>NA</w:t>
            </w:r>
          </w:p>
        </w:tc>
        <w:tc>
          <w:tcPr>
            <w:tcW w:w="4860" w:type="dxa"/>
            <w:tcBorders>
              <w:bottom w:val="double" w:sz="6" w:space="0" w:color="auto"/>
            </w:tcBorders>
          </w:tcPr>
          <w:p w:rsidR="0050620D" w:rsidRPr="006E233D" w:rsidRDefault="0050620D" w:rsidP="00432ED5">
            <w:r>
              <w:t>Remove all bold font</w:t>
            </w:r>
          </w:p>
        </w:tc>
        <w:tc>
          <w:tcPr>
            <w:tcW w:w="4320" w:type="dxa"/>
            <w:tcBorders>
              <w:bottom w:val="double" w:sz="6" w:space="0" w:color="auto"/>
            </w:tcBorders>
          </w:tcPr>
          <w:p w:rsidR="0050620D" w:rsidRPr="006E233D" w:rsidRDefault="0050620D" w:rsidP="00432ED5"/>
        </w:tc>
        <w:tc>
          <w:tcPr>
            <w:tcW w:w="787" w:type="dxa"/>
            <w:tcBorders>
              <w:bottom w:val="double" w:sz="6" w:space="0" w:color="auto"/>
            </w:tcBorders>
          </w:tcPr>
          <w:p w:rsidR="0050620D" w:rsidRPr="006E233D" w:rsidRDefault="0050620D" w:rsidP="006F52AA">
            <w:pPr>
              <w:jc w:val="center"/>
            </w:pPr>
          </w:p>
        </w:tc>
      </w:tr>
      <w:tr w:rsidR="002F7E87" w:rsidRPr="006E233D" w:rsidTr="00D66578">
        <w:tc>
          <w:tcPr>
            <w:tcW w:w="918" w:type="dxa"/>
            <w:tcBorders>
              <w:bottom w:val="double" w:sz="6" w:space="0" w:color="auto"/>
            </w:tcBorders>
          </w:tcPr>
          <w:p w:rsidR="002F7E87" w:rsidRPr="006E233D" w:rsidRDefault="002F7E87" w:rsidP="005C6E8A">
            <w:r w:rsidRPr="006E233D">
              <w:t>ALL</w:t>
            </w:r>
          </w:p>
        </w:tc>
        <w:tc>
          <w:tcPr>
            <w:tcW w:w="1350" w:type="dxa"/>
            <w:tcBorders>
              <w:bottom w:val="double" w:sz="6" w:space="0" w:color="auto"/>
            </w:tcBorders>
          </w:tcPr>
          <w:p w:rsidR="002F7E87" w:rsidRPr="006E233D" w:rsidRDefault="002F7E87" w:rsidP="005C6E8A">
            <w:r w:rsidRPr="006E233D">
              <w:t>ALL</w:t>
            </w:r>
          </w:p>
        </w:tc>
        <w:tc>
          <w:tcPr>
            <w:tcW w:w="990" w:type="dxa"/>
            <w:tcBorders>
              <w:bottom w:val="double" w:sz="6" w:space="0" w:color="auto"/>
            </w:tcBorders>
          </w:tcPr>
          <w:p w:rsidR="002F7E87" w:rsidRPr="006E233D" w:rsidRDefault="002F7E87" w:rsidP="005C6E8A">
            <w:r w:rsidRPr="006E233D">
              <w:t>NA</w:t>
            </w:r>
          </w:p>
        </w:tc>
        <w:tc>
          <w:tcPr>
            <w:tcW w:w="1350" w:type="dxa"/>
            <w:tcBorders>
              <w:bottom w:val="double" w:sz="6" w:space="0" w:color="auto"/>
            </w:tcBorders>
          </w:tcPr>
          <w:p w:rsidR="002F7E87" w:rsidRPr="006E233D" w:rsidRDefault="002F7E87" w:rsidP="005C6E8A">
            <w:r w:rsidRPr="006E233D">
              <w:t>NA</w:t>
            </w:r>
          </w:p>
        </w:tc>
        <w:tc>
          <w:tcPr>
            <w:tcW w:w="4860" w:type="dxa"/>
            <w:tcBorders>
              <w:bottom w:val="double" w:sz="6" w:space="0" w:color="auto"/>
            </w:tcBorders>
          </w:tcPr>
          <w:p w:rsidR="002F7E87" w:rsidRPr="006E233D" w:rsidRDefault="002F7E87" w:rsidP="005C6E8A">
            <w:r>
              <w:t>Add “OAR” before rule citations if not already included</w:t>
            </w:r>
            <w:r w:rsidR="00570363">
              <w:t xml:space="preserve"> and delete “chapter”</w:t>
            </w:r>
          </w:p>
        </w:tc>
        <w:tc>
          <w:tcPr>
            <w:tcW w:w="4320" w:type="dxa"/>
            <w:tcBorders>
              <w:bottom w:val="double" w:sz="6" w:space="0" w:color="auto"/>
            </w:tcBorders>
          </w:tcPr>
          <w:p w:rsidR="002F7E87" w:rsidRPr="006E233D" w:rsidRDefault="002F7E87" w:rsidP="00432ED5"/>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99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4860" w:type="dxa"/>
            <w:tcBorders>
              <w:bottom w:val="double" w:sz="6" w:space="0" w:color="auto"/>
            </w:tcBorders>
          </w:tcPr>
          <w:p w:rsidR="002F7E87" w:rsidRPr="006E233D" w:rsidRDefault="002F7E87" w:rsidP="00432ED5">
            <w:r w:rsidRPr="007B1749">
              <w:rPr>
                <w:highlight w:val="green"/>
              </w:rPr>
              <w:t>Do not capitalize defined terms</w:t>
            </w:r>
          </w:p>
        </w:tc>
        <w:tc>
          <w:tcPr>
            <w:tcW w:w="4320" w:type="dxa"/>
            <w:tcBorders>
              <w:bottom w:val="double" w:sz="6" w:space="0" w:color="auto"/>
            </w:tcBorders>
          </w:tcPr>
          <w:p w:rsidR="002F7E87" w:rsidRPr="006E233D" w:rsidRDefault="002F7E87" w:rsidP="00432ED5"/>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6E233D" w:rsidRDefault="002F7E87" w:rsidP="00A65851">
            <w:r w:rsidRPr="006E233D">
              <w:t>ALL</w:t>
            </w:r>
          </w:p>
        </w:tc>
        <w:tc>
          <w:tcPr>
            <w:tcW w:w="1350" w:type="dxa"/>
            <w:tcBorders>
              <w:bottom w:val="double" w:sz="6" w:space="0" w:color="auto"/>
            </w:tcBorders>
          </w:tcPr>
          <w:p w:rsidR="002F7E87" w:rsidRPr="006E233D" w:rsidRDefault="002F7E87" w:rsidP="00A65851">
            <w:r w:rsidRPr="006E233D">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432ED5">
            <w:r w:rsidRPr="006E233D">
              <w:t>Move tables to their own rule number</w:t>
            </w:r>
          </w:p>
        </w:tc>
        <w:tc>
          <w:tcPr>
            <w:tcW w:w="4320" w:type="dxa"/>
            <w:tcBorders>
              <w:bottom w:val="double" w:sz="6" w:space="0" w:color="auto"/>
            </w:tcBorders>
          </w:tcPr>
          <w:p w:rsidR="002F7E87" w:rsidRPr="006E233D" w:rsidRDefault="002F7E87"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9D3AA5" w:rsidP="003840E3"/>
        </w:tc>
        <w:tc>
          <w:tcPr>
            <w:tcW w:w="787" w:type="dxa"/>
          </w:tcPr>
          <w:p w:rsidR="009D3AA5" w:rsidRDefault="009D3AA5" w:rsidP="00C32E47">
            <w:pPr>
              <w:jc w:val="center"/>
            </w:pPr>
          </w:p>
        </w:tc>
      </w:tr>
      <w:tr w:rsidR="002F7E87" w:rsidRPr="006E233D" w:rsidTr="00D66578">
        <w:tc>
          <w:tcPr>
            <w:tcW w:w="918" w:type="dxa"/>
          </w:tcPr>
          <w:p w:rsidR="002F7E87" w:rsidRDefault="002F7E87" w:rsidP="00A65851">
            <w:r>
              <w:t>200</w:t>
            </w:r>
          </w:p>
        </w:tc>
        <w:tc>
          <w:tcPr>
            <w:tcW w:w="1350" w:type="dxa"/>
          </w:tcPr>
          <w:p w:rsidR="002F7E87" w:rsidRDefault="002F7E87" w:rsidP="00A65851">
            <w:r>
              <w:t>0010(1)</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3840E3">
            <w:r>
              <w:t>Add “</w:t>
            </w:r>
            <w:r w:rsidRPr="007B1749">
              <w:t>§§</w:t>
            </w:r>
            <w:r>
              <w:t>”</w:t>
            </w:r>
          </w:p>
        </w:tc>
        <w:tc>
          <w:tcPr>
            <w:tcW w:w="4320" w:type="dxa"/>
          </w:tcPr>
          <w:p w:rsidR="002F7E87" w:rsidRDefault="002F7E87" w:rsidP="003840E3">
            <w: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246, 248, 250, 252, 253, 254, 256, 257, 258, 259, 260, 262, 264, 266, and 268, except that if LRAPA has adopted or adopts a rule or rules that are at least as strict as a requirement or procedure in such </w:t>
            </w:r>
            <w:r w:rsidRPr="002D1E21">
              <w:lastRenderedPageBreak/>
              <w:t>divisions, then LRAPA may apply its rule or rules in lieu of such requirement or procedure</w:t>
            </w:r>
            <w:r>
              <w:t>.”</w:t>
            </w:r>
          </w:p>
        </w:tc>
        <w:tc>
          <w:tcPr>
            <w:tcW w:w="4320" w:type="dxa"/>
          </w:tcPr>
          <w:p w:rsidR="002F7E87" w:rsidRPr="006E233D" w:rsidRDefault="002F7E87" w:rsidP="003840E3">
            <w:r>
              <w:lastRenderedPageBreak/>
              <w:t xml:space="preserve">Give LRAPA the ability to implement DEQ rules until they adopt their own rules.  </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0020(3)</w:t>
            </w:r>
          </w:p>
        </w:tc>
        <w:tc>
          <w:tcPr>
            <w:tcW w:w="990" w:type="dxa"/>
          </w:tcPr>
          <w:p w:rsidR="002F7E87" w:rsidRPr="006E233D" w:rsidRDefault="002F7E87" w:rsidP="00A65851"/>
        </w:tc>
        <w:tc>
          <w:tcPr>
            <w:tcW w:w="1350" w:type="dxa"/>
          </w:tcPr>
          <w:p w:rsidR="002F7E87" w:rsidRPr="006E233D" w:rsidRDefault="002F7E87" w:rsidP="00A65851">
            <w:r w:rsidRPr="006E233D">
              <w:t>NA</w:t>
            </w:r>
          </w:p>
        </w:tc>
        <w:tc>
          <w:tcPr>
            <w:tcW w:w="4860" w:type="dxa"/>
          </w:tcPr>
          <w:p w:rsidR="002F7E87" w:rsidRPr="006E233D" w:rsidRDefault="002F7E87" w:rsidP="003840E3">
            <w:r w:rsidRPr="006E233D">
              <w:t>Add a cross reference to divisions 214, 220, and 222 for determining actual emissions</w:t>
            </w:r>
          </w:p>
        </w:tc>
        <w:tc>
          <w:tcPr>
            <w:tcW w:w="4320" w:type="dxa"/>
          </w:tcPr>
          <w:p w:rsidR="002F7E87" w:rsidRPr="006E233D" w:rsidRDefault="002F7E87" w:rsidP="003840E3">
            <w:r w:rsidRPr="006E233D">
              <w:t>Move procedural requirements out of definitions.  Establishing and resetting actual emissions should be in division 214 for Emission Statements, division 220 for Title V Operating Permit Fees and division 222 Plant Site Emission Limits</w:t>
            </w:r>
            <w:r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0200(3)(a)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  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0210(10(c)(A)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Add “that the proposed method complies with the intent 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t xml:space="preserve">Clarification. This 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145B9D">
              <w:t>0010(5)</w:t>
            </w:r>
          </w:p>
          <w:p w:rsidR="002F7E87" w:rsidRPr="006E233D" w:rsidRDefault="002F7E87" w:rsidP="00A65851">
            <w:r w:rsidRPr="006E233D">
              <w:t>0030(3)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4860" w:type="dxa"/>
          </w:tcPr>
          <w:p w:rsidR="002F7E87" w:rsidRPr="006E233D" w:rsidRDefault="002F7E87" w:rsidP="00863A9D">
            <w:r w:rsidRPr="006E233D">
              <w:t>Add definition of “average operating opacity”</w:t>
            </w:r>
          </w:p>
        </w:tc>
        <w:tc>
          <w:tcPr>
            <w:tcW w:w="4320" w:type="dxa"/>
          </w:tcPr>
          <w:p w:rsidR="002F7E87" w:rsidRPr="006E233D" w:rsidRDefault="002F7E87" w:rsidP="005A0310">
            <w:r w:rsidRPr="006E233D">
              <w:t xml:space="preserve">340-234-0010(5) and 340-240-0030(3)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t>
            </w:r>
          </w:p>
          <w:p w:rsidR="002F7E87" w:rsidRPr="006E233D" w:rsidRDefault="002F7E87" w:rsidP="005A0310"/>
          <w:p w:rsidR="002F7E87" w:rsidRPr="006E233D" w:rsidRDefault="002F7E87" w:rsidP="00284422">
            <w:r w:rsidRPr="006E233D">
              <w:t xml:space="preserve">Definitions of average operating opacity are in division 234 and 240.  Move to division 200 except for sentence about when a violation occurs. That sentence is included in the rule with the </w:t>
            </w:r>
            <w:r w:rsidRPr="006E233D">
              <w:lastRenderedPageBreak/>
              <w:t>opacity limit in division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  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0048(2)</w:t>
            </w:r>
          </w:p>
        </w:tc>
        <w:tc>
          <w:tcPr>
            <w:tcW w:w="4860" w:type="dxa"/>
          </w:tcPr>
          <w:p w:rsidR="002F7E87" w:rsidRPr="006E233D" w:rsidRDefault="002F7E87" w:rsidP="00614CDA">
            <w:r w:rsidRPr="006E233D">
              <w:t>Move (a) for establishing the baseline emission rate for regulated air pollutants</w:t>
            </w:r>
          </w:p>
        </w:tc>
        <w:tc>
          <w:tcPr>
            <w:tcW w:w="4320" w:type="dxa"/>
          </w:tcPr>
          <w:p w:rsidR="002F7E87" w:rsidRPr="006E233D" w:rsidRDefault="002F7E87" w:rsidP="00FE68CE">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  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  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0020(16)</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0020(17)</w:t>
            </w:r>
          </w:p>
        </w:tc>
        <w:tc>
          <w:tcPr>
            <w:tcW w:w="4860" w:type="dxa"/>
          </w:tcPr>
          <w:p w:rsidR="002F7E87" w:rsidRPr="006E233D" w:rsidRDefault="002F7E87" w:rsidP="00432BDA">
            <w:pPr>
              <w:rPr>
                <w:color w:val="000000"/>
                <w:highlight w:val="magenta"/>
              </w:rPr>
            </w:pPr>
            <w:r w:rsidRPr="006E233D">
              <w:t>Add provision that the definition of biomass only applies to divisions 215 (GHG reporting)</w:t>
            </w:r>
            <w:r>
              <w:t>, 216 (ACDP permitting), 218 (Title V permitting) and 224 (New Source Review</w:t>
            </w:r>
            <w:r w:rsidRPr="006E233D">
              <w:t xml:space="preserve">).  </w:t>
            </w:r>
          </w:p>
        </w:tc>
        <w:tc>
          <w:tcPr>
            <w:tcW w:w="4320" w:type="dxa"/>
          </w:tcPr>
          <w:p w:rsidR="002F7E87" w:rsidRPr="006E233D" w:rsidRDefault="002F7E87" w:rsidP="006B4A44">
            <w:r w:rsidRPr="006E233D">
              <w:t xml:space="preserve">Add provision that the definition of biomass only applies to divisions 215 (GHG reporting) and 224 (NSR applicability).  The MACT definition is different and is included in individual permits.  The definition in division 228 has been deleted.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lastRenderedPageBreak/>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693ED3">
            <w:r>
              <w:t>0020(19)</w:t>
            </w:r>
          </w:p>
        </w:tc>
        <w:tc>
          <w:tcPr>
            <w:tcW w:w="4860" w:type="dxa"/>
          </w:tcPr>
          <w:p w:rsidR="002F7E87" w:rsidRDefault="002F7E87" w:rsidP="008C23FD">
            <w:r>
              <w:t>Add definition of “capture efficiency”</w:t>
            </w:r>
          </w:p>
          <w:p w:rsidR="002F7E87" w:rsidRDefault="002F7E87" w:rsidP="008C23FD"/>
          <w:p w:rsidR="002F7E87" w:rsidRPr="008C23FD" w:rsidRDefault="002F7E87" w:rsidP="008C23FD">
            <w:r w:rsidRPr="008C23FD">
              <w:t xml:space="preserve">“Capture Efficiency” means the amount of material collected and routed to an air pollution control device divided by the amount of emissions generated by the process being controlled. </w:t>
            </w:r>
          </w:p>
          <w:p w:rsidR="002F7E87" w:rsidRPr="006E233D" w:rsidRDefault="002F7E87" w:rsidP="0068041A"/>
        </w:tc>
        <w:tc>
          <w:tcPr>
            <w:tcW w:w="4320" w:type="dxa"/>
          </w:tcPr>
          <w:p w:rsidR="002F7E87" w:rsidRPr="00596E83" w:rsidRDefault="002F7E87" w:rsidP="006D72D0">
            <w:r w:rsidRPr="00596E83">
              <w:t xml:space="preserve">Clarification.  There has been confusion among the terms “capture efficiency,” “collection efficiency,” “removal efficiency,” and “control efficiency.” “Collection efficiency” is the only term currently defined in divisions 236 and 240.  “Removal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F52AA" w:rsidTr="00D66578">
        <w:tc>
          <w:tcPr>
            <w:tcW w:w="918" w:type="dxa"/>
          </w:tcPr>
          <w:p w:rsidR="002F7E87" w:rsidRPr="006F52AA" w:rsidRDefault="002F7E87" w:rsidP="00A65851">
            <w:r w:rsidRPr="006F52AA">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2F7E87" w:rsidP="00A06202">
            <w:r w:rsidRPr="006F52AA">
              <w:t>00020(2</w:t>
            </w:r>
            <w:r>
              <w:t>2</w:t>
            </w:r>
            <w:r w:rsidRPr="006F52AA">
              <w:t>)(c)</w:t>
            </w:r>
          </w:p>
        </w:tc>
        <w:tc>
          <w:tcPr>
            <w:tcW w:w="4860" w:type="dxa"/>
          </w:tcPr>
          <w:p w:rsidR="002F7E87" w:rsidRPr="006F52AA" w:rsidRDefault="002F7E87" w:rsidP="00ED1CB6">
            <w:r w:rsidRPr="006F52AA">
              <w:t>Change “(c) Distillate oil, kerosene, and gasoline fuel burning equipment rated at less than or equal to 0.4 million Btu/hr;” to</w:t>
            </w:r>
          </w:p>
          <w:p w:rsidR="002F7E87" w:rsidRDefault="002F7E87" w:rsidP="00AF2B95">
            <w:r w:rsidRPr="006F52AA">
              <w:t xml:space="preserve"> </w:t>
            </w:r>
          </w:p>
          <w:p w:rsidR="002F7E87" w:rsidRPr="00E61698" w:rsidRDefault="002F7E87" w:rsidP="00E61698">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2F7E87" w:rsidP="00E61698">
            <w:r w:rsidRPr="00E61698">
              <w:t>(A) the aggregate emissions are gr</w:t>
            </w:r>
            <w:r w:rsidR="004E307E">
              <w:t>eater than the de minimis level</w:t>
            </w:r>
            <w:r w:rsidRPr="00E61698">
              <w:t xml:space="preserve"> for any pollutant; or</w:t>
            </w:r>
          </w:p>
          <w:p w:rsidR="002F7E87" w:rsidRPr="006F52AA" w:rsidRDefault="002F7E87" w:rsidP="00ED1CB6">
            <w:r w:rsidRPr="00E61698">
              <w:t>(B) any individual equipment is rated at greater than 0.4 million Btu/hou</w:t>
            </w:r>
            <w:r>
              <w:t>r;”</w:t>
            </w:r>
          </w:p>
        </w:tc>
        <w:tc>
          <w:tcPr>
            <w:tcW w:w="4320" w:type="dxa"/>
          </w:tcPr>
          <w:p w:rsidR="002F7E87" w:rsidRPr="006F52AA" w:rsidRDefault="002F7E87" w:rsidP="003168FA">
            <w:r>
              <w:t xml:space="preserve">Change the exemption for distillate oil, kerosene, and gasoline fuel burning equipment to exemptions for aggregate emissions and the size threshold.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2F7E87" w:rsidP="00693ED3">
            <w:r w:rsidRPr="006F52AA">
              <w:t>0020(20)(c)</w:t>
            </w:r>
          </w:p>
        </w:tc>
        <w:tc>
          <w:tcPr>
            <w:tcW w:w="990" w:type="dxa"/>
          </w:tcPr>
          <w:p w:rsidR="002F7E87" w:rsidRPr="006F52AA" w:rsidRDefault="002F7E87" w:rsidP="00693ED3">
            <w:r w:rsidRPr="006F52AA">
              <w:t>200</w:t>
            </w:r>
          </w:p>
        </w:tc>
        <w:tc>
          <w:tcPr>
            <w:tcW w:w="1350" w:type="dxa"/>
          </w:tcPr>
          <w:p w:rsidR="002F7E87" w:rsidRPr="006F52AA" w:rsidRDefault="002F7E87" w:rsidP="00A06202">
            <w:r w:rsidRPr="006F52AA">
              <w:t>00020(2</w:t>
            </w:r>
            <w:r>
              <w:t>2</w:t>
            </w:r>
            <w:r w:rsidRPr="006F52AA">
              <w:t>)(d)</w:t>
            </w:r>
          </w:p>
        </w:tc>
        <w:tc>
          <w:tcPr>
            <w:tcW w:w="4860" w:type="dxa"/>
          </w:tcPr>
          <w:p w:rsidR="002F7E87" w:rsidRPr="006F52AA" w:rsidRDefault="002F7E87" w:rsidP="00ED1CB6">
            <w:r w:rsidRPr="006F52AA">
              <w:t xml:space="preserve">Change “(d) Natural gas and propane burning equipment rated at less than or equal to 2.0 million Btu/hr;” to </w:t>
            </w:r>
          </w:p>
          <w:p w:rsidR="002F7E87" w:rsidRPr="006F52AA" w:rsidRDefault="002F7E87" w:rsidP="00ED1CB6">
            <w:r w:rsidRPr="006F52AA">
              <w:t xml:space="preserve"> </w:t>
            </w:r>
          </w:p>
          <w:p w:rsidR="002F7E87" w:rsidRPr="00DF5929" w:rsidRDefault="002F7E87" w:rsidP="00DF5929">
            <w:r>
              <w:t>“</w:t>
            </w:r>
            <w:r w:rsidRPr="00DF5929">
              <w:t>(d) Natural gas or propane burning equipment; unless one or both of the following conditions is met, then all of this equipment is no longer categorically insignificant:</w:t>
            </w:r>
          </w:p>
          <w:p w:rsidR="002F7E87" w:rsidRPr="00DF5929" w:rsidRDefault="002F7E87" w:rsidP="00DF5929">
            <w:r w:rsidRPr="00DF5929">
              <w:t>(A) the aggregate emissions are gr</w:t>
            </w:r>
            <w:r w:rsidR="004E307E">
              <w:t>eater than the de minimis level</w:t>
            </w:r>
            <w:r w:rsidRPr="00DF5929">
              <w:t xml:space="preserve"> for any pollutant; or</w:t>
            </w:r>
          </w:p>
          <w:p w:rsidR="002F7E87" w:rsidRPr="006F52AA" w:rsidRDefault="002F7E87" w:rsidP="003168FA">
            <w:r w:rsidRPr="00DF5929">
              <w:t>(B) any individual equipment is rated at greater than 2.0 million Btu/hour;</w:t>
            </w:r>
            <w:r>
              <w:t>”</w:t>
            </w:r>
          </w:p>
        </w:tc>
        <w:tc>
          <w:tcPr>
            <w:tcW w:w="4320" w:type="dxa"/>
          </w:tcPr>
          <w:p w:rsidR="002F7E87" w:rsidRPr="006F52AA" w:rsidRDefault="002F7E87" w:rsidP="003168FA">
            <w:r w:rsidRPr="00153727">
              <w:t xml:space="preserve">Change the exemption for </w:t>
            </w:r>
            <w:r>
              <w:t xml:space="preserve">natural gas and propane </w:t>
            </w:r>
            <w:r w:rsidRPr="00153727">
              <w:t xml:space="preserve">burning equipment to exemptions for aggregate emissions and the size threshold.  </w:t>
            </w:r>
            <w:r w:rsidRPr="006F52AA">
              <w:t xml:space="preserve">If a source has multiple natural gas or propane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31145F">
        <w:tc>
          <w:tcPr>
            <w:tcW w:w="918" w:type="dxa"/>
          </w:tcPr>
          <w:p w:rsidR="002F7E87" w:rsidRPr="005A5027" w:rsidRDefault="002F7E87" w:rsidP="0031145F">
            <w:r w:rsidRPr="005A5027">
              <w:t>200</w:t>
            </w:r>
          </w:p>
        </w:tc>
        <w:tc>
          <w:tcPr>
            <w:tcW w:w="1350" w:type="dxa"/>
          </w:tcPr>
          <w:p w:rsidR="002F7E87" w:rsidRPr="005A5027" w:rsidRDefault="002F7E87" w:rsidP="0031145F">
            <w:r>
              <w:t>0020(20)(22</w:t>
            </w:r>
            <w:r w:rsidRPr="005A5027">
              <w:t>)</w:t>
            </w:r>
          </w:p>
        </w:tc>
        <w:tc>
          <w:tcPr>
            <w:tcW w:w="990" w:type="dxa"/>
          </w:tcPr>
          <w:p w:rsidR="002F7E87" w:rsidRPr="005A5027" w:rsidRDefault="002F7E87" w:rsidP="0031145F">
            <w:r w:rsidRPr="005A5027">
              <w:t>200</w:t>
            </w:r>
          </w:p>
        </w:tc>
        <w:tc>
          <w:tcPr>
            <w:tcW w:w="1350" w:type="dxa"/>
          </w:tcPr>
          <w:p w:rsidR="002F7E87" w:rsidRPr="005A5027" w:rsidRDefault="002F7E87" w:rsidP="0031145F">
            <w:r w:rsidRPr="005A5027">
              <w:t>0020(2</w:t>
            </w:r>
            <w:r>
              <w:t>2)(22</w:t>
            </w:r>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0020(20)(uu)</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t>2</w:t>
            </w:r>
            <w:r w:rsidRPr="005A5027">
              <w:t>)(uu)</w:t>
            </w:r>
          </w:p>
        </w:tc>
        <w:tc>
          <w:tcPr>
            <w:tcW w:w="4860" w:type="dxa"/>
          </w:tcPr>
          <w:p w:rsidR="002F7E87" w:rsidRPr="005A5027" w:rsidRDefault="002F7E87" w:rsidP="000B67FF">
            <w:r w:rsidRPr="005A5027">
              <w:t xml:space="preserve">Change “(uu) Emergency generators and pumps used only during loss of primary equipment or utility service due to circumstances beyond the reasonable control of the owner or operator, or to address a power emergency as determined by DEQ;” to </w:t>
            </w:r>
          </w:p>
          <w:p w:rsidR="002F7E87" w:rsidRDefault="002F7E87" w:rsidP="00A66BA2"/>
          <w:p w:rsidR="002F7E87" w:rsidRPr="00BB0C9A" w:rsidRDefault="002F7E87" w:rsidP="00BB0C9A">
            <w:r>
              <w:t>“</w:t>
            </w:r>
            <w:r w:rsidRPr="00BB0C9A">
              <w:t xml:space="preserve">(uu) Emergency generators and pumps used only during loss of primary equipment or utility service due to circumstances beyond the reasonable control of the </w:t>
            </w:r>
            <w:r w:rsidRPr="00BB0C9A">
              <w:lastRenderedPageBreak/>
              <w:t>owner or operator, or to address a power emergency; unless one or both of the following conditions is met, then all of this equipment is no longer categorically insignificant:</w:t>
            </w:r>
          </w:p>
          <w:p w:rsidR="002F7E87" w:rsidRPr="00BB0C9A" w:rsidRDefault="002F7E87" w:rsidP="00BB0C9A">
            <w:r w:rsidRPr="00BB0C9A">
              <w:t>(A) the aggregate emissions are gr</w:t>
            </w:r>
            <w:r w:rsidR="004E307E">
              <w:t>eater than the de minimis level</w:t>
            </w:r>
            <w:r w:rsidRPr="00BB0C9A">
              <w:t xml:space="preserve"> for any pollutant based on the readiness and testing hours of operation allowed by NSPS or NESHAP requirements or some other hours of operation specified in a permit; or</w:t>
            </w:r>
          </w:p>
          <w:p w:rsidR="002F7E87" w:rsidRPr="005A5027" w:rsidRDefault="002F7E87" w:rsidP="00EC1406">
            <w:r w:rsidRPr="00BB0C9A">
              <w:t>(B) Any individual emergency generators or pump is rated at 500 horsepower or more;</w:t>
            </w:r>
            <w:r>
              <w:t>”</w:t>
            </w:r>
          </w:p>
        </w:tc>
        <w:tc>
          <w:tcPr>
            <w:tcW w:w="4320" w:type="dxa"/>
          </w:tcPr>
          <w:p w:rsidR="002F7E87" w:rsidRPr="005A5027" w:rsidRDefault="002F7E87" w:rsidP="000B67FF">
            <w:r w:rsidRPr="005A5027">
              <w:lastRenderedPageBreak/>
              <w:t xml:space="preserve">If a source has multiple emergency generators/pumps, their aggregate emissions could be greater than de minimis levels and would require permitting. </w:t>
            </w:r>
          </w:p>
          <w:p w:rsidR="002F7E87" w:rsidRPr="005A5027" w:rsidRDefault="002F7E87" w:rsidP="000B67FF"/>
          <w:p w:rsidR="002F7E87" w:rsidRPr="005A5027" w:rsidRDefault="002F7E87" w:rsidP="001C387B">
            <w:r w:rsidRPr="005A5027">
              <w:t xml:space="preserve">DEQ will require permits for emergency generators and pump rated at 500 horsepower or more because of RICE NESHAP requirements.  Even though institutional and commercial </w:t>
            </w:r>
            <w:r w:rsidRPr="005A5027">
              <w:lastRenderedPageBreak/>
              <w:t xml:space="preserve">emergency generators are exempt from RICE NESHAP requirements, if their aggregate emissions are equal to or greater than 10 tpy, a permit will be required.   </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 xml:space="preserve">Delete the definition of CFR.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 xml:space="preserve">As used in divisions 200 through 268, the following materials refer to the versions listed below.  </w:t>
            </w:r>
          </w:p>
          <w:p w:rsidR="002F7E87" w:rsidRPr="005A5027" w:rsidRDefault="002F7E87" w:rsidP="00271A00">
            <w:r w:rsidRPr="005A5027">
              <w:t xml:space="preserve">(1) "CFR" means Code of Federal Regulations and, unless otherwise expressly identified, refers to the July 1, 2013 edition. </w:t>
            </w:r>
          </w:p>
          <w:p w:rsidR="002F7E87" w:rsidRPr="005A5027" w:rsidRDefault="002F7E87" w:rsidP="00271A00">
            <w:r w:rsidRPr="005A5027">
              <w:t xml:space="preserve">(2) DEQ's </w:t>
            </w:r>
            <w:r w:rsidRPr="005A5027">
              <w:rPr>
                <w:b/>
              </w:rPr>
              <w:t xml:space="preserve">Source Sampling Manual </w:t>
            </w:r>
            <w:r w:rsidRPr="005A5027">
              <w:t>refers to the March 2014 edition.</w:t>
            </w:r>
          </w:p>
          <w:p w:rsidR="002F7E87" w:rsidRPr="005A5027" w:rsidRDefault="002F7E87" w:rsidP="007B1C70">
            <w:r w:rsidRPr="005A5027">
              <w:t xml:space="preserve">(3) DEQ's </w:t>
            </w:r>
            <w:r w:rsidRPr="005A5027">
              <w:rPr>
                <w:b/>
              </w:rPr>
              <w:t xml:space="preserve">Continuous Monitoring Manual </w:t>
            </w:r>
            <w:r w:rsidRPr="005A5027">
              <w:t>refers to the March 2014 edition.</w:t>
            </w:r>
          </w:p>
        </w:tc>
        <w:tc>
          <w:tcPr>
            <w:tcW w:w="787" w:type="dxa"/>
          </w:tcPr>
          <w:p w:rsidR="002F7E87" w:rsidRPr="006E233D" w:rsidRDefault="002F7E87" w:rsidP="00C32E47">
            <w:pPr>
              <w:jc w:val="center"/>
            </w:pPr>
            <w:r>
              <w:t>SIP</w:t>
            </w:r>
          </w:p>
        </w:tc>
      </w:tr>
      <w:tr w:rsidR="00B96E4E" w:rsidRPr="006E233D" w:rsidTr="005B3646">
        <w:tc>
          <w:tcPr>
            <w:tcW w:w="918" w:type="dxa"/>
          </w:tcPr>
          <w:p w:rsidR="00B96E4E" w:rsidRPr="005A5027" w:rsidRDefault="00B96E4E" w:rsidP="005B3646">
            <w:r w:rsidRPr="005A5027">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0020(24</w:t>
            </w:r>
            <w:r w:rsidRPr="005A5027">
              <w:rPr>
                <w:bCs/>
              </w:rPr>
              <w:t>)</w:t>
            </w:r>
          </w:p>
        </w:tc>
        <w:tc>
          <w:tcPr>
            <w:tcW w:w="4860" w:type="dxa"/>
          </w:tcPr>
          <w:p w:rsidR="00B96E4E" w:rsidRDefault="00B96E4E" w:rsidP="005B3646">
            <w:pPr>
              <w:rPr>
                <w:bCs/>
              </w:rPr>
            </w:pPr>
            <w:r>
              <w:rPr>
                <w:bCs/>
              </w:rPr>
              <w:t>Change to:</w:t>
            </w:r>
          </w:p>
          <w:p w:rsidR="00B96E4E" w:rsidRPr="005A5027" w:rsidRDefault="00B96E4E" w:rsidP="005B3646">
            <w:pPr>
              <w:rPr>
                <w:bCs/>
              </w:rPr>
            </w:pPr>
            <w:r>
              <w:rPr>
                <w:bCs/>
              </w:rPr>
              <w:t>“</w:t>
            </w:r>
            <w:r w:rsidRPr="00B96E4E">
              <w:rPr>
                <w:bCs/>
              </w:rPr>
              <w:t>(24) "Class I area" or “PSD Class I area” means any Federal, State or Indian reservation land which is classified or reclassified as a Class I area under OAR 340-204-0050 and OAR 340-204-0060.</w:t>
            </w:r>
            <w:r>
              <w:rPr>
                <w:bCs/>
              </w:rPr>
              <w:t>”</w:t>
            </w:r>
            <w:r w:rsidRPr="00B96E4E">
              <w:rPr>
                <w:bCs/>
              </w:rPr>
              <w:t xml:space="preserve"> </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0020(XXX</w:t>
            </w:r>
            <w:r w:rsidRPr="005A5027">
              <w:rPr>
                <w:bCs/>
              </w:rPr>
              <w:t>)</w:t>
            </w:r>
          </w:p>
        </w:tc>
        <w:tc>
          <w:tcPr>
            <w:tcW w:w="4860" w:type="dxa"/>
          </w:tcPr>
          <w:p w:rsidR="00B96E4E" w:rsidRDefault="00B96E4E" w:rsidP="005B3646">
            <w:pPr>
              <w:rPr>
                <w:bCs/>
              </w:rPr>
            </w:pPr>
            <w:r>
              <w:rPr>
                <w:bCs/>
              </w:rPr>
              <w:t>Add definition of Class III Area:</w:t>
            </w:r>
          </w:p>
          <w:p w:rsidR="00B96E4E" w:rsidRPr="005A5027" w:rsidRDefault="00B96E4E" w:rsidP="005B3646">
            <w:pPr>
              <w:rPr>
                <w:bCs/>
              </w:rPr>
            </w:pPr>
            <w:r>
              <w:rPr>
                <w:bCs/>
              </w:rPr>
              <w:t>“</w:t>
            </w:r>
            <w:r w:rsidRPr="00B96E4E">
              <w:rPr>
                <w:bCs/>
              </w:rPr>
              <w:t>(XXX) “Class III area” or “PSD Class III area’ means any land which is reclassified as a Class III area under OAR 340-204-0060.</w:t>
            </w:r>
            <w:r>
              <w:rPr>
                <w:bCs/>
              </w:rPr>
              <w:t>”</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160895" w:rsidRPr="006E233D" w:rsidTr="005B3646">
        <w:tc>
          <w:tcPr>
            <w:tcW w:w="918" w:type="dxa"/>
          </w:tcPr>
          <w:p w:rsidR="00160895" w:rsidRPr="005A5027" w:rsidRDefault="00B96E4E" w:rsidP="005B3646">
            <w:r>
              <w:t>NA</w:t>
            </w:r>
          </w:p>
        </w:tc>
        <w:tc>
          <w:tcPr>
            <w:tcW w:w="1350" w:type="dxa"/>
          </w:tcPr>
          <w:p w:rsidR="00160895" w:rsidRPr="005A5027" w:rsidRDefault="00B96E4E" w:rsidP="005B3646">
            <w:r>
              <w:t>NA</w:t>
            </w:r>
          </w:p>
        </w:tc>
        <w:tc>
          <w:tcPr>
            <w:tcW w:w="990" w:type="dxa"/>
          </w:tcPr>
          <w:p w:rsidR="00160895" w:rsidRPr="005A5027" w:rsidRDefault="00160895" w:rsidP="005B3646">
            <w:pPr>
              <w:rPr>
                <w:bCs/>
              </w:rPr>
            </w:pPr>
            <w:r w:rsidRPr="005A5027">
              <w:rPr>
                <w:bCs/>
              </w:rPr>
              <w:t>200</w:t>
            </w:r>
          </w:p>
        </w:tc>
        <w:tc>
          <w:tcPr>
            <w:tcW w:w="1350" w:type="dxa"/>
          </w:tcPr>
          <w:p w:rsidR="00160895" w:rsidRPr="005A5027" w:rsidRDefault="00160895" w:rsidP="005B3646">
            <w:pPr>
              <w:rPr>
                <w:bCs/>
              </w:rPr>
            </w:pPr>
            <w:r>
              <w:rPr>
                <w:bCs/>
              </w:rPr>
              <w:t>0020(</w:t>
            </w:r>
            <w:r w:rsidR="00B96E4E">
              <w:rPr>
                <w:bCs/>
              </w:rPr>
              <w:t>XXX</w:t>
            </w:r>
            <w:r w:rsidRPr="005A5027">
              <w:rPr>
                <w:bCs/>
              </w:rPr>
              <w:t>)</w:t>
            </w:r>
          </w:p>
        </w:tc>
        <w:tc>
          <w:tcPr>
            <w:tcW w:w="4860" w:type="dxa"/>
          </w:tcPr>
          <w:p w:rsidR="00160895" w:rsidRDefault="00B96E4E" w:rsidP="005B3646">
            <w:pPr>
              <w:rPr>
                <w:bCs/>
              </w:rPr>
            </w:pPr>
            <w:r>
              <w:rPr>
                <w:bCs/>
              </w:rPr>
              <w:t>Add definition of Class II Area:</w:t>
            </w:r>
          </w:p>
          <w:p w:rsidR="00B96E4E" w:rsidRPr="005A5027" w:rsidRDefault="00B96E4E" w:rsidP="005B3646">
            <w:pPr>
              <w:rPr>
                <w:bCs/>
              </w:rPr>
            </w:pPr>
            <w:r>
              <w:rPr>
                <w:bCs/>
              </w:rPr>
              <w:t>“(</w:t>
            </w:r>
            <w:r w:rsidRPr="00B96E4E">
              <w:rPr>
                <w:bCs/>
              </w:rPr>
              <w:t>XXX) “Class II area” or “PSD Class II area’ means any land which is classified or reclassified as a Class II area under OAR 340-204-0050 and 340-204-0060.</w:t>
            </w:r>
            <w:r>
              <w:rPr>
                <w:bCs/>
              </w:rPr>
              <w:t>”</w:t>
            </w:r>
          </w:p>
        </w:tc>
        <w:tc>
          <w:tcPr>
            <w:tcW w:w="4320" w:type="dxa"/>
          </w:tcPr>
          <w:p w:rsidR="00160895" w:rsidRPr="005A5027" w:rsidRDefault="00160895" w:rsidP="005B3646">
            <w:r>
              <w:t>Clarification</w:t>
            </w:r>
          </w:p>
        </w:tc>
        <w:tc>
          <w:tcPr>
            <w:tcW w:w="787" w:type="dxa"/>
          </w:tcPr>
          <w:p w:rsidR="00160895" w:rsidRPr="006E233D" w:rsidRDefault="00160895"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0</w:t>
            </w:r>
            <w:r w:rsidRPr="005A5027">
              <w:rPr>
                <w:bCs/>
              </w:rPr>
              <w:t>)</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0020(32)</w:t>
            </w:r>
          </w:p>
        </w:tc>
        <w:tc>
          <w:tcPr>
            <w:tcW w:w="4860" w:type="dxa"/>
          </w:tcPr>
          <w:p w:rsidR="002F7E87" w:rsidRDefault="002F7E87" w:rsidP="00FE68CE">
            <w:pPr>
              <w:rPr>
                <w:bCs/>
              </w:rPr>
            </w:pPr>
            <w:r>
              <w:rPr>
                <w:bCs/>
              </w:rPr>
              <w:t>Add definition of “control efficiency”</w:t>
            </w:r>
          </w:p>
          <w:p w:rsidR="002F7E87" w:rsidRDefault="002F7E87" w:rsidP="00FE68CE">
            <w:pPr>
              <w:rPr>
                <w:bCs/>
              </w:rPr>
            </w:pPr>
          </w:p>
          <w:p w:rsidR="002F7E87" w:rsidRPr="006E233D" w:rsidRDefault="002F7E87" w:rsidP="00DA7D5F">
            <w:pPr>
              <w:rPr>
                <w:bCs/>
              </w:rPr>
            </w:pPr>
            <w:r>
              <w:rPr>
                <w:bCs/>
              </w:rPr>
              <w:t xml:space="preserve">(32) </w:t>
            </w: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2F7E87" w:rsidRPr="00596E83" w:rsidRDefault="002F7E87" w:rsidP="004E2669">
            <w:r w:rsidRPr="00596E83">
              <w:t xml:space="preserve">Clarification.  There has been confusion among the terms “capture efficiency,” “collection efficiency,” “removal efficiency,” and “control efficiency.” “Collection efficiency” is the only term currently defined in divisions 236 and 240.  “Removal </w:t>
            </w:r>
            <w:r w:rsidRPr="00596E83">
              <w:lastRenderedPageBreak/>
              <w:t xml:space="preserve">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lastRenderedPageBreak/>
              <w:t>SIP</w:t>
            </w:r>
          </w:p>
        </w:tc>
      </w:tr>
      <w:tr w:rsidR="006F23D7" w:rsidRPr="006E233D" w:rsidTr="005B3646">
        <w:tc>
          <w:tcPr>
            <w:tcW w:w="918" w:type="dxa"/>
          </w:tcPr>
          <w:p w:rsidR="006F23D7" w:rsidRPr="005A5027" w:rsidRDefault="006F23D7" w:rsidP="005B3646">
            <w:r w:rsidRPr="005A5027">
              <w:lastRenderedPageBreak/>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Pr>
                <w:bCs/>
              </w:rPr>
              <w:t>3</w:t>
            </w:r>
            <w:r w:rsidRPr="005A5027">
              <w:rPr>
                <w:bCs/>
              </w:rPr>
              <w:t>)</w:t>
            </w:r>
          </w:p>
        </w:tc>
        <w:tc>
          <w:tcPr>
            <w:tcW w:w="4860" w:type="dxa"/>
          </w:tcPr>
          <w:p w:rsidR="006F23D7" w:rsidRDefault="006F23D7" w:rsidP="005B3646">
            <w:pPr>
              <w:rPr>
                <w:bCs/>
              </w:rPr>
            </w:pPr>
            <w:r>
              <w:rPr>
                <w:bCs/>
              </w:rPr>
              <w:t>Change to:</w:t>
            </w:r>
          </w:p>
          <w:p w:rsidR="006F23D7" w:rsidRPr="005A5027" w:rsidRDefault="006F23D7" w:rsidP="005B3646">
            <w:pPr>
              <w:rPr>
                <w:bCs/>
              </w:rPr>
            </w:pPr>
            <w:r>
              <w:rPr>
                <w:bCs/>
              </w:rPr>
              <w:t>“</w:t>
            </w:r>
            <w:r w:rsidRPr="006F23D7">
              <w:rPr>
                <w:bCs/>
              </w:rPr>
              <w:t>(33) "Criteria Pollutant" means any of the following regulated pollutants: nitrogen oxides, volatile organic compounds, particulate matter, PM10, PM2.5, sulfur dioxide, carbon monoxide, and lead.</w:t>
            </w:r>
            <w:r>
              <w:rPr>
                <w:bCs/>
              </w:rPr>
              <w:t>”</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Pr>
                <w:bCs/>
              </w:rPr>
              <w:t>0020(35</w:t>
            </w:r>
            <w:r w:rsidRPr="00F4437D">
              <w:rPr>
                <w:bCs/>
              </w:rPr>
              <w:t>)</w:t>
            </w:r>
          </w:p>
        </w:tc>
        <w:tc>
          <w:tcPr>
            <w:tcW w:w="4860" w:type="dxa"/>
          </w:tcPr>
          <w:p w:rsidR="002F7E87" w:rsidRDefault="002F7E87" w:rsidP="00FE68CE">
            <w:pPr>
              <w:rPr>
                <w:bCs/>
              </w:rPr>
            </w:pPr>
            <w:r w:rsidRPr="006E233D">
              <w:rPr>
                <w:bCs/>
              </w:rPr>
              <w:t xml:space="preserve">Add definition of “day” </w:t>
            </w:r>
          </w:p>
          <w:p w:rsidR="002F7E87" w:rsidRDefault="002F7E87" w:rsidP="00FE68CE">
            <w:pPr>
              <w:rPr>
                <w:bCs/>
              </w:rPr>
            </w:pPr>
          </w:p>
          <w:p w:rsidR="002F7E87" w:rsidRPr="006E233D" w:rsidRDefault="002F7E87" w:rsidP="00001C4C">
            <w:pPr>
              <w:rPr>
                <w:bCs/>
              </w:rPr>
            </w:pPr>
            <w:r w:rsidRPr="00F4437D">
              <w:rPr>
                <w:bCs/>
              </w:rPr>
              <w:t>(3</w:t>
            </w:r>
            <w:r>
              <w:rPr>
                <w:bCs/>
              </w:rPr>
              <w:t>5</w:t>
            </w:r>
            <w:r w:rsidRPr="00F4437D">
              <w:rPr>
                <w:bCs/>
              </w:rPr>
              <w:t xml:space="preserve">) “Day”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t xml:space="preserve">Move from division 232 </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Pr>
                <w:bCs/>
              </w:rPr>
              <w:t>6</w:t>
            </w:r>
            <w:r w:rsidRPr="00F4437D">
              <w:rPr>
                <w:bCs/>
              </w:rPr>
              <w:t>)</w:t>
            </w:r>
          </w:p>
        </w:tc>
        <w:tc>
          <w:tcPr>
            <w:tcW w:w="4860" w:type="dxa"/>
          </w:tcPr>
          <w:p w:rsidR="004E307E" w:rsidRDefault="00646715" w:rsidP="005B3646">
            <w:pPr>
              <w:rPr>
                <w:bCs/>
              </w:rPr>
            </w:pPr>
            <w:r>
              <w:rPr>
                <w:bCs/>
              </w:rPr>
              <w:t>Change to:</w:t>
            </w:r>
          </w:p>
          <w:p w:rsidR="00646715" w:rsidRPr="00F4437D" w:rsidRDefault="00646715" w:rsidP="005B3646">
            <w:pPr>
              <w:rPr>
                <w:bCs/>
              </w:rPr>
            </w:pPr>
            <w:r>
              <w:rPr>
                <w:bCs/>
              </w:rPr>
              <w:t>“</w:t>
            </w:r>
            <w:r w:rsidRPr="00646715">
              <w:rPr>
                <w:bCs/>
              </w:rPr>
              <w:t>36) "De minimis emission level" mean the level for the pollutants listed below:</w:t>
            </w:r>
            <w:r>
              <w:rPr>
                <w:bCs/>
              </w:rPr>
              <w:t>”</w:t>
            </w:r>
          </w:p>
        </w:tc>
        <w:tc>
          <w:tcPr>
            <w:tcW w:w="4320" w:type="dxa"/>
          </w:tcPr>
          <w:p w:rsidR="004E307E" w:rsidRPr="00F4437D" w:rsidRDefault="004E307E" w:rsidP="004E307E">
            <w:r w:rsidRPr="00F4437D">
              <w:t xml:space="preserve">Clarification.  </w:t>
            </w:r>
          </w:p>
        </w:tc>
        <w:tc>
          <w:tcPr>
            <w:tcW w:w="787" w:type="dxa"/>
          </w:tcPr>
          <w:p w:rsidR="004E307E" w:rsidRPr="006E233D" w:rsidRDefault="004E307E" w:rsidP="005B3646">
            <w:pPr>
              <w:jc w:val="center"/>
            </w:pPr>
            <w:r>
              <w:t>SIP</w:t>
            </w:r>
          </w:p>
        </w:tc>
      </w:tr>
      <w:tr w:rsidR="002F7E87" w:rsidRPr="006E233D" w:rsidTr="00D66578">
        <w:tc>
          <w:tcPr>
            <w:tcW w:w="918" w:type="dxa"/>
          </w:tcPr>
          <w:p w:rsidR="002F7E87" w:rsidRPr="00F4437D" w:rsidRDefault="002F7E87" w:rsidP="00A65851">
            <w:r w:rsidRPr="00F4437D">
              <w:t>200</w:t>
            </w:r>
          </w:p>
        </w:tc>
        <w:tc>
          <w:tcPr>
            <w:tcW w:w="1350" w:type="dxa"/>
          </w:tcPr>
          <w:p w:rsidR="002F7E87" w:rsidRPr="00F4437D" w:rsidRDefault="002F7E87" w:rsidP="00A65851">
            <w:r w:rsidRPr="00F4437D">
              <w:t>0020(33)</w:t>
            </w:r>
          </w:p>
        </w:tc>
        <w:tc>
          <w:tcPr>
            <w:tcW w:w="990" w:type="dxa"/>
          </w:tcPr>
          <w:p w:rsidR="002F7E87" w:rsidRPr="00F4437D" w:rsidRDefault="002F7E87" w:rsidP="00A65851">
            <w:pPr>
              <w:rPr>
                <w:bCs/>
              </w:rPr>
            </w:pPr>
            <w:r w:rsidRPr="00F4437D">
              <w:rPr>
                <w:bCs/>
              </w:rPr>
              <w:t>200</w:t>
            </w:r>
          </w:p>
        </w:tc>
        <w:tc>
          <w:tcPr>
            <w:tcW w:w="1350" w:type="dxa"/>
          </w:tcPr>
          <w:p w:rsidR="002F7E87" w:rsidRPr="00F4437D" w:rsidRDefault="002F7E87" w:rsidP="00001C4C">
            <w:pPr>
              <w:rPr>
                <w:bCs/>
              </w:rPr>
            </w:pPr>
            <w:r w:rsidRPr="00F4437D">
              <w:rPr>
                <w:bCs/>
              </w:rPr>
              <w:t>0020(3</w:t>
            </w:r>
            <w:r>
              <w:rPr>
                <w:bCs/>
              </w:rPr>
              <w:t>6</w:t>
            </w:r>
            <w:r w:rsidRPr="00F4437D">
              <w:rPr>
                <w:bCs/>
              </w:rPr>
              <w:t>)</w:t>
            </w:r>
          </w:p>
        </w:tc>
        <w:tc>
          <w:tcPr>
            <w:tcW w:w="4860" w:type="dxa"/>
          </w:tcPr>
          <w:p w:rsidR="002F7E87" w:rsidRPr="00F4437D" w:rsidRDefault="002F7E87" w:rsidP="00575A5A">
            <w:pPr>
              <w:rPr>
                <w:bCs/>
              </w:rPr>
            </w:pPr>
            <w:r w:rsidRPr="00F4437D">
              <w:rPr>
                <w:bCs/>
              </w:rPr>
              <w:t>Move Table 4 De Minimis Emission Levels into text</w:t>
            </w:r>
          </w:p>
          <w:p w:rsidR="002F7E87" w:rsidRPr="00F4437D" w:rsidRDefault="002F7E87" w:rsidP="00FE68CE">
            <w:pPr>
              <w:rPr>
                <w:bCs/>
              </w:rPr>
            </w:pPr>
          </w:p>
        </w:tc>
        <w:tc>
          <w:tcPr>
            <w:tcW w:w="4320" w:type="dxa"/>
          </w:tcPr>
          <w:p w:rsidR="002F7E87" w:rsidRPr="00F4437D" w:rsidRDefault="002F7E87" w:rsidP="00504C0C">
            <w:r w:rsidRPr="00F4437D">
              <w:t>Clarification.  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  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504C0C">
            <w:r w:rsidRPr="006E233D">
              <w:t xml:space="preserve">De minimis is used in division 210 and 222.  It was clarified what is meant by de minimis in relation to the PSEL so this note is unnecessary.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7</w:t>
            </w:r>
            <w:r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“(LRAPA)” at the end of subsection (b)</w:t>
            </w:r>
          </w:p>
        </w:tc>
        <w:tc>
          <w:tcPr>
            <w:tcW w:w="4320" w:type="dxa"/>
          </w:tcPr>
          <w:p w:rsidR="002F7E87" w:rsidRPr="005A5027" w:rsidRDefault="002F7E87" w:rsidP="004E2669">
            <w:r w:rsidRPr="005A5027">
              <w:t>Simplification.  Replace “the Department” with “DEQ” throughout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0020(38)</w:t>
            </w:r>
          </w:p>
        </w:tc>
        <w:tc>
          <w:tcPr>
            <w:tcW w:w="4860" w:type="dxa"/>
          </w:tcPr>
          <w:p w:rsidR="002F7E87" w:rsidRDefault="002F7E87" w:rsidP="00FE68CE">
            <w:pPr>
              <w:rPr>
                <w:bCs/>
              </w:rPr>
            </w:pPr>
            <w:r>
              <w:rPr>
                <w:bCs/>
              </w:rPr>
              <w:t>Add definition of “destruction efficiency”</w:t>
            </w:r>
          </w:p>
          <w:p w:rsidR="002F7E87" w:rsidRDefault="002F7E87" w:rsidP="00FE68CE">
            <w:pPr>
              <w:rPr>
                <w:bCs/>
              </w:rPr>
            </w:pPr>
          </w:p>
          <w:p w:rsidR="002F7E87" w:rsidRPr="006E233D" w:rsidRDefault="002F7E87" w:rsidP="009C2E90">
            <w:pPr>
              <w:rPr>
                <w:bCs/>
              </w:rPr>
            </w:pPr>
            <w:r>
              <w:rPr>
                <w:bCs/>
              </w:rPr>
              <w:t xml:space="preserve">(38) </w:t>
            </w: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t xml:space="preserve">Clarification.  There has been confusion among the terms “capture efficiency,” “collection efficiency,” “removal efficiency,” and “control efficiency.” “Collection efficiency” is the only term currently defined in divisions 236 and 240.  “Removal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t>226</w:t>
            </w:r>
          </w:p>
          <w:p w:rsidR="002F7E87" w:rsidRPr="006E233D" w:rsidRDefault="002F7E87" w:rsidP="00A65851">
            <w:r w:rsidRPr="006E233D">
              <w:lastRenderedPageBreak/>
              <w:t>228</w:t>
            </w:r>
          </w:p>
        </w:tc>
        <w:tc>
          <w:tcPr>
            <w:tcW w:w="1350" w:type="dxa"/>
          </w:tcPr>
          <w:p w:rsidR="002F7E87" w:rsidRPr="006E233D" w:rsidRDefault="002F7E87" w:rsidP="00A65851">
            <w:r w:rsidRPr="006E233D">
              <w:lastRenderedPageBreak/>
              <w:t>0030(8)</w:t>
            </w:r>
          </w:p>
          <w:p w:rsidR="002F7E87" w:rsidRPr="006E233D" w:rsidRDefault="002F7E87" w:rsidP="00A65851">
            <w:r w:rsidRPr="006E233D">
              <w:t>0030(10)</w:t>
            </w:r>
          </w:p>
          <w:p w:rsidR="002F7E87" w:rsidRPr="006E233D" w:rsidRDefault="002F7E87" w:rsidP="00A65851">
            <w:r w:rsidRPr="006E233D">
              <w:t>0010(13)</w:t>
            </w:r>
          </w:p>
          <w:p w:rsidR="002F7E87" w:rsidRPr="006E233D" w:rsidRDefault="002F7E87" w:rsidP="00A65851">
            <w:r w:rsidRPr="006E233D">
              <w:t>0010(6)</w:t>
            </w:r>
          </w:p>
          <w:p w:rsidR="002F7E87" w:rsidRPr="006E233D" w:rsidRDefault="002F7E87" w:rsidP="00A65851">
            <w:r w:rsidRPr="006E233D">
              <w:lastRenderedPageBreak/>
              <w:t>0020(7)</w:t>
            </w:r>
          </w:p>
        </w:tc>
        <w:tc>
          <w:tcPr>
            <w:tcW w:w="990" w:type="dxa"/>
          </w:tcPr>
          <w:p w:rsidR="002F7E87" w:rsidRPr="006E233D" w:rsidRDefault="002F7E87" w:rsidP="00A65851">
            <w:r w:rsidRPr="006E233D">
              <w:lastRenderedPageBreak/>
              <w:t>200</w:t>
            </w:r>
          </w:p>
        </w:tc>
        <w:tc>
          <w:tcPr>
            <w:tcW w:w="1350" w:type="dxa"/>
          </w:tcPr>
          <w:p w:rsidR="002F7E87" w:rsidRPr="006E233D" w:rsidRDefault="002F7E87" w:rsidP="00A65851">
            <w:r>
              <w:t>0020(43</w:t>
            </w:r>
            <w:r w:rsidRPr="006E233D">
              <w:t>)</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FE68CE"/>
          <w:p w:rsidR="002F7E87" w:rsidRPr="006E233D" w:rsidRDefault="002F7E87" w:rsidP="00D0578B">
            <w:r w:rsidRPr="006E233D">
              <w:t>(4</w:t>
            </w:r>
            <w:r>
              <w:t>3</w:t>
            </w:r>
            <w:r w:rsidRPr="006E233D">
              <w:t xml:space="preserve">) "Dry Standard Cubic Foot" means the amount of gas that would occupy a volume of one cubic foot, if the gas </w:t>
            </w:r>
            <w:r w:rsidRPr="006E233D">
              <w:lastRenderedPageBreak/>
              <w:t xml:space="preserve">were free of uncombined water at standard conditions. </w:t>
            </w:r>
          </w:p>
          <w:p w:rsidR="002F7E87" w:rsidRPr="006E233D" w:rsidRDefault="002F7E87" w:rsidP="00FE68CE"/>
        </w:tc>
        <w:tc>
          <w:tcPr>
            <w:tcW w:w="4320" w:type="dxa"/>
          </w:tcPr>
          <w:p w:rsidR="002F7E87" w:rsidRPr="00F4437D" w:rsidRDefault="002F7E87" w:rsidP="00384E23">
            <w:r>
              <w:rPr>
                <w:bCs/>
              </w:rPr>
              <w:lastRenderedPageBreak/>
              <w:t>340-230-0030</w:t>
            </w:r>
            <w:r w:rsidRPr="00F4437D">
              <w:t xml:space="preserve">(8) "Dry Standard Cubic Foot" means the amount of gas that would occupy a volume of one cubic foot, if the gas were free of uncombined water at standard conditions. When </w:t>
            </w:r>
            <w:r w:rsidRPr="00F4437D">
              <w:lastRenderedPageBreak/>
              <w:t xml:space="preserve">applied to combustion flue gases from waste or refuse burning, "Standard Cubic Foot (SCF)" implies adjustment of gas volume to that which would result at a concentration of seven percent oxygen or 50 percent excess air. </w:t>
            </w:r>
            <w:r w:rsidRPr="006E233D">
              <w:t xml:space="preserve"> </w:t>
            </w:r>
          </w:p>
          <w:p w:rsidR="002F7E87" w:rsidRPr="006E233D" w:rsidRDefault="002F7E87" w:rsidP="00453B6A"/>
          <w:p w:rsidR="002F7E87" w:rsidRPr="006E233D" w:rsidRDefault="002F7E87" w:rsidP="00384E23">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p w:rsidR="002F7E87" w:rsidRPr="006E233D" w:rsidRDefault="002F7E87" w:rsidP="00453B6A"/>
          <w:p w:rsidR="002F7E87" w:rsidRPr="006E233D" w:rsidRDefault="002F7E87" w:rsidP="004267C2">
            <w:bookmarkStart w:id="0" w:name="_Toc313016199"/>
            <w:r w:rsidRPr="006E233D">
              <w:rPr>
                <w:bCs/>
              </w:rPr>
              <w:t>340-208-0010</w:t>
            </w:r>
            <w:bookmarkEnd w:id="0"/>
            <w:r w:rsidRPr="006E233D">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F7E87" w:rsidRPr="006E233D" w:rsidRDefault="002F7E87" w:rsidP="00453B6A"/>
          <w:p w:rsidR="002F7E87" w:rsidRPr="006E233D" w:rsidRDefault="002F7E87" w:rsidP="004267C2">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r>
              <w:rPr>
                <w:bCs/>
              </w:rPr>
              <w:t>340-236-0010</w:t>
            </w:r>
            <w:r w:rsidRPr="006E233D">
              <w:t xml:space="preserve">(28) "Standard Dry Cubic Foot of Gas" means that amount of the gas which would occupy a cube having dimensions of one foot on </w:t>
            </w:r>
            <w:r w:rsidRPr="006E233D">
              <w:lastRenderedPageBreak/>
              <w:t xml:space="preserve">each side, if the gas were free of water vapor at a pressure of 14.7 P.S.I.A. and a temperature of 68° F. </w:t>
            </w:r>
          </w:p>
          <w:p w:rsidR="002F7E87" w:rsidRPr="006E233D" w:rsidRDefault="002F7E87" w:rsidP="00453B6A"/>
          <w:p w:rsidR="002F7E87" w:rsidRPr="006E233D" w:rsidRDefault="002F7E87" w:rsidP="00453B6A">
            <w:r>
              <w:t xml:space="preserve">Correction. </w:t>
            </w:r>
            <w:r w:rsidRPr="006E233D">
              <w:t>Move from division 230 and 240; change all references to “dry” standard cubic food;  and delete definition of “standard cubic foot” from other divisions</w:t>
            </w:r>
          </w:p>
        </w:tc>
        <w:tc>
          <w:tcPr>
            <w:tcW w:w="787" w:type="dxa"/>
          </w:tcPr>
          <w:p w:rsidR="002F7E87" w:rsidRPr="006E233D" w:rsidRDefault="002F7E87" w:rsidP="00C32E47">
            <w:pPr>
              <w:jc w:val="center"/>
            </w:pPr>
            <w:r>
              <w:lastRenderedPageBreak/>
              <w:t>SIP</w:t>
            </w:r>
          </w:p>
        </w:tc>
      </w:tr>
      <w:tr w:rsidR="002F7E87" w:rsidRPr="005A5027"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2F7E87" w:rsidP="00BC062C">
            <w:r>
              <w:t>0020(49</w:t>
            </w:r>
            <w:r w:rsidRPr="005A5027">
              <w:t>)(a)</w:t>
            </w:r>
          </w:p>
        </w:tc>
        <w:tc>
          <w:tcPr>
            <w:tcW w:w="4860" w:type="dxa"/>
          </w:tcPr>
          <w:p w:rsidR="002F7E87" w:rsidRPr="005A5027" w:rsidRDefault="002F7E87" w:rsidP="00762E25">
            <w:r>
              <w:t xml:space="preserve">Move </w:t>
            </w:r>
            <w:r w:rsidRPr="005A5027">
              <w:t xml:space="preserve">“Emission Limitation” and “Emission Standard” </w:t>
            </w:r>
            <w:r>
              <w:t xml:space="preserve">and “Emission Limitation or Standard” </w:t>
            </w:r>
            <w:r w:rsidRPr="005A5027">
              <w:t>to the section instead of the subsection</w:t>
            </w:r>
            <w:r>
              <w:t>. Do not capitalize state.</w:t>
            </w:r>
          </w:p>
        </w:tc>
        <w:tc>
          <w:tcPr>
            <w:tcW w:w="4320" w:type="dxa"/>
          </w:tcPr>
          <w:p w:rsidR="002F7E87" w:rsidRPr="005A5027" w:rsidRDefault="002F7E87" w:rsidP="00150322">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9A7D7C">
            <w:pPr>
              <w:rPr>
                <w:bCs/>
              </w:rPr>
            </w:pPr>
            <w:r w:rsidRPr="005A5027">
              <w:rPr>
                <w:bCs/>
              </w:rPr>
              <w:t>Plain English</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t>200</w:t>
            </w:r>
          </w:p>
        </w:tc>
        <w:tc>
          <w:tcPr>
            <w:tcW w:w="1350" w:type="dxa"/>
          </w:tcPr>
          <w:p w:rsidR="002F7E87" w:rsidRPr="00F4437D" w:rsidRDefault="002F7E87" w:rsidP="00F4437D">
            <w:r>
              <w:t>0020(47)</w:t>
            </w:r>
          </w:p>
        </w:tc>
        <w:tc>
          <w:tcPr>
            <w:tcW w:w="990" w:type="dxa"/>
          </w:tcPr>
          <w:p w:rsidR="002F7E87" w:rsidRDefault="002F7E87" w:rsidP="00A65851">
            <w:r>
              <w:t>200</w:t>
            </w:r>
          </w:p>
        </w:tc>
        <w:tc>
          <w:tcPr>
            <w:tcW w:w="1350" w:type="dxa"/>
          </w:tcPr>
          <w:p w:rsidR="002F7E87" w:rsidRDefault="002F7E87" w:rsidP="00F4437D">
            <w:r>
              <w:t>0020(52)</w:t>
            </w:r>
          </w:p>
        </w:tc>
        <w:tc>
          <w:tcPr>
            <w:tcW w:w="4860" w:type="dxa"/>
          </w:tcPr>
          <w:p w:rsidR="002F7E87" w:rsidRPr="006E233D" w:rsidRDefault="002F7E87" w:rsidP="00FE68CE">
            <w:r>
              <w:t xml:space="preserve">Change the range of rules cross reference in divisions 224 and 210 to </w:t>
            </w:r>
            <w:r w:rsidRPr="00A40CA8">
              <w:t>OAR 340 divisions 210 and 224</w:t>
            </w:r>
            <w:r>
              <w:t xml:space="preserve"> in the definition of “emissions unit”</w:t>
            </w:r>
          </w:p>
        </w:tc>
        <w:tc>
          <w:tcPr>
            <w:tcW w:w="4320" w:type="dxa"/>
          </w:tcPr>
          <w:p w:rsidR="002F7E87" w:rsidRPr="006E233D" w:rsidRDefault="002F7E87" w:rsidP="006C7BC4">
            <w:pPr>
              <w:rPr>
                <w:bCs/>
              </w:rPr>
            </w:pPr>
            <w:r>
              <w:rPr>
                <w:bCs/>
              </w:rPr>
              <w:t>Update.  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2F7E87" w:rsidP="00F4437D">
            <w:r w:rsidRPr="00F4437D">
              <w:t>0030(12)</w:t>
            </w:r>
          </w:p>
        </w:tc>
        <w:tc>
          <w:tcPr>
            <w:tcW w:w="990" w:type="dxa"/>
          </w:tcPr>
          <w:p w:rsidR="002F7E87" w:rsidRPr="006E233D" w:rsidRDefault="002F7E87" w:rsidP="00A65851">
            <w:r>
              <w:t>200</w:t>
            </w:r>
          </w:p>
        </w:tc>
        <w:tc>
          <w:tcPr>
            <w:tcW w:w="1350" w:type="dxa"/>
          </w:tcPr>
          <w:p w:rsidR="002F7E87" w:rsidRPr="00F4437D" w:rsidRDefault="002F7E87" w:rsidP="00F4437D">
            <w:r>
              <w:t>0020(54</w:t>
            </w:r>
            <w:r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p w:rsidR="002F7E87" w:rsidRPr="006E233D" w:rsidRDefault="002F7E87" w:rsidP="00FE68CE">
            <w:r>
              <w:t>(54</w:t>
            </w:r>
            <w:r w:rsidRPr="006E233D">
              <w:t xml:space="preserve">) "EPA Method 9" means the method for Visual Determination of the Opacity of Emissions From Stationary Sources described 40 CFR Part </w:t>
            </w:r>
            <w:r w:rsidRPr="006E233D">
              <w:rPr>
                <w:bCs/>
              </w:rPr>
              <w:t>60, Appendix A–4</w:t>
            </w:r>
            <w:r w:rsidRPr="006E233D">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A65851">
            <w:r>
              <w:t>0020(65</w:t>
            </w:r>
            <w:r w:rsidRPr="006E233D">
              <w:t>)(a)</w:t>
            </w:r>
          </w:p>
        </w:tc>
        <w:tc>
          <w:tcPr>
            <w:tcW w:w="4860" w:type="dxa"/>
          </w:tcPr>
          <w:p w:rsidR="002F7E87" w:rsidRPr="006E233D" w:rsidRDefault="002F7E87" w:rsidP="00B65845">
            <w:r w:rsidRPr="006E233D">
              <w:t xml:space="preserve">Change definition of “federal major source” to include: </w:t>
            </w:r>
          </w:p>
          <w:p w:rsidR="002F7E87" w:rsidRPr="006E233D" w:rsidRDefault="002F7E87"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2F7E87" w:rsidRPr="006E233D" w:rsidRDefault="002F7E87" w:rsidP="00BD0212">
            <w:r w:rsidRPr="006E233D">
              <w:t xml:space="preserve">DEQ is regulating major sources at the federal major thresholds under the Major New Source Review program.  Sources emitting at the significant emission rate up to the federal major thresholds will be regulated under the Minor New Source Review program.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)(b)</w:t>
            </w:r>
          </w:p>
        </w:tc>
        <w:tc>
          <w:tcPr>
            <w:tcW w:w="4860" w:type="dxa"/>
          </w:tcPr>
          <w:p w:rsidR="002F7E87" w:rsidRDefault="002F7E87" w:rsidP="00F63779">
            <w:r w:rsidRPr="006E233D">
              <w:t>Change definition of “federal major source” to include</w:t>
            </w:r>
            <w:r>
              <w:t>:</w:t>
            </w:r>
          </w:p>
          <w:p w:rsidR="002F7E87" w:rsidRPr="006E233D" w:rsidRDefault="008A2D89" w:rsidP="00F63779">
            <w:r>
              <w:t>“(</w:t>
            </w:r>
            <w:r w:rsidRPr="008A2D89">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category listed in subsection (e)</w:t>
            </w:r>
            <w:r w:rsidR="002F7E87" w:rsidRPr="00697312">
              <w:t>.</w:t>
            </w:r>
            <w:r w:rsidR="002F7E87">
              <w:t>”</w:t>
            </w:r>
            <w:r w:rsidR="002F7E87" w:rsidRPr="00697312">
              <w:t xml:space="preserve"> </w:t>
            </w:r>
          </w:p>
        </w:tc>
        <w:tc>
          <w:tcPr>
            <w:tcW w:w="4320" w:type="dxa"/>
          </w:tcPr>
          <w:p w:rsidR="002F7E87" w:rsidRPr="006E233D" w:rsidRDefault="002F7E87" w:rsidP="00432ED5">
            <w:r w:rsidRPr="006E233D">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A2D89" w:rsidP="005B3646">
            <w:r>
              <w:t>0020(61</w:t>
            </w:r>
            <w:r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  The current structure could be interpreted to mean that if a source has GHGs, it wouldn’t be a federal major source unless it had 100,000 tpy, even if it had over 250 tpy of  criteria pollutant</w:t>
            </w:r>
          </w:p>
        </w:tc>
        <w:tc>
          <w:tcPr>
            <w:tcW w:w="787" w:type="dxa"/>
          </w:tcPr>
          <w:p w:rsidR="008A2D89" w:rsidRPr="006E233D" w:rsidRDefault="008A2D89" w:rsidP="005B3646">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2F7E87" w:rsidP="00A65851">
            <w:r>
              <w:t>0020(61</w:t>
            </w:r>
            <w:r w:rsidRPr="005A5027">
              <w:t>)(c)</w:t>
            </w:r>
          </w:p>
        </w:tc>
        <w:tc>
          <w:tcPr>
            <w:tcW w:w="4860" w:type="dxa"/>
          </w:tcPr>
          <w:p w:rsidR="002F7E87" w:rsidRDefault="008A2D89" w:rsidP="00831149">
            <w:r>
              <w:t>Change to:</w:t>
            </w:r>
          </w:p>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 xml:space="preserve">Clarification.  </w:t>
            </w:r>
          </w:p>
        </w:tc>
        <w:tc>
          <w:tcPr>
            <w:tcW w:w="787" w:type="dxa"/>
          </w:tcPr>
          <w:p w:rsidR="002F7E87" w:rsidRPr="006E233D" w:rsidRDefault="002F7E87" w:rsidP="00C32E47">
            <w:pPr>
              <w:jc w:val="center"/>
            </w:pPr>
            <w:r>
              <w:t>SIP</w:t>
            </w:r>
          </w:p>
        </w:tc>
      </w:tr>
      <w:tr w:rsidR="00F27409" w:rsidRPr="006E233D" w:rsidTr="00C46B7D">
        <w:tc>
          <w:tcPr>
            <w:tcW w:w="918" w:type="dxa"/>
          </w:tcPr>
          <w:p w:rsidR="00F27409" w:rsidRPr="006E233D" w:rsidRDefault="00F27409" w:rsidP="00C46B7D">
            <w:r w:rsidRPr="006E233D">
              <w:t>200</w:t>
            </w:r>
          </w:p>
        </w:tc>
        <w:tc>
          <w:tcPr>
            <w:tcW w:w="1350" w:type="dxa"/>
          </w:tcPr>
          <w:p w:rsidR="00F27409" w:rsidRDefault="00F27409" w:rsidP="00C46B7D">
            <w:r w:rsidRPr="007C4FC4">
              <w:t>0020(55)</w:t>
            </w:r>
          </w:p>
        </w:tc>
        <w:tc>
          <w:tcPr>
            <w:tcW w:w="990" w:type="dxa"/>
          </w:tcPr>
          <w:p w:rsidR="00F27409" w:rsidRPr="006E233D" w:rsidRDefault="00F27409" w:rsidP="00C46B7D">
            <w:r w:rsidRPr="006E233D">
              <w:t>200</w:t>
            </w:r>
          </w:p>
        </w:tc>
        <w:tc>
          <w:tcPr>
            <w:tcW w:w="1350" w:type="dxa"/>
          </w:tcPr>
          <w:p w:rsidR="00F27409" w:rsidRPr="006E233D" w:rsidRDefault="00F27409" w:rsidP="00C46B7D">
            <w:r>
              <w:t>0020(61</w:t>
            </w:r>
            <w:r w:rsidRPr="006E233D">
              <w:t>)(c)(A)</w:t>
            </w:r>
          </w:p>
        </w:tc>
        <w:tc>
          <w:tcPr>
            <w:tcW w:w="4860" w:type="dxa"/>
          </w:tcPr>
          <w:p w:rsidR="00F27409" w:rsidRPr="006E233D" w:rsidRDefault="00F27409" w:rsidP="00C46B7D">
            <w:r w:rsidRPr="006E233D">
              <w:t>Clarify that fugitive emissions from insignificant activities must be included in the determination of a federal major source</w:t>
            </w:r>
          </w:p>
        </w:tc>
        <w:tc>
          <w:tcPr>
            <w:tcW w:w="4320" w:type="dxa"/>
          </w:tcPr>
          <w:p w:rsidR="00F27409" w:rsidRPr="006E233D" w:rsidRDefault="00F27409" w:rsidP="00C46B7D">
            <w:r>
              <w:t>C</w:t>
            </w:r>
            <w:r w:rsidRPr="006E233D">
              <w:t>larification</w:t>
            </w:r>
          </w:p>
        </w:tc>
        <w:tc>
          <w:tcPr>
            <w:tcW w:w="787" w:type="dxa"/>
          </w:tcPr>
          <w:p w:rsidR="00F27409" w:rsidRPr="006E233D" w:rsidRDefault="00F27409" w:rsidP="00C46B7D">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)(c)(B)</w:t>
            </w:r>
          </w:p>
        </w:tc>
        <w:tc>
          <w:tcPr>
            <w:tcW w:w="4860" w:type="dxa"/>
          </w:tcPr>
          <w:p w:rsidR="002F7E87" w:rsidRPr="006E233D" w:rsidRDefault="002F7E87" w:rsidP="00432ED5">
            <w:r w:rsidRPr="006E233D">
              <w:t>Simplify wording  for emission increases and decreases</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F27409" w:rsidRPr="006E233D" w:rsidTr="00C46B7D">
        <w:tc>
          <w:tcPr>
            <w:tcW w:w="918" w:type="dxa"/>
          </w:tcPr>
          <w:p w:rsidR="00F27409" w:rsidRPr="005A5027" w:rsidRDefault="00F27409" w:rsidP="00C46B7D">
            <w:r w:rsidRPr="005A5027">
              <w:t>200</w:t>
            </w:r>
          </w:p>
        </w:tc>
        <w:tc>
          <w:tcPr>
            <w:tcW w:w="1350" w:type="dxa"/>
          </w:tcPr>
          <w:p w:rsidR="00F27409" w:rsidRPr="005A5027" w:rsidRDefault="00F27409" w:rsidP="00C46B7D">
            <w:r w:rsidRPr="005A5027">
              <w:t>0020(55)</w:t>
            </w:r>
          </w:p>
        </w:tc>
        <w:tc>
          <w:tcPr>
            <w:tcW w:w="990" w:type="dxa"/>
          </w:tcPr>
          <w:p w:rsidR="00F27409" w:rsidRPr="005A5027" w:rsidRDefault="00F27409" w:rsidP="00C46B7D">
            <w:r w:rsidRPr="005A5027">
              <w:t>200</w:t>
            </w:r>
          </w:p>
        </w:tc>
        <w:tc>
          <w:tcPr>
            <w:tcW w:w="1350" w:type="dxa"/>
          </w:tcPr>
          <w:p w:rsidR="00F27409" w:rsidRPr="005A5027" w:rsidRDefault="00F27409" w:rsidP="00C46B7D">
            <w:r>
              <w:t>0020(61</w:t>
            </w:r>
            <w:r w:rsidRPr="005A5027">
              <w:t>)(d)</w:t>
            </w:r>
          </w:p>
        </w:tc>
        <w:tc>
          <w:tcPr>
            <w:tcW w:w="4860" w:type="dxa"/>
          </w:tcPr>
          <w:p w:rsidR="00F27409" w:rsidRPr="005A5027" w:rsidRDefault="00F27409" w:rsidP="00C46B7D">
            <w:r w:rsidRPr="005A5027">
              <w:t xml:space="preserve">Separate what emissions should be included in the calculations for determining a source’s potential to emit to determine whether a source is a federal major source or not. </w:t>
            </w:r>
          </w:p>
        </w:tc>
        <w:tc>
          <w:tcPr>
            <w:tcW w:w="4320" w:type="dxa"/>
          </w:tcPr>
          <w:p w:rsidR="00F27409" w:rsidRPr="005A5027" w:rsidRDefault="00F27409" w:rsidP="00C46B7D">
            <w:r w:rsidRPr="005A5027">
              <w:t>Clarification</w:t>
            </w:r>
          </w:p>
        </w:tc>
        <w:tc>
          <w:tcPr>
            <w:tcW w:w="787" w:type="dxa"/>
          </w:tcPr>
          <w:p w:rsidR="00F27409" w:rsidRPr="006E233D" w:rsidRDefault="00F27409" w:rsidP="00C46B7D">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1)(e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2F7E87" w:rsidP="0046627A">
            <w:r>
              <w:t>0020(61</w:t>
            </w:r>
            <w:r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DF688E">
            <w:pPr>
              <w:rPr>
                <w:bCs/>
              </w:rPr>
            </w:pPr>
            <w:r w:rsidRPr="005A5027">
              <w:rPr>
                <w:bCs/>
              </w:rPr>
              <w:t xml:space="preserve">Clarification.  These levels are included in the definition of “major source” and should also be included in the definition of “federal major source”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F7E87" w:rsidP="00A65851">
            <w:r w:rsidRPr="006E233D">
              <w:t>0030(14)</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4</w:t>
            </w:r>
            <w:r w:rsidRPr="006E233D">
              <w:t>)</w:t>
            </w:r>
          </w:p>
        </w:tc>
        <w:tc>
          <w:tcPr>
            <w:tcW w:w="4860" w:type="dxa"/>
          </w:tcPr>
          <w:p w:rsidR="002F7E87" w:rsidRPr="006E233D" w:rsidRDefault="002F7E87" w:rsidP="00942A15">
            <w:r w:rsidRPr="006E233D">
              <w:t xml:space="preserve">Add the definition of “fuel burning equipment” </w:t>
            </w:r>
          </w:p>
          <w:p w:rsidR="002F7E87" w:rsidRPr="006E233D" w:rsidRDefault="002F7E87" w:rsidP="00942A15"/>
          <w:p w:rsidR="002F7E87" w:rsidRPr="00735FF5" w:rsidRDefault="002F7E87" w:rsidP="00735FF5">
            <w:r w:rsidRPr="00735FF5">
              <w:t xml:space="preserve">(64) “Fuel burning equipment” means any type of equipment that burns fuel, except internal combustion engines, and includes but is not limited to boilers, dryers, and process heaters.    </w:t>
            </w:r>
          </w:p>
          <w:p w:rsidR="002F7E87" w:rsidRPr="006E233D" w:rsidRDefault="002F7E87" w:rsidP="00942A15"/>
        </w:tc>
        <w:tc>
          <w:tcPr>
            <w:tcW w:w="4320" w:type="dxa"/>
          </w:tcPr>
          <w:p w:rsidR="002F7E87" w:rsidRDefault="002F7E87" w:rsidP="00811D72">
            <w:pPr>
              <w:rPr>
                <w:bCs/>
              </w:rPr>
            </w:pPr>
            <w:r w:rsidRPr="0077341A">
              <w:rPr>
                <w:bCs/>
              </w:rPr>
              <w:t xml:space="preserve">Clarification.  There has been confusion over the definition of “fuel burning equipment” so DEQ is adding definition of “internal combustion engine” and clarifying the definition of “fuel burning equipment.” Move definition of fuel burning equipment from divisions 208, 228, and 240 to division 200 and clarify.  </w:t>
            </w:r>
          </w:p>
          <w:p w:rsidR="002F7E87" w:rsidRDefault="002F7E87" w:rsidP="00811D72">
            <w:pPr>
              <w:rPr>
                <w:bCs/>
              </w:rPr>
            </w:pPr>
          </w:p>
          <w:p w:rsidR="002F7E87" w:rsidRPr="006E233D" w:rsidRDefault="002F7E87" w:rsidP="00811D72">
            <w:r w:rsidRPr="006E233D">
              <w:rPr>
                <w:bCs/>
              </w:rPr>
              <w:t>340-208-0010</w:t>
            </w:r>
            <w:r w:rsidRPr="006E233D">
              <w:t xml:space="preserve">(4) "Fuel Burning Equipment" means a boiler or process heater that burns a solid, </w:t>
            </w:r>
            <w:r w:rsidRPr="006E233D">
              <w:lastRenderedPageBreak/>
              <w:t>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646715" w:rsidP="005C3F33">
            <w:pPr>
              <w:rPr>
                <w:bCs/>
              </w:rPr>
            </w:pPr>
            <w:r>
              <w:rPr>
                <w:bCs/>
              </w:rPr>
              <w:t>Change “levels” to “level” and 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  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  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F7E87" w:rsidP="005C3F33">
            <w:r w:rsidRPr="006E233D">
              <w:t>The short term PM10 generic level is only for Medford AQMA and is based on the maintenance plan.  PM2.5 was incorrectly added.</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2F7E87" w:rsidP="0031145F">
            <w:r>
              <w:t>0020(67</w:t>
            </w:r>
            <w:r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0020(61</w:t>
            </w:r>
            <w:r w:rsidRPr="006E233D">
              <w:t>)</w:t>
            </w:r>
          </w:p>
        </w:tc>
        <w:tc>
          <w:tcPr>
            <w:tcW w:w="990" w:type="dxa"/>
          </w:tcPr>
          <w:p w:rsidR="002F7E87" w:rsidRPr="006E233D" w:rsidRDefault="002F7E87" w:rsidP="00A65851">
            <w:r w:rsidRPr="006E233D">
              <w:t>200</w:t>
            </w:r>
          </w:p>
        </w:tc>
        <w:tc>
          <w:tcPr>
            <w:tcW w:w="1350" w:type="dxa"/>
          </w:tcPr>
          <w:p w:rsidR="002F7E87" w:rsidRPr="006E233D" w:rsidRDefault="002F7E87" w:rsidP="00A65851">
            <w:r>
              <w:t>0020(68</w:t>
            </w:r>
            <w:r w:rsidRPr="006E233D">
              <w:t>)</w:t>
            </w:r>
          </w:p>
        </w:tc>
        <w:tc>
          <w:tcPr>
            <w:tcW w:w="4860" w:type="dxa"/>
          </w:tcPr>
          <w:p w:rsidR="002F7E87" w:rsidRPr="006E233D" w:rsidRDefault="002F7E87" w:rsidP="00FE68CE">
            <w:r>
              <w:t>Change “aggregate group of six greenhouse gases” to “aggregate group of the following six gases”</w:t>
            </w:r>
          </w:p>
        </w:tc>
        <w:tc>
          <w:tcPr>
            <w:tcW w:w="4320" w:type="dxa"/>
          </w:tcPr>
          <w:p w:rsidR="002F7E87" w:rsidRPr="006E233D" w:rsidRDefault="002F7E87" w:rsidP="00FE68CE">
            <w:r>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0030(31)</w:t>
            </w:r>
          </w:p>
          <w:p w:rsidR="002F7E87" w:rsidRPr="006E233D" w:rsidRDefault="002F7E87" w:rsidP="00A65851">
            <w:r w:rsidRPr="006E233D">
              <w:t>0010(18)</w:t>
            </w:r>
          </w:p>
          <w:p w:rsidR="002F7E87" w:rsidRPr="006E233D" w:rsidRDefault="002F7E87" w:rsidP="00A65851">
            <w:r w:rsidRPr="006E233D">
              <w:t>0030(18)</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0020(7</w:t>
            </w:r>
            <w:r>
              <w:t>0</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p w:rsidR="002F7E87" w:rsidRPr="006E233D" w:rsidRDefault="002F7E87" w:rsidP="00BE623F">
            <w:r>
              <w:t>(70</w:t>
            </w:r>
            <w:r w:rsidRPr="006E233D">
              <w:t xml:space="preserve">) "Hardboard" means a flat panel made from wood that has been reduced to basic wood fibers and bonded by adhesive properties under pressure. </w:t>
            </w:r>
          </w:p>
          <w:p w:rsidR="002F7E87" w:rsidRPr="006E233D" w:rsidRDefault="002F7E87" w:rsidP="003E5895"/>
        </w:tc>
        <w:tc>
          <w:tcPr>
            <w:tcW w:w="4320" w:type="dxa"/>
          </w:tcPr>
          <w:p w:rsidR="002F7E87" w:rsidRPr="006E233D" w:rsidRDefault="002F7E87" w:rsidP="00BE623F">
            <w:pPr>
              <w:rPr>
                <w:color w:val="000000"/>
              </w:rPr>
            </w:pPr>
            <w:bookmarkStart w:id="4" w:name="_Toc313016802"/>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BE623F">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t>
            </w:r>
            <w:r w:rsidRPr="006E233D">
              <w:rPr>
                <w:color w:val="000000"/>
              </w:rPr>
              <w:lastRenderedPageBreak/>
              <w:t xml:space="preserve">wood fibers and bonded by adhesive properties under pressure. </w:t>
            </w:r>
          </w:p>
          <w:p w:rsidR="002F7E87" w:rsidRPr="006E233D" w:rsidRDefault="002F7E87" w:rsidP="003E5895">
            <w:pPr>
              <w:rPr>
                <w:color w:val="000000"/>
              </w:rPr>
            </w:pPr>
          </w:p>
          <w:p w:rsidR="002F7E87" w:rsidRPr="006E233D" w:rsidRDefault="002F7E87" w:rsidP="00F87468">
            <w:r w:rsidRPr="006E233D">
              <w:rPr>
                <w:color w:val="000000"/>
              </w:rPr>
              <w:t>Definition of hardboard same in divisions</w:t>
            </w:r>
            <w:r w:rsidRPr="006E233D">
              <w:t xml:space="preserve"> 234 and 240</w:t>
            </w:r>
            <w:r>
              <w:t xml:space="preserve"> but different from division 232</w:t>
            </w:r>
            <w:r w:rsidRPr="006E233D">
              <w:t>.  Move to division 200</w:t>
            </w:r>
          </w:p>
        </w:tc>
        <w:tc>
          <w:tcPr>
            <w:tcW w:w="787" w:type="dxa"/>
          </w:tcPr>
          <w:p w:rsidR="002F7E87" w:rsidRPr="006E233D" w:rsidRDefault="002F7E87" w:rsidP="00C32E47">
            <w:pPr>
              <w:jc w:val="center"/>
            </w:pPr>
            <w:r>
              <w:lastRenderedPageBreak/>
              <w:t>SIP</w:t>
            </w:r>
          </w:p>
        </w:tc>
      </w:tr>
      <w:tr w:rsidR="002F7E87" w:rsidRPr="009414AA" w:rsidTr="00D66578">
        <w:tc>
          <w:tcPr>
            <w:tcW w:w="918" w:type="dxa"/>
          </w:tcPr>
          <w:p w:rsidR="002F7E87" w:rsidRPr="009414AA" w:rsidRDefault="002F7E87" w:rsidP="00A65851">
            <w:r w:rsidRPr="009414AA">
              <w:lastRenderedPageBreak/>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2F7E87" w:rsidP="00A65851">
            <w:r>
              <w:t>0020(72</w:t>
            </w:r>
            <w:r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p w:rsidR="002F7E87" w:rsidRPr="009414AA" w:rsidRDefault="002F7E87" w:rsidP="001A6B72">
            <w:r>
              <w:t>(72</w:t>
            </w:r>
            <w:r w:rsidRPr="009414AA">
              <w:t>) "Indian Governing Body" means the governing body of any tribe, band, or group of Indians subject to the jurisdiction of the United States and recognized by the United States as possessing power of self-government.</w:t>
            </w:r>
          </w:p>
        </w:tc>
        <w:tc>
          <w:tcPr>
            <w:tcW w:w="4320" w:type="dxa"/>
          </w:tcPr>
          <w:p w:rsidR="002F7E87" w:rsidRPr="009414AA" w:rsidRDefault="002F7E87" w:rsidP="00BE623F">
            <w:pPr>
              <w:rPr>
                <w:bCs/>
              </w:rPr>
            </w:pPr>
            <w:bookmarkStart w:id="5" w:name="_Toc313016134"/>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p w:rsidR="002F7E87" w:rsidRPr="009414AA" w:rsidRDefault="002F7E87" w:rsidP="001A6B72"/>
          <w:p w:rsidR="002F7E87" w:rsidRPr="009414AA" w:rsidRDefault="002F7E87" w:rsidP="001A6B72">
            <w:r w:rsidRPr="009414AA">
              <w:t>Defined in division 202 but used in divisions 204 and 209.  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2F7E87" w:rsidP="00A65851">
            <w:r>
              <w:t>0020(73</w:t>
            </w:r>
            <w:r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p w:rsidR="002F7E87" w:rsidRPr="009414AA" w:rsidRDefault="002F7E87" w:rsidP="001A6B72">
            <w:r>
              <w:t>(73</w:t>
            </w:r>
            <w:r w:rsidRPr="009414AA">
              <w:t>) "Indian Reservation" means any federally recognized reservation established by Treaty, Agreement, Executive Order, or Act of Congress.</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4320D2"/>
          <w:p w:rsidR="002F7E87" w:rsidRPr="009414AA" w:rsidRDefault="002F7E87" w:rsidP="00D52A92">
            <w:r w:rsidRPr="009414AA">
              <w:t>Used in division 200 and 204 but defined in division 202.  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2567C2">
            <w:r>
              <w:t>0020(77)</w:t>
            </w:r>
          </w:p>
        </w:tc>
        <w:tc>
          <w:tcPr>
            <w:tcW w:w="4860" w:type="dxa"/>
          </w:tcPr>
          <w:p w:rsidR="002F7E87" w:rsidRPr="006E233D" w:rsidRDefault="002F7E87" w:rsidP="00506FFE">
            <w:r w:rsidRPr="006E233D">
              <w:t>Add definition of “internal combustion source”</w:t>
            </w:r>
          </w:p>
          <w:p w:rsidR="002F7E87" w:rsidRPr="006E233D" w:rsidRDefault="002F7E87" w:rsidP="00506FFE"/>
          <w:p w:rsidR="002F7E87" w:rsidRPr="006E233D" w:rsidRDefault="002F7E87" w:rsidP="00506FFE">
            <w:r>
              <w:t>(77</w:t>
            </w:r>
            <w:r w:rsidRPr="006E233D">
              <w:t>) “Internal Combustion Engine” means stationary gas turbines and reciprocating internal combustion engines.</w:t>
            </w:r>
          </w:p>
        </w:tc>
        <w:tc>
          <w:tcPr>
            <w:tcW w:w="4320" w:type="dxa"/>
          </w:tcPr>
          <w:p w:rsidR="002F7E87" w:rsidRPr="006E233D" w:rsidRDefault="002F7E87" w:rsidP="004320D2">
            <w:r w:rsidRPr="00556ED8">
              <w:rPr>
                <w:bCs/>
              </w:rPr>
              <w:t>Clarification.  There has been confusion over the definition of “fuel burning equipment” so DEQ is adding definitions of “external combustion device” and “internal combustion engine” and clarifying the definition of “fuel burning equipment.”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0030(24)</w:t>
            </w:r>
          </w:p>
        </w:tc>
        <w:tc>
          <w:tcPr>
            <w:tcW w:w="990" w:type="dxa"/>
          </w:tcPr>
          <w:p w:rsidR="002F7E87" w:rsidRPr="006E233D" w:rsidRDefault="002F7E87" w:rsidP="00A65851">
            <w:r w:rsidRPr="006E233D">
              <w:t>200</w:t>
            </w:r>
          </w:p>
        </w:tc>
        <w:tc>
          <w:tcPr>
            <w:tcW w:w="1350" w:type="dxa"/>
          </w:tcPr>
          <w:p w:rsidR="002F7E87" w:rsidRPr="006E233D" w:rsidRDefault="002F7E87" w:rsidP="00A65851">
            <w:r>
              <w:t>0020(79</w:t>
            </w:r>
            <w:r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p w:rsidR="002F7E87" w:rsidRPr="006E233D" w:rsidRDefault="002F7E87" w:rsidP="00506FFE">
            <w:r>
              <w:t>(79</w:t>
            </w:r>
            <w:r w:rsidRPr="006E233D">
              <w:t xml:space="preserve">) "Liquefied petroleum gas" has the meaning given by the American Society for Testing and Materials in ASTM D1835-82, "Standard Specification for Liquid Petroleum Gases." </w:t>
            </w:r>
          </w:p>
        </w:tc>
        <w:tc>
          <w:tcPr>
            <w:tcW w:w="4320" w:type="dxa"/>
          </w:tcPr>
          <w:p w:rsidR="002F7E87" w:rsidRPr="006E233D" w:rsidRDefault="002F7E87" w:rsidP="00CF1618">
            <w:pPr>
              <w:rPr>
                <w:bCs/>
              </w:rPr>
            </w:pPr>
            <w:r w:rsidRPr="006E233D">
              <w:rPr>
                <w:bCs/>
              </w:rPr>
              <w:t xml:space="preserve">340-240-0030(21) "Liquefied petroleum gas" has the meaning given by the American Society for Testing and Materials in ASTM D1835-82, "Standard Specification for Liquid Petroleum Gases." </w:t>
            </w:r>
          </w:p>
          <w:p w:rsidR="002F7E87" w:rsidRPr="006E233D" w:rsidRDefault="002F7E87" w:rsidP="004320D2">
            <w:pPr>
              <w:rPr>
                <w:bCs/>
              </w:rPr>
            </w:pPr>
          </w:p>
        </w:tc>
        <w:tc>
          <w:tcPr>
            <w:tcW w:w="787" w:type="dxa"/>
          </w:tcPr>
          <w:p w:rsidR="002F7E87" w:rsidRPr="006E233D" w:rsidRDefault="002F7E87" w:rsidP="00C32E47">
            <w:pPr>
              <w:jc w:val="center"/>
            </w:pPr>
            <w:r>
              <w:t>SIP</w:t>
            </w:r>
          </w:p>
        </w:tc>
      </w:tr>
      <w:tr w:rsidR="002F7E87" w:rsidRPr="006E233D" w:rsidTr="00880EB6">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0020(69)</w:t>
            </w:r>
          </w:p>
        </w:tc>
        <w:tc>
          <w:tcPr>
            <w:tcW w:w="990" w:type="dxa"/>
          </w:tcPr>
          <w:p w:rsidR="002F7E87" w:rsidRPr="006E233D" w:rsidRDefault="002F7E87" w:rsidP="00A65851">
            <w:r w:rsidRPr="006E233D">
              <w:t>200</w:t>
            </w:r>
          </w:p>
        </w:tc>
        <w:tc>
          <w:tcPr>
            <w:tcW w:w="1350" w:type="dxa"/>
          </w:tcPr>
          <w:p w:rsidR="002F7E87" w:rsidRPr="006E233D" w:rsidRDefault="002F7E87" w:rsidP="00A65851">
            <w:r>
              <w:t>0020(81</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942A36"/>
          <w:p w:rsidR="002F7E87" w:rsidRPr="00DD03B2" w:rsidRDefault="002F7E87" w:rsidP="00942A36">
            <w:r>
              <w:t>(</w:t>
            </w:r>
            <w:r w:rsidRPr="00957747">
              <w:t>81) "Maintenance Area" means any area that was formerly nonattainment for a criteria pollutant but has since met the ambient air quality standard(s), and EPA has approved a maintenance plan to stay within the standards pursuant to 40 CFR 51.110.</w:t>
            </w:r>
          </w:p>
        </w:tc>
        <w:tc>
          <w:tcPr>
            <w:tcW w:w="4320" w:type="dxa"/>
          </w:tcPr>
          <w:p w:rsidR="002F7E87" w:rsidRPr="006E233D" w:rsidRDefault="002F7E87" w:rsidP="00C86C2F">
            <w:pPr>
              <w:rPr>
                <w:bCs/>
              </w:rPr>
            </w:pPr>
            <w:bookmarkStart w:id="6" w:name="_Toc313016113"/>
            <w:bookmarkStart w:id="7" w:name="_Toc313016162"/>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2F7E87" w:rsidRPr="006E233D" w:rsidRDefault="002F7E87" w:rsidP="00C86C2F">
            <w:pPr>
              <w:rPr>
                <w:bCs/>
              </w:rPr>
            </w:pPr>
          </w:p>
          <w:p w:rsidR="002F7E87" w:rsidRPr="006E233D" w:rsidRDefault="002F7E87" w:rsidP="00C86C2F">
            <w:r w:rsidRPr="006E233D">
              <w:rPr>
                <w:bCs/>
              </w:rPr>
              <w:t>340-204-0010</w:t>
            </w:r>
            <w:bookmarkEnd w:id="7"/>
            <w:r w:rsidRPr="006E233D">
              <w:t xml:space="preserve">(14) “Maintenance Area” means any area that was formerly nonattainment for a criteria </w:t>
            </w:r>
            <w:r w:rsidRPr="006E233D">
              <w:lastRenderedPageBreak/>
              <w:t>pollutant but has since met EPA promulgated standards and has had a maintenance plan to stay within the standards approved by the EPA pursuant to 40 CFR 51.110 (July, 1993).</w:t>
            </w:r>
          </w:p>
          <w:p w:rsidR="002F7E87" w:rsidRPr="006E233D" w:rsidRDefault="002F7E87" w:rsidP="00880EB6"/>
          <w:p w:rsidR="002F7E87" w:rsidRPr="006E233D" w:rsidRDefault="002F7E87" w:rsidP="00880EB6">
            <w:r w:rsidRPr="006E233D">
              <w:t>Move from division 204 with clarifications.  The definition in division 204 is more comprehensive.</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2F7E87" w:rsidP="00A65851">
            <w:r>
              <w:t>0020(83</w:t>
            </w:r>
            <w:r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to the definition of “major modification”</w:t>
            </w:r>
          </w:p>
        </w:tc>
        <w:tc>
          <w:tcPr>
            <w:tcW w:w="4320" w:type="dxa"/>
          </w:tcPr>
          <w:p w:rsidR="002F7E87" w:rsidRPr="006E233D" w:rsidRDefault="002F7E87" w:rsidP="00754252">
            <w:r w:rsidRPr="006E233D">
              <w:t>Move procedural requirements out of definitions.  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p>
        </w:tc>
        <w:tc>
          <w:tcPr>
            <w:tcW w:w="4320" w:type="dxa"/>
          </w:tcPr>
          <w:p w:rsidR="002F7E87" w:rsidRPr="006E233D" w:rsidRDefault="002F7E87" w:rsidP="00754252">
            <w:r w:rsidRPr="006E233D">
              <w:t>Move procedural requirements out of definitions.  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p>
        </w:tc>
        <w:tc>
          <w:tcPr>
            <w:tcW w:w="4860" w:type="dxa"/>
          </w:tcPr>
          <w:p w:rsidR="002F7E87" w:rsidRPr="006E233D" w:rsidRDefault="002F7E87" w:rsidP="00156878">
            <w:r>
              <w:t>Change tpy to tons per year throughout whole definition</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r w:rsidRPr="006E233D">
              <w:t>)(a)</w:t>
            </w:r>
          </w:p>
        </w:tc>
        <w:tc>
          <w:tcPr>
            <w:tcW w:w="4860" w:type="dxa"/>
          </w:tcPr>
          <w:p w:rsidR="002F7E87" w:rsidRPr="006E233D" w:rsidRDefault="002F7E87" w:rsidP="0031145F">
            <w:r w:rsidRPr="006E233D">
              <w:t>Change the definition of “major source” by referring to the definition of “federal major source,” one with the PTE at the significant emission rate to one with the PTE at 100 tons per year or more.</w:t>
            </w:r>
          </w:p>
        </w:tc>
        <w:tc>
          <w:tcPr>
            <w:tcW w:w="4320" w:type="dxa"/>
          </w:tcPr>
          <w:p w:rsidR="002F7E87" w:rsidRPr="006E233D" w:rsidRDefault="002F7E87" w:rsidP="0031145F">
            <w:r w:rsidRPr="006E233D">
              <w:t xml:space="preserve">DEQ is regulating major sources at the federal major thresholds under the Major New Source Review program.  Sources emitting at the significant emission rate up to the federal major thresholds will be regulated under the Minor New Source Review program.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p>
        </w:tc>
        <w:tc>
          <w:tcPr>
            <w:tcW w:w="4860" w:type="dxa"/>
          </w:tcPr>
          <w:p w:rsidR="002F7E87" w:rsidRPr="006E233D" w:rsidRDefault="002F7E87" w:rsidP="002F7E87">
            <w:r>
              <w:t xml:space="preserve">Delete “rules applicable to sources required to have” </w:t>
            </w:r>
          </w:p>
        </w:tc>
        <w:tc>
          <w:tcPr>
            <w:tcW w:w="4320" w:type="dxa"/>
          </w:tcPr>
          <w:p w:rsidR="002F7E87" w:rsidRPr="006E233D" w:rsidRDefault="002F7E87" w:rsidP="0031145F">
            <w:r>
              <w:t>Simplification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w:t>
            </w:r>
            <w:proofErr w:type="spellStart"/>
            <w:r>
              <w:t>i</w:t>
            </w:r>
            <w:proofErr w:type="spellEnd"/>
            <w:r>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Add “hazardous air” to pollutants, delete “(tpy)” and change tpy to tons per year</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Change source to sources</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0020(72)(b</w:t>
            </w:r>
            <w:r w:rsidRPr="006E233D">
              <w:t>)</w:t>
            </w:r>
            <w:r>
              <w:t>(D)(iv)</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t>20(84)(b</w:t>
            </w:r>
            <w:r w:rsidRPr="006E233D">
              <w:t>)</w:t>
            </w:r>
            <w:r>
              <w:t>(D)(iv)</w:t>
            </w:r>
          </w:p>
        </w:tc>
        <w:tc>
          <w:tcPr>
            <w:tcW w:w="4860" w:type="dxa"/>
          </w:tcPr>
          <w:p w:rsidR="002F7E87" w:rsidRPr="006E233D" w:rsidRDefault="002F7E87" w:rsidP="00156878">
            <w:r>
              <w:t>Delete “particulate matter” and use PM10 without parentheses</w:t>
            </w:r>
          </w:p>
        </w:tc>
        <w:tc>
          <w:tcPr>
            <w:tcW w:w="4320" w:type="dxa"/>
          </w:tcPr>
          <w:p w:rsidR="002F7E87" w:rsidRPr="006E233D" w:rsidRDefault="002F7E87" w:rsidP="00E76070">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B181E" w:rsidRDefault="002F7E87" w:rsidP="00A65851">
            <w:r w:rsidRPr="005B181E">
              <w:t>240</w:t>
            </w:r>
          </w:p>
        </w:tc>
        <w:tc>
          <w:tcPr>
            <w:tcW w:w="1350" w:type="dxa"/>
          </w:tcPr>
          <w:p w:rsidR="002F7E87" w:rsidRPr="005B181E" w:rsidRDefault="002F7E87" w:rsidP="00A65851">
            <w:r w:rsidRPr="005B181E">
              <w:t>0030(26)</w:t>
            </w:r>
          </w:p>
        </w:tc>
        <w:tc>
          <w:tcPr>
            <w:tcW w:w="990" w:type="dxa"/>
          </w:tcPr>
          <w:p w:rsidR="002F7E87" w:rsidRPr="005B181E" w:rsidRDefault="002F7E87" w:rsidP="00A65851">
            <w:r w:rsidRPr="005B181E">
              <w:t>200</w:t>
            </w:r>
          </w:p>
        </w:tc>
        <w:tc>
          <w:tcPr>
            <w:tcW w:w="1350" w:type="dxa"/>
          </w:tcPr>
          <w:p w:rsidR="002F7E87" w:rsidRPr="005B181E" w:rsidRDefault="002F7E87" w:rsidP="00A65851">
            <w:r>
              <w:t>0020(88</w:t>
            </w:r>
            <w:r w:rsidRPr="005B181E">
              <w:t>)</w:t>
            </w:r>
          </w:p>
        </w:tc>
        <w:tc>
          <w:tcPr>
            <w:tcW w:w="4860" w:type="dxa"/>
          </w:tcPr>
          <w:p w:rsidR="002F7E87" w:rsidRPr="005B181E" w:rsidRDefault="002F7E87" w:rsidP="002F2EC1">
            <w:r w:rsidRPr="005B181E">
              <w:t>Add definition of “natural gas”</w:t>
            </w:r>
          </w:p>
          <w:p w:rsidR="002F7E87" w:rsidRPr="005B181E" w:rsidRDefault="002F7E87" w:rsidP="002F2EC1"/>
          <w:p w:rsidR="002F7E87" w:rsidRPr="005B181E" w:rsidRDefault="002F7E87" w:rsidP="002F2EC1">
            <w:r>
              <w:t>(88</w:t>
            </w:r>
            <w:r w:rsidRPr="005B181E">
              <w:t xml:space="preserve">) "Natural gas" means a naturally occurring mixture of hydrocarbon and nonhydrocarbon gases found in geologic formations beneath the earth's surface, of which the principal component is methane. </w:t>
            </w:r>
          </w:p>
        </w:tc>
        <w:tc>
          <w:tcPr>
            <w:tcW w:w="4320" w:type="dxa"/>
          </w:tcPr>
          <w:p w:rsidR="002F7E87" w:rsidRPr="005B181E" w:rsidRDefault="002F7E87" w:rsidP="00747C6F">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p w:rsidR="002F7E87" w:rsidRPr="005B181E" w:rsidRDefault="002F7E87" w:rsidP="00FE68CE"/>
          <w:p w:rsidR="002F7E87" w:rsidRPr="005B181E" w:rsidRDefault="002F7E87" w:rsidP="00FE68CE">
            <w:r w:rsidRPr="005B181E">
              <w:t>Move from division 240.  This term is used throughout many divisions.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0020(76)</w:t>
            </w:r>
          </w:p>
        </w:tc>
        <w:tc>
          <w:tcPr>
            <w:tcW w:w="990" w:type="dxa"/>
          </w:tcPr>
          <w:p w:rsidR="002F7E87" w:rsidRPr="006E233D" w:rsidRDefault="002F7E87" w:rsidP="00A65851">
            <w:r w:rsidRPr="006E233D">
              <w:t>200</w:t>
            </w:r>
          </w:p>
        </w:tc>
        <w:tc>
          <w:tcPr>
            <w:tcW w:w="1350" w:type="dxa"/>
          </w:tcPr>
          <w:p w:rsidR="002F7E87" w:rsidRPr="006E233D" w:rsidRDefault="002F7E87" w:rsidP="00A65851">
            <w:r>
              <w:t>0020(89</w:t>
            </w:r>
            <w:r w:rsidRPr="006E233D">
              <w:t>)</w:t>
            </w:r>
          </w:p>
        </w:tc>
        <w:tc>
          <w:tcPr>
            <w:tcW w:w="4860" w:type="dxa"/>
          </w:tcPr>
          <w:p w:rsidR="002F7E87" w:rsidRPr="006E233D" w:rsidRDefault="002F7E87" w:rsidP="003762F6">
            <w:r w:rsidRPr="006E233D">
              <w:t>Add a cross reference to division 222 for determining how to calculate netting basis</w:t>
            </w:r>
            <w:r>
              <w:t xml:space="preserve"> in the definition of “netting basis”</w:t>
            </w:r>
          </w:p>
        </w:tc>
        <w:tc>
          <w:tcPr>
            <w:tcW w:w="4320" w:type="dxa"/>
          </w:tcPr>
          <w:p w:rsidR="002F7E87" w:rsidRPr="006E233D" w:rsidRDefault="002F7E87" w:rsidP="003762F6">
            <w:r w:rsidRPr="006E233D">
              <w:t>Move procedural requirements out of definitions.  Determination of  whether a source makes a  major modification should be in division 222 Plant Site Emission Limits</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lastRenderedPageBreak/>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  Calculating netting basis should be in Division 222 Plant Site Emission Limits</w:t>
            </w:r>
            <w:r w:rsidRPr="006E233D">
              <w:rPr>
                <w:bCs/>
                <w:color w:val="000000"/>
              </w:rPr>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0020(78</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0020(92</w:t>
            </w:r>
            <w:r w:rsidRPr="006E233D">
              <w:t>)</w:t>
            </w:r>
          </w:p>
        </w:tc>
        <w:tc>
          <w:tcPr>
            <w:tcW w:w="4860" w:type="dxa"/>
          </w:tcPr>
          <w:p w:rsidR="002F7E87" w:rsidRPr="006E233D" w:rsidRDefault="002F7E87" w:rsidP="0031145F">
            <w:r>
              <w:t>Delete “the Environmental Quality Commission or”</w:t>
            </w:r>
          </w:p>
        </w:tc>
        <w:tc>
          <w:tcPr>
            <w:tcW w:w="4320" w:type="dxa"/>
          </w:tcPr>
          <w:p w:rsidR="002F7E87" w:rsidRPr="006E233D" w:rsidRDefault="002F7E87" w:rsidP="0031145F">
            <w:r>
              <w:t>Nonattainment areas are designated by EPA.</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0020(93</w:t>
            </w:r>
            <w:r w:rsidRPr="006E233D">
              <w:t>)</w:t>
            </w:r>
          </w:p>
        </w:tc>
        <w:tc>
          <w:tcPr>
            <w:tcW w:w="4860" w:type="dxa"/>
          </w:tcPr>
          <w:p w:rsidR="002F7E87" w:rsidRPr="006E233D" w:rsidRDefault="002F7E87" w:rsidP="002F2EC1">
            <w:r>
              <w:t>Change “operations which do not” to “operation that does not”</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2F7E87" w:rsidP="00A05C6C">
            <w:r>
              <w:t>0020(94)</w:t>
            </w:r>
          </w:p>
        </w:tc>
        <w:tc>
          <w:tcPr>
            <w:tcW w:w="4860" w:type="dxa"/>
          </w:tcPr>
          <w:p w:rsidR="002F7E87" w:rsidRPr="006E233D" w:rsidRDefault="002F7E87" w:rsidP="00FE68CE">
            <w:r w:rsidRPr="006E233D">
              <w:t>Add definition of “odor”</w:t>
            </w:r>
          </w:p>
          <w:p w:rsidR="002F7E87" w:rsidRPr="006E233D" w:rsidRDefault="002F7E87" w:rsidP="00FE68CE"/>
          <w:p w:rsidR="002F7E87" w:rsidRPr="006E233D" w:rsidRDefault="002F7E87" w:rsidP="00FE68CE">
            <w:r>
              <w:t>(94</w:t>
            </w:r>
            <w:r w:rsidRPr="006E233D">
              <w:t xml:space="preserve">) "Odor" means that property of an air contaminant that affects the sense of smell. </w:t>
            </w:r>
          </w:p>
        </w:tc>
        <w:tc>
          <w:tcPr>
            <w:tcW w:w="4320" w:type="dxa"/>
          </w:tcPr>
          <w:p w:rsidR="002F7E87" w:rsidRPr="006E233D" w:rsidRDefault="002F7E87" w:rsidP="002A2B93">
            <w:r w:rsidRPr="006E233D">
              <w:rPr>
                <w:bCs/>
              </w:rPr>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0020(96</w:t>
            </w:r>
            <w:r w:rsidRPr="006E233D">
              <w:t>)</w:t>
            </w:r>
          </w:p>
        </w:tc>
        <w:tc>
          <w:tcPr>
            <w:tcW w:w="4860" w:type="dxa"/>
          </w:tcPr>
          <w:p w:rsidR="002F7E87" w:rsidRPr="006E233D" w:rsidRDefault="002F7E87" w:rsidP="007653A6">
            <w:r w:rsidRPr="006E233D">
              <w:t xml:space="preserve">Reference EPA Method 9 or other method(s), as specified in each applicable rule rather than the Source Sampling Manual in OAR 340-212-0120 and 212-014 or the Continuous Monitoring Manual in the definition of “opacity.”  </w:t>
            </w:r>
          </w:p>
          <w:p w:rsidR="002F7E87" w:rsidRPr="006E233D" w:rsidRDefault="002F7E87" w:rsidP="007653A6"/>
          <w:p w:rsidR="002F7E87" w:rsidRPr="006E233D" w:rsidRDefault="002F7E87" w:rsidP="009E305A">
            <w:r>
              <w:t>(96</w:t>
            </w:r>
            <w:r w:rsidRPr="006E233D">
              <w:t xml:space="preserve">) "Opacity" means the degree to which emissions, excluding uncombined water, reduce the transmission of light and </w:t>
            </w:r>
            <w:proofErr w:type="gramStart"/>
            <w:r w:rsidRPr="006E233D">
              <w:t>obscure</w:t>
            </w:r>
            <w:proofErr w:type="gramEnd"/>
            <w:r w:rsidRPr="006E233D">
              <w:t xml:space="preserve"> the view of an object in the background as measured by EPA Method 9 or other method(s), as specified in each applicable rule.</w:t>
            </w:r>
          </w:p>
          <w:p w:rsidR="002F7E87" w:rsidRPr="006E233D" w:rsidRDefault="002F7E87" w:rsidP="007653A6"/>
          <w:p w:rsidR="002F7E87" w:rsidRPr="006E233D" w:rsidRDefault="002F7E87" w:rsidP="007653A6"/>
        </w:tc>
        <w:tc>
          <w:tcPr>
            <w:tcW w:w="4320" w:type="dxa"/>
          </w:tcPr>
          <w:p w:rsidR="002F7E87" w:rsidRPr="006E233D" w:rsidRDefault="002F7E87" w:rsidP="00906B50">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p w:rsidR="002F7E87" w:rsidRPr="006E233D" w:rsidRDefault="002F7E87" w:rsidP="00E80D96"/>
          <w:p w:rsidR="002F7E87" w:rsidRPr="006E233D" w:rsidRDefault="002F7E87" w:rsidP="009E305A">
            <w:r w:rsidRPr="006E233D">
              <w:t>Opacity defined in divisions 200 and 240.  Move from division 240 and change reference method to EPA Method 9. Change limit to a 6-minute average instead of a 3-minute aggregate so omit language about observation periods.  COMS will be specified in rules.</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2F7E87" w:rsidP="00A65851">
            <w:r>
              <w:t>0020(100</w:t>
            </w:r>
            <w:r w:rsidRPr="005A5027">
              <w:t>)</w:t>
            </w:r>
          </w:p>
        </w:tc>
        <w:tc>
          <w:tcPr>
            <w:tcW w:w="4860" w:type="dxa"/>
          </w:tcPr>
          <w:p w:rsidR="002F7E87" w:rsidRPr="005A5027" w:rsidRDefault="002F7E87" w:rsidP="006D3BE8">
            <w:r w:rsidRPr="005A5027">
              <w:t xml:space="preserve">Delete “as measured by an applicable reference method </w:t>
            </w:r>
            <w:r w:rsidRPr="005A5027">
              <w:lastRenderedPageBreak/>
              <w:t>in accordance with DEQ's Source Sampling Manual(January, 1992) or as measured by an EPA reference method in 40 CFR Part 60, appendix A or as measured by a material balance calculation for VOC as appropriate”</w:t>
            </w:r>
          </w:p>
        </w:tc>
        <w:tc>
          <w:tcPr>
            <w:tcW w:w="4320" w:type="dxa"/>
          </w:tcPr>
          <w:p w:rsidR="002F7E87" w:rsidRPr="005A5027" w:rsidRDefault="002F7E87" w:rsidP="00D87A8B">
            <w:pPr>
              <w:rPr>
                <w:bCs/>
              </w:rPr>
            </w:pPr>
            <w:r w:rsidRPr="005A5027">
              <w:rPr>
                <w:bCs/>
              </w:rPr>
              <w:lastRenderedPageBreak/>
              <w:t xml:space="preserve">Test methods for nitrogen oxides and volatile </w:t>
            </w:r>
            <w:r w:rsidRPr="005A5027">
              <w:rPr>
                <w:bCs/>
              </w:rPr>
              <w:lastRenderedPageBreak/>
              <w:t>organic compounds are not necessary in the definition of ozone precursor since they do not need to be measured.  They are used to define ozone precursor.</w:t>
            </w:r>
          </w:p>
        </w:tc>
        <w:tc>
          <w:tcPr>
            <w:tcW w:w="787" w:type="dxa"/>
          </w:tcPr>
          <w:p w:rsidR="002F7E87" w:rsidRPr="006E233D" w:rsidRDefault="002F7E87" w:rsidP="00C32E47">
            <w:pPr>
              <w:jc w:val="center"/>
            </w:pPr>
            <w:r>
              <w:lastRenderedPageBreak/>
              <w:t>SIP</w:t>
            </w:r>
          </w:p>
        </w:tc>
      </w:tr>
      <w:tr w:rsidR="002F7E87" w:rsidRPr="005A5027" w:rsidTr="0031145F">
        <w:tc>
          <w:tcPr>
            <w:tcW w:w="918" w:type="dxa"/>
          </w:tcPr>
          <w:p w:rsidR="002F7E87" w:rsidRPr="005A5027" w:rsidRDefault="002F7E87" w:rsidP="0031145F">
            <w:r>
              <w:lastRenderedPageBreak/>
              <w:t>200</w:t>
            </w:r>
          </w:p>
        </w:tc>
        <w:tc>
          <w:tcPr>
            <w:tcW w:w="1350" w:type="dxa"/>
          </w:tcPr>
          <w:p w:rsidR="002F7E87" w:rsidRPr="005A5027" w:rsidRDefault="002F7E87" w:rsidP="0031145F">
            <w:r>
              <w:t>0020(83)</w:t>
            </w:r>
          </w:p>
        </w:tc>
        <w:tc>
          <w:tcPr>
            <w:tcW w:w="990" w:type="dxa"/>
          </w:tcPr>
          <w:p w:rsidR="002F7E87" w:rsidRPr="005A5027" w:rsidRDefault="002F7E87" w:rsidP="0031145F">
            <w:r>
              <w:t>200</w:t>
            </w:r>
          </w:p>
        </w:tc>
        <w:tc>
          <w:tcPr>
            <w:tcW w:w="1350" w:type="dxa"/>
          </w:tcPr>
          <w:p w:rsidR="002F7E87" w:rsidRPr="005A5027" w:rsidRDefault="002F7E87" w:rsidP="0031145F">
            <w:r>
              <w:t>0020(97)</w:t>
            </w:r>
          </w:p>
        </w:tc>
        <w:tc>
          <w:tcPr>
            <w:tcW w:w="4860" w:type="dxa"/>
          </w:tcPr>
          <w:p w:rsidR="002F7E87" w:rsidRDefault="002F7E87" w:rsidP="0031145F">
            <w:r>
              <w:t>Change to:</w:t>
            </w:r>
          </w:p>
          <w:p w:rsidR="002F7E87" w:rsidRPr="005A5027" w:rsidRDefault="002F7E87" w:rsidP="0031145F">
            <w:r>
              <w:t>“(</w:t>
            </w:r>
            <w:r w:rsidRPr="0031145F">
              <w:t>97) "Oregon Title V Operating Permit" means any written permit that is issued, renewed, amended, or revised pursuant to OAR 340 div</w:t>
            </w:r>
            <w:r>
              <w:t>ision 218.”</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31145F">
            <w:pPr>
              <w:jc w:val="center"/>
            </w:pPr>
            <w:r>
              <w:t>SIP</w:t>
            </w:r>
          </w:p>
        </w:tc>
      </w:tr>
      <w:tr w:rsidR="002F7E87" w:rsidRPr="005A5027" w:rsidTr="00D66578">
        <w:tc>
          <w:tcPr>
            <w:tcW w:w="918" w:type="dxa"/>
          </w:tcPr>
          <w:p w:rsidR="002F7E87" w:rsidRPr="005A5027" w:rsidRDefault="002F7E87" w:rsidP="00A65851">
            <w:r>
              <w:t>200</w:t>
            </w:r>
          </w:p>
        </w:tc>
        <w:tc>
          <w:tcPr>
            <w:tcW w:w="1350" w:type="dxa"/>
          </w:tcPr>
          <w:p w:rsidR="002F7E87" w:rsidRPr="005A5027" w:rsidRDefault="002F7E87" w:rsidP="0031145F">
            <w:r>
              <w:t>0020(84)</w:t>
            </w:r>
          </w:p>
        </w:tc>
        <w:tc>
          <w:tcPr>
            <w:tcW w:w="990" w:type="dxa"/>
          </w:tcPr>
          <w:p w:rsidR="002F7E87" w:rsidRPr="005A5027" w:rsidRDefault="002F7E87" w:rsidP="0031145F">
            <w:r>
              <w:t>200</w:t>
            </w:r>
          </w:p>
        </w:tc>
        <w:tc>
          <w:tcPr>
            <w:tcW w:w="1350" w:type="dxa"/>
          </w:tcPr>
          <w:p w:rsidR="002F7E87" w:rsidRPr="005A5027" w:rsidRDefault="002F7E87" w:rsidP="0031145F">
            <w:r>
              <w:t>0020(98)</w:t>
            </w:r>
          </w:p>
        </w:tc>
        <w:tc>
          <w:tcPr>
            <w:tcW w:w="4860" w:type="dxa"/>
          </w:tcPr>
          <w:p w:rsidR="002F7E87" w:rsidRDefault="002F7E87" w:rsidP="00FE68CE">
            <w:r>
              <w:t>Change to:</w:t>
            </w:r>
          </w:p>
          <w:p w:rsidR="002F7E87" w:rsidRPr="005A5027" w:rsidRDefault="002F7E87" w:rsidP="00FE68CE">
            <w:r>
              <w:t>“</w:t>
            </w:r>
            <w:r w:rsidRPr="00B30323">
              <w:t>(98) "Oregon Title V Operating Permit program" means the Oregon program described in OAR 340 division 218 and approved by the Administrator under 40 CFR Part 70.</w:t>
            </w:r>
            <w:r>
              <w:t>”</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C32E47">
            <w:pPr>
              <w:jc w:val="center"/>
            </w:pPr>
            <w:r>
              <w:t>SIP</w:t>
            </w:r>
          </w:p>
        </w:tc>
      </w:tr>
      <w:tr w:rsidR="002F7E87" w:rsidRPr="005A5027" w:rsidTr="00D66578">
        <w:tc>
          <w:tcPr>
            <w:tcW w:w="918" w:type="dxa"/>
          </w:tcPr>
          <w:p w:rsidR="002F7E87" w:rsidRPr="005A5027" w:rsidRDefault="002F7E87" w:rsidP="00A65851">
            <w:r w:rsidRPr="005A5027">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2F7E87" w:rsidP="00A65851">
            <w:r>
              <w:t>0020(102</w:t>
            </w:r>
            <w:r w:rsidRPr="005A5027">
              <w:t>)</w:t>
            </w:r>
          </w:p>
        </w:tc>
        <w:tc>
          <w:tcPr>
            <w:tcW w:w="4860" w:type="dxa"/>
          </w:tcPr>
          <w:p w:rsidR="002F7E87" w:rsidRPr="005A5027" w:rsidRDefault="002F7E87" w:rsidP="00FE68CE">
            <w:r w:rsidRPr="005A5027">
              <w:t>Add definition of “particleboard”</w:t>
            </w:r>
          </w:p>
          <w:p w:rsidR="002F7E87" w:rsidRPr="005A5027" w:rsidRDefault="002F7E87" w:rsidP="00FE68CE"/>
          <w:p w:rsidR="002F7E87" w:rsidRPr="005A5027" w:rsidRDefault="002F7E87" w:rsidP="00DC26E5">
            <w:r>
              <w:t>(102</w:t>
            </w:r>
            <w:r w:rsidRPr="005A5027">
              <w:t>) "Particleboard" means matformed flat panels consisting of wood particles bonded together with synthetic resin or other suitable binder.</w:t>
            </w:r>
          </w:p>
          <w:p w:rsidR="002F7E87" w:rsidRPr="005A5027" w:rsidRDefault="002F7E87" w:rsidP="00FE68CE"/>
        </w:tc>
        <w:tc>
          <w:tcPr>
            <w:tcW w:w="4320" w:type="dxa"/>
          </w:tcPr>
          <w:p w:rsidR="002F7E87" w:rsidRPr="005A5027" w:rsidRDefault="002F7E87" w:rsidP="00DC26E5">
            <w:r w:rsidRPr="005A5027">
              <w:rPr>
                <w:bCs/>
              </w:rPr>
              <w:t>340-234-0010</w:t>
            </w:r>
            <w:r w:rsidRPr="005A5027">
              <w:t xml:space="preserve">(27) "Particleboard" means matformed flat panels consisting of wood particles bonded together with synthetic resin or other suitable binder. </w:t>
            </w:r>
          </w:p>
          <w:p w:rsidR="002F7E87" w:rsidRPr="005A5027" w:rsidRDefault="002F7E87" w:rsidP="003F09F5"/>
          <w:p w:rsidR="002F7E87" w:rsidRPr="005A5027" w:rsidRDefault="002F7E87" w:rsidP="00DC26E5">
            <w:r w:rsidRPr="005A5027">
              <w:rPr>
                <w:bCs/>
              </w:rPr>
              <w:t>340-240-0030</w:t>
            </w:r>
            <w:r w:rsidRPr="005A5027">
              <w:t xml:space="preserve">(32) "Particleboard" means matformed flat panels consisting of wood particles bonded together with synthetic resin or other suitable binders. </w:t>
            </w:r>
          </w:p>
          <w:p w:rsidR="002F7E87" w:rsidRPr="005A5027" w:rsidRDefault="002F7E87" w:rsidP="003F09F5"/>
          <w:p w:rsidR="002F7E87" w:rsidRPr="005A5027" w:rsidRDefault="002F7E87" w:rsidP="003F09F5">
            <w:r w:rsidRPr="005A5027">
              <w:t>Move from divisions 234 and 240</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2F7E87" w:rsidP="00BC062C">
            <w:r>
              <w:t>0020(103</w:t>
            </w:r>
            <w:r w:rsidRPr="005A5027">
              <w:t>)</w:t>
            </w:r>
          </w:p>
        </w:tc>
        <w:tc>
          <w:tcPr>
            <w:tcW w:w="4860" w:type="dxa"/>
          </w:tcPr>
          <w:p w:rsidR="002F7E87" w:rsidRPr="005A5027" w:rsidRDefault="002F7E87" w:rsidP="00BC062C">
            <w:r w:rsidRPr="005A5027">
              <w:t>Add “as measured by the test method(s) specified in each applicable rule</w:t>
            </w:r>
            <w:r>
              <w:t>,</w:t>
            </w:r>
            <w:r w:rsidRPr="005A5027">
              <w:t xml:space="preserve"> or where not specified by rule, in the permit.”  </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2F7E87" w:rsidP="00EF3BCA">
            <w:r>
              <w:t>0020(103)</w:t>
            </w:r>
          </w:p>
        </w:tc>
        <w:tc>
          <w:tcPr>
            <w:tcW w:w="4860" w:type="dxa"/>
          </w:tcPr>
          <w:p w:rsidR="002F7E87" w:rsidRPr="006E233D" w:rsidRDefault="002F7E87" w:rsidP="00EF3BCA">
            <w:r w:rsidRPr="006E233D">
              <w:t xml:space="preserve">Delete test methods from definition of "Particulate Matter" </w:t>
            </w:r>
          </w:p>
        </w:tc>
        <w:tc>
          <w:tcPr>
            <w:tcW w:w="4320" w:type="dxa"/>
          </w:tcPr>
          <w:p w:rsidR="002F7E87" w:rsidRPr="006E233D" w:rsidRDefault="002F7E87" w:rsidP="00EF3BCA">
            <w:r w:rsidRPr="006E233D">
              <w:t xml:space="preserve">The change makes the definition closer to the EPA definition.  Include test methods with limit in specific rules.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EF3BCA" w:rsidRDefault="002F7E87" w:rsidP="00A65851">
            <w:r w:rsidRPr="00EF3BCA">
              <w:t>200</w:t>
            </w:r>
          </w:p>
        </w:tc>
        <w:tc>
          <w:tcPr>
            <w:tcW w:w="1350" w:type="dxa"/>
          </w:tcPr>
          <w:p w:rsidR="002F7E87" w:rsidRPr="00EF3BCA" w:rsidRDefault="002F7E87" w:rsidP="00A65851">
            <w:r w:rsidRPr="00EF3BCA">
              <w:t>0020(90)</w:t>
            </w:r>
            <w:r>
              <w:t xml:space="preserve"> &amp; (92)</w:t>
            </w:r>
          </w:p>
        </w:tc>
        <w:tc>
          <w:tcPr>
            <w:tcW w:w="990" w:type="dxa"/>
          </w:tcPr>
          <w:p w:rsidR="002F7E87" w:rsidRPr="00EF3BCA" w:rsidRDefault="002F7E87" w:rsidP="00A65851">
            <w:r w:rsidRPr="00EF3BCA">
              <w:t>200</w:t>
            </w:r>
          </w:p>
        </w:tc>
        <w:tc>
          <w:tcPr>
            <w:tcW w:w="1350" w:type="dxa"/>
          </w:tcPr>
          <w:p w:rsidR="002F7E87" w:rsidRPr="00EF3BCA" w:rsidRDefault="002F7E87" w:rsidP="00336230">
            <w:r>
              <w:t>0020(105</w:t>
            </w:r>
            <w:r w:rsidRPr="00EF3BCA">
              <w:t>)</w:t>
            </w:r>
            <w:r>
              <w:t xml:space="preserve"> &amp; (107)</w:t>
            </w:r>
          </w:p>
        </w:tc>
        <w:tc>
          <w:tcPr>
            <w:tcW w:w="4860" w:type="dxa"/>
          </w:tcPr>
          <w:p w:rsidR="002F7E87" w:rsidRPr="005A5027" w:rsidRDefault="002F7E87" w:rsidP="009102AC">
            <w:r w:rsidRPr="005A5027">
              <w:t xml:space="preserve">Add </w:t>
            </w:r>
            <w:r>
              <w:t xml:space="preserve"> </w:t>
            </w:r>
            <w:r w:rsidRPr="009102AC">
              <w:t>OAR</w:t>
            </w:r>
          </w:p>
        </w:tc>
        <w:tc>
          <w:tcPr>
            <w:tcW w:w="4320" w:type="dxa"/>
          </w:tcPr>
          <w:p w:rsidR="002F7E87" w:rsidRDefault="002F7E87" w:rsidP="00F94285">
            <w:r>
              <w:t>Clarification</w:t>
            </w:r>
          </w:p>
          <w:p w:rsidR="002F7E87" w:rsidRPr="00EF3BCA" w:rsidRDefault="002F7E87" w:rsidP="00F94285"/>
        </w:tc>
        <w:tc>
          <w:tcPr>
            <w:tcW w:w="787" w:type="dxa"/>
          </w:tcPr>
          <w:p w:rsidR="002F7E87" w:rsidRPr="006E233D" w:rsidRDefault="002F7E87" w:rsidP="00C32E47">
            <w:pPr>
              <w:jc w:val="center"/>
            </w:pPr>
            <w:r w:rsidRPr="00EF3BCA">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2F7E87" w:rsidP="00A65851">
            <w:r>
              <w:t>0020(108)</w:t>
            </w:r>
          </w:p>
        </w:tc>
        <w:tc>
          <w:tcPr>
            <w:tcW w:w="4860" w:type="dxa"/>
          </w:tcPr>
          <w:p w:rsidR="002F7E87" w:rsidRPr="00EF3BCA" w:rsidRDefault="002F7E87" w:rsidP="00F94285">
            <w:pPr>
              <w:rPr>
                <w:highlight w:val="green"/>
              </w:rPr>
            </w:pPr>
            <w:r w:rsidRPr="00EF3BCA">
              <w:rPr>
                <w:highlight w:val="green"/>
              </w:rPr>
              <w:t>Change to:</w:t>
            </w:r>
          </w:p>
          <w:p w:rsidR="002F7E87" w:rsidRPr="00EF3BCA" w:rsidRDefault="002F7E87" w:rsidP="00F94285">
            <w:pPr>
              <w:rPr>
                <w:highlight w:val="green"/>
              </w:rPr>
            </w:pPr>
            <w:r w:rsidRPr="00EF3BCA">
              <w:rPr>
                <w:highlight w:val="green"/>
              </w:rPr>
              <w:t xml:space="preserve">“(108) "Permittee" means the owner or operator of a source, authorized to emit regulated pollutants under an ACDP or Oregon Title V Operating Permit.” </w:t>
            </w:r>
          </w:p>
        </w:tc>
        <w:tc>
          <w:tcPr>
            <w:tcW w:w="4320" w:type="dxa"/>
          </w:tcPr>
          <w:p w:rsidR="002F7E87" w:rsidRDefault="002F7E87" w:rsidP="00A05C6C">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Pr="006E233D" w:rsidRDefault="002F7E87" w:rsidP="00A65851">
            <w:r w:rsidRPr="006E233D">
              <w:t>0030(34)</w:t>
            </w:r>
          </w:p>
        </w:tc>
        <w:tc>
          <w:tcPr>
            <w:tcW w:w="990" w:type="dxa"/>
          </w:tcPr>
          <w:p w:rsidR="002F7E87" w:rsidRPr="006E233D" w:rsidRDefault="002F7E87" w:rsidP="00A65851">
            <w:r w:rsidRPr="006E233D">
              <w:t>200</w:t>
            </w:r>
          </w:p>
        </w:tc>
        <w:tc>
          <w:tcPr>
            <w:tcW w:w="1350" w:type="dxa"/>
          </w:tcPr>
          <w:p w:rsidR="002F7E87" w:rsidRPr="006E233D" w:rsidRDefault="002F7E87" w:rsidP="00A65851">
            <w:r>
              <w:t>0020(109</w:t>
            </w:r>
            <w:r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p w:rsidR="002F7E87" w:rsidRPr="006E233D" w:rsidRDefault="002F7E87" w:rsidP="00F94285">
            <w:r>
              <w:t>(109</w:t>
            </w:r>
            <w:r w:rsidRPr="006E233D">
              <w:t xml:space="preserve">) "Person" means the federal government, any state, </w:t>
            </w:r>
            <w:r w:rsidRPr="006E233D">
              <w:lastRenderedPageBreak/>
              <w:t>individual, public or private corporation, political subdivision, governmental agency, municipality, industry, co-partnership, association, firm, trust, estate, or any other legal entity whatsoever.</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2F7E87" w:rsidRDefault="002F7E87" w:rsidP="00A05C6C">
            <w:pPr>
              <w:rPr>
                <w:bCs/>
              </w:rPr>
            </w:pPr>
            <w:r>
              <w:rPr>
                <w:bCs/>
              </w:rPr>
              <w:lastRenderedPageBreak/>
              <w:t>340-200-0020</w:t>
            </w:r>
            <w:r w:rsidRPr="00A05C6C">
              <w:rPr>
                <w:bCs/>
              </w:rPr>
              <w:t xml:space="preserve">(94) "Person" means individuals, corporations, associations, firms, partnerships, joint stock companies, public and municipal corporations, political subdivisions, the State of </w:t>
            </w:r>
            <w:r w:rsidRPr="00A05C6C">
              <w:rPr>
                <w:bCs/>
              </w:rPr>
              <w:lastRenderedPageBreak/>
              <w:t xml:space="preserve">Oregon and any agencies thereof, and the federal government and any agencies thereof. </w:t>
            </w:r>
          </w:p>
          <w:p w:rsidR="002F7E87" w:rsidRPr="00A05C6C" w:rsidRDefault="002F7E87" w:rsidP="00A05C6C">
            <w:pPr>
              <w:rPr>
                <w:bCs/>
              </w:rPr>
            </w:pPr>
          </w:p>
          <w:p w:rsidR="002F7E87" w:rsidRPr="00A05C6C" w:rsidRDefault="002F7E87"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2F7E87" w:rsidRPr="00A05C6C" w:rsidRDefault="002F7E87" w:rsidP="00DC26E5">
            <w:pPr>
              <w:rPr>
                <w:bCs/>
              </w:rPr>
            </w:pPr>
          </w:p>
          <w:p w:rsidR="002F7E87" w:rsidRPr="00A05C6C" w:rsidRDefault="002F7E87"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8" w:name="_Toc313017130"/>
            <w:r w:rsidRPr="00A05C6C">
              <w:rPr>
                <w:bCs/>
              </w:rPr>
              <w:t>340-242-0610</w:t>
            </w:r>
            <w:bookmarkEnd w:id="8"/>
            <w:r w:rsidRPr="00A05C6C">
              <w:t>(9) "Person" means the federal government, any state, individual, public or private corporation, political subdivision, governmental agency, municipality, partnership, association, firm, trust, estate, or any other legal entity 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Default="002F7E87" w:rsidP="00FE68CE">
            <w:bookmarkStart w:id="9" w:name="e"/>
            <w:bookmarkEnd w:id="9"/>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p w:rsidR="002F7E87" w:rsidRDefault="002F7E87" w:rsidP="00FE68CE"/>
          <w:p w:rsidR="002F7E87" w:rsidRPr="00A05C6C" w:rsidRDefault="002F7E87" w:rsidP="00FE68CE">
            <w:r>
              <w:t>D</w:t>
            </w:r>
            <w:r w:rsidRPr="00214890">
              <w:t>elete the definition from divisions 232,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2F7E87" w:rsidP="00A65851">
            <w:r>
              <w:t>0020(110</w:t>
            </w:r>
            <w:r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fees in division 220” to the definition of “Plant Site Emission Limit”</w:t>
            </w:r>
          </w:p>
        </w:tc>
        <w:tc>
          <w:tcPr>
            <w:tcW w:w="4320" w:type="dxa"/>
          </w:tcPr>
          <w:p w:rsidR="002F7E87" w:rsidRPr="005A5027" w:rsidRDefault="002F7E87" w:rsidP="00FE68CE">
            <w:r w:rsidRPr="005A5027">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2F7E87" w:rsidP="00A65851">
            <w:r>
              <w:t>0020(111)</w:t>
            </w:r>
          </w:p>
        </w:tc>
        <w:tc>
          <w:tcPr>
            <w:tcW w:w="4860" w:type="dxa"/>
          </w:tcPr>
          <w:p w:rsidR="002F7E87" w:rsidRDefault="002F7E87" w:rsidP="00A834E6">
            <w:r>
              <w:t>Move definition of “plywood” to division 200 since it is used in multiple divisions.</w:t>
            </w:r>
          </w:p>
          <w:p w:rsidR="002F7E87" w:rsidRDefault="002F7E87" w:rsidP="00A834E6"/>
          <w:p w:rsidR="002F7E87" w:rsidRPr="006E233D" w:rsidRDefault="002F7E87" w:rsidP="00A834E6">
            <w:r>
              <w:t>(111</w:t>
            </w:r>
            <w:r w:rsidRPr="00214890">
              <w:t xml:space="preserve">) Plywood" means a flat panel built generally of an odd number of thin sheets of veneers of wood in which the grain direction of each ply or layer is at right angles to the one adjacent to it. </w:t>
            </w:r>
          </w:p>
        </w:tc>
        <w:tc>
          <w:tcPr>
            <w:tcW w:w="4320" w:type="dxa"/>
          </w:tcPr>
          <w:p w:rsidR="002F7E87" w:rsidRPr="00214890" w:rsidRDefault="002F7E87"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2F7E87" w:rsidP="00A834E6"/>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)(a)</w:t>
            </w:r>
          </w:p>
        </w:tc>
        <w:tc>
          <w:tcPr>
            <w:tcW w:w="4860" w:type="dxa"/>
          </w:tcPr>
          <w:p w:rsidR="002F7E87" w:rsidRPr="006E233D" w:rsidRDefault="002F7E87" w:rsidP="00A834E6">
            <w:r w:rsidRPr="006E233D">
              <w:t xml:space="preserve">Change the test methods in the definition of "PM10" to those specified in the applicable rule or permit.  Delete the reference to DEQ’s Source Sampling Manual.  </w:t>
            </w:r>
          </w:p>
        </w:tc>
        <w:tc>
          <w:tcPr>
            <w:tcW w:w="4320" w:type="dxa"/>
          </w:tcPr>
          <w:p w:rsidR="002F7E87" w:rsidRPr="006E233D" w:rsidRDefault="002F7E87" w:rsidP="00A834E6">
            <w:r w:rsidRPr="006E233D">
              <w:t xml:space="preserve">Include test methods with limit in specific rules or permits.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)(b)</w:t>
            </w:r>
          </w:p>
        </w:tc>
        <w:tc>
          <w:tcPr>
            <w:tcW w:w="4860" w:type="dxa"/>
          </w:tcPr>
          <w:p w:rsidR="002F7E87" w:rsidRPr="006E233D" w:rsidRDefault="002F7E87" w:rsidP="00E80C62">
            <w:pPr>
              <w:rPr>
                <w:highlight w:val="green"/>
              </w:rPr>
            </w:pPr>
            <w:r>
              <w:t>Change “in accordance with” to “under” and a</w:t>
            </w:r>
            <w:r w:rsidRPr="006E233D">
              <w:t xml:space="preserve">dd “or an equivalent method designated </w:t>
            </w:r>
            <w:r>
              <w:t xml:space="preserve">under </w:t>
            </w:r>
            <w:r w:rsidRPr="006E233D">
              <w:t>40 CFR Part 53”</w:t>
            </w:r>
          </w:p>
        </w:tc>
        <w:tc>
          <w:tcPr>
            <w:tcW w:w="4320" w:type="dxa"/>
          </w:tcPr>
          <w:p w:rsidR="002F7E87" w:rsidRPr="006E233D" w:rsidRDefault="002F7E87" w:rsidP="00A834E6">
            <w:r>
              <w:t xml:space="preserve">Plain English.  </w:t>
            </w:r>
            <w:r w:rsidRPr="006E233D">
              <w:t>40 CFR Part 53 may designate a method for measuring ambient PM10 concentrations.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)(a)</w:t>
            </w:r>
          </w:p>
        </w:tc>
        <w:tc>
          <w:tcPr>
            <w:tcW w:w="4860" w:type="dxa"/>
          </w:tcPr>
          <w:p w:rsidR="002F7E87" w:rsidRPr="006E233D" w:rsidRDefault="002F7E87" w:rsidP="00AA6AE7">
            <w:r w:rsidRPr="006E233D">
              <w:t xml:space="preserve">Change the test methods in the definition of "PM2.5" to those specified in the applicable rule or permit.  Delete the reference to EPA reference methods 201A and 202 in 40 CFR Part 51, appendix M </w:t>
            </w:r>
          </w:p>
        </w:tc>
        <w:tc>
          <w:tcPr>
            <w:tcW w:w="4320" w:type="dxa"/>
          </w:tcPr>
          <w:p w:rsidR="002F7E87" w:rsidRPr="006E233D" w:rsidRDefault="002F7E87" w:rsidP="00770D36">
            <w:r w:rsidRPr="006E233D">
              <w:t xml:space="preserve">Include test methods with limit in specific rules or permits.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2F7E87" w:rsidP="00FE02D1">
            <w:r>
              <w:t>0020(113</w:t>
            </w:r>
            <w:r w:rsidRPr="006E233D">
              <w:t>)(b)</w:t>
            </w:r>
          </w:p>
        </w:tc>
        <w:tc>
          <w:tcPr>
            <w:tcW w:w="4860" w:type="dxa"/>
          </w:tcPr>
          <w:p w:rsidR="002F7E87" w:rsidRPr="006E233D" w:rsidRDefault="002F7E87" w:rsidP="00AA6AE7">
            <w:r w:rsidRPr="006E233D">
              <w:t>Change the test methods in the definition of "PM2.5" to those specified in the applicable rule or permit.  Delete the reference to EPA reference methods in 40 CFR Part 60, appendix A.</w:t>
            </w:r>
          </w:p>
        </w:tc>
        <w:tc>
          <w:tcPr>
            <w:tcW w:w="4320" w:type="dxa"/>
          </w:tcPr>
          <w:p w:rsidR="002F7E87" w:rsidRPr="006E233D" w:rsidRDefault="002F7E87" w:rsidP="00A834E6">
            <w:r w:rsidRPr="006E233D">
              <w:t xml:space="preserve">Include test methods with limit in specific rules or permits.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)(c)</w:t>
            </w:r>
          </w:p>
        </w:tc>
        <w:tc>
          <w:tcPr>
            <w:tcW w:w="4860" w:type="dxa"/>
          </w:tcPr>
          <w:p w:rsidR="002F7E87" w:rsidRPr="006E233D" w:rsidRDefault="002F7E87" w:rsidP="00E80C62">
            <w:r w:rsidRPr="006E233D">
              <w:t>Add “airborne finely divided solid or liquid material</w:t>
            </w:r>
            <w:proofErr w:type="gramStart"/>
            <w:r w:rsidRPr="006E233D">
              <w:t>”  and</w:t>
            </w:r>
            <w:proofErr w:type="gramEnd"/>
            <w:r w:rsidRPr="006E233D">
              <w:t xml:space="preserve"> “</w:t>
            </w:r>
            <w:r>
              <w:t>under</w:t>
            </w:r>
            <w:r w:rsidRPr="006E233D">
              <w:t>” to the definition of PM10 in the context of ambient concentration</w:t>
            </w:r>
            <w:r>
              <w:t>.  Change “in accordance with” to “under”</w:t>
            </w:r>
          </w:p>
        </w:tc>
        <w:tc>
          <w:tcPr>
            <w:tcW w:w="4320" w:type="dxa"/>
          </w:tcPr>
          <w:p w:rsidR="002F7E87" w:rsidRPr="006E233D" w:rsidRDefault="002F7E87" w:rsidP="008A1F66">
            <w:r w:rsidRPr="006E233D">
              <w:t>This change more closely matches the definition of PM10 ambient concentration</w:t>
            </w:r>
            <w:r>
              <w:t>.  Plain English</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112C55" w:rsidP="005B3646">
            <w:r>
              <w:t>0020(114</w:t>
            </w:r>
            <w:r w:rsidRPr="006E233D">
              <w:t>)</w:t>
            </w:r>
          </w:p>
        </w:tc>
        <w:tc>
          <w:tcPr>
            <w:tcW w:w="4860" w:type="dxa"/>
          </w:tcPr>
          <w:p w:rsidR="00112C55" w:rsidRPr="006E233D" w:rsidRDefault="00112C55" w:rsidP="005B3646">
            <w:r>
              <w:t>Add “in relation” when talking about the PM2.5 fraction of PM10</w:t>
            </w:r>
          </w:p>
        </w:tc>
        <w:tc>
          <w:tcPr>
            <w:tcW w:w="4320" w:type="dxa"/>
          </w:tcPr>
          <w:p w:rsidR="00112C55" w:rsidRPr="006E233D" w:rsidRDefault="00112C55" w:rsidP="005B3646">
            <w:pPr>
              <w:rPr>
                <w:bCs/>
              </w:rPr>
            </w:pPr>
            <w:r>
              <w:rPr>
                <w:bCs/>
              </w:rPr>
              <w:t>Clarification</w:t>
            </w:r>
          </w:p>
        </w:tc>
        <w:tc>
          <w:tcPr>
            <w:tcW w:w="787" w:type="dxa"/>
          </w:tcPr>
          <w:p w:rsidR="00112C55" w:rsidRDefault="00112C55" w:rsidP="005B3646">
            <w:pPr>
              <w:jc w:val="center"/>
            </w:pPr>
            <w:r>
              <w:t>SIP</w:t>
            </w:r>
          </w:p>
        </w:tc>
      </w:tr>
      <w:tr w:rsidR="00112C55" w:rsidRPr="006E233D" w:rsidTr="005B3646">
        <w:tc>
          <w:tcPr>
            <w:tcW w:w="918" w:type="dxa"/>
          </w:tcPr>
          <w:p w:rsidR="00112C55" w:rsidRPr="00112C55" w:rsidRDefault="00112C55" w:rsidP="005B3646">
            <w:pPr>
              <w:rPr>
                <w:highlight w:val="green"/>
              </w:rPr>
            </w:pPr>
            <w:r w:rsidRPr="00112C55">
              <w:rPr>
                <w:highlight w:val="green"/>
              </w:rPr>
              <w:t>200</w:t>
            </w:r>
          </w:p>
        </w:tc>
        <w:tc>
          <w:tcPr>
            <w:tcW w:w="1350" w:type="dxa"/>
          </w:tcPr>
          <w:p w:rsidR="00112C55" w:rsidRPr="00112C55" w:rsidRDefault="00112C55" w:rsidP="005B3646">
            <w:pPr>
              <w:rPr>
                <w:highlight w:val="green"/>
              </w:rPr>
            </w:pPr>
            <w:r w:rsidRPr="00112C55">
              <w:rPr>
                <w:highlight w:val="green"/>
              </w:rPr>
              <w:t>0020(100)(a)</w:t>
            </w:r>
          </w:p>
        </w:tc>
        <w:tc>
          <w:tcPr>
            <w:tcW w:w="990" w:type="dxa"/>
          </w:tcPr>
          <w:p w:rsidR="00112C55" w:rsidRPr="00112C55" w:rsidRDefault="00112C55" w:rsidP="005B3646">
            <w:pPr>
              <w:rPr>
                <w:highlight w:val="green"/>
              </w:rPr>
            </w:pPr>
            <w:r w:rsidRPr="00112C55">
              <w:rPr>
                <w:highlight w:val="green"/>
              </w:rPr>
              <w:t>200</w:t>
            </w:r>
          </w:p>
        </w:tc>
        <w:tc>
          <w:tcPr>
            <w:tcW w:w="1350" w:type="dxa"/>
          </w:tcPr>
          <w:p w:rsidR="00112C55" w:rsidRPr="00112C55" w:rsidRDefault="00112C55" w:rsidP="005B3646">
            <w:pPr>
              <w:rPr>
                <w:highlight w:val="green"/>
              </w:rPr>
            </w:pPr>
            <w:r w:rsidRPr="00112C55">
              <w:rPr>
                <w:highlight w:val="green"/>
              </w:rPr>
              <w:t>0020(XXX)(a)</w:t>
            </w:r>
          </w:p>
        </w:tc>
        <w:tc>
          <w:tcPr>
            <w:tcW w:w="4860" w:type="dxa"/>
          </w:tcPr>
          <w:p w:rsidR="00112C55" w:rsidRPr="00112C55" w:rsidRDefault="00112C55" w:rsidP="005B3646">
            <w:pPr>
              <w:rPr>
                <w:highlight w:val="green"/>
              </w:rPr>
            </w:pPr>
            <w:r w:rsidRPr="00112C55">
              <w:rPr>
                <w:highlight w:val="green"/>
              </w:rPr>
              <w:t>Change to:</w:t>
            </w:r>
          </w:p>
          <w:p w:rsidR="00112C55" w:rsidRPr="00112C55" w:rsidRDefault="00112C55" w:rsidP="005B3646">
            <w:pPr>
              <w:rPr>
                <w:highlight w:val="green"/>
              </w:rPr>
            </w:pPr>
            <w:r w:rsidRPr="00112C55">
              <w:rPr>
                <w:highlight w:val="green"/>
              </w:rPr>
              <w:t xml:space="preserve">“(a) The regulated pollutant emissions capacity of a stationary source; or” </w:t>
            </w:r>
          </w:p>
        </w:tc>
        <w:tc>
          <w:tcPr>
            <w:tcW w:w="4320" w:type="dxa"/>
          </w:tcPr>
          <w:p w:rsidR="00112C55" w:rsidRPr="00112C55" w:rsidRDefault="00112C55" w:rsidP="005B3646">
            <w:pPr>
              <w:rPr>
                <w:bCs/>
                <w:highlight w:val="green"/>
              </w:rPr>
            </w:pPr>
            <w:r w:rsidRPr="00112C55">
              <w:rPr>
                <w:bCs/>
                <w:highlight w:val="green"/>
              </w:rPr>
              <w:t>Clarification</w:t>
            </w:r>
          </w:p>
        </w:tc>
        <w:tc>
          <w:tcPr>
            <w:tcW w:w="787" w:type="dxa"/>
          </w:tcPr>
          <w:p w:rsidR="00112C55" w:rsidRDefault="00112C55" w:rsidP="005B3646">
            <w:pPr>
              <w:jc w:val="center"/>
            </w:pPr>
            <w:r w:rsidRPr="00112C55">
              <w:rPr>
                <w:highlight w:val="green"/>
              </w:rPr>
              <w:t>SIP</w:t>
            </w:r>
          </w:p>
        </w:tc>
      </w:tr>
      <w:tr w:rsidR="002F7E87" w:rsidRPr="006E233D" w:rsidTr="00D66578">
        <w:tc>
          <w:tcPr>
            <w:tcW w:w="918" w:type="dxa"/>
          </w:tcPr>
          <w:p w:rsidR="002F7E87" w:rsidRPr="006E233D" w:rsidRDefault="002F7E87" w:rsidP="00CF26E1">
            <w:r w:rsidRPr="006E233D">
              <w:t>200</w:t>
            </w:r>
          </w:p>
        </w:tc>
        <w:tc>
          <w:tcPr>
            <w:tcW w:w="1350" w:type="dxa"/>
          </w:tcPr>
          <w:p w:rsidR="002F7E87" w:rsidRPr="006E233D" w:rsidRDefault="00112C55" w:rsidP="008F1958">
            <w:r>
              <w:t>0020(100)(b)</w:t>
            </w:r>
          </w:p>
        </w:tc>
        <w:tc>
          <w:tcPr>
            <w:tcW w:w="990" w:type="dxa"/>
          </w:tcPr>
          <w:p w:rsidR="002F7E87" w:rsidRPr="006E233D" w:rsidRDefault="002F7E87" w:rsidP="00CF26E1">
            <w:r w:rsidRPr="006E233D">
              <w:t>200</w:t>
            </w:r>
          </w:p>
        </w:tc>
        <w:tc>
          <w:tcPr>
            <w:tcW w:w="1350" w:type="dxa"/>
          </w:tcPr>
          <w:p w:rsidR="002F7E87" w:rsidRPr="006E233D" w:rsidRDefault="00112C55" w:rsidP="008F1958">
            <w:r>
              <w:t>0020(XXX</w:t>
            </w:r>
            <w:r w:rsidR="002F7E87" w:rsidRPr="006E233D">
              <w:t>)</w:t>
            </w:r>
            <w:r>
              <w:t>(b)</w:t>
            </w:r>
          </w:p>
        </w:tc>
        <w:tc>
          <w:tcPr>
            <w:tcW w:w="4860" w:type="dxa"/>
          </w:tcPr>
          <w:p w:rsidR="002F7E87" w:rsidRDefault="00112C55" w:rsidP="00FE68CE">
            <w:r>
              <w:t>Change to:</w:t>
            </w:r>
          </w:p>
          <w:p w:rsidR="00112C55" w:rsidRPr="006E233D" w:rsidRDefault="00112C55" w:rsidP="00FE68CE">
            <w:r>
              <w:t>“</w:t>
            </w:r>
            <w:r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r w:rsidRPr="00112C55">
              <w:t xml:space="preserve"> </w:t>
            </w:r>
          </w:p>
        </w:tc>
        <w:tc>
          <w:tcPr>
            <w:tcW w:w="4320" w:type="dxa"/>
          </w:tcPr>
          <w:p w:rsidR="002F7E87" w:rsidRPr="006E233D" w:rsidRDefault="002F7E87" w:rsidP="00276F39">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t>0020(117</w:t>
            </w:r>
            <w:r w:rsidRPr="006E233D">
              <w:t>)</w:t>
            </w:r>
          </w:p>
        </w:tc>
        <w:tc>
          <w:tcPr>
            <w:tcW w:w="4860" w:type="dxa"/>
          </w:tcPr>
          <w:p w:rsidR="002F7E87" w:rsidRPr="006E233D" w:rsidRDefault="002F7E87" w:rsidP="00FE68CE">
            <w:r w:rsidRPr="006E233D">
              <w:t>Add definition of “ppm”</w:t>
            </w:r>
          </w:p>
          <w:p w:rsidR="002F7E87" w:rsidRPr="006E233D" w:rsidRDefault="002F7E87" w:rsidP="00FE68CE"/>
          <w:p w:rsidR="002F7E87" w:rsidRPr="006E233D" w:rsidRDefault="002F7E87" w:rsidP="00FE68CE">
            <w:r>
              <w:t>(117</w:t>
            </w:r>
            <w:r w:rsidRPr="006E233D">
              <w:t xml:space="preserve">) "ppm"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2F7E87" w:rsidRPr="006E233D" w:rsidRDefault="002F7E87" w:rsidP="00276F39">
            <w:r w:rsidRPr="006E233D">
              <w:rPr>
                <w:bCs/>
              </w:rPr>
              <w:lastRenderedPageBreak/>
              <w:t>340-202-0010</w:t>
            </w:r>
            <w:r w:rsidRPr="006E233D">
              <w:t xml:space="preserve">(8) "PPM" means parts per million </w:t>
            </w:r>
            <w:r w:rsidRPr="006E233D">
              <w:lastRenderedPageBreak/>
              <w:t>by volume. It is a dimensionless unit of measurement for gases that expresses the ratio of the volume of one component gas to the volume of the entire sample mixture of gases.</w:t>
            </w:r>
          </w:p>
          <w:p w:rsidR="002F7E87" w:rsidRPr="006E233D" w:rsidRDefault="002F7E87" w:rsidP="00644785"/>
          <w:p w:rsidR="002F7E87" w:rsidRPr="006E233D" w:rsidRDefault="002F7E87" w:rsidP="00644785">
            <w:r w:rsidRPr="006E233D">
              <w:t>Move the definition from Division 202 to Division 200</w:t>
            </w:r>
          </w:p>
        </w:tc>
        <w:tc>
          <w:tcPr>
            <w:tcW w:w="787" w:type="dxa"/>
          </w:tcPr>
          <w:p w:rsidR="002F7E87" w:rsidRPr="006E233D" w:rsidRDefault="002F7E87" w:rsidP="00C32E47">
            <w:pPr>
              <w:jc w:val="center"/>
            </w:pPr>
            <w:r>
              <w:lastRenderedPageBreak/>
              <w:t>SIP</w:t>
            </w:r>
          </w:p>
        </w:tc>
      </w:tr>
      <w:tr w:rsidR="002F7E87" w:rsidRPr="006E233D" w:rsidTr="00CF26E1">
        <w:tc>
          <w:tcPr>
            <w:tcW w:w="918" w:type="dxa"/>
          </w:tcPr>
          <w:p w:rsidR="002F7E87" w:rsidRPr="006E233D" w:rsidRDefault="002F7E87" w:rsidP="00CF26E1">
            <w:r w:rsidRPr="006E233D">
              <w:lastRenderedPageBreak/>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2F7E87" w:rsidP="00CF26E1">
            <w:r>
              <w:t>0020(118</w:t>
            </w:r>
            <w:r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2F7E87" w:rsidP="00A65851">
            <w:r>
              <w:t>0020(119</w:t>
            </w:r>
            <w:r w:rsidRPr="006E233D">
              <w:t>)</w:t>
            </w:r>
          </w:p>
        </w:tc>
        <w:tc>
          <w:tcPr>
            <w:tcW w:w="4860" w:type="dxa"/>
          </w:tcPr>
          <w:p w:rsidR="002F7E87" w:rsidRPr="006E233D" w:rsidRDefault="002F7E87" w:rsidP="008C7897">
            <w:r w:rsidRPr="006E233D">
              <w:t>Add definition of “press/cooling vent”</w:t>
            </w:r>
          </w:p>
          <w:p w:rsidR="002F7E87" w:rsidRPr="006E233D" w:rsidRDefault="002F7E87" w:rsidP="008C7897"/>
          <w:p w:rsidR="002F7E87" w:rsidRPr="006E233D" w:rsidRDefault="002F7E87" w:rsidP="00276F39">
            <w:r>
              <w:t>(119</w:t>
            </w:r>
            <w:r w:rsidRPr="006E233D">
              <w: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tc>
        <w:tc>
          <w:tcPr>
            <w:tcW w:w="4320" w:type="dxa"/>
          </w:tcPr>
          <w:p w:rsidR="002F7E87" w:rsidRPr="006E233D" w:rsidRDefault="002F7E87"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276F39">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t>Move from division 234 and 240</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A65851">
            <w:r>
              <w:t>0020(122</w:t>
            </w:r>
            <w:r w:rsidRPr="006E233D">
              <w:t>)</w:t>
            </w:r>
          </w:p>
        </w:tc>
        <w:tc>
          <w:tcPr>
            <w:tcW w:w="4860" w:type="dxa"/>
          </w:tcPr>
          <w:p w:rsidR="002F7E87" w:rsidRDefault="002F7E87" w:rsidP="00A27647">
            <w:pPr>
              <w:rPr>
                <w:color w:val="000000"/>
              </w:rPr>
            </w:pPr>
            <w:r w:rsidRPr="006E233D">
              <w:rPr>
                <w:color w:val="000000"/>
              </w:rPr>
              <w:t>Add definition of “reattainment area”</w:t>
            </w:r>
          </w:p>
          <w:p w:rsidR="002F7E87" w:rsidRPr="006E233D" w:rsidRDefault="00DA0AB7" w:rsidP="00DA0AB7">
            <w:pPr>
              <w:rPr>
                <w:color w:val="000000"/>
              </w:rPr>
            </w:pPr>
            <w:r>
              <w:rPr>
                <w:color w:val="000000"/>
              </w:rPr>
              <w:t>“</w:t>
            </w:r>
            <w:r w:rsidRPr="00DA0AB7">
              <w:rPr>
                <w:color w:val="000000"/>
              </w:rPr>
              <w:t>(</w:t>
            </w:r>
            <w:r>
              <w:rPr>
                <w:color w:val="000000"/>
              </w:rPr>
              <w:t>XXX</w:t>
            </w:r>
            <w:r w:rsidRPr="00DA0AB7">
              <w:rPr>
                <w:color w:val="000000"/>
              </w:rPr>
              <w:t>) “Reattainment area” means an area that is designated as nonattainment and has three years of monitoring data that shows the area is meeting the ambient air quality standard for the regulated pollutant for which the area was designated a nonattainment area, but a formal redesignation by EPA has not yet been approved.</w:t>
            </w:r>
            <w:r>
              <w:rPr>
                <w:color w:val="000000"/>
              </w:rPr>
              <w:t>”</w:t>
            </w:r>
          </w:p>
        </w:tc>
        <w:tc>
          <w:tcPr>
            <w:tcW w:w="4320" w:type="dxa"/>
          </w:tcPr>
          <w:p w:rsidR="002F7E87" w:rsidRPr="006E233D" w:rsidRDefault="002F7E87" w:rsidP="00A27647">
            <w:r w:rsidRPr="006E233D">
              <w:t xml:space="preserve">Define new area for minor new source review.  Reattainment areas are those that were nonattainment areas but have monitoring data that shows 3 years of compliance with the NAAQS but are not yet designated as maintenance by EPA.  </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)(b)</w:t>
            </w:r>
          </w:p>
        </w:tc>
        <w:tc>
          <w:tcPr>
            <w:tcW w:w="4860" w:type="dxa"/>
          </w:tcPr>
          <w:p w:rsidR="002F7E87" w:rsidRPr="005A5027" w:rsidRDefault="002F7E87" w:rsidP="00BC062C">
            <w:r w:rsidRPr="005A5027">
              <w:t>Add the title of division 220 “Oregon Title V Operating Permit Fees” and change “particulates” to “particulate matter”</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)(c)</w:t>
            </w:r>
          </w:p>
        </w:tc>
        <w:tc>
          <w:tcPr>
            <w:tcW w:w="4860" w:type="dxa"/>
          </w:tcPr>
          <w:p w:rsidR="002F7E87" w:rsidRPr="005A5027" w:rsidRDefault="002F7E87" w:rsidP="006C33E6">
            <w:r w:rsidRPr="005A5027">
              <w:t xml:space="preserve">Add the title of division 224 “New Source Review,” </w:t>
            </w:r>
          </w:p>
        </w:tc>
        <w:tc>
          <w:tcPr>
            <w:tcW w:w="4320" w:type="dxa"/>
          </w:tcPr>
          <w:p w:rsidR="002F7E87" w:rsidRPr="005A5027" w:rsidRDefault="002F7E87" w:rsidP="00BC062C">
            <w:r w:rsidRPr="005A5027">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0020(106)(c)</w:t>
            </w:r>
          </w:p>
        </w:tc>
        <w:tc>
          <w:tcPr>
            <w:tcW w:w="990" w:type="dxa"/>
          </w:tcPr>
          <w:p w:rsidR="002F7E87" w:rsidRPr="005A5027" w:rsidRDefault="002F7E87" w:rsidP="00A65851">
            <w:r w:rsidRPr="005A5027">
              <w:t>200</w:t>
            </w:r>
          </w:p>
        </w:tc>
        <w:tc>
          <w:tcPr>
            <w:tcW w:w="1350" w:type="dxa"/>
          </w:tcPr>
          <w:p w:rsidR="002F7E87" w:rsidRPr="005A5027" w:rsidRDefault="002F7E87" w:rsidP="00A65851">
            <w:r>
              <w:t>0020(125</w:t>
            </w:r>
            <w:r w:rsidRPr="005A5027">
              <w:t>)(c)</w:t>
            </w:r>
          </w:p>
        </w:tc>
        <w:tc>
          <w:tcPr>
            <w:tcW w:w="4860" w:type="dxa"/>
          </w:tcPr>
          <w:p w:rsidR="002F7E87" w:rsidRPr="005A5027" w:rsidRDefault="002F7E87" w:rsidP="006C33E6">
            <w:r w:rsidRPr="005A5027">
              <w:t xml:space="preserve">Change “Table 2 (significant emission rates)” to “the </w:t>
            </w:r>
            <w:r w:rsidRPr="005A5027">
              <w:lastRenderedPageBreak/>
              <w:t xml:space="preserve">definition of Significant Emission Rate” </w:t>
            </w:r>
          </w:p>
        </w:tc>
        <w:tc>
          <w:tcPr>
            <w:tcW w:w="4320" w:type="dxa"/>
          </w:tcPr>
          <w:p w:rsidR="002F7E87" w:rsidRPr="005A5027" w:rsidRDefault="002F7E87" w:rsidP="00BE4EF8">
            <w:r w:rsidRPr="005A5027">
              <w:lastRenderedPageBreak/>
              <w:t>Correction</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lastRenderedPageBreak/>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A65851">
            <w:r>
              <w:t>0020(126)</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p>
          <w:p w:rsidR="002F7E87" w:rsidRPr="00596E83" w:rsidRDefault="002F7E87" w:rsidP="00202ED6">
            <w:pPr>
              <w:rPr>
                <w:bCs/>
              </w:rPr>
            </w:pPr>
            <w:r>
              <w:rPr>
                <w:bCs/>
              </w:rPr>
              <w:t>(126</w:t>
            </w:r>
            <w:r w:rsidRPr="00596E83">
              <w:rPr>
                <w:bCs/>
              </w:rPr>
              <w:t xml:space="preserve">) “Removal Efficiency” means the performance of an air pollution control device in terms of the ratio of the amount of the material removed from the airstream to the total amount of material that enters the air pollution control device. </w:t>
            </w:r>
          </w:p>
          <w:p w:rsidR="002F7E87" w:rsidRPr="00596E83" w:rsidRDefault="002F7E87" w:rsidP="005C3F33">
            <w:pPr>
              <w:rPr>
                <w:bCs/>
              </w:rPr>
            </w:pPr>
          </w:p>
        </w:tc>
        <w:tc>
          <w:tcPr>
            <w:tcW w:w="4320" w:type="dxa"/>
          </w:tcPr>
          <w:p w:rsidR="002F7E87" w:rsidRPr="00596E83" w:rsidRDefault="002F7E87" w:rsidP="004E2669">
            <w:r w:rsidRPr="00596E83">
              <w:t xml:space="preserve">Clarification.  There has been confusion among the terms “capture efficiency,” “collection efficiency,” “removal efficiency,” and “control efficiency.” “Collection efficiency” is the only term currently defined in divisions 236 and 240.  “Removal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0020(110) through (128), (130), (131)</w:t>
            </w:r>
          </w:p>
        </w:tc>
        <w:tc>
          <w:tcPr>
            <w:tcW w:w="990" w:type="dxa"/>
          </w:tcPr>
          <w:p w:rsidR="002F7E87" w:rsidRPr="006E233D" w:rsidRDefault="002F7E87" w:rsidP="00DA7D5F">
            <w:r>
              <w:t>200</w:t>
            </w:r>
          </w:p>
        </w:tc>
        <w:tc>
          <w:tcPr>
            <w:tcW w:w="1350" w:type="dxa"/>
          </w:tcPr>
          <w:p w:rsidR="002F7E87" w:rsidRPr="006E233D" w:rsidRDefault="002F7E87" w:rsidP="00DA7D5F">
            <w:r>
              <w:t>0020(130) through (148), (150), (151)</w:t>
            </w:r>
          </w:p>
        </w:tc>
        <w:tc>
          <w:tcPr>
            <w:tcW w:w="4860" w:type="dxa"/>
          </w:tcPr>
          <w:p w:rsidR="002F7E87" w:rsidRPr="006E233D" w:rsidRDefault="002F7E87" w:rsidP="00DA7D5F">
            <w:pPr>
              <w:rPr>
                <w:bCs/>
              </w:rPr>
            </w:pPr>
            <w:r>
              <w:rPr>
                <w:bCs/>
              </w:rPr>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2F7E87" w:rsidP="00DA7D5F">
            <w:r>
              <w:t xml:space="preserve">0020(132)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2F7E87" w:rsidP="00D90380">
            <w:r>
              <w:t xml:space="preserve">0020(143)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2F7E87" w:rsidP="00DA7D5F">
            <w:r>
              <w:t xml:space="preserve">0020(149)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6E0E3B" w:rsidP="005B3646">
            <w:r>
              <w:t>0020(152</w:t>
            </w:r>
            <w:r w:rsidRPr="006E233D">
              <w:t>)</w:t>
            </w:r>
          </w:p>
        </w:tc>
        <w:tc>
          <w:tcPr>
            <w:tcW w:w="4860" w:type="dxa"/>
          </w:tcPr>
          <w:p w:rsidR="006E0E3B" w:rsidRPr="006E233D" w:rsidRDefault="006E0E3B" w:rsidP="005B3646">
            <w:pPr>
              <w:rPr>
                <w:bCs/>
              </w:rPr>
            </w:pPr>
            <w:r w:rsidRPr="006E233D">
              <w:rPr>
                <w:bCs/>
              </w:rPr>
              <w:t xml:space="preserve">Move definition of “significant emission rate” to before definition of “significant impact” </w:t>
            </w:r>
          </w:p>
        </w:tc>
        <w:tc>
          <w:tcPr>
            <w:tcW w:w="4320" w:type="dxa"/>
          </w:tcPr>
          <w:p w:rsidR="006E0E3B" w:rsidRPr="006E233D" w:rsidRDefault="006E0E3B" w:rsidP="005B3646">
            <w:r w:rsidRPr="006E233D">
              <w:t>Changing the definition of “significant air quality impact” to “significant impact” makes it out of alphabetic order</w:t>
            </w:r>
          </w:p>
        </w:tc>
        <w:tc>
          <w:tcPr>
            <w:tcW w:w="787" w:type="dxa"/>
          </w:tcPr>
          <w:p w:rsidR="006E0E3B" w:rsidRPr="006E233D" w:rsidRDefault="006E0E3B" w:rsidP="005B3646">
            <w:pPr>
              <w:jc w:val="center"/>
            </w:pPr>
            <w:r>
              <w:t>SIP</w:t>
            </w:r>
          </w:p>
        </w:tc>
      </w:tr>
      <w:tr w:rsidR="006E0E3B" w:rsidRPr="006E233D" w:rsidTr="00BC5F1F">
        <w:tc>
          <w:tcPr>
            <w:tcW w:w="918" w:type="dxa"/>
          </w:tcPr>
          <w:p w:rsidR="006E0E3B" w:rsidRPr="006E233D" w:rsidRDefault="006E0E3B" w:rsidP="00BC5F1F">
            <w:r w:rsidRPr="006E233D">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6E0E3B" w:rsidP="00BC5F1F">
            <w:r>
              <w:t>0020(152</w:t>
            </w:r>
            <w:r w:rsidRPr="006E233D">
              <w:t>)</w:t>
            </w:r>
          </w:p>
        </w:tc>
        <w:tc>
          <w:tcPr>
            <w:tcW w:w="4860" w:type="dxa"/>
          </w:tcPr>
          <w:p w:rsidR="006E0E3B" w:rsidRPr="006E233D" w:rsidRDefault="006E0E3B" w:rsidP="00BC5F1F">
            <w:pPr>
              <w:rPr>
                <w:bCs/>
              </w:rPr>
            </w:pPr>
            <w:r>
              <w:rPr>
                <w:bCs/>
              </w:rPr>
              <w:t>Replace “</w:t>
            </w:r>
            <w:r w:rsidR="002E4B9B">
              <w:rPr>
                <w:bCs/>
              </w:rPr>
              <w:t>in Table 2 of this rule” with “for the pollutants below”</w:t>
            </w:r>
          </w:p>
        </w:tc>
        <w:tc>
          <w:tcPr>
            <w:tcW w:w="4320" w:type="dxa"/>
          </w:tcPr>
          <w:p w:rsidR="006E0E3B" w:rsidRPr="006E233D" w:rsidRDefault="006E0E3B" w:rsidP="005B3646">
            <w:r>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t>200</w:t>
            </w:r>
          </w:p>
        </w:tc>
        <w:tc>
          <w:tcPr>
            <w:tcW w:w="1350" w:type="dxa"/>
          </w:tcPr>
          <w:p w:rsidR="002F7E87" w:rsidRPr="005A5027" w:rsidRDefault="002F7E87" w:rsidP="00E21446">
            <w:r w:rsidRPr="005A5027">
              <w:t>0020</w:t>
            </w:r>
          </w:p>
        </w:tc>
        <w:tc>
          <w:tcPr>
            <w:tcW w:w="990" w:type="dxa"/>
          </w:tcPr>
          <w:p w:rsidR="002F7E87" w:rsidRPr="005A5027" w:rsidRDefault="002F7E87" w:rsidP="00E21446">
            <w:r w:rsidRPr="005A5027">
              <w:t>200</w:t>
            </w:r>
          </w:p>
        </w:tc>
        <w:tc>
          <w:tcPr>
            <w:tcW w:w="1350" w:type="dxa"/>
          </w:tcPr>
          <w:p w:rsidR="002F7E87" w:rsidRPr="005A5027" w:rsidRDefault="002F7E87" w:rsidP="00E21446">
            <w:r>
              <w:t>0020(152</w:t>
            </w:r>
            <w:r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  Tables are hard to find on DEQ website.  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2F7E87" w:rsidRPr="005A5027" w:rsidTr="009454BF">
        <w:tc>
          <w:tcPr>
            <w:tcW w:w="918" w:type="dxa"/>
          </w:tcPr>
          <w:p w:rsidR="002F7E87" w:rsidRPr="005A5027" w:rsidRDefault="002F7E87" w:rsidP="009454BF">
            <w:r w:rsidRPr="005A5027">
              <w:t>200</w:t>
            </w:r>
          </w:p>
        </w:tc>
        <w:tc>
          <w:tcPr>
            <w:tcW w:w="1350" w:type="dxa"/>
          </w:tcPr>
          <w:p w:rsidR="002F7E87" w:rsidRPr="005A5027" w:rsidRDefault="002F7E87" w:rsidP="009454BF">
            <w:r w:rsidRPr="005A5027">
              <w:t>0020(133)</w:t>
            </w:r>
          </w:p>
        </w:tc>
        <w:tc>
          <w:tcPr>
            <w:tcW w:w="990" w:type="dxa"/>
          </w:tcPr>
          <w:p w:rsidR="002F7E87" w:rsidRPr="005A5027" w:rsidRDefault="002F7E87" w:rsidP="009454BF">
            <w:r w:rsidRPr="005A5027">
              <w:t>200</w:t>
            </w:r>
          </w:p>
        </w:tc>
        <w:tc>
          <w:tcPr>
            <w:tcW w:w="1350" w:type="dxa"/>
          </w:tcPr>
          <w:p w:rsidR="002F7E87" w:rsidRPr="005A5027" w:rsidRDefault="002F7E87" w:rsidP="009454BF">
            <w:r>
              <w:t>0020(152</w:t>
            </w:r>
            <w:r w:rsidRPr="005A5027">
              <w: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251FE">
            <w:r w:rsidRPr="005A5027">
              <w:t xml:space="preserve">On July 23, 1996, EPA proposed a significance </w:t>
            </w:r>
          </w:p>
          <w:p w:rsidR="002F7E87" w:rsidRPr="005A5027" w:rsidRDefault="002F7E87" w:rsidP="000917C9">
            <w:proofErr w:type="gramStart"/>
            <w:r w:rsidRPr="005A5027">
              <w:t>level</w:t>
            </w:r>
            <w:proofErr w:type="gramEnd"/>
            <w:r w:rsidRPr="005A5027">
              <w:t xml:space="preserve"> of 100 tons per year (TPY) for ozone depleting substances (ODS) but never finalized it. EPA has since issued guidance telling States that they can add it to their PSD rules so that not every new or modified major source that emits ODS would have to get a PSD permit.  EPA has approved numerous PSD SIPs with the 100 tpy SER for ODS.</w:t>
            </w:r>
          </w:p>
        </w:tc>
        <w:tc>
          <w:tcPr>
            <w:tcW w:w="787" w:type="dxa"/>
          </w:tcPr>
          <w:p w:rsidR="002F7E87" w:rsidRPr="006E233D" w:rsidRDefault="002F7E87" w:rsidP="00C32E47">
            <w:pPr>
              <w:jc w:val="center"/>
            </w:pPr>
            <w:r>
              <w:t>SIP</w:t>
            </w:r>
          </w:p>
        </w:tc>
      </w:tr>
      <w:tr w:rsidR="002F7E87" w:rsidRPr="006E233D" w:rsidTr="009454BF">
        <w:tc>
          <w:tcPr>
            <w:tcW w:w="918" w:type="dxa"/>
          </w:tcPr>
          <w:p w:rsidR="002F7E87" w:rsidRPr="005A5027" w:rsidRDefault="002F7E87" w:rsidP="008025A4">
            <w:r w:rsidRPr="005A5027">
              <w:t>200</w:t>
            </w:r>
          </w:p>
        </w:tc>
        <w:tc>
          <w:tcPr>
            <w:tcW w:w="1350" w:type="dxa"/>
          </w:tcPr>
          <w:p w:rsidR="002F7E87" w:rsidRPr="005A5027" w:rsidRDefault="002F7E87" w:rsidP="008025A4">
            <w:r w:rsidRPr="005A5027">
              <w:t>0020(133)</w:t>
            </w:r>
          </w:p>
        </w:tc>
        <w:tc>
          <w:tcPr>
            <w:tcW w:w="990" w:type="dxa"/>
          </w:tcPr>
          <w:p w:rsidR="002F7E87" w:rsidRPr="005A5027" w:rsidRDefault="002F7E87" w:rsidP="008025A4">
            <w:r w:rsidRPr="005A5027">
              <w:t>200</w:t>
            </w:r>
          </w:p>
        </w:tc>
        <w:tc>
          <w:tcPr>
            <w:tcW w:w="1350" w:type="dxa"/>
          </w:tcPr>
          <w:p w:rsidR="002F7E87" w:rsidRPr="005A5027" w:rsidRDefault="002F7E87" w:rsidP="008025A4">
            <w:r>
              <w:t>0020(152</w:t>
            </w:r>
            <w:r w:rsidRPr="005A5027">
              <w:t>)</w:t>
            </w:r>
          </w:p>
        </w:tc>
        <w:tc>
          <w:tcPr>
            <w:tcW w:w="4860" w:type="dxa"/>
          </w:tcPr>
          <w:p w:rsidR="002F7E87" w:rsidRPr="0082470A" w:rsidRDefault="002F7E87" w:rsidP="009454BF">
            <w:pPr>
              <w:rPr>
                <w:bCs/>
              </w:rPr>
            </w:pPr>
            <w:r w:rsidRPr="0082470A">
              <w:rPr>
                <w:bCs/>
              </w:rPr>
              <w:t>Add significant emission rates for different categories of nonattainment areas</w:t>
            </w:r>
            <w:r>
              <w:rPr>
                <w:bCs/>
              </w:rPr>
              <w:t xml:space="preserve"> for CO and ozone</w:t>
            </w:r>
          </w:p>
        </w:tc>
        <w:tc>
          <w:tcPr>
            <w:tcW w:w="4320" w:type="dxa"/>
          </w:tcPr>
          <w:p w:rsidR="002F7E87" w:rsidRPr="005A5027" w:rsidRDefault="002F7E87" w:rsidP="003251FE">
            <w:r w:rsidRPr="005A5027">
              <w:t>Update to match EPA rules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w:t>
            </w:r>
          </w:p>
        </w:tc>
        <w:tc>
          <w:tcPr>
            <w:tcW w:w="990" w:type="dxa"/>
          </w:tcPr>
          <w:p w:rsidR="002F7E87" w:rsidRPr="00132390" w:rsidRDefault="002F7E87" w:rsidP="00DA7D5F">
            <w:r w:rsidRPr="00132390">
              <w:t>200</w:t>
            </w:r>
          </w:p>
        </w:tc>
        <w:tc>
          <w:tcPr>
            <w:tcW w:w="1350" w:type="dxa"/>
          </w:tcPr>
          <w:p w:rsidR="002F7E87" w:rsidRPr="00132390" w:rsidRDefault="002F7E87" w:rsidP="00DA7D5F">
            <w:r>
              <w:t>0020(152</w:t>
            </w:r>
            <w:r w:rsidRPr="00132390">
              <w:t>)</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lastRenderedPageBreak/>
              <w:t>into text</w:t>
            </w:r>
          </w:p>
          <w:p w:rsidR="002F7E87" w:rsidRPr="00132390" w:rsidRDefault="002F7E87" w:rsidP="00DA7D5F">
            <w:pPr>
              <w:rPr>
                <w:bCs/>
              </w:rPr>
            </w:pPr>
          </w:p>
        </w:tc>
        <w:tc>
          <w:tcPr>
            <w:tcW w:w="4320" w:type="dxa"/>
          </w:tcPr>
          <w:p w:rsidR="002F7E87" w:rsidRPr="00132390" w:rsidRDefault="002F7E87" w:rsidP="00DA7D5F">
            <w:r w:rsidRPr="00132390">
              <w:lastRenderedPageBreak/>
              <w:t>Clarification.  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lastRenderedPageBreak/>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0020(152</w:t>
            </w:r>
            <w:r w:rsidRPr="00132390">
              <w:t>)</w:t>
            </w:r>
            <w:r>
              <w:t>(v)</w:t>
            </w:r>
          </w:p>
        </w:tc>
        <w:tc>
          <w:tcPr>
            <w:tcW w:w="4860" w:type="dxa"/>
          </w:tcPr>
          <w:p w:rsidR="002F7E87" w:rsidRDefault="002F7E87" w:rsidP="00DA7D5F">
            <w:pPr>
              <w:rPr>
                <w:bCs/>
              </w:rPr>
            </w:pPr>
            <w:r>
              <w:rPr>
                <w:bCs/>
              </w:rPr>
              <w:t>Change to:</w:t>
            </w:r>
          </w:p>
          <w:p w:rsidR="002F7E87" w:rsidRPr="00132390" w:rsidRDefault="002F7E87" w:rsidP="00DA0AB7">
            <w:pPr>
              <w:rPr>
                <w:bCs/>
              </w:rPr>
            </w:pPr>
            <w:r>
              <w:rPr>
                <w:bCs/>
              </w:rPr>
              <w:t>“</w:t>
            </w:r>
            <w:r w:rsidRPr="00D03941">
              <w:rPr>
                <w:bCs/>
              </w:rPr>
              <w:t xml:space="preserve">(v) For regulated air pollutants not listed </w:t>
            </w:r>
            <w:r w:rsidR="00DA0AB7">
              <w:rPr>
                <w:bCs/>
              </w:rPr>
              <w:t>in section (a)</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2F7E87" w:rsidP="00A65851">
            <w:r>
              <w:t>0020(152</w:t>
            </w:r>
            <w:r w:rsidRPr="00132390">
              <w:t>)</w:t>
            </w:r>
            <w:r>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2F7E87" w:rsidRPr="00132390" w:rsidRDefault="002F7E87" w:rsidP="00D03941">
            <w:r w:rsidRPr="00132390">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A65851">
            <w:r>
              <w:t>0020(153</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 xml:space="preserve">EPA defines “significant impact levels” or SILs.  </w:t>
            </w:r>
          </w:p>
          <w:p w:rsidR="002F7E87" w:rsidRPr="000120E4" w:rsidRDefault="002F7E87" w:rsidP="00B97514"/>
        </w:tc>
        <w:tc>
          <w:tcPr>
            <w:tcW w:w="787" w:type="dxa"/>
          </w:tcPr>
          <w:p w:rsidR="002F7E87" w:rsidRPr="006E233D" w:rsidRDefault="002F7E87" w:rsidP="00C32E47">
            <w:pPr>
              <w:jc w:val="center"/>
            </w:pPr>
            <w:r>
              <w:t>SIP</w:t>
            </w:r>
          </w:p>
        </w:tc>
      </w:tr>
      <w:tr w:rsidR="002F7E87" w:rsidRPr="006E233D" w:rsidTr="00D66578">
        <w:tc>
          <w:tcPr>
            <w:tcW w:w="918" w:type="dxa"/>
          </w:tcPr>
          <w:p w:rsidR="002F7E87" w:rsidRPr="00043E71" w:rsidRDefault="002F7E87" w:rsidP="00A65851">
            <w:r w:rsidRPr="00043E71">
              <w:t>200</w:t>
            </w:r>
          </w:p>
        </w:tc>
        <w:tc>
          <w:tcPr>
            <w:tcW w:w="1350" w:type="dxa"/>
          </w:tcPr>
          <w:p w:rsidR="002F7E87" w:rsidRPr="00043E71" w:rsidRDefault="002F7E87" w:rsidP="00A65851">
            <w:r w:rsidRPr="00043E71">
              <w:t>0020</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  Tables are hard to find on DEQ website</w:t>
            </w:r>
            <w:proofErr w:type="gramStart"/>
            <w:r w:rsidRPr="00043E71">
              <w:t>.</w:t>
            </w:r>
            <w:r>
              <w:t>.</w:t>
            </w:r>
            <w:proofErr w:type="gramEnd"/>
            <w: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br w:type="page"/>
              <w:t>200</w:t>
            </w:r>
          </w:p>
        </w:tc>
        <w:tc>
          <w:tcPr>
            <w:tcW w:w="1350" w:type="dxa"/>
          </w:tcPr>
          <w:p w:rsidR="002F7E87" w:rsidRPr="006E233D" w:rsidRDefault="002F7E87" w:rsidP="00A65851">
            <w:r w:rsidRPr="006E233D">
              <w:t>0020(132)</w:t>
            </w:r>
          </w:p>
        </w:tc>
        <w:tc>
          <w:tcPr>
            <w:tcW w:w="990" w:type="dxa"/>
          </w:tcPr>
          <w:p w:rsidR="002F7E87" w:rsidRPr="006E233D" w:rsidRDefault="002F7E87" w:rsidP="00A65851">
            <w:r w:rsidRPr="006E233D">
              <w:t>200</w:t>
            </w:r>
          </w:p>
        </w:tc>
        <w:tc>
          <w:tcPr>
            <w:tcW w:w="1350" w:type="dxa"/>
          </w:tcPr>
          <w:p w:rsidR="002F7E87" w:rsidRPr="006E233D" w:rsidRDefault="002F7E87" w:rsidP="00A65851">
            <w:r>
              <w:t>0020(153</w:t>
            </w:r>
            <w:r w:rsidRPr="006E233D">
              <w:t>)</w:t>
            </w:r>
          </w:p>
        </w:tc>
        <w:tc>
          <w:tcPr>
            <w:tcW w:w="4860" w:type="dxa"/>
            <w:shd w:val="clear" w:color="auto" w:fill="auto"/>
          </w:tcPr>
          <w:p w:rsidR="002F7E87" w:rsidRPr="006E233D" w:rsidRDefault="002F7E87" w:rsidP="00FE68CE">
            <w:r w:rsidRPr="006E233D">
              <w:t xml:space="preserve">Change the sentence from the definition of “significant impact” that says that the threshold concentrations in Table 1 are used for comparison against the ambient air quality standards and PSD increments but do not apply for protecting air quality related values, including visibility.  </w:t>
            </w:r>
          </w:p>
        </w:tc>
        <w:tc>
          <w:tcPr>
            <w:tcW w:w="4320" w:type="dxa"/>
          </w:tcPr>
          <w:p w:rsidR="002F7E87" w:rsidRPr="006E233D" w:rsidRDefault="002F7E87" w:rsidP="00432ED5">
            <w:pPr>
              <w:rPr>
                <w:highlight w:val="magenta"/>
              </w:rPr>
            </w:pPr>
            <w:r w:rsidRPr="006E233D">
              <w:t xml:space="preserve">The part of the sentence about protecting PSD Class I increments is from a September 10, 1991 EPA memo regarding  Class I Area Significant Impact Levels  and were never intended to be used for evaluating impacts on the Class I increments (43 FR 26380, June 19, 1978).  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0020(132)</w:t>
            </w:r>
          </w:p>
        </w:tc>
        <w:tc>
          <w:tcPr>
            <w:tcW w:w="990" w:type="dxa"/>
          </w:tcPr>
          <w:p w:rsidR="002F7E87" w:rsidRPr="006E233D" w:rsidRDefault="002F7E87" w:rsidP="00A65851">
            <w:r w:rsidRPr="006E233D">
              <w:t>200</w:t>
            </w:r>
          </w:p>
        </w:tc>
        <w:tc>
          <w:tcPr>
            <w:tcW w:w="1350" w:type="dxa"/>
          </w:tcPr>
          <w:p w:rsidR="002F7E87" w:rsidRPr="006E233D" w:rsidRDefault="002F7E87" w:rsidP="00A65851">
            <w:r>
              <w:t>0020(153</w:t>
            </w:r>
            <w:r w:rsidRPr="006E233D">
              <w:t>)</w:t>
            </w:r>
          </w:p>
        </w:tc>
        <w:tc>
          <w:tcPr>
            <w:tcW w:w="4860" w:type="dxa"/>
            <w:shd w:val="clear" w:color="auto" w:fill="auto"/>
          </w:tcPr>
          <w:p w:rsidR="002F7E87" w:rsidRPr="006E233D" w:rsidRDefault="002F7E87" w:rsidP="00155F01">
            <w:r>
              <w:t>Do not capitalize ozone precursor distance and c</w:t>
            </w:r>
            <w:r w:rsidRPr="006E233D">
              <w:t>hange OAR 340-225-0020 to division 225</w:t>
            </w:r>
          </w:p>
        </w:tc>
        <w:tc>
          <w:tcPr>
            <w:tcW w:w="4320" w:type="dxa"/>
          </w:tcPr>
          <w:p w:rsidR="002F7E87" w:rsidRPr="006E233D" w:rsidRDefault="002F7E87" w:rsidP="00947258">
            <w:r w:rsidRPr="006E233D">
              <w:t>The definition of ozone precursor distance has been moved from the definition section of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0020(135)</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shd w:val="clear" w:color="auto" w:fill="auto"/>
          </w:tcPr>
          <w:p w:rsidR="002F7E87" w:rsidRPr="006E233D" w:rsidRDefault="002F7E87" w:rsidP="00FE68CE">
            <w:r w:rsidRPr="006E233D">
              <w:t>Delete definition of “small scale local energy project”</w:t>
            </w:r>
          </w:p>
        </w:tc>
        <w:tc>
          <w:tcPr>
            <w:tcW w:w="4320" w:type="dxa"/>
          </w:tcPr>
          <w:p w:rsidR="002F7E87" w:rsidRPr="006E233D" w:rsidRDefault="002F7E87" w:rsidP="0042327A">
            <w:r w:rsidRPr="006E233D">
              <w:t>Definition no longer needed since the definition of net air quality benefit is being changed</w:t>
            </w:r>
          </w:p>
        </w:tc>
        <w:tc>
          <w:tcPr>
            <w:tcW w:w="787" w:type="dxa"/>
          </w:tcPr>
          <w:p w:rsidR="002F7E87" w:rsidRPr="006E233D" w:rsidRDefault="002F7E87" w:rsidP="00C32E4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7E3438" w:rsidP="005B3646">
            <w:r>
              <w:t>0020(157</w:t>
            </w:r>
            <w:r w:rsidRPr="005A5027">
              <w:t>)</w:t>
            </w:r>
          </w:p>
        </w:tc>
        <w:tc>
          <w:tcPr>
            <w:tcW w:w="4860" w:type="dxa"/>
          </w:tcPr>
          <w:p w:rsidR="007E3438" w:rsidRPr="005A5027" w:rsidRDefault="007E3438" w:rsidP="005B3646">
            <w:r w:rsidRPr="005A5027">
              <w:t xml:space="preserve">Change “in accordance with” to “under” </w:t>
            </w:r>
            <w:r>
              <w:t>in the definition of “source test”</w:t>
            </w:r>
          </w:p>
        </w:tc>
        <w:tc>
          <w:tcPr>
            <w:tcW w:w="4320" w:type="dxa"/>
          </w:tcPr>
          <w:p w:rsidR="007E3438" w:rsidRPr="005A5027" w:rsidRDefault="007E3438" w:rsidP="005B3646">
            <w:r w:rsidRPr="005A5027">
              <w:t>Plain English and correction</w:t>
            </w:r>
          </w:p>
        </w:tc>
        <w:tc>
          <w:tcPr>
            <w:tcW w:w="787" w:type="dxa"/>
          </w:tcPr>
          <w:p w:rsidR="007E3438" w:rsidRPr="006E233D" w:rsidRDefault="007E3438"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0020(XXX</w:t>
            </w:r>
            <w:r w:rsidR="002F7E87" w:rsidRPr="005A5027">
              <w:t>)</w:t>
            </w:r>
          </w:p>
        </w:tc>
        <w:tc>
          <w:tcPr>
            <w:tcW w:w="4860" w:type="dxa"/>
          </w:tcPr>
          <w:p w:rsidR="002F7E87" w:rsidRDefault="007E3438" w:rsidP="00C25048">
            <w:r>
              <w:t>Change to:</w:t>
            </w:r>
          </w:p>
          <w:p w:rsidR="007E3438" w:rsidRPr="005A5027" w:rsidRDefault="007E3438" w:rsidP="00C25048">
            <w:r>
              <w:t>“</w:t>
            </w:r>
            <w:r w:rsidRPr="007E3438">
              <w:t xml:space="preserve">(159) "Startup" and "shutdown" means that time during </w:t>
            </w:r>
            <w:r w:rsidRPr="007E3438">
              <w:lastRenderedPageBreak/>
              <w:t>which a source or control device is brought into normal operation or normal operation is terminated, respectively.</w:t>
            </w:r>
            <w:r>
              <w:t>”</w:t>
            </w:r>
          </w:p>
        </w:tc>
        <w:tc>
          <w:tcPr>
            <w:tcW w:w="4320" w:type="dxa"/>
          </w:tcPr>
          <w:p w:rsidR="002F7E87" w:rsidRPr="005A5027" w:rsidRDefault="002F7E87" w:rsidP="007C58F4">
            <w:r w:rsidRPr="005A5027">
              <w:lastRenderedPageBreak/>
              <w:t>Plain English and 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208</w:t>
            </w:r>
          </w:p>
          <w:p w:rsidR="002F7E87" w:rsidRPr="006E233D" w:rsidRDefault="002F7E87" w:rsidP="00A65851">
            <w:r w:rsidRPr="006E233D">
              <w:t>226</w:t>
            </w:r>
          </w:p>
          <w:p w:rsidR="002F7E87" w:rsidRPr="006E233D" w:rsidRDefault="002F7E87" w:rsidP="00A65851">
            <w:r w:rsidRPr="006E233D">
              <w:t>228</w:t>
            </w:r>
          </w:p>
        </w:tc>
        <w:tc>
          <w:tcPr>
            <w:tcW w:w="1350" w:type="dxa"/>
          </w:tcPr>
          <w:p w:rsidR="002F7E87" w:rsidRPr="006E233D" w:rsidRDefault="002F7E87" w:rsidP="00A65851">
            <w:r w:rsidRPr="006E233D">
              <w:t>0010(12)</w:t>
            </w:r>
          </w:p>
          <w:p w:rsidR="002F7E87" w:rsidRPr="006E233D" w:rsidRDefault="002F7E87" w:rsidP="00A65851">
            <w:r w:rsidRPr="006E233D">
              <w:t>0010(5)</w:t>
            </w:r>
          </w:p>
          <w:p w:rsidR="002F7E87" w:rsidRPr="006E233D" w:rsidRDefault="002F7E87" w:rsidP="00A65851">
            <w:r w:rsidRPr="006E233D">
              <w:t>0020(6)</w:t>
            </w:r>
          </w:p>
        </w:tc>
        <w:tc>
          <w:tcPr>
            <w:tcW w:w="990" w:type="dxa"/>
          </w:tcPr>
          <w:p w:rsidR="002F7E87" w:rsidRPr="006E233D" w:rsidRDefault="002F7E87" w:rsidP="00A65851">
            <w:r w:rsidRPr="006E233D">
              <w:t>200</w:t>
            </w:r>
          </w:p>
        </w:tc>
        <w:tc>
          <w:tcPr>
            <w:tcW w:w="1350" w:type="dxa"/>
          </w:tcPr>
          <w:p w:rsidR="002F7E87" w:rsidRPr="006E233D" w:rsidRDefault="002F7E87" w:rsidP="00A65851">
            <w:r>
              <w:t>0020(158</w:t>
            </w:r>
            <w:r w:rsidRPr="006E233D">
              <w:t>)</w:t>
            </w:r>
          </w:p>
        </w:tc>
        <w:tc>
          <w:tcPr>
            <w:tcW w:w="4860" w:type="dxa"/>
          </w:tcPr>
          <w:p w:rsidR="002F7E87" w:rsidRPr="004E2669" w:rsidRDefault="002F7E87" w:rsidP="00FE68CE">
            <w:r w:rsidRPr="004E2669">
              <w:t>Add definition of “standard conditions”</w:t>
            </w:r>
          </w:p>
          <w:p w:rsidR="002F7E87" w:rsidRPr="004E2669" w:rsidRDefault="002F7E87" w:rsidP="00FE68CE"/>
          <w:p w:rsidR="002F7E87" w:rsidRPr="004E2669" w:rsidRDefault="002F7E87" w:rsidP="00276F39">
            <w:r>
              <w:t>(158</w:t>
            </w:r>
            <w:r w:rsidRPr="004E2669">
              <w:t xml:space="preserve">) "Standard Conditions" means a temperature of 68° Fahrenheit (20° Celsius) and a pressure of 14.7 pounds per square inch absolute (1.03 Kilograms per square centimeter). </w:t>
            </w:r>
          </w:p>
          <w:p w:rsidR="002F7E87" w:rsidRPr="004E2669" w:rsidRDefault="002F7E87" w:rsidP="00276F39"/>
          <w:p w:rsidR="002F7E87" w:rsidRPr="004E2669" w:rsidRDefault="002F7E87" w:rsidP="00276F39"/>
          <w:p w:rsidR="002F7E87" w:rsidRPr="004E2669" w:rsidRDefault="002F7E87" w:rsidP="00FE68CE"/>
        </w:tc>
        <w:tc>
          <w:tcPr>
            <w:tcW w:w="4320" w:type="dxa"/>
          </w:tcPr>
          <w:p w:rsidR="002F7E87" w:rsidRPr="006E233D" w:rsidRDefault="002F7E87" w:rsidP="0010200B">
            <w:r w:rsidRPr="006E233D">
              <w:rPr>
                <w:bCs/>
              </w:rPr>
              <w:t>340-208-0010</w:t>
            </w:r>
            <w:r w:rsidRPr="006E233D">
              <w:t>(12) "Standard conditions" means a temperature of 68° Fahrenheit and a pressure of 14.7 pounds per square inch absolute.</w:t>
            </w:r>
          </w:p>
          <w:p w:rsidR="002F7E87" w:rsidRPr="006E233D" w:rsidRDefault="002F7E87" w:rsidP="007C58F4"/>
          <w:p w:rsidR="002F7E87" w:rsidRPr="006E233D" w:rsidRDefault="002F7E87" w:rsidP="0010200B">
            <w:r w:rsidRPr="006E233D">
              <w:rPr>
                <w:bCs/>
              </w:rPr>
              <w:t>340-226-0010</w:t>
            </w:r>
            <w:r w:rsidRPr="006E233D">
              <w:t xml:space="preserve">(5) "Standard conditions" means a temperature of 68° Fahrenheit and a pressure of 14.7 pounds per square inch absolute. </w:t>
            </w:r>
          </w:p>
          <w:p w:rsidR="002F7E87" w:rsidRPr="006E233D" w:rsidRDefault="002F7E87" w:rsidP="007C58F4"/>
          <w:p w:rsidR="002F7E87" w:rsidRPr="006E233D" w:rsidRDefault="002F7E87" w:rsidP="0010200B">
            <w:r w:rsidRPr="006E233D">
              <w:rPr>
                <w:bCs/>
              </w:rPr>
              <w:t>340-228-0020</w:t>
            </w:r>
            <w:r w:rsidRPr="006E233D">
              <w:t xml:space="preserve">(6) "Standard conditions" means a temperature of 68° Fahrenheit and a pressure of 14.7 pounds per square inch absolute. </w:t>
            </w:r>
          </w:p>
          <w:p w:rsidR="002F7E87" w:rsidRPr="006E233D" w:rsidRDefault="002F7E87" w:rsidP="007C58F4"/>
          <w:p w:rsidR="002F7E87" w:rsidRPr="006E233D" w:rsidRDefault="002F7E87" w:rsidP="00276F39">
            <w:r w:rsidRPr="006E233D">
              <w:rPr>
                <w:bCs/>
              </w:rPr>
              <w:t>340-240-0030</w:t>
            </w:r>
            <w:r w:rsidRPr="006E233D">
              <w:t xml:space="preserve">(38) "Standard Conditions" means a temperature of 60° Fahrenheit (15.6° Celsius) and a pressure of 14.7 pounds per square inch absolute (1.03 Kilograms per square centimeter). </w:t>
            </w:r>
          </w:p>
          <w:p w:rsidR="002F7E87" w:rsidRPr="006E233D" w:rsidRDefault="002F7E87" w:rsidP="007C58F4"/>
          <w:p w:rsidR="002F7E87" w:rsidRPr="006E233D" w:rsidRDefault="002F7E87" w:rsidP="007C58F4">
            <w:r w:rsidRPr="006E233D">
              <w:t>Move from division 208, 226, and 228.  The definition of standard conditions in division in 240 needs correction for temperature.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2F7E87" w:rsidP="00A65851">
            <w:pPr>
              <w:rPr>
                <w:color w:val="000000"/>
              </w:rPr>
            </w:pPr>
            <w:r>
              <w:rPr>
                <w:color w:val="000000"/>
              </w:rPr>
              <w:t>0020(161)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 xml:space="preserve">DEQ permits some portable sources so all requirements apply to stationary sources and the permitted portable sources.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Default="002F7E87" w:rsidP="006766F7">
            <w:pPr>
              <w:rPr>
                <w:color w:val="000000"/>
              </w:rPr>
            </w:pPr>
          </w:p>
          <w:p w:rsidR="002F7E87" w:rsidRPr="006E233D" w:rsidRDefault="002F7E87" w:rsidP="00841193">
            <w:pPr>
              <w:rPr>
                <w:color w:val="000000"/>
              </w:rPr>
            </w:pPr>
            <w:r w:rsidRPr="001E4AC7">
              <w:rPr>
                <w:color w:val="000000"/>
              </w:rPr>
              <w:t>(1</w:t>
            </w:r>
            <w:r>
              <w:rPr>
                <w:color w:val="000000"/>
              </w:rPr>
              <w:t>63</w:t>
            </w:r>
            <w:r w:rsidRPr="00C10603">
              <w:rPr>
                <w:color w:val="000000"/>
              </w:rPr>
              <w:t xml:space="preserve">)  </w:t>
            </w: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monitoring data that shows an attainment or unclassified area could become a nonattainment area but a formal redesignation by EPA has not yet been approved.  The presumptive geographic boundary of a sustainment area is the applicable Urban Growth Boundary in effect on the date this rule was last approved by the EQC, unless superseded by rule</w:t>
            </w:r>
            <w:r>
              <w:rPr>
                <w:color w:val="000000"/>
              </w:rPr>
              <w:t>.”</w:t>
            </w:r>
          </w:p>
        </w:tc>
        <w:tc>
          <w:tcPr>
            <w:tcW w:w="4320" w:type="dxa"/>
            <w:shd w:val="clear" w:color="auto" w:fill="auto"/>
          </w:tcPr>
          <w:p w:rsidR="002F7E87" w:rsidRPr="006E233D" w:rsidRDefault="002F7E87" w:rsidP="006766F7">
            <w:r w:rsidRPr="006E233D">
              <w:t xml:space="preserve">Define new area for minor new source review.  Sustainment areas are those that have monitoring data </w:t>
            </w:r>
            <w:r>
              <w:t xml:space="preserve">close to or </w:t>
            </w:r>
            <w:r w:rsidRPr="006E233D">
              <w:t xml:space="preserve">over the NAAQS but are not yet designated nonattainment by EPA.  </w:t>
            </w:r>
          </w:p>
        </w:tc>
        <w:tc>
          <w:tcPr>
            <w:tcW w:w="787" w:type="dxa"/>
            <w:shd w:val="clear" w:color="auto" w:fill="auto"/>
          </w:tcPr>
          <w:p w:rsidR="002F7E87" w:rsidRPr="006E233D" w:rsidRDefault="002F7E87" w:rsidP="00C32E47">
            <w:pPr>
              <w:jc w:val="center"/>
            </w:pPr>
            <w:r>
              <w:t>SIP</w:t>
            </w:r>
          </w:p>
        </w:tc>
      </w:tr>
      <w:tr w:rsidR="0090251C" w:rsidRPr="006E233D" w:rsidTr="005B3646">
        <w:tc>
          <w:tcPr>
            <w:tcW w:w="918" w:type="dxa"/>
          </w:tcPr>
          <w:p w:rsidR="0090251C" w:rsidRPr="006E233D" w:rsidRDefault="0090251C" w:rsidP="005B3646">
            <w:r>
              <w:t>200</w:t>
            </w:r>
          </w:p>
        </w:tc>
        <w:tc>
          <w:tcPr>
            <w:tcW w:w="1350" w:type="dxa"/>
          </w:tcPr>
          <w:p w:rsidR="0090251C" w:rsidRPr="006E233D" w:rsidRDefault="0090251C" w:rsidP="005B3646">
            <w:r>
              <w:t>0020(143)</w:t>
            </w:r>
          </w:p>
        </w:tc>
        <w:tc>
          <w:tcPr>
            <w:tcW w:w="990" w:type="dxa"/>
          </w:tcPr>
          <w:p w:rsidR="0090251C" w:rsidRPr="006E233D" w:rsidRDefault="0090251C" w:rsidP="005B3646">
            <w:r>
              <w:t>200</w:t>
            </w:r>
          </w:p>
        </w:tc>
        <w:tc>
          <w:tcPr>
            <w:tcW w:w="1350" w:type="dxa"/>
          </w:tcPr>
          <w:p w:rsidR="0090251C" w:rsidRPr="006E233D" w:rsidRDefault="0090251C" w:rsidP="005B3646">
            <w:r>
              <w:t>0020(XXX)</w:t>
            </w:r>
          </w:p>
        </w:tc>
        <w:tc>
          <w:tcPr>
            <w:tcW w:w="4860" w:type="dxa"/>
          </w:tcPr>
          <w:p w:rsidR="0090251C" w:rsidRDefault="0090251C" w:rsidP="005B3646">
            <w:r>
              <w:t>Change to:</w:t>
            </w:r>
          </w:p>
          <w:p w:rsidR="0090251C" w:rsidRPr="006E233D" w:rsidRDefault="0090251C" w:rsidP="005B3646">
            <w:r>
              <w:t>“</w:t>
            </w:r>
            <w:r w:rsidRPr="0090251C">
              <w:t>(164) "Synthetic minor source" means a source that would be classified as a major source under OAR 340-</w:t>
            </w:r>
            <w:r w:rsidRPr="0090251C">
              <w:lastRenderedPageBreak/>
              <w:t xml:space="preserve">200-0020, but for limits on its potential to emit regulated air pollutants contained in an ACDP or Oregon Title V  </w:t>
            </w:r>
            <w:r>
              <w:t>permit issued by DEQ</w:t>
            </w:r>
            <w:r w:rsidRPr="0090251C">
              <w:t>.</w:t>
            </w:r>
            <w:r>
              <w:t>”</w:t>
            </w:r>
            <w:r w:rsidRPr="0090251C">
              <w:t xml:space="preserve"> </w:t>
            </w:r>
          </w:p>
        </w:tc>
        <w:tc>
          <w:tcPr>
            <w:tcW w:w="4320" w:type="dxa"/>
          </w:tcPr>
          <w:p w:rsidR="0090251C" w:rsidRPr="006E233D" w:rsidRDefault="0090251C" w:rsidP="005B3646">
            <w:pPr>
              <w:rPr>
                <w:bCs/>
              </w:rPr>
            </w:pPr>
            <w:r>
              <w:rPr>
                <w:bCs/>
              </w:rPr>
              <w:lastRenderedPageBreak/>
              <w:t>Clarification</w:t>
            </w:r>
          </w:p>
        </w:tc>
        <w:tc>
          <w:tcPr>
            <w:tcW w:w="787" w:type="dxa"/>
          </w:tcPr>
          <w:p w:rsidR="0090251C" w:rsidRPr="006E233D" w:rsidRDefault="0090251C" w:rsidP="005B3646">
            <w:pPr>
              <w:jc w:val="center"/>
            </w:pPr>
            <w:r>
              <w:t>SIP</w:t>
            </w:r>
          </w:p>
        </w:tc>
      </w:tr>
      <w:tr w:rsidR="002F7E87" w:rsidRPr="006E233D" w:rsidTr="00D66578">
        <w:tc>
          <w:tcPr>
            <w:tcW w:w="918" w:type="dxa"/>
          </w:tcPr>
          <w:p w:rsidR="002F7E87" w:rsidRPr="006E233D" w:rsidRDefault="002F7E87" w:rsidP="00A65851">
            <w:r>
              <w:lastRenderedPageBreak/>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2F7E87" w:rsidP="00105F45">
            <w:r>
              <w:t>0020(167)</w:t>
            </w:r>
          </w:p>
        </w:tc>
        <w:tc>
          <w:tcPr>
            <w:tcW w:w="4860" w:type="dxa"/>
          </w:tcPr>
          <w:p w:rsidR="002F7E87" w:rsidRPr="006E233D" w:rsidRDefault="002F7E87" w:rsidP="009623C7">
            <w:r>
              <w:t>Change “in accordance with” to “under” in the definition of “Typically Achievable Control Technology”</w:t>
            </w:r>
          </w:p>
        </w:tc>
        <w:tc>
          <w:tcPr>
            <w:tcW w:w="4320" w:type="dxa"/>
          </w:tcPr>
          <w:p w:rsidR="002F7E87" w:rsidRPr="006E233D" w:rsidRDefault="002F7E87" w:rsidP="0011112B">
            <w:pPr>
              <w:rPr>
                <w:bCs/>
              </w:rPr>
            </w:pPr>
            <w:r>
              <w:rPr>
                <w:bCs/>
              </w:rPr>
              <w:t>Plain English</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2F7E87" w:rsidP="00105F45">
            <w:r>
              <w:t>0020(171)</w:t>
            </w:r>
          </w:p>
        </w:tc>
        <w:tc>
          <w:tcPr>
            <w:tcW w:w="4860" w:type="dxa"/>
          </w:tcPr>
          <w:p w:rsidR="002F7E87" w:rsidRPr="006E233D" w:rsidRDefault="002F7E87" w:rsidP="00FE68CE">
            <w:r w:rsidRPr="006E233D">
              <w:t>Add definition of “veneer”</w:t>
            </w:r>
          </w:p>
          <w:p w:rsidR="002F7E87" w:rsidRPr="006E233D" w:rsidRDefault="002F7E87" w:rsidP="00FE68CE"/>
          <w:p w:rsidR="002F7E87" w:rsidRPr="006E233D" w:rsidRDefault="002F7E87" w:rsidP="0011112B">
            <w:r>
              <w:t>(171</w:t>
            </w:r>
            <w:r w:rsidRPr="006E233D">
              <w:t xml:space="preserve">) "Veneer" means a single flat panel of wood not exceeding 1/4 inch in thickness formed by slicing or peeling from a log. </w:t>
            </w:r>
          </w:p>
          <w:p w:rsidR="002F7E87" w:rsidRPr="006E233D" w:rsidRDefault="002F7E87" w:rsidP="00FE68CE"/>
        </w:tc>
        <w:tc>
          <w:tcPr>
            <w:tcW w:w="4320" w:type="dxa"/>
          </w:tcPr>
          <w:p w:rsidR="002F7E87" w:rsidRPr="006E233D" w:rsidRDefault="002F7E87" w:rsidP="0011112B">
            <w:r w:rsidRPr="006E233D">
              <w:rPr>
                <w:bCs/>
              </w:rPr>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11112B">
            <w:r w:rsidRPr="006E233D">
              <w:rPr>
                <w:bCs/>
              </w:rPr>
              <w:t>340-240-0030</w:t>
            </w:r>
            <w:r w:rsidRPr="006E233D">
              <w:t xml:space="preserve">(39)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t>Move from division 234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2F7E87" w:rsidP="009623C7">
            <w:r w:rsidRPr="006E233D">
              <w:t>0020(17</w:t>
            </w:r>
            <w:r>
              <w:t>2</w:t>
            </w:r>
            <w:r w:rsidRPr="006E233D">
              <w:t>)</w:t>
            </w:r>
          </w:p>
        </w:tc>
        <w:tc>
          <w:tcPr>
            <w:tcW w:w="4860" w:type="dxa"/>
          </w:tcPr>
          <w:p w:rsidR="002F7E87" w:rsidRPr="006E233D" w:rsidRDefault="002F7E87" w:rsidP="00A41687">
            <w:r w:rsidRPr="006E233D">
              <w:t>Add definition of “veneer dryer”</w:t>
            </w:r>
          </w:p>
          <w:p w:rsidR="002F7E87" w:rsidRPr="006E233D" w:rsidRDefault="002F7E87" w:rsidP="00A41687"/>
          <w:p w:rsidR="002F7E87" w:rsidRPr="006E233D" w:rsidRDefault="002F7E87" w:rsidP="009623C7">
            <w:r w:rsidRPr="006E233D">
              <w:t>(17</w:t>
            </w:r>
            <w:r>
              <w:t>2</w:t>
            </w:r>
            <w:r w:rsidRPr="006E233D">
              <w:t>) "Veneer Dryer" means equipment in which veneer is dried.</w:t>
            </w:r>
          </w:p>
        </w:tc>
        <w:tc>
          <w:tcPr>
            <w:tcW w:w="4320" w:type="dxa"/>
          </w:tcPr>
          <w:p w:rsidR="002F7E87" w:rsidRPr="006E233D" w:rsidRDefault="002F7E87" w:rsidP="0011112B">
            <w:r w:rsidRPr="006E233D">
              <w:rPr>
                <w:bCs/>
              </w:rPr>
              <w:t>340-240-0030</w:t>
            </w:r>
            <w:r w:rsidRPr="006E233D">
              <w:t xml:space="preserve">(40) "Veneer Dryer" means equipment in which veneer is dried. </w:t>
            </w:r>
          </w:p>
          <w:p w:rsidR="002F7E87" w:rsidRPr="006E233D" w:rsidRDefault="002F7E87" w:rsidP="00A41687"/>
          <w:p w:rsidR="002F7E87" w:rsidRPr="006E233D" w:rsidRDefault="002F7E87" w:rsidP="00A41687">
            <w:r w:rsidRPr="006E233D">
              <w:t>Move from division 240</w:t>
            </w:r>
          </w:p>
        </w:tc>
        <w:tc>
          <w:tcPr>
            <w:tcW w:w="787" w:type="dxa"/>
          </w:tcPr>
          <w:p w:rsidR="002F7E87" w:rsidRPr="006E233D" w:rsidRDefault="002F7E87" w:rsidP="00A41687"/>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0020(151)</w:t>
            </w:r>
          </w:p>
        </w:tc>
        <w:tc>
          <w:tcPr>
            <w:tcW w:w="990" w:type="dxa"/>
          </w:tcPr>
          <w:p w:rsidR="002F7E87" w:rsidRPr="006E233D" w:rsidRDefault="002F7E87" w:rsidP="00A65851">
            <w:r w:rsidRPr="006E233D">
              <w:t>200</w:t>
            </w:r>
          </w:p>
        </w:tc>
        <w:tc>
          <w:tcPr>
            <w:tcW w:w="1350" w:type="dxa"/>
          </w:tcPr>
          <w:p w:rsidR="002F7E87" w:rsidRPr="006E233D" w:rsidRDefault="002F7E87" w:rsidP="00A65851">
            <w:r>
              <w:t>0020(174</w:t>
            </w:r>
            <w:r w:rsidRPr="006E233D">
              <w:t>)</w:t>
            </w:r>
          </w:p>
        </w:tc>
        <w:tc>
          <w:tcPr>
            <w:tcW w:w="4860" w:type="dxa"/>
          </w:tcPr>
          <w:p w:rsidR="002F7E87" w:rsidRPr="009A20D1" w:rsidRDefault="002F7E87" w:rsidP="009A20D1">
            <w:r w:rsidRPr="009A20D1">
              <w:t xml:space="preserve">Update the definition of VOCs </w:t>
            </w:r>
          </w:p>
        </w:tc>
        <w:tc>
          <w:tcPr>
            <w:tcW w:w="4320" w:type="dxa"/>
          </w:tcPr>
          <w:p w:rsidR="002F7E87" w:rsidRDefault="002F7E87" w:rsidP="005A15E1">
            <w:r w:rsidRPr="006E233D">
              <w:t xml:space="preserve">EPA changed the definition of VOCs in the June 22, 2012 Federal Register.  This revision adds </w:t>
            </w:r>
            <w:r w:rsidRPr="006E233D">
              <w:rPr>
                <w:i/>
                <w:iCs/>
              </w:rPr>
              <w:t>trans</w:t>
            </w:r>
            <w:r w:rsidRPr="006E233D">
              <w:t>-1</w:t>
            </w:r>
            <w:proofErr w:type="gramStart"/>
            <w:r w:rsidRPr="006E233D">
              <w:t>,3,3,3</w:t>
            </w:r>
            <w:proofErr w:type="gramEnd"/>
            <w:r w:rsidRPr="006E233D">
              <w:t xml:space="preserve">-tetrafluoropropene (also known as HFO-1234ze) to the list of compounds excluded from the definition of VOC on the basis that this compound makes a negligible contribution to tropospheric ozone formation. As a result, if one is subject to certain federal regulations limiting emissions of VOCs, emissions of HFO-1234ze may not be regulated for some purposes. </w:t>
            </w:r>
          </w:p>
          <w:p w:rsidR="002F7E87" w:rsidRDefault="002F7E87" w:rsidP="005A15E1"/>
          <w:p w:rsidR="002F7E87" w:rsidRPr="006E233D" w:rsidRDefault="002F7E87" w:rsidP="009A20D1">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Restructure into paragraphs for easier reading.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0020(151)</w:t>
            </w:r>
          </w:p>
        </w:tc>
        <w:tc>
          <w:tcPr>
            <w:tcW w:w="990" w:type="dxa"/>
          </w:tcPr>
          <w:p w:rsidR="002F7E87" w:rsidRPr="005A5027" w:rsidRDefault="002F7E87" w:rsidP="00A65851">
            <w:r w:rsidRPr="005A5027">
              <w:t>200</w:t>
            </w:r>
          </w:p>
        </w:tc>
        <w:tc>
          <w:tcPr>
            <w:tcW w:w="1350" w:type="dxa"/>
          </w:tcPr>
          <w:p w:rsidR="002F7E87" w:rsidRPr="005A5027" w:rsidRDefault="002F7E87" w:rsidP="00A65851">
            <w:r>
              <w:t>0020(174</w:t>
            </w:r>
            <w:r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2F7E87" w:rsidP="009A260A">
            <w:pPr>
              <w:rPr>
                <w:bCs/>
              </w:rPr>
            </w:pPr>
            <w:r w:rsidRPr="005A5027">
              <w:rPr>
                <w:bCs/>
              </w:rPr>
              <w:t>Plain English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2F7E87" w:rsidP="00A65851">
            <w:r>
              <w:t>0020(175</w:t>
            </w:r>
            <w:r w:rsidRPr="006E233D">
              <w:t>)</w:t>
            </w:r>
          </w:p>
        </w:tc>
        <w:tc>
          <w:tcPr>
            <w:tcW w:w="4860" w:type="dxa"/>
          </w:tcPr>
          <w:p w:rsidR="002F7E87" w:rsidRPr="006E233D" w:rsidRDefault="002F7E87" w:rsidP="00B97514">
            <w:r w:rsidRPr="006E233D">
              <w:t>Add definition of “wood fired veneer dryer”</w:t>
            </w:r>
          </w:p>
          <w:p w:rsidR="002F7E87" w:rsidRPr="006E233D" w:rsidRDefault="002F7E87" w:rsidP="00B97514"/>
          <w:p w:rsidR="002F7E87" w:rsidRPr="006E233D" w:rsidRDefault="002F7E87" w:rsidP="007B3A81">
            <w:r>
              <w:t>(175</w:t>
            </w:r>
            <w:r w:rsidRPr="006E233D">
              <w:t xml:space="preserve">) "Wood Fired Veneer Dryer" means a veneer dryer, </w:t>
            </w:r>
            <w:r>
              <w:t xml:space="preserve">that </w:t>
            </w:r>
            <w:r w:rsidRPr="006E233D">
              <w:t xml:space="preserve">is directly heated by the products of combustion of wood fuel in addition to or exclusive of steam or natural </w:t>
            </w:r>
            <w:r w:rsidRPr="006E233D">
              <w:lastRenderedPageBreak/>
              <w:t xml:space="preserve">gas or propane combustion. </w:t>
            </w:r>
          </w:p>
        </w:tc>
        <w:tc>
          <w:tcPr>
            <w:tcW w:w="4320" w:type="dxa"/>
          </w:tcPr>
          <w:p w:rsidR="002F7E87" w:rsidRPr="006E233D" w:rsidRDefault="002F7E87" w:rsidP="009A260A">
            <w:r w:rsidRPr="006E233D">
              <w:rPr>
                <w:bCs/>
              </w:rPr>
              <w:lastRenderedPageBreak/>
              <w:t>340-234-0010</w:t>
            </w:r>
            <w:r w:rsidRPr="006E233D">
              <w:t xml:space="preserve">(47) "Wood Fired Veneer Dryer" means a veneer dryer, which is directly heated by the products of combustion of wood fuel in addition to or exclusive of steam or natural gas or propane combustion. </w:t>
            </w:r>
          </w:p>
          <w:p w:rsidR="002F7E87" w:rsidRPr="006E233D" w:rsidRDefault="002F7E87" w:rsidP="00B97514"/>
          <w:p w:rsidR="002F7E87" w:rsidRPr="006E233D" w:rsidRDefault="002F7E87" w:rsidP="00B97514">
            <w:pPr>
              <w:rPr>
                <w:highlight w:val="green"/>
              </w:rPr>
            </w:pPr>
            <w:r w:rsidRPr="006E233D">
              <w:t>Move from division 234.</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A65851">
            <w:r>
              <w:t>0020(176</w:t>
            </w:r>
            <w:r w:rsidRPr="006E233D">
              <w:t>)</w:t>
            </w:r>
          </w:p>
        </w:tc>
        <w:tc>
          <w:tcPr>
            <w:tcW w:w="4860" w:type="dxa"/>
          </w:tcPr>
          <w:p w:rsidR="002F7E87" w:rsidRPr="006E233D" w:rsidRDefault="002F7E87" w:rsidP="00ED1FD2">
            <w:r w:rsidRPr="006E233D">
              <w:t>Add definition of “wood fuel-fired device”</w:t>
            </w:r>
          </w:p>
          <w:p w:rsidR="002F7E87" w:rsidRPr="006E233D" w:rsidRDefault="002F7E87" w:rsidP="00ED1FD2"/>
          <w:p w:rsidR="002F7E87" w:rsidRPr="006E233D" w:rsidRDefault="002F7E87" w:rsidP="0084175E">
            <w:r>
              <w:t>(176</w:t>
            </w:r>
            <w:r w:rsidRPr="006E233D">
              <w:t xml:space="preserve">) “Wood Fuel-Fired Device” means a device or appliance designed for wood fuel combustion, including cordwood stoves, woodstoves and fireplace stove inserts, fireplaces, wood fuel-fired cook stoves, pellet stoves and combination fuel furnaces or boilers, </w:t>
            </w:r>
            <w:r>
              <w:t>that</w:t>
            </w:r>
            <w:r w:rsidRPr="006E233D">
              <w:t xml:space="preserve"> burn wood fuels.</w:t>
            </w:r>
          </w:p>
        </w:tc>
        <w:tc>
          <w:tcPr>
            <w:tcW w:w="4320" w:type="dxa"/>
          </w:tcPr>
          <w:p w:rsidR="002F7E87" w:rsidRPr="006E233D" w:rsidRDefault="002F7E87" w:rsidP="0015264D">
            <w:r w:rsidRPr="006E233D">
              <w:t>Term not defined and used in multiple divisions</w:t>
            </w:r>
          </w:p>
        </w:tc>
        <w:tc>
          <w:tcPr>
            <w:tcW w:w="787" w:type="dxa"/>
          </w:tcPr>
          <w:p w:rsidR="002F7E87" w:rsidRPr="006E233D" w:rsidRDefault="002F7E87" w:rsidP="00C32E47">
            <w:pPr>
              <w:jc w:val="center"/>
            </w:pPr>
            <w:r>
              <w:t>SIP</w:t>
            </w:r>
          </w:p>
        </w:tc>
      </w:tr>
      <w:tr w:rsidR="00BC4AF5" w:rsidRPr="006E233D" w:rsidTr="005B3646">
        <w:tc>
          <w:tcPr>
            <w:tcW w:w="918" w:type="dxa"/>
          </w:tcPr>
          <w:p w:rsidR="00BC4AF5" w:rsidRPr="006E233D" w:rsidRDefault="00BC4AF5" w:rsidP="005B3646">
            <w:r w:rsidRPr="006E233D">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  The term used is “pollution control device collection efficiency”</w:t>
            </w:r>
          </w:p>
        </w:tc>
        <w:tc>
          <w:tcPr>
            <w:tcW w:w="787" w:type="dxa"/>
          </w:tcPr>
          <w:p w:rsidR="002F7E87" w:rsidRPr="006E233D" w:rsidRDefault="002F7E87" w:rsidP="00C32E47">
            <w:pPr>
              <w:jc w:val="center"/>
            </w:pPr>
            <w:r>
              <w:t>SIP</w:t>
            </w:r>
          </w:p>
        </w:tc>
      </w:tr>
      <w:tr w:rsidR="002F7E87" w:rsidRPr="006E233D" w:rsidTr="00142A0B">
        <w:tc>
          <w:tcPr>
            <w:tcW w:w="918" w:type="dxa"/>
          </w:tcPr>
          <w:p w:rsidR="002F7E87" w:rsidRPr="006E233D" w:rsidRDefault="002F7E87" w:rsidP="00142A0B">
            <w:r w:rsidRPr="006E233D">
              <w:t>NA</w:t>
            </w:r>
          </w:p>
        </w:tc>
        <w:tc>
          <w:tcPr>
            <w:tcW w:w="1350" w:type="dxa"/>
          </w:tcPr>
          <w:p w:rsidR="002F7E87" w:rsidRPr="006E233D" w:rsidRDefault="002F7E87" w:rsidP="00142A0B">
            <w:r w:rsidRPr="006E233D">
              <w:t>NA</w:t>
            </w:r>
          </w:p>
        </w:tc>
        <w:tc>
          <w:tcPr>
            <w:tcW w:w="990" w:type="dxa"/>
          </w:tcPr>
          <w:p w:rsidR="002F7E87" w:rsidRPr="006E233D" w:rsidRDefault="002F7E87" w:rsidP="00142A0B">
            <w:r w:rsidRPr="006E233D">
              <w:t>200</w:t>
            </w:r>
          </w:p>
        </w:tc>
        <w:tc>
          <w:tcPr>
            <w:tcW w:w="1350" w:type="dxa"/>
          </w:tcPr>
          <w:p w:rsidR="002F7E87" w:rsidRPr="006E233D" w:rsidRDefault="002F7E87" w:rsidP="00AC071B">
            <w:r w:rsidRPr="006E233D">
              <w:t>0025(8</w:t>
            </w:r>
            <w:r w:rsidR="00AC071B">
              <w:t>9</w:t>
            </w:r>
            <w:r w:rsidRPr="006E233D">
              <w:t>)</w:t>
            </w:r>
          </w:p>
        </w:tc>
        <w:tc>
          <w:tcPr>
            <w:tcW w:w="4860" w:type="dxa"/>
          </w:tcPr>
          <w:p w:rsidR="002F7E87" w:rsidRPr="006E233D" w:rsidRDefault="002F7E87" w:rsidP="00142A0B">
            <w:r w:rsidRPr="006E233D">
              <w:t>Add ppm to Abbreviations and Acronyms</w:t>
            </w:r>
          </w:p>
        </w:tc>
        <w:tc>
          <w:tcPr>
            <w:tcW w:w="4320" w:type="dxa"/>
          </w:tcPr>
          <w:p w:rsidR="002F7E87" w:rsidRPr="006E233D" w:rsidRDefault="002F7E87" w:rsidP="00142A0B">
            <w:r w:rsidRPr="006E233D">
              <w:t>Add PPM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142A0B">
            <w:r w:rsidRPr="005A5027">
              <w:t>200</w:t>
            </w:r>
          </w:p>
        </w:tc>
        <w:tc>
          <w:tcPr>
            <w:tcW w:w="1350" w:type="dxa"/>
          </w:tcPr>
          <w:p w:rsidR="002F7E87" w:rsidRPr="005A5027" w:rsidRDefault="002F7E87" w:rsidP="00142A0B">
            <w:r w:rsidRPr="005A5027">
              <w:t>0025(94)</w:t>
            </w:r>
          </w:p>
        </w:tc>
        <w:tc>
          <w:tcPr>
            <w:tcW w:w="990" w:type="dxa"/>
          </w:tcPr>
          <w:p w:rsidR="002F7E87" w:rsidRPr="005A5027" w:rsidRDefault="002F7E87" w:rsidP="00A65851">
            <w:r w:rsidRPr="005A5027">
              <w:t>200</w:t>
            </w:r>
          </w:p>
        </w:tc>
        <w:tc>
          <w:tcPr>
            <w:tcW w:w="1350" w:type="dxa"/>
          </w:tcPr>
          <w:p w:rsidR="002F7E87" w:rsidRPr="005A5027" w:rsidRDefault="002F7E87" w:rsidP="00AC071B">
            <w:r w:rsidRPr="005A5027">
              <w:t>0025(</w:t>
            </w:r>
            <w:r w:rsidR="00AC071B">
              <w:t>100</w:t>
            </w:r>
            <w:r w:rsidRPr="005A5027">
              <w:t>)</w:t>
            </w:r>
          </w:p>
        </w:tc>
        <w:tc>
          <w:tcPr>
            <w:tcW w:w="4860" w:type="dxa"/>
          </w:tcPr>
          <w:p w:rsidR="002F7E87" w:rsidRPr="005A5027" w:rsidRDefault="002F7E87" w:rsidP="000C73C1">
            <w:r w:rsidRPr="005A5027">
              <w:t>Alphabetize “SKATS”</w:t>
            </w:r>
          </w:p>
        </w:tc>
        <w:tc>
          <w:tcPr>
            <w:tcW w:w="4320" w:type="dxa"/>
          </w:tcPr>
          <w:p w:rsidR="002F7E87" w:rsidRPr="005A5027" w:rsidRDefault="002F7E87" w:rsidP="0072605C">
            <w:r w:rsidRPr="005A5027">
              <w:t>Correction</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AC071B" w:rsidP="00142A0B">
            <w:r>
              <w:t>0025(101</w:t>
            </w:r>
            <w:r w:rsidR="002F7E87" w:rsidRPr="005A5027">
              <w:t>)</w:t>
            </w:r>
          </w:p>
        </w:tc>
        <w:tc>
          <w:tcPr>
            <w:tcW w:w="4860" w:type="dxa"/>
          </w:tcPr>
          <w:p w:rsidR="002F7E87" w:rsidRPr="005A5027" w:rsidRDefault="002F7E87" w:rsidP="00142A0B">
            <w:r w:rsidRPr="005A5027">
              <w:t>Add “SLAMS” means</w:t>
            </w:r>
            <w:r w:rsidRPr="005A5027">
              <w:rPr>
                <w:b/>
              </w:rPr>
              <w:t xml:space="preserve"> </w:t>
            </w:r>
            <w:r w:rsidRPr="005A5027">
              <w:t>State or Local Air Monitoring Stations to Abbreviations and Acronyms</w:t>
            </w:r>
          </w:p>
        </w:tc>
        <w:tc>
          <w:tcPr>
            <w:tcW w:w="4320" w:type="dxa"/>
          </w:tcPr>
          <w:p w:rsidR="002F7E87" w:rsidRPr="005A5027" w:rsidRDefault="002F7E87" w:rsidP="00647CC9">
            <w:r w:rsidRPr="005A5027">
              <w:t>Add SLAMS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AC071B" w:rsidP="00142A0B">
            <w:r>
              <w:t>0025(105</w:t>
            </w:r>
            <w:r w:rsidR="002F7E87" w:rsidRPr="005A5027">
              <w:t>)</w:t>
            </w:r>
          </w:p>
        </w:tc>
        <w:tc>
          <w:tcPr>
            <w:tcW w:w="4860" w:type="dxa"/>
          </w:tcPr>
          <w:p w:rsidR="002F7E87" w:rsidRPr="005A5027" w:rsidRDefault="002F7E87" w:rsidP="00F706EC">
            <w:r w:rsidRPr="005A5027">
              <w:t>Add “SPMs” means</w:t>
            </w:r>
            <w:r w:rsidRPr="005A5027">
              <w:rPr>
                <w:b/>
              </w:rPr>
              <w:t xml:space="preserve"> “</w:t>
            </w:r>
            <w:r w:rsidRPr="005A5027">
              <w:t>special purpose monitors” to Abbreviations and Acronyms</w:t>
            </w:r>
          </w:p>
        </w:tc>
        <w:tc>
          <w:tcPr>
            <w:tcW w:w="4320" w:type="dxa"/>
          </w:tcPr>
          <w:p w:rsidR="002F7E87" w:rsidRPr="005A5027" w:rsidRDefault="002F7E87" w:rsidP="00647CC9">
            <w:r w:rsidRPr="005A5027">
              <w:t>Add SPMs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C32E47">
        <w:tc>
          <w:tcPr>
            <w:tcW w:w="918" w:type="dxa"/>
          </w:tcPr>
          <w:p w:rsidR="002F7E87" w:rsidRPr="005A5027" w:rsidRDefault="002F7E87" w:rsidP="00C32E47">
            <w:r w:rsidRPr="005A5027">
              <w:t>NA</w:t>
            </w:r>
          </w:p>
        </w:tc>
        <w:tc>
          <w:tcPr>
            <w:tcW w:w="1350" w:type="dxa"/>
          </w:tcPr>
          <w:p w:rsidR="002F7E87" w:rsidRPr="005A5027" w:rsidRDefault="002F7E87" w:rsidP="00C32E47">
            <w:r w:rsidRPr="005A5027">
              <w:t>NA</w:t>
            </w:r>
          </w:p>
        </w:tc>
        <w:tc>
          <w:tcPr>
            <w:tcW w:w="990" w:type="dxa"/>
          </w:tcPr>
          <w:p w:rsidR="002F7E87" w:rsidRPr="005A5027" w:rsidRDefault="002F7E87" w:rsidP="00C32E47">
            <w:r w:rsidRPr="005A5027">
              <w:t>200</w:t>
            </w:r>
          </w:p>
        </w:tc>
        <w:tc>
          <w:tcPr>
            <w:tcW w:w="1350" w:type="dxa"/>
          </w:tcPr>
          <w:p w:rsidR="002F7E87" w:rsidRPr="005A5027" w:rsidRDefault="002F7E87" w:rsidP="00C32E47">
            <w:r>
              <w:t>0025</w:t>
            </w:r>
          </w:p>
        </w:tc>
        <w:tc>
          <w:tcPr>
            <w:tcW w:w="4860" w:type="dxa"/>
          </w:tcPr>
          <w:p w:rsidR="002F7E87" w:rsidRDefault="002F7E87" w:rsidP="00C32E47">
            <w:r w:rsidRPr="005A5027">
              <w:t xml:space="preserve">Add </w:t>
            </w:r>
            <w:r>
              <w:t>SIP note:</w:t>
            </w:r>
          </w:p>
          <w:p w:rsidR="002F7E87" w:rsidRDefault="002F7E87" w:rsidP="00C32E47"/>
          <w:p w:rsidR="002F7E87" w:rsidRPr="005A5027" w:rsidRDefault="002F7E87" w:rsidP="00C32E47">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2F7E87" w:rsidRPr="005A5027" w:rsidRDefault="002F7E87" w:rsidP="00C32E47">
            <w:r>
              <w:t xml:space="preserve">340-200-0025 was approved in the SIP in 2003.  </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 xml:space="preserve">DEQ is adding a rule OAR 340-200-0035 titled “Reference Materials.”  </w:t>
            </w:r>
          </w:p>
          <w:p w:rsidR="002F7E87" w:rsidRPr="002038D6" w:rsidRDefault="002F7E87" w:rsidP="00BC062C">
            <w:r w:rsidRPr="002038D6">
              <w:t xml:space="preserve">As used in divisions 200 through 268, the following materials refer to the versions listed below.  </w:t>
            </w:r>
          </w:p>
          <w:p w:rsidR="002F7E87" w:rsidRPr="002038D6" w:rsidRDefault="002F7E87" w:rsidP="00BC062C">
            <w:r w:rsidRPr="002038D6">
              <w:t xml:space="preserve">(1) "CFR" means Code of Federal Regulations and, unless otherwise expressly identified, refers to the July 1, 2013 edition. </w:t>
            </w:r>
          </w:p>
          <w:p w:rsidR="002F7E87" w:rsidRPr="002038D6" w:rsidRDefault="002F7E87" w:rsidP="00BC062C">
            <w:r w:rsidRPr="002038D6">
              <w:t>(2) The DEQ Source Sampling Manual refers to the March 2014 edition.</w:t>
            </w:r>
          </w:p>
          <w:p w:rsidR="002F7E87" w:rsidRPr="002038D6" w:rsidRDefault="002F7E87" w:rsidP="00BC062C">
            <w:r w:rsidRPr="002038D6">
              <w:t>(3) The DEQ Continuous Monitoring Manual refers to the March 2014 edition.</w:t>
            </w:r>
          </w:p>
        </w:tc>
        <w:tc>
          <w:tcPr>
            <w:tcW w:w="4320" w:type="dxa"/>
          </w:tcPr>
          <w:p w:rsidR="002F7E87" w:rsidRPr="005A5027" w:rsidRDefault="002F7E87" w:rsidP="00420B36">
            <w:r w:rsidRPr="005A5027">
              <w:t xml:space="preserve">Clarification.  This rule will include these reference materials and the dated version of these documents that are adopted. People can check this single rule to see which version they should be using.  The dates of these reference materials will be deleted throughout the other divisions.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50264A">
            <w:r w:rsidRPr="006E233D">
              <w:t xml:space="preserve">The proposed changes are part of the SIP which will be revised as a result of the proposed changes.  </w:t>
            </w:r>
            <w:r w:rsidRPr="00CA158C">
              <w:rPr>
                <w:highlight w:val="magenta"/>
              </w:rPr>
              <w:t>CHECK ON OTHER SIP REVISIONS FOR DATE</w:t>
            </w:r>
            <w:r w:rsidRPr="006E233D">
              <w:rPr>
                <w:color w:val="FF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0040(3)(a)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C25048">
            <w:pPr>
              <w:rPr>
                <w:bCs/>
              </w:rPr>
            </w:pPr>
            <w:r w:rsidRPr="006E233D">
              <w:rPr>
                <w:bCs/>
              </w:rPr>
              <w:t xml:space="preserve">CFR date is included in </w:t>
            </w:r>
            <w:r>
              <w:rPr>
                <w:bCs/>
              </w:rPr>
              <w:t xml:space="preserve">Reference Materials rule, </w:t>
            </w:r>
            <w:r>
              <w:rPr>
                <w:bCs/>
              </w:rPr>
              <w:lastRenderedPageBreak/>
              <w:t>OAR 340-200-0035</w:t>
            </w:r>
            <w:r w:rsidRPr="006E233D">
              <w:rPr>
                <w:bCs/>
              </w:rPr>
              <w:t xml:space="preserve"> </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094DBC">
        <w:tc>
          <w:tcPr>
            <w:tcW w:w="918" w:type="dxa"/>
          </w:tcPr>
          <w:p w:rsidR="002F7E87" w:rsidRPr="00043E71" w:rsidRDefault="002F7E87" w:rsidP="00A65851">
            <w:r w:rsidRPr="00043E71">
              <w:lastRenderedPageBreak/>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  Tables are hard to find on DEQ website.</w:t>
            </w:r>
            <w:r>
              <w:t xml:space="preserve"> </w:t>
            </w:r>
            <w:r w:rsidRPr="003F2C16">
              <w:t xml:space="preserve">DEQ repealed the PM10 NAAQS in 2011 so there is no need for a PM10 annual SIL.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  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3</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  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(33)</w:t>
            </w:r>
          </w:p>
          <w:p w:rsidR="002F7E87" w:rsidRPr="00043E71" w:rsidRDefault="002F7E87" w:rsidP="00A65851">
            <w:r>
              <w:t>Table 4</w:t>
            </w:r>
          </w:p>
        </w:tc>
        <w:tc>
          <w:tcPr>
            <w:tcW w:w="990" w:type="dxa"/>
          </w:tcPr>
          <w:p w:rsidR="002F7E87" w:rsidRPr="00043E71" w:rsidRDefault="002F7E87" w:rsidP="00A65851">
            <w:r w:rsidRPr="00043E71">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  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  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F24F9">
        <w:tc>
          <w:tcPr>
            <w:tcW w:w="918" w:type="dxa"/>
          </w:tcPr>
          <w:p w:rsidR="002F7E87" w:rsidRPr="006E233D" w:rsidRDefault="002F7E87" w:rsidP="00C27E7A">
            <w:r w:rsidRPr="006E233D">
              <w:t>2</w:t>
            </w:r>
            <w:r>
              <w:t>02</w:t>
            </w:r>
          </w:p>
        </w:tc>
        <w:tc>
          <w:tcPr>
            <w:tcW w:w="1350" w:type="dxa"/>
          </w:tcPr>
          <w:p w:rsidR="002F7E87" w:rsidRPr="006E233D" w:rsidRDefault="002F7E87" w:rsidP="00DF24F9"/>
        </w:tc>
        <w:tc>
          <w:tcPr>
            <w:tcW w:w="990" w:type="dxa"/>
          </w:tcPr>
          <w:p w:rsidR="002F7E87" w:rsidRPr="006E233D" w:rsidRDefault="002F7E87" w:rsidP="00DF24F9"/>
        </w:tc>
        <w:tc>
          <w:tcPr>
            <w:tcW w:w="1350" w:type="dxa"/>
          </w:tcPr>
          <w:p w:rsidR="002F7E87" w:rsidRPr="006E233D" w:rsidRDefault="002F7E87" w:rsidP="00DF24F9"/>
        </w:tc>
        <w:tc>
          <w:tcPr>
            <w:tcW w:w="4860" w:type="dxa"/>
          </w:tcPr>
          <w:p w:rsidR="002F7E87" w:rsidRPr="006E233D" w:rsidRDefault="002F7E87" w:rsidP="00DF24F9"/>
        </w:tc>
        <w:tc>
          <w:tcPr>
            <w:tcW w:w="4320" w:type="dxa"/>
          </w:tcPr>
          <w:p w:rsidR="002F7E87" w:rsidRPr="006E233D" w:rsidRDefault="002F7E87" w:rsidP="00C27E7A">
            <w:pPr>
              <w:rPr>
                <w:highlight w:val="magenta"/>
              </w:rPr>
            </w:pPr>
            <w:r w:rsidRPr="006E233D">
              <w:rPr>
                <w:highlight w:val="magenta"/>
              </w:rPr>
              <w:t xml:space="preserve">CARRIE ANN – </w:t>
            </w:r>
            <w:r>
              <w:rPr>
                <w:highlight w:val="magenta"/>
              </w:rPr>
              <w:t>October or December 2013</w:t>
            </w:r>
          </w:p>
        </w:tc>
        <w:tc>
          <w:tcPr>
            <w:tcW w:w="787" w:type="dxa"/>
          </w:tcPr>
          <w:p w:rsidR="002F7E87" w:rsidRPr="006E233D" w:rsidRDefault="002F7E87" w:rsidP="00DF24F9"/>
        </w:tc>
      </w:tr>
      <w:tr w:rsidR="002F7E87" w:rsidRPr="006E233D" w:rsidTr="00D66578">
        <w:trPr>
          <w:trHeight w:val="198"/>
        </w:trPr>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 xml:space="preserve">Definition already in division 200.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  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Definition already in Division 225, delete and use definition in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r w:rsidRPr="006E233D">
              <w:t>0020(73)</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200 </w:t>
            </w:r>
          </w:p>
        </w:tc>
        <w:tc>
          <w:tcPr>
            <w:tcW w:w="4320" w:type="dxa"/>
          </w:tcPr>
          <w:p w:rsidR="002F7E87" w:rsidRPr="006E233D" w:rsidRDefault="002F7E87" w:rsidP="00D16B65">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C32E47">
            <w:pPr>
              <w:jc w:val="center"/>
            </w:pPr>
            <w:r>
              <w:t>SIP</w:t>
            </w:r>
          </w:p>
        </w:tc>
      </w:tr>
      <w:tr w:rsidR="002F7E87" w:rsidRPr="006E233D" w:rsidTr="005C6E8A">
        <w:tc>
          <w:tcPr>
            <w:tcW w:w="918" w:type="dxa"/>
          </w:tcPr>
          <w:p w:rsidR="002F7E87" w:rsidRPr="006E233D" w:rsidRDefault="002F7E87" w:rsidP="005C6E8A">
            <w:r w:rsidRPr="006E233D">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2F7E87" w:rsidP="005C6E8A">
            <w:r w:rsidRPr="006E233D">
              <w:rPr>
                <w:color w:val="000000"/>
              </w:rPr>
              <w:t>0020(74)</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72</w:t>
            </w:r>
            <w:r w:rsidRPr="006E233D">
              <w:t>)</w:t>
            </w:r>
          </w:p>
        </w:tc>
        <w:tc>
          <w:tcPr>
            <w:tcW w:w="4860" w:type="dxa"/>
          </w:tcPr>
          <w:p w:rsidR="002F7E87" w:rsidRDefault="002F7E87" w:rsidP="00D513AD">
            <w:pPr>
              <w:rPr>
                <w:color w:val="000000"/>
              </w:rPr>
            </w:pPr>
            <w:r>
              <w:rPr>
                <w:color w:val="000000"/>
              </w:rPr>
              <w:t>Change to:</w:t>
            </w:r>
          </w:p>
          <w:p w:rsidR="002F7E87" w:rsidRPr="006E233D" w:rsidRDefault="002F7E87" w:rsidP="00D513AD">
            <w:pPr>
              <w:rPr>
                <w:color w:val="000000"/>
              </w:rPr>
            </w:pPr>
            <w:r>
              <w:rPr>
                <w:color w:val="000000"/>
              </w:rPr>
              <w:t>“</w:t>
            </w:r>
            <w:r w:rsidRPr="003076FE">
              <w:rPr>
                <w:color w:val="000000"/>
              </w:rPr>
              <w:t>(2)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2F7E87" w:rsidRPr="006E233D" w:rsidRDefault="002F7E87" w:rsidP="00947258">
            <w:pPr>
              <w:autoSpaceDE w:val="0"/>
              <w:autoSpaceDN w:val="0"/>
              <w:adjustRightInd w:val="0"/>
            </w:pPr>
            <w:r>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D27424" w:rsidRDefault="002F7E87" w:rsidP="00693ED3">
            <w:r w:rsidRPr="00D27424">
              <w:t>202</w:t>
            </w:r>
          </w:p>
        </w:tc>
        <w:tc>
          <w:tcPr>
            <w:tcW w:w="1350" w:type="dxa"/>
            <w:tcBorders>
              <w:bottom w:val="double" w:sz="6" w:space="0" w:color="auto"/>
            </w:tcBorders>
          </w:tcPr>
          <w:p w:rsidR="002F7E87" w:rsidRPr="00D27424" w:rsidRDefault="002F7E87" w:rsidP="00693ED3">
            <w:r w:rsidRPr="00D27424">
              <w:t>0010(8)</w:t>
            </w:r>
          </w:p>
        </w:tc>
        <w:tc>
          <w:tcPr>
            <w:tcW w:w="990" w:type="dxa"/>
            <w:tcBorders>
              <w:bottom w:val="double" w:sz="6" w:space="0" w:color="auto"/>
            </w:tcBorders>
          </w:tcPr>
          <w:p w:rsidR="002F7E87" w:rsidRPr="006E233D" w:rsidRDefault="002F7E87" w:rsidP="00693ED3">
            <w:r w:rsidRPr="006E233D">
              <w:t>200</w:t>
            </w:r>
          </w:p>
        </w:tc>
        <w:tc>
          <w:tcPr>
            <w:tcW w:w="1350" w:type="dxa"/>
            <w:tcBorders>
              <w:bottom w:val="double" w:sz="6" w:space="0" w:color="auto"/>
            </w:tcBorders>
          </w:tcPr>
          <w:p w:rsidR="002F7E87" w:rsidRPr="006E233D" w:rsidRDefault="002F7E87" w:rsidP="00693ED3">
            <w:r w:rsidRPr="006E233D">
              <w:t>0020(119)</w:t>
            </w:r>
          </w:p>
        </w:tc>
        <w:tc>
          <w:tcPr>
            <w:tcW w:w="4860" w:type="dxa"/>
            <w:tcBorders>
              <w:bottom w:val="double" w:sz="6" w:space="0" w:color="auto"/>
            </w:tcBorders>
          </w:tcPr>
          <w:p w:rsidR="002F7E87" w:rsidRDefault="002F7E87" w:rsidP="00693ED3">
            <w:r w:rsidRPr="00D27424">
              <w:t xml:space="preserve">Move definition of “PPM” to division </w:t>
            </w:r>
            <w:r>
              <w:t>200</w:t>
            </w:r>
          </w:p>
          <w:p w:rsidR="002F7E87" w:rsidRDefault="002F7E87" w:rsidP="00693ED3"/>
          <w:p w:rsidR="002F7E87" w:rsidRPr="00AA71CC" w:rsidRDefault="002F7E87" w:rsidP="00693ED3">
            <w:r w:rsidRPr="00AA71CC">
              <w:t xml:space="preserve">(119) "ppm" means parts per million by volume unless </w:t>
            </w:r>
            <w:r w:rsidRPr="00AA71CC">
              <w:lastRenderedPageBreak/>
              <w:t>otherwise specified in the applicable rule or permit. It is a dimensionless unit of measurement for gases that expresses the ratio of the volume of one component gas to the volume of the entire sample mixture of gases.</w:t>
            </w:r>
          </w:p>
          <w:p w:rsidR="002F7E87" w:rsidRDefault="002F7E87" w:rsidP="00693ED3"/>
          <w:p w:rsidR="002F7E87" w:rsidRPr="006E233D" w:rsidRDefault="002F7E87" w:rsidP="00693ED3"/>
        </w:tc>
        <w:tc>
          <w:tcPr>
            <w:tcW w:w="4320" w:type="dxa"/>
            <w:tcBorders>
              <w:bottom w:val="double" w:sz="6" w:space="0" w:color="auto"/>
            </w:tcBorders>
          </w:tcPr>
          <w:p w:rsidR="002F7E87" w:rsidRPr="0034255F" w:rsidRDefault="002F7E87" w:rsidP="00693ED3">
            <w:pPr>
              <w:rPr>
                <w:bCs/>
              </w:rPr>
            </w:pPr>
            <w:r w:rsidRPr="0034255F">
              <w:rPr>
                <w:bCs/>
              </w:rPr>
              <w:lastRenderedPageBreak/>
              <w:t xml:space="preserve">340-202-0010(8) "PPM" means parts per million by volume. It is a dimensionless unit of measurement for gases that expresses the ratio of </w:t>
            </w:r>
            <w:r w:rsidRPr="0034255F">
              <w:rPr>
                <w:bCs/>
              </w:rPr>
              <w:lastRenderedPageBreak/>
              <w:t>the volume of one component gas to the volume of the entire sample mixture of gases.</w:t>
            </w:r>
          </w:p>
          <w:p w:rsidR="002F7E87" w:rsidRDefault="002F7E87" w:rsidP="00693ED3">
            <w:pPr>
              <w:rPr>
                <w:bCs/>
              </w:rPr>
            </w:pPr>
          </w:p>
          <w:p w:rsidR="002F7E87" w:rsidRPr="00AA71CC" w:rsidRDefault="002F7E87" w:rsidP="00693ED3">
            <w:pPr>
              <w:rPr>
                <w:bCs/>
              </w:rPr>
            </w:pPr>
            <w:r w:rsidRPr="00AA71CC">
              <w:rPr>
                <w:bCs/>
              </w:rPr>
              <w:t xml:space="preserve">340-234-0010(29) "Parts Per Million (ppm)" means parts of a contaminant per million parts of gas by volume on a dry-gas basis (1 ppm equals 0.0001% by volume). </w:t>
            </w:r>
          </w:p>
          <w:p w:rsidR="002F7E87" w:rsidRPr="00AA71CC" w:rsidRDefault="002F7E87" w:rsidP="00693ED3"/>
          <w:p w:rsidR="002F7E87" w:rsidRPr="00AA71CC" w:rsidRDefault="002F7E87" w:rsidP="00693ED3">
            <w:pPr>
              <w:rPr>
                <w:color w:val="000000"/>
              </w:rPr>
            </w:pPr>
            <w:r>
              <w:t>D</w:t>
            </w:r>
            <w:r w:rsidRPr="00AA71CC">
              <w:t>efinition different division 202.  Clarify division 202 definition and  move to division 200</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51046E">
        <w:tc>
          <w:tcPr>
            <w:tcW w:w="918" w:type="dxa"/>
            <w:shd w:val="clear" w:color="auto" w:fill="FABF8F" w:themeFill="accent6" w:themeFillTint="99"/>
          </w:tcPr>
          <w:p w:rsidR="002F7E87" w:rsidRPr="008E7E2A" w:rsidRDefault="002F7E87" w:rsidP="0066018C">
            <w:r w:rsidRPr="008E7E2A">
              <w:lastRenderedPageBreak/>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2F7E87" w:rsidP="00A65851">
            <w:r>
              <w:t>0050(2)</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2F7E87" w:rsidP="00FE68CE">
            <w:r>
              <w:t>Add “</w:t>
            </w:r>
            <w:r w:rsidRPr="007421D1">
              <w:rPr>
                <w:bCs/>
              </w:rPr>
              <w:t>No source may cause or contribute to a new violation of an ambient air quality standard even if the single source impact is less than the significant impact level.</w:t>
            </w:r>
            <w:r>
              <w:rPr>
                <w:bCs/>
              </w:rPr>
              <w:t>”</w:t>
            </w:r>
            <w:r w:rsidRPr="007421D1">
              <w:t xml:space="preserve"> </w:t>
            </w:r>
          </w:p>
        </w:tc>
        <w:tc>
          <w:tcPr>
            <w:tcW w:w="4320" w:type="dxa"/>
            <w:tcBorders>
              <w:bottom w:val="double" w:sz="6" w:space="0" w:color="auto"/>
            </w:tcBorders>
          </w:tcPr>
          <w:p w:rsidR="002F7E87" w:rsidRDefault="002F7E87" w:rsidP="00FE68CE">
            <w:r>
              <w:t>Clarification.  This language is also being added to division 224.</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2F7E87" w:rsidRPr="006E233D" w:rsidRDefault="002F7E87" w:rsidP="00FE68CE">
            <w:r>
              <w:t>“</w:t>
            </w:r>
            <w:r w:rsidRPr="00826E3B">
              <w:t>(1) In areas designated as Class I, II or III, emissions from new or modified sources must be limited such that aggregate increases in 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2F7E87" w:rsidRPr="006E233D" w:rsidRDefault="002F7E87" w:rsidP="00826E3B">
            <w:r>
              <w:t xml:space="preserve">Clarification.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B12E54">
        <w:tc>
          <w:tcPr>
            <w:tcW w:w="918" w:type="dxa"/>
            <w:tcBorders>
              <w:bottom w:val="double" w:sz="6" w:space="0" w:color="auto"/>
            </w:tcBorders>
          </w:tcPr>
          <w:p w:rsidR="002F7E87" w:rsidRPr="005A5027" w:rsidRDefault="002F7E87" w:rsidP="00B12E54">
            <w:r w:rsidRPr="005A5027">
              <w:t>202</w:t>
            </w:r>
          </w:p>
        </w:tc>
        <w:tc>
          <w:tcPr>
            <w:tcW w:w="1350" w:type="dxa"/>
            <w:tcBorders>
              <w:bottom w:val="double" w:sz="6" w:space="0" w:color="auto"/>
            </w:tcBorders>
          </w:tcPr>
          <w:p w:rsidR="002F7E87" w:rsidRPr="005A5027" w:rsidRDefault="002F7E87" w:rsidP="00B12E54">
            <w:r w:rsidRPr="005A5027">
              <w:t>0210(1)</w:t>
            </w:r>
          </w:p>
        </w:tc>
        <w:tc>
          <w:tcPr>
            <w:tcW w:w="990" w:type="dxa"/>
            <w:tcBorders>
              <w:bottom w:val="double" w:sz="6" w:space="0" w:color="auto"/>
            </w:tcBorders>
          </w:tcPr>
          <w:p w:rsidR="002F7E87" w:rsidRPr="005A5027" w:rsidRDefault="002F7E87" w:rsidP="00B12E54">
            <w:pPr>
              <w:rPr>
                <w:color w:val="000000"/>
              </w:rPr>
            </w:pPr>
            <w:r w:rsidRPr="005A5027">
              <w:rPr>
                <w:color w:val="000000"/>
              </w:rPr>
              <w:t>NA</w:t>
            </w:r>
          </w:p>
        </w:tc>
        <w:tc>
          <w:tcPr>
            <w:tcW w:w="1350" w:type="dxa"/>
            <w:tcBorders>
              <w:bottom w:val="double" w:sz="6" w:space="0" w:color="auto"/>
            </w:tcBorders>
          </w:tcPr>
          <w:p w:rsidR="002F7E87" w:rsidRPr="005A5027" w:rsidRDefault="002F7E87" w:rsidP="00B12E54">
            <w:r w:rsidRPr="005A5027">
              <w:rPr>
                <w:color w:val="000000"/>
              </w:rPr>
              <w:t>NA</w:t>
            </w:r>
          </w:p>
        </w:tc>
        <w:tc>
          <w:tcPr>
            <w:tcW w:w="4860" w:type="dxa"/>
            <w:tcBorders>
              <w:bottom w:val="double" w:sz="6" w:space="0" w:color="auto"/>
            </w:tcBorders>
          </w:tcPr>
          <w:p w:rsidR="002F7E87" w:rsidRPr="005A5027" w:rsidRDefault="002F7E87" w:rsidP="00B12E54">
            <w:r w:rsidRPr="005A5027">
              <w:t>Add “the PSD increments or maximum allowable increases listed below:” and add the increments from Table 1 to the text except for the PM10 annual increments.</w:t>
            </w:r>
          </w:p>
        </w:tc>
        <w:tc>
          <w:tcPr>
            <w:tcW w:w="4320" w:type="dxa"/>
            <w:tcBorders>
              <w:bottom w:val="double" w:sz="6" w:space="0" w:color="auto"/>
            </w:tcBorders>
          </w:tcPr>
          <w:p w:rsidR="002F7E87" w:rsidRPr="005A5027" w:rsidRDefault="002F7E87" w:rsidP="00B12E54">
            <w:r w:rsidRPr="005A5027">
              <w:t xml:space="preserve">Clarification.  Tables are hard to find on DEQ website. DEQ repealed the PM10 NAAQS in 2011.  </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proofErr w:type="gramStart"/>
            <w:r w:rsidRPr="005A5027">
              <w:t>maximum</w:t>
            </w:r>
            <w:proofErr w:type="gramEnd"/>
            <w:r w:rsidRPr="005A5027">
              <w:t xml:space="preserve"> allowable increase” is not used in Division 224 or 225 but only in Division 202.  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8479B7">
        <w:tc>
          <w:tcPr>
            <w:tcW w:w="918" w:type="dxa"/>
            <w:tcBorders>
              <w:bottom w:val="double" w:sz="6" w:space="0" w:color="auto"/>
            </w:tcBorders>
          </w:tcPr>
          <w:p w:rsidR="002F7E87" w:rsidRPr="005A5027" w:rsidRDefault="002F7E87" w:rsidP="008479B7">
            <w:r w:rsidRPr="005A5027">
              <w:t>202</w:t>
            </w:r>
          </w:p>
        </w:tc>
        <w:tc>
          <w:tcPr>
            <w:tcW w:w="1350" w:type="dxa"/>
            <w:tcBorders>
              <w:bottom w:val="double" w:sz="6" w:space="0" w:color="auto"/>
            </w:tcBorders>
          </w:tcPr>
          <w:p w:rsidR="002F7E87" w:rsidRPr="005A5027" w:rsidRDefault="002F7E87" w:rsidP="008479B7">
            <w:r w:rsidRPr="005A5027">
              <w:t>0210</w:t>
            </w:r>
          </w:p>
          <w:p w:rsidR="002F7E87" w:rsidRPr="005A5027" w:rsidRDefault="002F7E87" w:rsidP="008479B7"/>
        </w:tc>
        <w:tc>
          <w:tcPr>
            <w:tcW w:w="990" w:type="dxa"/>
            <w:tcBorders>
              <w:bottom w:val="double" w:sz="6" w:space="0" w:color="auto"/>
            </w:tcBorders>
          </w:tcPr>
          <w:p w:rsidR="002F7E87" w:rsidRPr="005A5027" w:rsidRDefault="002F7E87" w:rsidP="008479B7">
            <w:r w:rsidRPr="005A5027">
              <w:t>NA</w:t>
            </w:r>
          </w:p>
        </w:tc>
        <w:tc>
          <w:tcPr>
            <w:tcW w:w="1350" w:type="dxa"/>
            <w:tcBorders>
              <w:bottom w:val="double" w:sz="6" w:space="0" w:color="auto"/>
            </w:tcBorders>
          </w:tcPr>
          <w:p w:rsidR="002F7E87" w:rsidRPr="005A5027" w:rsidRDefault="002F7E87" w:rsidP="008479B7">
            <w:r w:rsidRPr="005A5027">
              <w:t>NA</w:t>
            </w:r>
          </w:p>
        </w:tc>
        <w:tc>
          <w:tcPr>
            <w:tcW w:w="4860" w:type="dxa"/>
            <w:tcBorders>
              <w:bottom w:val="double" w:sz="6" w:space="0" w:color="auto"/>
            </w:tcBorders>
          </w:tcPr>
          <w:p w:rsidR="002F7E87" w:rsidRPr="005A5027" w:rsidRDefault="002F7E87" w:rsidP="008479B7">
            <w:r w:rsidRPr="005A5027">
              <w:t xml:space="preserve">Delete </w:t>
            </w:r>
            <w:proofErr w:type="gramStart"/>
            <w:r w:rsidRPr="005A5027">
              <w:t>footnote  [</w:t>
            </w:r>
            <w:proofErr w:type="gramEnd"/>
            <w:r w:rsidRPr="005A5027">
              <w:t>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2F7E87" w:rsidRPr="005A5027" w:rsidRDefault="002F7E87" w:rsidP="008479B7">
            <w:r w:rsidRPr="005A5027">
              <w:t>No longer needed</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lastRenderedPageBreak/>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t>202</w:t>
            </w:r>
          </w:p>
        </w:tc>
        <w:tc>
          <w:tcPr>
            <w:tcW w:w="1350" w:type="dxa"/>
          </w:tcPr>
          <w:p w:rsidR="002F7E87" w:rsidRDefault="002F7E87" w:rsidP="00A65851">
            <w:r>
              <w:t>0</w:t>
            </w:r>
            <w:r w:rsidRPr="00043E71">
              <w:t>2</w:t>
            </w:r>
            <w:r>
              <w:t>1</w:t>
            </w:r>
            <w:r w:rsidRPr="00043E71">
              <w:t>0</w:t>
            </w:r>
          </w:p>
          <w:p w:rsidR="002F7E87" w:rsidRPr="00043E71" w:rsidRDefault="002F7E87" w:rsidP="00A65851">
            <w:r>
              <w:t>Table 1</w:t>
            </w:r>
          </w:p>
        </w:tc>
        <w:tc>
          <w:tcPr>
            <w:tcW w:w="990" w:type="dxa"/>
          </w:tcPr>
          <w:p w:rsidR="002F7E87" w:rsidRPr="00043E71" w:rsidRDefault="002F7E87" w:rsidP="00A65851">
            <w:r>
              <w:t>202</w:t>
            </w:r>
          </w:p>
        </w:tc>
        <w:tc>
          <w:tcPr>
            <w:tcW w:w="1350" w:type="dxa"/>
          </w:tcPr>
          <w:p w:rsidR="002F7E87" w:rsidRPr="00043E71" w:rsidRDefault="002F7E87" w:rsidP="00A65851">
            <w:r w:rsidRPr="00043E71">
              <w:t>02</w:t>
            </w:r>
            <w:r>
              <w:t>1</w:t>
            </w:r>
            <w:r w:rsidRPr="00043E71">
              <w:t>0(1)</w:t>
            </w:r>
          </w:p>
        </w:tc>
        <w:tc>
          <w:tcPr>
            <w:tcW w:w="4860" w:type="dxa"/>
          </w:tcPr>
          <w:p w:rsidR="002F7E87" w:rsidRPr="00043E71" w:rsidRDefault="002F7E87" w:rsidP="00094DBC">
            <w:pPr>
              <w:rPr>
                <w:bCs/>
              </w:rPr>
            </w:pPr>
            <w:r w:rsidRPr="00043E71">
              <w:rPr>
                <w:bCs/>
              </w:rPr>
              <w:t>Move Table 1</w:t>
            </w:r>
            <w:r>
              <w:rPr>
                <w:bCs/>
              </w:rPr>
              <w:t xml:space="preserve"> Maximum Allowable Increase</w:t>
            </w:r>
            <w:r w:rsidRPr="00043E71">
              <w:rPr>
                <w:bCs/>
              </w:rPr>
              <w:t xml:space="preserve"> into text</w:t>
            </w:r>
            <w:r>
              <w:rPr>
                <w:bCs/>
              </w:rPr>
              <w:t xml:space="preserve"> </w:t>
            </w:r>
          </w:p>
          <w:p w:rsidR="002F7E87" w:rsidRPr="00043E71" w:rsidRDefault="002F7E87" w:rsidP="00094DBC">
            <w:pPr>
              <w:rPr>
                <w:bCs/>
              </w:rPr>
            </w:pPr>
          </w:p>
        </w:tc>
        <w:tc>
          <w:tcPr>
            <w:tcW w:w="4320" w:type="dxa"/>
          </w:tcPr>
          <w:p w:rsidR="002F7E87" w:rsidRPr="00043E71" w:rsidRDefault="002F7E87" w:rsidP="00AF1056">
            <w:r w:rsidRPr="00043E71">
              <w:t>Clarification.  Tables are hard to find on DEQ website.</w:t>
            </w:r>
            <w:r>
              <w:t xml:space="preserve"> </w:t>
            </w:r>
          </w:p>
        </w:tc>
        <w:tc>
          <w:tcPr>
            <w:tcW w:w="787" w:type="dxa"/>
          </w:tcPr>
          <w:p w:rsidR="002F7E87" w:rsidRPr="006E233D" w:rsidRDefault="002F7E87" w:rsidP="00C32E47">
            <w:pPr>
              <w:jc w:val="center"/>
            </w:pPr>
            <w:r>
              <w:t>SIP</w:t>
            </w:r>
          </w:p>
        </w:tc>
      </w:tr>
      <w:tr w:rsidR="002F7E87" w:rsidRPr="006E233D" w:rsidTr="00F345B2">
        <w:tc>
          <w:tcPr>
            <w:tcW w:w="918"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w:t>
            </w:r>
          </w:p>
          <w:p w:rsidR="002F7E87" w:rsidRPr="00F345B2" w:rsidRDefault="002F7E87" w:rsidP="00F345B2">
            <w:r w:rsidRPr="00F345B2">
              <w:t>Table 1</w:t>
            </w:r>
          </w:p>
        </w:tc>
        <w:tc>
          <w:tcPr>
            <w:tcW w:w="990"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0210(1)</w:t>
            </w:r>
          </w:p>
        </w:tc>
        <w:tc>
          <w:tcPr>
            <w:tcW w:w="4860" w:type="dxa"/>
            <w:tcBorders>
              <w:bottom w:val="double" w:sz="6" w:space="0" w:color="auto"/>
            </w:tcBorders>
          </w:tcPr>
          <w:p w:rsidR="002F7E87" w:rsidRPr="00F345B2" w:rsidRDefault="002F7E87" w:rsidP="00F345B2">
            <w:r w:rsidRPr="00F345B2">
              <w:t>Delete footnote about  PM2.5 Increments will become effective on October 20, 2011</w:t>
            </w:r>
          </w:p>
        </w:tc>
        <w:tc>
          <w:tcPr>
            <w:tcW w:w="4320" w:type="dxa"/>
            <w:tcBorders>
              <w:bottom w:val="double" w:sz="6" w:space="0" w:color="auto"/>
            </w:tcBorders>
          </w:tcPr>
          <w:p w:rsidR="002F7E87" w:rsidRPr="00F345B2" w:rsidRDefault="002F7E87" w:rsidP="00F345B2">
            <w:r w:rsidRPr="00F345B2">
              <w:t>No longer needed</w:t>
            </w:r>
          </w:p>
        </w:tc>
        <w:tc>
          <w:tcPr>
            <w:tcW w:w="787" w:type="dxa"/>
            <w:tcBorders>
              <w:bottom w:val="double" w:sz="6" w:space="0" w:color="auto"/>
            </w:tcBorders>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0010(1)</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0025(5)</w:t>
            </w:r>
          </w:p>
        </w:tc>
        <w:tc>
          <w:tcPr>
            <w:tcW w:w="4860" w:type="dxa"/>
            <w:shd w:val="clear" w:color="auto" w:fill="auto"/>
          </w:tcPr>
          <w:p w:rsidR="00CF163E" w:rsidRPr="006E233D" w:rsidRDefault="00CF163E" w:rsidP="000D2A22">
            <w:pPr>
              <w:rPr>
                <w:color w:val="000000"/>
              </w:rPr>
            </w:pPr>
            <w:r w:rsidRPr="006E233D">
              <w:rPr>
                <w:color w:val="000000"/>
              </w:rPr>
              <w:t>Delete definition of “AQCR”</w:t>
            </w:r>
          </w:p>
        </w:tc>
        <w:tc>
          <w:tcPr>
            <w:tcW w:w="4320" w:type="dxa"/>
            <w:shd w:val="clear" w:color="auto" w:fill="auto"/>
          </w:tcPr>
          <w:p w:rsidR="00CF163E" w:rsidRPr="006E233D" w:rsidRDefault="00CF163E" w:rsidP="000D2A22">
            <w:r w:rsidRPr="006E233D">
              <w:t>Delete and use division 200 acronym</w:t>
            </w:r>
          </w:p>
        </w:tc>
        <w:tc>
          <w:tcPr>
            <w:tcW w:w="787" w:type="dxa"/>
            <w:shd w:val="clear" w:color="auto" w:fill="auto"/>
          </w:tcPr>
          <w:p w:rsidR="00CF163E" w:rsidRPr="006E233D" w:rsidRDefault="00CF163E" w:rsidP="000D2A22">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0025(23)</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0025(15)</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0020(33)</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0020(82)</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 xml:space="preserve">See discussion above in division 200.  </w:t>
            </w:r>
            <w:r w:rsidRPr="00A73E12">
              <w:t>Move from division 204 to division 200 with clarifications</w:t>
            </w:r>
            <w:r>
              <w:t xml:space="preserve"> and delete the CFR date</w:t>
            </w:r>
            <w:r w:rsidRPr="00A73E12">
              <w:t>.  The definition in division 204 is more comprehensive.</w:t>
            </w:r>
            <w:r>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2F7E87" w:rsidP="00A65851">
            <w:r w:rsidRPr="005A5027">
              <w:t>0020(94)</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t xml:space="preserve">The definition in division 200 is more comprehensive. The cross referenced 40 CFR 51.52 does not exist.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0025(75)</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693ED3">
            <w:r w:rsidRPr="00D27424">
              <w:t>0020(106)</w:t>
            </w:r>
          </w:p>
        </w:tc>
        <w:tc>
          <w:tcPr>
            <w:tcW w:w="4860" w:type="dxa"/>
          </w:tcPr>
          <w:p w:rsidR="002F7E87" w:rsidRDefault="002F7E87" w:rsidP="00693ED3">
            <w:r w:rsidRPr="00D27424">
              <w:t xml:space="preserve">Delete definition of “particulate matter” which references the division 200 definition </w:t>
            </w:r>
          </w:p>
          <w:p w:rsidR="002F7E87" w:rsidRPr="00D27424" w:rsidRDefault="002F7E87" w:rsidP="00693ED3"/>
          <w:p w:rsidR="002F7E87" w:rsidRPr="00D27424" w:rsidRDefault="002F7E87" w:rsidP="00693ED3">
            <w:r w:rsidRPr="00D27424">
              <w:t xml:space="preserve">(106) "Particulate Matter" means all finely divided solid or liquid material, other than uncombined water, emitted to the ambient air as measured by the test method(s) specified in each applicable rule or permit. </w:t>
            </w:r>
          </w:p>
          <w:p w:rsidR="002F7E87" w:rsidRPr="00D27424" w:rsidRDefault="002F7E87" w:rsidP="00693ED3"/>
          <w:p w:rsidR="002F7E87" w:rsidRPr="00D27424" w:rsidRDefault="002F7E87" w:rsidP="00693ED3"/>
          <w:p w:rsidR="002F7E87" w:rsidRPr="00D27424" w:rsidRDefault="002F7E87" w:rsidP="00693ED3"/>
        </w:tc>
        <w:tc>
          <w:tcPr>
            <w:tcW w:w="4320" w:type="dxa"/>
          </w:tcPr>
          <w:p w:rsidR="002F7E87" w:rsidRPr="00210118" w:rsidRDefault="002F7E87"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 xml:space="preserve">(21) “Particulate Matter” has the </w:t>
            </w:r>
            <w:r w:rsidRPr="00210118">
              <w:lastRenderedPageBreak/>
              <w:t>meaning given that term in OAR 340-200-0020(82).</w:t>
            </w:r>
          </w:p>
          <w:p w:rsidR="002F7E87" w:rsidRPr="00210118" w:rsidRDefault="002F7E87" w:rsidP="00693ED3"/>
          <w:p w:rsidR="002F7E87" w:rsidRPr="00210118" w:rsidRDefault="002F7E87"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w:t>
            </w:r>
            <w:r w:rsidRPr="00210118">
              <w:lastRenderedPageBreak/>
              <w:t xml:space="preserve">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2F7E87" w:rsidRPr="00210118" w:rsidRDefault="002F7E87" w:rsidP="00693ED3"/>
          <w:p w:rsidR="002F7E87" w:rsidRPr="00210118" w:rsidRDefault="002F7E87" w:rsidP="00693ED3">
            <w:r w:rsidRPr="00210118">
              <w:rPr>
                <w:bCs/>
              </w:rPr>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2F7E87" w:rsidRPr="00210118" w:rsidRDefault="002F7E87" w:rsidP="00693ED3">
            <w:r w:rsidRPr="00210118">
              <w:t>(b) As used in OAR 340-236-0200 through 340-236-0230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w:t>
            </w:r>
            <w:r w:rsidRPr="00210118">
              <w:lastRenderedPageBreak/>
              <w:t xml:space="preserve">be tested with DEQ Method 7; and air conveying systems must be tested with DEQ Method 8 (January, 1992). </w:t>
            </w:r>
          </w:p>
          <w:p w:rsidR="002F7E87" w:rsidRPr="00210118" w:rsidRDefault="002F7E87" w:rsidP="00693ED3"/>
          <w:p w:rsidR="002F7E87" w:rsidRPr="00210118" w:rsidRDefault="002F7E87" w:rsidP="00693ED3">
            <w:r w:rsidRPr="00210118">
              <w:t xml:space="preserve">Definition different from division 200, 236, 238, 240. Delete and use division 200 definition. Move specific test requirements to rule with standard.  Create a testing and monitoring section in </w:t>
            </w:r>
            <w:r>
              <w:t>340-</w:t>
            </w:r>
            <w:r w:rsidRPr="00210118">
              <w:t>234-0540.</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0020(114)</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0020(115)</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0025(111)</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2F7E87" w:rsidP="00973F87">
            <w:r w:rsidRPr="006E233D">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2F7E87" w:rsidP="00A65851">
            <w:pPr>
              <w:rPr>
                <w:color w:val="000000"/>
              </w:rPr>
            </w:pP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2F7E87" w:rsidRPr="006E233D" w:rsidRDefault="002F7E87" w:rsidP="00753091">
            <w:r w:rsidRPr="006E233D">
              <w:t xml:space="preserve">NOTE no longer needed.  DEQ reorganization occurred many years ago so there is no longer any confusion.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2F7E87" w:rsidRPr="006E233D" w:rsidRDefault="002F7E87" w:rsidP="00973F87">
            <w:r w:rsidRPr="006E233D">
              <w:t>Already defined in division 204</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2F7E87" w:rsidRPr="005A5027" w:rsidRDefault="002F7E87" w:rsidP="009349B1">
            <w:pPr>
              <w:rPr>
                <w:color w:val="000000"/>
              </w:rPr>
            </w:pPr>
            <w:r w:rsidRPr="005A5027">
              <w:rPr>
                <w:bCs/>
                <w:color w:val="000000"/>
              </w:rPr>
              <w:t>Change the oxygenated gasoline requirement in control areas since the October 31, 2007 is past.  Require oxygenated gasoline i</w:t>
            </w:r>
            <w:r w:rsidRPr="005A5027">
              <w:rPr>
                <w:color w:val="000000"/>
              </w:rPr>
              <w:t xml:space="preserve">f required under an applicable attainment or maintenance plan adopted by the </w:t>
            </w:r>
            <w:r w:rsidR="009349B1">
              <w:rPr>
                <w:color w:val="000000"/>
              </w:rPr>
              <w:t>EQC</w:t>
            </w:r>
            <w:r w:rsidRPr="005A5027">
              <w:rPr>
                <w:color w:val="000000"/>
              </w:rPr>
              <w:t>, and apply it to the oxygenated gasoline control areas: Clackamas, Multnomah, Washington and Yamhill Counties.</w:t>
            </w:r>
          </w:p>
        </w:tc>
        <w:tc>
          <w:tcPr>
            <w:tcW w:w="4320" w:type="dxa"/>
            <w:shd w:val="clear" w:color="auto" w:fill="auto"/>
          </w:tcPr>
          <w:p w:rsidR="002F7E87" w:rsidRPr="005A5027" w:rsidRDefault="002F7E87" w:rsidP="00973F87">
            <w:r w:rsidRPr="005A5027">
              <w:t xml:space="preserve">The October 31, 2007 date has past.  DEQ’s </w:t>
            </w:r>
            <w:r w:rsidRPr="005A5027">
              <w:rPr>
                <w:bCs/>
              </w:rPr>
              <w:t xml:space="preserve">2004 CO maintenance plan states that </w:t>
            </w:r>
            <w:r w:rsidRPr="005A5027">
              <w:t xml:space="preserve">Section </w:t>
            </w:r>
            <w:proofErr w:type="gramStart"/>
            <w:r w:rsidRPr="005A5027">
              <w:t>175A(</w:t>
            </w:r>
            <w:proofErr w:type="gramEnd"/>
            <w:r w:rsidRPr="005A5027">
              <w:t>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0300</w:t>
            </w:r>
          </w:p>
        </w:tc>
        <w:tc>
          <w:tcPr>
            <w:tcW w:w="4860" w:type="dxa"/>
            <w:shd w:val="clear" w:color="auto" w:fill="auto"/>
          </w:tcPr>
          <w:p w:rsidR="002F7E87" w:rsidRPr="006E233D" w:rsidRDefault="002F7E87" w:rsidP="003D42EC">
            <w:pPr>
              <w:rPr>
                <w:color w:val="000000"/>
              </w:rPr>
            </w:pPr>
            <w:r w:rsidRPr="006E233D">
              <w:rPr>
                <w:color w:val="000000"/>
              </w:rPr>
              <w:t>Add rules that explain how sustainment areas will be designated</w:t>
            </w:r>
          </w:p>
        </w:tc>
        <w:tc>
          <w:tcPr>
            <w:tcW w:w="4320" w:type="dxa"/>
            <w:shd w:val="clear" w:color="auto" w:fill="auto"/>
          </w:tcPr>
          <w:p w:rsidR="002F7E87" w:rsidRPr="00795CDA" w:rsidRDefault="002F7E87" w:rsidP="00CC14C0">
            <w:r w:rsidRPr="006E233D">
              <w:t>DEQ has defined two new areas for minor new source review:</w:t>
            </w:r>
            <w:r>
              <w:t xml:space="preserve">  sustainment and reattainment </w:t>
            </w:r>
            <w:r w:rsidRPr="006E233D">
              <w:t xml:space="preserve">areas.  These new areas will provide options for sources when constructing or modifying in these </w:t>
            </w:r>
            <w:r w:rsidRPr="006E233D">
              <w:lastRenderedPageBreak/>
              <w:t xml:space="preserve">areas.  </w:t>
            </w:r>
            <w:r>
              <w:t>D</w:t>
            </w:r>
            <w:r w:rsidRPr="00795CDA">
              <w:t xml:space="preserve">esignation of sustainment area does not need to go through </w:t>
            </w:r>
            <w:r>
              <w:t>EPA</w:t>
            </w:r>
            <w:r w:rsidRPr="00795CDA">
              <w:t xml:space="preserve"> for approval.  </w:t>
            </w:r>
            <w:r>
              <w:t>O</w:t>
            </w:r>
            <w:r w:rsidRPr="00795CDA">
              <w:t>nly procedures need</w:t>
            </w:r>
            <w:r>
              <w:t xml:space="preserve"> </w:t>
            </w:r>
            <w:r w:rsidRPr="00795CDA">
              <w:t>to be approved by</w:t>
            </w:r>
            <w:r>
              <w:t xml:space="preserve"> EPA </w:t>
            </w:r>
            <w:r w:rsidRPr="00795CDA">
              <w:t xml:space="preserve">so no </w:t>
            </w:r>
            <w:r>
              <w:t xml:space="preserve">SIP </w:t>
            </w:r>
            <w:r w:rsidRPr="00795CDA">
              <w:t xml:space="preserve">revision </w:t>
            </w:r>
            <w:r>
              <w:t xml:space="preserve">is needed to </w:t>
            </w:r>
            <w:r w:rsidRPr="00795CDA">
              <w:t xml:space="preserve">designate areas. </w:t>
            </w:r>
          </w:p>
        </w:tc>
        <w:tc>
          <w:tcPr>
            <w:tcW w:w="787" w:type="dxa"/>
            <w:shd w:val="clear" w:color="auto" w:fill="auto"/>
          </w:tcPr>
          <w:p w:rsidR="002F7E87" w:rsidRPr="006E233D" w:rsidRDefault="002F7E87" w:rsidP="00C32E47">
            <w:pPr>
              <w:jc w:val="center"/>
            </w:pPr>
            <w:r>
              <w:lastRenderedPageBreak/>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lastRenderedPageBreak/>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846717">
            <w:r w:rsidRPr="005A5027">
              <w:t xml:space="preserve">Lakeview currently exceeds the ambient air quality standard for PM2.5 but is not designated as a nonattainment area by EPA.  DEQ is working with Lakeview in the PM Advance program to reduce PM2.5 emissions so the area can meet the PM2.5 NAAQS.  Designation as a sustainment area will also help reduce emissions in addition to the PM Advance program.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947258">
            <w:r w:rsidRPr="005A5027">
              <w:t xml:space="preserve">Clarification.  Designation of sustainment area does not need to go through EPA for approval.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947258">
            <w:pPr>
              <w:rPr>
                <w:highlight w:val="green"/>
              </w:rPr>
            </w:pPr>
            <w:r w:rsidRPr="006E233D">
              <w:t xml:space="preserve">DEQ has defined two new areas for minor new source review:  sustainment and </w:t>
            </w:r>
            <w:proofErr w:type="gramStart"/>
            <w:r w:rsidRPr="006E233D">
              <w:t>reattainment  areas</w:t>
            </w:r>
            <w:proofErr w:type="gramEnd"/>
            <w:r w:rsidRPr="006E233D">
              <w:t xml:space="preserve">.  These new areas will provide options for sources when constructing or modifying in these areas.  </w:t>
            </w:r>
            <w:r w:rsidRPr="00795CDA">
              <w:t>Designation of sustainment area does not need to go through EPA for approval.  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23613">
            <w:r w:rsidRPr="005A5027">
              <w:t xml:space="preserve">Clarification.  Designation of sustainment area does not need to go through EPA for approval.  </w:t>
            </w:r>
          </w:p>
        </w:tc>
        <w:tc>
          <w:tcPr>
            <w:tcW w:w="787" w:type="dxa"/>
            <w:shd w:val="clear" w:color="auto" w:fill="auto"/>
          </w:tcPr>
          <w:p w:rsidR="002F7E87" w:rsidRPr="006E233D" w:rsidRDefault="002F7E87" w:rsidP="00323613">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2F7E87" w:rsidP="00A65851">
            <w:r w:rsidRPr="006E233D">
              <w:t>all</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2F7E87" w:rsidP="009D379B">
            <w:r w:rsidRPr="006E233D">
              <w:t>Correct Division to lower case division</w:t>
            </w:r>
          </w:p>
        </w:tc>
        <w:tc>
          <w:tcPr>
            <w:tcW w:w="4320" w:type="dxa"/>
            <w:shd w:val="clear" w:color="auto" w:fill="FFFFFF" w:themeFill="background1"/>
          </w:tcPr>
          <w:p w:rsidR="002F7E87" w:rsidRPr="006E233D" w:rsidRDefault="002F7E87" w:rsidP="009D379B">
            <w:r>
              <w:t>C</w:t>
            </w:r>
            <w:r w:rsidRPr="006E233D">
              <w:t>orrection</w:t>
            </w:r>
          </w:p>
        </w:tc>
        <w:tc>
          <w:tcPr>
            <w:tcW w:w="787" w:type="dxa"/>
            <w:shd w:val="clear" w:color="auto" w:fill="FFFFFF" w:themeFill="background1"/>
          </w:tcPr>
          <w:p w:rsidR="002F7E87" w:rsidRPr="006E233D" w:rsidRDefault="002F7E87" w:rsidP="00C32E47">
            <w:pPr>
              <w:jc w:val="center"/>
            </w:pPr>
            <w:r>
              <w:t>SIP</w:t>
            </w:r>
          </w:p>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0040(4)</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 xml:space="preserve">Add title of Table 4: </w:t>
            </w:r>
            <w:r w:rsidRPr="005A5027">
              <w:rPr>
                <w:bCs/>
              </w:rPr>
              <w:t>Air pollution episode conditions due to particulate which is primarily fallout from volcanic activity or windblown dust. Ambient particulate control measures to be taken as appropriate in episode area</w:t>
            </w:r>
          </w:p>
        </w:tc>
        <w:tc>
          <w:tcPr>
            <w:tcW w:w="4320" w:type="dxa"/>
            <w:shd w:val="clear" w:color="auto" w:fill="FFFFFF" w:themeFill="background1"/>
          </w:tcPr>
          <w:p w:rsidR="002F7E87" w:rsidRPr="005A5027" w:rsidRDefault="002F7E87" w:rsidP="00A41687">
            <w:r w:rsidRPr="005A5027">
              <w:t>Correction</w:t>
            </w:r>
          </w:p>
        </w:tc>
        <w:tc>
          <w:tcPr>
            <w:tcW w:w="787" w:type="dxa"/>
            <w:shd w:val="clear" w:color="auto" w:fill="FFFFFF" w:themeFill="background1"/>
          </w:tcPr>
          <w:p w:rsidR="002F7E87" w:rsidRPr="006E233D" w:rsidRDefault="002F7E87" w:rsidP="00C32E47">
            <w:pPr>
              <w:jc w:val="center"/>
            </w:pPr>
            <w:r>
              <w:t>SIP</w:t>
            </w:r>
          </w:p>
        </w:tc>
      </w:tr>
      <w:tr w:rsidR="00645859" w:rsidRPr="006E233D" w:rsidTr="00D4032E">
        <w:tc>
          <w:tcPr>
            <w:tcW w:w="918" w:type="dxa"/>
            <w:shd w:val="clear" w:color="auto" w:fill="FFFFFF" w:themeFill="background1"/>
          </w:tcPr>
          <w:p w:rsidR="00645859" w:rsidRPr="006E233D" w:rsidRDefault="00645859" w:rsidP="00D4032E">
            <w:r w:rsidRPr="006E233D">
              <w:t>206</w:t>
            </w:r>
          </w:p>
        </w:tc>
        <w:tc>
          <w:tcPr>
            <w:tcW w:w="1350" w:type="dxa"/>
            <w:shd w:val="clear" w:color="auto" w:fill="FFFFFF" w:themeFill="background1"/>
          </w:tcPr>
          <w:p w:rsidR="00645859" w:rsidRPr="006E233D" w:rsidRDefault="00645859" w:rsidP="00D4032E">
            <w:r w:rsidRPr="006E233D">
              <w:t>0050(2)</w:t>
            </w:r>
          </w:p>
        </w:tc>
        <w:tc>
          <w:tcPr>
            <w:tcW w:w="990" w:type="dxa"/>
            <w:shd w:val="clear" w:color="auto" w:fill="FFFFFF" w:themeFill="background1"/>
          </w:tcPr>
          <w:p w:rsidR="00645859" w:rsidRPr="006E233D" w:rsidRDefault="00645859" w:rsidP="00D4032E">
            <w:pPr>
              <w:rPr>
                <w:color w:val="000000"/>
              </w:rPr>
            </w:pPr>
            <w:r w:rsidRPr="006E233D">
              <w:rPr>
                <w:color w:val="000000"/>
              </w:rPr>
              <w:t>NA</w:t>
            </w:r>
          </w:p>
        </w:tc>
        <w:tc>
          <w:tcPr>
            <w:tcW w:w="1350" w:type="dxa"/>
            <w:shd w:val="clear" w:color="auto" w:fill="FFFFFF" w:themeFill="background1"/>
          </w:tcPr>
          <w:p w:rsidR="00645859" w:rsidRPr="006E233D" w:rsidRDefault="00645859" w:rsidP="00D4032E">
            <w:pPr>
              <w:rPr>
                <w:color w:val="000000"/>
              </w:rPr>
            </w:pPr>
            <w:r w:rsidRPr="006E233D">
              <w:rPr>
                <w:color w:val="000000"/>
              </w:rPr>
              <w:t>NA</w:t>
            </w:r>
          </w:p>
        </w:tc>
        <w:tc>
          <w:tcPr>
            <w:tcW w:w="4860" w:type="dxa"/>
            <w:shd w:val="clear" w:color="auto" w:fill="FFFFFF" w:themeFill="background1"/>
          </w:tcPr>
          <w:p w:rsidR="00645859" w:rsidRPr="006E233D" w:rsidRDefault="00645859" w:rsidP="00D4032E">
            <w:r>
              <w:t xml:space="preserve">Delete “Air Quality Maintenance Area” and parentheses </w:t>
            </w:r>
            <w:r>
              <w:lastRenderedPageBreak/>
              <w:t>around AQMA and c</w:t>
            </w:r>
            <w:r w:rsidRPr="006E233D">
              <w:t>orrect Emits to lower case emits</w:t>
            </w:r>
          </w:p>
        </w:tc>
        <w:tc>
          <w:tcPr>
            <w:tcW w:w="4320" w:type="dxa"/>
            <w:shd w:val="clear" w:color="auto" w:fill="FFFFFF" w:themeFill="background1"/>
          </w:tcPr>
          <w:p w:rsidR="00645859" w:rsidRPr="006E233D" w:rsidRDefault="00645859" w:rsidP="00D4032E">
            <w:r>
              <w:lastRenderedPageBreak/>
              <w:t>AQMA is already included.  Cor</w:t>
            </w:r>
            <w:r w:rsidRPr="006E233D">
              <w:t>rection</w:t>
            </w:r>
          </w:p>
        </w:tc>
        <w:tc>
          <w:tcPr>
            <w:tcW w:w="787" w:type="dxa"/>
            <w:shd w:val="clear" w:color="auto" w:fill="FFFFFF" w:themeFill="background1"/>
          </w:tcPr>
          <w:p w:rsidR="00645859" w:rsidRPr="006E233D" w:rsidRDefault="00645859" w:rsidP="00D4032E">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lastRenderedPageBreak/>
              <w:t>206</w:t>
            </w:r>
          </w:p>
        </w:tc>
        <w:tc>
          <w:tcPr>
            <w:tcW w:w="1350" w:type="dxa"/>
            <w:shd w:val="clear" w:color="auto" w:fill="FFFFFF" w:themeFill="background1"/>
          </w:tcPr>
          <w:p w:rsidR="002F7E87" w:rsidRPr="006E233D" w:rsidRDefault="00645859" w:rsidP="00A65851">
            <w:r>
              <w:t>00703)(a)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0020(9)</w:t>
            </w:r>
          </w:p>
        </w:tc>
        <w:tc>
          <w:tcPr>
            <w:tcW w:w="4860" w:type="dxa"/>
          </w:tcPr>
          <w:p w:rsidR="002F7E87" w:rsidRPr="006E233D" w:rsidRDefault="002F7E87" w:rsidP="00753091">
            <w:r w:rsidRPr="006E233D">
              <w:t>Delete definition of “air contaminant”  and use definition in division 200</w:t>
            </w:r>
          </w:p>
          <w:p w:rsidR="002F7E87" w:rsidRPr="006E233D" w:rsidRDefault="002F7E87" w:rsidP="009B210D"/>
          <w:p w:rsidR="002F7E87" w:rsidRPr="006E233D" w:rsidRDefault="002F7E87" w:rsidP="009B210D">
            <w:r w:rsidRPr="006E233D">
              <w:t xml:space="preserve">340-200-0020(8) "Air Contaminant" means a dust, fume, gas, mist, odor, smoke, vapor, pollen, soot, carbon, acid or particulate matter, or any combination thereof. </w:t>
            </w:r>
          </w:p>
          <w:p w:rsidR="002F7E87" w:rsidRPr="006E233D" w:rsidRDefault="002F7E87" w:rsidP="00753091"/>
          <w:p w:rsidR="002F7E87" w:rsidRPr="006E233D" w:rsidRDefault="002F7E87" w:rsidP="00753091"/>
        </w:tc>
        <w:tc>
          <w:tcPr>
            <w:tcW w:w="4320" w:type="dxa"/>
          </w:tcPr>
          <w:p w:rsidR="002F7E87" w:rsidRPr="006E233D" w:rsidRDefault="002F7E87" w:rsidP="009B210D">
            <w:r w:rsidRPr="006E233D">
              <w:rPr>
                <w:bCs/>
              </w:rPr>
              <w:t>340-208-0010</w:t>
            </w:r>
            <w:r w:rsidRPr="006E233D">
              <w:t>(2) "Air Contaminant" means a dust, 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p w:rsidR="002F7E87" w:rsidRPr="006E233D" w:rsidRDefault="002F7E87" w:rsidP="00753091"/>
          <w:p w:rsidR="002F7E87" w:rsidRPr="006E233D" w:rsidRDefault="002F7E87" w:rsidP="009B210D">
            <w:r w:rsidRPr="006E233D">
              <w:t>Already defined in division 200 and 240.  Delete and use definition in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0020(45)</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753091"/>
          <w:p w:rsidR="002F7E87" w:rsidRPr="006E233D" w:rsidRDefault="002F7E87" w:rsidP="009B210D">
            <w:r w:rsidRPr="006E233D">
              <w:t xml:space="preserve">340-200-0020 (41) "Emission" means a release into the atmosphere of any regulated pollutant or any air contaminant. </w:t>
            </w:r>
          </w:p>
          <w:p w:rsidR="002F7E87" w:rsidRPr="006E233D" w:rsidRDefault="002F7E87" w:rsidP="00753091"/>
        </w:tc>
        <w:tc>
          <w:tcPr>
            <w:tcW w:w="4320" w:type="dxa"/>
          </w:tcPr>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9B210D">
            <w:r w:rsidRPr="006E233D">
              <w:rPr>
                <w:bCs/>
              </w:rPr>
              <w:t>340-240-0030</w:t>
            </w:r>
            <w:r w:rsidRPr="006E233D">
              <w:t xml:space="preserve"> (10) "Emission" means a release into the outdoor atmosphere of air contaminants. </w:t>
            </w:r>
          </w:p>
          <w:p w:rsidR="002F7E87" w:rsidRPr="006E233D" w:rsidRDefault="002F7E87" w:rsidP="009B210D"/>
          <w:p w:rsidR="002F7E87" w:rsidRPr="006E233D" w:rsidRDefault="002F7E87" w:rsidP="00753091">
            <w:r w:rsidRPr="006E233D">
              <w:t>Already defined in division 200 and 240.  Delete and use definition in division 200</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t>228</w:t>
            </w:r>
          </w:p>
          <w:p w:rsidR="002F7E87" w:rsidRPr="00BF4B78" w:rsidRDefault="002F7E87" w:rsidP="00A65851">
            <w:r w:rsidRPr="00BF4B78">
              <w:t>240</w:t>
            </w:r>
          </w:p>
        </w:tc>
        <w:tc>
          <w:tcPr>
            <w:tcW w:w="1350" w:type="dxa"/>
          </w:tcPr>
          <w:p w:rsidR="002F7E87" w:rsidRPr="00BF4B78" w:rsidRDefault="002F7E87" w:rsidP="00A65851">
            <w:r w:rsidRPr="00BF4B78">
              <w:t>0010(4)</w:t>
            </w:r>
          </w:p>
          <w:p w:rsidR="002F7E87" w:rsidRPr="00BF4B78" w:rsidRDefault="002F7E87" w:rsidP="00A65851">
            <w:r w:rsidRPr="00BF4B78">
              <w:t>0020(4)</w:t>
            </w:r>
          </w:p>
          <w:p w:rsidR="002F7E87" w:rsidRPr="00BF4B78" w:rsidRDefault="002F7E87" w:rsidP="00A65851">
            <w:r w:rsidRPr="00BF4B78">
              <w:t>0030(14)</w:t>
            </w:r>
          </w:p>
        </w:tc>
        <w:tc>
          <w:tcPr>
            <w:tcW w:w="990" w:type="dxa"/>
          </w:tcPr>
          <w:p w:rsidR="002F7E87" w:rsidRPr="00BF4B78" w:rsidRDefault="002F7E87" w:rsidP="00A65851">
            <w:r w:rsidRPr="00BF4B78">
              <w:t>200</w:t>
            </w:r>
          </w:p>
        </w:tc>
        <w:tc>
          <w:tcPr>
            <w:tcW w:w="1350" w:type="dxa"/>
          </w:tcPr>
          <w:p w:rsidR="002F7E87" w:rsidRPr="00BF4B78" w:rsidRDefault="002F7E87" w:rsidP="00A65851">
            <w:r w:rsidRPr="00BF4B78">
              <w:t>0020(65)</w:t>
            </w:r>
          </w:p>
        </w:tc>
        <w:tc>
          <w:tcPr>
            <w:tcW w:w="4860" w:type="dxa"/>
          </w:tcPr>
          <w:p w:rsidR="002F7E87" w:rsidRPr="00BF4B78" w:rsidRDefault="002F7E87" w:rsidP="003A5BCD">
            <w:r w:rsidRPr="00BF4B78">
              <w:t>Delete definition of “fuel burning equipment” and move to division 200</w:t>
            </w:r>
            <w:r>
              <w:t xml:space="preserve"> with clarifications</w:t>
            </w:r>
          </w:p>
          <w:p w:rsidR="002F7E87" w:rsidRPr="00BF4B78" w:rsidRDefault="002F7E87" w:rsidP="003A5BCD"/>
        </w:tc>
        <w:tc>
          <w:tcPr>
            <w:tcW w:w="4320" w:type="dxa"/>
          </w:tcPr>
          <w:p w:rsidR="002F7E87" w:rsidRPr="00BF4B78" w:rsidRDefault="002F7E87" w:rsidP="00BF4B78">
            <w:r>
              <w:t xml:space="preserve">See discussion above in division 200.  </w:t>
            </w:r>
            <w:r w:rsidRPr="00BF4B78">
              <w:t xml:space="preserve">Move definition of fuel burning equipment from divisions 208, 228, and 240 to division 200 and clarify.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0020(66)</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054047"/>
          <w:p w:rsidR="002F7E87" w:rsidRPr="006E233D" w:rsidRDefault="002F7E87" w:rsidP="009B210D">
            <w:r w:rsidRPr="006E233D">
              <w:t xml:space="preserve">340-200-0020(58) "Fugitive Emissions": </w:t>
            </w:r>
          </w:p>
          <w:p w:rsidR="002F7E87" w:rsidRPr="006E233D" w:rsidRDefault="002F7E8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2F7E87" w:rsidRPr="006E233D" w:rsidRDefault="002F7E87" w:rsidP="00054047">
            <w:r w:rsidRPr="006E233D">
              <w:t xml:space="preserve">(b) As used to define a major Oregon Title V Operating Permit program source, means those emissions which could not reasonably pass through a stack, chimney, vent, or other functionally equivalent opening. </w:t>
            </w:r>
          </w:p>
        </w:tc>
        <w:tc>
          <w:tcPr>
            <w:tcW w:w="4320" w:type="dxa"/>
          </w:tcPr>
          <w:p w:rsidR="002F7E87" w:rsidRPr="006E233D" w:rsidRDefault="002F7E8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w:t>
            </w:r>
            <w:r w:rsidRPr="006E233D">
              <w:lastRenderedPageBreak/>
              <w:t xml:space="preserve">the atmosphere from any point or area that is not identifiable as a stack, vent, duct, or equivalent opening. </w:t>
            </w:r>
          </w:p>
          <w:p w:rsidR="002F7E87" w:rsidRPr="006E233D" w:rsidRDefault="002F7E87" w:rsidP="00FE68CE"/>
          <w:p w:rsidR="002F7E87" w:rsidRPr="006E233D" w:rsidRDefault="002F7E87" w:rsidP="009B210D">
            <w:r w:rsidRPr="006E233D">
              <w:rPr>
                <w:bCs/>
              </w:rPr>
              <w:t>340-240-0030(</w:t>
            </w:r>
            <w:r w:rsidRPr="006E233D">
              <w:t xml:space="preserve">16)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FE68CE">
            <w:r w:rsidRPr="006E233D">
              <w:t>Delete and use definition in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B376F9">
            <w:r w:rsidRPr="006E233D">
              <w:t>Definition no longer needed since all sources will have to comply with 20% opacity limit, except hog fuel boilers during grate cleaning and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0020(97)</w:t>
            </w:r>
          </w:p>
        </w:tc>
        <w:tc>
          <w:tcPr>
            <w:tcW w:w="4860" w:type="dxa"/>
          </w:tcPr>
          <w:p w:rsidR="002F7E87" w:rsidRDefault="002F7E87" w:rsidP="00054047">
            <w:r w:rsidRPr="006E233D">
              <w:t>Move definition of “odor” to division 200</w:t>
            </w:r>
          </w:p>
          <w:p w:rsidR="002F7E87" w:rsidRDefault="002F7E87" w:rsidP="00054047"/>
          <w:p w:rsidR="002F7E87" w:rsidRPr="006E233D" w:rsidRDefault="002F7E87" w:rsidP="00054047">
            <w:r w:rsidRPr="006E233D">
              <w:t xml:space="preserve">(97) "Odor" means that property of an air contaminant that affects the sense of smell. </w:t>
            </w:r>
          </w:p>
        </w:tc>
        <w:tc>
          <w:tcPr>
            <w:tcW w:w="4320" w:type="dxa"/>
          </w:tcPr>
          <w:p w:rsidR="002F7E87" w:rsidRPr="006E233D" w:rsidRDefault="002F7E87" w:rsidP="006E233D">
            <w:r w:rsidRPr="006E233D">
              <w:t>340-208-0010(8) "Odor" means that property of an air contaminant that affects the sense of smell.</w:t>
            </w:r>
          </w:p>
          <w:p w:rsidR="002F7E87" w:rsidRPr="006E233D" w:rsidRDefault="002F7E87" w:rsidP="00054047"/>
          <w:p w:rsidR="002F7E87" w:rsidRPr="006E233D" w:rsidRDefault="002F7E87" w:rsidP="006E233D">
            <w:r w:rsidRPr="006E233D">
              <w:rPr>
                <w:bCs/>
              </w:rPr>
              <w:t>340-240-0030</w:t>
            </w:r>
            <w:r w:rsidRPr="006E233D">
              <w:t xml:space="preserve">(30) "Odor" means that property of an air contaminant that affects the sense of smell. </w:t>
            </w:r>
          </w:p>
          <w:p w:rsidR="002F7E87" w:rsidRPr="006E233D" w:rsidRDefault="002F7E87" w:rsidP="00054047"/>
          <w:p w:rsidR="002F7E87" w:rsidRPr="006E233D" w:rsidRDefault="002F7E87" w:rsidP="00054047">
            <w:r w:rsidRPr="006E233D">
              <w:t>Same as division 240 definition so 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0020(159)</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Default="002F7E87" w:rsidP="00757C45"/>
          <w:p w:rsidR="002F7E87" w:rsidRPr="006E233D" w:rsidRDefault="002F7E87" w:rsidP="00757C45">
            <w:r w:rsidRPr="00D74006">
              <w:t xml:space="preserve">(159) "Standard Conditions" means a temperature of 68° Fahrenheit (20° Celsius) and a pressure of 14.7 pounds per square inch absolute (1.03 Kilograms per square centimeter). </w:t>
            </w:r>
          </w:p>
        </w:tc>
        <w:tc>
          <w:tcPr>
            <w:tcW w:w="4320" w:type="dxa"/>
          </w:tcPr>
          <w:p w:rsidR="002F7E87" w:rsidRPr="00D5274E" w:rsidRDefault="002F7E87" w:rsidP="00D74006">
            <w:r w:rsidRPr="00D5274E">
              <w:t>340-208-0010(12) "Standard conditions" means a temperature of 68° Fahrenheit and a pressure of 14.7 pounds per square inch absolute.</w:t>
            </w:r>
          </w:p>
          <w:p w:rsidR="002F7E87" w:rsidRPr="00D5274E" w:rsidRDefault="002F7E87" w:rsidP="00D74006"/>
          <w:p w:rsidR="002F7E87" w:rsidRPr="00D5274E" w:rsidRDefault="002F7E87" w:rsidP="00D5274E">
            <w:r w:rsidRPr="00D5274E">
              <w:rPr>
                <w:bCs/>
              </w:rPr>
              <w:t>340-226-0010</w:t>
            </w:r>
            <w:r w:rsidRPr="00D5274E">
              <w:t xml:space="preserve">(5) "Standard conditions" means a temperature of 68° Fahrenheit and a pressure of 14.7 pounds per square inch absolute. </w:t>
            </w:r>
          </w:p>
          <w:p w:rsidR="002F7E87" w:rsidRPr="00D5274E" w:rsidRDefault="002F7E87" w:rsidP="00D74006"/>
          <w:p w:rsidR="002F7E87" w:rsidRPr="00D5274E" w:rsidRDefault="002F7E87" w:rsidP="00D5274E">
            <w:r w:rsidRPr="00D5274E">
              <w:rPr>
                <w:bCs/>
              </w:rPr>
              <w:t>340-228-0020</w:t>
            </w:r>
            <w:r w:rsidRPr="00D5274E">
              <w:t xml:space="preserve">(6) "Standard conditions" means a temperature of 68° Fahrenheit and a pressure of 14.7 pounds per square inch absolute. </w:t>
            </w:r>
          </w:p>
          <w:p w:rsidR="002F7E87" w:rsidRPr="00D5274E" w:rsidRDefault="002F7E87" w:rsidP="00E92A78"/>
          <w:p w:rsidR="002F7E87" w:rsidRPr="00D5274E" w:rsidRDefault="002F7E87" w:rsidP="00D74006">
            <w:r w:rsidRPr="00D5274E">
              <w:t xml:space="preserve">340-240-0030(43) "Standard Conditions" means a temperature of 68° Fahrenheit (20° Celsius) and a pressure of 14.7 pounds per square inch absolute (1.03 Kilograms per square centimeter). </w:t>
            </w:r>
          </w:p>
          <w:p w:rsidR="002F7E87" w:rsidRPr="00D5274E" w:rsidRDefault="002F7E87" w:rsidP="00E92A78"/>
          <w:p w:rsidR="002F7E87" w:rsidRPr="00D5274E" w:rsidRDefault="002F7E87" w:rsidP="00E92A78">
            <w:r w:rsidRPr="00D5274E">
              <w:t>Definition different from division 240 but same as division 226 and 228.  Use division 240 definition and move to division 200</w:t>
            </w:r>
          </w:p>
        </w:tc>
        <w:tc>
          <w:tcPr>
            <w:tcW w:w="787" w:type="dxa"/>
          </w:tcPr>
          <w:p w:rsidR="002F7E87" w:rsidRPr="006E233D" w:rsidRDefault="002F7E87" w:rsidP="00C32E47">
            <w:pPr>
              <w:jc w:val="center"/>
            </w:pPr>
            <w:r>
              <w:t>SIP</w:t>
            </w:r>
          </w:p>
        </w:tc>
      </w:tr>
      <w:tr w:rsidR="002F7E87" w:rsidRPr="006E233D" w:rsidTr="007203A6">
        <w:tc>
          <w:tcPr>
            <w:tcW w:w="918" w:type="dxa"/>
            <w:tcBorders>
              <w:bottom w:val="double" w:sz="6" w:space="0" w:color="auto"/>
            </w:tcBorders>
          </w:tcPr>
          <w:p w:rsidR="002F7E87" w:rsidRPr="006E233D" w:rsidRDefault="002F7E87" w:rsidP="00A65851">
            <w:r w:rsidRPr="006E233D">
              <w:lastRenderedPageBreak/>
              <w:t>208</w:t>
            </w:r>
          </w:p>
        </w:tc>
        <w:tc>
          <w:tcPr>
            <w:tcW w:w="1350" w:type="dxa"/>
            <w:tcBorders>
              <w:bottom w:val="double" w:sz="6" w:space="0" w:color="auto"/>
            </w:tcBorders>
          </w:tcPr>
          <w:p w:rsidR="002F7E87" w:rsidRPr="006E233D" w:rsidRDefault="002F7E87" w:rsidP="00A65851">
            <w:r w:rsidRPr="006E233D">
              <w:t>0010(13)</w:t>
            </w:r>
          </w:p>
        </w:tc>
        <w:tc>
          <w:tcPr>
            <w:tcW w:w="990"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0020(42)</w:t>
            </w:r>
          </w:p>
        </w:tc>
        <w:tc>
          <w:tcPr>
            <w:tcW w:w="4860" w:type="dxa"/>
            <w:tcBorders>
              <w:bottom w:val="double" w:sz="6" w:space="0" w:color="auto"/>
            </w:tcBorders>
          </w:tcPr>
          <w:p w:rsidR="002F7E87" w:rsidRDefault="002F7E87" w:rsidP="00502E10">
            <w:r w:rsidRPr="006E233D">
              <w:t>Delete definition of “standard cubic foot” and use definition of “dry standard cubic foot” from division 240 and move to division 200</w:t>
            </w:r>
          </w:p>
          <w:p w:rsidR="002F7E87" w:rsidRDefault="002F7E87" w:rsidP="00502E10"/>
          <w:p w:rsidR="002F7E87" w:rsidRPr="00956BF2" w:rsidRDefault="002F7E87" w:rsidP="00956BF2">
            <w:r w:rsidRPr="00956BF2">
              <w:t xml:space="preserve">(42) "Dry Standard Cubic Foot" means the amount of gas that would occupy a volume of one cubic foot, if the gas were free of uncombined water at standard conditions. </w:t>
            </w:r>
          </w:p>
          <w:p w:rsidR="002F7E87" w:rsidRDefault="002F7E87" w:rsidP="00502E10"/>
          <w:p w:rsidR="002F7E87" w:rsidRDefault="002F7E87" w:rsidP="00502E10"/>
          <w:p w:rsidR="002F7E87" w:rsidRPr="006E233D" w:rsidRDefault="002F7E87" w:rsidP="00502E10"/>
        </w:tc>
        <w:tc>
          <w:tcPr>
            <w:tcW w:w="4320" w:type="dxa"/>
            <w:tcBorders>
              <w:bottom w:val="double" w:sz="6" w:space="0" w:color="auto"/>
            </w:tcBorders>
          </w:tcPr>
          <w:p w:rsidR="002F7E87" w:rsidRPr="001B4827" w:rsidRDefault="002F7E87" w:rsidP="001B4827">
            <w:r>
              <w:t>340-208-0010</w:t>
            </w:r>
            <w:r w:rsidRPr="001B4827">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F7E87" w:rsidRDefault="002F7E87" w:rsidP="008823A7"/>
          <w:p w:rsidR="002F7E87" w:rsidRPr="001B4827" w:rsidRDefault="002F7E87" w:rsidP="001B4827">
            <w:r>
              <w:t>340-228-0020</w:t>
            </w:r>
            <w:r w:rsidRPr="001B4827">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Default="002F7E87" w:rsidP="00956BF2">
            <w:r w:rsidRPr="00956BF2">
              <w:rPr>
                <w:bCs/>
              </w:rPr>
              <w:t>340-236-0010</w:t>
            </w:r>
            <w:r w:rsidRPr="00956BF2">
              <w:t xml:space="preserve">(28) "Standard Dry Cubic Foot of Gas" means that amount of the gas which would occupy a cube having dimensions of one foot on each side, if the gas were free of water vapor at a pressure of 14.7 P.S.I.A. and a temperature of 68° F. </w:t>
            </w:r>
          </w:p>
          <w:p w:rsidR="002F7E87" w:rsidRDefault="002F7E87" w:rsidP="00956BF2"/>
          <w:p w:rsidR="002F7E87" w:rsidRPr="00956BF2" w:rsidRDefault="002F7E87" w:rsidP="00956BF2">
            <w:r>
              <w:t>340-240-0030</w:t>
            </w:r>
            <w:r w:rsidRPr="00956BF2">
              <w:t xml:space="preserve">(44)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Pr="006E233D" w:rsidRDefault="002F7E87" w:rsidP="008823A7">
            <w:r w:rsidRPr="006E233D">
              <w:t xml:space="preserve">Definition different from division 236 and 240 but same as 228.  </w:t>
            </w:r>
            <w:r w:rsidRPr="00956BF2">
              <w:t>Each standard will have the applicable test method long with the correct adjustment.</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7203A6">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8E1C38">
            <w:r>
              <w:t>This</w:t>
            </w:r>
            <w:r w:rsidRPr="008E1C38">
              <w:t xml:space="preserve"> requirement applied everywhere, while the fugitive emissions requirement in </w:t>
            </w:r>
            <w:r>
              <w:t>OAR 340-208-</w:t>
            </w:r>
            <w:r w:rsidRPr="008E1C38">
              <w:lastRenderedPageBreak/>
              <w:t xml:space="preserve">0210 applied in only some areas, so the distinction may have made sense.  </w:t>
            </w:r>
            <w:r>
              <w:t>Since both 340-208-0100 and 340-208-0210 both apply throughout the whole state, this rule language isn’t needed any more.</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FE68CE">
            <w:r w:rsidRPr="006E233D">
              <w:t>Delete 40% opacity  limit and make a provision for soot blowing and grate cleaning:</w:t>
            </w:r>
          </w:p>
          <w:p w:rsidR="002F7E87" w:rsidRPr="006E233D" w:rsidRDefault="002F7E87" w:rsidP="004857F7">
            <w:r w:rsidRPr="006E233D">
              <w:t>“No person may emit or allow to be emitted any air contaminant into the atmosphere from any air contaminant stack or emission point that equals or exceeds 20</w:t>
            </w:r>
            <w:r>
              <w:t xml:space="preserve"> percent</w:t>
            </w:r>
            <w:r w:rsidRPr="006E233D">
              <w:t xml:space="preserve"> opacity as a six-minute average except as allowed in section (2).”  </w:t>
            </w:r>
          </w:p>
          <w:p w:rsidR="002F7E87" w:rsidRPr="006E233D" w:rsidRDefault="002F7E87" w:rsidP="00A41687"/>
        </w:tc>
        <w:tc>
          <w:tcPr>
            <w:tcW w:w="4320" w:type="dxa"/>
          </w:tcPr>
          <w:p w:rsidR="002F7E87" w:rsidRPr="007E06C7" w:rsidRDefault="002F7E87" w:rsidP="00FE68CE">
            <w:r w:rsidRPr="007E06C7">
              <w:t>DEQ is proposing the changes for the following reasons:</w:t>
            </w:r>
          </w:p>
          <w:p w:rsidR="002F7E87" w:rsidRPr="007E06C7" w:rsidRDefault="002F7E87" w:rsidP="00FE68CE">
            <w:pPr>
              <w:numPr>
                <w:ilvl w:val="0"/>
                <w:numId w:val="12"/>
              </w:numPr>
            </w:pPr>
            <w:r w:rsidRPr="007E06C7">
              <w:t xml:space="preserve">Some of the affected sources will probably have to reduce emissions anyway due to future regulations, such as the Boiler and </w:t>
            </w:r>
            <w:r w:rsidR="004573A1">
              <w:t>Process Heater</w:t>
            </w:r>
            <w:r w:rsidRPr="007E06C7">
              <w:t xml:space="preserve"> MACT. </w:t>
            </w:r>
          </w:p>
          <w:p w:rsidR="002F7E87" w:rsidRPr="007E06C7" w:rsidRDefault="002F7E87" w:rsidP="00FE68CE">
            <w:pPr>
              <w:numPr>
                <w:ilvl w:val="0"/>
                <w:numId w:val="12"/>
              </w:numPr>
            </w:pPr>
            <w:r w:rsidRPr="007E06C7">
              <w:t>Having two standards creates an unequal playing field for industry; especially since new sources can be as much as 40 years old.</w:t>
            </w:r>
          </w:p>
          <w:p w:rsidR="002F7E87" w:rsidRPr="007E06C7" w:rsidRDefault="002F7E87" w:rsidP="00FE68CE">
            <w:pPr>
              <w:numPr>
                <w:ilvl w:val="0"/>
                <w:numId w:val="12"/>
              </w:numPr>
            </w:pPr>
            <w:r w:rsidRPr="007E06C7">
              <w:t>More and more areas of the state are special control areas due to population increases.</w:t>
            </w:r>
          </w:p>
          <w:p w:rsidR="002F7E87" w:rsidRPr="007E06C7" w:rsidRDefault="002F7E87" w:rsidP="00FE68C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  This proposed rule change will reduce opacity in all areas and will help prevent future problems.</w:t>
            </w:r>
          </w:p>
          <w:p w:rsidR="002F7E87" w:rsidRPr="007E06C7" w:rsidRDefault="002F7E87" w:rsidP="00E24F04">
            <w:pPr>
              <w:numPr>
                <w:ilvl w:val="0"/>
                <w:numId w:val="12"/>
              </w:numPr>
            </w:pPr>
            <w:r w:rsidRPr="007E06C7">
              <w:t>Phased compliance will give sources that cannot meet the new standards time to comply.</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582A5F">
            <w:r w:rsidRPr="006E233D">
              <w:t xml:space="preserve">Change “source” to “stack or emission point” </w:t>
            </w:r>
          </w:p>
        </w:tc>
        <w:tc>
          <w:tcPr>
            <w:tcW w:w="4320" w:type="dxa"/>
          </w:tcPr>
          <w:p w:rsidR="002F7E87" w:rsidRPr="006E233D" w:rsidRDefault="002F7E87" w:rsidP="00582A5F">
            <w:r w:rsidRPr="006E233D">
              <w:t xml:space="preserve">“Stack or emission point” are not defined but are used in divisions 234 and 240 for veneer dryers.  Each stack or emission point (vent or stack or door opening where emissions come from) should have an opacity limit and should not be averaged. The pulp mill rule says “stack” rather than source.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2E3732">
            <w:r w:rsidRPr="006E233D">
              <w:t>Make the 20</w:t>
            </w:r>
            <w:r>
              <w:t xml:space="preserve"> percent </w:t>
            </w:r>
            <w:r w:rsidRPr="006E233D">
              <w:t>limit applicable to all non-fugitive sources in the state.  Change limit to a 6-minute average instead of a 3-minute aggregate.</w:t>
            </w:r>
          </w:p>
        </w:tc>
        <w:tc>
          <w:tcPr>
            <w:tcW w:w="4320" w:type="dxa"/>
          </w:tcPr>
          <w:p w:rsidR="002F7E87" w:rsidRPr="006E233D" w:rsidRDefault="002F7E87" w:rsidP="00FE68CE">
            <w:r w:rsidRPr="006E233D">
              <w:t>DEQ is proposing the change because of the following reasons:</w:t>
            </w:r>
          </w:p>
          <w:p w:rsidR="002F7E87" w:rsidRPr="006E233D" w:rsidRDefault="002F7E87" w:rsidP="00FE68CE">
            <w:pPr>
              <w:pStyle w:val="ListParagraph"/>
              <w:numPr>
                <w:ilvl w:val="0"/>
                <w:numId w:val="13"/>
              </w:numPr>
            </w:pPr>
            <w:r w:rsidRPr="006E233D">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2F7E87" w:rsidRPr="006E233D" w:rsidRDefault="002F7E87" w:rsidP="00FE68CE">
            <w:pPr>
              <w:pStyle w:val="ListParagraph"/>
              <w:numPr>
                <w:ilvl w:val="0"/>
                <w:numId w:val="13"/>
              </w:numPr>
            </w:pPr>
            <w:r w:rsidRPr="006E233D">
              <w:lastRenderedPageBreak/>
              <w:t>Other reasons for changing to a 6 minute average include:</w:t>
            </w:r>
          </w:p>
          <w:p w:rsidR="002F7E87" w:rsidRPr="006E233D" w:rsidRDefault="002F7E87" w:rsidP="00E073F3">
            <w:pPr>
              <w:pStyle w:val="ListParagraph"/>
              <w:numPr>
                <w:ilvl w:val="1"/>
                <w:numId w:val="13"/>
              </w:numPr>
              <w:ind w:left="680"/>
            </w:pPr>
            <w:r w:rsidRPr="006E233D">
              <w:t>A reference compliance method has not been developed for the 3 minute standard.</w:t>
            </w:r>
          </w:p>
          <w:p w:rsidR="002F7E87" w:rsidRPr="006E233D" w:rsidRDefault="002F7E87" w:rsidP="00E073F3">
            <w:pPr>
              <w:pStyle w:val="ListParagraph"/>
              <w:numPr>
                <w:ilvl w:val="1"/>
                <w:numId w:val="13"/>
              </w:numPr>
              <w:ind w:left="680"/>
            </w:pPr>
            <w:r w:rsidRPr="006E233D">
              <w:t>EPA method 9 results are reported as 6-minute averages.</w:t>
            </w:r>
          </w:p>
          <w:p w:rsidR="002F7E87" w:rsidRPr="006E233D" w:rsidRDefault="002F7E87" w:rsidP="00E073F3">
            <w:pPr>
              <w:pStyle w:val="ListParagraph"/>
              <w:numPr>
                <w:ilvl w:val="1"/>
                <w:numId w:val="13"/>
              </w:numPr>
              <w:ind w:left="680"/>
            </w:pPr>
            <w:r w:rsidRPr="006E233D">
              <w:t>The 3-minute standard adds more cost to data acquisition systems for continuous opacity monitoring systems.  Many of the COMS are designed for 6-minute averages, so they have to be modified to record and report data for the 3-minute standard.</w:t>
            </w:r>
          </w:p>
          <w:p w:rsidR="002F7E87" w:rsidRPr="006E233D" w:rsidRDefault="002F7E87" w:rsidP="00E073F3">
            <w:pPr>
              <w:pStyle w:val="ListParagraph"/>
              <w:numPr>
                <w:ilvl w:val="1"/>
                <w:numId w:val="13"/>
              </w:numPr>
              <w:ind w:left="680"/>
            </w:pPr>
            <w:r w:rsidRPr="006E233D">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D760C">
            <w:r w:rsidRPr="006E233D">
              <w:t>Add exemption for wood-fired boilers constructed or installed prior to June 1, 1970 and not modified since that time:</w:t>
            </w:r>
          </w:p>
          <w:p w:rsidR="002F7E87" w:rsidRPr="006E233D" w:rsidRDefault="002F7E87" w:rsidP="001D760C">
            <w:r w:rsidRPr="006E233D">
              <w:t xml:space="preserve">“For wood fired boilers that were constructed or installed prior to June 1, 1970 and not </w:t>
            </w:r>
            <w:proofErr w:type="gramStart"/>
            <w:r w:rsidRPr="006E233D">
              <w:t>modified</w:t>
            </w:r>
            <w:proofErr w:type="gramEnd"/>
            <w:r w:rsidRPr="006E233D">
              <w:t xml:space="preserve"> since that time, visible emissions during grate cleaning or soot blowing operati</w:t>
            </w:r>
            <w:r>
              <w:t>ons must not equal or exceed 40 percent</w:t>
            </w:r>
            <w:r w:rsidRPr="006E233D">
              <w:t xml:space="preserve"> opacity as a six minute average.”  </w:t>
            </w:r>
          </w:p>
        </w:tc>
        <w:tc>
          <w:tcPr>
            <w:tcW w:w="4320" w:type="dxa"/>
          </w:tcPr>
          <w:p w:rsidR="002F7E87" w:rsidRPr="006E233D" w:rsidRDefault="002F7E87" w:rsidP="001B1DE9">
            <w:r w:rsidRPr="006E233D">
              <w:t xml:space="preserve">These wood-fired boilers cannot meet 20% opacity during grate cleaning or soot blowing so a provision was added to allow 40% during these times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 xml:space="preserve">0110(2)(a) </w:t>
            </w:r>
          </w:p>
        </w:tc>
        <w:tc>
          <w:tcPr>
            <w:tcW w:w="4860" w:type="dxa"/>
          </w:tcPr>
          <w:p w:rsidR="002F7E87" w:rsidRPr="006E233D" w:rsidRDefault="002F7E87" w:rsidP="00A10745">
            <w:r w:rsidRPr="006E233D">
              <w:t xml:space="preserve">Add exception for </w:t>
            </w:r>
            <w:r>
              <w:t xml:space="preserve">wood-fired boilers to allow 40 percent </w:t>
            </w:r>
            <w:r w:rsidRPr="006E233D">
              <w:t xml:space="preserve">opacity during grate cleaning or soot blowing operations as long as these activities are conducted </w:t>
            </w:r>
            <w:r>
              <w:t>using</w:t>
            </w:r>
            <w:r w:rsidRPr="006E233D">
              <w:t xml:space="preserve"> a grate cleaning or soot blowing plan approved by DEQ by September 30, 2014. </w:t>
            </w:r>
          </w:p>
        </w:tc>
        <w:tc>
          <w:tcPr>
            <w:tcW w:w="4320" w:type="dxa"/>
          </w:tcPr>
          <w:p w:rsidR="002F7E87" w:rsidRPr="006E233D" w:rsidRDefault="002F7E87" w:rsidP="006E42CD">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0110(2)(b)</w:t>
            </w:r>
          </w:p>
        </w:tc>
        <w:tc>
          <w:tcPr>
            <w:tcW w:w="4860" w:type="dxa"/>
          </w:tcPr>
          <w:p w:rsidR="002F7E87" w:rsidRPr="006E233D" w:rsidRDefault="002F7E87" w:rsidP="002E3732">
            <w:r w:rsidRPr="006E233D">
              <w:t>Add provision for wood-fired boilers that are allowed 40</w:t>
            </w:r>
            <w:r>
              <w:t xml:space="preserve"> percent</w:t>
            </w:r>
            <w:r w:rsidRPr="006E233D">
              <w:t xml:space="preserve"> opacity during grate cleaning or soot blowing operations to develop a grate cleaning or soot blowing plan and submit it to DEQ for approval by September 1, 2014. </w:t>
            </w:r>
          </w:p>
        </w:tc>
        <w:tc>
          <w:tcPr>
            <w:tcW w:w="4320" w:type="dxa"/>
          </w:tcPr>
          <w:p w:rsidR="002F7E87" w:rsidRPr="006E233D" w:rsidRDefault="002F7E87" w:rsidP="00B64540">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t>0110(4</w:t>
            </w:r>
            <w:r w:rsidRPr="006E233D">
              <w:t>)</w:t>
            </w:r>
          </w:p>
        </w:tc>
        <w:tc>
          <w:tcPr>
            <w:tcW w:w="990" w:type="dxa"/>
          </w:tcPr>
          <w:p w:rsidR="002F7E87" w:rsidRPr="006E233D" w:rsidRDefault="002F7E87" w:rsidP="00A65851">
            <w:r>
              <w:t>208</w:t>
            </w:r>
          </w:p>
        </w:tc>
        <w:tc>
          <w:tcPr>
            <w:tcW w:w="1350" w:type="dxa"/>
          </w:tcPr>
          <w:p w:rsidR="002F7E87" w:rsidRPr="006E233D" w:rsidRDefault="002F7E87" w:rsidP="00A65851">
            <w:r>
              <w:t>0110(3)</w:t>
            </w:r>
          </w:p>
        </w:tc>
        <w:tc>
          <w:tcPr>
            <w:tcW w:w="4860" w:type="dxa"/>
          </w:tcPr>
          <w:p w:rsidR="002F7E87" w:rsidRPr="006E233D" w:rsidRDefault="002F7E87" w:rsidP="00A10745">
            <w:r w:rsidRPr="006E233D">
              <w:t xml:space="preserve">Add a reference method for determining compliance with the opacity limit and provision for continuous opacity </w:t>
            </w:r>
            <w:r w:rsidRPr="006E233D">
              <w:lastRenderedPageBreak/>
              <w:t xml:space="preserve">monitoring systems installed and operated </w:t>
            </w:r>
            <w:r>
              <w:t xml:space="preserve">under </w:t>
            </w:r>
            <w:r w:rsidRPr="006E233D">
              <w:t>DEQ’s Continuous Monitoring Manual</w:t>
            </w:r>
          </w:p>
        </w:tc>
        <w:tc>
          <w:tcPr>
            <w:tcW w:w="4320" w:type="dxa"/>
          </w:tcPr>
          <w:p w:rsidR="002F7E87" w:rsidRPr="006E233D" w:rsidRDefault="002F7E87" w:rsidP="00B64540">
            <w:r w:rsidRPr="006E233D">
              <w:lastRenderedPageBreak/>
              <w:t xml:space="preserve">This provision will ensure that sources will know what method should be used to determine </w:t>
            </w:r>
            <w:r w:rsidRPr="006E233D">
              <w:lastRenderedPageBreak/>
              <w:t>compliance with the opacity limit.</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NA</w:t>
            </w:r>
          </w:p>
        </w:tc>
        <w:tc>
          <w:tcPr>
            <w:tcW w:w="1350" w:type="dxa"/>
          </w:tcPr>
          <w:p w:rsidR="002F7E87" w:rsidRPr="005A5027" w:rsidRDefault="002F7E87" w:rsidP="00A65851">
            <w:r w:rsidRPr="005A5027">
              <w:t>NA</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0110(4)</w:t>
            </w:r>
          </w:p>
        </w:tc>
        <w:tc>
          <w:tcPr>
            <w:tcW w:w="4860" w:type="dxa"/>
          </w:tcPr>
          <w:p w:rsidR="002F7E87" w:rsidRPr="005A5027" w:rsidRDefault="002F7E87" w:rsidP="00A3293A">
            <w:r w:rsidRPr="005A5027">
              <w:t xml:space="preserve">Add a deferral until </w:t>
            </w:r>
            <w:r>
              <w:t>April 1</w:t>
            </w:r>
            <w:r w:rsidRPr="005A5027">
              <w:t xml:space="preserve">, 2015 for compliance for sources that were installed, constructed, or modified before June 1, 1970 and are located outside special control areas and were subject to the 40 percent opacity limits.   </w:t>
            </w:r>
          </w:p>
        </w:tc>
        <w:tc>
          <w:tcPr>
            <w:tcW w:w="4320" w:type="dxa"/>
          </w:tcPr>
          <w:p w:rsidR="002F7E87" w:rsidRPr="005A5027" w:rsidRDefault="002F7E87" w:rsidP="00C111B9">
            <w:r w:rsidRPr="005A5027">
              <w:t xml:space="preserve">This deferral gives pre-1970 sources time to add control equipment, make any other physical or operational changes and extra time to develop a grate cleaning plan if necessary.   </w:t>
            </w:r>
          </w:p>
        </w:tc>
        <w:tc>
          <w:tcPr>
            <w:tcW w:w="787" w:type="dxa"/>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Fugitive Emission 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8E1C38" w:rsidRPr="006E233D" w:rsidTr="008E1C38">
        <w:tc>
          <w:tcPr>
            <w:tcW w:w="918" w:type="dxa"/>
          </w:tcPr>
          <w:p w:rsidR="008E1C38" w:rsidRPr="006E233D" w:rsidRDefault="008E1C38" w:rsidP="008E1C38">
            <w:r w:rsidRPr="006E233D">
              <w:t>208</w:t>
            </w:r>
          </w:p>
        </w:tc>
        <w:tc>
          <w:tcPr>
            <w:tcW w:w="1350" w:type="dxa"/>
          </w:tcPr>
          <w:p w:rsidR="008E1C38" w:rsidRPr="006E233D" w:rsidRDefault="008E1C38" w:rsidP="008E1C38">
            <w:r>
              <w:t>02</w:t>
            </w:r>
            <w:r w:rsidRPr="006E233D">
              <w:t>00</w:t>
            </w:r>
          </w:p>
        </w:tc>
        <w:tc>
          <w:tcPr>
            <w:tcW w:w="990" w:type="dxa"/>
          </w:tcPr>
          <w:p w:rsidR="008E1C38" w:rsidRPr="006E233D" w:rsidRDefault="008E1C38" w:rsidP="008E1C38">
            <w:r w:rsidRPr="006E233D">
              <w:t>NA</w:t>
            </w:r>
          </w:p>
        </w:tc>
        <w:tc>
          <w:tcPr>
            <w:tcW w:w="1350" w:type="dxa"/>
          </w:tcPr>
          <w:p w:rsidR="008E1C38" w:rsidRPr="006E233D" w:rsidRDefault="008E1C38" w:rsidP="008E1C38">
            <w:r w:rsidRPr="006E233D">
              <w:t>NA</w:t>
            </w:r>
          </w:p>
        </w:tc>
        <w:tc>
          <w:tcPr>
            <w:tcW w:w="4860" w:type="dxa"/>
          </w:tcPr>
          <w:p w:rsidR="008E1C38" w:rsidRPr="006E233D" w:rsidRDefault="008E1C38" w:rsidP="008E1C38">
            <w:r>
              <w:t>Repeal this rule regarding applicability for fugitive emissions</w:t>
            </w:r>
          </w:p>
        </w:tc>
        <w:tc>
          <w:tcPr>
            <w:tcW w:w="4320" w:type="dxa"/>
          </w:tcPr>
          <w:p w:rsidR="008E1C38" w:rsidRPr="006E233D" w:rsidRDefault="008E1C38" w:rsidP="008E1C3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xml:space="preserve">, so the distinction may have made sense.  </w:t>
            </w:r>
            <w:r>
              <w:t>Since both 340-208-0100 and 340-208-0210 both apply throughout the whole state, this rule language isn’t needed any more.</w:t>
            </w:r>
          </w:p>
        </w:tc>
        <w:tc>
          <w:tcPr>
            <w:tcW w:w="787" w:type="dxa"/>
          </w:tcPr>
          <w:p w:rsidR="008E1C38" w:rsidRPr="006E233D" w:rsidRDefault="008E1C38" w:rsidP="008E1C38">
            <w:pPr>
              <w:jc w:val="center"/>
            </w:pPr>
            <w:r>
              <w:t>SIP</w:t>
            </w:r>
          </w:p>
        </w:tc>
      </w:tr>
      <w:tr w:rsidR="002F7E87" w:rsidRPr="005A5027" w:rsidTr="00E45E7F">
        <w:tc>
          <w:tcPr>
            <w:tcW w:w="918" w:type="dxa"/>
          </w:tcPr>
          <w:p w:rsidR="002F7E87" w:rsidRPr="005A5027" w:rsidRDefault="002F7E87" w:rsidP="00E45E7F">
            <w:r w:rsidRPr="005A5027">
              <w:t>208</w:t>
            </w:r>
          </w:p>
        </w:tc>
        <w:tc>
          <w:tcPr>
            <w:tcW w:w="1350" w:type="dxa"/>
          </w:tcPr>
          <w:p w:rsidR="002F7E87" w:rsidRPr="005A5027" w:rsidRDefault="002F7E87" w:rsidP="00E45E7F">
            <w:r w:rsidRPr="005A5027">
              <w:t>0210(1)</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w:t>
            </w:r>
          </w:p>
        </w:tc>
        <w:tc>
          <w:tcPr>
            <w:tcW w:w="4860" w:type="dxa"/>
          </w:tcPr>
          <w:p w:rsidR="002F7E87" w:rsidRPr="005A5027" w:rsidRDefault="002F7E87" w:rsidP="00140AFC">
            <w:r w:rsidRPr="005A5027">
              <w:t>Move section (1) to section (2) and change to:</w:t>
            </w:r>
          </w:p>
          <w:p w:rsidR="002F7E87" w:rsidRPr="005A5027" w:rsidRDefault="002F7E87" w:rsidP="00140AFC"/>
          <w:p w:rsidR="002F7E87" w:rsidRPr="005A5027" w:rsidRDefault="002F7E87" w:rsidP="00140AFC">
            <w:r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p>
        </w:tc>
        <w:tc>
          <w:tcPr>
            <w:tcW w:w="4320" w:type="dxa"/>
          </w:tcPr>
          <w:p w:rsidR="002F7E87" w:rsidRPr="005A5027" w:rsidRDefault="002F7E87" w:rsidP="00914040">
            <w:r w:rsidRPr="005A5027">
              <w:t xml:space="preserve">Reorganization and clarification.  DEQ has clarified that fugitive emissions must be abated upon order, rather than the subjective determination of a nuisance or trying to read opacity to comply with an opacity limit. Since the opacity standards will not apply to fugitive emission sources, work practice standards will be used instead to abate fugitive emissions.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208</w:t>
            </w:r>
          </w:p>
        </w:tc>
        <w:tc>
          <w:tcPr>
            <w:tcW w:w="1350" w:type="dxa"/>
          </w:tcPr>
          <w:p w:rsidR="002F7E87" w:rsidRPr="005A5027" w:rsidRDefault="002F7E87" w:rsidP="00A65851">
            <w:r w:rsidRPr="005A5027">
              <w:t>0210(2)(b)</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0210(1)(b)</w:t>
            </w:r>
          </w:p>
        </w:tc>
        <w:tc>
          <w:tcPr>
            <w:tcW w:w="4860" w:type="dxa"/>
          </w:tcPr>
          <w:p w:rsidR="002F7E87" w:rsidRPr="005A5027" w:rsidRDefault="002F7E87" w:rsidP="00256931">
            <w:r w:rsidRPr="005A5027">
              <w:t>Delete “asphalt, oil,” from the reasonable precautions to prevent particulate matter from becoming airborne</w:t>
            </w:r>
          </w:p>
        </w:tc>
        <w:tc>
          <w:tcPr>
            <w:tcW w:w="4320" w:type="dxa"/>
          </w:tcPr>
          <w:p w:rsidR="002F7E87" w:rsidRPr="005A5027" w:rsidRDefault="002F7E87" w:rsidP="00FB58C7">
            <w:pPr>
              <w:tabs>
                <w:tab w:val="num" w:pos="1440"/>
              </w:tabs>
            </w:pPr>
            <w:r w:rsidRPr="005A5027">
              <w:t>DEQ discourages the use of asphalt emulsions and oil as dust suppressants because of the negative environmental impact on other media.</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0210(2)(a)</w:t>
            </w:r>
          </w:p>
        </w:tc>
        <w:tc>
          <w:tcPr>
            <w:tcW w:w="4860" w:type="dxa"/>
          </w:tcPr>
          <w:p w:rsidR="002F7E87" w:rsidRPr="005A5027" w:rsidRDefault="002F7E87" w:rsidP="003251FE">
            <w:r w:rsidRPr="005A5027">
              <w:t>Add a definition for particulate fugitive emissions for this section:</w:t>
            </w:r>
          </w:p>
          <w:p w:rsidR="002F7E87" w:rsidRPr="005A5027" w:rsidRDefault="002F7E87" w:rsidP="003251FE"/>
          <w:p w:rsidR="002F7E87" w:rsidRPr="005A5027" w:rsidRDefault="002F7E87" w:rsidP="003251FE">
            <w:r w:rsidRPr="005A5027">
              <w:t>“</w:t>
            </w:r>
            <w:r>
              <w:t xml:space="preserve">(a) For purposes of section (2), </w:t>
            </w:r>
            <w:r w:rsidRPr="005A5027">
              <w:t>fugitive emissions are visible emissions that leave the property of a source for more than 18 seconds in a six-minute period. The minimum observation time shall be at least six minutes unless otherwise specified in a permit.”</w:t>
            </w:r>
          </w:p>
        </w:tc>
        <w:tc>
          <w:tcPr>
            <w:tcW w:w="4320" w:type="dxa"/>
          </w:tcPr>
          <w:p w:rsidR="002F7E87" w:rsidRPr="005A5027" w:rsidRDefault="002F7E87" w:rsidP="003251FE">
            <w:r w:rsidRPr="005A5027">
              <w:t xml:space="preserve">This clarifies how fugitive emissions are defined and evaluated.  </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0210(2)(b)</w:t>
            </w:r>
          </w:p>
        </w:tc>
        <w:tc>
          <w:tcPr>
            <w:tcW w:w="4860" w:type="dxa"/>
          </w:tcPr>
          <w:p w:rsidR="002F7E87" w:rsidRDefault="002F7E87" w:rsidP="003251FE">
            <w:r w:rsidRPr="005A5027">
              <w:t>Add EPA Method 22 as the reference method</w:t>
            </w:r>
            <w:r>
              <w:t>:</w:t>
            </w:r>
          </w:p>
          <w:p w:rsidR="002F7E87" w:rsidRPr="005A5027" w:rsidRDefault="002F7E87" w:rsidP="003251FE">
            <w:r>
              <w:t>“</w:t>
            </w:r>
            <w:r w:rsidRPr="0016749A">
              <w:t>(b) Visible emissions are determined by EPA Method 22 at the downwind property boundary.</w:t>
            </w:r>
            <w:r>
              <w:t>”</w:t>
            </w:r>
          </w:p>
        </w:tc>
        <w:tc>
          <w:tcPr>
            <w:tcW w:w="4320" w:type="dxa"/>
          </w:tcPr>
          <w:p w:rsidR="002F7E87" w:rsidRPr="005A5027" w:rsidRDefault="002F7E87" w:rsidP="003251FE">
            <w:r w:rsidRPr="005A5027">
              <w:t>A test method should always be specified with each standard  in order to be able to show compliance</w:t>
            </w:r>
          </w:p>
        </w:tc>
        <w:tc>
          <w:tcPr>
            <w:tcW w:w="787" w:type="dxa"/>
          </w:tcPr>
          <w:p w:rsidR="002F7E87" w:rsidRPr="006E233D" w:rsidRDefault="002F7E87" w:rsidP="00C32E47">
            <w:pPr>
              <w:jc w:val="center"/>
            </w:pPr>
            <w:r>
              <w:t>SIP</w:t>
            </w:r>
          </w:p>
        </w:tc>
      </w:tr>
      <w:tr w:rsidR="002F7E87" w:rsidRPr="005A5027" w:rsidTr="00B44862">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0210(3)</w:t>
            </w:r>
          </w:p>
        </w:tc>
        <w:tc>
          <w:tcPr>
            <w:tcW w:w="4860" w:type="dxa"/>
            <w:tcBorders>
              <w:bottom w:val="double" w:sz="6" w:space="0" w:color="auto"/>
            </w:tcBorders>
          </w:tcPr>
          <w:p w:rsidR="002F7E87" w:rsidRDefault="002F7E87" w:rsidP="00FE68CE">
            <w:r w:rsidRPr="005A5027">
              <w:t xml:space="preserve">Add requirement for development of a fugitive emission </w:t>
            </w:r>
            <w:r w:rsidRPr="005A5027">
              <w:lastRenderedPageBreak/>
              <w:t>control plan if requested by DEQ</w:t>
            </w:r>
          </w:p>
          <w:p w:rsidR="002F7E87" w:rsidRDefault="002F7E87" w:rsidP="00FE68CE"/>
          <w:p w:rsidR="002F7E87" w:rsidRPr="005A5027" w:rsidRDefault="002F7E87" w:rsidP="00FE68CE">
            <w:r>
              <w:t>“</w:t>
            </w:r>
            <w:r w:rsidRPr="0016749A">
              <w:t>(3) If requested by DEQ, the owner or operator must develop a fugitive emission control plan, including but not limited to the work practices in section (1) above,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2F7E87" w:rsidRPr="005A5027" w:rsidRDefault="002F7E87" w:rsidP="00FE68CE">
            <w:r w:rsidRPr="005A5027">
              <w:lastRenderedPageBreak/>
              <w:t xml:space="preserve">This requirement will help address issues if </w:t>
            </w:r>
            <w:r w:rsidRPr="005A5027">
              <w:lastRenderedPageBreak/>
              <w:t>fugitive emissions escape the property boundary</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B44862">
        <w:tc>
          <w:tcPr>
            <w:tcW w:w="918" w:type="dxa"/>
            <w:shd w:val="clear" w:color="auto" w:fill="FABF8F" w:themeFill="accent6" w:themeFillTint="99"/>
          </w:tcPr>
          <w:p w:rsidR="002F7E87" w:rsidRPr="006E233D" w:rsidRDefault="002F7E87" w:rsidP="00150322">
            <w:r w:rsidRPr="006E233D">
              <w:lastRenderedPageBreak/>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5A5027" w:rsidTr="00D66578">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6E233D" w:rsidTr="00D66578">
        <w:tc>
          <w:tcPr>
            <w:tcW w:w="918" w:type="dxa"/>
            <w:tcBorders>
              <w:top w:val="double" w:sz="6" w:space="0" w:color="auto"/>
              <w:left w:val="double" w:sz="6" w:space="0" w:color="auto"/>
              <w:bottom w:val="double" w:sz="6" w:space="0" w:color="auto"/>
              <w:right w:val="double" w:sz="6" w:space="0" w:color="auto"/>
            </w:tcBorders>
          </w:tcPr>
          <w:p w:rsidR="002F7E87" w:rsidRPr="00BB5E5B" w:rsidRDefault="002F7E87" w:rsidP="00A65851">
            <w:pPr>
              <w:rPr>
                <w:highlight w:val="green"/>
              </w:rPr>
            </w:pPr>
            <w:r w:rsidRPr="00BB5E5B">
              <w:rPr>
                <w:highlight w:val="green"/>
              </w:rPr>
              <w:t>208</w:t>
            </w:r>
          </w:p>
        </w:tc>
        <w:tc>
          <w:tcPr>
            <w:tcW w:w="1350" w:type="dxa"/>
            <w:tcBorders>
              <w:top w:val="double" w:sz="6" w:space="0" w:color="auto"/>
              <w:left w:val="double" w:sz="6" w:space="0" w:color="auto"/>
              <w:bottom w:val="double" w:sz="6" w:space="0" w:color="auto"/>
              <w:right w:val="double" w:sz="6" w:space="0" w:color="auto"/>
            </w:tcBorders>
          </w:tcPr>
          <w:p w:rsidR="002F7E87" w:rsidRPr="00BB5E5B" w:rsidRDefault="002F7E87" w:rsidP="00A65851">
            <w:pPr>
              <w:rPr>
                <w:highlight w:val="green"/>
              </w:rPr>
            </w:pPr>
            <w:r w:rsidRPr="00BB5E5B">
              <w:rPr>
                <w:highlight w:val="green"/>
              </w:rPr>
              <w:t>0450</w:t>
            </w:r>
          </w:p>
        </w:tc>
        <w:tc>
          <w:tcPr>
            <w:tcW w:w="990" w:type="dxa"/>
            <w:tcBorders>
              <w:top w:val="double" w:sz="6" w:space="0" w:color="auto"/>
              <w:left w:val="double" w:sz="6" w:space="0" w:color="auto"/>
              <w:bottom w:val="double" w:sz="6" w:space="0" w:color="auto"/>
              <w:right w:val="double" w:sz="6" w:space="0" w:color="auto"/>
            </w:tcBorders>
          </w:tcPr>
          <w:p w:rsidR="002F7E87" w:rsidRPr="00BB5E5B" w:rsidRDefault="002F7E87" w:rsidP="00A65851">
            <w:pPr>
              <w:rPr>
                <w:highlight w:val="green"/>
              </w:rPr>
            </w:pPr>
            <w:r w:rsidRPr="00BB5E5B">
              <w:rPr>
                <w:highlight w:val="green"/>
              </w:rPr>
              <w:t>NA</w:t>
            </w:r>
          </w:p>
        </w:tc>
        <w:tc>
          <w:tcPr>
            <w:tcW w:w="1350" w:type="dxa"/>
            <w:tcBorders>
              <w:top w:val="double" w:sz="6" w:space="0" w:color="auto"/>
              <w:left w:val="double" w:sz="6" w:space="0" w:color="auto"/>
              <w:bottom w:val="double" w:sz="6" w:space="0" w:color="auto"/>
              <w:right w:val="double" w:sz="6" w:space="0" w:color="auto"/>
            </w:tcBorders>
          </w:tcPr>
          <w:p w:rsidR="002F7E87" w:rsidRPr="00BB5E5B" w:rsidRDefault="002F7E87" w:rsidP="00A65851">
            <w:pPr>
              <w:rPr>
                <w:highlight w:val="green"/>
              </w:rPr>
            </w:pPr>
            <w:r w:rsidRPr="00BB5E5B">
              <w:rPr>
                <w:highlight w:val="green"/>
              </w:rPr>
              <w:t>NA</w:t>
            </w:r>
          </w:p>
        </w:tc>
        <w:tc>
          <w:tcPr>
            <w:tcW w:w="4860" w:type="dxa"/>
            <w:tcBorders>
              <w:top w:val="double" w:sz="6" w:space="0" w:color="auto"/>
              <w:left w:val="double" w:sz="6" w:space="0" w:color="auto"/>
              <w:bottom w:val="double" w:sz="6" w:space="0" w:color="auto"/>
              <w:right w:val="double" w:sz="6" w:space="0" w:color="auto"/>
            </w:tcBorders>
          </w:tcPr>
          <w:p w:rsidR="002F7E87" w:rsidRPr="00BB5E5B" w:rsidRDefault="002F7E87" w:rsidP="008021F6">
            <w:pPr>
              <w:rPr>
                <w:highlight w:val="green"/>
              </w:rPr>
            </w:pPr>
            <w:r w:rsidRPr="00BB5E5B">
              <w:rPr>
                <w:highlight w:val="green"/>
              </w:rPr>
              <w:t xml:space="preserve">Delete “at sufficient duration or quantity as to create an observable deposition sufficient duration” and add cross reference to OAR 340-202-0110 Particle Fallout </w:t>
            </w:r>
          </w:p>
        </w:tc>
        <w:tc>
          <w:tcPr>
            <w:tcW w:w="4320" w:type="dxa"/>
            <w:tcBorders>
              <w:top w:val="double" w:sz="6" w:space="0" w:color="auto"/>
              <w:left w:val="double" w:sz="6" w:space="0" w:color="auto"/>
              <w:bottom w:val="double" w:sz="6" w:space="0" w:color="auto"/>
              <w:right w:val="double" w:sz="6" w:space="0" w:color="auto"/>
            </w:tcBorders>
          </w:tcPr>
          <w:p w:rsidR="002F7E87" w:rsidRPr="00BB5E5B" w:rsidRDefault="002F7E87" w:rsidP="008E5482">
            <w:pPr>
              <w:rPr>
                <w:highlight w:val="green"/>
              </w:rPr>
            </w:pPr>
            <w:r w:rsidRPr="00BB5E5B">
              <w:rPr>
                <w:highlight w:val="green"/>
              </w:rPr>
              <w:t xml:space="preserve">Limits for particle fallout are specified in division 202. </w:t>
            </w:r>
            <w:r w:rsidRPr="00BB5E5B">
              <w:rPr>
                <w:bCs/>
                <w:highlight w:val="green"/>
              </w:rPr>
              <w:t>Cross reference to OAR 340-202-0110 Particle Fallout helps define duration and quantity</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rsidRPr="00BB5E5B">
              <w:rPr>
                <w:highlight w:val="green"/>
              </w:rPr>
              <w:t>NA</w:t>
            </w:r>
          </w:p>
        </w:tc>
      </w:tr>
      <w:tr w:rsidR="002F7E87" w:rsidRPr="005A5027" w:rsidTr="003251FE">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E125D1">
            <w:r w:rsidRPr="005A5027">
              <w:t>Delete “when notified by the department that the deposition exists and must be controlled.”</w:t>
            </w:r>
          </w:p>
          <w:p w:rsidR="002F7E87" w:rsidRPr="005A5027" w:rsidRDefault="002F7E87" w:rsidP="003251FE"/>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Eliminates the need for DEQ to be notified.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5A5027"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0600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Pr="005A5027" w:rsidRDefault="002F7E87" w:rsidP="00DC354A">
            <w:r w:rsidRPr="005A5027">
              <w:t>Repeal “Visible Air Contaminant Standards”</w:t>
            </w:r>
          </w:p>
        </w:tc>
        <w:tc>
          <w:tcPr>
            <w:tcW w:w="4320" w:type="dxa"/>
            <w:tcBorders>
              <w:bottom w:val="double" w:sz="6" w:space="0" w:color="auto"/>
            </w:tcBorders>
          </w:tcPr>
          <w:p w:rsidR="002F7E87" w:rsidRPr="005A5027" w:rsidRDefault="002F7E87" w:rsidP="001E6267">
            <w:r w:rsidRPr="005A5027">
              <w:t xml:space="preserve">DEQ is changing to a 6-minute averaging time for </w:t>
            </w:r>
            <w:proofErr w:type="gramStart"/>
            <w:r w:rsidRPr="005A5027">
              <w:t>all  opacity</w:t>
            </w:r>
            <w:proofErr w:type="gramEnd"/>
            <w:r w:rsidRPr="005A5027">
              <w:t xml:space="preserve"> standards.</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0610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Default="00BB5E5B" w:rsidP="00DC354A">
            <w:r>
              <w:t>Change to:</w:t>
            </w:r>
          </w:p>
          <w:p w:rsidR="00BB5E5B" w:rsidRPr="005A5027" w:rsidRDefault="00BB5E5B" w:rsidP="00DC354A">
            <w:r>
              <w:t>“</w:t>
            </w:r>
            <w:r w:rsidRPr="00BB5E5B">
              <w:t>(1) Is a function of maximum heat input as determined from </w:t>
            </w:r>
            <w:r w:rsidRPr="00BB5E5B">
              <w:rPr>
                <w:bCs/>
              </w:rPr>
              <w:t>Figure 1 Particulate Matter Emission Standards for Fuel Burning Equipment</w:t>
            </w:r>
            <w:r w:rsidRPr="00BB5E5B">
              <w:t>, except that from existing fuel burning equipment utilizing wood residue, it is 0.2 grain per standard cubic foot of exhaust gas, corrected to 12 percent carbon dioxide, and from new fuel burning equipment utilizing wood residue, it is 0.1 grain per standard cubic foot of exhaust gas, corrected to 12 percent carbon dioxide;</w:t>
            </w:r>
            <w:r>
              <w:t>”</w:t>
            </w:r>
          </w:p>
        </w:tc>
        <w:tc>
          <w:tcPr>
            <w:tcW w:w="4320" w:type="dxa"/>
            <w:tcBorders>
              <w:bottom w:val="double" w:sz="6" w:space="0" w:color="auto"/>
            </w:tcBorders>
          </w:tcPr>
          <w:p w:rsidR="002F7E87" w:rsidRPr="005A5027" w:rsidRDefault="002F7E87" w:rsidP="001E6267">
            <w:r w:rsidRPr="005A5027">
              <w:t>Clarification</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209</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t>209</w:t>
            </w:r>
          </w:p>
        </w:tc>
        <w:tc>
          <w:tcPr>
            <w:tcW w:w="1350" w:type="dxa"/>
            <w:shd w:val="clear" w:color="auto" w:fill="auto"/>
          </w:tcPr>
          <w:p w:rsidR="002F7E87" w:rsidRPr="006E233D" w:rsidRDefault="002F7E87" w:rsidP="00A65851">
            <w:r>
              <w:t>0030(3)(d)(B)</w:t>
            </w:r>
          </w:p>
        </w:tc>
        <w:tc>
          <w:tcPr>
            <w:tcW w:w="990" w:type="dxa"/>
          </w:tcPr>
          <w:p w:rsidR="002F7E87" w:rsidRPr="006E233D" w:rsidRDefault="002F7E87" w:rsidP="00A65851">
            <w:pPr>
              <w:rPr>
                <w:color w:val="000000"/>
              </w:rPr>
            </w:pPr>
            <w:r>
              <w:rPr>
                <w:color w:val="000000"/>
              </w:rPr>
              <w:t>NA</w:t>
            </w:r>
          </w:p>
        </w:tc>
        <w:tc>
          <w:tcPr>
            <w:tcW w:w="1350" w:type="dxa"/>
          </w:tcPr>
          <w:p w:rsidR="002F7E87" w:rsidRPr="006E233D" w:rsidRDefault="002F7E87" w:rsidP="00A65851">
            <w:pPr>
              <w:rPr>
                <w:color w:val="000000"/>
              </w:rPr>
            </w:pPr>
            <w:r>
              <w:rPr>
                <w:color w:val="000000"/>
              </w:rPr>
              <w:t>NA</w:t>
            </w:r>
          </w:p>
        </w:tc>
        <w:tc>
          <w:tcPr>
            <w:tcW w:w="4860" w:type="dxa"/>
            <w:shd w:val="clear" w:color="auto" w:fill="auto"/>
          </w:tcPr>
          <w:p w:rsidR="002F7E87" w:rsidRPr="006E233D" w:rsidRDefault="002F7E87" w:rsidP="00B966A4">
            <w:pPr>
              <w:rPr>
                <w:color w:val="000000"/>
              </w:rPr>
            </w:pPr>
            <w:r>
              <w:rPr>
                <w:color w:val="000000"/>
              </w:rPr>
              <w:t>Add “</w:t>
            </w:r>
            <w:r w:rsidRPr="00861B7E">
              <w:rPr>
                <w:color w:val="000000"/>
              </w:rPr>
              <w:t>DEQ will consider any information gathered in this process in its drafting of the proposed permit;</w:t>
            </w:r>
            <w:r>
              <w:rPr>
                <w:color w:val="000000"/>
              </w:rPr>
              <w:t>”</w:t>
            </w:r>
          </w:p>
        </w:tc>
        <w:tc>
          <w:tcPr>
            <w:tcW w:w="4320" w:type="dxa"/>
            <w:shd w:val="clear" w:color="auto" w:fill="auto"/>
          </w:tcPr>
          <w:p w:rsidR="002F7E87" w:rsidRPr="006E233D" w:rsidRDefault="002F7E87" w:rsidP="00B966A4">
            <w:r>
              <w:t>Clarification</w:t>
            </w:r>
          </w:p>
        </w:tc>
        <w:tc>
          <w:tcPr>
            <w:tcW w:w="787" w:type="dxa"/>
            <w:shd w:val="clear" w:color="auto" w:fill="auto"/>
          </w:tcPr>
          <w:p w:rsidR="002F7E87" w:rsidRDefault="002F7E87" w:rsidP="0066018C">
            <w:pPr>
              <w:jc w:val="center"/>
            </w:pPr>
          </w:p>
        </w:tc>
      </w:tr>
      <w:tr w:rsidR="002F7E87" w:rsidRPr="006E233D" w:rsidTr="00C21B5D">
        <w:tc>
          <w:tcPr>
            <w:tcW w:w="918" w:type="dxa"/>
            <w:shd w:val="clear" w:color="auto" w:fill="auto"/>
          </w:tcPr>
          <w:p w:rsidR="002F7E87" w:rsidRPr="006E233D" w:rsidRDefault="002F7E87" w:rsidP="00C21B5D">
            <w:r>
              <w:t>209</w:t>
            </w:r>
          </w:p>
        </w:tc>
        <w:tc>
          <w:tcPr>
            <w:tcW w:w="1350" w:type="dxa"/>
            <w:shd w:val="clear" w:color="auto" w:fill="auto"/>
          </w:tcPr>
          <w:p w:rsidR="002F7E87" w:rsidRPr="006E233D" w:rsidRDefault="002F7E87" w:rsidP="00C21B5D">
            <w:r>
              <w:t>0030(4)(d)</w:t>
            </w:r>
          </w:p>
        </w:tc>
        <w:tc>
          <w:tcPr>
            <w:tcW w:w="990" w:type="dxa"/>
          </w:tcPr>
          <w:p w:rsidR="002F7E87" w:rsidRPr="006E233D" w:rsidRDefault="002F7E87" w:rsidP="00C21B5D">
            <w:pPr>
              <w:rPr>
                <w:color w:val="000000"/>
              </w:rPr>
            </w:pPr>
            <w:r>
              <w:rPr>
                <w:color w:val="000000"/>
              </w:rPr>
              <w:t>NA</w:t>
            </w:r>
          </w:p>
        </w:tc>
        <w:tc>
          <w:tcPr>
            <w:tcW w:w="1350" w:type="dxa"/>
          </w:tcPr>
          <w:p w:rsidR="002F7E87" w:rsidRPr="006E233D" w:rsidRDefault="002F7E87" w:rsidP="00C21B5D">
            <w:pPr>
              <w:rPr>
                <w:color w:val="000000"/>
              </w:rPr>
            </w:pPr>
            <w:r>
              <w:rPr>
                <w:color w:val="000000"/>
              </w:rPr>
              <w:t>NA</w:t>
            </w:r>
          </w:p>
        </w:tc>
        <w:tc>
          <w:tcPr>
            <w:tcW w:w="4860" w:type="dxa"/>
            <w:shd w:val="clear" w:color="auto" w:fill="auto"/>
          </w:tcPr>
          <w:p w:rsidR="002F7E87" w:rsidRPr="006E233D" w:rsidRDefault="002F7E87"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2F7E87" w:rsidRPr="006E233D" w:rsidRDefault="002F7E87" w:rsidP="00C21B5D">
            <w:r>
              <w:t>Clarification. If federal requirements change for a source, a different type of public notice may be required.</w:t>
            </w:r>
          </w:p>
        </w:tc>
        <w:tc>
          <w:tcPr>
            <w:tcW w:w="787" w:type="dxa"/>
            <w:shd w:val="clear" w:color="auto" w:fill="auto"/>
          </w:tcPr>
          <w:p w:rsidR="002F7E87" w:rsidRDefault="002F7E87" w:rsidP="00C21B5D">
            <w:pPr>
              <w:jc w:val="center"/>
            </w:pPr>
            <w:r>
              <w:t>NA</w:t>
            </w:r>
          </w:p>
        </w:tc>
      </w:tr>
      <w:tr w:rsidR="002F7E87" w:rsidRPr="006E233D" w:rsidTr="00D66578">
        <w:tc>
          <w:tcPr>
            <w:tcW w:w="918" w:type="dxa"/>
            <w:shd w:val="clear" w:color="auto" w:fill="auto"/>
          </w:tcPr>
          <w:p w:rsidR="002F7E87" w:rsidRPr="006E233D" w:rsidRDefault="002F7E87" w:rsidP="00A65851">
            <w:r w:rsidRPr="006E233D">
              <w:t>209</w:t>
            </w:r>
          </w:p>
        </w:tc>
        <w:tc>
          <w:tcPr>
            <w:tcW w:w="1350" w:type="dxa"/>
            <w:shd w:val="clear" w:color="auto" w:fill="auto"/>
          </w:tcPr>
          <w:p w:rsidR="002F7E87" w:rsidRPr="006E233D" w:rsidRDefault="002F7E87" w:rsidP="00A65851">
            <w:r w:rsidRPr="006E233D">
              <w:t>0050(1)</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B966A4">
            <w:pPr>
              <w:rPr>
                <w:color w:val="000000"/>
              </w:rPr>
            </w:pPr>
            <w:r w:rsidRPr="006E233D">
              <w:rPr>
                <w:color w:val="000000"/>
              </w:rPr>
              <w:t>Add provision for public notice by email</w:t>
            </w:r>
          </w:p>
        </w:tc>
        <w:tc>
          <w:tcPr>
            <w:tcW w:w="4320" w:type="dxa"/>
            <w:shd w:val="clear" w:color="auto" w:fill="auto"/>
          </w:tcPr>
          <w:p w:rsidR="002F7E87" w:rsidRPr="006E233D" w:rsidRDefault="002F7E87" w:rsidP="00B966A4">
            <w:r w:rsidRPr="006E233D">
              <w:t xml:space="preserve">Most people receive notices by email, which is cheaper and easier to use than mail.  A few people are still on DEQ’s list to receive hard copies of public notices. </w:t>
            </w:r>
          </w:p>
        </w:tc>
        <w:tc>
          <w:tcPr>
            <w:tcW w:w="787" w:type="dxa"/>
            <w:shd w:val="clear" w:color="auto" w:fill="auto"/>
          </w:tcPr>
          <w:p w:rsidR="002F7E87" w:rsidRPr="006E233D" w:rsidRDefault="002F7E87" w:rsidP="0066018C">
            <w:pPr>
              <w:jc w:val="center"/>
            </w:pPr>
            <w:r>
              <w:t>NA</w:t>
            </w:r>
          </w:p>
        </w:tc>
      </w:tr>
      <w:tr w:rsidR="002F7E87" w:rsidRPr="006E233D" w:rsidTr="00D66578">
        <w:tc>
          <w:tcPr>
            <w:tcW w:w="918" w:type="dxa"/>
            <w:shd w:val="clear" w:color="auto" w:fill="auto"/>
          </w:tcPr>
          <w:p w:rsidR="002F7E87" w:rsidRPr="00E2632E" w:rsidRDefault="002F7E87" w:rsidP="00A65851">
            <w:r w:rsidRPr="00E2632E">
              <w:t>209</w:t>
            </w:r>
          </w:p>
        </w:tc>
        <w:tc>
          <w:tcPr>
            <w:tcW w:w="1350" w:type="dxa"/>
            <w:shd w:val="clear" w:color="auto" w:fill="auto"/>
          </w:tcPr>
          <w:p w:rsidR="002F7E87" w:rsidRPr="00E2632E" w:rsidRDefault="002F7E87" w:rsidP="00A65851">
            <w:r w:rsidRPr="00E2632E">
              <w:t>0070</w:t>
            </w:r>
          </w:p>
        </w:tc>
        <w:tc>
          <w:tcPr>
            <w:tcW w:w="990" w:type="dxa"/>
          </w:tcPr>
          <w:p w:rsidR="002F7E87" w:rsidRPr="00E2632E" w:rsidRDefault="002F7E87" w:rsidP="00A65851">
            <w:pPr>
              <w:rPr>
                <w:color w:val="000000"/>
              </w:rPr>
            </w:pPr>
            <w:r w:rsidRPr="00E2632E">
              <w:rPr>
                <w:color w:val="000000"/>
              </w:rPr>
              <w:t>NA</w:t>
            </w:r>
          </w:p>
        </w:tc>
        <w:tc>
          <w:tcPr>
            <w:tcW w:w="1350" w:type="dxa"/>
          </w:tcPr>
          <w:p w:rsidR="002F7E87" w:rsidRPr="00E2632E" w:rsidRDefault="002F7E87" w:rsidP="00A65851">
            <w:pPr>
              <w:rPr>
                <w:color w:val="000000"/>
              </w:rPr>
            </w:pPr>
            <w:r w:rsidRPr="00E2632E">
              <w:rPr>
                <w:color w:val="000000"/>
              </w:rPr>
              <w:t>NA</w:t>
            </w:r>
          </w:p>
        </w:tc>
        <w:tc>
          <w:tcPr>
            <w:tcW w:w="4860" w:type="dxa"/>
            <w:shd w:val="clear" w:color="auto" w:fill="auto"/>
          </w:tcPr>
          <w:p w:rsidR="002F7E87" w:rsidRPr="00E2632E" w:rsidRDefault="002F7E87" w:rsidP="00FE68CE">
            <w:pPr>
              <w:rPr>
                <w:color w:val="000000"/>
              </w:rPr>
            </w:pPr>
            <w:r w:rsidRPr="00E2632E">
              <w:rPr>
                <w:color w:val="000000"/>
              </w:rPr>
              <w:t>Repeal Hearing and Meeting Procedures</w:t>
            </w:r>
          </w:p>
        </w:tc>
        <w:tc>
          <w:tcPr>
            <w:tcW w:w="4320" w:type="dxa"/>
            <w:shd w:val="clear" w:color="auto" w:fill="auto"/>
          </w:tcPr>
          <w:p w:rsidR="002F7E87" w:rsidRPr="00E2632E" w:rsidRDefault="002F7E87" w:rsidP="00E2632E">
            <w:r w:rsidRPr="00E2632E">
              <w:t xml:space="preserve">The requirements for hearing and meeting </w:t>
            </w:r>
            <w:r w:rsidRPr="00E2632E">
              <w:lastRenderedPageBreak/>
              <w:t xml:space="preserve">procedures are too prescriptive in this modern era of information technology.  Repealing this rule will give DEQ and the public more flexibility in holding public hearings and meetings, which will involve more Oregonians in a time and place that is convenient for them.  Examples of different ways to hold hearings and meetings are virtual meetings or participation through a website. DEQ will encourage more participation in different ways that those included in the Hearings and Meeting Procedures rule.  This proposed rule change also synchronizes the air quality public participation rule with water </w:t>
            </w:r>
            <w:r>
              <w:t xml:space="preserve">and land </w:t>
            </w:r>
            <w:r w:rsidRPr="00E2632E">
              <w:t>quality rule</w:t>
            </w:r>
            <w:r>
              <w:t>s</w:t>
            </w:r>
            <w:r w:rsidRPr="00E2632E">
              <w:t xml:space="preserve">.  </w:t>
            </w:r>
          </w:p>
        </w:tc>
        <w:tc>
          <w:tcPr>
            <w:tcW w:w="787" w:type="dxa"/>
            <w:shd w:val="clear" w:color="auto" w:fill="auto"/>
          </w:tcPr>
          <w:p w:rsidR="002F7E87" w:rsidRPr="006E233D" w:rsidRDefault="002F7E87" w:rsidP="0066018C">
            <w:pPr>
              <w:jc w:val="center"/>
            </w:pPr>
            <w:r w:rsidRPr="00E2632E">
              <w:lastRenderedPageBreak/>
              <w:t>NA</w:t>
            </w:r>
          </w:p>
        </w:tc>
      </w:tr>
      <w:tr w:rsidR="002F7E87" w:rsidRPr="006E233D" w:rsidTr="00D66578">
        <w:tc>
          <w:tcPr>
            <w:tcW w:w="918" w:type="dxa"/>
            <w:shd w:val="clear" w:color="auto" w:fill="B2A1C7" w:themeFill="accent4" w:themeFillTint="99"/>
          </w:tcPr>
          <w:p w:rsidR="002F7E87" w:rsidRPr="006E233D" w:rsidRDefault="002F7E87" w:rsidP="00A65851">
            <w:r w:rsidRPr="006E233D">
              <w:lastRenderedPageBreak/>
              <w:t>210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2F7E87" w:rsidRPr="006E233D" w:rsidRDefault="002F7E87" w:rsidP="00FE68CE">
            <w:r w:rsidRPr="006E233D">
              <w:t>None</w:t>
            </w: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t>210</w:t>
            </w:r>
          </w:p>
        </w:tc>
        <w:tc>
          <w:tcPr>
            <w:tcW w:w="1350" w:type="dxa"/>
          </w:tcPr>
          <w:p w:rsidR="002F7E87" w:rsidRPr="006E233D" w:rsidRDefault="002F7E87" w:rsidP="00A65851"/>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6E233D" w:rsidRDefault="002F7E87" w:rsidP="00F40AF5">
            <w:r>
              <w:t>Remove “stationary” from the whole division</w:t>
            </w:r>
          </w:p>
        </w:tc>
        <w:tc>
          <w:tcPr>
            <w:tcW w:w="4320" w:type="dxa"/>
          </w:tcPr>
          <w:p w:rsidR="002F7E87" w:rsidRPr="006E233D" w:rsidRDefault="002F7E87" w:rsidP="00EC65B4">
            <w:r>
              <w:t xml:space="preserve">Correction.  </w:t>
            </w:r>
            <w:r w:rsidRPr="00346C55">
              <w:t xml:space="preserve">These rules </w:t>
            </w:r>
            <w:r>
              <w:t>could apply to portable sources</w:t>
            </w:r>
            <w:r w:rsidRPr="00346C55">
              <w:t xml:space="preserve"> if required to have a permit</w:t>
            </w:r>
            <w:r>
              <w:t>.</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Default="002F7E87" w:rsidP="00A65851">
            <w:r>
              <w:t>210</w:t>
            </w:r>
          </w:p>
        </w:tc>
        <w:tc>
          <w:tcPr>
            <w:tcW w:w="1350" w:type="dxa"/>
          </w:tcPr>
          <w:p w:rsidR="002F7E87" w:rsidRPr="006E233D" w:rsidRDefault="002F7E87" w:rsidP="00A65851">
            <w:r>
              <w:t>0010</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EC65B4">
            <w:r>
              <w:t>Change applicability to:</w:t>
            </w:r>
          </w:p>
          <w:p w:rsidR="002F7E87" w:rsidRDefault="002F7E87"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2F7E87" w:rsidRPr="006E233D" w:rsidRDefault="002F7E87" w:rsidP="00D96F6F">
            <w:r>
              <w:t xml:space="preserve">Correction.  </w:t>
            </w:r>
            <w:r w:rsidRPr="00346C55">
              <w:t xml:space="preserve">These rules </w:t>
            </w:r>
            <w:r>
              <w:t>could apply to portable sources</w:t>
            </w:r>
            <w:r w:rsidRPr="00346C55">
              <w:t xml:space="preserve"> if required to have a permit</w:t>
            </w:r>
            <w:r>
              <w:t>.</w:t>
            </w:r>
          </w:p>
        </w:tc>
        <w:tc>
          <w:tcPr>
            <w:tcW w:w="787" w:type="dxa"/>
          </w:tcPr>
          <w:p w:rsidR="002F7E87" w:rsidRDefault="002F7E87" w:rsidP="0066018C">
            <w:pPr>
              <w:jc w:val="center"/>
            </w:pPr>
            <w:r>
              <w:t>SIP</w:t>
            </w:r>
          </w:p>
        </w:tc>
      </w:tr>
      <w:tr w:rsidR="002F7E87" w:rsidRPr="006E233D" w:rsidTr="00E33F07">
        <w:trPr>
          <w:trHeight w:val="198"/>
        </w:trPr>
        <w:tc>
          <w:tcPr>
            <w:tcW w:w="918" w:type="dxa"/>
            <w:tcBorders>
              <w:bottom w:val="double" w:sz="6" w:space="0" w:color="auto"/>
            </w:tcBorders>
          </w:tcPr>
          <w:p w:rsidR="002F7E87" w:rsidRPr="006E233D" w:rsidRDefault="002F7E87" w:rsidP="00A65851">
            <w:r w:rsidRPr="006E233D">
              <w:t>210</w:t>
            </w:r>
          </w:p>
        </w:tc>
        <w:tc>
          <w:tcPr>
            <w:tcW w:w="1350" w:type="dxa"/>
            <w:tcBorders>
              <w:bottom w:val="double" w:sz="6" w:space="0" w:color="auto"/>
            </w:tcBorders>
          </w:tcPr>
          <w:p w:rsidR="002F7E87" w:rsidRPr="006E233D" w:rsidRDefault="002F7E87" w:rsidP="00A65851">
            <w:r w:rsidRPr="006E233D">
              <w:t>0020</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EC65B4">
            <w:r w:rsidRPr="006E233D">
              <w:t>Add division 204 as another division that has definitions that would apply to this division</w:t>
            </w:r>
          </w:p>
        </w:tc>
        <w:tc>
          <w:tcPr>
            <w:tcW w:w="4320" w:type="dxa"/>
            <w:tcBorders>
              <w:bottom w:val="double" w:sz="6" w:space="0" w:color="auto"/>
            </w:tcBorders>
          </w:tcPr>
          <w:p w:rsidR="002F7E87" w:rsidRPr="006E233D" w:rsidRDefault="002F7E87" w:rsidP="00EC65B4">
            <w:r w:rsidRPr="006E233D">
              <w:t>Add reference to division 204 definitions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E33F07">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Registration</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Default="002F7E87" w:rsidP="00A65851">
            <w:r>
              <w:t>210</w:t>
            </w:r>
          </w:p>
        </w:tc>
        <w:tc>
          <w:tcPr>
            <w:tcW w:w="1350" w:type="dxa"/>
          </w:tcPr>
          <w:p w:rsidR="002F7E87" w:rsidRDefault="002F7E87" w:rsidP="00A65851">
            <w:r>
              <w:t>0100(2)</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FF3CCF">
            <w:r>
              <w:t xml:space="preserve">Delete “of this rule”  </w:t>
            </w:r>
          </w:p>
        </w:tc>
        <w:tc>
          <w:tcPr>
            <w:tcW w:w="4320" w:type="dxa"/>
          </w:tcPr>
          <w:p w:rsidR="002F7E87" w:rsidRDefault="002F7E87" w:rsidP="00A94CC3">
            <w:r>
              <w:t>Not necessary</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2F7E87" w:rsidP="00A65851">
            <w:r w:rsidRPr="005A5027">
              <w:t>0110(3), (4), and (5)</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A94CC3">
            <w:r w:rsidRPr="005A5027">
              <w:t>Make structure of registration requirements similar in each section</w:t>
            </w:r>
          </w:p>
        </w:tc>
        <w:tc>
          <w:tcPr>
            <w:tcW w:w="4320" w:type="dxa"/>
          </w:tcPr>
          <w:p w:rsidR="002F7E87" w:rsidRPr="005A5027" w:rsidRDefault="002F7E87" w:rsidP="00A94CC3">
            <w:r w:rsidRPr="005A5027">
              <w:t>Clarification and consistency</w:t>
            </w:r>
          </w:p>
        </w:tc>
        <w:tc>
          <w:tcPr>
            <w:tcW w:w="787" w:type="dxa"/>
          </w:tcPr>
          <w:p w:rsidR="002F7E87" w:rsidRPr="006E233D" w:rsidRDefault="002F7E87" w:rsidP="0066018C">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Notice of Construction and Approval of Plans</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0205(1)(a)</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5F6CF0" w:rsidP="00A94CC3">
            <w:r>
              <w:t>Change to:</w:t>
            </w:r>
          </w:p>
          <w:p w:rsidR="005F6CF0" w:rsidRPr="005A5027" w:rsidRDefault="005F6CF0" w:rsidP="00A94CC3">
            <w:r>
              <w:t>“</w:t>
            </w:r>
            <w:r w:rsidRPr="005F6CF0">
              <w:t>(</w:t>
            </w:r>
            <w:proofErr w:type="gramStart"/>
            <w:r w:rsidRPr="005F6CF0">
              <w:t>a</w:t>
            </w:r>
            <w:proofErr w:type="gramEnd"/>
            <w:r w:rsidRPr="005F6CF0">
              <w:t>) All new sources not otherwise required to obtain a permit under OAR 340, division 216. Sources that are required to submit a permit application are not required to submit a Notice of Construction application</w:t>
            </w:r>
            <w:r>
              <w:t>;"</w:t>
            </w:r>
          </w:p>
        </w:tc>
        <w:tc>
          <w:tcPr>
            <w:tcW w:w="4320" w:type="dxa"/>
          </w:tcPr>
          <w:p w:rsidR="002F7E87" w:rsidRPr="005A5027" w:rsidRDefault="002F7E87" w:rsidP="00A94CC3">
            <w:r w:rsidRPr="005A5027">
              <w:t>Clarification for new sources that are not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rsidRPr="006E233D">
              <w:t>0205(1)(b)</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3A7CF8">
            <w:r w:rsidRPr="006E233D">
              <w:t xml:space="preserve">Add “(b) Modifications at existing sources that have permits under OAR 340 division 216 or 218;” </w:t>
            </w:r>
          </w:p>
          <w:p w:rsidR="00DA2B01" w:rsidRPr="006E233D" w:rsidRDefault="00DA2B01" w:rsidP="003A7CF8"/>
        </w:tc>
        <w:tc>
          <w:tcPr>
            <w:tcW w:w="4320" w:type="dxa"/>
          </w:tcPr>
          <w:p w:rsidR="00DA2B01" w:rsidRPr="006E233D" w:rsidRDefault="00DA2B01" w:rsidP="003A7CF8">
            <w:r w:rsidRPr="006E233D">
              <w:t>Clarification for modifications at existing sources that are required to submit a Notice of Construction application</w:t>
            </w:r>
          </w:p>
        </w:tc>
        <w:tc>
          <w:tcPr>
            <w:tcW w:w="787" w:type="dxa"/>
          </w:tcPr>
          <w:p w:rsidR="00DA2B01" w:rsidRPr="006E233D" w:rsidRDefault="00DA2B01" w:rsidP="003A7CF8">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DA2B01" w:rsidP="00A65851">
            <w:r>
              <w:t>0205(1)(c</w:t>
            </w:r>
            <w:r w:rsidR="002F7E87" w:rsidRPr="006E233D">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DA2B01" w:rsidRDefault="00DA2B01" w:rsidP="00DA2B01">
            <w:r>
              <w:t xml:space="preserve">Change to: </w:t>
            </w:r>
          </w:p>
          <w:p w:rsidR="002F7E87" w:rsidRPr="006E233D" w:rsidRDefault="00DA2B01" w:rsidP="00EC65B4">
            <w:r>
              <w:t>“</w:t>
            </w:r>
            <w:r w:rsidRPr="00DA2B01">
              <w:t xml:space="preserve">(c) All air pollution control equipment to be used to comply with emissions limits, or used to avoid the requirement to obtain an Oregon Title V Operating Permit (OAR 340 division 218) or New Source Review </w:t>
            </w:r>
            <w:r w:rsidRPr="00DA2B01">
              <w:lastRenderedPageBreak/>
              <w:t>(OAR 340 division 224) requirements, or MACT standards (OAR 340 division 244).</w:t>
            </w:r>
            <w:r>
              <w:t>”</w:t>
            </w:r>
          </w:p>
        </w:tc>
        <w:tc>
          <w:tcPr>
            <w:tcW w:w="4320" w:type="dxa"/>
          </w:tcPr>
          <w:p w:rsidR="002F7E87" w:rsidRPr="006E233D" w:rsidRDefault="002F7E87" w:rsidP="00DA2B01">
            <w:r w:rsidRPr="006E233D">
              <w:lastRenderedPageBreak/>
              <w:t xml:space="preserve">Clarification for </w:t>
            </w:r>
            <w:r w:rsidR="00DA2B01">
              <w:t xml:space="preserve">pollution control equipment </w:t>
            </w:r>
            <w:r w:rsidRPr="006E233D">
              <w:t>that are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lastRenderedPageBreak/>
              <w:t>210</w:t>
            </w:r>
          </w:p>
        </w:tc>
        <w:tc>
          <w:tcPr>
            <w:tcW w:w="1350" w:type="dxa"/>
          </w:tcPr>
          <w:p w:rsidR="00DA2B01" w:rsidRPr="006E233D" w:rsidRDefault="00DA2B01" w:rsidP="003A7CF8">
            <w:r>
              <w:t>0205(2)(a</w:t>
            </w:r>
            <w:r w:rsidRPr="006E233D">
              <w:t>)</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DA2B01">
            <w:r>
              <w:t>Change to “OAR 340</w:t>
            </w:r>
            <w:r w:rsidRPr="00DA2B01">
              <w:t>-200-0030</w:t>
            </w:r>
            <w:r>
              <w:t>”</w:t>
            </w:r>
          </w:p>
        </w:tc>
        <w:tc>
          <w:tcPr>
            <w:tcW w:w="4320" w:type="dxa"/>
          </w:tcPr>
          <w:p w:rsidR="00DA2B01" w:rsidRPr="006E233D" w:rsidRDefault="00DA2B01" w:rsidP="003A7CF8">
            <w:r w:rsidRPr="006E233D">
              <w:t>Correction</w:t>
            </w:r>
          </w:p>
        </w:tc>
        <w:tc>
          <w:tcPr>
            <w:tcW w:w="787" w:type="dxa"/>
          </w:tcPr>
          <w:p w:rsidR="00DA2B01" w:rsidRPr="006E233D" w:rsidRDefault="00DA2B01" w:rsidP="003A7CF8">
            <w:pPr>
              <w:jc w:val="center"/>
            </w:pPr>
            <w:r>
              <w:t>SIP</w:t>
            </w:r>
          </w:p>
        </w:tc>
      </w:tr>
      <w:tr w:rsidR="002F7E87" w:rsidRPr="006E233D" w:rsidTr="00D96F6F">
        <w:trPr>
          <w:trHeight w:val="198"/>
        </w:trPr>
        <w:tc>
          <w:tcPr>
            <w:tcW w:w="918" w:type="dxa"/>
          </w:tcPr>
          <w:p w:rsidR="002F7E87" w:rsidRPr="006E233D" w:rsidRDefault="002F7E87" w:rsidP="00D96F6F">
            <w:r w:rsidRPr="006E233D">
              <w:t>210</w:t>
            </w:r>
          </w:p>
        </w:tc>
        <w:tc>
          <w:tcPr>
            <w:tcW w:w="1350" w:type="dxa"/>
          </w:tcPr>
          <w:p w:rsidR="002F7E87" w:rsidRPr="006E233D" w:rsidRDefault="002F7E87" w:rsidP="00D96F6F">
            <w:r w:rsidRPr="006E233D">
              <w:t>0205(2)(c)</w:t>
            </w:r>
          </w:p>
        </w:tc>
        <w:tc>
          <w:tcPr>
            <w:tcW w:w="990"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4860" w:type="dxa"/>
          </w:tcPr>
          <w:p w:rsidR="002F7E87" w:rsidRPr="006E233D" w:rsidRDefault="002F7E87" w:rsidP="00D96F6F">
            <w:r w:rsidRPr="006E233D">
              <w:t>Add “</w:t>
            </w:r>
            <w:proofErr w:type="spellStart"/>
            <w:r w:rsidRPr="006E233D">
              <w:t>ed</w:t>
            </w:r>
            <w:proofErr w:type="spellEnd"/>
            <w:r w:rsidRPr="006E233D">
              <w:t>” to limit</w:t>
            </w:r>
          </w:p>
        </w:tc>
        <w:tc>
          <w:tcPr>
            <w:tcW w:w="4320" w:type="dxa"/>
          </w:tcPr>
          <w:p w:rsidR="002F7E87" w:rsidRPr="006E233D" w:rsidRDefault="002F7E87" w:rsidP="00D96F6F">
            <w:r w:rsidRPr="006E233D">
              <w:t>Correction</w:t>
            </w:r>
          </w:p>
        </w:tc>
        <w:tc>
          <w:tcPr>
            <w:tcW w:w="787" w:type="dxa"/>
          </w:tcPr>
          <w:p w:rsidR="002F7E87" w:rsidRPr="006E233D" w:rsidRDefault="002F7E87" w:rsidP="00D96F6F">
            <w:pPr>
              <w:jc w:val="center"/>
            </w:pPr>
            <w:r>
              <w:t>SIP</w:t>
            </w:r>
          </w:p>
        </w:tc>
      </w:tr>
      <w:tr w:rsidR="002F7E87" w:rsidRPr="006E233D" w:rsidTr="00D66578">
        <w:trPr>
          <w:trHeight w:val="198"/>
        </w:trPr>
        <w:tc>
          <w:tcPr>
            <w:tcW w:w="918"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990" w:type="dxa"/>
          </w:tcPr>
          <w:p w:rsidR="002F7E87" w:rsidRPr="006E233D" w:rsidRDefault="002F7E87" w:rsidP="00D96F6F">
            <w:r w:rsidRPr="006E233D">
              <w:t>210</w:t>
            </w:r>
          </w:p>
        </w:tc>
        <w:tc>
          <w:tcPr>
            <w:tcW w:w="1350" w:type="dxa"/>
          </w:tcPr>
          <w:p w:rsidR="002F7E87" w:rsidRPr="006E233D" w:rsidRDefault="002F7E87" w:rsidP="00D96F6F">
            <w:r>
              <w:t>0205(2)(d</w:t>
            </w:r>
            <w:r w:rsidRPr="006E233D">
              <w:t>)</w:t>
            </w:r>
          </w:p>
        </w:tc>
        <w:tc>
          <w:tcPr>
            <w:tcW w:w="4860" w:type="dxa"/>
          </w:tcPr>
          <w:p w:rsidR="002F7E87" w:rsidRPr="006E233D" w:rsidRDefault="002F7E87" w:rsidP="00D96F6F">
            <w:r w:rsidRPr="006E233D">
              <w:t>Add “</w:t>
            </w:r>
            <w:r w:rsidRPr="00D96F6F">
              <w:t>(d) Portable sources, except modifications of portable sources that have permits under OAR 340 division 216 or 218.</w:t>
            </w:r>
            <w:r>
              <w:t>”</w:t>
            </w:r>
          </w:p>
        </w:tc>
        <w:tc>
          <w:tcPr>
            <w:tcW w:w="4320" w:type="dxa"/>
          </w:tcPr>
          <w:p w:rsidR="002F7E87" w:rsidRPr="006E233D" w:rsidRDefault="002F7E87" w:rsidP="00620965">
            <w:r w:rsidRPr="006E233D">
              <w:t>Correction</w:t>
            </w:r>
            <w:r>
              <w:t xml:space="preserve">.  Add portable sources to the list of sources that are exempt from the Notice of Construction rules unless the portable source is required to obtain a permit under division 216 or 218.  </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2F7E87" w:rsidP="00A65851">
            <w:r>
              <w:t>0205(2)(d</w:t>
            </w:r>
            <w:r w:rsidRPr="006E233D">
              <w:t>)</w:t>
            </w:r>
          </w:p>
        </w:tc>
        <w:tc>
          <w:tcPr>
            <w:tcW w:w="990" w:type="dxa"/>
          </w:tcPr>
          <w:p w:rsidR="002F7E87" w:rsidRPr="006E233D" w:rsidRDefault="002F7E87" w:rsidP="00D96F6F">
            <w:r w:rsidRPr="006E233D">
              <w:t>210</w:t>
            </w:r>
          </w:p>
        </w:tc>
        <w:tc>
          <w:tcPr>
            <w:tcW w:w="1350" w:type="dxa"/>
          </w:tcPr>
          <w:p w:rsidR="002F7E87" w:rsidRPr="006E233D" w:rsidRDefault="002F7E87" w:rsidP="00D96F6F">
            <w:r>
              <w:t>0205(2)(e</w:t>
            </w:r>
            <w:r w:rsidRPr="006E233D">
              <w:t>)</w:t>
            </w:r>
          </w:p>
        </w:tc>
        <w:tc>
          <w:tcPr>
            <w:tcW w:w="4860" w:type="dxa"/>
          </w:tcPr>
          <w:p w:rsidR="002F7E87" w:rsidRPr="006E233D" w:rsidRDefault="002F7E87" w:rsidP="00A94CC3">
            <w:r w:rsidRPr="006E233D">
              <w:t>Change wording to “unless they are subject to NESHAP or NSPS requirements.”</w:t>
            </w:r>
          </w:p>
        </w:tc>
        <w:tc>
          <w:tcPr>
            <w:tcW w:w="4320" w:type="dxa"/>
          </w:tcPr>
          <w:p w:rsidR="002F7E87" w:rsidRPr="006E233D" w:rsidRDefault="002F7E87" w:rsidP="00620965">
            <w:r w:rsidRPr="006E233D">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D96F6F" w:rsidRDefault="002F7E87" w:rsidP="00A65851">
            <w:r w:rsidRPr="00D96F6F">
              <w:t>210</w:t>
            </w:r>
          </w:p>
        </w:tc>
        <w:tc>
          <w:tcPr>
            <w:tcW w:w="1350" w:type="dxa"/>
          </w:tcPr>
          <w:p w:rsidR="002F7E87" w:rsidRPr="00D96F6F" w:rsidRDefault="002F7E87" w:rsidP="00A65851">
            <w:r w:rsidRPr="00D96F6F">
              <w:t>0215(2)</w:t>
            </w:r>
          </w:p>
        </w:tc>
        <w:tc>
          <w:tcPr>
            <w:tcW w:w="990" w:type="dxa"/>
          </w:tcPr>
          <w:p w:rsidR="002F7E87" w:rsidRPr="00D96F6F" w:rsidRDefault="002F7E87" w:rsidP="00A65851">
            <w:r w:rsidRPr="00D96F6F">
              <w:t>NA</w:t>
            </w:r>
          </w:p>
        </w:tc>
        <w:tc>
          <w:tcPr>
            <w:tcW w:w="1350" w:type="dxa"/>
          </w:tcPr>
          <w:p w:rsidR="002F7E87" w:rsidRPr="00D96F6F" w:rsidRDefault="002F7E87" w:rsidP="00A65851">
            <w:r w:rsidRPr="00D96F6F">
              <w:t>NA</w:t>
            </w:r>
          </w:p>
        </w:tc>
        <w:tc>
          <w:tcPr>
            <w:tcW w:w="4860" w:type="dxa"/>
          </w:tcPr>
          <w:p w:rsidR="002F7E87" w:rsidRPr="00D96F6F" w:rsidRDefault="002F7E87" w:rsidP="00FE68CE">
            <w:r w:rsidRPr="00D96F6F">
              <w:t>Change “stationary sources” to “existing sources”</w:t>
            </w:r>
          </w:p>
        </w:tc>
        <w:tc>
          <w:tcPr>
            <w:tcW w:w="4320" w:type="dxa"/>
          </w:tcPr>
          <w:p w:rsidR="002F7E87" w:rsidRPr="00D96F6F" w:rsidRDefault="002F7E87" w:rsidP="00FE68CE">
            <w:r w:rsidRPr="00D96F6F">
              <w:t>Correction.  Some of the sources that DEQ permits are portable sources</w:t>
            </w:r>
          </w:p>
        </w:tc>
        <w:tc>
          <w:tcPr>
            <w:tcW w:w="787" w:type="dxa"/>
          </w:tcPr>
          <w:p w:rsidR="002F7E87" w:rsidRPr="006E233D" w:rsidRDefault="002F7E87" w:rsidP="0066018C">
            <w:pPr>
              <w:jc w:val="center"/>
            </w:pPr>
            <w:r w:rsidRPr="00D96F6F">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Add “meets the criteria in subsections (a) through (f)”</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140BCF" w:rsidRPr="006E233D" w:rsidTr="003A7CF8">
        <w:tc>
          <w:tcPr>
            <w:tcW w:w="918" w:type="dxa"/>
          </w:tcPr>
          <w:p w:rsidR="00140BCF" w:rsidRPr="006E233D" w:rsidRDefault="00140BCF" w:rsidP="003A7CF8">
            <w:r w:rsidRPr="006E233D">
              <w:t>210</w:t>
            </w:r>
          </w:p>
        </w:tc>
        <w:tc>
          <w:tcPr>
            <w:tcW w:w="1350" w:type="dxa"/>
          </w:tcPr>
          <w:p w:rsidR="00140BCF" w:rsidRPr="006E233D" w:rsidRDefault="00140BCF" w:rsidP="003A7CF8">
            <w:r w:rsidRPr="006E233D">
              <w:t>0225(1)(a) &amp; (b)</w:t>
            </w:r>
          </w:p>
        </w:tc>
        <w:tc>
          <w:tcPr>
            <w:tcW w:w="990" w:type="dxa"/>
          </w:tcPr>
          <w:p w:rsidR="00140BCF" w:rsidRPr="006E233D" w:rsidRDefault="00140BCF" w:rsidP="003A7CF8">
            <w:r w:rsidRPr="006E233D">
              <w:t>NA</w:t>
            </w:r>
          </w:p>
        </w:tc>
        <w:tc>
          <w:tcPr>
            <w:tcW w:w="1350" w:type="dxa"/>
          </w:tcPr>
          <w:p w:rsidR="00140BCF" w:rsidRPr="006E233D" w:rsidRDefault="00140BCF" w:rsidP="003A7CF8">
            <w:r w:rsidRPr="006E233D">
              <w:t>NA</w:t>
            </w:r>
          </w:p>
        </w:tc>
        <w:tc>
          <w:tcPr>
            <w:tcW w:w="4860" w:type="dxa"/>
          </w:tcPr>
          <w:p w:rsidR="00140BCF" w:rsidRPr="006E233D" w:rsidRDefault="00140BCF" w:rsidP="003A7CF8">
            <w:r w:rsidRPr="006E233D">
              <w:t>Add “from the source”</w:t>
            </w:r>
          </w:p>
        </w:tc>
        <w:tc>
          <w:tcPr>
            <w:tcW w:w="4320" w:type="dxa"/>
          </w:tcPr>
          <w:p w:rsidR="00140BCF" w:rsidRPr="006E233D" w:rsidRDefault="00140BCF" w:rsidP="003A7CF8">
            <w:r w:rsidRPr="006E233D">
              <w:t>Clarification.  Emissions are from the source, not individual “stationary sources” for comparison to the netting basis and significant emission rate</w:t>
            </w:r>
          </w:p>
        </w:tc>
        <w:tc>
          <w:tcPr>
            <w:tcW w:w="787" w:type="dxa"/>
          </w:tcPr>
          <w:p w:rsidR="00140BCF" w:rsidRPr="006E233D" w:rsidRDefault="00140BCF"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140BCF">
            <w:r w:rsidRPr="006E233D">
              <w:t xml:space="preserve">0225(1)(a) </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140BCF" w:rsidP="00FE68CE">
            <w:r>
              <w:t>Change to “de minimis emission levels”</w:t>
            </w:r>
          </w:p>
        </w:tc>
        <w:tc>
          <w:tcPr>
            <w:tcW w:w="4320" w:type="dxa"/>
          </w:tcPr>
          <w:p w:rsidR="002F7E87" w:rsidRPr="006E233D" w:rsidRDefault="002F7E87" w:rsidP="00140BCF">
            <w:r w:rsidRPr="006E233D">
              <w:t xml:space="preserve">Clarification.  </w:t>
            </w:r>
          </w:p>
        </w:tc>
        <w:tc>
          <w:tcPr>
            <w:tcW w:w="787" w:type="dxa"/>
          </w:tcPr>
          <w:p w:rsidR="002F7E87" w:rsidRPr="006E233D" w:rsidRDefault="002F7E87" w:rsidP="0066018C">
            <w:pPr>
              <w:jc w:val="center"/>
            </w:pPr>
            <w:r>
              <w:t>SIP</w:t>
            </w:r>
          </w:p>
        </w:tc>
      </w:tr>
      <w:tr w:rsidR="003C41A6" w:rsidRPr="006E233D" w:rsidTr="003A7CF8">
        <w:tc>
          <w:tcPr>
            <w:tcW w:w="918" w:type="dxa"/>
          </w:tcPr>
          <w:p w:rsidR="003C41A6" w:rsidRPr="006E233D" w:rsidRDefault="003C41A6" w:rsidP="003A7CF8">
            <w:r w:rsidRPr="006E233D">
              <w:t>210</w:t>
            </w:r>
          </w:p>
        </w:tc>
        <w:tc>
          <w:tcPr>
            <w:tcW w:w="1350" w:type="dxa"/>
          </w:tcPr>
          <w:p w:rsidR="003C41A6" w:rsidRPr="006E233D" w:rsidRDefault="003C41A6" w:rsidP="003C41A6">
            <w:r>
              <w:t>0225(1)</w:t>
            </w:r>
            <w:r w:rsidRPr="006E233D">
              <w:t>(b)</w:t>
            </w:r>
          </w:p>
        </w:tc>
        <w:tc>
          <w:tcPr>
            <w:tcW w:w="990" w:type="dxa"/>
          </w:tcPr>
          <w:p w:rsidR="003C41A6" w:rsidRPr="006E233D" w:rsidRDefault="003C41A6" w:rsidP="003A7CF8">
            <w:r w:rsidRPr="006E233D">
              <w:t>NA</w:t>
            </w:r>
          </w:p>
        </w:tc>
        <w:tc>
          <w:tcPr>
            <w:tcW w:w="1350" w:type="dxa"/>
          </w:tcPr>
          <w:p w:rsidR="003C41A6" w:rsidRPr="006E233D" w:rsidRDefault="003C41A6" w:rsidP="003A7CF8">
            <w:r w:rsidRPr="006E233D">
              <w:t>NA</w:t>
            </w:r>
          </w:p>
        </w:tc>
        <w:tc>
          <w:tcPr>
            <w:tcW w:w="4860" w:type="dxa"/>
          </w:tcPr>
          <w:p w:rsidR="003C41A6" w:rsidRPr="006E233D" w:rsidRDefault="003C41A6" w:rsidP="003A7CF8">
            <w:r>
              <w:t>Change to “significant emission rate</w:t>
            </w:r>
            <w:r w:rsidR="005A5828">
              <w:t>”</w:t>
            </w:r>
          </w:p>
        </w:tc>
        <w:tc>
          <w:tcPr>
            <w:tcW w:w="4320" w:type="dxa"/>
          </w:tcPr>
          <w:p w:rsidR="003C41A6" w:rsidRPr="006E233D" w:rsidRDefault="003C41A6" w:rsidP="003C41A6">
            <w:r w:rsidRPr="006E233D">
              <w:t xml:space="preserve">Clarification.  </w:t>
            </w:r>
          </w:p>
        </w:tc>
        <w:tc>
          <w:tcPr>
            <w:tcW w:w="787" w:type="dxa"/>
          </w:tcPr>
          <w:p w:rsidR="003C41A6" w:rsidRPr="006E233D" w:rsidRDefault="003C41A6"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0225(1)(a) &amp; (c)</w:t>
            </w:r>
          </w:p>
        </w:tc>
        <w:tc>
          <w:tcPr>
            <w:tcW w:w="990" w:type="dxa"/>
          </w:tcPr>
          <w:p w:rsidR="002F7E87" w:rsidRPr="006E233D" w:rsidRDefault="002F7E87" w:rsidP="00A65851"/>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Correct spelling of de minimis</w:t>
            </w:r>
          </w:p>
        </w:tc>
        <w:tc>
          <w:tcPr>
            <w:tcW w:w="4320" w:type="dxa"/>
          </w:tcPr>
          <w:p w:rsidR="002F7E87" w:rsidRPr="006E233D" w:rsidRDefault="002F7E87" w:rsidP="00FE68CE">
            <w:r w:rsidRPr="006E233D">
              <w:t>Correction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453AA1" w:rsidP="00A65851">
            <w:r>
              <w:t>0225(1)(c)</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453AA1" w:rsidRDefault="002F7E87" w:rsidP="00B82869">
            <w:r w:rsidRPr="005A5027">
              <w:t xml:space="preserve">Change </w:t>
            </w:r>
            <w:r w:rsidR="00453AA1">
              <w:t>to:</w:t>
            </w:r>
          </w:p>
          <w:p w:rsidR="002F7E87" w:rsidRPr="005A5027" w:rsidRDefault="002F7E87" w:rsidP="00B82869">
            <w:r w:rsidRPr="005A5027">
              <w:t>“</w:t>
            </w:r>
            <w:r w:rsidR="00453AA1">
              <w:t>(</w:t>
            </w:r>
            <w:r w:rsidR="00453AA1" w:rsidRPr="00453AA1">
              <w:t>c) Would not increase by more than the de minimis emission levels a source’s emissions from any new emission device, activity or process; replacement of any emission device, activity or process; modification of any emission device, activity or process, or any combination of emission devices, activities, or processes;</w:t>
            </w:r>
            <w:r w:rsidR="00453AA1">
              <w:t>”</w:t>
            </w:r>
          </w:p>
        </w:tc>
        <w:tc>
          <w:tcPr>
            <w:tcW w:w="4320" w:type="dxa"/>
          </w:tcPr>
          <w:p w:rsidR="002F7E87" w:rsidRPr="005A5027" w:rsidRDefault="002F7E87" w:rsidP="00FE68CE">
            <w:r w:rsidRPr="005A5027">
              <w:t>Clarification.  Emissions are from the stationary source for comparison to de minimis levels</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0225(1)(f) and (2)(f)</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E8010D">
            <w:r w:rsidRPr="006E233D">
              <w:t xml:space="preserve">Add requirement that changes that are required to obtain a permit under OAR 340 division 216 would not qualify as a Type 1 or Type 2 changes. </w:t>
            </w:r>
          </w:p>
        </w:tc>
        <w:tc>
          <w:tcPr>
            <w:tcW w:w="4320" w:type="dxa"/>
          </w:tcPr>
          <w:p w:rsidR="002F7E87" w:rsidRPr="006E233D" w:rsidRDefault="002F7E87" w:rsidP="00E50CC4">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  There have been instances when companies have replaced a NESHAP subject chrome plating line with entirely new equipment or have replaced the control device.  In each instance the associated emissions are well below the de minimis rate and the change meets the Type 1 criteria.  The review process in these instances is more complicated than for what Type 1 category was intended and therefore</w:t>
            </w:r>
            <w:proofErr w:type="gramStart"/>
            <w:r w:rsidRPr="006E233D">
              <w:rPr>
                <w:sz w:val="20"/>
                <w:szCs w:val="20"/>
              </w:rPr>
              <w:t>  a</w:t>
            </w:r>
            <w:proofErr w:type="gramEnd"/>
            <w:r w:rsidRPr="006E233D">
              <w:rPr>
                <w:sz w:val="20"/>
                <w:szCs w:val="20"/>
              </w:rPr>
              <w:t xml:space="preserve"> permit is required.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lastRenderedPageBreak/>
              <w:t>210</w:t>
            </w:r>
          </w:p>
        </w:tc>
        <w:tc>
          <w:tcPr>
            <w:tcW w:w="1350" w:type="dxa"/>
          </w:tcPr>
          <w:p w:rsidR="002F7E87" w:rsidRPr="006E233D" w:rsidRDefault="002F7E87" w:rsidP="00A65851">
            <w:r w:rsidRPr="006E233D">
              <w:t>0225(2)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List requirements for Type 2 changes rather than reference changes in 0225(1)</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453AA1" w:rsidRPr="006E233D" w:rsidTr="003A7CF8">
        <w:tc>
          <w:tcPr>
            <w:tcW w:w="918" w:type="dxa"/>
          </w:tcPr>
          <w:p w:rsidR="00453AA1" w:rsidRPr="005A5027" w:rsidRDefault="00453AA1" w:rsidP="003A7CF8">
            <w:r w:rsidRPr="005A5027">
              <w:t>210</w:t>
            </w:r>
          </w:p>
        </w:tc>
        <w:tc>
          <w:tcPr>
            <w:tcW w:w="1350" w:type="dxa"/>
          </w:tcPr>
          <w:p w:rsidR="00453AA1" w:rsidRPr="005A5027" w:rsidRDefault="00453AA1" w:rsidP="003A7CF8">
            <w:r>
              <w:t>0225</w:t>
            </w:r>
            <w:r w:rsidRPr="005A5027">
              <w:t>(2)(c)</w:t>
            </w:r>
          </w:p>
        </w:tc>
        <w:tc>
          <w:tcPr>
            <w:tcW w:w="990" w:type="dxa"/>
          </w:tcPr>
          <w:p w:rsidR="00453AA1" w:rsidRPr="005A5027" w:rsidRDefault="00453AA1" w:rsidP="003A7CF8">
            <w:r w:rsidRPr="005A5027">
              <w:t>NA</w:t>
            </w:r>
          </w:p>
        </w:tc>
        <w:tc>
          <w:tcPr>
            <w:tcW w:w="1350" w:type="dxa"/>
          </w:tcPr>
          <w:p w:rsidR="00453AA1" w:rsidRPr="005A5027" w:rsidRDefault="00453AA1" w:rsidP="003A7CF8">
            <w:r w:rsidRPr="005A5027">
              <w:t>NA</w:t>
            </w:r>
          </w:p>
        </w:tc>
        <w:tc>
          <w:tcPr>
            <w:tcW w:w="4860" w:type="dxa"/>
          </w:tcPr>
          <w:p w:rsidR="00453AA1" w:rsidRDefault="00351D81" w:rsidP="003A7CF8">
            <w:r>
              <w:t>Change to:</w:t>
            </w:r>
          </w:p>
          <w:p w:rsidR="00351D81" w:rsidRPr="005A5027" w:rsidRDefault="00351D81" w:rsidP="003A7CF8">
            <w:r>
              <w:t>“</w:t>
            </w:r>
            <w:r w:rsidRPr="00351D81">
              <w:t>(c) Would not increase emissions from any new emission device, activity or process; replacement of any emission device, activity or process; or modification of any emission device, activity or process</w:t>
            </w:r>
            <w:r w:rsidRPr="00351D81" w:rsidDel="00565AF3">
              <w:t xml:space="preserve"> </w:t>
            </w:r>
            <w:r w:rsidRPr="00351D81">
              <w:t>at the source by more than or equal to the significant emission rate</w:t>
            </w:r>
            <w:r>
              <w:t>;”</w:t>
            </w:r>
          </w:p>
        </w:tc>
        <w:tc>
          <w:tcPr>
            <w:tcW w:w="4320" w:type="dxa"/>
          </w:tcPr>
          <w:p w:rsidR="00453AA1" w:rsidRPr="005A5027" w:rsidRDefault="00453AA1" w:rsidP="003A7CF8">
            <w:r w:rsidRPr="005A5027">
              <w:t>Clarification.  Emissions are from the stationary source for comparison to de minimis levels</w:t>
            </w:r>
          </w:p>
        </w:tc>
        <w:tc>
          <w:tcPr>
            <w:tcW w:w="787" w:type="dxa"/>
          </w:tcPr>
          <w:p w:rsidR="00453AA1" w:rsidRPr="006E233D" w:rsidRDefault="00453AA1" w:rsidP="003A7CF8">
            <w:pPr>
              <w:jc w:val="center"/>
            </w:pPr>
            <w:r>
              <w:t>SIP</w:t>
            </w:r>
          </w:p>
        </w:tc>
      </w:tr>
      <w:tr w:rsidR="009D4161" w:rsidRPr="005A5027" w:rsidTr="003A7CF8">
        <w:tc>
          <w:tcPr>
            <w:tcW w:w="918" w:type="dxa"/>
          </w:tcPr>
          <w:p w:rsidR="009D4161" w:rsidRPr="005A5027" w:rsidRDefault="009D4161" w:rsidP="003A7CF8">
            <w:r w:rsidRPr="005A5027">
              <w:t>210</w:t>
            </w:r>
          </w:p>
        </w:tc>
        <w:tc>
          <w:tcPr>
            <w:tcW w:w="1350" w:type="dxa"/>
          </w:tcPr>
          <w:p w:rsidR="009D4161" w:rsidRPr="005A5027" w:rsidRDefault="009D4161" w:rsidP="003A7CF8">
            <w:r>
              <w:t>0225(3)(a</w:t>
            </w:r>
            <w:r w:rsidRPr="005A5027">
              <w:t>)</w:t>
            </w:r>
          </w:p>
        </w:tc>
        <w:tc>
          <w:tcPr>
            <w:tcW w:w="990" w:type="dxa"/>
          </w:tcPr>
          <w:p w:rsidR="009D4161" w:rsidRPr="005A5027" w:rsidRDefault="009D4161" w:rsidP="003A7CF8">
            <w:r w:rsidRPr="005A5027">
              <w:t>NA</w:t>
            </w:r>
          </w:p>
        </w:tc>
        <w:tc>
          <w:tcPr>
            <w:tcW w:w="1350" w:type="dxa"/>
          </w:tcPr>
          <w:p w:rsidR="009D4161" w:rsidRPr="005A5027" w:rsidRDefault="009D4161" w:rsidP="003A7CF8">
            <w:r w:rsidRPr="005A5027">
              <w:t>NA</w:t>
            </w:r>
          </w:p>
        </w:tc>
        <w:tc>
          <w:tcPr>
            <w:tcW w:w="4860" w:type="dxa"/>
          </w:tcPr>
          <w:p w:rsidR="009D4161" w:rsidRDefault="009D4161" w:rsidP="003A7CF8">
            <w:r>
              <w:t>Change to:</w:t>
            </w:r>
          </w:p>
          <w:p w:rsidR="009D4161" w:rsidRPr="005A5027" w:rsidRDefault="009D4161" w:rsidP="003A7CF8">
            <w:r>
              <w:t>“</w:t>
            </w:r>
            <w:r w:rsidRPr="009D4161">
              <w:t xml:space="preserve">(a) Would increase emissions </w:t>
            </w:r>
            <w:r w:rsidR="0035041B">
              <w:t xml:space="preserve">from the source </w:t>
            </w:r>
            <w:r w:rsidRPr="009D4161">
              <w:t>above the Plant Site Emission Limit by more than the de minimis levels defined in OAR 340-200-0020 before applying unassigned emissions or emissions reduction credits available to the source but less than the significant emission rate after applying unassigned emissions or emissions reduction credits available to the source for sources required to have a permit;</w:t>
            </w:r>
            <w:r>
              <w:t>”</w:t>
            </w:r>
          </w:p>
        </w:tc>
        <w:tc>
          <w:tcPr>
            <w:tcW w:w="4320" w:type="dxa"/>
          </w:tcPr>
          <w:p w:rsidR="009D4161" w:rsidRPr="009D4161" w:rsidRDefault="009D4161" w:rsidP="009D4161">
            <w:r w:rsidRPr="009D4161">
              <w:t xml:space="preserve">Clarification.  An increase in PESL should be calculated before applying unassigned emissions or emission reduction credits </w:t>
            </w:r>
          </w:p>
        </w:tc>
        <w:tc>
          <w:tcPr>
            <w:tcW w:w="787" w:type="dxa"/>
          </w:tcPr>
          <w:p w:rsidR="009D4161" w:rsidRPr="006E233D" w:rsidRDefault="009D4161" w:rsidP="003A7CF8">
            <w:pPr>
              <w:jc w:val="center"/>
            </w:pPr>
            <w:r>
              <w:t>SIP</w:t>
            </w:r>
          </w:p>
        </w:tc>
      </w:tr>
      <w:tr w:rsidR="002F7E87" w:rsidRPr="005A5027" w:rsidTr="00D66578">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0225(3)(b)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9D4161" w:rsidP="00D96F6F">
            <w:r>
              <w:t>Change to:</w:t>
            </w:r>
            <w:r>
              <w:br/>
              <w:t>“</w:t>
            </w:r>
            <w:r w:rsidRPr="009D4161">
              <w:t>(b) Would increase emissions from any new emission device, activity or process; replacement of any emission device, activity or process; or modification of any emission device, activity or process</w:t>
            </w:r>
            <w:r w:rsidRPr="009D4161" w:rsidDel="00565AF3">
              <w:t xml:space="preserve"> </w:t>
            </w:r>
            <w:r w:rsidRPr="009D4161">
              <w:t xml:space="preserve"> at a source by more than the significant emission rate but are not subject to OAR 340-222-0041(4)(b) or (c);</w:t>
            </w:r>
            <w:r>
              <w:t>”</w:t>
            </w:r>
          </w:p>
        </w:tc>
        <w:tc>
          <w:tcPr>
            <w:tcW w:w="4320" w:type="dxa"/>
          </w:tcPr>
          <w:p w:rsidR="002F7E87" w:rsidRPr="00CF43B2" w:rsidRDefault="00CF43B2" w:rsidP="005C39A0">
            <w:r>
              <w:t xml:space="preserve">Clarification.  </w:t>
            </w:r>
            <w:r w:rsidR="002F7E87" w:rsidRPr="00CF43B2">
              <w:t>OAR 340-222-0041(3)(b) was renumbered to 340-222-0041(3)(c)</w:t>
            </w:r>
          </w:p>
          <w:p w:rsidR="002F7E87" w:rsidRPr="00CF43B2" w:rsidRDefault="002F7E87" w:rsidP="005C39A0"/>
          <w:p w:rsidR="002F7E87" w:rsidRPr="00CF43B2" w:rsidRDefault="002F7E87" w:rsidP="005C39A0"/>
        </w:tc>
        <w:tc>
          <w:tcPr>
            <w:tcW w:w="787" w:type="dxa"/>
          </w:tcPr>
          <w:p w:rsidR="002F7E87" w:rsidRPr="006E233D" w:rsidRDefault="002F7E87" w:rsidP="0066018C">
            <w:pPr>
              <w:jc w:val="center"/>
            </w:pPr>
            <w:r>
              <w:t>SIP</w:t>
            </w:r>
          </w:p>
        </w:tc>
      </w:tr>
      <w:tr w:rsidR="002F7E87" w:rsidRPr="005A5027" w:rsidTr="00D66578">
        <w:tc>
          <w:tcPr>
            <w:tcW w:w="918" w:type="dxa"/>
          </w:tcPr>
          <w:p w:rsidR="002F7E87" w:rsidRPr="005A5027" w:rsidRDefault="002F7E87" w:rsidP="00A65851">
            <w:r>
              <w:t>210</w:t>
            </w:r>
          </w:p>
        </w:tc>
        <w:tc>
          <w:tcPr>
            <w:tcW w:w="1350" w:type="dxa"/>
          </w:tcPr>
          <w:p w:rsidR="002F7E87" w:rsidRPr="005A5027" w:rsidRDefault="002F7E87" w:rsidP="00A65851">
            <w:r>
              <w:t>0230(4)</w:t>
            </w:r>
          </w:p>
        </w:tc>
        <w:tc>
          <w:tcPr>
            <w:tcW w:w="990" w:type="dxa"/>
          </w:tcPr>
          <w:p w:rsidR="002F7E87" w:rsidRPr="005A5027" w:rsidRDefault="002F7E87" w:rsidP="00A65851">
            <w:r>
              <w:t>NA</w:t>
            </w:r>
          </w:p>
        </w:tc>
        <w:tc>
          <w:tcPr>
            <w:tcW w:w="1350" w:type="dxa"/>
          </w:tcPr>
          <w:p w:rsidR="002F7E87" w:rsidRPr="005A5027" w:rsidRDefault="002F7E87" w:rsidP="00A65851">
            <w:r>
              <w:t>NA</w:t>
            </w:r>
          </w:p>
        </w:tc>
        <w:tc>
          <w:tcPr>
            <w:tcW w:w="4860" w:type="dxa"/>
          </w:tcPr>
          <w:p w:rsidR="002F7E87" w:rsidRDefault="0035041B" w:rsidP="00FE68CE">
            <w:r>
              <w:t>Change to:</w:t>
            </w:r>
          </w:p>
          <w:p w:rsidR="0035041B" w:rsidRPr="005A5027" w:rsidRDefault="0035041B" w:rsidP="00FE68CE">
            <w:r>
              <w:t>“</w:t>
            </w:r>
            <w:r w:rsidRPr="0035041B">
              <w:t>(4) Type 4 changes include construction or modification of sources or air pollution control equipment where such a change or changes would increase emissions from the source above the PSEL, after applying unassigned emissions or emissions reduction credits available to the source, or Netting Basis of the source by more than the significant emission rate.</w:t>
            </w:r>
            <w:r>
              <w:t>”</w:t>
            </w:r>
          </w:p>
        </w:tc>
        <w:tc>
          <w:tcPr>
            <w:tcW w:w="4320" w:type="dxa"/>
          </w:tcPr>
          <w:p w:rsidR="002F7E87" w:rsidRPr="005A5027" w:rsidRDefault="002F7E87" w:rsidP="00BF3247">
            <w:r w:rsidRPr="005A5027">
              <w:t>Clarification</w:t>
            </w:r>
          </w:p>
        </w:tc>
        <w:tc>
          <w:tcPr>
            <w:tcW w:w="787" w:type="dxa"/>
          </w:tcPr>
          <w:p w:rsidR="002F7E87" w:rsidRDefault="002F7E87" w:rsidP="0066018C">
            <w:pPr>
              <w:jc w:val="center"/>
            </w:pPr>
            <w:r>
              <w:t>SIP</w:t>
            </w:r>
          </w:p>
        </w:tc>
      </w:tr>
      <w:tr w:rsidR="002F7E87" w:rsidRPr="005A5027" w:rsidTr="00D66578">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0230(3)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FE68CE">
            <w:r w:rsidRPr="005A5027">
              <w:t>Change “The Department must be notified” to “The owner or operator must notify DEQ”</w:t>
            </w:r>
          </w:p>
        </w:tc>
        <w:tc>
          <w:tcPr>
            <w:tcW w:w="4320" w:type="dxa"/>
          </w:tcPr>
          <w:p w:rsidR="002F7E87" w:rsidRPr="005A5027" w:rsidRDefault="002F7E87" w:rsidP="00B04F7C">
            <w:r w:rsidRPr="005A5027">
              <w:t>Clarification</w:t>
            </w:r>
          </w:p>
        </w:tc>
        <w:tc>
          <w:tcPr>
            <w:tcW w:w="787" w:type="dxa"/>
          </w:tcPr>
          <w:p w:rsidR="002F7E87" w:rsidRPr="006E233D" w:rsidRDefault="002F7E87" w:rsidP="0066018C">
            <w:pPr>
              <w:jc w:val="center"/>
            </w:pPr>
            <w:r>
              <w:t>SIP</w:t>
            </w:r>
          </w:p>
        </w:tc>
      </w:tr>
      <w:tr w:rsidR="00DE75BF" w:rsidRPr="006E233D" w:rsidTr="003A7CF8">
        <w:tc>
          <w:tcPr>
            <w:tcW w:w="918" w:type="dxa"/>
          </w:tcPr>
          <w:p w:rsidR="00DE75BF" w:rsidRPr="005A5027" w:rsidRDefault="00DE75BF" w:rsidP="003A7CF8">
            <w:r w:rsidRPr="005A5027">
              <w:t>210</w:t>
            </w:r>
          </w:p>
        </w:tc>
        <w:tc>
          <w:tcPr>
            <w:tcW w:w="1350" w:type="dxa"/>
          </w:tcPr>
          <w:p w:rsidR="00DE75BF" w:rsidRPr="005A5027" w:rsidRDefault="00DE75BF" w:rsidP="003A7CF8">
            <w:r w:rsidRPr="005A5027">
              <w:t>0240(1)(a) and (b)</w:t>
            </w:r>
          </w:p>
        </w:tc>
        <w:tc>
          <w:tcPr>
            <w:tcW w:w="990" w:type="dxa"/>
          </w:tcPr>
          <w:p w:rsidR="00DE75BF" w:rsidRPr="005A5027" w:rsidRDefault="00DE75BF" w:rsidP="003A7CF8">
            <w:r w:rsidRPr="005A5027">
              <w:t>NA</w:t>
            </w:r>
          </w:p>
        </w:tc>
        <w:tc>
          <w:tcPr>
            <w:tcW w:w="1350" w:type="dxa"/>
          </w:tcPr>
          <w:p w:rsidR="00DE75BF" w:rsidRPr="005A5027" w:rsidRDefault="00DE75BF" w:rsidP="003A7CF8">
            <w:r w:rsidRPr="005A5027">
              <w:t>NA</w:t>
            </w:r>
          </w:p>
        </w:tc>
        <w:tc>
          <w:tcPr>
            <w:tcW w:w="4860" w:type="dxa"/>
          </w:tcPr>
          <w:p w:rsidR="00DE75BF" w:rsidRPr="005A5027" w:rsidRDefault="00DE75BF" w:rsidP="003A7CF8">
            <w:r w:rsidRPr="005A5027">
              <w:t xml:space="preserve">Add “calendar” to days </w:t>
            </w:r>
          </w:p>
        </w:tc>
        <w:tc>
          <w:tcPr>
            <w:tcW w:w="4320" w:type="dxa"/>
          </w:tcPr>
          <w:p w:rsidR="00DE75BF" w:rsidRPr="006E233D" w:rsidRDefault="00DE75BF" w:rsidP="003A7CF8">
            <w:r w:rsidRPr="005A5027">
              <w:t>Clarification</w:t>
            </w:r>
          </w:p>
        </w:tc>
        <w:tc>
          <w:tcPr>
            <w:tcW w:w="787" w:type="dxa"/>
          </w:tcPr>
          <w:p w:rsidR="00DE75BF" w:rsidRPr="006E233D" w:rsidRDefault="00DE75BF" w:rsidP="003A7CF8">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2F7E87" w:rsidP="00DE75BF">
            <w:r w:rsidRPr="005A5027">
              <w:t>0240(1)(b)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DE75BF" w:rsidP="00FE68CE">
            <w:r>
              <w:t>Change to:</w:t>
            </w:r>
          </w:p>
          <w:p w:rsidR="00DE75BF" w:rsidRPr="005A5027" w:rsidRDefault="00DE75BF" w:rsidP="00FE68CE">
            <w:r>
              <w:t>“</w:t>
            </w:r>
            <w:r w:rsidRPr="00DE75BF">
              <w:t xml:space="preserve">b) For Type 2 changes, the owner or operator may proceed with the construction or modification 60 calendar days after DEQ receives the notice required in OAR 340-210-0230 or on the date that DEQ approves the proposed construction in writing, whichever is sooner, unless the </w:t>
            </w:r>
            <w:r w:rsidRPr="00DE75BF">
              <w:lastRenderedPageBreak/>
              <w:t>DEQ notifies the owner or operator in writing that the proposed construction or modification is not a Type 2 change.</w:t>
            </w:r>
            <w:r>
              <w:t>”</w:t>
            </w:r>
          </w:p>
        </w:tc>
        <w:tc>
          <w:tcPr>
            <w:tcW w:w="4320" w:type="dxa"/>
          </w:tcPr>
          <w:p w:rsidR="002F7E87" w:rsidRPr="006E233D" w:rsidRDefault="002F7E87" w:rsidP="00B04F7C">
            <w:r w:rsidRPr="005A5027">
              <w:lastRenderedPageBreak/>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lastRenderedPageBreak/>
              <w:t>210</w:t>
            </w:r>
          </w:p>
        </w:tc>
        <w:tc>
          <w:tcPr>
            <w:tcW w:w="1350" w:type="dxa"/>
          </w:tcPr>
          <w:p w:rsidR="002F7E87" w:rsidRPr="006E233D" w:rsidRDefault="002F7E87" w:rsidP="00A65851">
            <w:r w:rsidRPr="006E233D">
              <w:t>0240(1)(d) [NOTE:]</w:t>
            </w:r>
          </w:p>
        </w:tc>
        <w:tc>
          <w:tcPr>
            <w:tcW w:w="990" w:type="dxa"/>
          </w:tcPr>
          <w:p w:rsidR="002F7E87" w:rsidRPr="006E233D" w:rsidRDefault="002F7E87" w:rsidP="00A65851"/>
        </w:tc>
        <w:tc>
          <w:tcPr>
            <w:tcW w:w="1350" w:type="dxa"/>
          </w:tcPr>
          <w:p w:rsidR="002F7E87" w:rsidRPr="006E233D" w:rsidRDefault="002F7E87" w:rsidP="00A65851"/>
        </w:tc>
        <w:tc>
          <w:tcPr>
            <w:tcW w:w="4860" w:type="dxa"/>
          </w:tcPr>
          <w:p w:rsidR="002F7E87" w:rsidRPr="006E233D" w:rsidRDefault="002F7E87"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2F7E87" w:rsidRPr="006E233D" w:rsidRDefault="002F7E87" w:rsidP="00B04F7C">
            <w:r w:rsidRPr="006E233D">
              <w:t xml:space="preserve">Put the language in the rule, rather than a note.  Clarify that Type 4 changes may also be subject to division 224, New Source Review.     </w:t>
            </w:r>
          </w:p>
        </w:tc>
        <w:tc>
          <w:tcPr>
            <w:tcW w:w="787" w:type="dxa"/>
          </w:tcPr>
          <w:p w:rsidR="002F7E87" w:rsidRPr="006E233D" w:rsidRDefault="002F7E87" w:rsidP="0066018C">
            <w:pPr>
              <w:jc w:val="center"/>
            </w:pPr>
            <w:r>
              <w:t>SIP</w:t>
            </w:r>
          </w:p>
        </w:tc>
      </w:tr>
      <w:tr w:rsidR="00CA2C0B" w:rsidRPr="006E233D" w:rsidTr="003A7CF8">
        <w:tc>
          <w:tcPr>
            <w:tcW w:w="918" w:type="dxa"/>
          </w:tcPr>
          <w:p w:rsidR="00CA2C0B" w:rsidRPr="006E233D" w:rsidRDefault="00CA2C0B" w:rsidP="003A7CF8">
            <w:r>
              <w:t>210</w:t>
            </w:r>
          </w:p>
        </w:tc>
        <w:tc>
          <w:tcPr>
            <w:tcW w:w="1350" w:type="dxa"/>
          </w:tcPr>
          <w:p w:rsidR="00CA2C0B" w:rsidRPr="006E233D" w:rsidRDefault="00CA2C0B" w:rsidP="003A7CF8">
            <w:r>
              <w:t>0240(3)(b)</w:t>
            </w:r>
          </w:p>
        </w:tc>
        <w:tc>
          <w:tcPr>
            <w:tcW w:w="990" w:type="dxa"/>
          </w:tcPr>
          <w:p w:rsidR="00CA2C0B" w:rsidRPr="006E233D" w:rsidRDefault="00CA2C0B" w:rsidP="003A7CF8">
            <w:r>
              <w:t>NA</w:t>
            </w:r>
          </w:p>
        </w:tc>
        <w:tc>
          <w:tcPr>
            <w:tcW w:w="1350" w:type="dxa"/>
          </w:tcPr>
          <w:p w:rsidR="00CA2C0B" w:rsidRPr="006E233D" w:rsidRDefault="00CA2C0B" w:rsidP="003A7CF8">
            <w:r>
              <w:t>NA</w:t>
            </w:r>
          </w:p>
        </w:tc>
        <w:tc>
          <w:tcPr>
            <w:tcW w:w="4860" w:type="dxa"/>
          </w:tcPr>
          <w:p w:rsidR="00CA2C0B" w:rsidRDefault="00CA2C0B" w:rsidP="003A7CF8">
            <w:r>
              <w:t>Add “, emissions device, activity, process,” to source and air pollution control equipment</w:t>
            </w:r>
          </w:p>
        </w:tc>
        <w:tc>
          <w:tcPr>
            <w:tcW w:w="4320" w:type="dxa"/>
          </w:tcPr>
          <w:p w:rsidR="00CA2C0B" w:rsidRPr="006E233D" w:rsidRDefault="00CA2C0B" w:rsidP="003A7CF8">
            <w:r>
              <w:t>Clarification</w:t>
            </w:r>
          </w:p>
        </w:tc>
        <w:tc>
          <w:tcPr>
            <w:tcW w:w="787" w:type="dxa"/>
          </w:tcPr>
          <w:p w:rsidR="00CA2C0B" w:rsidRDefault="00CA2C0B" w:rsidP="003A7CF8">
            <w:pPr>
              <w:jc w:val="center"/>
            </w:pPr>
            <w:r>
              <w:t>SIP</w:t>
            </w:r>
          </w:p>
        </w:tc>
      </w:tr>
      <w:tr w:rsidR="00412243" w:rsidRPr="006E233D" w:rsidTr="003A7CF8">
        <w:tc>
          <w:tcPr>
            <w:tcW w:w="918" w:type="dxa"/>
          </w:tcPr>
          <w:p w:rsidR="00412243" w:rsidRPr="006E233D" w:rsidRDefault="00412243" w:rsidP="003A7CF8">
            <w:r>
              <w:t>210</w:t>
            </w:r>
          </w:p>
        </w:tc>
        <w:tc>
          <w:tcPr>
            <w:tcW w:w="1350" w:type="dxa"/>
          </w:tcPr>
          <w:p w:rsidR="00412243" w:rsidRPr="006E233D" w:rsidRDefault="00412243" w:rsidP="003A7CF8">
            <w:r>
              <w:t>0240(5)</w:t>
            </w:r>
          </w:p>
        </w:tc>
        <w:tc>
          <w:tcPr>
            <w:tcW w:w="990" w:type="dxa"/>
          </w:tcPr>
          <w:p w:rsidR="00412243" w:rsidRPr="006E233D" w:rsidRDefault="00412243" w:rsidP="003A7CF8">
            <w:r>
              <w:t>NA</w:t>
            </w:r>
          </w:p>
        </w:tc>
        <w:tc>
          <w:tcPr>
            <w:tcW w:w="1350" w:type="dxa"/>
          </w:tcPr>
          <w:p w:rsidR="00412243" w:rsidRPr="006E233D" w:rsidRDefault="00412243" w:rsidP="003A7CF8">
            <w:r>
              <w:t>NA</w:t>
            </w:r>
          </w:p>
        </w:tc>
        <w:tc>
          <w:tcPr>
            <w:tcW w:w="4860" w:type="dxa"/>
          </w:tcPr>
          <w:p w:rsidR="00412243" w:rsidRDefault="00412243" w:rsidP="003A7CF8">
            <w:r>
              <w:t>Change to:</w:t>
            </w:r>
          </w:p>
          <w:p w:rsidR="00412243" w:rsidRDefault="00412243"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412243" w:rsidRPr="006E233D" w:rsidRDefault="00412243" w:rsidP="003A7CF8">
            <w:r>
              <w:t>Clarification</w:t>
            </w:r>
          </w:p>
        </w:tc>
        <w:tc>
          <w:tcPr>
            <w:tcW w:w="787" w:type="dxa"/>
          </w:tcPr>
          <w:p w:rsidR="00412243" w:rsidRDefault="00412243"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0250(1)</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Add “under applicable”</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0250(2)(a)(B)</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Change last sentence to:</w:t>
            </w:r>
          </w:p>
          <w:p w:rsidR="0080694D" w:rsidRDefault="0080694D" w:rsidP="003A7CF8">
            <w:r>
              <w:t>“</w:t>
            </w:r>
            <w:r w:rsidRPr="0080694D">
              <w:t>All required testing must be performed in accordance with OAR 340-212-0140.</w:t>
            </w:r>
            <w:r>
              <w:t>”</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2F7E87" w:rsidRPr="006E233D" w:rsidTr="00D66578">
        <w:tc>
          <w:tcPr>
            <w:tcW w:w="918" w:type="dxa"/>
          </w:tcPr>
          <w:p w:rsidR="002F7E87" w:rsidRPr="006E233D" w:rsidRDefault="002F7E87" w:rsidP="00A65851">
            <w:r>
              <w:t>210</w:t>
            </w:r>
          </w:p>
        </w:tc>
        <w:tc>
          <w:tcPr>
            <w:tcW w:w="1350" w:type="dxa"/>
          </w:tcPr>
          <w:p w:rsidR="002F7E87" w:rsidRPr="006E233D" w:rsidRDefault="00CA2C0B" w:rsidP="00A65851">
            <w:r>
              <w:t>02</w:t>
            </w:r>
            <w:r w:rsidR="00412243">
              <w:t>50</w:t>
            </w:r>
            <w:r w:rsidR="0080694D">
              <w:t>(2</w:t>
            </w:r>
            <w:r w:rsidR="00412243">
              <w:t>)</w:t>
            </w:r>
            <w:r w:rsidR="0080694D">
              <w:t>(b)</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CA2C0B" w:rsidRDefault="0080694D" w:rsidP="00E57C63">
            <w:r>
              <w:t>Change to:</w:t>
            </w:r>
          </w:p>
          <w:p w:rsidR="0080694D" w:rsidRDefault="0080694D"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80694D" w:rsidRPr="0080694D" w:rsidRDefault="002F7E87" w:rsidP="0080694D">
            <w:r>
              <w:t>Clarification</w:t>
            </w:r>
            <w:r w:rsidR="0080694D">
              <w:t xml:space="preserve">. </w:t>
            </w:r>
            <w:r w:rsidR="0080694D" w:rsidRPr="0080694D">
              <w:t>It is the equipment that will be operated, not the change type.</w:t>
            </w:r>
          </w:p>
          <w:p w:rsidR="002F7E87" w:rsidRPr="006E233D" w:rsidRDefault="0080694D" w:rsidP="00B04F7C">
            <w:r>
              <w:t xml:space="preserve"> </w:t>
            </w:r>
          </w:p>
        </w:tc>
        <w:tc>
          <w:tcPr>
            <w:tcW w:w="787" w:type="dxa"/>
          </w:tcPr>
          <w:p w:rsidR="002F7E87" w:rsidRDefault="002F7E87" w:rsidP="0066018C">
            <w:pPr>
              <w:jc w:val="center"/>
            </w:pPr>
            <w:r>
              <w:t>SIP</w:t>
            </w:r>
          </w:p>
        </w:tc>
      </w:tr>
      <w:tr w:rsidR="002F7E87" w:rsidRPr="006E233D" w:rsidTr="009544B4">
        <w:tc>
          <w:tcPr>
            <w:tcW w:w="918" w:type="dxa"/>
            <w:tcBorders>
              <w:bottom w:val="double" w:sz="6" w:space="0" w:color="auto"/>
            </w:tcBorders>
            <w:shd w:val="clear" w:color="auto" w:fill="B2A1C7" w:themeFill="accent4" w:themeFillTint="99"/>
          </w:tcPr>
          <w:p w:rsidR="002F7E87" w:rsidRPr="006E233D" w:rsidRDefault="002F7E87" w:rsidP="00A65851">
            <w:r w:rsidRPr="006E233D">
              <w:t>212</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2F7E87" w:rsidRPr="006E233D" w:rsidRDefault="002F7E87" w:rsidP="00AB54C0"/>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212</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644785">
            <w:r w:rsidRPr="006E233D">
              <w:t>Add reference to division 204 definitions</w:t>
            </w:r>
          </w:p>
        </w:tc>
        <w:tc>
          <w:tcPr>
            <w:tcW w:w="787" w:type="dxa"/>
          </w:tcPr>
          <w:p w:rsidR="002F7E87" w:rsidRPr="006E233D" w:rsidRDefault="002F7E87" w:rsidP="0066018C">
            <w:pPr>
              <w:jc w:val="center"/>
            </w:pPr>
            <w:r>
              <w:t>SIP</w:t>
            </w:r>
          </w:p>
        </w:tc>
      </w:tr>
      <w:tr w:rsidR="002F7E87" w:rsidRPr="006E233D" w:rsidTr="00C21B5D">
        <w:tc>
          <w:tcPr>
            <w:tcW w:w="918" w:type="dxa"/>
          </w:tcPr>
          <w:p w:rsidR="002F7E87" w:rsidRPr="006E233D" w:rsidRDefault="002F7E87" w:rsidP="00C21B5D">
            <w:r w:rsidRPr="006E233D">
              <w:t>212</w:t>
            </w:r>
          </w:p>
        </w:tc>
        <w:tc>
          <w:tcPr>
            <w:tcW w:w="1350" w:type="dxa"/>
          </w:tcPr>
          <w:p w:rsidR="002F7E87" w:rsidRPr="006E233D" w:rsidRDefault="002F7E87" w:rsidP="00C21B5D">
            <w:r w:rsidRPr="006E233D">
              <w:t>0120(3)</w:t>
            </w:r>
          </w:p>
        </w:tc>
        <w:tc>
          <w:tcPr>
            <w:tcW w:w="990"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4860" w:type="dxa"/>
          </w:tcPr>
          <w:p w:rsidR="002F7E87" w:rsidRPr="006E233D" w:rsidRDefault="002F7E87" w:rsidP="00C21B5D">
            <w:r w:rsidRPr="006E233D">
              <w:t>Update Source Sampling Manual and Continuous Monitoring Manual</w:t>
            </w:r>
          </w:p>
        </w:tc>
        <w:tc>
          <w:tcPr>
            <w:tcW w:w="4320" w:type="dxa"/>
          </w:tcPr>
          <w:p w:rsidR="002F7E87" w:rsidRPr="006E233D" w:rsidRDefault="002F7E87"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2F7E87" w:rsidRPr="006E233D" w:rsidRDefault="002F7E87" w:rsidP="00C21B5D">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0120(3)</w:t>
            </w:r>
            <w:r>
              <w:t>(b)</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A3CA7">
            <w:r>
              <w:t>Change to “</w:t>
            </w:r>
            <w:r w:rsidRPr="00677191">
              <w:t>(b) Approves the use of an equivalent or alternative method as defined in division 200;</w:t>
            </w:r>
            <w:r>
              <w:t>”</w:t>
            </w:r>
          </w:p>
        </w:tc>
        <w:tc>
          <w:tcPr>
            <w:tcW w:w="4320" w:type="dxa"/>
          </w:tcPr>
          <w:p w:rsidR="002F7E87" w:rsidRPr="006E233D" w:rsidRDefault="002F7E87"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880EB6">
            <w:pPr>
              <w:rPr>
                <w:color w:val="000000"/>
              </w:rPr>
            </w:pPr>
            <w:r w:rsidRPr="006E233D">
              <w:rPr>
                <w:color w:val="000000"/>
              </w:rPr>
              <w:t>Delete CFR date</w:t>
            </w:r>
          </w:p>
        </w:tc>
        <w:tc>
          <w:tcPr>
            <w:tcW w:w="4320" w:type="dxa"/>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0130(2)(c)</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544B4">
            <w:r w:rsidRPr="006E233D">
              <w:t>Add “Major” to New Source Review and add cross reference to OAR 340 division 224</w:t>
            </w:r>
          </w:p>
        </w:tc>
        <w:tc>
          <w:tcPr>
            <w:tcW w:w="4320" w:type="dxa"/>
          </w:tcPr>
          <w:p w:rsidR="002F7E87" w:rsidRPr="006E233D" w:rsidRDefault="002F7E87" w:rsidP="00C265B0">
            <w:pPr>
              <w:rPr>
                <w:highlight w:val="green"/>
              </w:rPr>
            </w:pPr>
            <w:r w:rsidRPr="006E233D">
              <w:t xml:space="preserve">DEQ has added rules for minor new source review in this division so the distinction between major </w:t>
            </w:r>
            <w:r w:rsidRPr="006E233D">
              <w:lastRenderedPageBreak/>
              <w:t xml:space="preserve">and minor new source review must be made </w:t>
            </w:r>
          </w:p>
        </w:tc>
        <w:tc>
          <w:tcPr>
            <w:tcW w:w="787" w:type="dxa"/>
          </w:tcPr>
          <w:p w:rsidR="002F7E87" w:rsidRPr="006E233D" w:rsidRDefault="002F7E87" w:rsidP="0066018C">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212</w:t>
            </w:r>
          </w:p>
        </w:tc>
        <w:tc>
          <w:tcPr>
            <w:tcW w:w="1350" w:type="dxa"/>
          </w:tcPr>
          <w:p w:rsidR="002F7E87" w:rsidRPr="006E233D" w:rsidRDefault="002F7E87" w:rsidP="00A65851">
            <w:r w:rsidRPr="006E233D">
              <w:t>0140(1)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C354A">
            <w:r w:rsidRPr="006E233D">
              <w:t xml:space="preserve">Update Source Sampling Manual </w:t>
            </w:r>
          </w:p>
        </w:tc>
        <w:tc>
          <w:tcPr>
            <w:tcW w:w="4320" w:type="dxa"/>
          </w:tcPr>
          <w:p w:rsidR="002F7E87" w:rsidRPr="006E233D" w:rsidRDefault="002F7E87"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C12C4">
            <w:r w:rsidRPr="006E233D">
              <w:t>0140(</w:t>
            </w:r>
            <w:r>
              <w:t>2</w:t>
            </w:r>
            <w:r w:rsidRPr="006E233D">
              <w:t>)</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2F7E87" w:rsidP="00E15A35">
            <w:r>
              <w:t>Change to:</w:t>
            </w:r>
          </w:p>
          <w:p w:rsidR="002F7E87" w:rsidRPr="006E233D" w:rsidRDefault="002F7E87" w:rsidP="00E15A35">
            <w:r>
              <w:t>“</w:t>
            </w:r>
            <w:r w:rsidRPr="00AC12C4">
              <w:t>(2) DEQ may approve an equivalent or alternative method as defined in division 200.</w:t>
            </w:r>
            <w:r>
              <w:t>”</w:t>
            </w:r>
          </w:p>
        </w:tc>
        <w:tc>
          <w:tcPr>
            <w:tcW w:w="4320" w:type="dxa"/>
            <w:tcBorders>
              <w:bottom w:val="double" w:sz="6" w:space="0" w:color="auto"/>
            </w:tcBorders>
          </w:tcPr>
          <w:p w:rsidR="002F7E87" w:rsidRPr="006E233D" w:rsidRDefault="002F7E87" w:rsidP="00E15A35">
            <w:pPr>
              <w:pStyle w:val="PlainText"/>
              <w:rPr>
                <w:rFonts w:ascii="Times New Roman" w:hAnsi="Times New Roman" w:cs="Times New Roman"/>
                <w:sz w:val="20"/>
                <w:szCs w:val="20"/>
              </w:rPr>
            </w:pPr>
            <w:r>
              <w:rPr>
                <w:rFonts w:ascii="Times New Roman" w:hAnsi="Times New Roman" w:cs="Times New Roman"/>
                <w:sz w:val="20"/>
                <w:szCs w:val="20"/>
              </w:rPr>
              <w:t xml:space="preserve">Equivalent and alternative methods are defined in division 200 so do not need to be defined here.  </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212</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D66578">
        <w:tc>
          <w:tcPr>
            <w:tcW w:w="918" w:type="dxa"/>
            <w:tcBorders>
              <w:bottom w:val="double" w:sz="6" w:space="0" w:color="auto"/>
            </w:tcBorders>
          </w:tcPr>
          <w:p w:rsidR="002F7E87" w:rsidRPr="005A5027" w:rsidRDefault="002F7E87" w:rsidP="00A65851">
            <w:r w:rsidRPr="005A5027">
              <w:t>212</w:t>
            </w:r>
          </w:p>
        </w:tc>
        <w:tc>
          <w:tcPr>
            <w:tcW w:w="1350" w:type="dxa"/>
            <w:tcBorders>
              <w:bottom w:val="double" w:sz="6" w:space="0" w:color="auto"/>
            </w:tcBorders>
          </w:tcPr>
          <w:p w:rsidR="002F7E87" w:rsidRPr="005A5027" w:rsidRDefault="002F7E87" w:rsidP="00A65851">
            <w:r w:rsidRPr="005A5027">
              <w:t>0200 - 0280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pPr>
              <w:rPr>
                <w:color w:val="000000"/>
              </w:rPr>
            </w:pPr>
            <w:r w:rsidRPr="005A5027">
              <w:rPr>
                <w:color w:val="000000"/>
              </w:rPr>
              <w:t>NA</w:t>
            </w:r>
          </w:p>
        </w:tc>
        <w:tc>
          <w:tcPr>
            <w:tcW w:w="4860" w:type="dxa"/>
            <w:tcBorders>
              <w:bottom w:val="double" w:sz="6" w:space="0" w:color="auto"/>
            </w:tcBorders>
          </w:tcPr>
          <w:p w:rsidR="002F7E87" w:rsidRPr="005A5027" w:rsidRDefault="002F7E87" w:rsidP="00AA6F75">
            <w:r w:rsidRPr="005A5027">
              <w:t xml:space="preserve">Remove from SIP </w:t>
            </w:r>
          </w:p>
        </w:tc>
        <w:tc>
          <w:tcPr>
            <w:tcW w:w="4320" w:type="dxa"/>
            <w:tcBorders>
              <w:bottom w:val="double" w:sz="6" w:space="0" w:color="auto"/>
            </w:tcBorders>
          </w:tcPr>
          <w:p w:rsidR="002F7E87" w:rsidRPr="005A5027" w:rsidRDefault="002F7E87" w:rsidP="004153EC">
            <w:r w:rsidRPr="005A5027">
              <w:t xml:space="preserve">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  </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65851">
            <w:r w:rsidRPr="006E233D">
              <w:t xml:space="preserve">0200(2)(a)(E) </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65851">
            <w:r w:rsidRPr="006E233D">
              <w:t>0200 (2)(b) and (2)(b)(A)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65851">
            <w:r w:rsidRPr="006E233D">
              <w:t>0210(4)(b)(A) through (E)</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66018C">
            <w:pPr>
              <w:jc w:val="center"/>
            </w:pPr>
            <w:r>
              <w:t>NA</w:t>
            </w:r>
          </w:p>
        </w:tc>
      </w:tr>
      <w:tr w:rsidR="00CD088B" w:rsidRPr="006E233D" w:rsidTr="005C6E8A">
        <w:tc>
          <w:tcPr>
            <w:tcW w:w="918" w:type="dxa"/>
            <w:tcBorders>
              <w:bottom w:val="double" w:sz="6" w:space="0" w:color="auto"/>
            </w:tcBorders>
          </w:tcPr>
          <w:p w:rsidR="00CD088B" w:rsidRPr="006E233D" w:rsidRDefault="00CD088B" w:rsidP="005C6E8A">
            <w:r w:rsidRPr="006E233D">
              <w:t>212</w:t>
            </w:r>
          </w:p>
        </w:tc>
        <w:tc>
          <w:tcPr>
            <w:tcW w:w="1350" w:type="dxa"/>
            <w:tcBorders>
              <w:bottom w:val="double" w:sz="6" w:space="0" w:color="auto"/>
            </w:tcBorders>
          </w:tcPr>
          <w:p w:rsidR="00CD088B" w:rsidRPr="006E233D" w:rsidRDefault="00CD088B" w:rsidP="005C6E8A">
            <w:r w:rsidRPr="006E233D">
              <w:t xml:space="preserve">0220 (2)(c) </w:t>
            </w:r>
          </w:p>
        </w:tc>
        <w:tc>
          <w:tcPr>
            <w:tcW w:w="990" w:type="dxa"/>
            <w:tcBorders>
              <w:bottom w:val="double" w:sz="6" w:space="0" w:color="auto"/>
            </w:tcBorders>
          </w:tcPr>
          <w:p w:rsidR="00CD088B" w:rsidRPr="006E233D" w:rsidRDefault="00CD088B" w:rsidP="005C6E8A">
            <w:r w:rsidRPr="006E233D">
              <w:t>NA</w:t>
            </w:r>
          </w:p>
        </w:tc>
        <w:tc>
          <w:tcPr>
            <w:tcW w:w="1350" w:type="dxa"/>
            <w:tcBorders>
              <w:bottom w:val="double" w:sz="6" w:space="0" w:color="auto"/>
            </w:tcBorders>
          </w:tcPr>
          <w:p w:rsidR="00CD088B" w:rsidRPr="006E233D" w:rsidRDefault="00CD088B" w:rsidP="005C6E8A">
            <w:pPr>
              <w:rPr>
                <w:color w:val="000000"/>
              </w:rPr>
            </w:pPr>
            <w:r w:rsidRPr="006E233D">
              <w:rPr>
                <w:color w:val="000000"/>
              </w:rPr>
              <w:t>NA</w:t>
            </w:r>
          </w:p>
        </w:tc>
        <w:tc>
          <w:tcPr>
            <w:tcW w:w="4860" w:type="dxa"/>
            <w:tcBorders>
              <w:bottom w:val="double" w:sz="6" w:space="0" w:color="auto"/>
            </w:tcBorders>
          </w:tcPr>
          <w:p w:rsidR="00CD088B" w:rsidRPr="006E233D" w:rsidRDefault="00CD088B" w:rsidP="005C6E8A">
            <w:pPr>
              <w:rPr>
                <w:color w:val="000000"/>
              </w:rPr>
            </w:pPr>
            <w:r w:rsidRPr="006E233D">
              <w:rPr>
                <w:color w:val="000000"/>
              </w:rPr>
              <w:t>Delete CFR date</w:t>
            </w:r>
          </w:p>
        </w:tc>
        <w:tc>
          <w:tcPr>
            <w:tcW w:w="4320" w:type="dxa"/>
            <w:tcBorders>
              <w:bottom w:val="double" w:sz="6" w:space="0" w:color="auto"/>
            </w:tcBorders>
          </w:tcPr>
          <w:p w:rsidR="00CD088B" w:rsidRPr="006E233D" w:rsidRDefault="00CD088B" w:rsidP="005C6E8A">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CD088B" w:rsidRPr="006E233D" w:rsidRDefault="00CD088B" w:rsidP="005C6E8A">
            <w:pPr>
              <w:jc w:val="center"/>
            </w:pPr>
            <w:r>
              <w:t>NA</w:t>
            </w:r>
          </w:p>
        </w:tc>
      </w:tr>
      <w:tr w:rsidR="00CD088B" w:rsidRPr="006E233D" w:rsidTr="00D66578">
        <w:tc>
          <w:tcPr>
            <w:tcW w:w="918" w:type="dxa"/>
            <w:tcBorders>
              <w:bottom w:val="double" w:sz="6" w:space="0" w:color="auto"/>
            </w:tcBorders>
          </w:tcPr>
          <w:p w:rsidR="00CD088B" w:rsidRPr="006E233D" w:rsidRDefault="00CD088B" w:rsidP="00A65851">
            <w:r w:rsidRPr="006E233D">
              <w:t>212</w:t>
            </w:r>
          </w:p>
        </w:tc>
        <w:tc>
          <w:tcPr>
            <w:tcW w:w="1350" w:type="dxa"/>
            <w:tcBorders>
              <w:bottom w:val="double" w:sz="6" w:space="0" w:color="auto"/>
            </w:tcBorders>
          </w:tcPr>
          <w:p w:rsidR="00CD088B" w:rsidRPr="006E233D" w:rsidRDefault="00CD088B" w:rsidP="00CD088B">
            <w:r w:rsidRPr="006E233D">
              <w:t>0220 (</w:t>
            </w:r>
            <w:r>
              <w:t>5</w:t>
            </w:r>
            <w:r w:rsidRPr="006E233D">
              <w:t>)</w:t>
            </w:r>
          </w:p>
        </w:tc>
        <w:tc>
          <w:tcPr>
            <w:tcW w:w="990" w:type="dxa"/>
            <w:tcBorders>
              <w:bottom w:val="double" w:sz="6" w:space="0" w:color="auto"/>
            </w:tcBorders>
          </w:tcPr>
          <w:p w:rsidR="00CD088B" w:rsidRPr="006E233D" w:rsidRDefault="00CD088B" w:rsidP="00A65851">
            <w:r w:rsidRPr="006E233D">
              <w:t>NA</w:t>
            </w:r>
          </w:p>
        </w:tc>
        <w:tc>
          <w:tcPr>
            <w:tcW w:w="1350" w:type="dxa"/>
            <w:tcBorders>
              <w:bottom w:val="double" w:sz="6" w:space="0" w:color="auto"/>
            </w:tcBorders>
          </w:tcPr>
          <w:p w:rsidR="00CD088B" w:rsidRPr="006E233D" w:rsidRDefault="00CD088B" w:rsidP="00A65851">
            <w:pPr>
              <w:rPr>
                <w:color w:val="000000"/>
              </w:rPr>
            </w:pPr>
            <w:r w:rsidRPr="006E233D">
              <w:rPr>
                <w:color w:val="000000"/>
              </w:rPr>
              <w:t>NA</w:t>
            </w:r>
          </w:p>
        </w:tc>
        <w:tc>
          <w:tcPr>
            <w:tcW w:w="4860" w:type="dxa"/>
            <w:tcBorders>
              <w:bottom w:val="double" w:sz="6" w:space="0" w:color="auto"/>
            </w:tcBorders>
          </w:tcPr>
          <w:p w:rsidR="00CD088B" w:rsidRPr="006E233D" w:rsidRDefault="00CD088B" w:rsidP="00880EB6">
            <w:pPr>
              <w:rPr>
                <w:color w:val="000000"/>
              </w:rPr>
            </w:pPr>
            <w:r>
              <w:rPr>
                <w:color w:val="000000"/>
              </w:rPr>
              <w:t>Change requires to require</w:t>
            </w:r>
          </w:p>
        </w:tc>
        <w:tc>
          <w:tcPr>
            <w:tcW w:w="4320" w:type="dxa"/>
            <w:tcBorders>
              <w:bottom w:val="double" w:sz="6" w:space="0" w:color="auto"/>
            </w:tcBorders>
          </w:tcPr>
          <w:p w:rsidR="00CD088B" w:rsidRPr="006E233D" w:rsidRDefault="00CD088B"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CD088B" w:rsidRPr="006E233D" w:rsidRDefault="00CD088B"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65851">
            <w:r w:rsidRPr="006E233D">
              <w:t>0280(1)</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DC354A">
            <w:pPr>
              <w:rPr>
                <w:color w:val="000000"/>
              </w:rPr>
            </w:pPr>
            <w:r w:rsidRPr="006E233D">
              <w:rPr>
                <w:color w:val="000000"/>
              </w:rPr>
              <w:t>Correct spelling of complying</w:t>
            </w:r>
          </w:p>
        </w:tc>
        <w:tc>
          <w:tcPr>
            <w:tcW w:w="4320" w:type="dxa"/>
            <w:tcBorders>
              <w:bottom w:val="double" w:sz="6" w:space="0" w:color="auto"/>
            </w:tcBorders>
          </w:tcPr>
          <w:p w:rsidR="002F7E87" w:rsidRPr="006E233D" w:rsidRDefault="002F7E87"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214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2F7E87" w:rsidRPr="006E233D" w:rsidRDefault="002F7E87" w:rsidP="00FE68CE"/>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tcPr>
          <w:p w:rsidR="002F7E87" w:rsidRPr="006E233D" w:rsidRDefault="002F7E87" w:rsidP="00A65851">
            <w:r>
              <w:t>214</w:t>
            </w:r>
          </w:p>
        </w:tc>
        <w:tc>
          <w:tcPr>
            <w:tcW w:w="1350" w:type="dxa"/>
          </w:tcPr>
          <w:p w:rsidR="002F7E87" w:rsidRPr="006E233D" w:rsidRDefault="002F7E87" w:rsidP="00A65851">
            <w:r>
              <w:t>0010(1)</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525BA1" w:rsidRDefault="002F7E87" w:rsidP="00875861">
            <w:r>
              <w:t>Delete “</w:t>
            </w:r>
            <w:r w:rsidRPr="00525BA1">
              <w:t>, or which is subject to a National Emissions Standard for Hazardous Air Pollutants (NESHAP). Where PSELs have been incorporated into the ACDP, the PSEL will be used to determine actual emissions.</w:t>
            </w:r>
            <w:r>
              <w:t>”</w:t>
            </w:r>
          </w:p>
        </w:tc>
        <w:tc>
          <w:tcPr>
            <w:tcW w:w="4320" w:type="dxa"/>
          </w:tcPr>
          <w:p w:rsidR="002F7E87" w:rsidRPr="006E233D" w:rsidRDefault="002F7E87" w:rsidP="00F95427">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  </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214</w:t>
            </w:r>
          </w:p>
        </w:tc>
        <w:tc>
          <w:tcPr>
            <w:tcW w:w="1350" w:type="dxa"/>
            <w:tcBorders>
              <w:bottom w:val="double" w:sz="6" w:space="0" w:color="auto"/>
            </w:tcBorders>
          </w:tcPr>
          <w:p w:rsidR="002F7E87" w:rsidRPr="006E233D" w:rsidRDefault="002F7E87" w:rsidP="00A65851">
            <w:r w:rsidRPr="006E233D">
              <w:t>0010(2)</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691E15" w:rsidP="00875861">
            <w:r>
              <w:t>Change to:</w:t>
            </w:r>
          </w:p>
          <w:p w:rsidR="00691E15" w:rsidRPr="00525BA1" w:rsidRDefault="00691E15" w:rsidP="00875861">
            <w:r>
              <w:t>“</w:t>
            </w:r>
            <w:r w:rsidRPr="00691E15">
              <w:t>(2) "Small Source" means any other stationary source that is not a large source and that operates under with a general, basic, simple or standard ACDP</w:t>
            </w:r>
            <w:r>
              <w:t>.”</w:t>
            </w:r>
          </w:p>
        </w:tc>
        <w:tc>
          <w:tcPr>
            <w:tcW w:w="4320" w:type="dxa"/>
            <w:tcBorders>
              <w:bottom w:val="double" w:sz="6" w:space="0" w:color="auto"/>
            </w:tcBorders>
          </w:tcPr>
          <w:p w:rsidR="002F7E87" w:rsidRPr="006E233D" w:rsidRDefault="00691E15" w:rsidP="00691E15">
            <w:r>
              <w:t>Clarification and c</w:t>
            </w:r>
            <w:r w:rsidR="002F7E87" w:rsidRPr="006E233D">
              <w:t>orrection. This was inadvertently omitted</w:t>
            </w:r>
            <w:r w:rsidR="002F7E87">
              <w:t xml:space="preserve"> when the definition of small source was changed in 2007</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867B15">
        <w:tc>
          <w:tcPr>
            <w:tcW w:w="918"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990" w:type="dxa"/>
          </w:tcPr>
          <w:p w:rsidR="002F7E87" w:rsidRPr="006E233D" w:rsidRDefault="002F7E87" w:rsidP="00C21B5D">
            <w:r>
              <w:t>214</w:t>
            </w:r>
          </w:p>
        </w:tc>
        <w:tc>
          <w:tcPr>
            <w:tcW w:w="1350" w:type="dxa"/>
          </w:tcPr>
          <w:p w:rsidR="002F7E87" w:rsidRPr="006E233D" w:rsidRDefault="002F7E87" w:rsidP="00C21B5D">
            <w:r>
              <w:t>0130(3)(e)</w:t>
            </w:r>
          </w:p>
        </w:tc>
        <w:tc>
          <w:tcPr>
            <w:tcW w:w="4860" w:type="dxa"/>
          </w:tcPr>
          <w:p w:rsidR="002F7E87" w:rsidRPr="006E233D" w:rsidRDefault="002F7E87" w:rsidP="00867B15">
            <w:r>
              <w:t>Add “(e) It must not be emissions data.”</w:t>
            </w:r>
          </w:p>
        </w:tc>
        <w:tc>
          <w:tcPr>
            <w:tcW w:w="4320" w:type="dxa"/>
          </w:tcPr>
          <w:p w:rsidR="002F7E87" w:rsidRPr="006E233D" w:rsidRDefault="002F7E87" w:rsidP="00867B15">
            <w:r>
              <w:t xml:space="preserve">Clarification.  Oregon Revised Statute 468.095(2) </w:t>
            </w:r>
            <w:r>
              <w:lastRenderedPageBreak/>
              <w:t>does not allow emissions data to be classified as confidential.</w:t>
            </w:r>
          </w:p>
        </w:tc>
        <w:tc>
          <w:tcPr>
            <w:tcW w:w="787" w:type="dxa"/>
          </w:tcPr>
          <w:p w:rsidR="002F7E87" w:rsidRDefault="002F7E87" w:rsidP="0066018C">
            <w:pPr>
              <w:jc w:val="center"/>
            </w:pPr>
            <w:r>
              <w:lastRenderedPageBreak/>
              <w:t>SIP</w:t>
            </w:r>
          </w:p>
        </w:tc>
      </w:tr>
      <w:tr w:rsidR="00C35A78" w:rsidRPr="006E233D" w:rsidTr="00867B15">
        <w:tc>
          <w:tcPr>
            <w:tcW w:w="918" w:type="dxa"/>
          </w:tcPr>
          <w:p w:rsidR="00C35A78" w:rsidRPr="003A7CF8" w:rsidRDefault="00C35A78" w:rsidP="00867B15">
            <w:r w:rsidRPr="003A7CF8">
              <w:lastRenderedPageBreak/>
              <w:t>214</w:t>
            </w:r>
          </w:p>
        </w:tc>
        <w:tc>
          <w:tcPr>
            <w:tcW w:w="1350" w:type="dxa"/>
          </w:tcPr>
          <w:p w:rsidR="00C35A78" w:rsidRPr="003A7CF8" w:rsidRDefault="00C35A78" w:rsidP="003A7CF8">
            <w:r w:rsidRPr="003A7CF8">
              <w:t>02</w:t>
            </w:r>
            <w:r w:rsidR="003A7CF8" w:rsidRPr="003A7CF8">
              <w:t>1</w:t>
            </w:r>
            <w:r w:rsidRPr="003A7CF8">
              <w:t>0(1)</w:t>
            </w:r>
          </w:p>
        </w:tc>
        <w:tc>
          <w:tcPr>
            <w:tcW w:w="990" w:type="dxa"/>
          </w:tcPr>
          <w:p w:rsidR="00C35A78" w:rsidRPr="003A7CF8" w:rsidRDefault="003A7CF8" w:rsidP="00867B15">
            <w:r w:rsidRPr="003A7CF8">
              <w:t>NA</w:t>
            </w:r>
          </w:p>
        </w:tc>
        <w:tc>
          <w:tcPr>
            <w:tcW w:w="1350" w:type="dxa"/>
          </w:tcPr>
          <w:p w:rsidR="00C35A78" w:rsidRPr="003A7CF8" w:rsidRDefault="003A7CF8" w:rsidP="00867B15">
            <w:r w:rsidRPr="003A7CF8">
              <w:t>NA</w:t>
            </w:r>
          </w:p>
        </w:tc>
        <w:tc>
          <w:tcPr>
            <w:tcW w:w="4860" w:type="dxa"/>
          </w:tcPr>
          <w:p w:rsidR="00C35A78" w:rsidRPr="003A7CF8" w:rsidRDefault="003A7CF8" w:rsidP="00867B15">
            <w:r w:rsidRPr="003A7CF8">
              <w:t>Change to “average actual emissions”</w:t>
            </w:r>
          </w:p>
        </w:tc>
        <w:tc>
          <w:tcPr>
            <w:tcW w:w="4320" w:type="dxa"/>
          </w:tcPr>
          <w:p w:rsidR="00C35A78" w:rsidRPr="006E233D" w:rsidRDefault="003A7CF8" w:rsidP="00867B15">
            <w:r w:rsidRPr="003A7CF8">
              <w:t>Correction.  The defined term is “actual emissions,” not “actual average emissions”</w:t>
            </w:r>
          </w:p>
        </w:tc>
        <w:tc>
          <w:tcPr>
            <w:tcW w:w="787" w:type="dxa"/>
          </w:tcPr>
          <w:p w:rsidR="00C35A78" w:rsidRDefault="00C35A78" w:rsidP="0066018C">
            <w:pPr>
              <w:jc w:val="center"/>
            </w:pPr>
          </w:p>
        </w:tc>
      </w:tr>
      <w:tr w:rsidR="002F7E87" w:rsidRPr="006E233D" w:rsidTr="00867B15">
        <w:tc>
          <w:tcPr>
            <w:tcW w:w="918" w:type="dxa"/>
          </w:tcPr>
          <w:p w:rsidR="002F7E87" w:rsidRPr="006E233D" w:rsidRDefault="002F7E87" w:rsidP="00867B15">
            <w:r w:rsidRPr="006E233D">
              <w:t>200</w:t>
            </w:r>
          </w:p>
        </w:tc>
        <w:tc>
          <w:tcPr>
            <w:tcW w:w="1350" w:type="dxa"/>
          </w:tcPr>
          <w:p w:rsidR="002F7E87" w:rsidRPr="006E233D" w:rsidRDefault="002F7E87" w:rsidP="00867B15">
            <w:r w:rsidRPr="006E233D">
              <w:t>0020(3)(d)</w:t>
            </w:r>
          </w:p>
        </w:tc>
        <w:tc>
          <w:tcPr>
            <w:tcW w:w="990" w:type="dxa"/>
          </w:tcPr>
          <w:p w:rsidR="002F7E87" w:rsidRPr="006E233D" w:rsidRDefault="002F7E87" w:rsidP="00867B15">
            <w:r w:rsidRPr="006E233D">
              <w:t>214</w:t>
            </w:r>
          </w:p>
        </w:tc>
        <w:tc>
          <w:tcPr>
            <w:tcW w:w="1350" w:type="dxa"/>
          </w:tcPr>
          <w:p w:rsidR="002F7E87" w:rsidRPr="006E233D" w:rsidRDefault="002F7E87" w:rsidP="00867B15">
            <w:r w:rsidRPr="006E233D">
              <w:t>0210(1)(c)(A)</w:t>
            </w:r>
          </w:p>
        </w:tc>
        <w:tc>
          <w:tcPr>
            <w:tcW w:w="4860" w:type="dxa"/>
          </w:tcPr>
          <w:p w:rsidR="002F7E87" w:rsidRPr="006E233D" w:rsidRDefault="002F7E87" w:rsidP="00867B15">
            <w:r w:rsidRPr="006E233D">
              <w:t>Move the definition of actual emissions for emission statements to division 214</w:t>
            </w:r>
          </w:p>
        </w:tc>
        <w:tc>
          <w:tcPr>
            <w:tcW w:w="4320" w:type="dxa"/>
          </w:tcPr>
          <w:p w:rsidR="002F7E87" w:rsidRPr="006E233D" w:rsidRDefault="002F7E87" w:rsidP="00867B15">
            <w:r w:rsidRPr="006E233D">
              <w:t>The part of the definition of actual emissions for emission statements should be included in the rules for emission statements</w:t>
            </w:r>
          </w:p>
        </w:tc>
        <w:tc>
          <w:tcPr>
            <w:tcW w:w="787" w:type="dxa"/>
          </w:tcPr>
          <w:p w:rsidR="002F7E87" w:rsidRPr="006E233D" w:rsidRDefault="002F7E87" w:rsidP="0066018C">
            <w:pPr>
              <w:jc w:val="center"/>
            </w:pPr>
            <w:r>
              <w:t>SIP</w:t>
            </w:r>
          </w:p>
        </w:tc>
      </w:tr>
      <w:tr w:rsidR="002F7E87" w:rsidRPr="005A5027" w:rsidTr="00867B15">
        <w:tc>
          <w:tcPr>
            <w:tcW w:w="918" w:type="dxa"/>
          </w:tcPr>
          <w:p w:rsidR="002F7E87" w:rsidRPr="005A5027" w:rsidRDefault="002F7E87" w:rsidP="00867B15">
            <w:r w:rsidRPr="005A5027">
              <w:t>200</w:t>
            </w:r>
          </w:p>
        </w:tc>
        <w:tc>
          <w:tcPr>
            <w:tcW w:w="1350" w:type="dxa"/>
          </w:tcPr>
          <w:p w:rsidR="002F7E87" w:rsidRPr="005A5027" w:rsidRDefault="002F7E87" w:rsidP="00867B15">
            <w:r w:rsidRPr="005A5027">
              <w:t>0020(3)(d)</w:t>
            </w:r>
          </w:p>
        </w:tc>
        <w:tc>
          <w:tcPr>
            <w:tcW w:w="990" w:type="dxa"/>
          </w:tcPr>
          <w:p w:rsidR="002F7E87" w:rsidRPr="005A5027" w:rsidRDefault="002F7E87" w:rsidP="00867B15">
            <w:r w:rsidRPr="005A5027">
              <w:t>214</w:t>
            </w:r>
          </w:p>
        </w:tc>
        <w:tc>
          <w:tcPr>
            <w:tcW w:w="1350" w:type="dxa"/>
          </w:tcPr>
          <w:p w:rsidR="002F7E87" w:rsidRPr="005A5027" w:rsidRDefault="002F7E87" w:rsidP="00867B15">
            <w:r w:rsidRPr="005A5027">
              <w:t>0210(1)(c)(A)</w:t>
            </w:r>
          </w:p>
        </w:tc>
        <w:tc>
          <w:tcPr>
            <w:tcW w:w="4860" w:type="dxa"/>
          </w:tcPr>
          <w:p w:rsidR="002F7E87" w:rsidRPr="005A5027" w:rsidRDefault="002F7E87" w:rsidP="00867B15">
            <w:r w:rsidRPr="005A5027">
              <w:t>Add “For the purpose of this requirement”</w:t>
            </w:r>
          </w:p>
        </w:tc>
        <w:tc>
          <w:tcPr>
            <w:tcW w:w="4320" w:type="dxa"/>
          </w:tcPr>
          <w:p w:rsidR="002F7E87" w:rsidRPr="005A5027" w:rsidRDefault="002F7E87" w:rsidP="00867B15">
            <w:r w:rsidRPr="005A5027">
              <w:t>Provide lead-in for definition of actual emissions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5A5027" w:rsidRDefault="002F7E87" w:rsidP="00A65851">
            <w:r w:rsidRPr="005A5027">
              <w:t>200</w:t>
            </w:r>
          </w:p>
        </w:tc>
        <w:tc>
          <w:tcPr>
            <w:tcW w:w="1350" w:type="dxa"/>
            <w:tcBorders>
              <w:bottom w:val="double" w:sz="6" w:space="0" w:color="auto"/>
            </w:tcBorders>
          </w:tcPr>
          <w:p w:rsidR="002F7E87" w:rsidRPr="005A5027" w:rsidRDefault="002F7E87" w:rsidP="00A65851">
            <w:r w:rsidRPr="005A5027">
              <w:t>0020(3)(d)</w:t>
            </w:r>
          </w:p>
        </w:tc>
        <w:tc>
          <w:tcPr>
            <w:tcW w:w="990" w:type="dxa"/>
            <w:tcBorders>
              <w:bottom w:val="double" w:sz="6" w:space="0" w:color="auto"/>
            </w:tcBorders>
          </w:tcPr>
          <w:p w:rsidR="002F7E87" w:rsidRPr="005A5027" w:rsidRDefault="002F7E87" w:rsidP="00A65851">
            <w:r w:rsidRPr="005A5027">
              <w:t>214</w:t>
            </w:r>
          </w:p>
        </w:tc>
        <w:tc>
          <w:tcPr>
            <w:tcW w:w="1350" w:type="dxa"/>
            <w:tcBorders>
              <w:bottom w:val="double" w:sz="6" w:space="0" w:color="auto"/>
            </w:tcBorders>
          </w:tcPr>
          <w:p w:rsidR="002F7E87" w:rsidRPr="005A5027" w:rsidRDefault="002F7E87" w:rsidP="00A65851">
            <w:r w:rsidRPr="005A5027">
              <w:t>0210(1)(c)(A)</w:t>
            </w:r>
          </w:p>
        </w:tc>
        <w:tc>
          <w:tcPr>
            <w:tcW w:w="4860" w:type="dxa"/>
            <w:tcBorders>
              <w:bottom w:val="double" w:sz="6" w:space="0" w:color="auto"/>
            </w:tcBorders>
          </w:tcPr>
          <w:p w:rsidR="002F7E87" w:rsidRPr="005A5027" w:rsidRDefault="002F7E87" w:rsidP="00875861">
            <w:r w:rsidRPr="005A5027">
              <w:t>Delete “, but do not include categorically insignificant activities and secondary emissions.”</w:t>
            </w:r>
          </w:p>
        </w:tc>
        <w:tc>
          <w:tcPr>
            <w:tcW w:w="4320" w:type="dxa"/>
            <w:tcBorders>
              <w:bottom w:val="double" w:sz="6" w:space="0" w:color="auto"/>
            </w:tcBorders>
          </w:tcPr>
          <w:p w:rsidR="002F7E87" w:rsidRPr="005A5027" w:rsidRDefault="002F7E87" w:rsidP="00875861">
            <w:r w:rsidRPr="005A5027">
              <w:t>EPA does not exclude categorically insignificant activities or secondary emissions from reporting in emission statements for VOC and NOx sources in ozone nonattainment areas.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5C6E8A" w:rsidRPr="00684B51" w:rsidTr="005C6E8A">
        <w:tc>
          <w:tcPr>
            <w:tcW w:w="918" w:type="dxa"/>
          </w:tcPr>
          <w:p w:rsidR="005C6E8A" w:rsidRPr="00684B51" w:rsidRDefault="005C6E8A" w:rsidP="005C6E8A">
            <w:r w:rsidRPr="00684B51">
              <w:t>214</w:t>
            </w:r>
          </w:p>
        </w:tc>
        <w:tc>
          <w:tcPr>
            <w:tcW w:w="1350" w:type="dxa"/>
          </w:tcPr>
          <w:p w:rsidR="005C6E8A" w:rsidRPr="00684B51" w:rsidRDefault="005C6E8A" w:rsidP="005C6E8A">
            <w:r>
              <w:t>0310(7</w:t>
            </w:r>
            <w:r w:rsidRPr="00684B51">
              <w:t>)</w:t>
            </w:r>
          </w:p>
        </w:tc>
        <w:tc>
          <w:tcPr>
            <w:tcW w:w="990" w:type="dxa"/>
          </w:tcPr>
          <w:p w:rsidR="005C6E8A" w:rsidRPr="00684B51" w:rsidRDefault="005C6E8A" w:rsidP="005C6E8A">
            <w:r w:rsidRPr="00684B51">
              <w:t>NA</w:t>
            </w:r>
          </w:p>
        </w:tc>
        <w:tc>
          <w:tcPr>
            <w:tcW w:w="1350" w:type="dxa"/>
          </w:tcPr>
          <w:p w:rsidR="005C6E8A" w:rsidRPr="00684B51" w:rsidRDefault="005C6E8A" w:rsidP="005C6E8A">
            <w:r w:rsidRPr="00684B51">
              <w:t>NA</w:t>
            </w:r>
          </w:p>
        </w:tc>
        <w:tc>
          <w:tcPr>
            <w:tcW w:w="4860" w:type="dxa"/>
          </w:tcPr>
          <w:p w:rsidR="005C6E8A" w:rsidRPr="00684B51" w:rsidRDefault="005C6E8A" w:rsidP="005C6E8A">
            <w:r>
              <w:t>Change “Non-attainment to “nonattainment”</w:t>
            </w:r>
          </w:p>
        </w:tc>
        <w:tc>
          <w:tcPr>
            <w:tcW w:w="4320" w:type="dxa"/>
          </w:tcPr>
          <w:p w:rsidR="005C6E8A" w:rsidRPr="00684B51" w:rsidRDefault="005C6E8A" w:rsidP="005C6E8A">
            <w:r>
              <w:t>Correction</w:t>
            </w:r>
          </w:p>
        </w:tc>
        <w:tc>
          <w:tcPr>
            <w:tcW w:w="787" w:type="dxa"/>
          </w:tcPr>
          <w:p w:rsidR="005C6E8A" w:rsidRPr="00684B51" w:rsidRDefault="005C6E8A" w:rsidP="005C6E8A">
            <w:pPr>
              <w:jc w:val="center"/>
            </w:pPr>
            <w:r w:rsidRPr="00684B51">
              <w:t>SIP</w:t>
            </w:r>
          </w:p>
        </w:tc>
      </w:tr>
      <w:tr w:rsidR="002F7E87" w:rsidRPr="00684B51" w:rsidTr="00EF1C7F">
        <w:tc>
          <w:tcPr>
            <w:tcW w:w="918" w:type="dxa"/>
          </w:tcPr>
          <w:p w:rsidR="002F7E87" w:rsidRPr="00684B51" w:rsidRDefault="002F7E87" w:rsidP="00EF1C7F">
            <w:r w:rsidRPr="00684B51">
              <w:t>214</w:t>
            </w:r>
          </w:p>
        </w:tc>
        <w:tc>
          <w:tcPr>
            <w:tcW w:w="1350" w:type="dxa"/>
          </w:tcPr>
          <w:p w:rsidR="002F7E87" w:rsidRPr="00684B51" w:rsidRDefault="002F7E87" w:rsidP="00EF1C7F">
            <w:r w:rsidRPr="00684B51">
              <w:t>0320(1)</w:t>
            </w:r>
          </w:p>
        </w:tc>
        <w:tc>
          <w:tcPr>
            <w:tcW w:w="990" w:type="dxa"/>
          </w:tcPr>
          <w:p w:rsidR="002F7E87" w:rsidRPr="00684B51" w:rsidRDefault="002F7E87" w:rsidP="00EF1C7F">
            <w:r w:rsidRPr="00684B51">
              <w:t>NA</w:t>
            </w:r>
          </w:p>
        </w:tc>
        <w:tc>
          <w:tcPr>
            <w:tcW w:w="1350" w:type="dxa"/>
          </w:tcPr>
          <w:p w:rsidR="002F7E87" w:rsidRPr="00684B51" w:rsidRDefault="002F7E87" w:rsidP="00EF1C7F">
            <w:r w:rsidRPr="00684B51">
              <w:t>NA</w:t>
            </w:r>
          </w:p>
        </w:tc>
        <w:tc>
          <w:tcPr>
            <w:tcW w:w="4860" w:type="dxa"/>
          </w:tcPr>
          <w:p w:rsidR="002F7E87" w:rsidRPr="00684B51" w:rsidRDefault="002F7E87" w:rsidP="00EF1C7F">
            <w:r w:rsidRPr="00684B51">
              <w:t>Change to:</w:t>
            </w:r>
          </w:p>
          <w:p w:rsidR="002F7E87" w:rsidRPr="00684B51" w:rsidRDefault="002F7E87" w:rsidP="00EF1C7F">
            <w:r w:rsidRPr="00684B51">
              <w:t>“(1) If the owner or operator anticipates that scheduled maintenance of air contaminant sources or air pollution control equipment may result in excess emissions, the owner or operator must obtain prior Department authorization of procedures that will be used.”</w:t>
            </w:r>
          </w:p>
        </w:tc>
        <w:tc>
          <w:tcPr>
            <w:tcW w:w="4320" w:type="dxa"/>
          </w:tcPr>
          <w:p w:rsidR="002F7E87" w:rsidRPr="00684B51" w:rsidRDefault="002F7E87" w:rsidP="00EF1C7F">
            <w:r w:rsidRPr="00684B51">
              <w:t>Clarification.  The scheduled maintenance rule (340-214-0320) appears to apply to processes and not control equipment. The rule should also apply to control equipment maintenance activities.</w:t>
            </w:r>
          </w:p>
        </w:tc>
        <w:tc>
          <w:tcPr>
            <w:tcW w:w="787" w:type="dxa"/>
          </w:tcPr>
          <w:p w:rsidR="002F7E87" w:rsidRPr="00684B51" w:rsidRDefault="002F7E87" w:rsidP="00EF1C7F">
            <w:pPr>
              <w:jc w:val="center"/>
            </w:pPr>
            <w:r w:rsidRPr="00684B51">
              <w:t>SIP</w:t>
            </w:r>
          </w:p>
        </w:tc>
      </w:tr>
      <w:tr w:rsidR="002F7E87" w:rsidRPr="006E233D" w:rsidTr="00D66578">
        <w:tc>
          <w:tcPr>
            <w:tcW w:w="918" w:type="dxa"/>
          </w:tcPr>
          <w:p w:rsidR="002F7E87" w:rsidRPr="00684B51" w:rsidRDefault="002F7E87" w:rsidP="00A65851">
            <w:r w:rsidRPr="00684B51">
              <w:t>214</w:t>
            </w:r>
          </w:p>
        </w:tc>
        <w:tc>
          <w:tcPr>
            <w:tcW w:w="1350" w:type="dxa"/>
          </w:tcPr>
          <w:p w:rsidR="002F7E87" w:rsidRPr="00684B51" w:rsidRDefault="002F7E87" w:rsidP="00A65851">
            <w:r w:rsidRPr="00684B51">
              <w:t>0320(1)</w:t>
            </w:r>
          </w:p>
        </w:tc>
        <w:tc>
          <w:tcPr>
            <w:tcW w:w="990" w:type="dxa"/>
          </w:tcPr>
          <w:p w:rsidR="002F7E87" w:rsidRPr="00684B51" w:rsidRDefault="002F7E87" w:rsidP="00A65851">
            <w:r w:rsidRPr="00684B51">
              <w:t>NA</w:t>
            </w:r>
          </w:p>
        </w:tc>
        <w:tc>
          <w:tcPr>
            <w:tcW w:w="1350" w:type="dxa"/>
          </w:tcPr>
          <w:p w:rsidR="002F7E87" w:rsidRPr="00684B51" w:rsidRDefault="002F7E87" w:rsidP="00A65851">
            <w:r w:rsidRPr="00684B51">
              <w:t>NA</w:t>
            </w:r>
          </w:p>
        </w:tc>
        <w:tc>
          <w:tcPr>
            <w:tcW w:w="4860" w:type="dxa"/>
          </w:tcPr>
          <w:p w:rsidR="002F7E87" w:rsidRPr="00684B51" w:rsidRDefault="002F7E87" w:rsidP="00875861">
            <w:r w:rsidRPr="00684B51">
              <w:t>Change to:</w:t>
            </w:r>
          </w:p>
          <w:p w:rsidR="002F7E87" w:rsidRPr="00684B51" w:rsidRDefault="002F7E87" w:rsidP="00A8083D">
            <w:r w:rsidRPr="00684B51">
              <w:t>“a) Explain the need for maintenance, including but not limited to:</w:t>
            </w:r>
          </w:p>
          <w:p w:rsidR="002F7E87" w:rsidRPr="00684B51" w:rsidRDefault="002F7E87" w:rsidP="00310E5D">
            <w:r w:rsidRPr="00684B51">
              <w:t>(</w:t>
            </w:r>
            <w:proofErr w:type="spellStart"/>
            <w:r w:rsidRPr="00684B51">
              <w:t>i</w:t>
            </w:r>
            <w:proofErr w:type="spellEnd"/>
            <w:r w:rsidRPr="00684B51">
              <w:t>) why the maintenance activity is necessary;</w:t>
            </w:r>
          </w:p>
          <w:p w:rsidR="002F7E87" w:rsidRPr="00684B51" w:rsidRDefault="002F7E87" w:rsidP="00A8083D">
            <w:r w:rsidRPr="00684B51">
              <w:t>(ii) why it would be impractical to shut down the source operation during the maintenance activity,</w:t>
            </w:r>
          </w:p>
          <w:p w:rsidR="002F7E87" w:rsidRPr="00684B51" w:rsidRDefault="002F7E87" w:rsidP="00A8083D">
            <w:r w:rsidRPr="00684B51">
              <w:t>(iii) if applicable, why air pollution control equipment must be by-passed or operated at reduced efficiency during the maintenance activity; and</w:t>
            </w:r>
          </w:p>
          <w:p w:rsidR="002F7E87" w:rsidRPr="00684B51" w:rsidRDefault="002F7E87" w:rsidP="00875861">
            <w:r w:rsidRPr="00684B51">
              <w:t xml:space="preserve">(iv) </w:t>
            </w:r>
            <w:proofErr w:type="gramStart"/>
            <w:r w:rsidRPr="00684B51">
              <w:t>why</w:t>
            </w:r>
            <w:proofErr w:type="gramEnd"/>
            <w:r w:rsidRPr="00684B51">
              <w:t xml:space="preserve"> the excess emissions could not be avoided through better scheduling for maintenance or through better operation and maintenance practices.”</w:t>
            </w:r>
          </w:p>
        </w:tc>
        <w:tc>
          <w:tcPr>
            <w:tcW w:w="4320" w:type="dxa"/>
          </w:tcPr>
          <w:p w:rsidR="002F7E87" w:rsidRPr="00684B51" w:rsidRDefault="002F7E87" w:rsidP="00A8083D">
            <w:r w:rsidRPr="00684B51">
              <w:t xml:space="preserve">Clarification. </w:t>
            </w:r>
          </w:p>
        </w:tc>
        <w:tc>
          <w:tcPr>
            <w:tcW w:w="787" w:type="dxa"/>
          </w:tcPr>
          <w:p w:rsidR="002F7E87" w:rsidRDefault="002F7E87" w:rsidP="0066018C">
            <w:pPr>
              <w:jc w:val="center"/>
            </w:pPr>
            <w:r w:rsidRPr="00684B51">
              <w:t>SIP</w:t>
            </w:r>
          </w:p>
        </w:tc>
      </w:tr>
      <w:tr w:rsidR="008554B5" w:rsidRPr="006E233D" w:rsidTr="008E1C38">
        <w:tc>
          <w:tcPr>
            <w:tcW w:w="918" w:type="dxa"/>
          </w:tcPr>
          <w:p w:rsidR="008554B5" w:rsidRPr="006E233D" w:rsidRDefault="008554B5" w:rsidP="008E1C38">
            <w:r w:rsidRPr="006E233D">
              <w:t>214</w:t>
            </w:r>
          </w:p>
        </w:tc>
        <w:tc>
          <w:tcPr>
            <w:tcW w:w="1350" w:type="dxa"/>
          </w:tcPr>
          <w:p w:rsidR="008554B5" w:rsidRPr="006E233D" w:rsidRDefault="008554B5" w:rsidP="008E1C38">
            <w:r>
              <w:t>0330(3</w:t>
            </w:r>
            <w:r w:rsidRPr="006E233D">
              <w:t>)</w:t>
            </w:r>
            <w:r>
              <w:t>(b)</w:t>
            </w:r>
          </w:p>
        </w:tc>
        <w:tc>
          <w:tcPr>
            <w:tcW w:w="990" w:type="dxa"/>
          </w:tcPr>
          <w:p w:rsidR="008554B5" w:rsidRPr="006E233D" w:rsidRDefault="008554B5" w:rsidP="008E1C38">
            <w:r w:rsidRPr="006E233D">
              <w:t>NA</w:t>
            </w:r>
          </w:p>
        </w:tc>
        <w:tc>
          <w:tcPr>
            <w:tcW w:w="1350" w:type="dxa"/>
          </w:tcPr>
          <w:p w:rsidR="008554B5" w:rsidRPr="006E233D" w:rsidRDefault="008554B5" w:rsidP="008E1C38">
            <w:r w:rsidRPr="006E233D">
              <w:t>NA</w:t>
            </w:r>
          </w:p>
        </w:tc>
        <w:tc>
          <w:tcPr>
            <w:tcW w:w="4860" w:type="dxa"/>
          </w:tcPr>
          <w:p w:rsidR="008554B5" w:rsidRPr="006E233D" w:rsidRDefault="008554B5" w:rsidP="008E1C38">
            <w:r>
              <w:t>Add a period at the end of the sentence</w:t>
            </w:r>
          </w:p>
        </w:tc>
        <w:tc>
          <w:tcPr>
            <w:tcW w:w="4320" w:type="dxa"/>
          </w:tcPr>
          <w:p w:rsidR="008554B5" w:rsidRPr="00C443C2" w:rsidRDefault="008554B5" w:rsidP="008E1C38">
            <w:r>
              <w:t>Correction</w:t>
            </w:r>
          </w:p>
        </w:tc>
        <w:tc>
          <w:tcPr>
            <w:tcW w:w="787" w:type="dxa"/>
          </w:tcPr>
          <w:p w:rsidR="008554B5" w:rsidRPr="006E233D" w:rsidRDefault="008554B5" w:rsidP="008E1C38">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0350(2)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875861">
            <w:r w:rsidRPr="006E233D">
              <w:t>Add “Whether any federal New Source Performance Standard or National Emission Standard for Hazardous Air Pollutants apply and whether the excess emission event caused a violation of the federal standard;”</w:t>
            </w:r>
          </w:p>
        </w:tc>
        <w:tc>
          <w:tcPr>
            <w:tcW w:w="4320" w:type="dxa"/>
          </w:tcPr>
          <w:p w:rsidR="002F7E87" w:rsidRPr="00C443C2" w:rsidRDefault="002F7E87" w:rsidP="00875861">
            <w:r w:rsidRPr="00C443C2">
              <w:t xml:space="preserve">Add this provision to the criteria for determining whether to take enforcement action for excess emissions.  EPA can approve a SIP revision that creates an affirmative defense to claims for penalties in enforcement actions regarding excess emissions caused by malfunctions as long as the defense does not apply to SIP provisions that derive from federally promulgated performance </w:t>
            </w:r>
            <w:r w:rsidRPr="00C443C2">
              <w:lastRenderedPageBreak/>
              <w:t>standards or emission limits, such as new source performance standards (NSPS) and national emissions standards for hazardous air pollutants (NESHAPS).</w:t>
            </w:r>
          </w:p>
        </w:tc>
        <w:tc>
          <w:tcPr>
            <w:tcW w:w="787" w:type="dxa"/>
          </w:tcPr>
          <w:p w:rsidR="002F7E87" w:rsidRPr="006E233D" w:rsidRDefault="002F7E87" w:rsidP="0066018C">
            <w:pPr>
              <w:jc w:val="center"/>
            </w:pPr>
            <w:r>
              <w:lastRenderedPageBreak/>
              <w:t>SIP</w:t>
            </w:r>
          </w:p>
        </w:tc>
      </w:tr>
      <w:tr w:rsidR="002F7E87" w:rsidRPr="006E233D" w:rsidTr="00D66578">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0350(7)</w:t>
            </w:r>
          </w:p>
        </w:tc>
        <w:tc>
          <w:tcPr>
            <w:tcW w:w="4860" w:type="dxa"/>
          </w:tcPr>
          <w:p w:rsidR="002F7E87" w:rsidRPr="006E233D" w:rsidRDefault="002F7E87" w:rsidP="00187E03">
            <w:r w:rsidRPr="006E233D">
              <w:t>Add “Whether the excess emission event was due to an emergency.”</w:t>
            </w:r>
          </w:p>
        </w:tc>
        <w:tc>
          <w:tcPr>
            <w:tcW w:w="4320" w:type="dxa"/>
          </w:tcPr>
          <w:p w:rsidR="002F7E87" w:rsidRPr="006E233D" w:rsidRDefault="002F7E87" w:rsidP="00187E03">
            <w:r w:rsidRPr="006E233D">
              <w:t>DEQ is limiting emergency as an affirmative defense to Title V permitted sources but is including emergency as one of the criteria to consider in taking enforcement action.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Change title to “</w:t>
            </w:r>
            <w:r w:rsidRPr="006E233D">
              <w:rPr>
                <w:bCs/>
              </w:rPr>
              <w:t>Emergency as an Affirmative Defense for Title V Permitted Sources</w:t>
            </w:r>
          </w:p>
        </w:tc>
        <w:tc>
          <w:tcPr>
            <w:tcW w:w="4320" w:type="dxa"/>
          </w:tcPr>
          <w:p w:rsidR="002F7E87" w:rsidRPr="002A34D8" w:rsidRDefault="002F7E87" w:rsidP="00187E03">
            <w:r>
              <w:t xml:space="preserve">Correction.  </w:t>
            </w:r>
            <w:r w:rsidRPr="002A34D8">
              <w:t xml:space="preserve">This provision </w:t>
            </w:r>
            <w:r>
              <w:t>only applies to Title V sources</w:t>
            </w:r>
            <w:r w:rsidRPr="002A34D8">
              <w:t xml:space="preserve"> with Title V permits.</w:t>
            </w:r>
          </w:p>
        </w:tc>
        <w:tc>
          <w:tcPr>
            <w:tcW w:w="787" w:type="dxa"/>
          </w:tcPr>
          <w:p w:rsidR="002F7E87" w:rsidRPr="006E233D" w:rsidRDefault="002F7E87" w:rsidP="0066018C">
            <w:pPr>
              <w:jc w:val="center"/>
            </w:pPr>
            <w:r>
              <w:t>SIP</w:t>
            </w:r>
          </w:p>
        </w:tc>
      </w:tr>
      <w:tr w:rsidR="002F7E87" w:rsidRPr="006E233D" w:rsidTr="00517FD7">
        <w:tc>
          <w:tcPr>
            <w:tcW w:w="918" w:type="dxa"/>
          </w:tcPr>
          <w:p w:rsidR="002F7E87" w:rsidRPr="005A5027" w:rsidRDefault="002F7E87" w:rsidP="00517FD7">
            <w:r w:rsidRPr="005A5027">
              <w:t>214</w:t>
            </w:r>
          </w:p>
        </w:tc>
        <w:tc>
          <w:tcPr>
            <w:tcW w:w="1350" w:type="dxa"/>
          </w:tcPr>
          <w:p w:rsidR="002F7E87" w:rsidRPr="005A5027" w:rsidRDefault="002F7E87" w:rsidP="00517FD7">
            <w:r w:rsidRPr="005A5027">
              <w:t>0360</w:t>
            </w:r>
          </w:p>
        </w:tc>
        <w:tc>
          <w:tcPr>
            <w:tcW w:w="990" w:type="dxa"/>
          </w:tcPr>
          <w:p w:rsidR="002F7E87" w:rsidRPr="005A5027" w:rsidRDefault="002F7E87" w:rsidP="00517FD7">
            <w:r w:rsidRPr="005A5027">
              <w:t>NA</w:t>
            </w:r>
          </w:p>
        </w:tc>
        <w:tc>
          <w:tcPr>
            <w:tcW w:w="1350" w:type="dxa"/>
          </w:tcPr>
          <w:p w:rsidR="002F7E87" w:rsidRPr="005A5027" w:rsidRDefault="002F7E87" w:rsidP="00517FD7">
            <w:r w:rsidRPr="005A5027">
              <w:t>NA</w:t>
            </w:r>
          </w:p>
        </w:tc>
        <w:tc>
          <w:tcPr>
            <w:tcW w:w="4860" w:type="dxa"/>
          </w:tcPr>
          <w:p w:rsidR="002F7E87" w:rsidRPr="005A5027" w:rsidRDefault="002F7E87" w:rsidP="00517FD7">
            <w:r w:rsidRPr="005A5027">
              <w:t xml:space="preserve">Add “in a Title V permit” </w:t>
            </w:r>
          </w:p>
        </w:tc>
        <w:tc>
          <w:tcPr>
            <w:tcW w:w="4320" w:type="dxa"/>
          </w:tcPr>
          <w:p w:rsidR="002F7E87" w:rsidRPr="005A5027" w:rsidRDefault="002F7E87" w:rsidP="00517FD7">
            <w:r w:rsidRPr="005A5027">
              <w:t>Correction.  This provision only applies to Title V sources with Title V permits.</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65B01">
            <w:r w:rsidRPr="006E233D">
              <w:t>Delete the note saying this rule is included in the Oregon State Implementation Plan</w:t>
            </w:r>
          </w:p>
        </w:tc>
        <w:tc>
          <w:tcPr>
            <w:tcW w:w="4320" w:type="dxa"/>
          </w:tcPr>
          <w:p w:rsidR="002F7E87" w:rsidRPr="006E233D" w:rsidRDefault="002F7E87" w:rsidP="00187E03">
            <w:r w:rsidRPr="006E233D">
              <w:t>This rule was incorrectly approved into the DEQ State Implementation Plan in December of 2012 and should not have been.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0400 through 0430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 xml:space="preserve">Repeal </w:t>
            </w:r>
            <w:r w:rsidRPr="006E233D">
              <w:rPr>
                <w:bCs/>
              </w:rPr>
              <w:t>Sulfur Dioxide Emission Inventory rules.</w:t>
            </w:r>
          </w:p>
          <w:p w:rsidR="002F7E87" w:rsidRPr="006E233D" w:rsidRDefault="002F7E87" w:rsidP="00FD5C81"/>
        </w:tc>
        <w:tc>
          <w:tcPr>
            <w:tcW w:w="4320" w:type="dxa"/>
          </w:tcPr>
          <w:p w:rsidR="002F7E87" w:rsidRPr="006E233D" w:rsidRDefault="002F7E87" w:rsidP="00187E03">
            <w:r w:rsidRPr="006E233D">
              <w:t>Due to the adoption and federal approval of DEQ’s Regional Haze Plan in 2010, these rules are obsolete and no longer needed.</w:t>
            </w:r>
          </w:p>
        </w:tc>
        <w:tc>
          <w:tcPr>
            <w:tcW w:w="787" w:type="dxa"/>
          </w:tcPr>
          <w:p w:rsidR="002F7E87" w:rsidRPr="006E233D" w:rsidRDefault="002F7E87" w:rsidP="0066018C">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216</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Air Contaminant Discharge Permits</w:t>
            </w:r>
            <w:r w:rsidRPr="006E233D">
              <w:rPr>
                <w:color w:val="000000"/>
              </w:rPr>
              <w:br/>
              <w:t>[</w:t>
            </w:r>
            <w:hyperlink r:id="rId12" w:history="1">
              <w:r w:rsidRPr="006E233D">
                <w:rPr>
                  <w:color w:val="0000FF"/>
                </w:rPr>
                <w:t>Table 1 and Table 2</w:t>
              </w:r>
            </w:hyperlink>
            <w:r w:rsidRPr="006E233D">
              <w:rPr>
                <w:color w:val="000000"/>
              </w:rPr>
              <w:t>]</w:t>
            </w:r>
          </w:p>
        </w:tc>
        <w:tc>
          <w:tcPr>
            <w:tcW w:w="4320" w:type="dxa"/>
            <w:shd w:val="clear" w:color="auto" w:fill="B2A1C7" w:themeFill="accent4" w:themeFillTint="99"/>
          </w:tcPr>
          <w:p w:rsidR="002F7E87" w:rsidRPr="006E233D" w:rsidRDefault="002F7E87" w:rsidP="00FE68CE">
            <w:pPr>
              <w:rPr>
                <w:highlight w:val="yellow"/>
              </w:rPr>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8C199E" w:rsidRDefault="002F7E87" w:rsidP="00A65851">
            <w:r w:rsidRPr="008C199E">
              <w:t>216</w:t>
            </w:r>
          </w:p>
        </w:tc>
        <w:tc>
          <w:tcPr>
            <w:tcW w:w="1350" w:type="dxa"/>
          </w:tcPr>
          <w:p w:rsidR="002F7E87" w:rsidRPr="008C199E" w:rsidRDefault="002F7E87" w:rsidP="00A65851">
            <w:r w:rsidRPr="008C199E">
              <w:t>0020</w:t>
            </w:r>
          </w:p>
        </w:tc>
        <w:tc>
          <w:tcPr>
            <w:tcW w:w="990" w:type="dxa"/>
          </w:tcPr>
          <w:p w:rsidR="002F7E87" w:rsidRPr="008C199E" w:rsidRDefault="002F7E87" w:rsidP="00A65851">
            <w:r w:rsidRPr="008C199E">
              <w:t>216</w:t>
            </w:r>
          </w:p>
        </w:tc>
        <w:tc>
          <w:tcPr>
            <w:tcW w:w="1350" w:type="dxa"/>
          </w:tcPr>
          <w:p w:rsidR="002F7E87" w:rsidRPr="008C199E" w:rsidRDefault="002F7E87" w:rsidP="00A65851">
            <w:r w:rsidRPr="008C199E">
              <w:t>8005 &amp; 8010</w:t>
            </w:r>
          </w:p>
        </w:tc>
        <w:tc>
          <w:tcPr>
            <w:tcW w:w="4860" w:type="dxa"/>
          </w:tcPr>
          <w:p w:rsidR="002F7E87" w:rsidRPr="008C199E" w:rsidRDefault="002F7E87" w:rsidP="00CD4350">
            <w:r w:rsidRPr="008C199E">
              <w:t>Renumber tables so that each table has its own rule number.  Change reference from 216-0020 to 216-8005 or 216-8010, whichever is applicable</w:t>
            </w:r>
          </w:p>
        </w:tc>
        <w:tc>
          <w:tcPr>
            <w:tcW w:w="4320" w:type="dxa"/>
          </w:tcPr>
          <w:p w:rsidR="002F7E87" w:rsidRPr="008C199E" w:rsidRDefault="002F7E87" w:rsidP="00CD4350">
            <w:r w:rsidRPr="008C199E">
              <w:t>Clarification</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Pr="006E233D" w:rsidRDefault="002F7E87" w:rsidP="00A65851">
            <w:r w:rsidRPr="006E233D">
              <w:t>216</w:t>
            </w:r>
          </w:p>
        </w:tc>
        <w:tc>
          <w:tcPr>
            <w:tcW w:w="1350" w:type="dxa"/>
          </w:tcPr>
          <w:p w:rsidR="002F7E87" w:rsidRPr="006E233D" w:rsidRDefault="002F7E87" w:rsidP="00A65851">
            <w:r w:rsidRPr="006E233D">
              <w:t>0020</w:t>
            </w:r>
          </w:p>
        </w:tc>
        <w:tc>
          <w:tcPr>
            <w:tcW w:w="990" w:type="dxa"/>
          </w:tcPr>
          <w:p w:rsidR="002F7E87" w:rsidRPr="006E233D" w:rsidRDefault="002F7E87" w:rsidP="00A65851">
            <w:r w:rsidRPr="006E233D">
              <w:t>216</w:t>
            </w:r>
          </w:p>
        </w:tc>
        <w:tc>
          <w:tcPr>
            <w:tcW w:w="1350" w:type="dxa"/>
          </w:tcPr>
          <w:p w:rsidR="002F7E87" w:rsidRPr="006E233D" w:rsidRDefault="002F7E87" w:rsidP="00A65851">
            <w:r w:rsidRPr="006E233D">
              <w:t>8005 &amp; 8010</w:t>
            </w:r>
          </w:p>
        </w:tc>
        <w:tc>
          <w:tcPr>
            <w:tcW w:w="4860" w:type="dxa"/>
          </w:tcPr>
          <w:p w:rsidR="002F7E87" w:rsidRPr="006E233D" w:rsidRDefault="002F7E87" w:rsidP="00CD4350">
            <w:r w:rsidRPr="006E233D">
              <w:t>Add table names</w:t>
            </w:r>
          </w:p>
        </w:tc>
        <w:tc>
          <w:tcPr>
            <w:tcW w:w="4320" w:type="dxa"/>
          </w:tcPr>
          <w:p w:rsidR="002F7E87" w:rsidRPr="006E233D" w:rsidRDefault="002F7E87" w:rsidP="00CD4350">
            <w:r w:rsidRPr="006E233D">
              <w:t>Clarification</w:t>
            </w:r>
          </w:p>
        </w:tc>
        <w:tc>
          <w:tcPr>
            <w:tcW w:w="787" w:type="dxa"/>
          </w:tcPr>
          <w:p w:rsidR="002F7E87" w:rsidRPr="006E233D" w:rsidRDefault="002F7E87" w:rsidP="0066018C">
            <w:pPr>
              <w:jc w:val="center"/>
            </w:pPr>
            <w:r>
              <w:t>SIP</w:t>
            </w:r>
          </w:p>
        </w:tc>
      </w:tr>
      <w:tr w:rsidR="002F7E87" w:rsidRPr="006E233D" w:rsidTr="00C265B0">
        <w:trPr>
          <w:trHeight w:val="198"/>
        </w:trPr>
        <w:tc>
          <w:tcPr>
            <w:tcW w:w="918" w:type="dxa"/>
          </w:tcPr>
          <w:p w:rsidR="002F7E87" w:rsidRPr="00D76752" w:rsidRDefault="002F7E87" w:rsidP="00A65851">
            <w:r w:rsidRPr="00D76752">
              <w:t>216</w:t>
            </w:r>
          </w:p>
        </w:tc>
        <w:tc>
          <w:tcPr>
            <w:tcW w:w="1350" w:type="dxa"/>
          </w:tcPr>
          <w:p w:rsidR="002F7E87" w:rsidRPr="00D76752" w:rsidRDefault="002F7E87" w:rsidP="00A65851">
            <w:r w:rsidRPr="00D76752">
              <w:t>0020</w:t>
            </w:r>
          </w:p>
        </w:tc>
        <w:tc>
          <w:tcPr>
            <w:tcW w:w="990" w:type="dxa"/>
          </w:tcPr>
          <w:p w:rsidR="002F7E87" w:rsidRPr="00D76752" w:rsidRDefault="002F7E87" w:rsidP="00A65851">
            <w:r w:rsidRPr="00D76752">
              <w:t>NA</w:t>
            </w:r>
          </w:p>
        </w:tc>
        <w:tc>
          <w:tcPr>
            <w:tcW w:w="1350" w:type="dxa"/>
          </w:tcPr>
          <w:p w:rsidR="002F7E87" w:rsidRPr="00D76752" w:rsidRDefault="002F7E87" w:rsidP="00A65851">
            <w:r w:rsidRPr="00D76752">
              <w:t>NA</w:t>
            </w:r>
          </w:p>
        </w:tc>
        <w:tc>
          <w:tcPr>
            <w:tcW w:w="4860" w:type="dxa"/>
          </w:tcPr>
          <w:p w:rsidR="002F7E87" w:rsidRPr="00D76752" w:rsidRDefault="002F7E87" w:rsidP="00D9119A">
            <w:r w:rsidRPr="00D76752">
              <w:t>Delete “of this rule”</w:t>
            </w:r>
          </w:p>
        </w:tc>
        <w:tc>
          <w:tcPr>
            <w:tcW w:w="4320" w:type="dxa"/>
          </w:tcPr>
          <w:p w:rsidR="002F7E87" w:rsidRPr="00D76752" w:rsidRDefault="002F7E87" w:rsidP="00C265B0">
            <w:r w:rsidRPr="00D76752">
              <w:rPr>
                <w:bCs/>
              </w:rPr>
              <w:t>Not necessary</w:t>
            </w:r>
          </w:p>
        </w:tc>
        <w:tc>
          <w:tcPr>
            <w:tcW w:w="787" w:type="dxa"/>
          </w:tcPr>
          <w:p w:rsidR="002F7E87" w:rsidRPr="006E233D" w:rsidRDefault="002F7E87" w:rsidP="0066018C">
            <w:pPr>
              <w:jc w:val="center"/>
            </w:pPr>
            <w:r>
              <w:t>SIP</w:t>
            </w:r>
          </w:p>
        </w:tc>
      </w:tr>
      <w:tr w:rsidR="002F7E87" w:rsidRPr="006E233D" w:rsidTr="00C265B0">
        <w:trPr>
          <w:trHeight w:val="198"/>
        </w:trPr>
        <w:tc>
          <w:tcPr>
            <w:tcW w:w="918" w:type="dxa"/>
          </w:tcPr>
          <w:p w:rsidR="002F7E87" w:rsidRPr="006E233D" w:rsidRDefault="002F7E87" w:rsidP="00A65851">
            <w:r w:rsidRPr="006E233D">
              <w:t>216</w:t>
            </w:r>
          </w:p>
        </w:tc>
        <w:tc>
          <w:tcPr>
            <w:tcW w:w="1350" w:type="dxa"/>
          </w:tcPr>
          <w:p w:rsidR="002F7E87" w:rsidRPr="006E233D" w:rsidRDefault="002F7E87" w:rsidP="00A65851">
            <w:r w:rsidRPr="006E233D">
              <w:t>0020(1)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9119A">
            <w:r w:rsidRPr="006E233D">
              <w:t>Add “More than one category in OAR 340-216-8005 Table 1 may apply to a source”</w:t>
            </w:r>
          </w:p>
        </w:tc>
        <w:tc>
          <w:tcPr>
            <w:tcW w:w="4320" w:type="dxa"/>
          </w:tcPr>
          <w:p w:rsidR="002F7E87" w:rsidRPr="006E233D" w:rsidRDefault="002F7E87" w:rsidP="00C265B0">
            <w:r w:rsidRPr="006E233D">
              <w:t xml:space="preserve">Clarification.  If a source finds their source category in Table 1, they may quit looking and not realize that another source category also applies to them.  </w:t>
            </w:r>
          </w:p>
        </w:tc>
        <w:tc>
          <w:tcPr>
            <w:tcW w:w="787" w:type="dxa"/>
          </w:tcPr>
          <w:p w:rsidR="002F7E87" w:rsidRPr="006E233D" w:rsidRDefault="002F7E87" w:rsidP="0066018C">
            <w:pPr>
              <w:jc w:val="center"/>
            </w:pPr>
            <w:r>
              <w:t>SIP</w:t>
            </w:r>
          </w:p>
        </w:tc>
      </w:tr>
      <w:tr w:rsidR="002F7E87" w:rsidRPr="006E233D" w:rsidTr="00140A96">
        <w:trPr>
          <w:trHeight w:val="198"/>
        </w:trPr>
        <w:tc>
          <w:tcPr>
            <w:tcW w:w="918" w:type="dxa"/>
          </w:tcPr>
          <w:p w:rsidR="002F7E87" w:rsidRPr="006E233D" w:rsidRDefault="002F7E87" w:rsidP="00140A96">
            <w:r w:rsidRPr="006E233D">
              <w:t>216</w:t>
            </w:r>
          </w:p>
        </w:tc>
        <w:tc>
          <w:tcPr>
            <w:tcW w:w="1350" w:type="dxa"/>
          </w:tcPr>
          <w:p w:rsidR="002F7E87" w:rsidRPr="006E233D" w:rsidRDefault="002F7E87" w:rsidP="00140A96">
            <w:r w:rsidRPr="006E233D">
              <w:t>0020(1)(a) &amp; (b)</w:t>
            </w:r>
          </w:p>
        </w:tc>
        <w:tc>
          <w:tcPr>
            <w:tcW w:w="990" w:type="dxa"/>
          </w:tcPr>
          <w:p w:rsidR="002F7E87" w:rsidRPr="006E233D" w:rsidRDefault="002F7E87" w:rsidP="00140A96">
            <w:r w:rsidRPr="006E233D">
              <w:t>NA</w:t>
            </w:r>
          </w:p>
        </w:tc>
        <w:tc>
          <w:tcPr>
            <w:tcW w:w="1350" w:type="dxa"/>
          </w:tcPr>
          <w:p w:rsidR="002F7E87" w:rsidRPr="006E233D" w:rsidRDefault="002F7E87" w:rsidP="00140A96">
            <w:r w:rsidRPr="006E233D">
              <w:t>NA</w:t>
            </w:r>
          </w:p>
        </w:tc>
        <w:tc>
          <w:tcPr>
            <w:tcW w:w="4860" w:type="dxa"/>
          </w:tcPr>
          <w:p w:rsidR="002F7E87" w:rsidRDefault="0051797C" w:rsidP="00140A96">
            <w:r>
              <w:t>Change to:</w:t>
            </w:r>
          </w:p>
          <w:p w:rsidR="0051797C" w:rsidRPr="006E233D" w:rsidRDefault="0051797C" w:rsidP="00140A96">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2F7E87" w:rsidRPr="006E233D" w:rsidRDefault="0051797C" w:rsidP="00140A96">
            <w:r>
              <w:t>Clarification.  Combine subsections (a) and (b)</w:t>
            </w:r>
          </w:p>
        </w:tc>
        <w:tc>
          <w:tcPr>
            <w:tcW w:w="787" w:type="dxa"/>
          </w:tcPr>
          <w:p w:rsidR="002F7E87" w:rsidRPr="006E233D" w:rsidRDefault="002F7E87" w:rsidP="00140A96">
            <w:pPr>
              <w:jc w:val="center"/>
            </w:pPr>
            <w:r>
              <w:t>SIP</w:t>
            </w:r>
          </w:p>
        </w:tc>
      </w:tr>
      <w:tr w:rsidR="00524DD4" w:rsidRPr="006E233D" w:rsidTr="005B3646">
        <w:trPr>
          <w:trHeight w:val="198"/>
        </w:trPr>
        <w:tc>
          <w:tcPr>
            <w:tcW w:w="918" w:type="dxa"/>
          </w:tcPr>
          <w:p w:rsidR="00524DD4" w:rsidRPr="006E233D" w:rsidRDefault="00524DD4" w:rsidP="005B3646">
            <w:r w:rsidRPr="006E233D">
              <w:t>216</w:t>
            </w:r>
          </w:p>
        </w:tc>
        <w:tc>
          <w:tcPr>
            <w:tcW w:w="1350" w:type="dxa"/>
          </w:tcPr>
          <w:p w:rsidR="00524DD4" w:rsidRPr="006E233D" w:rsidRDefault="00524DD4" w:rsidP="005B3646">
            <w:r>
              <w:t>0020(5)</w:t>
            </w:r>
          </w:p>
        </w:tc>
        <w:tc>
          <w:tcPr>
            <w:tcW w:w="990" w:type="dxa"/>
          </w:tcPr>
          <w:p w:rsidR="00524DD4" w:rsidRPr="006E233D" w:rsidRDefault="00524DD4" w:rsidP="005B3646">
            <w:r w:rsidRPr="006E233D">
              <w:t>NA</w:t>
            </w:r>
          </w:p>
        </w:tc>
        <w:tc>
          <w:tcPr>
            <w:tcW w:w="1350" w:type="dxa"/>
          </w:tcPr>
          <w:p w:rsidR="00524DD4" w:rsidRPr="006E233D" w:rsidRDefault="00524DD4" w:rsidP="005B3646">
            <w:r w:rsidRPr="006E233D">
              <w:t>NA</w:t>
            </w:r>
          </w:p>
        </w:tc>
        <w:tc>
          <w:tcPr>
            <w:tcW w:w="4860" w:type="dxa"/>
          </w:tcPr>
          <w:p w:rsidR="00524DD4" w:rsidRPr="006E233D" w:rsidRDefault="00524DD4" w:rsidP="005B3646">
            <w:r>
              <w:t>Add “emission” to de minimis levels</w:t>
            </w:r>
          </w:p>
        </w:tc>
        <w:tc>
          <w:tcPr>
            <w:tcW w:w="4320" w:type="dxa"/>
          </w:tcPr>
          <w:p w:rsidR="00524DD4" w:rsidRPr="006E233D" w:rsidRDefault="00524DD4" w:rsidP="005B3646">
            <w:r w:rsidRPr="006E233D">
              <w:t>Correction</w:t>
            </w:r>
          </w:p>
        </w:tc>
        <w:tc>
          <w:tcPr>
            <w:tcW w:w="787" w:type="dxa"/>
          </w:tcPr>
          <w:p w:rsidR="00524DD4" w:rsidRPr="006E233D" w:rsidRDefault="00524DD4" w:rsidP="005B3646">
            <w:pPr>
              <w:jc w:val="center"/>
            </w:pPr>
            <w:r>
              <w:t>SIP</w:t>
            </w:r>
          </w:p>
        </w:tc>
      </w:tr>
      <w:tr w:rsidR="002F7E87" w:rsidRPr="006E233D" w:rsidTr="00D66578">
        <w:trPr>
          <w:trHeight w:val="198"/>
        </w:trPr>
        <w:tc>
          <w:tcPr>
            <w:tcW w:w="918" w:type="dxa"/>
          </w:tcPr>
          <w:p w:rsidR="002F7E87" w:rsidRPr="006E233D" w:rsidRDefault="002F7E87" w:rsidP="00A65851">
            <w:r w:rsidRPr="006E233D">
              <w:t>216</w:t>
            </w:r>
          </w:p>
        </w:tc>
        <w:tc>
          <w:tcPr>
            <w:tcW w:w="1350" w:type="dxa"/>
          </w:tcPr>
          <w:p w:rsidR="002F7E87" w:rsidRPr="006E233D" w:rsidRDefault="00571F77" w:rsidP="002723FD">
            <w:r>
              <w:t>0020(6</w:t>
            </w:r>
            <w:r w:rsidR="002F7E87">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571F77" w:rsidRDefault="00571F77" w:rsidP="00CD4350">
            <w:r>
              <w:t>Change to:</w:t>
            </w:r>
          </w:p>
          <w:p w:rsidR="002F7E87" w:rsidRPr="006E233D" w:rsidRDefault="00571F77" w:rsidP="00BE68B7">
            <w:r w:rsidRPr="00571F77">
              <w:lastRenderedPageBreak/>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rsidR="00BE68B7">
              <w:t xml:space="preserve">strict </w:t>
            </w:r>
            <w:r w:rsidRPr="00571F77">
              <w:t>as state rules.</w:t>
            </w:r>
            <w:r>
              <w:t>”</w:t>
            </w:r>
          </w:p>
        </w:tc>
        <w:tc>
          <w:tcPr>
            <w:tcW w:w="4320" w:type="dxa"/>
          </w:tcPr>
          <w:p w:rsidR="002F7E87" w:rsidRPr="006E233D" w:rsidRDefault="002F7E87" w:rsidP="00CD4350">
            <w:r w:rsidRPr="006E233D">
              <w:lastRenderedPageBreak/>
              <w:t>Correction</w:t>
            </w:r>
          </w:p>
        </w:tc>
        <w:tc>
          <w:tcPr>
            <w:tcW w:w="787" w:type="dxa"/>
          </w:tcPr>
          <w:p w:rsidR="002F7E87" w:rsidRPr="006E233D" w:rsidRDefault="002F7E87" w:rsidP="0066018C">
            <w:pPr>
              <w:jc w:val="center"/>
            </w:pPr>
            <w:r>
              <w:t>SIP</w:t>
            </w:r>
          </w:p>
        </w:tc>
      </w:tr>
      <w:tr w:rsidR="00402DB3" w:rsidRPr="005A5027" w:rsidTr="005B3646">
        <w:trPr>
          <w:trHeight w:val="198"/>
        </w:trPr>
        <w:tc>
          <w:tcPr>
            <w:tcW w:w="918" w:type="dxa"/>
          </w:tcPr>
          <w:p w:rsidR="00402DB3" w:rsidRPr="005A5027" w:rsidRDefault="00402DB3" w:rsidP="005B3646">
            <w:r w:rsidRPr="005A5027">
              <w:lastRenderedPageBreak/>
              <w:t>216</w:t>
            </w:r>
          </w:p>
        </w:tc>
        <w:tc>
          <w:tcPr>
            <w:tcW w:w="1350" w:type="dxa"/>
          </w:tcPr>
          <w:p w:rsidR="00402DB3" w:rsidRPr="005A5027" w:rsidRDefault="00402DB3" w:rsidP="005B3646">
            <w:r>
              <w:t>0025(2)</w:t>
            </w:r>
          </w:p>
        </w:tc>
        <w:tc>
          <w:tcPr>
            <w:tcW w:w="990" w:type="dxa"/>
          </w:tcPr>
          <w:p w:rsidR="00402DB3" w:rsidRPr="005A5027" w:rsidRDefault="00402DB3" w:rsidP="005B3646">
            <w:r w:rsidRPr="005A5027">
              <w:t>NA</w:t>
            </w:r>
          </w:p>
        </w:tc>
        <w:tc>
          <w:tcPr>
            <w:tcW w:w="1350" w:type="dxa"/>
          </w:tcPr>
          <w:p w:rsidR="00402DB3" w:rsidRPr="005A5027" w:rsidRDefault="00402DB3" w:rsidP="005B3646">
            <w:r w:rsidRPr="005A5027">
              <w:t>NA</w:t>
            </w:r>
          </w:p>
        </w:tc>
        <w:tc>
          <w:tcPr>
            <w:tcW w:w="4860" w:type="dxa"/>
          </w:tcPr>
          <w:p w:rsidR="00402DB3" w:rsidRPr="005A5027" w:rsidRDefault="00402DB3" w:rsidP="005B3646">
            <w:r>
              <w:t>Add “a permit” before “for  a category” and add “and” to the end of the section</w:t>
            </w:r>
          </w:p>
        </w:tc>
        <w:tc>
          <w:tcPr>
            <w:tcW w:w="4320" w:type="dxa"/>
          </w:tcPr>
          <w:p w:rsidR="00402DB3" w:rsidRPr="005A5027" w:rsidRDefault="00402DB3" w:rsidP="005B3646">
            <w:r>
              <w:t>Clarification</w:t>
            </w:r>
          </w:p>
        </w:tc>
        <w:tc>
          <w:tcPr>
            <w:tcW w:w="787" w:type="dxa"/>
          </w:tcPr>
          <w:p w:rsidR="00402DB3" w:rsidRPr="006E233D" w:rsidRDefault="00402DB3" w:rsidP="005B3646">
            <w:pPr>
              <w:jc w:val="center"/>
            </w:pPr>
            <w:r>
              <w:t>SIP</w:t>
            </w:r>
          </w:p>
        </w:tc>
      </w:tr>
      <w:tr w:rsidR="00524DD4" w:rsidRPr="005A5027" w:rsidTr="005B3646">
        <w:trPr>
          <w:trHeight w:val="198"/>
        </w:trPr>
        <w:tc>
          <w:tcPr>
            <w:tcW w:w="918" w:type="dxa"/>
          </w:tcPr>
          <w:p w:rsidR="00524DD4" w:rsidRPr="005A5027" w:rsidRDefault="00524DD4" w:rsidP="005B3646">
            <w:r w:rsidRPr="005A5027">
              <w:t>216</w:t>
            </w:r>
          </w:p>
        </w:tc>
        <w:tc>
          <w:tcPr>
            <w:tcW w:w="1350" w:type="dxa"/>
          </w:tcPr>
          <w:p w:rsidR="00524DD4" w:rsidRPr="005A5027" w:rsidRDefault="00524DD4" w:rsidP="005B3646">
            <w:r>
              <w:t>0025(2)</w:t>
            </w:r>
            <w:r w:rsidR="00402DB3">
              <w:t>(b)</w:t>
            </w:r>
          </w:p>
        </w:tc>
        <w:tc>
          <w:tcPr>
            <w:tcW w:w="990" w:type="dxa"/>
          </w:tcPr>
          <w:p w:rsidR="00524DD4" w:rsidRPr="005A5027" w:rsidRDefault="00524DD4" w:rsidP="005B3646">
            <w:r w:rsidRPr="005A5027">
              <w:t>NA</w:t>
            </w:r>
          </w:p>
        </w:tc>
        <w:tc>
          <w:tcPr>
            <w:tcW w:w="1350" w:type="dxa"/>
          </w:tcPr>
          <w:p w:rsidR="00524DD4" w:rsidRPr="005A5027" w:rsidRDefault="00524DD4" w:rsidP="005B3646">
            <w:r w:rsidRPr="005A5027">
              <w:t>NA</w:t>
            </w:r>
          </w:p>
        </w:tc>
        <w:tc>
          <w:tcPr>
            <w:tcW w:w="4860" w:type="dxa"/>
          </w:tcPr>
          <w:p w:rsidR="00524DD4" w:rsidRPr="005A5027" w:rsidRDefault="00402DB3" w:rsidP="005B3646">
            <w:r>
              <w:t>Change “reoccurring” to “recurring”</w:t>
            </w:r>
          </w:p>
        </w:tc>
        <w:tc>
          <w:tcPr>
            <w:tcW w:w="4320" w:type="dxa"/>
          </w:tcPr>
          <w:p w:rsidR="00524DD4" w:rsidRPr="005A5027" w:rsidRDefault="00402DB3" w:rsidP="005B3646">
            <w:r>
              <w:t>Correction</w:t>
            </w:r>
          </w:p>
        </w:tc>
        <w:tc>
          <w:tcPr>
            <w:tcW w:w="787" w:type="dxa"/>
          </w:tcPr>
          <w:p w:rsidR="00524DD4" w:rsidRPr="006E233D" w:rsidRDefault="00524DD4" w:rsidP="005B3646">
            <w:pPr>
              <w:jc w:val="center"/>
            </w:pPr>
            <w:r>
              <w:t>SIP</w:t>
            </w:r>
          </w:p>
        </w:tc>
      </w:tr>
      <w:tr w:rsidR="00C62A1A" w:rsidRPr="005A5027" w:rsidTr="00D66578">
        <w:trPr>
          <w:trHeight w:val="198"/>
        </w:trPr>
        <w:tc>
          <w:tcPr>
            <w:tcW w:w="918" w:type="dxa"/>
          </w:tcPr>
          <w:p w:rsidR="00C62A1A" w:rsidRPr="005A5027" w:rsidRDefault="00C62A1A" w:rsidP="00A65851">
            <w:r>
              <w:t>NA</w:t>
            </w:r>
          </w:p>
        </w:tc>
        <w:tc>
          <w:tcPr>
            <w:tcW w:w="1350" w:type="dxa"/>
          </w:tcPr>
          <w:p w:rsidR="00C62A1A" w:rsidRPr="005A5027" w:rsidRDefault="00C62A1A" w:rsidP="00A65851">
            <w:r>
              <w:t>NA</w:t>
            </w:r>
          </w:p>
        </w:tc>
        <w:tc>
          <w:tcPr>
            <w:tcW w:w="990" w:type="dxa"/>
          </w:tcPr>
          <w:p w:rsidR="00C62A1A" w:rsidRPr="005A5027" w:rsidRDefault="00C62A1A" w:rsidP="00A65851">
            <w:r>
              <w:t>216</w:t>
            </w:r>
          </w:p>
        </w:tc>
        <w:tc>
          <w:tcPr>
            <w:tcW w:w="1350" w:type="dxa"/>
          </w:tcPr>
          <w:p w:rsidR="00C62A1A" w:rsidRPr="005A5027" w:rsidRDefault="00C62A1A" w:rsidP="00A65851">
            <w:r>
              <w:t>0025(5)(a)</w:t>
            </w:r>
          </w:p>
        </w:tc>
        <w:tc>
          <w:tcPr>
            <w:tcW w:w="4860" w:type="dxa"/>
          </w:tcPr>
          <w:p w:rsidR="00C62A1A" w:rsidRDefault="00C62A1A" w:rsidP="00CD4350">
            <w:r>
              <w:t>Add:</w:t>
            </w:r>
          </w:p>
          <w:p w:rsidR="00C62A1A" w:rsidRPr="00C62A1A" w:rsidRDefault="00C62A1A" w:rsidP="00C62A1A">
            <w:r>
              <w:t>“(</w:t>
            </w:r>
            <w:proofErr w:type="gramStart"/>
            <w:r w:rsidRPr="00C62A1A">
              <w:t>a</w:t>
            </w:r>
            <w:proofErr w:type="gramEnd"/>
            <w:r w:rsidRPr="00C62A1A">
              <w:t>) Owners and operators of sources and activities listed in OAR 340-216-8005 Table 1, Part B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p>
          <w:p w:rsidR="00C62A1A" w:rsidRPr="00C62A1A" w:rsidRDefault="00C62A1A" w:rsidP="00C62A1A">
            <w:r w:rsidRPr="00C62A1A">
              <w:t>(A) The nature, extent, and toxicity of the source's emissions;</w:t>
            </w:r>
          </w:p>
          <w:p w:rsidR="00C62A1A" w:rsidRPr="00C62A1A" w:rsidRDefault="00C62A1A" w:rsidP="00C62A1A">
            <w:r w:rsidRPr="00C62A1A">
              <w:t>(B) The complexity of the source and the rules applicable to that source;</w:t>
            </w:r>
          </w:p>
          <w:p w:rsidR="00C62A1A" w:rsidRPr="00C62A1A" w:rsidRDefault="00C62A1A" w:rsidP="00C62A1A">
            <w:r w:rsidRPr="00C62A1A">
              <w:t>(C) The complexity of the emission controls and potential threat to human health and the environment if the emission controls fail;</w:t>
            </w:r>
          </w:p>
          <w:p w:rsidR="00C62A1A" w:rsidRPr="00C62A1A" w:rsidRDefault="00C62A1A" w:rsidP="00C62A1A">
            <w:r w:rsidRPr="00C62A1A">
              <w:t>(D) The location of the source; and</w:t>
            </w:r>
          </w:p>
          <w:p w:rsidR="00C62A1A" w:rsidRPr="005A5027" w:rsidRDefault="00C62A1A" w:rsidP="00CD4350">
            <w:r w:rsidRPr="00C62A1A">
              <w:t>(E) The compliance history of the source.</w:t>
            </w:r>
            <w:r>
              <w:t>”</w:t>
            </w:r>
          </w:p>
        </w:tc>
        <w:tc>
          <w:tcPr>
            <w:tcW w:w="4320" w:type="dxa"/>
          </w:tcPr>
          <w:p w:rsidR="00C62A1A" w:rsidRPr="005A5027" w:rsidRDefault="00C62A1A"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C62A1A" w:rsidRDefault="00C62A1A" w:rsidP="0066018C">
            <w:pPr>
              <w:jc w:val="center"/>
            </w:pPr>
            <w:r>
              <w:t>SIP</w:t>
            </w:r>
          </w:p>
        </w:tc>
      </w:tr>
      <w:tr w:rsidR="00D40439" w:rsidRPr="005A5027" w:rsidTr="005B3646">
        <w:trPr>
          <w:trHeight w:val="198"/>
        </w:trPr>
        <w:tc>
          <w:tcPr>
            <w:tcW w:w="918" w:type="dxa"/>
          </w:tcPr>
          <w:p w:rsidR="00D40439" w:rsidRPr="005A5027" w:rsidRDefault="00D40439" w:rsidP="005B3646">
            <w:r w:rsidRPr="005A5027">
              <w:t>216</w:t>
            </w:r>
          </w:p>
        </w:tc>
        <w:tc>
          <w:tcPr>
            <w:tcW w:w="1350" w:type="dxa"/>
          </w:tcPr>
          <w:p w:rsidR="00D40439" w:rsidRPr="005A5027" w:rsidRDefault="00D40439" w:rsidP="005B3646">
            <w:r w:rsidRPr="005A5027">
              <w:t>0025(5)(b)</w:t>
            </w:r>
          </w:p>
        </w:tc>
        <w:tc>
          <w:tcPr>
            <w:tcW w:w="990" w:type="dxa"/>
          </w:tcPr>
          <w:p w:rsidR="00D40439" w:rsidRPr="005A5027" w:rsidRDefault="00D40439" w:rsidP="005B3646">
            <w:r w:rsidRPr="005A5027">
              <w:t>NA</w:t>
            </w:r>
          </w:p>
        </w:tc>
        <w:tc>
          <w:tcPr>
            <w:tcW w:w="1350" w:type="dxa"/>
          </w:tcPr>
          <w:p w:rsidR="00D40439" w:rsidRPr="005A5027" w:rsidRDefault="00D40439" w:rsidP="005B3646">
            <w:r w:rsidRPr="005A5027">
              <w:t>NA</w:t>
            </w:r>
          </w:p>
        </w:tc>
        <w:tc>
          <w:tcPr>
            <w:tcW w:w="4860" w:type="dxa"/>
          </w:tcPr>
          <w:p w:rsidR="00D40439" w:rsidRPr="005A5027" w:rsidRDefault="00D40439" w:rsidP="005B3646">
            <w:r w:rsidRPr="005A5027">
              <w:t>Change “in accordance w</w:t>
            </w:r>
            <w:r>
              <w:t>ith” to “under</w:t>
            </w:r>
            <w:r w:rsidRPr="005A5027">
              <w:t>”</w:t>
            </w:r>
            <w:r>
              <w:t xml:space="preserve"> and add “as provided in”</w:t>
            </w:r>
          </w:p>
        </w:tc>
        <w:tc>
          <w:tcPr>
            <w:tcW w:w="4320" w:type="dxa"/>
          </w:tcPr>
          <w:p w:rsidR="00D40439" w:rsidRPr="005A5027" w:rsidRDefault="00D40439" w:rsidP="005B3646">
            <w:r w:rsidRPr="005A5027">
              <w:t>Plain language</w:t>
            </w:r>
            <w:r>
              <w:t xml:space="preserve"> and clarification</w:t>
            </w:r>
          </w:p>
        </w:tc>
        <w:tc>
          <w:tcPr>
            <w:tcW w:w="787" w:type="dxa"/>
          </w:tcPr>
          <w:p w:rsidR="00D40439" w:rsidRPr="006E233D" w:rsidRDefault="00D40439" w:rsidP="005B3646">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D40439" w:rsidP="00A65851">
            <w:r>
              <w:t>0025(6)</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D40439" w:rsidP="00D40439">
            <w:r>
              <w:t>Switch section (a) and (b) and add “Applicability” before the new section (a)</w:t>
            </w:r>
          </w:p>
        </w:tc>
        <w:tc>
          <w:tcPr>
            <w:tcW w:w="4320" w:type="dxa"/>
          </w:tcPr>
          <w:p w:rsidR="002F7E87" w:rsidRPr="005A5027" w:rsidRDefault="00D40439" w:rsidP="00D40439">
            <w:r w:rsidRPr="00D40439">
              <w:t xml:space="preserve">This </w:t>
            </w:r>
            <w:r>
              <w:t>will</w:t>
            </w:r>
            <w:r w:rsidRPr="00D40439">
              <w:t xml:space="preserve"> match the approach of describing applicability first and contents second.</w:t>
            </w:r>
          </w:p>
        </w:tc>
        <w:tc>
          <w:tcPr>
            <w:tcW w:w="787" w:type="dxa"/>
          </w:tcPr>
          <w:p w:rsidR="002F7E87" w:rsidRPr="006E233D" w:rsidRDefault="002F7E87" w:rsidP="0066018C">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2F7E87" w:rsidP="00A65851">
            <w:r w:rsidRPr="005A5027">
              <w:t>0030</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CD4350">
            <w:r w:rsidRPr="005A5027">
              <w:t>Add division 204 as another division that has definitions that would apply to this division</w:t>
            </w:r>
          </w:p>
        </w:tc>
        <w:tc>
          <w:tcPr>
            <w:tcW w:w="4320" w:type="dxa"/>
          </w:tcPr>
          <w:p w:rsidR="002F7E87" w:rsidRPr="005A5027" w:rsidRDefault="002F7E87" w:rsidP="00CD4350">
            <w:r w:rsidRPr="005A5027">
              <w:t>Add reference to division 204 definitions</w:t>
            </w:r>
          </w:p>
        </w:tc>
        <w:tc>
          <w:tcPr>
            <w:tcW w:w="787" w:type="dxa"/>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0030</w:t>
            </w:r>
          </w:p>
        </w:tc>
        <w:tc>
          <w:tcPr>
            <w:tcW w:w="99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2F7E87" w:rsidRPr="005A5027" w:rsidRDefault="002F7E87"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2F7E87" w:rsidRPr="005A5027" w:rsidRDefault="002F7E87" w:rsidP="00CD4350">
            <w:r w:rsidRPr="005A5027">
              <w:t xml:space="preserve">“Permit Modification” is already defined in division 200 and has the same meaning at this definition: </w:t>
            </w:r>
          </w:p>
          <w:p w:rsidR="002F7E87" w:rsidRPr="005A5027" w:rsidRDefault="002F7E87" w:rsidP="00CD4350">
            <w:r w:rsidRPr="005A5027">
              <w:t xml:space="preserve">(90) "Permit modification" means a permit </w:t>
            </w:r>
            <w:r w:rsidRPr="005A5027">
              <w:lastRenderedPageBreak/>
              <w:t>revision that meets the applicable requirements of OAR 340 division 216, 340 division 224, or 340-218-0160 through 340-218-0180</w:t>
            </w:r>
          </w:p>
        </w:tc>
        <w:tc>
          <w:tcPr>
            <w:tcW w:w="787" w:type="dxa"/>
            <w:tcBorders>
              <w:bottom w:val="double" w:sz="6" w:space="0" w:color="auto"/>
            </w:tcBorders>
          </w:tcPr>
          <w:p w:rsidR="002F7E87" w:rsidRPr="006E233D" w:rsidRDefault="002F7E87" w:rsidP="0066018C">
            <w:pPr>
              <w:jc w:val="center"/>
            </w:pPr>
            <w:r>
              <w:lastRenderedPageBreak/>
              <w:t>SIP</w:t>
            </w:r>
          </w:p>
        </w:tc>
      </w:tr>
      <w:tr w:rsidR="002F7E87" w:rsidRPr="005A5027" w:rsidTr="00556173">
        <w:tc>
          <w:tcPr>
            <w:tcW w:w="918" w:type="dxa"/>
            <w:tcBorders>
              <w:bottom w:val="double" w:sz="6" w:space="0" w:color="auto"/>
            </w:tcBorders>
          </w:tcPr>
          <w:p w:rsidR="002F7E87" w:rsidRPr="005A5027" w:rsidRDefault="002F7E87" w:rsidP="00556173">
            <w:r w:rsidRPr="005A5027">
              <w:lastRenderedPageBreak/>
              <w:t>216</w:t>
            </w:r>
          </w:p>
        </w:tc>
        <w:tc>
          <w:tcPr>
            <w:tcW w:w="1350" w:type="dxa"/>
            <w:tcBorders>
              <w:bottom w:val="double" w:sz="6" w:space="0" w:color="auto"/>
            </w:tcBorders>
          </w:tcPr>
          <w:p w:rsidR="002F7E87" w:rsidRPr="005A5027" w:rsidRDefault="002F7E87" w:rsidP="00556173">
            <w:r w:rsidRPr="005A5027">
              <w:t>0040(1)</w:t>
            </w:r>
          </w:p>
        </w:tc>
        <w:tc>
          <w:tcPr>
            <w:tcW w:w="990" w:type="dxa"/>
            <w:tcBorders>
              <w:bottom w:val="double" w:sz="6" w:space="0" w:color="auto"/>
            </w:tcBorders>
          </w:tcPr>
          <w:p w:rsidR="002F7E87" w:rsidRPr="005A5027" w:rsidRDefault="002F7E87" w:rsidP="00556173">
            <w:r w:rsidRPr="005A5027">
              <w:t>NA</w:t>
            </w:r>
          </w:p>
        </w:tc>
        <w:tc>
          <w:tcPr>
            <w:tcW w:w="1350" w:type="dxa"/>
            <w:tcBorders>
              <w:bottom w:val="double" w:sz="6" w:space="0" w:color="auto"/>
            </w:tcBorders>
          </w:tcPr>
          <w:p w:rsidR="002F7E87" w:rsidRPr="005A5027" w:rsidRDefault="002F7E87" w:rsidP="00556173">
            <w:r w:rsidRPr="005A5027">
              <w:t>NA</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Restructure subsections (a) through (l) into paragraphs and add subsection (a) to the requirements for new permits.</w:t>
            </w:r>
          </w:p>
        </w:tc>
        <w:tc>
          <w:tcPr>
            <w:tcW w:w="4320" w:type="dxa"/>
            <w:tcBorders>
              <w:bottom w:val="double" w:sz="6" w:space="0" w:color="auto"/>
            </w:tcBorders>
          </w:tcPr>
          <w:p w:rsidR="002F7E87" w:rsidRPr="005A5027" w:rsidRDefault="002F7E87" w:rsidP="00556173">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0040(1)(j)</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556173">
            <w:r w:rsidRPr="005A5027">
              <w:t>0040(1)(a)(J)</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990"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0040(1)(a)(L)</w:t>
            </w:r>
          </w:p>
        </w:tc>
        <w:tc>
          <w:tcPr>
            <w:tcW w:w="4860" w:type="dxa"/>
            <w:tcBorders>
              <w:bottom w:val="double" w:sz="6" w:space="0" w:color="auto"/>
            </w:tcBorders>
          </w:tcPr>
          <w:p w:rsidR="002F7E87" w:rsidRPr="005A5027" w:rsidRDefault="002F7E87"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2F7E87" w:rsidRPr="005A5027" w:rsidRDefault="00A31E42"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002F7E87" w:rsidRPr="005A5027">
              <w:rPr>
                <w:bCs/>
                <w:color w:val="000000"/>
                <w:sz w:val="20"/>
                <w:szCs w:val="20"/>
              </w:rPr>
              <w:t>”</w:t>
            </w:r>
          </w:p>
        </w:tc>
        <w:tc>
          <w:tcPr>
            <w:tcW w:w="4320" w:type="dxa"/>
            <w:tcBorders>
              <w:bottom w:val="double" w:sz="6" w:space="0" w:color="auto"/>
            </w:tcBorders>
          </w:tcPr>
          <w:p w:rsidR="002F7E87" w:rsidRPr="005A5027" w:rsidRDefault="002F7E87" w:rsidP="00221718">
            <w:r w:rsidRPr="005A5027">
              <w:t xml:space="preserve">Correction.  Approval for NSR/PSD permits is through the ACDP program.  The requirements for an NSR/PSD permit application should be included.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0040(1)(b)</w:t>
            </w:r>
          </w:p>
        </w:tc>
        <w:tc>
          <w:tcPr>
            <w:tcW w:w="990"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4860" w:type="dxa"/>
            <w:tcBorders>
              <w:bottom w:val="double" w:sz="6" w:space="0" w:color="auto"/>
            </w:tcBorders>
          </w:tcPr>
          <w:p w:rsidR="002F7E87" w:rsidRPr="005A5027" w:rsidRDefault="002F7E87" w:rsidP="00321CE9">
            <w:pPr>
              <w:rPr>
                <w:bCs/>
                <w:color w:val="000000"/>
              </w:rPr>
            </w:pPr>
            <w:r w:rsidRPr="005A5027">
              <w:rPr>
                <w:bCs/>
                <w:color w:val="000000"/>
              </w:rPr>
              <w:t>Add  a requirement for when applications for new permits should be submitted:</w:t>
            </w:r>
          </w:p>
          <w:p w:rsidR="002F7E87" w:rsidRPr="005A5027" w:rsidRDefault="002F7E87" w:rsidP="00321CE9">
            <w:r w:rsidRPr="005A5027">
              <w:t>“(b) Applications for new permits should be submitted at least 60 days prior to when a permit is needed.  When preparing an application, the applicant should also consider the timelines provided in paragraph (2</w:t>
            </w:r>
            <w:proofErr w:type="gramStart"/>
            <w:r w:rsidRPr="005A5027">
              <w:t>)(</w:t>
            </w:r>
            <w:proofErr w:type="gramEnd"/>
            <w:r w:rsidRPr="005A5027">
              <w:t>b), as well as OAR 340-224-0030 (NSR permit applications), to allow DEQ adequate time to process the application and issue a permit before it is needed.”</w:t>
            </w:r>
          </w:p>
        </w:tc>
        <w:tc>
          <w:tcPr>
            <w:tcW w:w="4320" w:type="dxa"/>
            <w:tcBorders>
              <w:bottom w:val="double" w:sz="6" w:space="0" w:color="auto"/>
            </w:tcBorders>
          </w:tcPr>
          <w:p w:rsidR="002F7E87" w:rsidRPr="005A5027" w:rsidRDefault="002F7E87" w:rsidP="008025A4">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0040(2)</w:t>
            </w:r>
          </w:p>
        </w:tc>
        <w:tc>
          <w:tcPr>
            <w:tcW w:w="990" w:type="dxa"/>
            <w:tcBorders>
              <w:bottom w:val="double" w:sz="6" w:space="0" w:color="auto"/>
            </w:tcBorders>
          </w:tcPr>
          <w:p w:rsidR="002F7E87" w:rsidRPr="005A5027" w:rsidRDefault="002F7E87" w:rsidP="00A12363">
            <w:r w:rsidRPr="005A5027">
              <w:t>NA</w:t>
            </w:r>
          </w:p>
        </w:tc>
        <w:tc>
          <w:tcPr>
            <w:tcW w:w="1350" w:type="dxa"/>
            <w:tcBorders>
              <w:bottom w:val="double" w:sz="6" w:space="0" w:color="auto"/>
            </w:tcBorders>
          </w:tcPr>
          <w:p w:rsidR="002F7E87" w:rsidRPr="005A5027" w:rsidRDefault="002F7E87" w:rsidP="00A12363">
            <w:r w:rsidRPr="005A5027">
              <w:t>NA</w:t>
            </w:r>
          </w:p>
        </w:tc>
        <w:tc>
          <w:tcPr>
            <w:tcW w:w="4860" w:type="dxa"/>
            <w:tcBorders>
              <w:bottom w:val="double" w:sz="6" w:space="0" w:color="auto"/>
            </w:tcBorders>
          </w:tcPr>
          <w:p w:rsidR="002F7E87" w:rsidRPr="005A5027" w:rsidRDefault="002F7E87"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BF3247" w:rsidRDefault="002F7E87" w:rsidP="00A65851">
            <w:r w:rsidRPr="00BF3247">
              <w:t>NA</w:t>
            </w:r>
          </w:p>
        </w:tc>
        <w:tc>
          <w:tcPr>
            <w:tcW w:w="1350" w:type="dxa"/>
            <w:tcBorders>
              <w:bottom w:val="double" w:sz="6" w:space="0" w:color="auto"/>
            </w:tcBorders>
          </w:tcPr>
          <w:p w:rsidR="002F7E87" w:rsidRPr="00BF3247" w:rsidRDefault="002F7E87" w:rsidP="00A65851">
            <w:r w:rsidRPr="00BF3247">
              <w:t>NA</w:t>
            </w:r>
          </w:p>
        </w:tc>
        <w:tc>
          <w:tcPr>
            <w:tcW w:w="990" w:type="dxa"/>
            <w:tcBorders>
              <w:bottom w:val="double" w:sz="6" w:space="0" w:color="auto"/>
            </w:tcBorders>
          </w:tcPr>
          <w:p w:rsidR="002F7E87" w:rsidRPr="00BF3247" w:rsidRDefault="002F7E87" w:rsidP="00A12363">
            <w:r w:rsidRPr="00BF3247">
              <w:t>216</w:t>
            </w:r>
          </w:p>
        </w:tc>
        <w:tc>
          <w:tcPr>
            <w:tcW w:w="1350" w:type="dxa"/>
            <w:tcBorders>
              <w:bottom w:val="double" w:sz="6" w:space="0" w:color="auto"/>
            </w:tcBorders>
          </w:tcPr>
          <w:p w:rsidR="002F7E87" w:rsidRPr="00BF3247" w:rsidRDefault="002F7E87" w:rsidP="00A12363">
            <w:r w:rsidRPr="00BF3247">
              <w:t>0040(2)(b)</w:t>
            </w:r>
          </w:p>
        </w:tc>
        <w:tc>
          <w:tcPr>
            <w:tcW w:w="4860" w:type="dxa"/>
            <w:tcBorders>
              <w:bottom w:val="double" w:sz="6" w:space="0" w:color="auto"/>
            </w:tcBorders>
          </w:tcPr>
          <w:p w:rsidR="002F7E87" w:rsidRPr="00BF3247" w:rsidRDefault="002F7E87" w:rsidP="00CD4350">
            <w:pPr>
              <w:pStyle w:val="NormalWeb"/>
              <w:spacing w:before="0" w:beforeAutospacing="0" w:after="0" w:afterAutospacing="0"/>
              <w:rPr>
                <w:bCs/>
                <w:color w:val="000000"/>
                <w:sz w:val="20"/>
                <w:szCs w:val="20"/>
              </w:rPr>
            </w:pPr>
            <w:r w:rsidRPr="00BF3247">
              <w:rPr>
                <w:bCs/>
                <w:color w:val="000000"/>
                <w:sz w:val="20"/>
                <w:szCs w:val="20"/>
              </w:rPr>
              <w:t>Add requirements for submittal of ACDP renewal applications:</w:t>
            </w:r>
          </w:p>
          <w:p w:rsidR="002F7E87" w:rsidRPr="00BF3247" w:rsidRDefault="002F7E87" w:rsidP="00846549">
            <w:r w:rsidRPr="00BF3247">
              <w:t>“(b) The owner or operator must submit an application for renewal of the existing permit by no later than:</w:t>
            </w:r>
          </w:p>
          <w:p w:rsidR="002F7E87" w:rsidRPr="00BF3247" w:rsidRDefault="002F7E87" w:rsidP="00846549">
            <w:r w:rsidRPr="00BF3247">
              <w:t>(A) 30 days prior to the expiration date of a Basic ACDP;</w:t>
            </w:r>
          </w:p>
          <w:p w:rsidR="002F7E87" w:rsidRPr="00BF3247" w:rsidRDefault="002F7E87" w:rsidP="00846549">
            <w:r w:rsidRPr="00BF3247">
              <w:t>(B) 120 days prior to the expiration date of a Simple ACDP; or</w:t>
            </w:r>
          </w:p>
          <w:p w:rsidR="002F7E87" w:rsidRPr="00BF3247" w:rsidRDefault="002F7E87" w:rsidP="00846549">
            <w:r w:rsidRPr="00BF3247">
              <w:t>(C) 180 days prior to the expiration date of a Standard ACDP.”</w:t>
            </w:r>
          </w:p>
        </w:tc>
        <w:tc>
          <w:tcPr>
            <w:tcW w:w="4320" w:type="dxa"/>
            <w:tcBorders>
              <w:bottom w:val="double" w:sz="6" w:space="0" w:color="auto"/>
            </w:tcBorders>
          </w:tcPr>
          <w:p w:rsidR="002F7E87" w:rsidRPr="00BF3247" w:rsidRDefault="002F7E87" w:rsidP="00CD4350">
            <w:r w:rsidRPr="00BF3247">
              <w:t>Align submittal of permit renewal application with internal timeliness targets</w:t>
            </w:r>
          </w:p>
        </w:tc>
        <w:tc>
          <w:tcPr>
            <w:tcW w:w="787" w:type="dxa"/>
            <w:tcBorders>
              <w:bottom w:val="double" w:sz="6" w:space="0" w:color="auto"/>
            </w:tcBorders>
          </w:tcPr>
          <w:p w:rsidR="002F7E87" w:rsidRPr="006E233D" w:rsidRDefault="002F7E87" w:rsidP="0066018C">
            <w:pPr>
              <w:jc w:val="center"/>
            </w:pPr>
            <w:r w:rsidRPr="00BF3247">
              <w:t>SIP</w:t>
            </w:r>
          </w:p>
        </w:tc>
      </w:tr>
      <w:tr w:rsidR="002F7E87" w:rsidRPr="005A5027"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F61650">
            <w:r w:rsidRPr="005A5027">
              <w:t xml:space="preserve">0040(2)(c) </w:t>
            </w:r>
          </w:p>
        </w:tc>
        <w:tc>
          <w:tcPr>
            <w:tcW w:w="4860" w:type="dxa"/>
            <w:tcBorders>
              <w:bottom w:val="double" w:sz="6" w:space="0" w:color="auto"/>
            </w:tcBorders>
          </w:tcPr>
          <w:p w:rsidR="002F7E8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submittal of an application for reassignment to a general ACDP</w:t>
            </w:r>
            <w:r>
              <w:rPr>
                <w:bCs/>
                <w:color w:val="000000"/>
                <w:sz w:val="20"/>
                <w:szCs w:val="20"/>
              </w:rPr>
              <w:t>:</w:t>
            </w:r>
            <w:r w:rsidRPr="005A5027">
              <w:rPr>
                <w:bCs/>
                <w:color w:val="000000"/>
                <w:sz w:val="20"/>
                <w:szCs w:val="20"/>
              </w:rPr>
              <w:t xml:space="preserve"> </w:t>
            </w:r>
          </w:p>
          <w:p w:rsidR="002F7E87" w:rsidRPr="00BF3247" w:rsidRDefault="002F7E87"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2F7E87" w:rsidRPr="005A5027" w:rsidRDefault="002F7E87" w:rsidP="00BF3247">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E21446">
        <w:tc>
          <w:tcPr>
            <w:tcW w:w="918" w:type="dxa"/>
            <w:tcBorders>
              <w:bottom w:val="double" w:sz="6" w:space="0" w:color="auto"/>
            </w:tcBorders>
          </w:tcPr>
          <w:p w:rsidR="002F7E87" w:rsidRPr="005A5027" w:rsidRDefault="002F7E87" w:rsidP="00E21446">
            <w:r w:rsidRPr="005A5027">
              <w:t>NA</w:t>
            </w:r>
          </w:p>
        </w:tc>
        <w:tc>
          <w:tcPr>
            <w:tcW w:w="1350" w:type="dxa"/>
            <w:tcBorders>
              <w:bottom w:val="double" w:sz="6" w:space="0" w:color="auto"/>
            </w:tcBorders>
          </w:tcPr>
          <w:p w:rsidR="002F7E87" w:rsidRPr="005A5027" w:rsidRDefault="002F7E87" w:rsidP="00E21446">
            <w:r w:rsidRPr="005A5027">
              <w:t>NA</w:t>
            </w:r>
          </w:p>
        </w:tc>
        <w:tc>
          <w:tcPr>
            <w:tcW w:w="990" w:type="dxa"/>
            <w:tcBorders>
              <w:bottom w:val="double" w:sz="6" w:space="0" w:color="auto"/>
            </w:tcBorders>
          </w:tcPr>
          <w:p w:rsidR="002F7E87" w:rsidRPr="005A5027" w:rsidRDefault="002F7E87" w:rsidP="00E21446">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E21446">
            <w:pPr>
              <w:rPr>
                <w:bCs/>
                <w:color w:val="000000"/>
              </w:rPr>
            </w:pPr>
            <w:r w:rsidRPr="005A5027">
              <w:rPr>
                <w:bCs/>
                <w:color w:val="000000"/>
              </w:rPr>
              <w:t>0040(3)(a)</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when an application for a permit modification should be submitted:</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w:t>
            </w:r>
            <w:r w:rsidRPr="005A5027">
              <w:rPr>
                <w:bCs/>
                <w:color w:val="000000"/>
                <w:sz w:val="20"/>
                <w:szCs w:val="20"/>
              </w:rPr>
              <w:lastRenderedPageBreak/>
              <w:t xml:space="preserve">should be submitted at least 60 days prior to when a permit modification is needed.”  </w:t>
            </w:r>
          </w:p>
        </w:tc>
        <w:tc>
          <w:tcPr>
            <w:tcW w:w="4320" w:type="dxa"/>
            <w:tcBorders>
              <w:bottom w:val="double" w:sz="6" w:space="0" w:color="auto"/>
            </w:tcBorders>
          </w:tcPr>
          <w:p w:rsidR="002F7E87" w:rsidRPr="005A5027" w:rsidRDefault="002F7E87" w:rsidP="00E21446">
            <w:r w:rsidRPr="005A5027">
              <w:lastRenderedPageBreak/>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lastRenderedPageBreak/>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0040(3)(b)</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consideration of adequate timelines for a permit processing:</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“(b) When preparing an application, the applicant should also consider the timelines provided in paragraph (2</w:t>
            </w:r>
            <w:proofErr w:type="gramStart"/>
            <w:r w:rsidRPr="005A5027">
              <w:rPr>
                <w:bCs/>
                <w:color w:val="000000"/>
                <w:sz w:val="20"/>
                <w:szCs w:val="20"/>
              </w:rPr>
              <w:t>)(</w:t>
            </w:r>
            <w:proofErr w:type="gramEnd"/>
            <w:r w:rsidRPr="005A5027">
              <w:rPr>
                <w:bCs/>
                <w:color w:val="000000"/>
                <w:sz w:val="20"/>
                <w:szCs w:val="20"/>
              </w:rPr>
              <w:t xml:space="preserve">b), as well as OAR 340-224-0030 (NSR permit applications), to allow DEQ adequate time to process the application and issue a permit before it is needed.” </w:t>
            </w:r>
          </w:p>
        </w:tc>
        <w:tc>
          <w:tcPr>
            <w:tcW w:w="4320" w:type="dxa"/>
            <w:tcBorders>
              <w:bottom w:val="double" w:sz="6" w:space="0" w:color="auto"/>
            </w:tcBorders>
          </w:tcPr>
          <w:p w:rsidR="002F7E87" w:rsidRPr="005A5027" w:rsidRDefault="002F7E87" w:rsidP="00A401DC">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4D6BB4" w:rsidRDefault="002F7E87" w:rsidP="00A65851">
            <w:r w:rsidRPr="004D6BB4">
              <w:t>216</w:t>
            </w:r>
          </w:p>
        </w:tc>
        <w:tc>
          <w:tcPr>
            <w:tcW w:w="1350" w:type="dxa"/>
            <w:tcBorders>
              <w:bottom w:val="double" w:sz="6" w:space="0" w:color="auto"/>
            </w:tcBorders>
          </w:tcPr>
          <w:p w:rsidR="002F7E87" w:rsidRPr="004D6BB4" w:rsidRDefault="002F7E87" w:rsidP="00A65851">
            <w:r w:rsidRPr="004D6BB4">
              <w:t>0040(5)</w:t>
            </w:r>
          </w:p>
        </w:tc>
        <w:tc>
          <w:tcPr>
            <w:tcW w:w="990" w:type="dxa"/>
            <w:tcBorders>
              <w:bottom w:val="double" w:sz="6" w:space="0" w:color="auto"/>
            </w:tcBorders>
          </w:tcPr>
          <w:p w:rsidR="002F7E87" w:rsidRPr="004D6BB4" w:rsidRDefault="002F7E87" w:rsidP="00A65851">
            <w:r w:rsidRPr="004D6BB4">
              <w:rPr>
                <w:bCs/>
                <w:color w:val="000000"/>
              </w:rPr>
              <w:t>NA</w:t>
            </w:r>
          </w:p>
        </w:tc>
        <w:tc>
          <w:tcPr>
            <w:tcW w:w="1350" w:type="dxa"/>
            <w:tcBorders>
              <w:bottom w:val="double" w:sz="6" w:space="0" w:color="auto"/>
            </w:tcBorders>
          </w:tcPr>
          <w:p w:rsidR="002F7E87" w:rsidRPr="004D6BB4" w:rsidRDefault="002F7E87" w:rsidP="00A65851">
            <w:r w:rsidRPr="004D6BB4">
              <w:rPr>
                <w:bCs/>
                <w:color w:val="000000"/>
              </w:rPr>
              <w:t>NA</w:t>
            </w:r>
          </w:p>
        </w:tc>
        <w:tc>
          <w:tcPr>
            <w:tcW w:w="4860" w:type="dxa"/>
            <w:tcBorders>
              <w:bottom w:val="double" w:sz="6" w:space="0" w:color="auto"/>
            </w:tcBorders>
          </w:tcPr>
          <w:p w:rsidR="002F7E87" w:rsidRPr="004D6BB4" w:rsidRDefault="002F7E87" w:rsidP="00CD4350">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2F7E87" w:rsidRPr="004D6BB4" w:rsidRDefault="002F7E87" w:rsidP="00A401DC">
            <w:r w:rsidRPr="004D6BB4">
              <w:t>Correction</w:t>
            </w:r>
          </w:p>
        </w:tc>
        <w:tc>
          <w:tcPr>
            <w:tcW w:w="787" w:type="dxa"/>
            <w:tcBorders>
              <w:bottom w:val="double" w:sz="6" w:space="0" w:color="auto"/>
            </w:tcBorders>
          </w:tcPr>
          <w:p w:rsidR="002F7E87" w:rsidRPr="006E233D" w:rsidRDefault="002F7E87" w:rsidP="0066018C">
            <w:pPr>
              <w:jc w:val="center"/>
            </w:pPr>
            <w:r w:rsidRPr="004D6BB4">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0052(2)(a)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654479">
            <w:r w:rsidRPr="005A5027">
              <w:t>Change “in accordance with” to “u</w:t>
            </w:r>
            <w:r w:rsidR="00654479">
              <w:t>nder</w:t>
            </w:r>
            <w:r w:rsidRPr="005A5027">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556173">
            <w:r w:rsidRPr="005A5027">
              <w:t>0052(4)(b)</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0052(4)(a)</w:t>
            </w:r>
          </w:p>
        </w:tc>
        <w:tc>
          <w:tcPr>
            <w:tcW w:w="4860" w:type="dxa"/>
            <w:tcBorders>
              <w:bottom w:val="double" w:sz="6" w:space="0" w:color="auto"/>
            </w:tcBorders>
          </w:tcPr>
          <w:p w:rsidR="002F7E87" w:rsidRPr="005A5027" w:rsidRDefault="002F7E87" w:rsidP="00C24892">
            <w:r w:rsidRPr="005A5027">
              <w:t>Change “in accordance with” to “using”</w:t>
            </w:r>
          </w:p>
        </w:tc>
        <w:tc>
          <w:tcPr>
            <w:tcW w:w="4320" w:type="dxa"/>
            <w:tcBorders>
              <w:bottom w:val="double" w:sz="6" w:space="0" w:color="auto"/>
            </w:tcBorders>
          </w:tcPr>
          <w:p w:rsidR="002F7E87" w:rsidRPr="005A5027" w:rsidRDefault="002F7E87" w:rsidP="00DB20C6">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F6228">
            <w:r w:rsidRPr="005A5027">
              <w:t>0052(4)(a)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2F7E87" w:rsidRPr="005A5027" w:rsidRDefault="002F7E87" w:rsidP="00DB20C6">
            <w:r w:rsidRPr="005A5027">
              <w:t xml:space="preserve">This requirement comes from NSR/PSD requirements.  NSR/PSD construction is required to commence within 18 months after the permit is issued because of the BACT and AQ computer modeling analyses.  If construction is not commenced within that time, technology and AQ analyses may have changed, which may require a change in the NSR/PSD application/permit.  Construction ACDPs do not include requirements for control technology or AQ analyses so the requirement for commencement of construction within 18 months is not needed.  </w:t>
            </w:r>
          </w:p>
        </w:tc>
        <w:tc>
          <w:tcPr>
            <w:tcW w:w="787" w:type="dxa"/>
            <w:tcBorders>
              <w:bottom w:val="double" w:sz="6" w:space="0" w:color="auto"/>
            </w:tcBorders>
          </w:tcPr>
          <w:p w:rsidR="002F7E87" w:rsidRPr="006E233D" w:rsidRDefault="002F7E87" w:rsidP="0066018C">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5B3646">
            <w:r w:rsidRPr="005A5027">
              <w:t>0052(5)(a)</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w:t>
            </w:r>
            <w:proofErr w:type="gramStart"/>
            <w:r w:rsidRPr="00654479">
              <w:t>a</w:t>
            </w:r>
            <w:proofErr w:type="gramEnd"/>
            <w:r w:rsidRPr="00654479">
              <w:t>) A Construction ACDP requires that DEQ provide public notice under OAR 340 division 209 as a Category III permit action.</w:t>
            </w:r>
            <w:r>
              <w:t>”</w:t>
            </w:r>
          </w:p>
        </w:tc>
        <w:tc>
          <w:tcPr>
            <w:tcW w:w="4320" w:type="dxa"/>
            <w:tcBorders>
              <w:bottom w:val="double" w:sz="6" w:space="0" w:color="auto"/>
            </w:tcBorders>
          </w:tcPr>
          <w:p w:rsidR="00654479" w:rsidRPr="005A5027" w:rsidRDefault="00654479" w:rsidP="005B3646">
            <w:r>
              <w:t>Clarification and p</w:t>
            </w:r>
            <w:r w:rsidRPr="005A5027">
              <w:t>lain language</w:t>
            </w:r>
            <w:r>
              <w:t xml:space="preserve"> </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7B226B">
        <w:tc>
          <w:tcPr>
            <w:tcW w:w="918" w:type="dxa"/>
            <w:tcBorders>
              <w:bottom w:val="double" w:sz="6" w:space="0" w:color="auto"/>
            </w:tcBorders>
          </w:tcPr>
          <w:p w:rsidR="002F7E87" w:rsidRPr="005A5027" w:rsidRDefault="002F7E87" w:rsidP="007B226B">
            <w:r w:rsidRPr="005A5027">
              <w:t>216</w:t>
            </w:r>
          </w:p>
        </w:tc>
        <w:tc>
          <w:tcPr>
            <w:tcW w:w="1350" w:type="dxa"/>
            <w:tcBorders>
              <w:bottom w:val="double" w:sz="6" w:space="0" w:color="auto"/>
            </w:tcBorders>
          </w:tcPr>
          <w:p w:rsidR="002F7E87" w:rsidRPr="005A5027" w:rsidRDefault="00654479" w:rsidP="007B226B">
            <w:r>
              <w:t>0052(5)(b</w:t>
            </w:r>
            <w:r w:rsidR="002F7E87" w:rsidRPr="005A5027">
              <w:t>)</w:t>
            </w:r>
          </w:p>
        </w:tc>
        <w:tc>
          <w:tcPr>
            <w:tcW w:w="99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4860" w:type="dxa"/>
            <w:tcBorders>
              <w:bottom w:val="double" w:sz="6" w:space="0" w:color="auto"/>
            </w:tcBorders>
          </w:tcPr>
          <w:p w:rsidR="00654479" w:rsidRPr="005A5027" w:rsidRDefault="00654479" w:rsidP="00654479">
            <w:r>
              <w:t>Change “later” to “at a later date”</w:t>
            </w:r>
          </w:p>
        </w:tc>
        <w:tc>
          <w:tcPr>
            <w:tcW w:w="4320" w:type="dxa"/>
            <w:tcBorders>
              <w:bottom w:val="double" w:sz="6" w:space="0" w:color="auto"/>
            </w:tcBorders>
          </w:tcPr>
          <w:p w:rsidR="002F7E87" w:rsidRPr="005A5027" w:rsidRDefault="002F7E87" w:rsidP="00654479">
            <w:r>
              <w:t xml:space="preserve">Clarification </w:t>
            </w:r>
          </w:p>
        </w:tc>
        <w:tc>
          <w:tcPr>
            <w:tcW w:w="787" w:type="dxa"/>
            <w:tcBorders>
              <w:bottom w:val="double" w:sz="6" w:space="0" w:color="auto"/>
            </w:tcBorders>
          </w:tcPr>
          <w:p w:rsidR="002F7E87" w:rsidRPr="006E233D" w:rsidRDefault="002F7E87" w:rsidP="007B226B">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654479">
            <w:r w:rsidRPr="005A5027">
              <w:t>0052(5)(</w:t>
            </w:r>
            <w:r>
              <w:t>c</w:t>
            </w:r>
            <w:r w:rsidRPr="005A5027">
              <w:t>)</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(c) Issuance of a modified Construction ACDP requires the following public notice, as applicable</w:t>
            </w:r>
            <w:r>
              <w:t>:”</w:t>
            </w:r>
          </w:p>
        </w:tc>
        <w:tc>
          <w:tcPr>
            <w:tcW w:w="4320" w:type="dxa"/>
            <w:tcBorders>
              <w:bottom w:val="double" w:sz="6" w:space="0" w:color="auto"/>
            </w:tcBorders>
          </w:tcPr>
          <w:p w:rsidR="00654479" w:rsidRPr="005A5027" w:rsidRDefault="00654479" w:rsidP="005B3646">
            <w:r>
              <w:t>Clarification</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E40EFD">
            <w:r w:rsidRPr="005A5027">
              <w:t>0052(5)(</w:t>
            </w:r>
            <w:r>
              <w:t>c</w:t>
            </w:r>
            <w:r w:rsidRPr="005A5027">
              <w:t>)</w:t>
            </w:r>
            <w:r>
              <w:t xml:space="preserve">(A) </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072409" w:rsidP="00E40EFD">
            <w:r>
              <w:t>Change to:</w:t>
            </w:r>
          </w:p>
          <w:p w:rsidR="00072409" w:rsidRPr="005A5027" w:rsidRDefault="00072409" w:rsidP="00E40EFD">
            <w:r>
              <w:t>“</w:t>
            </w:r>
            <w:r w:rsidRPr="00072409">
              <w:t>(A) Public notice as a Category I permit action under OAR 340 division 209 for non-technical modifications and Basic and Simple technical modifications; or</w:t>
            </w:r>
            <w:r>
              <w:t>”</w:t>
            </w:r>
          </w:p>
        </w:tc>
        <w:tc>
          <w:tcPr>
            <w:tcW w:w="4320" w:type="dxa"/>
            <w:tcBorders>
              <w:bottom w:val="double" w:sz="6" w:space="0" w:color="auto"/>
            </w:tcBorders>
          </w:tcPr>
          <w:p w:rsidR="002F7E87" w:rsidRPr="005A5027" w:rsidRDefault="002F7E87"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072409" w:rsidRPr="006E233D" w:rsidTr="00556173">
        <w:tc>
          <w:tcPr>
            <w:tcW w:w="918" w:type="dxa"/>
            <w:tcBorders>
              <w:bottom w:val="double" w:sz="6" w:space="0" w:color="auto"/>
            </w:tcBorders>
          </w:tcPr>
          <w:p w:rsidR="00072409" w:rsidRPr="005A5027" w:rsidRDefault="00072409" w:rsidP="00556173">
            <w:r w:rsidRPr="005A5027">
              <w:t>216</w:t>
            </w:r>
          </w:p>
        </w:tc>
        <w:tc>
          <w:tcPr>
            <w:tcW w:w="1350" w:type="dxa"/>
            <w:tcBorders>
              <w:bottom w:val="double" w:sz="6" w:space="0" w:color="auto"/>
            </w:tcBorders>
          </w:tcPr>
          <w:p w:rsidR="00072409" w:rsidRPr="005A5027" w:rsidRDefault="00072409" w:rsidP="00072409">
            <w:r>
              <w:t>0052(5)(c)(B)</w:t>
            </w:r>
          </w:p>
        </w:tc>
        <w:tc>
          <w:tcPr>
            <w:tcW w:w="99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135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4860" w:type="dxa"/>
            <w:tcBorders>
              <w:bottom w:val="double" w:sz="6" w:space="0" w:color="auto"/>
            </w:tcBorders>
          </w:tcPr>
          <w:p w:rsidR="00072409" w:rsidRDefault="00072409" w:rsidP="00556173">
            <w:r w:rsidRPr="005A5027">
              <w:t xml:space="preserve">Change </w:t>
            </w:r>
            <w:r>
              <w:t>to:</w:t>
            </w:r>
          </w:p>
          <w:p w:rsidR="00072409" w:rsidRPr="005A5027" w:rsidRDefault="00072409" w:rsidP="00072409">
            <w:r w:rsidRPr="005A5027">
              <w:t>“</w:t>
            </w:r>
            <w:r w:rsidRPr="00072409">
              <w:t xml:space="preserve">(B) Public notice as a Category II </w:t>
            </w:r>
            <w:proofErr w:type="gramStart"/>
            <w:r w:rsidRPr="00072409">
              <w:t>permit</w:t>
            </w:r>
            <w:proofErr w:type="gramEnd"/>
            <w:r w:rsidRPr="00072409">
              <w:t xml:space="preserve"> action under OAR 340 division 209 for Moderate and </w:t>
            </w:r>
            <w:r>
              <w:t xml:space="preserve">Complex </w:t>
            </w:r>
            <w:r>
              <w:lastRenderedPageBreak/>
              <w:t>technical modifications</w:t>
            </w:r>
            <w:r w:rsidRPr="00072409">
              <w:t>.</w:t>
            </w:r>
            <w:r>
              <w:t>”</w:t>
            </w:r>
          </w:p>
        </w:tc>
        <w:tc>
          <w:tcPr>
            <w:tcW w:w="4320" w:type="dxa"/>
            <w:tcBorders>
              <w:bottom w:val="double" w:sz="6" w:space="0" w:color="auto"/>
            </w:tcBorders>
          </w:tcPr>
          <w:p w:rsidR="00072409" w:rsidRPr="005A5027" w:rsidRDefault="00072409" w:rsidP="005B3646">
            <w:r>
              <w:lastRenderedPageBreak/>
              <w:t>Clarification</w:t>
            </w:r>
          </w:p>
        </w:tc>
        <w:tc>
          <w:tcPr>
            <w:tcW w:w="787" w:type="dxa"/>
            <w:tcBorders>
              <w:bottom w:val="double" w:sz="6" w:space="0" w:color="auto"/>
            </w:tcBorders>
          </w:tcPr>
          <w:p w:rsidR="00072409" w:rsidRPr="006E233D" w:rsidRDefault="00072409"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lastRenderedPageBreak/>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0052(6)</w:t>
            </w:r>
          </w:p>
        </w:tc>
        <w:tc>
          <w:tcPr>
            <w:tcW w:w="4860" w:type="dxa"/>
            <w:tcBorders>
              <w:bottom w:val="double" w:sz="6" w:space="0" w:color="auto"/>
            </w:tcBorders>
          </w:tcPr>
          <w:p w:rsidR="002F7E87" w:rsidRPr="005A5027" w:rsidRDefault="002F7E87" w:rsidP="00ED40FB">
            <w:r w:rsidRPr="005A5027">
              <w:t>Add a require</w:t>
            </w:r>
            <w:r w:rsidR="00C501E1">
              <w:t xml:space="preserve">ment that construction ACDPs may </w:t>
            </w:r>
            <w:r w:rsidRPr="005A5027">
              <w:t xml:space="preserve">not be renewed. </w:t>
            </w:r>
          </w:p>
        </w:tc>
        <w:tc>
          <w:tcPr>
            <w:tcW w:w="4320" w:type="dxa"/>
            <w:tcBorders>
              <w:bottom w:val="double" w:sz="6" w:space="0" w:color="auto"/>
            </w:tcBorders>
          </w:tcPr>
          <w:p w:rsidR="002F7E87" w:rsidRPr="005A5027" w:rsidRDefault="002F7E87" w:rsidP="00CD4350">
            <w:r w:rsidRPr="005A5027">
              <w:t xml:space="preserve">Construction ACDPs are issued for 5 years with an initial permitting fee of $9600.  There are no annual fees for a construction ACDP that would cover the cost of a renewal.  Also, DEQ does not want the possibility of extending unsigned PSELs that may be in the permit.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t>216</w:t>
            </w:r>
          </w:p>
        </w:tc>
        <w:tc>
          <w:tcPr>
            <w:tcW w:w="1350" w:type="dxa"/>
            <w:tcBorders>
              <w:bottom w:val="double" w:sz="6" w:space="0" w:color="auto"/>
            </w:tcBorders>
          </w:tcPr>
          <w:p w:rsidR="002F7E87" w:rsidRPr="005A5027" w:rsidRDefault="002F7E87" w:rsidP="00A65851">
            <w:r>
              <w:t>0052</w:t>
            </w:r>
          </w:p>
        </w:tc>
        <w:tc>
          <w:tcPr>
            <w:tcW w:w="990" w:type="dxa"/>
            <w:tcBorders>
              <w:bottom w:val="double" w:sz="6" w:space="0" w:color="auto"/>
            </w:tcBorders>
          </w:tcPr>
          <w:p w:rsidR="002F7E87" w:rsidRPr="005A5027" w:rsidRDefault="002F7E87" w:rsidP="00A65851">
            <w:pPr>
              <w:rPr>
                <w:bCs/>
                <w:color w:val="000000"/>
              </w:rPr>
            </w:pPr>
            <w:r>
              <w:rPr>
                <w:bCs/>
                <w:color w:val="000000"/>
              </w:rPr>
              <w:t>NA</w:t>
            </w:r>
          </w:p>
        </w:tc>
        <w:tc>
          <w:tcPr>
            <w:tcW w:w="1350" w:type="dxa"/>
            <w:tcBorders>
              <w:bottom w:val="double" w:sz="6" w:space="0" w:color="auto"/>
            </w:tcBorders>
          </w:tcPr>
          <w:p w:rsidR="002F7E87" w:rsidRPr="005A5027" w:rsidRDefault="002F7E87" w:rsidP="00A65851">
            <w:pPr>
              <w:rPr>
                <w:bCs/>
                <w:color w:val="000000"/>
              </w:rPr>
            </w:pPr>
            <w:r>
              <w:rPr>
                <w:bCs/>
                <w:color w:val="000000"/>
              </w:rPr>
              <w:t>NA</w:t>
            </w:r>
          </w:p>
        </w:tc>
        <w:tc>
          <w:tcPr>
            <w:tcW w:w="4860" w:type="dxa"/>
            <w:tcBorders>
              <w:bottom w:val="double" w:sz="6" w:space="0" w:color="auto"/>
            </w:tcBorders>
          </w:tcPr>
          <w:p w:rsidR="002F7E87" w:rsidRPr="005A5027" w:rsidRDefault="002F7E87" w:rsidP="00ED40FB">
            <w:r>
              <w:t>Add the SIP note</w:t>
            </w:r>
          </w:p>
        </w:tc>
        <w:tc>
          <w:tcPr>
            <w:tcW w:w="4320" w:type="dxa"/>
            <w:tcBorders>
              <w:bottom w:val="double" w:sz="6" w:space="0" w:color="auto"/>
            </w:tcBorders>
          </w:tcPr>
          <w:p w:rsidR="002F7E87" w:rsidRPr="005A5027" w:rsidRDefault="002F7E87" w:rsidP="00CD4350">
            <w:r>
              <w:t>This rule was approved into the SIP by EPA.  The note was inadvertently omitted from the rule.</w:t>
            </w:r>
          </w:p>
        </w:tc>
        <w:tc>
          <w:tcPr>
            <w:tcW w:w="787" w:type="dxa"/>
            <w:tcBorders>
              <w:bottom w:val="double" w:sz="6" w:space="0" w:color="auto"/>
            </w:tcBorders>
          </w:tcPr>
          <w:p w:rsidR="002F7E87"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0054(1)</w:t>
            </w:r>
          </w:p>
        </w:tc>
        <w:tc>
          <w:tcPr>
            <w:tcW w:w="990" w:type="dxa"/>
            <w:tcBorders>
              <w:bottom w:val="double" w:sz="6" w:space="0" w:color="auto"/>
            </w:tcBorders>
          </w:tcPr>
          <w:p w:rsidR="002F7E87" w:rsidRPr="005A5027" w:rsidRDefault="002F7E87" w:rsidP="00A65851">
            <w:r w:rsidRPr="005A5027">
              <w:rPr>
                <w:bCs/>
                <w:color w:val="000000"/>
              </w:rPr>
              <w:t>NA</w:t>
            </w:r>
          </w:p>
        </w:tc>
        <w:tc>
          <w:tcPr>
            <w:tcW w:w="1350" w:type="dxa"/>
            <w:tcBorders>
              <w:bottom w:val="double" w:sz="6" w:space="0" w:color="auto"/>
            </w:tcBorders>
          </w:tcPr>
          <w:p w:rsidR="002F7E87" w:rsidRPr="005A5027" w:rsidRDefault="002F7E87" w:rsidP="00A65851">
            <w:r w:rsidRPr="005A5027">
              <w:rPr>
                <w:bCs/>
                <w:color w:val="000000"/>
              </w:rPr>
              <w:t>NA</w:t>
            </w:r>
          </w:p>
        </w:tc>
        <w:tc>
          <w:tcPr>
            <w:tcW w:w="4860" w:type="dxa"/>
            <w:tcBorders>
              <w:bottom w:val="double" w:sz="6" w:space="0" w:color="auto"/>
            </w:tcBorders>
          </w:tcPr>
          <w:p w:rsidR="002F7E87" w:rsidRPr="005A5027" w:rsidRDefault="002F7E87"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2F7E87" w:rsidRPr="005A5027" w:rsidRDefault="002F7E87" w:rsidP="00CD4350">
            <w:r w:rsidRPr="005A5027">
              <w:t>216-0025 allows for short term activity ACDPs for unexpected or emergency activities, operations, or emissions.  This change makes 215-0054 consistent with 216-0025.</w:t>
            </w:r>
          </w:p>
        </w:tc>
        <w:tc>
          <w:tcPr>
            <w:tcW w:w="787" w:type="dxa"/>
            <w:tcBorders>
              <w:bottom w:val="double" w:sz="6" w:space="0" w:color="auto"/>
            </w:tcBorders>
          </w:tcPr>
          <w:p w:rsidR="002F7E87" w:rsidRPr="006E233D" w:rsidRDefault="002F7E87" w:rsidP="0066018C">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(a)</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Default="00C928C4" w:rsidP="005B3646">
            <w:r>
              <w:t>Change to:</w:t>
            </w:r>
          </w:p>
          <w:p w:rsidR="00C928C4" w:rsidRPr="005A5027" w:rsidRDefault="00C928C4" w:rsidP="005B3646">
            <w:r>
              <w:t>“</w:t>
            </w:r>
            <w:r w:rsidRPr="00581C93">
              <w:t>(</w:t>
            </w:r>
            <w:proofErr w:type="gramStart"/>
            <w:r w:rsidRPr="00581C93">
              <w:t>a</w:t>
            </w:r>
            <w:proofErr w:type="gramEnd"/>
            <w:r w:rsidRPr="00581C93">
              <w:t>)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(b)</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Pr="005A5027" w:rsidRDefault="00C928C4" w:rsidP="005B3646">
            <w:r>
              <w:t>Change “does not” to “may not”</w:t>
            </w:r>
          </w:p>
          <w:p w:rsidR="00C928C4" w:rsidRPr="005A5027" w:rsidRDefault="00C928C4" w:rsidP="005B3646"/>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B6767" w:rsidRPr="006E233D" w:rsidTr="005B3646">
        <w:tc>
          <w:tcPr>
            <w:tcW w:w="918" w:type="dxa"/>
            <w:tcBorders>
              <w:bottom w:val="double" w:sz="6" w:space="0" w:color="auto"/>
            </w:tcBorders>
          </w:tcPr>
          <w:p w:rsidR="00CB6767" w:rsidRPr="005A5027" w:rsidRDefault="00CB6767" w:rsidP="005B3646">
            <w:r w:rsidRPr="005A5027">
              <w:t>216</w:t>
            </w:r>
          </w:p>
        </w:tc>
        <w:tc>
          <w:tcPr>
            <w:tcW w:w="1350" w:type="dxa"/>
            <w:tcBorders>
              <w:bottom w:val="double" w:sz="6" w:space="0" w:color="auto"/>
            </w:tcBorders>
          </w:tcPr>
          <w:p w:rsidR="00CB6767" w:rsidRPr="005A5027" w:rsidRDefault="00CB6767" w:rsidP="005B3646">
            <w:r>
              <w:t>0054(3</w:t>
            </w:r>
            <w:r w:rsidRPr="005A5027">
              <w:t>)</w:t>
            </w:r>
            <w:r>
              <w:t>(c)</w:t>
            </w:r>
          </w:p>
        </w:tc>
        <w:tc>
          <w:tcPr>
            <w:tcW w:w="99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135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4860" w:type="dxa"/>
            <w:tcBorders>
              <w:bottom w:val="double" w:sz="6" w:space="0" w:color="auto"/>
            </w:tcBorders>
          </w:tcPr>
          <w:p w:rsidR="00CB6767" w:rsidRPr="005A5027" w:rsidRDefault="00CB6767" w:rsidP="005B3646">
            <w:r>
              <w:t>Change “automatically terminates” to “will automatically terminate”</w:t>
            </w:r>
          </w:p>
        </w:tc>
        <w:tc>
          <w:tcPr>
            <w:tcW w:w="4320" w:type="dxa"/>
            <w:tcBorders>
              <w:bottom w:val="double" w:sz="6" w:space="0" w:color="auto"/>
            </w:tcBorders>
          </w:tcPr>
          <w:p w:rsidR="00CB6767" w:rsidRPr="005A5027" w:rsidRDefault="00CB6767" w:rsidP="005B3646">
            <w:r>
              <w:t xml:space="preserve">Clarification </w:t>
            </w:r>
          </w:p>
        </w:tc>
        <w:tc>
          <w:tcPr>
            <w:tcW w:w="787" w:type="dxa"/>
            <w:tcBorders>
              <w:bottom w:val="double" w:sz="6" w:space="0" w:color="auto"/>
            </w:tcBorders>
          </w:tcPr>
          <w:p w:rsidR="00CB6767" w:rsidRPr="006E233D" w:rsidRDefault="00CB6767" w:rsidP="005B3646">
            <w:pPr>
              <w:jc w:val="center"/>
            </w:pPr>
            <w:r>
              <w:t>SIP</w:t>
            </w:r>
          </w:p>
        </w:tc>
      </w:tr>
      <w:tr w:rsidR="00581C93" w:rsidRPr="006E233D" w:rsidTr="005B3646">
        <w:tc>
          <w:tcPr>
            <w:tcW w:w="918" w:type="dxa"/>
            <w:tcBorders>
              <w:bottom w:val="double" w:sz="6" w:space="0" w:color="auto"/>
            </w:tcBorders>
          </w:tcPr>
          <w:p w:rsidR="00581C93" w:rsidRPr="005A5027" w:rsidRDefault="00581C93" w:rsidP="005B3646">
            <w:r w:rsidRPr="005A5027">
              <w:t>216</w:t>
            </w:r>
          </w:p>
        </w:tc>
        <w:tc>
          <w:tcPr>
            <w:tcW w:w="1350" w:type="dxa"/>
            <w:tcBorders>
              <w:bottom w:val="double" w:sz="6" w:space="0" w:color="auto"/>
            </w:tcBorders>
          </w:tcPr>
          <w:p w:rsidR="00581C93" w:rsidRPr="005A5027" w:rsidRDefault="00581C93" w:rsidP="005B3646">
            <w:r>
              <w:t>0054(3</w:t>
            </w:r>
            <w:r w:rsidRPr="005A5027">
              <w:t>)</w:t>
            </w:r>
            <w:r w:rsidR="00C928C4">
              <w:t>(</w:t>
            </w:r>
            <w:r w:rsidR="00CB6767">
              <w:t>d</w:t>
            </w:r>
            <w:r>
              <w:t>)</w:t>
            </w:r>
          </w:p>
        </w:tc>
        <w:tc>
          <w:tcPr>
            <w:tcW w:w="99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135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4860" w:type="dxa"/>
            <w:tcBorders>
              <w:bottom w:val="double" w:sz="6" w:space="0" w:color="auto"/>
            </w:tcBorders>
          </w:tcPr>
          <w:p w:rsidR="00581C93" w:rsidRPr="005A5027" w:rsidRDefault="00CB6767" w:rsidP="005B3646">
            <w:r>
              <w:t>Delete this subsection (d)</w:t>
            </w:r>
          </w:p>
        </w:tc>
        <w:tc>
          <w:tcPr>
            <w:tcW w:w="4320" w:type="dxa"/>
            <w:tcBorders>
              <w:bottom w:val="double" w:sz="6" w:space="0" w:color="auto"/>
            </w:tcBorders>
          </w:tcPr>
          <w:p w:rsidR="00581C93" w:rsidRPr="005A5027" w:rsidRDefault="00CB6767" w:rsidP="00581C93">
            <w:r>
              <w:t>This language is already included in subsection (a)</w:t>
            </w:r>
          </w:p>
        </w:tc>
        <w:tc>
          <w:tcPr>
            <w:tcW w:w="787" w:type="dxa"/>
            <w:tcBorders>
              <w:bottom w:val="double" w:sz="6" w:space="0" w:color="auto"/>
            </w:tcBorders>
          </w:tcPr>
          <w:p w:rsidR="00581C93" w:rsidRPr="006E233D" w:rsidRDefault="00581C93" w:rsidP="005B3646">
            <w:pPr>
              <w:jc w:val="center"/>
            </w:pPr>
            <w:r>
              <w:t>SIP</w:t>
            </w:r>
          </w:p>
        </w:tc>
      </w:tr>
      <w:tr w:rsidR="002F7E87" w:rsidRPr="006E233D"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0054(4)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CB6767" w:rsidP="00E40EFD">
            <w:r>
              <w:t>Change to:</w:t>
            </w:r>
          </w:p>
          <w:p w:rsidR="00CB6767" w:rsidRPr="005A5027" w:rsidRDefault="00CB6767" w:rsidP="00E40EFD">
            <w:r>
              <w:t>“</w:t>
            </w:r>
            <w:r w:rsidRPr="00CB6767">
              <w:t xml:space="preserve">(4) Permit issuance public notice procedures. A Short Term Activity ACDP requires public notice as a Category I permit action under </w:t>
            </w:r>
            <w:proofErr w:type="gramStart"/>
            <w:r w:rsidRPr="00CB6767">
              <w:t>OAR</w:t>
            </w:r>
            <w:proofErr w:type="gramEnd"/>
            <w:r w:rsidRPr="00CB6767">
              <w:t xml:space="preserve"> 340 division 209</w:t>
            </w:r>
            <w:r>
              <w:t>.”</w:t>
            </w:r>
          </w:p>
        </w:tc>
        <w:tc>
          <w:tcPr>
            <w:tcW w:w="4320" w:type="dxa"/>
            <w:tcBorders>
              <w:bottom w:val="double" w:sz="6" w:space="0" w:color="auto"/>
            </w:tcBorders>
          </w:tcPr>
          <w:p w:rsidR="002F7E87" w:rsidRPr="005A5027" w:rsidRDefault="002F7E87" w:rsidP="00E40EFD">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9119E1">
        <w:tc>
          <w:tcPr>
            <w:tcW w:w="918" w:type="dxa"/>
            <w:tcBorders>
              <w:bottom w:val="double" w:sz="6" w:space="0" w:color="auto"/>
            </w:tcBorders>
          </w:tcPr>
          <w:p w:rsidR="002F7E87" w:rsidRPr="005A5027" w:rsidRDefault="002F7E87" w:rsidP="009119E1">
            <w:r>
              <w:t>216</w:t>
            </w:r>
          </w:p>
        </w:tc>
        <w:tc>
          <w:tcPr>
            <w:tcW w:w="1350" w:type="dxa"/>
            <w:tcBorders>
              <w:bottom w:val="double" w:sz="6" w:space="0" w:color="auto"/>
            </w:tcBorders>
          </w:tcPr>
          <w:p w:rsidR="002F7E87" w:rsidRPr="005A5027" w:rsidRDefault="002F7E87" w:rsidP="009119E1">
            <w:r>
              <w:t>0054</w:t>
            </w:r>
          </w:p>
        </w:tc>
        <w:tc>
          <w:tcPr>
            <w:tcW w:w="990" w:type="dxa"/>
            <w:tcBorders>
              <w:bottom w:val="double" w:sz="6" w:space="0" w:color="auto"/>
            </w:tcBorders>
          </w:tcPr>
          <w:p w:rsidR="002F7E87" w:rsidRPr="005A5027" w:rsidRDefault="002F7E87" w:rsidP="009119E1">
            <w:pPr>
              <w:rPr>
                <w:bCs/>
                <w:color w:val="000000"/>
              </w:rPr>
            </w:pPr>
            <w:r>
              <w:rPr>
                <w:bCs/>
                <w:color w:val="000000"/>
              </w:rPr>
              <w:t>NA</w:t>
            </w:r>
          </w:p>
        </w:tc>
        <w:tc>
          <w:tcPr>
            <w:tcW w:w="1350" w:type="dxa"/>
            <w:tcBorders>
              <w:bottom w:val="double" w:sz="6" w:space="0" w:color="auto"/>
            </w:tcBorders>
          </w:tcPr>
          <w:p w:rsidR="002F7E87" w:rsidRPr="005A5027" w:rsidRDefault="002F7E87" w:rsidP="009119E1">
            <w:pPr>
              <w:rPr>
                <w:bCs/>
                <w:color w:val="000000"/>
              </w:rPr>
            </w:pPr>
            <w:r>
              <w:rPr>
                <w:bCs/>
                <w:color w:val="000000"/>
              </w:rPr>
              <w:t>NA</w:t>
            </w:r>
          </w:p>
        </w:tc>
        <w:tc>
          <w:tcPr>
            <w:tcW w:w="4860" w:type="dxa"/>
            <w:tcBorders>
              <w:bottom w:val="double" w:sz="6" w:space="0" w:color="auto"/>
            </w:tcBorders>
          </w:tcPr>
          <w:p w:rsidR="002F7E87" w:rsidRPr="005A5027" w:rsidRDefault="002F7E87" w:rsidP="009119E1">
            <w:r>
              <w:t>Add the SIP note</w:t>
            </w:r>
          </w:p>
        </w:tc>
        <w:tc>
          <w:tcPr>
            <w:tcW w:w="4320" w:type="dxa"/>
            <w:tcBorders>
              <w:bottom w:val="double" w:sz="6" w:space="0" w:color="auto"/>
            </w:tcBorders>
          </w:tcPr>
          <w:p w:rsidR="002F7E87" w:rsidRPr="005A5027" w:rsidRDefault="002F7E87" w:rsidP="009119E1">
            <w:r>
              <w:t>This rule was approved into the SIP by EPA.  The note was inadvertently omitted from the rule.</w:t>
            </w:r>
          </w:p>
        </w:tc>
        <w:tc>
          <w:tcPr>
            <w:tcW w:w="787" w:type="dxa"/>
            <w:tcBorders>
              <w:bottom w:val="double" w:sz="6" w:space="0" w:color="auto"/>
            </w:tcBorders>
          </w:tcPr>
          <w:p w:rsidR="002F7E87" w:rsidRDefault="002F7E87" w:rsidP="009119E1">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rsidRPr="005A5027">
              <w:t>0056(1)</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140A96">
            <w:r w:rsidRPr="005A5027">
              <w:t>Change “in accordance with” to “under”</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2</w:t>
            </w:r>
            <w:r w:rsidRPr="005A5027">
              <w:t>)</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Delete “set forth”</w:t>
            </w:r>
          </w:p>
        </w:tc>
        <w:tc>
          <w:tcPr>
            <w:tcW w:w="4320" w:type="dxa"/>
            <w:tcBorders>
              <w:bottom w:val="double" w:sz="6" w:space="0" w:color="auto"/>
            </w:tcBorders>
          </w:tcPr>
          <w:p w:rsidR="0031794B" w:rsidRPr="005A5027" w:rsidRDefault="0031794B" w:rsidP="005B3646">
            <w:r w:rsidRPr="005A5027">
              <w:t>Plain language</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(a)</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“contains” to “will contain”</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(b)</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“does not” to “may not”</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2723FD">
            <w:r w:rsidRPr="005A5027">
              <w:t>0056(</w:t>
            </w:r>
            <w:r w:rsidR="0031794B">
              <w:t>3</w:t>
            </w:r>
            <w:r w:rsidRPr="005A5027">
              <w:t>)</w:t>
            </w:r>
            <w:r w:rsidR="0031794B">
              <w:t>(a)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31794B" w:rsidP="0031794B">
            <w:r>
              <w:t xml:space="preserve">Change “requires” to “will require that” </w:t>
            </w:r>
          </w:p>
        </w:tc>
        <w:tc>
          <w:tcPr>
            <w:tcW w:w="4320" w:type="dxa"/>
            <w:tcBorders>
              <w:bottom w:val="double" w:sz="6" w:space="0" w:color="auto"/>
            </w:tcBorders>
          </w:tcPr>
          <w:p w:rsidR="002F7E87" w:rsidRPr="005A5027" w:rsidRDefault="0031794B"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0056(4)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D90C11" w:rsidRDefault="002F7E87" w:rsidP="00556173">
            <w:r w:rsidRPr="005A5027">
              <w:t>Change</w:t>
            </w:r>
            <w:r w:rsidR="00D90C11">
              <w:t xml:space="preserve"> to:</w:t>
            </w:r>
          </w:p>
          <w:p w:rsidR="002F7E87" w:rsidRPr="005A5027" w:rsidRDefault="00D90C11" w:rsidP="00556173">
            <w:r>
              <w:t>“</w:t>
            </w:r>
            <w:r w:rsidRPr="00D90C11">
              <w:t xml:space="preserve">(4) Permit issuance public notice procedures. A Basic ACDP requires public notice as a Category I permit action under </w:t>
            </w:r>
            <w:proofErr w:type="gramStart"/>
            <w:r w:rsidRPr="00D90C11">
              <w:t>OAR</w:t>
            </w:r>
            <w:proofErr w:type="gramEnd"/>
            <w:r w:rsidRPr="00D90C11">
              <w:t xml:space="preserve"> 340 division 209</w:t>
            </w:r>
            <w:r>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CF61A0" w:rsidP="005B3646">
            <w:r>
              <w:t>0060(1)(a)</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Pr="005A5027" w:rsidRDefault="00CF61A0" w:rsidP="00CF61A0">
            <w:r w:rsidRPr="005A5027">
              <w:t>Change “</w:t>
            </w:r>
            <w:r>
              <w:t>several” to “multiple”</w:t>
            </w:r>
          </w:p>
        </w:tc>
        <w:tc>
          <w:tcPr>
            <w:tcW w:w="4320" w:type="dxa"/>
            <w:tcBorders>
              <w:bottom w:val="double" w:sz="6" w:space="0" w:color="auto"/>
            </w:tcBorders>
          </w:tcPr>
          <w:p w:rsidR="00CF61A0" w:rsidRPr="005A5027" w:rsidRDefault="00CF61A0" w:rsidP="005B3646">
            <w:r>
              <w:t>Correction</w:t>
            </w:r>
          </w:p>
        </w:tc>
        <w:tc>
          <w:tcPr>
            <w:tcW w:w="787" w:type="dxa"/>
            <w:tcBorders>
              <w:bottom w:val="double" w:sz="6" w:space="0" w:color="auto"/>
            </w:tcBorders>
          </w:tcPr>
          <w:p w:rsidR="00CF61A0" w:rsidRPr="006E233D" w:rsidRDefault="00CF61A0"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0060(1)(b)(B)</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CF61A0" w:rsidP="00CF61A0">
            <w:r>
              <w:t>Add “emission” to “de minimis level” and c</w:t>
            </w:r>
            <w:r w:rsidR="002F7E87" w:rsidRPr="005A5027">
              <w:t xml:space="preserve">hange “in </w:t>
            </w:r>
            <w:r w:rsidR="002F7E87" w:rsidRPr="005A5027">
              <w:lastRenderedPageBreak/>
              <w:t>accordance with” to “under”</w:t>
            </w:r>
          </w:p>
        </w:tc>
        <w:tc>
          <w:tcPr>
            <w:tcW w:w="4320" w:type="dxa"/>
            <w:tcBorders>
              <w:bottom w:val="double" w:sz="6" w:space="0" w:color="auto"/>
            </w:tcBorders>
          </w:tcPr>
          <w:p w:rsidR="002F7E87" w:rsidRPr="005A5027" w:rsidRDefault="002F7E87" w:rsidP="00556173">
            <w:r w:rsidRPr="005A5027">
              <w:lastRenderedPageBreak/>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lastRenderedPageBreak/>
              <w:t>216</w:t>
            </w:r>
          </w:p>
        </w:tc>
        <w:tc>
          <w:tcPr>
            <w:tcW w:w="1350" w:type="dxa"/>
            <w:tcBorders>
              <w:bottom w:val="double" w:sz="6" w:space="0" w:color="auto"/>
            </w:tcBorders>
          </w:tcPr>
          <w:p w:rsidR="00CF61A0" w:rsidRPr="005A5027" w:rsidRDefault="00CF61A0" w:rsidP="005B3646">
            <w:r w:rsidRPr="005A5027">
              <w:t>0060(1)(c)</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Default="00CF61A0" w:rsidP="005B3646">
            <w:r>
              <w:t>Change to:</w:t>
            </w:r>
          </w:p>
          <w:p w:rsidR="00CF61A0" w:rsidRPr="005A5027" w:rsidRDefault="00CF61A0" w:rsidP="005B3646">
            <w:r>
              <w:t>“</w:t>
            </w:r>
            <w:r w:rsidRPr="00CF61A0">
              <w:t>(</w:t>
            </w:r>
            <w:proofErr w:type="gramStart"/>
            <w:r w:rsidRPr="00CF61A0">
              <w:t>c</w:t>
            </w:r>
            <w:proofErr w:type="gramEnd"/>
            <w:r w:rsidRPr="00CF61A0">
              <w:t>)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CF61A0" w:rsidRPr="005A5027" w:rsidRDefault="00CF61A0" w:rsidP="005B3646">
            <w:r>
              <w:t>Clarification</w:t>
            </w:r>
          </w:p>
        </w:tc>
        <w:tc>
          <w:tcPr>
            <w:tcW w:w="787" w:type="dxa"/>
            <w:tcBorders>
              <w:bottom w:val="double" w:sz="6" w:space="0" w:color="auto"/>
            </w:tcBorders>
          </w:tcPr>
          <w:p w:rsidR="00CF61A0" w:rsidRPr="006E233D" w:rsidRDefault="00CF61A0" w:rsidP="005B3646">
            <w:pPr>
              <w:jc w:val="center"/>
            </w:pPr>
            <w:r>
              <w:t>SIP</w:t>
            </w:r>
          </w:p>
        </w:tc>
      </w:tr>
      <w:tr w:rsidR="00CF61A0" w:rsidRPr="005A5027" w:rsidTr="007B226B">
        <w:tc>
          <w:tcPr>
            <w:tcW w:w="918" w:type="dxa"/>
            <w:tcBorders>
              <w:bottom w:val="double" w:sz="6" w:space="0" w:color="auto"/>
            </w:tcBorders>
          </w:tcPr>
          <w:p w:rsidR="00CF61A0" w:rsidRPr="005A5027" w:rsidRDefault="00CF61A0" w:rsidP="007B226B">
            <w:r>
              <w:t>NA</w:t>
            </w:r>
          </w:p>
        </w:tc>
        <w:tc>
          <w:tcPr>
            <w:tcW w:w="1350" w:type="dxa"/>
            <w:tcBorders>
              <w:bottom w:val="double" w:sz="6" w:space="0" w:color="auto"/>
            </w:tcBorders>
          </w:tcPr>
          <w:p w:rsidR="00CF61A0" w:rsidRPr="005A5027" w:rsidRDefault="00CF61A0" w:rsidP="007B226B">
            <w:r>
              <w:t>NA</w:t>
            </w:r>
          </w:p>
        </w:tc>
        <w:tc>
          <w:tcPr>
            <w:tcW w:w="990"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933915" w:rsidP="005B3646">
            <w:r>
              <w:t>0060(1)(d</w:t>
            </w:r>
            <w:r w:rsidR="00CF61A0" w:rsidRPr="005A5027">
              <w:t>)</w:t>
            </w:r>
          </w:p>
        </w:tc>
        <w:tc>
          <w:tcPr>
            <w:tcW w:w="4860" w:type="dxa"/>
            <w:tcBorders>
              <w:bottom w:val="double" w:sz="6" w:space="0" w:color="auto"/>
            </w:tcBorders>
          </w:tcPr>
          <w:p w:rsidR="00CF61A0" w:rsidRDefault="00CF61A0" w:rsidP="007B226B">
            <w:r>
              <w:t>Make the last sentence of subsection (c) into a new subsection (d):</w:t>
            </w:r>
          </w:p>
          <w:p w:rsidR="00CF61A0" w:rsidRPr="005A5027" w:rsidRDefault="00CF61A0"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CF61A0" w:rsidRPr="005A5027" w:rsidRDefault="00CF61A0" w:rsidP="007B226B">
            <w:r>
              <w:t>Clarification</w:t>
            </w:r>
          </w:p>
        </w:tc>
        <w:tc>
          <w:tcPr>
            <w:tcW w:w="787" w:type="dxa"/>
            <w:tcBorders>
              <w:bottom w:val="double" w:sz="6" w:space="0" w:color="auto"/>
            </w:tcBorders>
          </w:tcPr>
          <w:p w:rsidR="00CF61A0" w:rsidRPr="006E233D" w:rsidRDefault="00CF61A0" w:rsidP="007B226B">
            <w:pPr>
              <w:jc w:val="center"/>
            </w:pPr>
            <w:r>
              <w:t>SIP</w:t>
            </w:r>
          </w:p>
        </w:tc>
      </w:tr>
      <w:tr w:rsidR="002F7E87" w:rsidRPr="005A5027" w:rsidTr="00942638">
        <w:tc>
          <w:tcPr>
            <w:tcW w:w="918"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rsidRPr="005A5027">
              <w:t>0060(2)(a)</w:t>
            </w:r>
          </w:p>
        </w:tc>
        <w:tc>
          <w:tcPr>
            <w:tcW w:w="99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391D3B">
            <w:r w:rsidRPr="005A5027">
              <w:t>Change “in accordance with” to “u</w:t>
            </w:r>
            <w:r w:rsidR="00391D3B">
              <w:t>nder</w:t>
            </w:r>
            <w:r w:rsidRPr="005A5027">
              <w:t>”</w:t>
            </w:r>
          </w:p>
        </w:tc>
        <w:tc>
          <w:tcPr>
            <w:tcW w:w="4320" w:type="dxa"/>
            <w:tcBorders>
              <w:bottom w:val="double" w:sz="6" w:space="0" w:color="auto"/>
            </w:tcBorders>
          </w:tcPr>
          <w:p w:rsidR="002F7E87" w:rsidRPr="005A5027" w:rsidRDefault="002F7E87" w:rsidP="00942638">
            <w:r w:rsidRPr="005A5027">
              <w:t>Plain language</w:t>
            </w:r>
          </w:p>
        </w:tc>
        <w:tc>
          <w:tcPr>
            <w:tcW w:w="787" w:type="dxa"/>
            <w:tcBorders>
              <w:bottom w:val="double" w:sz="6" w:space="0" w:color="auto"/>
            </w:tcBorders>
          </w:tcPr>
          <w:p w:rsidR="002F7E87" w:rsidRPr="006E233D" w:rsidRDefault="002F7E87" w:rsidP="00942638">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t>0060</w:t>
            </w:r>
            <w:r w:rsidRPr="005A5027">
              <w:t>(</w:t>
            </w:r>
            <w:r>
              <w:t>2</w:t>
            </w:r>
            <w:r w:rsidRPr="005A5027">
              <w:t>)</w:t>
            </w:r>
            <w:r>
              <w:t>(b)</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Default="00391D3B" w:rsidP="00140A96">
            <w:r>
              <w:t>Change to:</w:t>
            </w:r>
          </w:p>
          <w:p w:rsidR="00391D3B" w:rsidRPr="005A5027" w:rsidRDefault="00391D3B" w:rsidP="00140A96">
            <w:r>
              <w:t>“</w:t>
            </w:r>
            <w:r w:rsidRPr="00391D3B">
              <w:t xml:space="preserve">(b) Fees. Applicants must pay the </w:t>
            </w:r>
            <w:proofErr w:type="gramStart"/>
            <w:r w:rsidRPr="00391D3B">
              <w:t>fees  in</w:t>
            </w:r>
            <w:proofErr w:type="gramEnd"/>
            <w:r w:rsidRPr="00391D3B">
              <w:t xml:space="preserve"> OAR 340-216-8010 Table 2. The fee class for each General ACDP is Fee Class One unless otherwise specified as follows</w:t>
            </w:r>
            <w:r>
              <w:t>:”</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2F7E87" w:rsidRPr="005A5027" w:rsidTr="00942638">
        <w:tc>
          <w:tcPr>
            <w:tcW w:w="918"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990"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t>0060(2)(b</w:t>
            </w:r>
            <w:r w:rsidRPr="005A5027">
              <w:t>)</w:t>
            </w:r>
            <w:r>
              <w:t>(EE)</w:t>
            </w:r>
          </w:p>
        </w:tc>
        <w:tc>
          <w:tcPr>
            <w:tcW w:w="4860" w:type="dxa"/>
            <w:tcBorders>
              <w:bottom w:val="double" w:sz="6" w:space="0" w:color="auto"/>
            </w:tcBorders>
          </w:tcPr>
          <w:p w:rsidR="002F7E87" w:rsidRDefault="002F7E87" w:rsidP="00942638">
            <w:r>
              <w:t>Add:</w:t>
            </w:r>
          </w:p>
          <w:p w:rsidR="002F7E87" w:rsidRPr="005A5027" w:rsidRDefault="002F7E87" w:rsidP="00942638">
            <w:r>
              <w:t>“</w:t>
            </w:r>
            <w:r w:rsidRPr="007769EF">
              <w:t>(EE) Non-certified s</w:t>
            </w:r>
            <w:r w:rsidRPr="007769EF">
              <w:rPr>
                <w:bCs/>
              </w:rPr>
              <w:t>tationary internal combustion engines</w:t>
            </w:r>
            <w:r w:rsidRPr="007769EF">
              <w:t xml:space="preserve"> – Fee Class Two;</w:t>
            </w:r>
            <w:r w:rsidR="00617D46">
              <w:t xml:space="preserve"> and</w:t>
            </w:r>
            <w:r>
              <w:t>”</w:t>
            </w:r>
          </w:p>
        </w:tc>
        <w:tc>
          <w:tcPr>
            <w:tcW w:w="4320" w:type="dxa"/>
            <w:tcBorders>
              <w:bottom w:val="double" w:sz="6" w:space="0" w:color="auto"/>
            </w:tcBorders>
          </w:tcPr>
          <w:p w:rsidR="002F7E87" w:rsidRPr="005A5027" w:rsidRDefault="002F7E87" w:rsidP="00116BB0">
            <w:r>
              <w:t>Non-certified stationary internal combustion engines will be required to obtain permits.</w:t>
            </w:r>
          </w:p>
        </w:tc>
        <w:tc>
          <w:tcPr>
            <w:tcW w:w="787" w:type="dxa"/>
            <w:tcBorders>
              <w:bottom w:val="double" w:sz="6" w:space="0" w:color="auto"/>
            </w:tcBorders>
          </w:tcPr>
          <w:p w:rsidR="002F7E87" w:rsidRPr="006E233D" w:rsidRDefault="002F7E87" w:rsidP="00942638">
            <w:pPr>
              <w:jc w:val="center"/>
            </w:pPr>
            <w:r>
              <w:t>SIP</w:t>
            </w:r>
          </w:p>
        </w:tc>
      </w:tr>
      <w:tr w:rsidR="00617D46" w:rsidRPr="005A5027" w:rsidTr="005B3646">
        <w:tc>
          <w:tcPr>
            <w:tcW w:w="918"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1350"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990"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(FF)</w:t>
            </w:r>
          </w:p>
        </w:tc>
        <w:tc>
          <w:tcPr>
            <w:tcW w:w="4860" w:type="dxa"/>
            <w:tcBorders>
              <w:bottom w:val="double" w:sz="6" w:space="0" w:color="auto"/>
            </w:tcBorders>
          </w:tcPr>
          <w:p w:rsidR="00617D46" w:rsidRDefault="00617D46" w:rsidP="005B3646">
            <w:r>
              <w:t>Add:</w:t>
            </w:r>
          </w:p>
          <w:p w:rsidR="00617D46" w:rsidRPr="005A5027" w:rsidRDefault="00617D46"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617D46" w:rsidRPr="005A5027" w:rsidRDefault="00617D46" w:rsidP="005B3646">
            <w:r>
              <w:t>Certified stationary internal combustion engines will be required to obtain permits.</w:t>
            </w:r>
          </w:p>
        </w:tc>
        <w:tc>
          <w:tcPr>
            <w:tcW w:w="787" w:type="dxa"/>
            <w:tcBorders>
              <w:bottom w:val="double" w:sz="6" w:space="0" w:color="auto"/>
            </w:tcBorders>
          </w:tcPr>
          <w:p w:rsidR="00617D46" w:rsidRPr="006E233D" w:rsidRDefault="00617D46" w:rsidP="005B3646">
            <w:pPr>
              <w:jc w:val="center"/>
            </w:pPr>
            <w:r>
              <w:t>SIP</w:t>
            </w:r>
          </w:p>
        </w:tc>
      </w:tr>
      <w:tr w:rsidR="00617D46" w:rsidRPr="005A5027" w:rsidTr="00556173">
        <w:tc>
          <w:tcPr>
            <w:tcW w:w="918"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(EE)</w:t>
            </w:r>
          </w:p>
        </w:tc>
        <w:tc>
          <w:tcPr>
            <w:tcW w:w="990" w:type="dxa"/>
            <w:tcBorders>
              <w:bottom w:val="double" w:sz="6" w:space="0" w:color="auto"/>
            </w:tcBorders>
          </w:tcPr>
          <w:p w:rsidR="00617D46" w:rsidRPr="005A5027" w:rsidRDefault="00617D46" w:rsidP="00942638">
            <w:r>
              <w:t>NA</w:t>
            </w:r>
          </w:p>
        </w:tc>
        <w:tc>
          <w:tcPr>
            <w:tcW w:w="1350" w:type="dxa"/>
            <w:tcBorders>
              <w:bottom w:val="double" w:sz="6" w:space="0" w:color="auto"/>
            </w:tcBorders>
          </w:tcPr>
          <w:p w:rsidR="00617D46" w:rsidRPr="005A5027" w:rsidRDefault="00617D46" w:rsidP="00116BB0">
            <w:r>
              <w:t>NA</w:t>
            </w:r>
          </w:p>
        </w:tc>
        <w:tc>
          <w:tcPr>
            <w:tcW w:w="4860" w:type="dxa"/>
            <w:tcBorders>
              <w:bottom w:val="double" w:sz="6" w:space="0" w:color="auto"/>
            </w:tcBorders>
          </w:tcPr>
          <w:p w:rsidR="00617D46" w:rsidRDefault="00617D46" w:rsidP="00116BB0">
            <w:r>
              <w:t>Delete:</w:t>
            </w:r>
          </w:p>
          <w:p w:rsidR="00617D46" w:rsidRPr="005A5027" w:rsidRDefault="00617D46" w:rsidP="00116BB0">
            <w:r>
              <w:t>“</w:t>
            </w:r>
            <w:r w:rsidRPr="00617D46">
              <w:t>(EE) Any General ACDP not listed above — Fee Class One.</w:t>
            </w:r>
            <w:r>
              <w:t>”</w:t>
            </w:r>
          </w:p>
        </w:tc>
        <w:tc>
          <w:tcPr>
            <w:tcW w:w="4320" w:type="dxa"/>
            <w:tcBorders>
              <w:bottom w:val="double" w:sz="6" w:space="0" w:color="auto"/>
            </w:tcBorders>
          </w:tcPr>
          <w:p w:rsidR="00617D46" w:rsidRPr="005A5027" w:rsidRDefault="00617D46" w:rsidP="00942638">
            <w:r>
              <w:t>This language is included in subsection (b)</w:t>
            </w:r>
          </w:p>
        </w:tc>
        <w:tc>
          <w:tcPr>
            <w:tcW w:w="787" w:type="dxa"/>
            <w:tcBorders>
              <w:bottom w:val="double" w:sz="6" w:space="0" w:color="auto"/>
            </w:tcBorders>
          </w:tcPr>
          <w:p w:rsidR="00617D46" w:rsidRPr="006E233D" w:rsidRDefault="00617D46"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“using”</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0060(2)(c)(E)</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495287" w:rsidP="00556173">
            <w:r>
              <w:t>Change to:</w:t>
            </w:r>
          </w:p>
          <w:p w:rsidR="00495287" w:rsidRPr="005A5027" w:rsidRDefault="00495287"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2F7E87" w:rsidRPr="005A5027" w:rsidRDefault="002F7E87" w:rsidP="00556173">
            <w:r w:rsidRPr="005A5027">
              <w:t>Plain language</w:t>
            </w:r>
            <w:r w:rsidR="00495287">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0060(4)</w:t>
            </w:r>
          </w:p>
        </w:tc>
        <w:tc>
          <w:tcPr>
            <w:tcW w:w="990" w:type="dxa"/>
            <w:tcBorders>
              <w:bottom w:val="double" w:sz="6" w:space="0" w:color="auto"/>
            </w:tcBorders>
          </w:tcPr>
          <w:p w:rsidR="002F7E87" w:rsidRPr="005A5027" w:rsidRDefault="002F7E87" w:rsidP="00782B92">
            <w:r w:rsidRPr="005A5027">
              <w:rPr>
                <w:bCs/>
                <w:color w:val="000000"/>
              </w:rPr>
              <w:t>NA</w:t>
            </w:r>
          </w:p>
        </w:tc>
        <w:tc>
          <w:tcPr>
            <w:tcW w:w="1350" w:type="dxa"/>
            <w:tcBorders>
              <w:bottom w:val="double" w:sz="6" w:space="0" w:color="auto"/>
            </w:tcBorders>
          </w:tcPr>
          <w:p w:rsidR="002F7E87" w:rsidRPr="005A5027" w:rsidRDefault="002F7E87" w:rsidP="00782B92">
            <w:r w:rsidRPr="005A5027">
              <w:rPr>
                <w:bCs/>
                <w:color w:val="000000"/>
              </w:rPr>
              <w:t>NA</w:t>
            </w:r>
          </w:p>
        </w:tc>
        <w:tc>
          <w:tcPr>
            <w:tcW w:w="4860" w:type="dxa"/>
            <w:tcBorders>
              <w:bottom w:val="double" w:sz="6" w:space="0" w:color="auto"/>
            </w:tcBorders>
          </w:tcPr>
          <w:p w:rsidR="002F7E87" w:rsidRDefault="002F7E87" w:rsidP="00782B92">
            <w:r w:rsidRPr="005A5027">
              <w:t>Change to</w:t>
            </w:r>
            <w:r>
              <w:t>:</w:t>
            </w:r>
          </w:p>
          <w:p w:rsidR="002F7E87" w:rsidRPr="005A5027" w:rsidRDefault="002F7E87" w:rsidP="001D0512">
            <w:r w:rsidRPr="005A5027">
              <w:t>“</w:t>
            </w:r>
            <w:r w:rsidR="001D0512" w:rsidRPr="001D0512">
              <w:t xml:space="preserve">(4) Rescission. DEQ may rescind an individual source's assignment to a </w:t>
            </w:r>
            <w:r w:rsidR="005B3646">
              <w:t>G</w:t>
            </w:r>
            <w:r w:rsidR="001D0512" w:rsidRPr="001D0512">
              <w:t>eneral ACDP if the source no longer meets the requirements of the permit. In such case, the source must submit an application for a Simple or Standard ACDP upon notification by DEQ of DEQ’</w:t>
            </w:r>
            <w:r w:rsidR="005B3646">
              <w:t xml:space="preserve">s </w:t>
            </w:r>
            <w:r w:rsidR="005B3646">
              <w:lastRenderedPageBreak/>
              <w:t>intent to rescind the G</w:t>
            </w:r>
            <w:r w:rsidR="001D0512" w:rsidRPr="001D0512">
              <w:t xml:space="preserve">eneral ACDP.  Upon issuance of the Simple or Standard ACDP, DEQ will rescind the source's assignment to the </w:t>
            </w:r>
            <w:r w:rsidR="005B3646">
              <w:t>G</w:t>
            </w:r>
            <w:r w:rsidR="001D0512" w:rsidRPr="001D0512">
              <w:t>eneral ACDP</w:t>
            </w:r>
            <w:r w:rsidR="001D0512">
              <w:t>.</w:t>
            </w:r>
            <w:r w:rsidRPr="005A5027">
              <w:t>”</w:t>
            </w:r>
          </w:p>
        </w:tc>
        <w:tc>
          <w:tcPr>
            <w:tcW w:w="4320" w:type="dxa"/>
            <w:tcBorders>
              <w:bottom w:val="double" w:sz="6" w:space="0" w:color="auto"/>
            </w:tcBorders>
          </w:tcPr>
          <w:p w:rsidR="002F7E87" w:rsidRPr="005A5027" w:rsidRDefault="002F7E87" w:rsidP="00782B92">
            <w:r w:rsidRPr="005A5027">
              <w:lastRenderedPageBreak/>
              <w:t xml:space="preserve">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w:t>
            </w:r>
            <w:r w:rsidRPr="005A5027">
              <w:lastRenderedPageBreak/>
              <w:t>general permit and require a simple or standard permit. </w:t>
            </w:r>
          </w:p>
        </w:tc>
        <w:tc>
          <w:tcPr>
            <w:tcW w:w="787" w:type="dxa"/>
            <w:tcBorders>
              <w:bottom w:val="double" w:sz="6" w:space="0" w:color="auto"/>
            </w:tcBorders>
          </w:tcPr>
          <w:p w:rsidR="002F7E87" w:rsidRPr="006E233D" w:rsidRDefault="002F7E87" w:rsidP="0066018C">
            <w:pPr>
              <w:jc w:val="center"/>
            </w:pPr>
            <w:r>
              <w:lastRenderedPageBreak/>
              <w:t>SIP</w:t>
            </w:r>
          </w:p>
        </w:tc>
      </w:tr>
      <w:tr w:rsidR="005B3646" w:rsidRPr="005A5027" w:rsidTr="005B3646">
        <w:tc>
          <w:tcPr>
            <w:tcW w:w="918" w:type="dxa"/>
            <w:tcBorders>
              <w:bottom w:val="double" w:sz="6" w:space="0" w:color="auto"/>
            </w:tcBorders>
          </w:tcPr>
          <w:p w:rsidR="005B3646" w:rsidRPr="005A5027" w:rsidRDefault="005B3646" w:rsidP="005B3646">
            <w:r w:rsidRPr="005A5027">
              <w:lastRenderedPageBreak/>
              <w:t>216</w:t>
            </w:r>
          </w:p>
        </w:tc>
        <w:tc>
          <w:tcPr>
            <w:tcW w:w="1350" w:type="dxa"/>
            <w:tcBorders>
              <w:bottom w:val="double" w:sz="6" w:space="0" w:color="auto"/>
            </w:tcBorders>
          </w:tcPr>
          <w:p w:rsidR="005B3646" w:rsidRPr="005A5027" w:rsidRDefault="005B3646" w:rsidP="005B3646">
            <w:r>
              <w:t>0062(2)(a)(A)</w:t>
            </w:r>
          </w:p>
        </w:tc>
        <w:tc>
          <w:tcPr>
            <w:tcW w:w="99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135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4860" w:type="dxa"/>
            <w:tcBorders>
              <w:bottom w:val="double" w:sz="6" w:space="0" w:color="auto"/>
            </w:tcBorders>
          </w:tcPr>
          <w:p w:rsidR="005B3646" w:rsidRPr="005A5027" w:rsidRDefault="005B3646" w:rsidP="005B3646">
            <w:r w:rsidRPr="005A5027">
              <w:t>Change “</w:t>
            </w:r>
            <w:r>
              <w:t>several” to “multiple”</w:t>
            </w:r>
          </w:p>
        </w:tc>
        <w:tc>
          <w:tcPr>
            <w:tcW w:w="4320" w:type="dxa"/>
            <w:tcBorders>
              <w:bottom w:val="double" w:sz="6" w:space="0" w:color="auto"/>
            </w:tcBorders>
          </w:tcPr>
          <w:p w:rsidR="005B3646" w:rsidRPr="005A5027" w:rsidRDefault="005B3646" w:rsidP="005B3646">
            <w:r>
              <w:t>Correction</w:t>
            </w:r>
          </w:p>
        </w:tc>
        <w:tc>
          <w:tcPr>
            <w:tcW w:w="787" w:type="dxa"/>
            <w:tcBorders>
              <w:bottom w:val="double" w:sz="6" w:space="0" w:color="auto"/>
            </w:tcBorders>
          </w:tcPr>
          <w:p w:rsidR="005B3646" w:rsidRPr="006E233D" w:rsidRDefault="005B3646"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0062(2)(a)(D)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r>
              <w:t xml:space="preserve"> and do not capitalize division</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0062(2)(c)</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933915" w:rsidP="00AA6634">
            <w:r>
              <w:t>Change to:</w:t>
            </w:r>
          </w:p>
          <w:p w:rsidR="00933915" w:rsidRPr="005A5027" w:rsidRDefault="00933915" w:rsidP="00AA6634">
            <w:r>
              <w:t>“</w:t>
            </w:r>
            <w:r w:rsidRPr="00933915">
              <w:t>(</w:t>
            </w:r>
            <w:proofErr w:type="gramStart"/>
            <w:r w:rsidRPr="00933915">
              <w:t>c</w:t>
            </w:r>
            <w:proofErr w:type="gramEnd"/>
            <w:r w:rsidRPr="00933915">
              <w:t>)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2F7E87" w:rsidRPr="005A5027" w:rsidRDefault="002F7E87" w:rsidP="007B226B">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933915" w:rsidRPr="005A5027" w:rsidTr="008B1F3B">
        <w:tc>
          <w:tcPr>
            <w:tcW w:w="918" w:type="dxa"/>
            <w:tcBorders>
              <w:bottom w:val="double" w:sz="6" w:space="0" w:color="auto"/>
            </w:tcBorders>
          </w:tcPr>
          <w:p w:rsidR="00933915" w:rsidRPr="005A5027" w:rsidRDefault="00933915" w:rsidP="008B1F3B">
            <w:r>
              <w:t>NA</w:t>
            </w:r>
          </w:p>
        </w:tc>
        <w:tc>
          <w:tcPr>
            <w:tcW w:w="1350" w:type="dxa"/>
            <w:tcBorders>
              <w:bottom w:val="double" w:sz="6" w:space="0" w:color="auto"/>
            </w:tcBorders>
          </w:tcPr>
          <w:p w:rsidR="00933915" w:rsidRPr="005A5027" w:rsidRDefault="00933915" w:rsidP="008B1F3B">
            <w:r>
              <w:t>NA</w:t>
            </w:r>
          </w:p>
        </w:tc>
        <w:tc>
          <w:tcPr>
            <w:tcW w:w="990" w:type="dxa"/>
            <w:tcBorders>
              <w:bottom w:val="double" w:sz="6" w:space="0" w:color="auto"/>
            </w:tcBorders>
          </w:tcPr>
          <w:p w:rsidR="00933915" w:rsidRPr="005A5027" w:rsidRDefault="00933915" w:rsidP="008B1F3B">
            <w:r w:rsidRPr="005A5027">
              <w:t>216</w:t>
            </w:r>
          </w:p>
        </w:tc>
        <w:tc>
          <w:tcPr>
            <w:tcW w:w="1350" w:type="dxa"/>
            <w:tcBorders>
              <w:bottom w:val="double" w:sz="6" w:space="0" w:color="auto"/>
            </w:tcBorders>
          </w:tcPr>
          <w:p w:rsidR="00933915" w:rsidRPr="005A5027" w:rsidRDefault="00933915" w:rsidP="00933915">
            <w:r w:rsidRPr="005A5027">
              <w:t>006</w:t>
            </w:r>
            <w:r>
              <w:t>2(2)(d</w:t>
            </w:r>
            <w:r w:rsidRPr="005A5027">
              <w:t>)</w:t>
            </w:r>
          </w:p>
        </w:tc>
        <w:tc>
          <w:tcPr>
            <w:tcW w:w="4860" w:type="dxa"/>
            <w:tcBorders>
              <w:bottom w:val="double" w:sz="6" w:space="0" w:color="auto"/>
            </w:tcBorders>
          </w:tcPr>
          <w:p w:rsidR="00933915" w:rsidRDefault="00933915" w:rsidP="008B1F3B">
            <w:r>
              <w:t>Make the last sentence of subsection (c) into a new subsection (d):</w:t>
            </w:r>
          </w:p>
          <w:p w:rsidR="00933915" w:rsidRPr="005A5027" w:rsidRDefault="00933915"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933915" w:rsidRPr="005A5027" w:rsidRDefault="00933915" w:rsidP="008B1F3B">
            <w:r>
              <w:t>Clarification</w:t>
            </w:r>
          </w:p>
        </w:tc>
        <w:tc>
          <w:tcPr>
            <w:tcW w:w="787" w:type="dxa"/>
            <w:tcBorders>
              <w:bottom w:val="double" w:sz="6" w:space="0" w:color="auto"/>
            </w:tcBorders>
          </w:tcPr>
          <w:p w:rsidR="00933915" w:rsidRPr="006E233D" w:rsidRDefault="00933915"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0062(3)(c)(A</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Pr="005A5027" w:rsidRDefault="00D77DBB" w:rsidP="008B1F3B">
            <w:r w:rsidRPr="005A5027">
              <w:t>Change “in accordance with” to “under”</w:t>
            </w:r>
          </w:p>
        </w:tc>
        <w:tc>
          <w:tcPr>
            <w:tcW w:w="4320" w:type="dxa"/>
            <w:tcBorders>
              <w:bottom w:val="double" w:sz="6" w:space="0" w:color="auto"/>
            </w:tcBorders>
          </w:tcPr>
          <w:p w:rsidR="00D77DBB" w:rsidRPr="005A5027" w:rsidRDefault="00D77DBB" w:rsidP="008B1F3B">
            <w:r w:rsidRPr="005A5027">
              <w:t>Plain language</w:t>
            </w:r>
          </w:p>
        </w:tc>
        <w:tc>
          <w:tcPr>
            <w:tcW w:w="787" w:type="dxa"/>
            <w:tcBorders>
              <w:bottom w:val="double" w:sz="6" w:space="0" w:color="auto"/>
            </w:tcBorders>
          </w:tcPr>
          <w:p w:rsidR="00D77DBB" w:rsidRPr="006E233D" w:rsidRDefault="00D77DBB"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0062(3)(c)(C</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Default="00D77DBB" w:rsidP="008B1F3B">
            <w:r>
              <w:t>Change to:</w:t>
            </w:r>
          </w:p>
          <w:p w:rsidR="00D77DBB" w:rsidRPr="005A5027" w:rsidRDefault="00D77DBB"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D77DBB" w:rsidRPr="005A5027" w:rsidRDefault="00D77DBB" w:rsidP="008B1F3B">
            <w:r w:rsidRPr="005A5027">
              <w:t>Plain language</w:t>
            </w:r>
            <w:r w:rsidR="001C6200">
              <w:t xml:space="preserve"> and clarification</w:t>
            </w:r>
          </w:p>
        </w:tc>
        <w:tc>
          <w:tcPr>
            <w:tcW w:w="787" w:type="dxa"/>
            <w:tcBorders>
              <w:bottom w:val="double" w:sz="6" w:space="0" w:color="auto"/>
            </w:tcBorders>
          </w:tcPr>
          <w:p w:rsidR="00D77DBB" w:rsidRPr="006E233D" w:rsidRDefault="00D77DBB" w:rsidP="008B1F3B">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0062(3)(c)(D)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Default="001C6200" w:rsidP="00782B92">
            <w:r>
              <w:t>Change to:</w:t>
            </w:r>
          </w:p>
          <w:p w:rsidR="001C6200" w:rsidRPr="005A5027" w:rsidRDefault="001C6200" w:rsidP="00782B92">
            <w:r>
              <w:t>“</w:t>
            </w:r>
            <w:r w:rsidRPr="001C6200">
              <w:t>(D) A source may not be assigned to a General ACDP Attachment for a source category in a higher annual fee class than the source is currently assigned in its General ACDP. Instead a source must be reassigned to the General ACDP for the source category in the higher annual fee class under OAR 340-216-0060(2)(c)(E) and may be assigned to one or more General ACDP Attachments associated with source categories in an equal or lower annual fee class.</w:t>
            </w:r>
            <w:r>
              <w:t>”</w:t>
            </w:r>
          </w:p>
        </w:tc>
        <w:tc>
          <w:tcPr>
            <w:tcW w:w="4320" w:type="dxa"/>
            <w:tcBorders>
              <w:bottom w:val="double" w:sz="6" w:space="0" w:color="auto"/>
            </w:tcBorders>
          </w:tcPr>
          <w:p w:rsidR="002F7E87" w:rsidRPr="005A5027" w:rsidRDefault="002F7E87" w:rsidP="00782B92">
            <w:r w:rsidRPr="005A5027">
              <w:t>Plain language</w:t>
            </w:r>
            <w:r w:rsidR="001C6200">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782B92">
            <w:r w:rsidRPr="005A5027">
              <w:t>Change “in accordance with” to “under”</w:t>
            </w:r>
          </w:p>
        </w:tc>
        <w:tc>
          <w:tcPr>
            <w:tcW w:w="4320" w:type="dxa"/>
            <w:tcBorders>
              <w:bottom w:val="double" w:sz="6" w:space="0" w:color="auto"/>
            </w:tcBorders>
          </w:tcPr>
          <w:p w:rsidR="002F7E87" w:rsidRPr="005A5027" w:rsidRDefault="002F7E87" w:rsidP="00782B92">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E31BB1" w:rsidRPr="006E233D" w:rsidTr="00D4032E">
        <w:tc>
          <w:tcPr>
            <w:tcW w:w="918" w:type="dxa"/>
            <w:tcBorders>
              <w:bottom w:val="double" w:sz="6" w:space="0" w:color="auto"/>
            </w:tcBorders>
          </w:tcPr>
          <w:p w:rsidR="00E31BB1" w:rsidRDefault="00E31BB1">
            <w:r w:rsidRPr="00F678F7">
              <w:t>216</w:t>
            </w:r>
          </w:p>
        </w:tc>
        <w:tc>
          <w:tcPr>
            <w:tcW w:w="1350" w:type="dxa"/>
            <w:tcBorders>
              <w:bottom w:val="double" w:sz="6" w:space="0" w:color="auto"/>
            </w:tcBorders>
          </w:tcPr>
          <w:p w:rsidR="00E31BB1" w:rsidRPr="006E233D" w:rsidRDefault="00E31BB1" w:rsidP="00D4032E">
            <w:r w:rsidRPr="006E233D">
              <w:t>ALL</w:t>
            </w:r>
          </w:p>
        </w:tc>
        <w:tc>
          <w:tcPr>
            <w:tcW w:w="990" w:type="dxa"/>
            <w:tcBorders>
              <w:bottom w:val="double" w:sz="6" w:space="0" w:color="auto"/>
            </w:tcBorders>
          </w:tcPr>
          <w:p w:rsidR="00E31BB1" w:rsidRPr="006E233D" w:rsidRDefault="00E31BB1" w:rsidP="00D4032E">
            <w:r w:rsidRPr="006E233D">
              <w:t>NA</w:t>
            </w:r>
          </w:p>
        </w:tc>
        <w:tc>
          <w:tcPr>
            <w:tcW w:w="1350" w:type="dxa"/>
            <w:tcBorders>
              <w:bottom w:val="double" w:sz="6" w:space="0" w:color="auto"/>
            </w:tcBorders>
          </w:tcPr>
          <w:p w:rsidR="00E31BB1" w:rsidRPr="006E233D" w:rsidRDefault="00E31BB1" w:rsidP="00D4032E">
            <w:r w:rsidRPr="006E233D">
              <w:t>NA</w:t>
            </w:r>
          </w:p>
        </w:tc>
        <w:tc>
          <w:tcPr>
            <w:tcW w:w="4860" w:type="dxa"/>
            <w:tcBorders>
              <w:bottom w:val="double" w:sz="6" w:space="0" w:color="auto"/>
            </w:tcBorders>
          </w:tcPr>
          <w:p w:rsidR="00E31BB1" w:rsidRPr="006E233D" w:rsidRDefault="00E31BB1" w:rsidP="00D4032E">
            <w:r>
              <w:t>Remove all bold font</w:t>
            </w:r>
          </w:p>
        </w:tc>
        <w:tc>
          <w:tcPr>
            <w:tcW w:w="4320" w:type="dxa"/>
            <w:tcBorders>
              <w:bottom w:val="double" w:sz="6" w:space="0" w:color="auto"/>
            </w:tcBorders>
          </w:tcPr>
          <w:p w:rsidR="00E31BB1" w:rsidRPr="006E233D" w:rsidRDefault="00E31BB1" w:rsidP="00D4032E"/>
        </w:tc>
        <w:tc>
          <w:tcPr>
            <w:tcW w:w="787" w:type="dxa"/>
            <w:tcBorders>
              <w:bottom w:val="double" w:sz="6" w:space="0" w:color="auto"/>
            </w:tcBorders>
          </w:tcPr>
          <w:p w:rsidR="00E31BB1" w:rsidRPr="006E233D" w:rsidRDefault="00E31BB1" w:rsidP="00D4032E">
            <w:pPr>
              <w:jc w:val="center"/>
            </w:pPr>
          </w:p>
        </w:tc>
      </w:tr>
      <w:tr w:rsidR="00E31BB1" w:rsidRPr="006E233D" w:rsidTr="00D4032E">
        <w:tc>
          <w:tcPr>
            <w:tcW w:w="918" w:type="dxa"/>
            <w:tcBorders>
              <w:bottom w:val="double" w:sz="6" w:space="0" w:color="auto"/>
            </w:tcBorders>
          </w:tcPr>
          <w:p w:rsidR="00E31BB1" w:rsidRDefault="00E31BB1">
            <w:r w:rsidRPr="00F678F7">
              <w:t>216</w:t>
            </w:r>
          </w:p>
        </w:tc>
        <w:tc>
          <w:tcPr>
            <w:tcW w:w="1350" w:type="dxa"/>
            <w:tcBorders>
              <w:bottom w:val="double" w:sz="6" w:space="0" w:color="auto"/>
            </w:tcBorders>
          </w:tcPr>
          <w:p w:rsidR="00E31BB1" w:rsidRPr="006E233D" w:rsidRDefault="00E31BB1" w:rsidP="00D4032E">
            <w:r>
              <w:t>0064</w:t>
            </w:r>
          </w:p>
        </w:tc>
        <w:tc>
          <w:tcPr>
            <w:tcW w:w="990" w:type="dxa"/>
            <w:tcBorders>
              <w:bottom w:val="double" w:sz="6" w:space="0" w:color="auto"/>
            </w:tcBorders>
          </w:tcPr>
          <w:p w:rsidR="00E31BB1" w:rsidRPr="006E233D" w:rsidRDefault="00E31BB1" w:rsidP="00D4032E">
            <w:r w:rsidRPr="006E233D">
              <w:t>NA</w:t>
            </w:r>
          </w:p>
        </w:tc>
        <w:tc>
          <w:tcPr>
            <w:tcW w:w="1350" w:type="dxa"/>
            <w:tcBorders>
              <w:bottom w:val="double" w:sz="6" w:space="0" w:color="auto"/>
            </w:tcBorders>
          </w:tcPr>
          <w:p w:rsidR="00E31BB1" w:rsidRPr="006E233D" w:rsidRDefault="00E31BB1" w:rsidP="00D4032E">
            <w:r w:rsidRPr="006E233D">
              <w:t>NA</w:t>
            </w:r>
          </w:p>
        </w:tc>
        <w:tc>
          <w:tcPr>
            <w:tcW w:w="4860" w:type="dxa"/>
            <w:tcBorders>
              <w:bottom w:val="double" w:sz="6" w:space="0" w:color="auto"/>
            </w:tcBorders>
          </w:tcPr>
          <w:p w:rsidR="00E31BB1" w:rsidRPr="006E233D" w:rsidRDefault="00E31BB1" w:rsidP="00D4032E">
            <w:r>
              <w:t>Fix capitalization</w:t>
            </w:r>
          </w:p>
        </w:tc>
        <w:tc>
          <w:tcPr>
            <w:tcW w:w="4320" w:type="dxa"/>
            <w:tcBorders>
              <w:bottom w:val="double" w:sz="6" w:space="0" w:color="auto"/>
            </w:tcBorders>
          </w:tcPr>
          <w:p w:rsidR="00E31BB1" w:rsidRPr="006E233D" w:rsidRDefault="00E31BB1" w:rsidP="00D4032E"/>
        </w:tc>
        <w:tc>
          <w:tcPr>
            <w:tcW w:w="787" w:type="dxa"/>
            <w:tcBorders>
              <w:bottom w:val="double" w:sz="6" w:space="0" w:color="auto"/>
            </w:tcBorders>
          </w:tcPr>
          <w:p w:rsidR="00E31BB1" w:rsidRPr="006E233D" w:rsidRDefault="00E31BB1" w:rsidP="00D4032E">
            <w:pPr>
              <w:jc w:val="center"/>
            </w:pPr>
          </w:p>
        </w:tc>
      </w:tr>
      <w:tr w:rsidR="00D524FA" w:rsidRPr="006E233D" w:rsidTr="008B1F3B">
        <w:tc>
          <w:tcPr>
            <w:tcW w:w="918" w:type="dxa"/>
            <w:tcBorders>
              <w:bottom w:val="double" w:sz="6" w:space="0" w:color="auto"/>
            </w:tcBorders>
          </w:tcPr>
          <w:p w:rsidR="00D524FA" w:rsidRPr="005A5027" w:rsidRDefault="00D524FA" w:rsidP="008B1F3B">
            <w:r w:rsidRPr="005A5027">
              <w:t>216</w:t>
            </w:r>
          </w:p>
        </w:tc>
        <w:tc>
          <w:tcPr>
            <w:tcW w:w="1350" w:type="dxa"/>
            <w:tcBorders>
              <w:bottom w:val="double" w:sz="6" w:space="0" w:color="auto"/>
            </w:tcBorders>
          </w:tcPr>
          <w:p w:rsidR="00D524FA" w:rsidRPr="005A5027" w:rsidRDefault="00D524FA" w:rsidP="008B1F3B">
            <w:r>
              <w:t>0064(1</w:t>
            </w:r>
            <w:r w:rsidRPr="005A5027">
              <w:t>)</w:t>
            </w:r>
          </w:p>
        </w:tc>
        <w:tc>
          <w:tcPr>
            <w:tcW w:w="99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135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4860" w:type="dxa"/>
            <w:tcBorders>
              <w:bottom w:val="double" w:sz="6" w:space="0" w:color="auto"/>
            </w:tcBorders>
          </w:tcPr>
          <w:p w:rsidR="00D524FA" w:rsidRPr="005A5027" w:rsidRDefault="00D524FA" w:rsidP="008B1F3B">
            <w:r>
              <w:t>Section (1) was moved to OAR 340-216-0025</w:t>
            </w:r>
          </w:p>
        </w:tc>
        <w:tc>
          <w:tcPr>
            <w:tcW w:w="4320" w:type="dxa"/>
            <w:tcBorders>
              <w:bottom w:val="double" w:sz="6" w:space="0" w:color="auto"/>
            </w:tcBorders>
          </w:tcPr>
          <w:p w:rsidR="00D524FA" w:rsidRPr="005A5027" w:rsidRDefault="00D524FA" w:rsidP="008B1F3B">
            <w:r>
              <w:t>Restructure</w:t>
            </w:r>
          </w:p>
        </w:tc>
        <w:tc>
          <w:tcPr>
            <w:tcW w:w="787" w:type="dxa"/>
            <w:tcBorders>
              <w:bottom w:val="double" w:sz="6" w:space="0" w:color="auto"/>
            </w:tcBorders>
          </w:tcPr>
          <w:p w:rsidR="00D524FA" w:rsidRPr="006E233D" w:rsidRDefault="00D524FA" w:rsidP="008B1F3B">
            <w:pPr>
              <w:jc w:val="center"/>
            </w:pPr>
            <w:r>
              <w:t>SIP</w:t>
            </w:r>
          </w:p>
        </w:tc>
      </w:tr>
      <w:tr w:rsidR="008D357A" w:rsidRPr="006E233D" w:rsidTr="009119E1">
        <w:tc>
          <w:tcPr>
            <w:tcW w:w="918" w:type="dxa"/>
            <w:tcBorders>
              <w:bottom w:val="double" w:sz="6" w:space="0" w:color="auto"/>
            </w:tcBorders>
          </w:tcPr>
          <w:p w:rsidR="008D357A" w:rsidRPr="005A5027" w:rsidRDefault="008D357A" w:rsidP="009119E1">
            <w:r w:rsidRPr="005A5027">
              <w:t>216</w:t>
            </w:r>
          </w:p>
        </w:tc>
        <w:tc>
          <w:tcPr>
            <w:tcW w:w="1350" w:type="dxa"/>
            <w:tcBorders>
              <w:bottom w:val="double" w:sz="6" w:space="0" w:color="auto"/>
            </w:tcBorders>
          </w:tcPr>
          <w:p w:rsidR="008D357A" w:rsidRPr="005A5027" w:rsidRDefault="008D357A" w:rsidP="009119E1">
            <w:r w:rsidRPr="005A5027">
              <w:t>0064(2)</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D357A">
            <w:r w:rsidRPr="005A5027">
              <w:t>0064(</w:t>
            </w:r>
            <w:r>
              <w:t>1</w:t>
            </w:r>
            <w:r w:rsidRPr="005A5027">
              <w:t>)</w:t>
            </w:r>
          </w:p>
        </w:tc>
        <w:tc>
          <w:tcPr>
            <w:tcW w:w="4860" w:type="dxa"/>
            <w:tcBorders>
              <w:bottom w:val="double" w:sz="6" w:space="0" w:color="auto"/>
            </w:tcBorders>
          </w:tcPr>
          <w:p w:rsidR="008D357A" w:rsidRPr="005A5027" w:rsidRDefault="008D357A" w:rsidP="009119E1">
            <w:r w:rsidRPr="005A5027">
              <w:t>Change “in accordance with” to “using”</w:t>
            </w:r>
          </w:p>
        </w:tc>
        <w:tc>
          <w:tcPr>
            <w:tcW w:w="4320" w:type="dxa"/>
            <w:tcBorders>
              <w:bottom w:val="double" w:sz="6" w:space="0" w:color="auto"/>
            </w:tcBorders>
          </w:tcPr>
          <w:p w:rsidR="008D357A" w:rsidRPr="005A5027" w:rsidRDefault="008D357A" w:rsidP="009119E1">
            <w:r w:rsidRPr="005A5027">
              <w:t>Plain language</w:t>
            </w:r>
          </w:p>
        </w:tc>
        <w:tc>
          <w:tcPr>
            <w:tcW w:w="787" w:type="dxa"/>
            <w:tcBorders>
              <w:bottom w:val="double" w:sz="6" w:space="0" w:color="auto"/>
            </w:tcBorders>
          </w:tcPr>
          <w:p w:rsidR="008D357A" w:rsidRPr="006E233D" w:rsidRDefault="008D357A" w:rsidP="009119E1">
            <w:pPr>
              <w:jc w:val="center"/>
            </w:pPr>
            <w:r>
              <w:t>SIP</w:t>
            </w:r>
          </w:p>
        </w:tc>
      </w:tr>
      <w:tr w:rsidR="008D357A" w:rsidRPr="006E233D" w:rsidTr="008B1F3B">
        <w:tc>
          <w:tcPr>
            <w:tcW w:w="918" w:type="dxa"/>
            <w:tcBorders>
              <w:bottom w:val="double" w:sz="6" w:space="0" w:color="auto"/>
            </w:tcBorders>
          </w:tcPr>
          <w:p w:rsidR="008D357A" w:rsidRPr="00D064E0" w:rsidRDefault="008D357A" w:rsidP="008B1F3B">
            <w:r w:rsidRPr="00D064E0">
              <w:t>216</w:t>
            </w:r>
          </w:p>
        </w:tc>
        <w:tc>
          <w:tcPr>
            <w:tcW w:w="1350" w:type="dxa"/>
            <w:tcBorders>
              <w:bottom w:val="double" w:sz="6" w:space="0" w:color="auto"/>
            </w:tcBorders>
          </w:tcPr>
          <w:p w:rsidR="008D357A" w:rsidRPr="00D064E0" w:rsidRDefault="008D357A" w:rsidP="008B1F3B">
            <w:r w:rsidRPr="00D064E0">
              <w:t>0064(3)</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B1F3B">
            <w:r w:rsidRPr="005A5027">
              <w:t>0064(2)</w:t>
            </w:r>
          </w:p>
        </w:tc>
        <w:tc>
          <w:tcPr>
            <w:tcW w:w="4860" w:type="dxa"/>
            <w:tcBorders>
              <w:bottom w:val="double" w:sz="6" w:space="0" w:color="auto"/>
            </w:tcBorders>
          </w:tcPr>
          <w:p w:rsidR="008D357A" w:rsidRDefault="008D357A" w:rsidP="008B1F3B">
            <w:r>
              <w:t>Change to:</w:t>
            </w:r>
          </w:p>
          <w:p w:rsidR="008D357A" w:rsidRPr="00D064E0" w:rsidRDefault="008D357A" w:rsidP="008B1F3B">
            <w:r>
              <w:t>“</w:t>
            </w:r>
            <w:r w:rsidRPr="008D357A">
              <w:t xml:space="preserve">(2) Fees. Applicants for a new or modified Simple ACDP must pay the fees set forth in OAR 340-216-8010 Table 2. Applicants for a new Simple ACDP must initially pay the High Annual Fee.  Once the initial permit </w:t>
            </w:r>
            <w:r w:rsidRPr="008D357A">
              <w:lastRenderedPageBreak/>
              <w:t>is issued, annual fees for Simple ACDPs will be assessed based on the following:</w:t>
            </w:r>
            <w:r>
              <w:t>”</w:t>
            </w:r>
          </w:p>
        </w:tc>
        <w:tc>
          <w:tcPr>
            <w:tcW w:w="4320" w:type="dxa"/>
            <w:tcBorders>
              <w:bottom w:val="double" w:sz="6" w:space="0" w:color="auto"/>
            </w:tcBorders>
          </w:tcPr>
          <w:p w:rsidR="008D357A" w:rsidRPr="00D064E0" w:rsidRDefault="008D357A" w:rsidP="008B1F3B">
            <w:r>
              <w:lastRenderedPageBreak/>
              <w:t>Clarification</w:t>
            </w:r>
          </w:p>
        </w:tc>
        <w:tc>
          <w:tcPr>
            <w:tcW w:w="787" w:type="dxa"/>
            <w:tcBorders>
              <w:bottom w:val="double" w:sz="6" w:space="0" w:color="auto"/>
            </w:tcBorders>
          </w:tcPr>
          <w:p w:rsidR="008D357A" w:rsidRPr="00D064E0" w:rsidRDefault="008D357A"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lastRenderedPageBreak/>
              <w:t>216</w:t>
            </w:r>
          </w:p>
        </w:tc>
        <w:tc>
          <w:tcPr>
            <w:tcW w:w="1350" w:type="dxa"/>
            <w:tcBorders>
              <w:bottom w:val="double" w:sz="6" w:space="0" w:color="auto"/>
            </w:tcBorders>
          </w:tcPr>
          <w:p w:rsidR="00AC1486" w:rsidRPr="00D064E0" w:rsidRDefault="00AC1486" w:rsidP="008B1F3B">
            <w:r w:rsidRPr="00D064E0">
              <w:t>0064(3)</w:t>
            </w:r>
            <w:r>
              <w:t>(a)(A)</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8D357A">
              <w:t>A) the source is, or will be, permitted under only one of the following categories from OAR 340-216-8005 Table 1, Part B:</w:t>
            </w:r>
            <w:r>
              <w:t>”</w:t>
            </w:r>
          </w:p>
        </w:tc>
        <w:tc>
          <w:tcPr>
            <w:tcW w:w="4320" w:type="dxa"/>
            <w:tcBorders>
              <w:bottom w:val="double" w:sz="6" w:space="0" w:color="auto"/>
            </w:tcBorders>
          </w:tcPr>
          <w:p w:rsidR="00AC1486" w:rsidRPr="005A5027" w:rsidRDefault="00AC1486" w:rsidP="008B1F3B">
            <w:r>
              <w:t xml:space="preserve">Clarification.  </w:t>
            </w:r>
            <w:r w:rsidRPr="005A5027">
              <w:t>Ca</w:t>
            </w:r>
            <w:r>
              <w:t>tegory 27</w:t>
            </w:r>
            <w:r w:rsidRPr="005A5027">
              <w:t xml:space="preserve"> electrical power generators and their relationship to simple-low fee sources and permitting were discussed by regional managers.  The current rule wording is unclear as to their categorization and due to this wording there is the actual or potential issue of regional inconsistency in assigning to the proper permit category.  </w:t>
            </w:r>
          </w:p>
        </w:tc>
        <w:tc>
          <w:tcPr>
            <w:tcW w:w="787" w:type="dxa"/>
            <w:tcBorders>
              <w:bottom w:val="double" w:sz="6" w:space="0" w:color="auto"/>
            </w:tcBorders>
          </w:tcPr>
          <w:p w:rsidR="00AC1486" w:rsidRPr="00D064E0" w:rsidRDefault="00AC1486"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t>216</w:t>
            </w:r>
          </w:p>
        </w:tc>
        <w:tc>
          <w:tcPr>
            <w:tcW w:w="1350" w:type="dxa"/>
            <w:tcBorders>
              <w:bottom w:val="double" w:sz="6" w:space="0" w:color="auto"/>
            </w:tcBorders>
          </w:tcPr>
          <w:p w:rsidR="00AC1486" w:rsidRPr="00D064E0" w:rsidRDefault="00AC1486" w:rsidP="008B1F3B">
            <w:r w:rsidRPr="00D064E0">
              <w:t>0064(3)</w:t>
            </w:r>
            <w:r>
              <w:t>(a)(A)(ii)</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0064(2)(a)(A)(ii)</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AC1486">
              <w:t>(ii) Category 13. Boilers and other fuel burning equipment (including category 27. Electric Power Generation);</w:t>
            </w:r>
            <w:r>
              <w:t>”</w:t>
            </w:r>
          </w:p>
        </w:tc>
        <w:tc>
          <w:tcPr>
            <w:tcW w:w="4320" w:type="dxa"/>
            <w:tcBorders>
              <w:bottom w:val="double" w:sz="6" w:space="0" w:color="auto"/>
            </w:tcBorders>
          </w:tcPr>
          <w:p w:rsidR="00AC1486" w:rsidRPr="005A5027" w:rsidRDefault="00117718" w:rsidP="008B1F3B">
            <w:r>
              <w:t>Clarification</w:t>
            </w:r>
            <w:r w:rsidR="00AC1486">
              <w:t xml:space="preserve"> </w:t>
            </w:r>
          </w:p>
        </w:tc>
        <w:tc>
          <w:tcPr>
            <w:tcW w:w="787" w:type="dxa"/>
            <w:tcBorders>
              <w:bottom w:val="double" w:sz="6" w:space="0" w:color="auto"/>
            </w:tcBorders>
          </w:tcPr>
          <w:p w:rsidR="00AC1486" w:rsidRPr="00D064E0" w:rsidRDefault="00AC1486" w:rsidP="008B1F3B">
            <w:pPr>
              <w:jc w:val="center"/>
            </w:pPr>
            <w:r>
              <w:t>SIP</w:t>
            </w:r>
          </w:p>
        </w:tc>
      </w:tr>
      <w:tr w:rsidR="008B5B23" w:rsidRPr="006E233D" w:rsidTr="008B1F3B">
        <w:tc>
          <w:tcPr>
            <w:tcW w:w="918" w:type="dxa"/>
            <w:tcBorders>
              <w:bottom w:val="double" w:sz="6" w:space="0" w:color="auto"/>
            </w:tcBorders>
          </w:tcPr>
          <w:p w:rsidR="008B5B23" w:rsidRPr="00D064E0" w:rsidRDefault="008B5B23" w:rsidP="008B1F3B">
            <w:r>
              <w:t>NA</w:t>
            </w:r>
          </w:p>
        </w:tc>
        <w:tc>
          <w:tcPr>
            <w:tcW w:w="1350" w:type="dxa"/>
            <w:tcBorders>
              <w:bottom w:val="double" w:sz="6" w:space="0" w:color="auto"/>
            </w:tcBorders>
          </w:tcPr>
          <w:p w:rsidR="008B5B23" w:rsidRPr="00D064E0" w:rsidRDefault="008B5B23" w:rsidP="008B1F3B">
            <w:r>
              <w:t>NA</w:t>
            </w:r>
          </w:p>
        </w:tc>
        <w:tc>
          <w:tcPr>
            <w:tcW w:w="990"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0064(2)(a)(A)(iii)</w:t>
            </w:r>
          </w:p>
        </w:tc>
        <w:tc>
          <w:tcPr>
            <w:tcW w:w="4860" w:type="dxa"/>
            <w:tcBorders>
              <w:bottom w:val="double" w:sz="6" w:space="0" w:color="auto"/>
            </w:tcBorders>
          </w:tcPr>
          <w:p w:rsidR="008B5B23" w:rsidRDefault="008B5B23" w:rsidP="008B1F3B">
            <w:r>
              <w:t>Add:</w:t>
            </w:r>
          </w:p>
          <w:p w:rsidR="008B5B23" w:rsidRPr="00D064E0" w:rsidRDefault="008B5B23" w:rsidP="008B1F3B">
            <w:r>
              <w:t>“</w:t>
            </w:r>
            <w:r w:rsidRPr="00AC1486">
              <w:t>(iii) Category 27. Electric Power Generation;</w:t>
            </w:r>
            <w:r>
              <w:t>”</w:t>
            </w:r>
          </w:p>
        </w:tc>
        <w:tc>
          <w:tcPr>
            <w:tcW w:w="4320" w:type="dxa"/>
            <w:tcBorders>
              <w:bottom w:val="double" w:sz="6" w:space="0" w:color="auto"/>
            </w:tcBorders>
          </w:tcPr>
          <w:p w:rsidR="008B5B23" w:rsidRPr="005A5027" w:rsidRDefault="008B5B23" w:rsidP="008B1F3B">
            <w:r>
              <w:t>Clarification</w:t>
            </w:r>
          </w:p>
        </w:tc>
        <w:tc>
          <w:tcPr>
            <w:tcW w:w="787" w:type="dxa"/>
            <w:tcBorders>
              <w:bottom w:val="double" w:sz="6" w:space="0" w:color="auto"/>
            </w:tcBorders>
          </w:tcPr>
          <w:p w:rsidR="008B5B23" w:rsidRPr="00D064E0" w:rsidRDefault="008B5B23" w:rsidP="008B1F3B">
            <w:pPr>
              <w:jc w:val="center"/>
            </w:pPr>
            <w:r>
              <w:t>SIP</w:t>
            </w:r>
          </w:p>
        </w:tc>
      </w:tr>
      <w:tr w:rsidR="008B5B23" w:rsidRPr="006E233D" w:rsidTr="00782B92">
        <w:tc>
          <w:tcPr>
            <w:tcW w:w="918"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0064(3)(a)(A)(xi)</w:t>
            </w:r>
          </w:p>
        </w:tc>
        <w:tc>
          <w:tcPr>
            <w:tcW w:w="990"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0064(2)(a)(A)(xii)</w:t>
            </w:r>
          </w:p>
        </w:tc>
        <w:tc>
          <w:tcPr>
            <w:tcW w:w="4860" w:type="dxa"/>
            <w:tcBorders>
              <w:bottom w:val="double" w:sz="6" w:space="0" w:color="auto"/>
            </w:tcBorders>
          </w:tcPr>
          <w:p w:rsidR="008B5B23" w:rsidRDefault="008B5B23" w:rsidP="00A10E18">
            <w:r>
              <w:t>Change to:</w:t>
            </w:r>
          </w:p>
          <w:p w:rsidR="008B5B23" w:rsidRPr="00D064E0" w:rsidRDefault="008B5B23" w:rsidP="00A10E18">
            <w:r>
              <w:t>“</w:t>
            </w:r>
            <w:r w:rsidRPr="008B5B23">
              <w:t>(xii) Category 85. All Other Sources not listed in OAR 340-216-8005 Table 1 which would have actual emissions, if the source were to operate uncontrolled, of 5 or more tons a year of direct PM2.5 or PM10 if located in a PM2.5 or PM10 non-attainment or maintenance area, or 10 or more tons of any single criteria pollutant in any part of the state (including category 27. Electric Power Generation); and</w:t>
            </w:r>
            <w:r>
              <w:t>”</w:t>
            </w:r>
          </w:p>
        </w:tc>
        <w:tc>
          <w:tcPr>
            <w:tcW w:w="4320" w:type="dxa"/>
            <w:tcBorders>
              <w:bottom w:val="double" w:sz="6" w:space="0" w:color="auto"/>
            </w:tcBorders>
          </w:tcPr>
          <w:p w:rsidR="008B5B23" w:rsidRPr="005A5027" w:rsidRDefault="00117718" w:rsidP="00AC1486">
            <w:r>
              <w:t>Clarification</w:t>
            </w:r>
            <w:r w:rsidR="008B5B23">
              <w:t xml:space="preserve">  </w:t>
            </w:r>
          </w:p>
        </w:tc>
        <w:tc>
          <w:tcPr>
            <w:tcW w:w="787" w:type="dxa"/>
            <w:tcBorders>
              <w:bottom w:val="double" w:sz="6" w:space="0" w:color="auto"/>
            </w:tcBorders>
          </w:tcPr>
          <w:p w:rsidR="008B5B23" w:rsidRPr="00D064E0" w:rsidRDefault="008B5B23" w:rsidP="0066018C">
            <w:pPr>
              <w:jc w:val="center"/>
            </w:pPr>
            <w:r>
              <w:t>SIP</w:t>
            </w:r>
          </w:p>
        </w:tc>
      </w:tr>
      <w:tr w:rsidR="008B5B23" w:rsidRPr="006E233D" w:rsidTr="008B1F3B">
        <w:tc>
          <w:tcPr>
            <w:tcW w:w="918"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rsidRPr="00A10E18">
              <w:t>0064(3)(a)(B)</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w:t>
            </w:r>
            <w:r w:rsidRPr="00A10E18">
              <w:t>)(a)(B)</w:t>
            </w:r>
          </w:p>
        </w:tc>
        <w:tc>
          <w:tcPr>
            <w:tcW w:w="4860" w:type="dxa"/>
            <w:tcBorders>
              <w:bottom w:val="double" w:sz="6" w:space="0" w:color="auto"/>
            </w:tcBorders>
          </w:tcPr>
          <w:p w:rsidR="008B5B23" w:rsidRDefault="008B5B23" w:rsidP="008B1F3B">
            <w:r>
              <w:t>Change to:</w:t>
            </w:r>
          </w:p>
          <w:p w:rsidR="008B5B23" w:rsidRPr="00A10E18" w:rsidRDefault="008B5B23" w:rsidP="008B1F3B">
            <w:r>
              <w:t>“</w:t>
            </w:r>
            <w:r w:rsidRPr="008B5B23">
              <w:t>(B) The actual emissions from the calendar year immediately preceding the invoice date are less than 5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8B5B23" w:rsidRPr="00A10E18" w:rsidRDefault="008B5B23" w:rsidP="008B1F3B">
            <w:r w:rsidRPr="00A10E18">
              <w:t>Clarification/correction</w:t>
            </w:r>
          </w:p>
        </w:tc>
        <w:tc>
          <w:tcPr>
            <w:tcW w:w="787" w:type="dxa"/>
            <w:tcBorders>
              <w:bottom w:val="double" w:sz="6" w:space="0" w:color="auto"/>
            </w:tcBorders>
          </w:tcPr>
          <w:p w:rsidR="008B5B23" w:rsidRPr="006E233D" w:rsidRDefault="008B5B23" w:rsidP="008B1F3B">
            <w:pPr>
              <w:jc w:val="center"/>
            </w:pPr>
            <w:r w:rsidRPr="00A10E18">
              <w:t>SIP</w:t>
            </w:r>
          </w:p>
        </w:tc>
      </w:tr>
      <w:tr w:rsidR="008B5B23" w:rsidRPr="006E233D" w:rsidTr="00140A96">
        <w:tc>
          <w:tcPr>
            <w:tcW w:w="918" w:type="dxa"/>
            <w:tcBorders>
              <w:bottom w:val="double" w:sz="6" w:space="0" w:color="auto"/>
            </w:tcBorders>
          </w:tcPr>
          <w:p w:rsidR="008B5B23" w:rsidRPr="00A10E18" w:rsidRDefault="008B5B23" w:rsidP="00140A96">
            <w:r w:rsidRPr="00A10E18">
              <w:t>216</w:t>
            </w:r>
          </w:p>
        </w:tc>
        <w:tc>
          <w:tcPr>
            <w:tcW w:w="1350" w:type="dxa"/>
            <w:tcBorders>
              <w:bottom w:val="double" w:sz="6" w:space="0" w:color="auto"/>
            </w:tcBorders>
          </w:tcPr>
          <w:p w:rsidR="008B5B23" w:rsidRPr="00A10E18" w:rsidRDefault="008B5B23" w:rsidP="00140A96">
            <w:r>
              <w:t>0064(3)(a)(C</w:t>
            </w:r>
            <w:r w:rsidRPr="00A10E18">
              <w:t>)</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0064(2)(a)(C</w:t>
            </w:r>
            <w:r w:rsidRPr="00A10E18">
              <w:t>)</w:t>
            </w:r>
          </w:p>
        </w:tc>
        <w:tc>
          <w:tcPr>
            <w:tcW w:w="4860" w:type="dxa"/>
            <w:tcBorders>
              <w:bottom w:val="double" w:sz="6" w:space="0" w:color="auto"/>
            </w:tcBorders>
          </w:tcPr>
          <w:p w:rsidR="008B5B23" w:rsidRDefault="008B5B23" w:rsidP="00140A96">
            <w:r>
              <w:t>Change to:</w:t>
            </w:r>
          </w:p>
          <w:p w:rsidR="008B5B23" w:rsidRPr="00A10E18" w:rsidRDefault="008B5B23" w:rsidP="00140A96">
            <w:r>
              <w:t>“</w:t>
            </w:r>
            <w:r w:rsidRPr="008B5B23">
              <w:t>(C) DEQ has not concluded that the source is creating an air quality problem or nuisance source by DEQ.</w:t>
            </w:r>
            <w:r>
              <w:t>”</w:t>
            </w:r>
          </w:p>
        </w:tc>
        <w:tc>
          <w:tcPr>
            <w:tcW w:w="4320" w:type="dxa"/>
            <w:tcBorders>
              <w:bottom w:val="double" w:sz="6" w:space="0" w:color="auto"/>
            </w:tcBorders>
          </w:tcPr>
          <w:p w:rsidR="008B5B23" w:rsidRPr="00A10E18" w:rsidRDefault="008B5B23" w:rsidP="00140A96">
            <w:r w:rsidRPr="00A10E18">
              <w:t>Clarification/correction</w:t>
            </w:r>
          </w:p>
        </w:tc>
        <w:tc>
          <w:tcPr>
            <w:tcW w:w="787" w:type="dxa"/>
            <w:tcBorders>
              <w:bottom w:val="double" w:sz="6" w:space="0" w:color="auto"/>
            </w:tcBorders>
          </w:tcPr>
          <w:p w:rsidR="008B5B23" w:rsidRPr="006E233D" w:rsidRDefault="008B5B23" w:rsidP="00140A96">
            <w:pPr>
              <w:jc w:val="center"/>
            </w:pPr>
            <w:r w:rsidRPr="00A10E18">
              <w:t>SIP</w:t>
            </w:r>
          </w:p>
        </w:tc>
      </w:tr>
      <w:tr w:rsidR="00117718" w:rsidRPr="005A5027" w:rsidTr="008B1F3B">
        <w:tc>
          <w:tcPr>
            <w:tcW w:w="918" w:type="dxa"/>
            <w:tcBorders>
              <w:bottom w:val="double" w:sz="6" w:space="0" w:color="auto"/>
            </w:tcBorders>
          </w:tcPr>
          <w:p w:rsidR="00117718" w:rsidRPr="005A5027" w:rsidRDefault="00117718" w:rsidP="008B1F3B">
            <w:r w:rsidRPr="005A5027">
              <w:t>216</w:t>
            </w:r>
          </w:p>
        </w:tc>
        <w:tc>
          <w:tcPr>
            <w:tcW w:w="1350" w:type="dxa"/>
            <w:tcBorders>
              <w:bottom w:val="double" w:sz="6" w:space="0" w:color="auto"/>
            </w:tcBorders>
          </w:tcPr>
          <w:p w:rsidR="00117718" w:rsidRPr="005A5027" w:rsidRDefault="00117718" w:rsidP="008B1F3B">
            <w:r>
              <w:t>0064(4)</w:t>
            </w:r>
          </w:p>
        </w:tc>
        <w:tc>
          <w:tcPr>
            <w:tcW w:w="99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135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4860" w:type="dxa"/>
            <w:tcBorders>
              <w:bottom w:val="double" w:sz="6" w:space="0" w:color="auto"/>
            </w:tcBorders>
          </w:tcPr>
          <w:p w:rsidR="00117718" w:rsidRDefault="00117718" w:rsidP="008B1F3B">
            <w:r>
              <w:t>Add:</w:t>
            </w:r>
          </w:p>
          <w:p w:rsidR="00117718" w:rsidRPr="005A5027" w:rsidRDefault="00117718" w:rsidP="008B1F3B">
            <w:r>
              <w:t>“</w:t>
            </w:r>
            <w:r w:rsidRPr="00117718">
              <w:t>Each Simple ACDP must include the following:</w:t>
            </w:r>
            <w:r>
              <w:t>”</w:t>
            </w:r>
          </w:p>
        </w:tc>
        <w:tc>
          <w:tcPr>
            <w:tcW w:w="4320" w:type="dxa"/>
            <w:tcBorders>
              <w:bottom w:val="double" w:sz="6" w:space="0" w:color="auto"/>
            </w:tcBorders>
          </w:tcPr>
          <w:p w:rsidR="00117718" w:rsidRPr="005A5027" w:rsidRDefault="00117718" w:rsidP="008B1F3B">
            <w:r>
              <w:t>Clarification</w:t>
            </w:r>
          </w:p>
        </w:tc>
        <w:tc>
          <w:tcPr>
            <w:tcW w:w="787" w:type="dxa"/>
            <w:tcBorders>
              <w:bottom w:val="double" w:sz="6" w:space="0" w:color="auto"/>
            </w:tcBorders>
          </w:tcPr>
          <w:p w:rsidR="00117718" w:rsidRPr="006E233D" w:rsidRDefault="00117718"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Pr="005A5027" w:rsidRDefault="00117718" w:rsidP="00117718">
            <w:r>
              <w:t>Add “emission”  to “de minimis level” and c</w:t>
            </w:r>
            <w:r w:rsidR="00AC1486" w:rsidRPr="005A5027">
              <w:t>hange “in accordance with” to “under”</w:t>
            </w:r>
          </w:p>
        </w:tc>
        <w:tc>
          <w:tcPr>
            <w:tcW w:w="4320" w:type="dxa"/>
            <w:tcBorders>
              <w:bottom w:val="double" w:sz="6" w:space="0" w:color="auto"/>
            </w:tcBorders>
          </w:tcPr>
          <w:p w:rsidR="00AC1486" w:rsidRPr="005A5027" w:rsidRDefault="00AC1486" w:rsidP="00782B92">
            <w:r w:rsidRPr="005A5027">
              <w:t>Plain language</w:t>
            </w:r>
          </w:p>
        </w:tc>
        <w:tc>
          <w:tcPr>
            <w:tcW w:w="787" w:type="dxa"/>
            <w:tcBorders>
              <w:bottom w:val="double" w:sz="6" w:space="0" w:color="auto"/>
            </w:tcBorders>
          </w:tcPr>
          <w:p w:rsidR="00AC1486" w:rsidRPr="006E233D" w:rsidRDefault="00AC1486" w:rsidP="0066018C">
            <w:pPr>
              <w:jc w:val="center"/>
            </w:pPr>
            <w:r>
              <w:t>SIP</w:t>
            </w:r>
          </w:p>
        </w:tc>
      </w:tr>
      <w:tr w:rsidR="00492AB5" w:rsidRPr="005A5027" w:rsidTr="008B1F3B">
        <w:tc>
          <w:tcPr>
            <w:tcW w:w="918" w:type="dxa"/>
            <w:tcBorders>
              <w:bottom w:val="double" w:sz="6" w:space="0" w:color="auto"/>
            </w:tcBorders>
          </w:tcPr>
          <w:p w:rsidR="00492AB5" w:rsidRPr="005A5027" w:rsidRDefault="00492AB5" w:rsidP="008B1F3B">
            <w:r w:rsidRPr="005A5027">
              <w:t>216</w:t>
            </w:r>
          </w:p>
        </w:tc>
        <w:tc>
          <w:tcPr>
            <w:tcW w:w="1350" w:type="dxa"/>
            <w:tcBorders>
              <w:bottom w:val="double" w:sz="6" w:space="0" w:color="auto"/>
            </w:tcBorders>
          </w:tcPr>
          <w:p w:rsidR="00492AB5" w:rsidRPr="005A5027" w:rsidRDefault="00492AB5" w:rsidP="008B1F3B">
            <w:r>
              <w:t>0064(5)</w:t>
            </w:r>
          </w:p>
        </w:tc>
        <w:tc>
          <w:tcPr>
            <w:tcW w:w="99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135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4860" w:type="dxa"/>
            <w:tcBorders>
              <w:bottom w:val="double" w:sz="6" w:space="0" w:color="auto"/>
            </w:tcBorders>
          </w:tcPr>
          <w:p w:rsidR="00492AB5" w:rsidRPr="005A5027" w:rsidRDefault="00492AB5" w:rsidP="00492AB5">
            <w:r w:rsidRPr="00AA6634">
              <w:t>Add “</w:t>
            </w:r>
            <w:r>
              <w:t>public notice” before “procedures</w:t>
            </w:r>
          </w:p>
        </w:tc>
        <w:tc>
          <w:tcPr>
            <w:tcW w:w="4320" w:type="dxa"/>
            <w:tcBorders>
              <w:bottom w:val="double" w:sz="6" w:space="0" w:color="auto"/>
            </w:tcBorders>
          </w:tcPr>
          <w:p w:rsidR="00492AB5" w:rsidRPr="005A5027" w:rsidRDefault="00492AB5" w:rsidP="00492AB5">
            <w:r>
              <w:t xml:space="preserve">Clarification </w:t>
            </w:r>
          </w:p>
        </w:tc>
        <w:tc>
          <w:tcPr>
            <w:tcW w:w="787" w:type="dxa"/>
            <w:tcBorders>
              <w:bottom w:val="double" w:sz="6" w:space="0" w:color="auto"/>
            </w:tcBorders>
          </w:tcPr>
          <w:p w:rsidR="00492AB5" w:rsidRPr="006E233D" w:rsidRDefault="00492AB5"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0064(5)(a)</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92AB5" w:rsidP="00AA6634">
            <w:r>
              <w:t>Change to:</w:t>
            </w:r>
          </w:p>
          <w:p w:rsidR="00492AB5" w:rsidRPr="005A5027" w:rsidRDefault="00492AB5" w:rsidP="00AA6634">
            <w:r>
              <w:lastRenderedPageBreak/>
              <w:t>“</w:t>
            </w:r>
            <w:r w:rsidRPr="00492AB5">
              <w:t>(</w:t>
            </w:r>
            <w:proofErr w:type="gramStart"/>
            <w:r w:rsidRPr="00492AB5">
              <w:t>a</w:t>
            </w:r>
            <w:proofErr w:type="gramEnd"/>
            <w:r w:rsidRPr="00492AB5">
              <w:t>) Issuance of a new or renewed Simple ACDP requires public notice as a Category II permit action under OAR 340 division 209</w:t>
            </w:r>
            <w:r>
              <w:t>.”</w:t>
            </w:r>
          </w:p>
        </w:tc>
        <w:tc>
          <w:tcPr>
            <w:tcW w:w="4320" w:type="dxa"/>
            <w:tcBorders>
              <w:bottom w:val="double" w:sz="6" w:space="0" w:color="auto"/>
            </w:tcBorders>
          </w:tcPr>
          <w:p w:rsidR="00AC1486" w:rsidRPr="005A5027" w:rsidRDefault="00AC1486" w:rsidP="007B226B">
            <w:r>
              <w:lastRenderedPageBreak/>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1C11A4" w:rsidRPr="005A5027" w:rsidTr="008B1F3B">
        <w:tc>
          <w:tcPr>
            <w:tcW w:w="918" w:type="dxa"/>
            <w:tcBorders>
              <w:bottom w:val="double" w:sz="6" w:space="0" w:color="auto"/>
            </w:tcBorders>
          </w:tcPr>
          <w:p w:rsidR="001C11A4" w:rsidRPr="005A5027" w:rsidRDefault="001C11A4" w:rsidP="008B1F3B">
            <w:r w:rsidRPr="005A5027">
              <w:lastRenderedPageBreak/>
              <w:t>216</w:t>
            </w:r>
          </w:p>
        </w:tc>
        <w:tc>
          <w:tcPr>
            <w:tcW w:w="1350" w:type="dxa"/>
            <w:tcBorders>
              <w:bottom w:val="double" w:sz="6" w:space="0" w:color="auto"/>
            </w:tcBorders>
          </w:tcPr>
          <w:p w:rsidR="001C11A4" w:rsidRPr="005A5027" w:rsidRDefault="001C11A4" w:rsidP="008B1F3B">
            <w:r>
              <w:t>0064(5)(b)(A)</w:t>
            </w:r>
          </w:p>
        </w:tc>
        <w:tc>
          <w:tcPr>
            <w:tcW w:w="99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135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4860" w:type="dxa"/>
            <w:tcBorders>
              <w:bottom w:val="double" w:sz="6" w:space="0" w:color="auto"/>
            </w:tcBorders>
          </w:tcPr>
          <w:p w:rsidR="001C11A4" w:rsidRDefault="001C11A4" w:rsidP="008B1F3B">
            <w:r>
              <w:t>Change to:</w:t>
            </w:r>
          </w:p>
          <w:p w:rsidR="001C11A4" w:rsidRPr="005A5027" w:rsidRDefault="001C11A4" w:rsidP="008B1F3B">
            <w:r>
              <w:t>“</w:t>
            </w:r>
            <w:r w:rsidRPr="001C11A4">
              <w:t>(A) Public notice as a Category I permit action for non-technical and Basic and Simple technical modifications under OAR 340, division 209; or</w:t>
            </w:r>
            <w:r>
              <w:t>”</w:t>
            </w:r>
          </w:p>
        </w:tc>
        <w:tc>
          <w:tcPr>
            <w:tcW w:w="4320" w:type="dxa"/>
            <w:tcBorders>
              <w:bottom w:val="double" w:sz="6" w:space="0" w:color="auto"/>
            </w:tcBorders>
          </w:tcPr>
          <w:p w:rsidR="001C11A4" w:rsidRPr="005A5027" w:rsidRDefault="001C11A4" w:rsidP="008B1F3B">
            <w:r>
              <w:t>Clarification and p</w:t>
            </w:r>
            <w:r w:rsidRPr="005A5027">
              <w:t>lain language</w:t>
            </w:r>
          </w:p>
        </w:tc>
        <w:tc>
          <w:tcPr>
            <w:tcW w:w="787" w:type="dxa"/>
            <w:tcBorders>
              <w:bottom w:val="double" w:sz="6" w:space="0" w:color="auto"/>
            </w:tcBorders>
          </w:tcPr>
          <w:p w:rsidR="001C11A4" w:rsidRPr="006E233D" w:rsidRDefault="001C11A4"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1C11A4" w:rsidP="00003E34">
            <w:r>
              <w:t>0064(5)(b)</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1C11A4" w:rsidP="00AA6634">
            <w:r>
              <w:t>Change to:</w:t>
            </w:r>
          </w:p>
          <w:p w:rsidR="001C11A4" w:rsidRPr="005A5027" w:rsidRDefault="001C11A4" w:rsidP="001C11A4">
            <w:r>
              <w:t>“</w:t>
            </w:r>
            <w:r w:rsidRPr="001C11A4">
              <w:t xml:space="preserve">(B) Public notice as a Category II </w:t>
            </w:r>
            <w:proofErr w:type="gramStart"/>
            <w:r w:rsidRPr="001C11A4">
              <w:t>permit</w:t>
            </w:r>
            <w:proofErr w:type="gramEnd"/>
            <w:r w:rsidRPr="001C11A4">
              <w:t xml:space="preserve"> action for</w:t>
            </w:r>
            <w:r w:rsidRPr="001C11A4" w:rsidDel="007865F6">
              <w:t xml:space="preserve">  </w:t>
            </w:r>
            <w:r w:rsidRPr="001C11A4">
              <w:t xml:space="preserve"> Moderate and Complex technical modifications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  The note was inadvertently omitted from the rule.</w:t>
            </w:r>
          </w:p>
        </w:tc>
        <w:tc>
          <w:tcPr>
            <w:tcW w:w="787" w:type="dxa"/>
            <w:tcBorders>
              <w:bottom w:val="double" w:sz="6" w:space="0" w:color="auto"/>
            </w:tcBorders>
          </w:tcPr>
          <w:p w:rsidR="00AC1486" w:rsidRDefault="00AC1486" w:rsidP="009119E1">
            <w:pPr>
              <w:jc w:val="center"/>
            </w:pPr>
            <w:r>
              <w:t>SIP</w:t>
            </w:r>
          </w:p>
        </w:tc>
      </w:tr>
      <w:tr w:rsidR="00315FF5" w:rsidRPr="005A5027" w:rsidTr="008B1F3B">
        <w:tc>
          <w:tcPr>
            <w:tcW w:w="918" w:type="dxa"/>
            <w:tcBorders>
              <w:bottom w:val="double" w:sz="6" w:space="0" w:color="auto"/>
            </w:tcBorders>
          </w:tcPr>
          <w:p w:rsidR="00315FF5" w:rsidRPr="005A5027" w:rsidRDefault="00315FF5" w:rsidP="008B1F3B">
            <w:r w:rsidRPr="005A5027">
              <w:t>216</w:t>
            </w:r>
          </w:p>
        </w:tc>
        <w:tc>
          <w:tcPr>
            <w:tcW w:w="1350" w:type="dxa"/>
            <w:tcBorders>
              <w:bottom w:val="double" w:sz="6" w:space="0" w:color="auto"/>
            </w:tcBorders>
          </w:tcPr>
          <w:p w:rsidR="00315FF5" w:rsidRPr="005A5027" w:rsidRDefault="00315FF5" w:rsidP="008B1F3B">
            <w:r w:rsidRPr="005A5027">
              <w:t>0066(1)</w:t>
            </w:r>
          </w:p>
        </w:tc>
        <w:tc>
          <w:tcPr>
            <w:tcW w:w="99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135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4860" w:type="dxa"/>
            <w:tcBorders>
              <w:bottom w:val="double" w:sz="6" w:space="0" w:color="auto"/>
            </w:tcBorders>
          </w:tcPr>
          <w:p w:rsidR="00315FF5" w:rsidRPr="005A5027" w:rsidRDefault="00315FF5" w:rsidP="008B1F3B">
            <w:r w:rsidRPr="005A5027">
              <w:t>Change “in accordance with” to “under”</w:t>
            </w:r>
          </w:p>
        </w:tc>
        <w:tc>
          <w:tcPr>
            <w:tcW w:w="4320" w:type="dxa"/>
            <w:tcBorders>
              <w:bottom w:val="double" w:sz="6" w:space="0" w:color="auto"/>
            </w:tcBorders>
          </w:tcPr>
          <w:p w:rsidR="00315FF5" w:rsidRPr="005A5027" w:rsidRDefault="00315FF5" w:rsidP="008B1F3B">
            <w:r w:rsidRPr="005A5027">
              <w:t>Plain language</w:t>
            </w:r>
          </w:p>
        </w:tc>
        <w:tc>
          <w:tcPr>
            <w:tcW w:w="787" w:type="dxa"/>
            <w:tcBorders>
              <w:bottom w:val="double" w:sz="6" w:space="0" w:color="auto"/>
            </w:tcBorders>
          </w:tcPr>
          <w:p w:rsidR="00315FF5" w:rsidRPr="006E233D" w:rsidRDefault="00315FF5"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(a)</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8D7DAB" w:rsidP="008B1F3B">
            <w:r>
              <w:t>“</w:t>
            </w:r>
            <w:r w:rsidRPr="008D7DAB">
              <w:t xml:space="preserve">(a) For new or modified Standard ACDPs that are not 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rsidR="00EA3F27">
              <w:t>s</w:t>
            </w:r>
            <w:r w:rsidRPr="008D7DAB">
              <w:t xml:space="preserve"> of the source or modification, including meteorological and topographical data, specific details of models used, and other information necessary to estimate air quality impacts</w:t>
            </w:r>
            <w:r>
              <w:t>.”</w:t>
            </w:r>
          </w:p>
        </w:tc>
        <w:tc>
          <w:tcPr>
            <w:tcW w:w="4320" w:type="dxa"/>
            <w:tcBorders>
              <w:bottom w:val="double" w:sz="6" w:space="0" w:color="auto"/>
            </w:tcBorders>
          </w:tcPr>
          <w:p w:rsidR="008D7DAB" w:rsidRPr="005A5027" w:rsidRDefault="008D7DAB" w:rsidP="008B1F3B">
            <w:r>
              <w:t>Clarification</w:t>
            </w:r>
          </w:p>
        </w:tc>
        <w:tc>
          <w:tcPr>
            <w:tcW w:w="787" w:type="dxa"/>
            <w:tcBorders>
              <w:bottom w:val="double" w:sz="6" w:space="0" w:color="auto"/>
            </w:tcBorders>
          </w:tcPr>
          <w:p w:rsidR="008D7DAB" w:rsidRPr="006E233D" w:rsidRDefault="008D7DAB"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0066(1)</w:t>
            </w:r>
            <w:r w:rsidR="008D7DAB">
              <w:t>(b</w:t>
            </w:r>
            <w:r w:rsidR="00315FF5">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315FF5" w:rsidRPr="005A5027" w:rsidRDefault="008D7DAB" w:rsidP="00315FF5">
            <w:r>
              <w:t>Delete “additional”</w:t>
            </w:r>
          </w:p>
        </w:tc>
        <w:tc>
          <w:tcPr>
            <w:tcW w:w="4320" w:type="dxa"/>
            <w:tcBorders>
              <w:bottom w:val="double" w:sz="6" w:space="0" w:color="auto"/>
            </w:tcBorders>
          </w:tcPr>
          <w:p w:rsidR="00AC1486" w:rsidRPr="005A5027" w:rsidRDefault="008D7DAB" w:rsidP="00782B92">
            <w:r>
              <w:t>Not necessary</w:t>
            </w:r>
          </w:p>
        </w:tc>
        <w:tc>
          <w:tcPr>
            <w:tcW w:w="787" w:type="dxa"/>
            <w:tcBorders>
              <w:bottom w:val="double" w:sz="6" w:space="0" w:color="auto"/>
            </w:tcBorders>
          </w:tcPr>
          <w:p w:rsidR="00AC1486" w:rsidRPr="006E233D" w:rsidRDefault="00AC1486" w:rsidP="0066018C">
            <w:pPr>
              <w:jc w:val="center"/>
            </w:pPr>
            <w:r>
              <w:t>SIP</w:t>
            </w:r>
          </w:p>
        </w:tc>
      </w:tr>
      <w:tr w:rsidR="00435248" w:rsidRPr="005A5027" w:rsidTr="008B1F3B">
        <w:tc>
          <w:tcPr>
            <w:tcW w:w="918" w:type="dxa"/>
            <w:tcBorders>
              <w:bottom w:val="double" w:sz="6" w:space="0" w:color="auto"/>
            </w:tcBorders>
          </w:tcPr>
          <w:p w:rsidR="00435248" w:rsidRPr="005A5027" w:rsidRDefault="00435248" w:rsidP="008B1F3B">
            <w:r w:rsidRPr="005A5027">
              <w:t>216</w:t>
            </w:r>
          </w:p>
        </w:tc>
        <w:tc>
          <w:tcPr>
            <w:tcW w:w="1350" w:type="dxa"/>
            <w:tcBorders>
              <w:bottom w:val="double" w:sz="6" w:space="0" w:color="auto"/>
            </w:tcBorders>
          </w:tcPr>
          <w:p w:rsidR="00435248" w:rsidRPr="005A5027" w:rsidRDefault="00435248" w:rsidP="008B1F3B">
            <w:r w:rsidRPr="005A5027">
              <w:t>0066(1)</w:t>
            </w:r>
            <w:r>
              <w:t>(b)(B)</w:t>
            </w:r>
          </w:p>
        </w:tc>
        <w:tc>
          <w:tcPr>
            <w:tcW w:w="99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135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4860" w:type="dxa"/>
            <w:tcBorders>
              <w:bottom w:val="double" w:sz="6" w:space="0" w:color="auto"/>
            </w:tcBorders>
          </w:tcPr>
          <w:p w:rsidR="00435248" w:rsidRDefault="00435248" w:rsidP="008B1F3B">
            <w:r w:rsidRPr="005A5027">
              <w:t xml:space="preserve">Change </w:t>
            </w:r>
            <w:r>
              <w:t>to:</w:t>
            </w:r>
          </w:p>
          <w:p w:rsidR="00435248" w:rsidRPr="005A5027" w:rsidRDefault="00435248" w:rsidP="008B1F3B">
            <w:r>
              <w:t>“</w:t>
            </w:r>
            <w:r w:rsidRPr="008D7DAB">
              <w:t>(B) An analysis of the air quality and, for federal major sources only, the visibility impact</w:t>
            </w:r>
            <w:r>
              <w:t>s</w:t>
            </w:r>
            <w:r w:rsidRPr="008D7DAB">
              <w:t xml:space="preserve"> of the source or 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435248" w:rsidRPr="005A5027" w:rsidRDefault="00435248" w:rsidP="008B1F3B">
            <w:r>
              <w:t>Clarification</w:t>
            </w:r>
          </w:p>
        </w:tc>
        <w:tc>
          <w:tcPr>
            <w:tcW w:w="787" w:type="dxa"/>
            <w:tcBorders>
              <w:bottom w:val="double" w:sz="6" w:space="0" w:color="auto"/>
            </w:tcBorders>
          </w:tcPr>
          <w:p w:rsidR="00435248" w:rsidRPr="006E233D" w:rsidRDefault="00435248"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(b)</w:t>
            </w:r>
            <w:r w:rsidR="00435248">
              <w:t>(C</w:t>
            </w:r>
            <w:r>
              <w:t>)</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435248" w:rsidP="008B1F3B">
            <w:r>
              <w:t>“</w:t>
            </w:r>
            <w:r w:rsidRPr="00435248">
              <w:t>C) An analysis of the air quality and, for federal major sources only, the visibility impacts, and the nature and extent of all commercial, residential, industrial, and other source emission growth, which has occurred since the baseline concentration year in the area the source or modification would affect.</w:t>
            </w:r>
            <w:r>
              <w:t>”</w:t>
            </w:r>
          </w:p>
        </w:tc>
        <w:tc>
          <w:tcPr>
            <w:tcW w:w="4320" w:type="dxa"/>
            <w:tcBorders>
              <w:bottom w:val="double" w:sz="6" w:space="0" w:color="auto"/>
            </w:tcBorders>
          </w:tcPr>
          <w:p w:rsidR="008D7DAB" w:rsidRPr="005A5027" w:rsidRDefault="008D7DAB" w:rsidP="008B1F3B">
            <w:r>
              <w:t>Clarification</w:t>
            </w:r>
            <w:r w:rsidR="00435248">
              <w:t xml:space="preserve">. </w:t>
            </w:r>
            <w:r w:rsidR="00435248" w:rsidRPr="00435248">
              <w:rPr>
                <w:bCs/>
              </w:rPr>
              <w:t xml:space="preserve">January 1, 1978 was chosen in the initial round of rules because baseline period was 1977/78 instead of the August 1977 Clean Air Act date.  The baseline concentration year varies by pollutant.  </w:t>
            </w:r>
          </w:p>
        </w:tc>
        <w:tc>
          <w:tcPr>
            <w:tcW w:w="787" w:type="dxa"/>
            <w:tcBorders>
              <w:bottom w:val="double" w:sz="6" w:space="0" w:color="auto"/>
            </w:tcBorders>
          </w:tcPr>
          <w:p w:rsidR="008D7DAB" w:rsidRPr="006E233D" w:rsidRDefault="008D7DAB"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0066(3)</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 xml:space="preserve">(3) Permit content. Each Standard ACDP must include </w:t>
            </w:r>
            <w:r w:rsidRPr="007765D9">
              <w:lastRenderedPageBreak/>
              <w:t>the following</w:t>
            </w:r>
            <w:r>
              <w:t>:”</w:t>
            </w:r>
          </w:p>
        </w:tc>
        <w:tc>
          <w:tcPr>
            <w:tcW w:w="4320" w:type="dxa"/>
            <w:tcBorders>
              <w:bottom w:val="double" w:sz="6" w:space="0" w:color="auto"/>
            </w:tcBorders>
          </w:tcPr>
          <w:p w:rsidR="007765D9" w:rsidRPr="005A5027" w:rsidRDefault="007765D9" w:rsidP="008B1F3B">
            <w:r>
              <w:lastRenderedPageBreak/>
              <w:t xml:space="preserve">Clarification </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lastRenderedPageBreak/>
              <w:t>216</w:t>
            </w:r>
          </w:p>
        </w:tc>
        <w:tc>
          <w:tcPr>
            <w:tcW w:w="1350" w:type="dxa"/>
            <w:tcBorders>
              <w:bottom w:val="double" w:sz="6" w:space="0" w:color="auto"/>
            </w:tcBorders>
          </w:tcPr>
          <w:p w:rsidR="007765D9" w:rsidRPr="005A5027" w:rsidRDefault="007765D9" w:rsidP="008B1F3B">
            <w:r>
              <w:t>0066(3)(b)</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Pr="005A5027" w:rsidRDefault="007765D9" w:rsidP="008B1F3B">
            <w:r>
              <w:t>Change “as specified in” to “under”</w:t>
            </w:r>
          </w:p>
        </w:tc>
        <w:tc>
          <w:tcPr>
            <w:tcW w:w="4320" w:type="dxa"/>
            <w:tcBorders>
              <w:bottom w:val="double" w:sz="6" w:space="0" w:color="auto"/>
            </w:tcBorders>
          </w:tcPr>
          <w:p w:rsidR="007765D9" w:rsidRPr="005A5027" w:rsidRDefault="007765D9" w:rsidP="008B1F3B">
            <w:r w:rsidRPr="005A5027">
              <w:t>Plain language</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0066(4)(a)(A)</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w:t>
            </w:r>
            <w:proofErr w:type="gramStart"/>
            <w:r w:rsidRPr="007765D9">
              <w:t>A) Public notice as a Category III permit action for non-NSR permit actions, issuance of a new or renewed Standard ACDP under OAR 340 division 209 for any increase in allowed emissions, or Category II permit</w:t>
            </w:r>
            <w:proofErr w:type="gramEnd"/>
            <w:r w:rsidRPr="007765D9">
              <w:t xml:space="preserve"> actions if no emissions increase is allowed.</w:t>
            </w:r>
            <w:r>
              <w:t>”</w:t>
            </w:r>
          </w:p>
        </w:tc>
        <w:tc>
          <w:tcPr>
            <w:tcW w:w="4320" w:type="dxa"/>
            <w:tcBorders>
              <w:bottom w:val="double" w:sz="6" w:space="0" w:color="auto"/>
            </w:tcBorders>
          </w:tcPr>
          <w:p w:rsidR="007765D9" w:rsidRPr="005A5027" w:rsidRDefault="007765D9" w:rsidP="008B1F3B">
            <w:r>
              <w:t>Clarification and p</w:t>
            </w:r>
            <w:r w:rsidRPr="005A5027">
              <w:t>lain language</w:t>
            </w:r>
          </w:p>
        </w:tc>
        <w:tc>
          <w:tcPr>
            <w:tcW w:w="787" w:type="dxa"/>
            <w:tcBorders>
              <w:bottom w:val="double" w:sz="6" w:space="0" w:color="auto"/>
            </w:tcBorders>
          </w:tcPr>
          <w:p w:rsidR="007765D9" w:rsidRPr="006E233D" w:rsidRDefault="007765D9"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7765D9" w:rsidP="00782B92">
            <w:r>
              <w:t>0066(4)(a)</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765D9" w:rsidP="00AA6634">
            <w:r>
              <w:t>Change to:</w:t>
            </w:r>
          </w:p>
          <w:p w:rsidR="007765D9" w:rsidRPr="005A5027" w:rsidRDefault="007765D9" w:rsidP="00AA6634">
            <w:r>
              <w:t>“</w:t>
            </w:r>
            <w:r w:rsidRPr="007765D9">
              <w:t xml:space="preserve">(B) Public notice as a Category IV </w:t>
            </w:r>
            <w:proofErr w:type="gramStart"/>
            <w:r w:rsidRPr="007765D9">
              <w:t>permit</w:t>
            </w:r>
            <w:proofErr w:type="gramEnd"/>
            <w:r w:rsidRPr="007765D9">
              <w:t xml:space="preserve"> action for NSR permit actions, issuance of a new Standard ACDP under OAR 340 division 209.</w:t>
            </w:r>
            <w:r>
              <w:t>”</w:t>
            </w:r>
          </w:p>
        </w:tc>
        <w:tc>
          <w:tcPr>
            <w:tcW w:w="4320" w:type="dxa"/>
            <w:tcBorders>
              <w:bottom w:val="double" w:sz="6" w:space="0" w:color="auto"/>
            </w:tcBorders>
          </w:tcPr>
          <w:p w:rsidR="00AC1486" w:rsidRPr="005A5027" w:rsidRDefault="00AC1486" w:rsidP="00AA6634">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7D0576" w:rsidRPr="005A5027" w:rsidTr="008B1F3B">
        <w:tc>
          <w:tcPr>
            <w:tcW w:w="918" w:type="dxa"/>
            <w:tcBorders>
              <w:bottom w:val="double" w:sz="6" w:space="0" w:color="auto"/>
            </w:tcBorders>
          </w:tcPr>
          <w:p w:rsidR="007D0576" w:rsidRPr="005A5027" w:rsidRDefault="007D0576" w:rsidP="008B1F3B">
            <w:r w:rsidRPr="005A5027">
              <w:t>216</w:t>
            </w:r>
          </w:p>
        </w:tc>
        <w:tc>
          <w:tcPr>
            <w:tcW w:w="1350" w:type="dxa"/>
            <w:tcBorders>
              <w:bottom w:val="double" w:sz="6" w:space="0" w:color="auto"/>
            </w:tcBorders>
          </w:tcPr>
          <w:p w:rsidR="007D0576" w:rsidRPr="005A5027" w:rsidRDefault="007D0576" w:rsidP="008B1F3B">
            <w:r w:rsidRPr="005A5027">
              <w:t>0066(4)(b)</w:t>
            </w:r>
          </w:p>
        </w:tc>
        <w:tc>
          <w:tcPr>
            <w:tcW w:w="99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135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4860" w:type="dxa"/>
            <w:tcBorders>
              <w:bottom w:val="double" w:sz="6" w:space="0" w:color="auto"/>
            </w:tcBorders>
          </w:tcPr>
          <w:p w:rsidR="007D0576" w:rsidRDefault="007D0576" w:rsidP="008B1F3B">
            <w:r>
              <w:t>Change to:</w:t>
            </w:r>
          </w:p>
          <w:p w:rsidR="007D0576" w:rsidRPr="005A5027" w:rsidRDefault="007D0576" w:rsidP="008B1F3B">
            <w:r>
              <w:t>“</w:t>
            </w:r>
            <w:r w:rsidRPr="007D0576">
              <w:t>(b) Issuance of a modified Standard ACDP requires public notice as follows:</w:t>
            </w:r>
            <w:r>
              <w:t>”</w:t>
            </w:r>
          </w:p>
        </w:tc>
        <w:tc>
          <w:tcPr>
            <w:tcW w:w="4320" w:type="dxa"/>
            <w:tcBorders>
              <w:bottom w:val="double" w:sz="6" w:space="0" w:color="auto"/>
            </w:tcBorders>
          </w:tcPr>
          <w:p w:rsidR="007D0576" w:rsidRPr="005A5027" w:rsidRDefault="007D0576" w:rsidP="008B1F3B">
            <w:r>
              <w:t>Clarification</w:t>
            </w:r>
          </w:p>
        </w:tc>
        <w:tc>
          <w:tcPr>
            <w:tcW w:w="787" w:type="dxa"/>
            <w:tcBorders>
              <w:bottom w:val="double" w:sz="6" w:space="0" w:color="auto"/>
            </w:tcBorders>
          </w:tcPr>
          <w:p w:rsidR="007D0576" w:rsidRPr="006E233D" w:rsidRDefault="007D0576"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rsidRPr="005A5027">
              <w:t>0066(4)(b)(A)</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(A) Public notice as a Category I permit action for non-technical modifications and Basic and Simple technical modifications under OAR 340 division 209.</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t>0066(4)(b)(B</w:t>
            </w:r>
            <w:r w:rsidRPr="005A5027">
              <w:t>)</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Pr="00F84C80">
              <w:t>Moderate and Complex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F84C80" w:rsidP="00003E34">
            <w:r>
              <w:t>0066(4)(b)(C</w:t>
            </w:r>
            <w:r w:rsidR="00AC1486" w:rsidRPr="005A5027">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D0576" w:rsidP="00AA6634">
            <w:r>
              <w:t>Change to:</w:t>
            </w:r>
          </w:p>
          <w:p w:rsidR="007D0576" w:rsidRPr="005A5027" w:rsidRDefault="007D0576" w:rsidP="00F84C80">
            <w:r>
              <w:t>“</w:t>
            </w:r>
            <w:r w:rsidRPr="007D0576">
              <w:t>(</w:t>
            </w:r>
            <w:r w:rsidR="00F84C80" w:rsidRPr="00F84C80">
              <w:t xml:space="preserve">C) Public notice as a Category IV permit </w:t>
            </w:r>
            <w:proofErr w:type="gramStart"/>
            <w:r w:rsidR="00F84C80" w:rsidRPr="00F84C80">
              <w:t>action  for</w:t>
            </w:r>
            <w:proofErr w:type="gramEnd"/>
            <w:r w:rsidR="00F84C80" w:rsidRPr="00F84C80">
              <w:t xml:space="preserve"> NSR/PSD modifications under OAR 340 division 209</w:t>
            </w:r>
            <w:r w:rsidRPr="007D0576">
              <w:t>.</w:t>
            </w:r>
            <w:r>
              <w:t>”</w:t>
            </w:r>
          </w:p>
        </w:tc>
        <w:tc>
          <w:tcPr>
            <w:tcW w:w="4320" w:type="dxa"/>
            <w:tcBorders>
              <w:bottom w:val="double" w:sz="6" w:space="0" w:color="auto"/>
            </w:tcBorders>
          </w:tcPr>
          <w:p w:rsidR="00AC1486" w:rsidRPr="005A5027" w:rsidRDefault="007D0576" w:rsidP="007D0576">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0066</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  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0068(1)</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F84C80" w:rsidRDefault="00AC1486" w:rsidP="00782B92">
            <w:r w:rsidRPr="005A5027">
              <w:t xml:space="preserve">Change </w:t>
            </w:r>
            <w:r w:rsidR="00F84C80">
              <w:t>to:</w:t>
            </w:r>
          </w:p>
          <w:p w:rsidR="00AC1486" w:rsidRPr="005A5027" w:rsidRDefault="00F84C80"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AC1486" w:rsidRPr="005A5027" w:rsidRDefault="00AC1486" w:rsidP="00782B92">
            <w:r w:rsidRPr="005A5027">
              <w:t>Plain language</w:t>
            </w:r>
            <w:r w:rsidR="00F84C80">
              <w:t xml:space="preserve"> and 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40A96">
        <w:tc>
          <w:tcPr>
            <w:tcW w:w="918" w:type="dxa"/>
            <w:tcBorders>
              <w:bottom w:val="double" w:sz="6" w:space="0" w:color="auto"/>
            </w:tcBorders>
          </w:tcPr>
          <w:p w:rsidR="00AC1486" w:rsidRPr="005A5027" w:rsidRDefault="00AC1486" w:rsidP="00140A96">
            <w:r w:rsidRPr="005A5027">
              <w:t>216</w:t>
            </w:r>
          </w:p>
        </w:tc>
        <w:tc>
          <w:tcPr>
            <w:tcW w:w="1350" w:type="dxa"/>
            <w:tcBorders>
              <w:bottom w:val="double" w:sz="6" w:space="0" w:color="auto"/>
            </w:tcBorders>
          </w:tcPr>
          <w:p w:rsidR="00AC1486" w:rsidRPr="005A5027" w:rsidRDefault="00AC1486" w:rsidP="00140A96">
            <w:r w:rsidRPr="005A5027">
              <w:t>0068(2)(a)</w:t>
            </w:r>
          </w:p>
        </w:tc>
        <w:tc>
          <w:tcPr>
            <w:tcW w:w="99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4860" w:type="dxa"/>
            <w:tcBorders>
              <w:bottom w:val="double" w:sz="6" w:space="0" w:color="auto"/>
            </w:tcBorders>
          </w:tcPr>
          <w:p w:rsidR="00AC1486" w:rsidRDefault="00F84C80" w:rsidP="00140A96">
            <w:r>
              <w:t>Change to:</w:t>
            </w:r>
          </w:p>
          <w:p w:rsidR="00F84C80" w:rsidRPr="005A5027" w:rsidRDefault="00F84C80" w:rsidP="00140A96">
            <w:r>
              <w:t>“</w:t>
            </w:r>
            <w:r w:rsidRPr="00F84C80">
              <w:t>(</w:t>
            </w:r>
            <w:proofErr w:type="gramStart"/>
            <w:r w:rsidRPr="00F84C80">
              <w:t>a</w:t>
            </w:r>
            <w:proofErr w:type="gramEnd"/>
            <w:r w:rsidRPr="00F84C80">
              <w:t xml:space="preserve">) An ACDP Attachment requires public notice </w:t>
            </w:r>
            <w:r>
              <w:t xml:space="preserve">as a </w:t>
            </w:r>
            <w:r>
              <w:lastRenderedPageBreak/>
              <w:t>Categ</w:t>
            </w:r>
            <w:r w:rsidRPr="00F84C80">
              <w:t>ory II permit action under OAR 340 division 209.</w:t>
            </w:r>
            <w:r>
              <w:t>”</w:t>
            </w:r>
          </w:p>
        </w:tc>
        <w:tc>
          <w:tcPr>
            <w:tcW w:w="4320" w:type="dxa"/>
            <w:tcBorders>
              <w:bottom w:val="double" w:sz="6" w:space="0" w:color="auto"/>
            </w:tcBorders>
          </w:tcPr>
          <w:p w:rsidR="00AC1486" w:rsidRPr="005A5027" w:rsidRDefault="00AC1486" w:rsidP="00140A96">
            <w:r w:rsidRPr="005A5027">
              <w:lastRenderedPageBreak/>
              <w:t>Plain language</w:t>
            </w:r>
          </w:p>
        </w:tc>
        <w:tc>
          <w:tcPr>
            <w:tcW w:w="787" w:type="dxa"/>
            <w:tcBorders>
              <w:bottom w:val="double" w:sz="6" w:space="0" w:color="auto"/>
            </w:tcBorders>
          </w:tcPr>
          <w:p w:rsidR="00AC1486" w:rsidRPr="006E233D" w:rsidRDefault="00AC1486" w:rsidP="00140A96">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lastRenderedPageBreak/>
              <w:t>216</w:t>
            </w:r>
          </w:p>
        </w:tc>
        <w:tc>
          <w:tcPr>
            <w:tcW w:w="1350" w:type="dxa"/>
            <w:tcBorders>
              <w:bottom w:val="double" w:sz="6" w:space="0" w:color="auto"/>
            </w:tcBorders>
          </w:tcPr>
          <w:p w:rsidR="00AC1486" w:rsidRPr="005A5027" w:rsidRDefault="00AC1486" w:rsidP="008D0CBC">
            <w:r w:rsidRPr="005A5027">
              <w:t>00</w:t>
            </w:r>
            <w:r>
              <w:t>70</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A69EE" w:rsidP="00CC05DD">
            <w:r>
              <w:t>Change to:</w:t>
            </w:r>
          </w:p>
          <w:p w:rsidR="004A69EE" w:rsidRPr="005A5027" w:rsidRDefault="004A69EE" w:rsidP="00CC05DD">
            <w:r>
              <w:t>“</w:t>
            </w:r>
            <w:r w:rsidRPr="004A69EE">
              <w:t>A single or contiguous site containing activities or processes that are covered by more than one General ACDP, or a source that contains processes or activities listed in more than one part of OAR 340-216-8005 Table 1, Part A to Part C, may obtain a Standard ACDP, even if not otherwise required to obtain a Standard ACDP under this division.</w:t>
            </w:r>
            <w:r>
              <w:t>”</w:t>
            </w:r>
          </w:p>
        </w:tc>
        <w:tc>
          <w:tcPr>
            <w:tcW w:w="4320" w:type="dxa"/>
            <w:tcBorders>
              <w:bottom w:val="double" w:sz="6" w:space="0" w:color="auto"/>
            </w:tcBorders>
          </w:tcPr>
          <w:p w:rsidR="00AC1486" w:rsidRPr="005A5027" w:rsidRDefault="00AC1486" w:rsidP="00782B92">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C57D8C" w:rsidRDefault="00AC1486" w:rsidP="00E21446">
            <w:r w:rsidRPr="00C57D8C">
              <w:t>216</w:t>
            </w:r>
          </w:p>
        </w:tc>
        <w:tc>
          <w:tcPr>
            <w:tcW w:w="1350" w:type="dxa"/>
            <w:tcBorders>
              <w:bottom w:val="double" w:sz="6" w:space="0" w:color="auto"/>
            </w:tcBorders>
          </w:tcPr>
          <w:p w:rsidR="00AC1486" w:rsidRPr="00C57D8C" w:rsidRDefault="00AC1486" w:rsidP="00E21446">
            <w:r w:rsidRPr="00C57D8C">
              <w:t>0082(3)</w:t>
            </w:r>
          </w:p>
        </w:tc>
        <w:tc>
          <w:tcPr>
            <w:tcW w:w="990" w:type="dxa"/>
            <w:tcBorders>
              <w:bottom w:val="double" w:sz="6" w:space="0" w:color="auto"/>
            </w:tcBorders>
          </w:tcPr>
          <w:p w:rsidR="00AC1486" w:rsidRPr="00C57D8C" w:rsidRDefault="00AC1486" w:rsidP="00A65851">
            <w:r>
              <w:t>NA</w:t>
            </w:r>
          </w:p>
        </w:tc>
        <w:tc>
          <w:tcPr>
            <w:tcW w:w="1350" w:type="dxa"/>
            <w:tcBorders>
              <w:bottom w:val="double" w:sz="6" w:space="0" w:color="auto"/>
            </w:tcBorders>
          </w:tcPr>
          <w:p w:rsidR="00AC1486" w:rsidRPr="00C57D8C" w:rsidRDefault="00AC1486" w:rsidP="00A65851">
            <w:r>
              <w:t>NA</w:t>
            </w:r>
          </w:p>
        </w:tc>
        <w:tc>
          <w:tcPr>
            <w:tcW w:w="4860" w:type="dxa"/>
            <w:tcBorders>
              <w:bottom w:val="double" w:sz="6" w:space="0" w:color="auto"/>
            </w:tcBorders>
          </w:tcPr>
          <w:p w:rsidR="00AC1486" w:rsidRPr="00C73911" w:rsidRDefault="00AC1486"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AC1486" w:rsidRPr="00C57D8C" w:rsidRDefault="00AC1486" w:rsidP="0009703B">
            <w:r w:rsidRPr="00C57D8C">
              <w:t xml:space="preserve">DEQ does not want to charge the applicable new source permit application fees if the owner/operator inadvertently forgot to submit a timely application for permit renewal.  If the renewal application is submitted within 3 months of the expiration date, the new source permit application fee will not be charged. </w:t>
            </w:r>
          </w:p>
        </w:tc>
        <w:tc>
          <w:tcPr>
            <w:tcW w:w="787" w:type="dxa"/>
            <w:tcBorders>
              <w:bottom w:val="double" w:sz="6" w:space="0" w:color="auto"/>
            </w:tcBorders>
          </w:tcPr>
          <w:p w:rsidR="00AC1486" w:rsidRPr="006E233D" w:rsidRDefault="00AC1486" w:rsidP="0066018C">
            <w:pPr>
              <w:jc w:val="center"/>
            </w:pPr>
            <w:r w:rsidRPr="00C57D8C">
              <w:t>SIP</w:t>
            </w:r>
          </w:p>
        </w:tc>
      </w:tr>
      <w:tr w:rsidR="00AC1486" w:rsidRPr="005A5027"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0082</w:t>
            </w:r>
          </w:p>
        </w:tc>
        <w:tc>
          <w:tcPr>
            <w:tcW w:w="99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AC1486" w:rsidRPr="005A5027" w:rsidRDefault="00AC1486" w:rsidP="00CD4350">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4348F2" w:rsidRPr="005A5027" w:rsidTr="00782B92">
        <w:tc>
          <w:tcPr>
            <w:tcW w:w="918" w:type="dxa"/>
            <w:tcBorders>
              <w:bottom w:val="double" w:sz="6" w:space="0" w:color="auto"/>
            </w:tcBorders>
          </w:tcPr>
          <w:p w:rsidR="004348F2" w:rsidRPr="005A5027" w:rsidRDefault="004348F2" w:rsidP="00782B92">
            <w:r w:rsidRPr="005A5027">
              <w:t>216</w:t>
            </w:r>
          </w:p>
        </w:tc>
        <w:tc>
          <w:tcPr>
            <w:tcW w:w="1350" w:type="dxa"/>
            <w:tcBorders>
              <w:bottom w:val="double" w:sz="6" w:space="0" w:color="auto"/>
            </w:tcBorders>
          </w:tcPr>
          <w:p w:rsidR="004348F2" w:rsidRPr="005A5027" w:rsidRDefault="004348F2" w:rsidP="00782B92">
            <w:r w:rsidRPr="005A5027">
              <w:t>0082(4)(a)</w:t>
            </w:r>
          </w:p>
        </w:tc>
        <w:tc>
          <w:tcPr>
            <w:tcW w:w="99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4348F2" w:rsidRDefault="004348F2" w:rsidP="00782B92">
            <w:r w:rsidRPr="005A5027">
              <w:t xml:space="preserve">Change </w:t>
            </w:r>
            <w:r>
              <w:t>to:</w:t>
            </w:r>
          </w:p>
          <w:p w:rsidR="004348F2" w:rsidRPr="005A5027" w:rsidRDefault="004348F2" w:rsidP="00782B92">
            <w:r>
              <w:t>“</w:t>
            </w:r>
            <w:proofErr w:type="gramStart"/>
            <w:r w:rsidRPr="004348F2">
              <w:t>a</w:t>
            </w:r>
            <w:proofErr w:type="gramEnd"/>
            <w:r w:rsidRPr="004348F2">
              <w:t>)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4348F2" w:rsidRPr="005A5027" w:rsidRDefault="004348F2" w:rsidP="004348F2">
            <w:r>
              <w:t>Clarification and p</w:t>
            </w:r>
            <w:r w:rsidRPr="005A5027">
              <w:t>lain language</w:t>
            </w:r>
          </w:p>
        </w:tc>
        <w:tc>
          <w:tcPr>
            <w:tcW w:w="787" w:type="dxa"/>
            <w:tcBorders>
              <w:bottom w:val="double" w:sz="6" w:space="0" w:color="auto"/>
            </w:tcBorders>
          </w:tcPr>
          <w:p w:rsidR="004348F2" w:rsidRPr="006E233D" w:rsidRDefault="004348F2" w:rsidP="0066018C">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0082(4)(b)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216</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0068(6)(b)</w:t>
            </w:r>
          </w:p>
        </w:tc>
        <w:tc>
          <w:tcPr>
            <w:tcW w:w="4860" w:type="dxa"/>
            <w:tcBorders>
              <w:bottom w:val="double" w:sz="6" w:space="0" w:color="auto"/>
            </w:tcBorders>
          </w:tcPr>
          <w:p w:rsidR="00AC1486" w:rsidRDefault="0067386E" w:rsidP="00782B92">
            <w:r>
              <w:t>Change to:</w:t>
            </w:r>
          </w:p>
          <w:p w:rsidR="0067386E" w:rsidRPr="005A5027" w:rsidRDefault="0067386E" w:rsidP="00782B92">
            <w:r>
              <w:t>“</w:t>
            </w:r>
            <w:r w:rsidRPr="0067386E">
              <w:t xml:space="preserve">(b) If DEQ finds there is a serious danger to the public health, safety or the environment caused by a permittee's activities, DEQ may immediately revoke or refuse to renew the permit without prior notice or opportunity for a </w:t>
            </w:r>
            <w:r w:rsidRPr="0067386E">
              <w:lastRenderedPageBreak/>
              <w:t>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AC1486" w:rsidRPr="005A5027" w:rsidRDefault="00AC1486" w:rsidP="00782B92">
            <w:r w:rsidRPr="005A5027">
              <w:lastRenderedPageBreak/>
              <w:t>Plain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lastRenderedPageBreak/>
              <w:t>216</w:t>
            </w:r>
          </w:p>
        </w:tc>
        <w:tc>
          <w:tcPr>
            <w:tcW w:w="1350" w:type="dxa"/>
            <w:tcBorders>
              <w:bottom w:val="double" w:sz="6" w:space="0" w:color="auto"/>
            </w:tcBorders>
          </w:tcPr>
          <w:p w:rsidR="00AC1486" w:rsidRPr="005A5027" w:rsidRDefault="00AC1486" w:rsidP="009119E1">
            <w:r>
              <w:t>0082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  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5F6A17">
            <w:r w:rsidRPr="005A5027">
              <w:t>0084</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5F6A17">
            <w:pPr>
              <w:rPr>
                <w:bCs/>
                <w:color w:val="000000"/>
              </w:rPr>
            </w:pPr>
            <w:r w:rsidRPr="005A5027">
              <w:rPr>
                <w:bCs/>
                <w:color w:val="000000"/>
              </w:rPr>
              <w:t>NA</w:t>
            </w:r>
          </w:p>
        </w:tc>
        <w:tc>
          <w:tcPr>
            <w:tcW w:w="4860" w:type="dxa"/>
            <w:tcBorders>
              <w:bottom w:val="double" w:sz="6" w:space="0" w:color="auto"/>
            </w:tcBorders>
          </w:tcPr>
          <w:p w:rsidR="00B07579" w:rsidRDefault="00AC1486" w:rsidP="00782B92">
            <w:r w:rsidRPr="005A5027">
              <w:t xml:space="preserve">Change </w:t>
            </w:r>
            <w:r w:rsidR="00B07579">
              <w:t>to:</w:t>
            </w:r>
          </w:p>
          <w:p w:rsidR="00AC1486" w:rsidRPr="005A5027" w:rsidRDefault="00B07579" w:rsidP="00782B92">
            <w:r>
              <w:t>“</w:t>
            </w:r>
            <w:r w:rsidRPr="00B07579">
              <w:t xml:space="preserve">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w:t>
            </w:r>
            <w:proofErr w:type="gramStart"/>
            <w:r w:rsidRPr="00B07579">
              <w:t>division</w:t>
            </w:r>
            <w:proofErr w:type="gramEnd"/>
            <w:r w:rsidRPr="00B07579">
              <w:t xml:space="preserve"> 011. If a hearing is requested, the existing permit will remain in effect until after a final order is issued following the hearing.</w:t>
            </w:r>
            <w:r>
              <w:t>”</w:t>
            </w:r>
          </w:p>
        </w:tc>
        <w:tc>
          <w:tcPr>
            <w:tcW w:w="4320" w:type="dxa"/>
            <w:tcBorders>
              <w:bottom w:val="double" w:sz="6" w:space="0" w:color="auto"/>
            </w:tcBorders>
          </w:tcPr>
          <w:p w:rsidR="00AC1486" w:rsidRPr="005A5027" w:rsidRDefault="00B07579" w:rsidP="00B07579">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0084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  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0090</w:t>
            </w:r>
            <w:bookmarkStart w:id="10" w:name="_GoBack"/>
            <w:bookmarkEnd w:id="10"/>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sidR="006620A5">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AC1486" w:rsidRPr="006E233D" w:rsidRDefault="00AC1486"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SIP</w:t>
            </w:r>
          </w:p>
        </w:tc>
      </w:tr>
      <w:tr w:rsidR="00156136" w:rsidRPr="005A5027" w:rsidTr="008B1F3B">
        <w:tc>
          <w:tcPr>
            <w:tcW w:w="918" w:type="dxa"/>
            <w:tcBorders>
              <w:bottom w:val="double" w:sz="6" w:space="0" w:color="auto"/>
            </w:tcBorders>
          </w:tcPr>
          <w:p w:rsidR="00156136" w:rsidRPr="005A5027" w:rsidRDefault="00156136" w:rsidP="008B1F3B">
            <w:r>
              <w:t>216</w:t>
            </w:r>
          </w:p>
        </w:tc>
        <w:tc>
          <w:tcPr>
            <w:tcW w:w="1350" w:type="dxa"/>
            <w:tcBorders>
              <w:bottom w:val="double" w:sz="6" w:space="0" w:color="auto"/>
            </w:tcBorders>
          </w:tcPr>
          <w:p w:rsidR="00156136" w:rsidRPr="005A5027" w:rsidRDefault="00156136" w:rsidP="008B1F3B">
            <w:r>
              <w:t>0094(1)</w:t>
            </w:r>
          </w:p>
        </w:tc>
        <w:tc>
          <w:tcPr>
            <w:tcW w:w="990" w:type="dxa"/>
            <w:tcBorders>
              <w:bottom w:val="double" w:sz="6" w:space="0" w:color="auto"/>
            </w:tcBorders>
          </w:tcPr>
          <w:p w:rsidR="00156136" w:rsidRPr="005A5027" w:rsidRDefault="00156136" w:rsidP="008B1F3B">
            <w:pPr>
              <w:rPr>
                <w:bCs/>
                <w:color w:val="000000"/>
              </w:rPr>
            </w:pPr>
            <w:r>
              <w:rPr>
                <w:bCs/>
                <w:color w:val="000000"/>
              </w:rPr>
              <w:t>NA</w:t>
            </w:r>
          </w:p>
        </w:tc>
        <w:tc>
          <w:tcPr>
            <w:tcW w:w="1350" w:type="dxa"/>
            <w:tcBorders>
              <w:bottom w:val="double" w:sz="6" w:space="0" w:color="auto"/>
            </w:tcBorders>
          </w:tcPr>
          <w:p w:rsidR="00156136" w:rsidRPr="005A5027" w:rsidRDefault="00156136" w:rsidP="008B1F3B">
            <w:pPr>
              <w:rPr>
                <w:bCs/>
                <w:color w:val="000000"/>
              </w:rPr>
            </w:pPr>
            <w:r>
              <w:rPr>
                <w:bCs/>
                <w:color w:val="000000"/>
              </w:rPr>
              <w:t>NA</w:t>
            </w:r>
          </w:p>
        </w:tc>
        <w:tc>
          <w:tcPr>
            <w:tcW w:w="4860" w:type="dxa"/>
            <w:tcBorders>
              <w:bottom w:val="double" w:sz="6" w:space="0" w:color="auto"/>
            </w:tcBorders>
          </w:tcPr>
          <w:p w:rsidR="00156136" w:rsidRPr="005A5027" w:rsidRDefault="00156136" w:rsidP="008B1F3B">
            <w:r>
              <w:t>Change “who are temporarily suspending” to “that temporarily suspend”</w:t>
            </w:r>
          </w:p>
        </w:tc>
        <w:tc>
          <w:tcPr>
            <w:tcW w:w="4320" w:type="dxa"/>
            <w:tcBorders>
              <w:bottom w:val="double" w:sz="6" w:space="0" w:color="auto"/>
            </w:tcBorders>
          </w:tcPr>
          <w:p w:rsidR="00156136" w:rsidRPr="005A5027" w:rsidRDefault="00156136" w:rsidP="008B1F3B">
            <w:r>
              <w:t>Clarification</w:t>
            </w:r>
          </w:p>
        </w:tc>
        <w:tc>
          <w:tcPr>
            <w:tcW w:w="787" w:type="dxa"/>
            <w:tcBorders>
              <w:bottom w:val="double" w:sz="6" w:space="0" w:color="auto"/>
            </w:tcBorders>
          </w:tcPr>
          <w:p w:rsidR="00156136" w:rsidRDefault="00156136" w:rsidP="008B1F3B">
            <w:pPr>
              <w:jc w:val="center"/>
            </w:pPr>
            <w:r>
              <w:t>SIP</w:t>
            </w:r>
          </w:p>
        </w:tc>
      </w:tr>
      <w:tr w:rsidR="00B07579" w:rsidRPr="005A5027" w:rsidTr="008B1F3B">
        <w:tc>
          <w:tcPr>
            <w:tcW w:w="918" w:type="dxa"/>
            <w:tcBorders>
              <w:bottom w:val="double" w:sz="6" w:space="0" w:color="auto"/>
            </w:tcBorders>
          </w:tcPr>
          <w:p w:rsidR="00B07579" w:rsidRPr="005A5027" w:rsidRDefault="00B07579" w:rsidP="008B1F3B">
            <w:r>
              <w:lastRenderedPageBreak/>
              <w:t>216</w:t>
            </w:r>
          </w:p>
        </w:tc>
        <w:tc>
          <w:tcPr>
            <w:tcW w:w="1350" w:type="dxa"/>
            <w:tcBorders>
              <w:bottom w:val="double" w:sz="6" w:space="0" w:color="auto"/>
            </w:tcBorders>
          </w:tcPr>
          <w:p w:rsidR="00B07579" w:rsidRPr="005A5027" w:rsidRDefault="00B07579" w:rsidP="00156136">
            <w:r>
              <w:t>0094(</w:t>
            </w:r>
            <w:r w:rsidR="00156136">
              <w:t>2</w:t>
            </w:r>
            <w:r>
              <w:t>)</w:t>
            </w:r>
          </w:p>
        </w:tc>
        <w:tc>
          <w:tcPr>
            <w:tcW w:w="990" w:type="dxa"/>
            <w:tcBorders>
              <w:bottom w:val="double" w:sz="6" w:space="0" w:color="auto"/>
            </w:tcBorders>
          </w:tcPr>
          <w:p w:rsidR="00B07579" w:rsidRPr="005A5027" w:rsidRDefault="00B07579" w:rsidP="008B1F3B">
            <w:pPr>
              <w:rPr>
                <w:bCs/>
                <w:color w:val="000000"/>
              </w:rPr>
            </w:pPr>
            <w:r>
              <w:rPr>
                <w:bCs/>
                <w:color w:val="000000"/>
              </w:rPr>
              <w:t>NA</w:t>
            </w:r>
          </w:p>
        </w:tc>
        <w:tc>
          <w:tcPr>
            <w:tcW w:w="1350" w:type="dxa"/>
            <w:tcBorders>
              <w:bottom w:val="double" w:sz="6" w:space="0" w:color="auto"/>
            </w:tcBorders>
          </w:tcPr>
          <w:p w:rsidR="00B07579" w:rsidRPr="005A5027" w:rsidRDefault="00B07579" w:rsidP="008B1F3B">
            <w:pPr>
              <w:rPr>
                <w:bCs/>
                <w:color w:val="000000"/>
              </w:rPr>
            </w:pPr>
            <w:r>
              <w:rPr>
                <w:bCs/>
                <w:color w:val="000000"/>
              </w:rPr>
              <w:t>NA</w:t>
            </w:r>
          </w:p>
        </w:tc>
        <w:tc>
          <w:tcPr>
            <w:tcW w:w="4860" w:type="dxa"/>
            <w:tcBorders>
              <w:bottom w:val="double" w:sz="6" w:space="0" w:color="auto"/>
            </w:tcBorders>
          </w:tcPr>
          <w:p w:rsidR="00B07579" w:rsidRDefault="00156136" w:rsidP="008B1F3B">
            <w:r>
              <w:t>Change to:</w:t>
            </w:r>
          </w:p>
          <w:p w:rsidR="00156136" w:rsidRPr="005A5027" w:rsidRDefault="00156136" w:rsidP="008B1F3B">
            <w:r>
              <w:t>“</w:t>
            </w:r>
            <w:r w:rsidRPr="00156136">
              <w:t>(2) Annual fees for temporary closure will be prorated based on the length of the closure in a calendar year, but will not be less than one half of the reg</w:t>
            </w:r>
            <w:r>
              <w:t>ular annual fee for the source.”</w:t>
            </w:r>
          </w:p>
        </w:tc>
        <w:tc>
          <w:tcPr>
            <w:tcW w:w="4320" w:type="dxa"/>
            <w:tcBorders>
              <w:bottom w:val="double" w:sz="6" w:space="0" w:color="auto"/>
            </w:tcBorders>
          </w:tcPr>
          <w:p w:rsidR="00B07579" w:rsidRPr="005A5027" w:rsidRDefault="00B07579" w:rsidP="008B1F3B">
            <w:r>
              <w:t>Clarification</w:t>
            </w:r>
          </w:p>
        </w:tc>
        <w:tc>
          <w:tcPr>
            <w:tcW w:w="787" w:type="dxa"/>
            <w:tcBorders>
              <w:bottom w:val="double" w:sz="6" w:space="0" w:color="auto"/>
            </w:tcBorders>
          </w:tcPr>
          <w:p w:rsidR="00B07579" w:rsidRDefault="00B07579" w:rsidP="008B1F3B">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0094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  The note was inadvertently omitted from the rule.</w:t>
            </w:r>
          </w:p>
        </w:tc>
        <w:tc>
          <w:tcPr>
            <w:tcW w:w="787" w:type="dxa"/>
            <w:tcBorders>
              <w:bottom w:val="double" w:sz="6" w:space="0" w:color="auto"/>
            </w:tcBorders>
          </w:tcPr>
          <w:p w:rsidR="00AC1486" w:rsidRDefault="00AC1486" w:rsidP="009119E1">
            <w:pPr>
              <w:jc w:val="center"/>
            </w:pPr>
            <w:r>
              <w:t>SIP</w:t>
            </w:r>
          </w:p>
        </w:tc>
      </w:tr>
      <w:tr w:rsidR="00E31BB1" w:rsidRPr="006E233D" w:rsidTr="00D4032E">
        <w:tc>
          <w:tcPr>
            <w:tcW w:w="918" w:type="dxa"/>
            <w:tcBorders>
              <w:bottom w:val="double" w:sz="6" w:space="0" w:color="auto"/>
            </w:tcBorders>
          </w:tcPr>
          <w:p w:rsidR="00E31BB1" w:rsidRDefault="00E31BB1" w:rsidP="00D4032E">
            <w:r w:rsidRPr="00F678F7">
              <w:t>216</w:t>
            </w:r>
          </w:p>
        </w:tc>
        <w:tc>
          <w:tcPr>
            <w:tcW w:w="1350" w:type="dxa"/>
            <w:tcBorders>
              <w:bottom w:val="double" w:sz="6" w:space="0" w:color="auto"/>
            </w:tcBorders>
          </w:tcPr>
          <w:p w:rsidR="00E31BB1" w:rsidRPr="006E233D" w:rsidRDefault="00E31BB1" w:rsidP="00D4032E">
            <w:r>
              <w:t>Tables</w:t>
            </w:r>
          </w:p>
        </w:tc>
        <w:tc>
          <w:tcPr>
            <w:tcW w:w="990" w:type="dxa"/>
            <w:tcBorders>
              <w:bottom w:val="double" w:sz="6" w:space="0" w:color="auto"/>
            </w:tcBorders>
          </w:tcPr>
          <w:p w:rsidR="00E31BB1" w:rsidRPr="006E233D" w:rsidRDefault="00E31BB1" w:rsidP="00D4032E">
            <w:r w:rsidRPr="006E233D">
              <w:t>NA</w:t>
            </w:r>
          </w:p>
        </w:tc>
        <w:tc>
          <w:tcPr>
            <w:tcW w:w="1350" w:type="dxa"/>
            <w:tcBorders>
              <w:bottom w:val="double" w:sz="6" w:space="0" w:color="auto"/>
            </w:tcBorders>
          </w:tcPr>
          <w:p w:rsidR="00E31BB1" w:rsidRPr="006E233D" w:rsidRDefault="00E31BB1" w:rsidP="00D4032E">
            <w:r w:rsidRPr="006E233D">
              <w:t>NA</w:t>
            </w:r>
          </w:p>
        </w:tc>
        <w:tc>
          <w:tcPr>
            <w:tcW w:w="4860" w:type="dxa"/>
            <w:tcBorders>
              <w:bottom w:val="double" w:sz="6" w:space="0" w:color="auto"/>
            </w:tcBorders>
          </w:tcPr>
          <w:p w:rsidR="00E31BB1" w:rsidRPr="006E233D" w:rsidRDefault="00E31BB1" w:rsidP="00D4032E">
            <w:r>
              <w:t>Fix capitalization</w:t>
            </w:r>
          </w:p>
        </w:tc>
        <w:tc>
          <w:tcPr>
            <w:tcW w:w="4320" w:type="dxa"/>
            <w:tcBorders>
              <w:bottom w:val="double" w:sz="6" w:space="0" w:color="auto"/>
            </w:tcBorders>
          </w:tcPr>
          <w:p w:rsidR="00E31BB1" w:rsidRPr="006E233D" w:rsidRDefault="00E31BB1" w:rsidP="00D4032E"/>
        </w:tc>
        <w:tc>
          <w:tcPr>
            <w:tcW w:w="787" w:type="dxa"/>
            <w:tcBorders>
              <w:bottom w:val="double" w:sz="6" w:space="0" w:color="auto"/>
            </w:tcBorders>
          </w:tcPr>
          <w:p w:rsidR="00E31BB1" w:rsidRPr="006E233D" w:rsidRDefault="00E31BB1" w:rsidP="00D4032E">
            <w:pPr>
              <w:jc w:val="center"/>
            </w:pP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bCs/>
              </w:rPr>
            </w:pPr>
            <w:r w:rsidRPr="006E233D">
              <w:t>Add “</w:t>
            </w:r>
            <w:r w:rsidRPr="006E233D">
              <w:rPr>
                <w:bCs/>
              </w:rPr>
              <w:t>The following source categories must obtain a permit.  More than one source category in OAR 340-216-8005 Table 1 may apply to a source.  If more than one source category in OAR 340-216-8005 Table 1 applies to a source, the highest level of permit specified in Part A, B, or C is required.”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Delete “set forth” and “hereof”</w:t>
            </w:r>
          </w:p>
        </w:tc>
        <w:tc>
          <w:tcPr>
            <w:tcW w:w="4320" w:type="dxa"/>
          </w:tcPr>
          <w:p w:rsidR="00AC1486" w:rsidRPr="005A5027" w:rsidRDefault="00AC1486" w:rsidP="00E21446">
            <w:r>
              <w:t>Plain language</w:t>
            </w:r>
          </w:p>
        </w:tc>
        <w:tc>
          <w:tcPr>
            <w:tcW w:w="787" w:type="dxa"/>
          </w:tcPr>
          <w:p w:rsidR="00AC1486" w:rsidRDefault="00AC1486" w:rsidP="0066018C">
            <w:pPr>
              <w:jc w:val="center"/>
            </w:pPr>
            <w:r>
              <w:t>SIP</w:t>
            </w:r>
          </w:p>
        </w:tc>
      </w:tr>
      <w:tr w:rsidR="00AC1486" w:rsidRPr="005A5027" w:rsidTr="00E21446">
        <w:tc>
          <w:tcPr>
            <w:tcW w:w="918" w:type="dxa"/>
          </w:tcPr>
          <w:p w:rsidR="00AC1486" w:rsidRPr="005A5027" w:rsidRDefault="00AC1486" w:rsidP="00140A9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Change “hr.” to “hour” and “yr.” to “year”</w:t>
            </w:r>
          </w:p>
        </w:tc>
        <w:tc>
          <w:tcPr>
            <w:tcW w:w="4320" w:type="dxa"/>
          </w:tcPr>
          <w:p w:rsidR="00AC1486" w:rsidRPr="005A5027" w:rsidRDefault="00AC1486" w:rsidP="00E21446">
            <w:r w:rsidRPr="00140A96">
              <w:t>Clarification</w:t>
            </w:r>
          </w:p>
        </w:tc>
        <w:tc>
          <w:tcPr>
            <w:tcW w:w="787" w:type="dxa"/>
          </w:tcPr>
          <w:p w:rsidR="00AC1486" w:rsidRDefault="00AC1486" w:rsidP="0066018C">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A 2.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E21446">
            <w:r w:rsidRPr="005A5027">
              <w:t>Add “both portable and stationary” to concrete manufacturing</w:t>
            </w:r>
          </w:p>
        </w:tc>
        <w:tc>
          <w:tcPr>
            <w:tcW w:w="4320" w:type="dxa"/>
          </w:tcPr>
          <w:p w:rsidR="00AC1486" w:rsidRPr="005A5027" w:rsidRDefault="00AC1486" w:rsidP="00E21446">
            <w:r w:rsidRPr="005A5027">
              <w:t>Clarification</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E21446">
            <w:r w:rsidRPr="005A5027">
              <w:t>Delete “commercial and industrial” from the sources that are required to obtain ACDPs</w:t>
            </w:r>
          </w:p>
        </w:tc>
        <w:tc>
          <w:tcPr>
            <w:tcW w:w="4320" w:type="dxa"/>
          </w:tcPr>
          <w:p w:rsidR="00AC1486" w:rsidRPr="005A5027" w:rsidRDefault="00AC1486" w:rsidP="00E21446">
            <w:r w:rsidRPr="005A5027">
              <w:t>Clarification. Not all permitted sources fit under these two categories.</w:t>
            </w:r>
          </w:p>
        </w:tc>
        <w:tc>
          <w:tcPr>
            <w:tcW w:w="787" w:type="dxa"/>
          </w:tcPr>
          <w:p w:rsidR="00AC1486" w:rsidRPr="006E233D" w:rsidRDefault="00AC1486" w:rsidP="0066018C">
            <w:pPr>
              <w:jc w:val="center"/>
            </w:pPr>
            <w:r>
              <w:t>SIP</w:t>
            </w:r>
          </w:p>
        </w:tc>
      </w:tr>
      <w:tr w:rsidR="00AC1486" w:rsidRPr="006E233D"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7F0DC9">
            <w:r w:rsidRPr="005A5027">
              <w:t>Delete “hereof” and add “or does not qualify for a Simple ACDP”</w:t>
            </w:r>
          </w:p>
        </w:tc>
        <w:tc>
          <w:tcPr>
            <w:tcW w:w="4320" w:type="dxa"/>
          </w:tcPr>
          <w:p w:rsidR="00AC1486" w:rsidRPr="005A5027" w:rsidRDefault="00AC1486" w:rsidP="007F0DC9">
            <w:r w:rsidRPr="005A5027">
              <w:t xml:space="preserve">Clarification. If a source qualifies for a simple permit, then it doesn’t need to get a Standard ACDP unless the owner/operators </w:t>
            </w:r>
            <w:proofErr w:type="gramStart"/>
            <w:r w:rsidRPr="005A5027">
              <w:t>chooses</w:t>
            </w:r>
            <w:proofErr w:type="gramEnd"/>
            <w:r w:rsidRPr="005A5027">
              <w:t xml:space="preserve"> to do so. </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82243">
            <w:r w:rsidRPr="006E233D">
              <w:t>Add “subject to RACT as regulated by division 232”</w:t>
            </w:r>
          </w:p>
          <w:p w:rsidR="00AC1486" w:rsidRPr="006E233D" w:rsidRDefault="00AC1486" w:rsidP="00382243"/>
        </w:tc>
        <w:tc>
          <w:tcPr>
            <w:tcW w:w="4320" w:type="dxa"/>
          </w:tcPr>
          <w:p w:rsidR="00AC1486" w:rsidRPr="006E233D" w:rsidRDefault="00AC1486" w:rsidP="00C265B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7.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“Manufacturing”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11.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highlight w:val="green"/>
              </w:rPr>
            </w:pPr>
            <w:r w:rsidRPr="006E233D">
              <w:t>Add “Lead-Acid”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CD4350">
            <w:r w:rsidRPr="006E233D">
              <w:t xml:space="preserve">Change </w:t>
            </w:r>
            <w:r>
              <w:t>to:</w:t>
            </w:r>
          </w:p>
          <w:p w:rsidR="00AC1486" w:rsidRPr="006E233D" w:rsidRDefault="00AC1486" w:rsidP="00CD4350">
            <w:r w:rsidRPr="006E233D">
              <w:t>“</w:t>
            </w:r>
            <w:r w:rsidRPr="00140A96">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AC1486" w:rsidRPr="006E233D" w:rsidRDefault="00AC1486" w:rsidP="00CD435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13.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82243">
            <w:r w:rsidRPr="006E233D">
              <w:t xml:space="preserve">Change to “Boilers and other Fuel Burning Equipment equal to or greater than 10 MMBTU/hour heat input each, </w:t>
            </w:r>
            <w:r w:rsidRPr="006E233D">
              <w:lastRenderedPageBreak/>
              <w:t>except exclusively Natural Gas and Propane fired boilers (with or without #2 diesel backup) less than 30 MMBTU/hour each. “</w:t>
            </w:r>
          </w:p>
        </w:tc>
        <w:tc>
          <w:tcPr>
            <w:tcW w:w="4320" w:type="dxa"/>
          </w:tcPr>
          <w:p w:rsidR="00AC1486" w:rsidRPr="006E233D" w:rsidRDefault="00AC1486" w:rsidP="0072605C">
            <w:r w:rsidRPr="006E233D">
              <w:lastRenderedPageBreak/>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216</w:t>
            </w:r>
          </w:p>
        </w:tc>
        <w:tc>
          <w:tcPr>
            <w:tcW w:w="1350" w:type="dxa"/>
          </w:tcPr>
          <w:p w:rsidR="00AC1486" w:rsidRPr="006E233D" w:rsidRDefault="00AC1486" w:rsidP="00A65851">
            <w:r w:rsidRPr="006E233D">
              <w:t>Table 1 Part B 16.</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“subject to RACT as regulated by division 232” to Can or Drum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C265B0">
            <w:r w:rsidRPr="006E233D">
              <w:t>Change “Alkalies” to “Alkali”</w:t>
            </w:r>
          </w:p>
        </w:tc>
        <w:tc>
          <w:tcPr>
            <w:tcW w:w="4320" w:type="dxa"/>
          </w:tcPr>
          <w:p w:rsidR="00AC1486" w:rsidRPr="006E233D" w:rsidRDefault="00AC1486" w:rsidP="00C265B0">
            <w:r w:rsidRPr="006E233D">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“and Anodizing subject to a NESHAP”</w:t>
            </w:r>
          </w:p>
        </w:tc>
        <w:tc>
          <w:tcPr>
            <w:tcW w:w="4320" w:type="dxa"/>
          </w:tcPr>
          <w:p w:rsidR="00AC1486" w:rsidRPr="006E233D" w:rsidRDefault="00AC1486" w:rsidP="00E63A44">
            <w:pPr>
              <w:pStyle w:val="CommentText"/>
            </w:pPr>
            <w:r w:rsidRPr="006E233D">
              <w:t xml:space="preserve">Clarification. Some chrome plating is not subject to a NESHAP and we don’t want to permit them.   </w:t>
            </w:r>
          </w:p>
        </w:tc>
        <w:tc>
          <w:tcPr>
            <w:tcW w:w="787" w:type="dxa"/>
          </w:tcPr>
          <w:p w:rsidR="00AC1486" w:rsidRPr="006E233D" w:rsidRDefault="00AC1486" w:rsidP="0066018C">
            <w:pPr>
              <w:jc w:val="center"/>
            </w:pPr>
            <w:r>
              <w:t>SIP</w:t>
            </w:r>
          </w:p>
        </w:tc>
      </w:tr>
      <w:tr w:rsidR="00AC1486" w:rsidRPr="00A75DB1" w:rsidTr="00C265B0">
        <w:tc>
          <w:tcPr>
            <w:tcW w:w="918" w:type="dxa"/>
          </w:tcPr>
          <w:p w:rsidR="00AC1486" w:rsidRPr="005A5027" w:rsidRDefault="00AC1486" w:rsidP="00A65851">
            <w:r w:rsidRPr="005A5027">
              <w:t>216</w:t>
            </w:r>
          </w:p>
        </w:tc>
        <w:tc>
          <w:tcPr>
            <w:tcW w:w="1350" w:type="dxa"/>
          </w:tcPr>
          <w:p w:rsidR="00AC1486" w:rsidRPr="005A5027" w:rsidRDefault="00AC1486" w:rsidP="00A65851">
            <w:r w:rsidRPr="005A5027">
              <w:t>Table 1 Part B 24</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2B1021">
            <w:r w:rsidRPr="005A5027">
              <w:t>Add “</w:t>
            </w:r>
            <w:r>
              <w:t xml:space="preserve">, </w:t>
            </w:r>
            <w:r w:rsidRPr="005A5027">
              <w:t>both portable and stationary</w:t>
            </w:r>
            <w:r>
              <w:t>,</w:t>
            </w:r>
            <w:r w:rsidRPr="005A5027">
              <w:t>”</w:t>
            </w:r>
          </w:p>
        </w:tc>
        <w:tc>
          <w:tcPr>
            <w:tcW w:w="4320" w:type="dxa"/>
          </w:tcPr>
          <w:p w:rsidR="00AC1486" w:rsidRPr="005A5027" w:rsidRDefault="00AC1486" w:rsidP="00FC501F">
            <w:r w:rsidRPr="005A5027">
              <w:t>Clarification.  DEQ permits both portable and stationary concrete manufacturing</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31.</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Add “as regulated by division 232” to flexographic or rotogravure printing</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34.</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5F75DA">
            <w:r w:rsidRPr="006E233D">
              <w:t>Change to “Bulk Gasoline Plants, Bulk Gasoline Terminals, and Pipeline Facilities</w:t>
            </w:r>
          </w:p>
        </w:tc>
        <w:tc>
          <w:tcPr>
            <w:tcW w:w="4320" w:type="dxa"/>
            <w:tcBorders>
              <w:bottom w:val="double" w:sz="6" w:space="0" w:color="auto"/>
            </w:tcBorders>
          </w:tcPr>
          <w:p w:rsidR="00AC1486" w:rsidRPr="006E233D" w:rsidRDefault="00AC1486" w:rsidP="005726E5">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Table 1 Part B 38</w:t>
            </w:r>
            <w:r w:rsidRPr="006E233D">
              <w:t>.</w:t>
            </w:r>
          </w:p>
        </w:tc>
        <w:tc>
          <w:tcPr>
            <w:tcW w:w="990"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 xml:space="preserve">8005 </w:t>
            </w:r>
            <w:r w:rsidRPr="006E233D">
              <w:t>Table 1 Part B XX</w:t>
            </w:r>
          </w:p>
        </w:tc>
        <w:tc>
          <w:tcPr>
            <w:tcW w:w="4860" w:type="dxa"/>
            <w:tcBorders>
              <w:bottom w:val="double" w:sz="6" w:space="0" w:color="auto"/>
            </w:tcBorders>
          </w:tcPr>
          <w:p w:rsidR="00AC1486" w:rsidRPr="006A5007" w:rsidRDefault="00AC1486"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AC1486" w:rsidRPr="006E233D" w:rsidRDefault="00AC1486" w:rsidP="009119E1">
            <w:r>
              <w:t xml:space="preserve">Simplification.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45.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4A6F6B">
            <w:r w:rsidRPr="006E233D">
              <w:t>Change “subject to OAR Division 232” to “subject to RACT as regulated by division 232” to liquid storage tanks</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48.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E690A">
            <w:r w:rsidRPr="006E233D">
              <w:t>Add “subject to RACT as regulated by division 232” to marine vessel petroleum loading and unloading</w:t>
            </w:r>
          </w:p>
        </w:tc>
        <w:tc>
          <w:tcPr>
            <w:tcW w:w="4320" w:type="dxa"/>
          </w:tcPr>
          <w:p w:rsidR="00AC1486" w:rsidRPr="006E233D" w:rsidRDefault="00AC1486" w:rsidP="004A6F6B">
            <w:pPr>
              <w:pStyle w:val="CommentText"/>
            </w:pPr>
            <w:r w:rsidRPr="006E233D">
              <w:t xml:space="preserve">Clarification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50.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27405">
            <w:r w:rsidRPr="006E233D">
              <w:t>Add “manufacturing” to millwork</w:t>
            </w:r>
            <w:r>
              <w:t xml:space="preserve"> and change “bd. ft.” to “board feet”</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Add “manufacturing” to molded container</w:t>
            </w:r>
          </w:p>
        </w:tc>
        <w:tc>
          <w:tcPr>
            <w:tcW w:w="4320" w:type="dxa"/>
          </w:tcPr>
          <w:p w:rsidR="00AC1486" w:rsidRPr="006E233D" w:rsidRDefault="00AC1486" w:rsidP="00052BB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60.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Add “subject to RACT as regulated by division 232” to paper or other substrate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t>Table 1Part B 71 &amp; 82</w:t>
            </w:r>
            <w:r w:rsidRPr="006E233D">
              <w:t xml:space="preserve">. </w:t>
            </w:r>
          </w:p>
        </w:tc>
        <w:tc>
          <w:tcPr>
            <w:tcW w:w="990" w:type="dxa"/>
          </w:tcPr>
          <w:p w:rsidR="00AC1486" w:rsidRPr="006E233D" w:rsidRDefault="00AC1486" w:rsidP="00DF4613">
            <w:r w:rsidRPr="006E233D">
              <w:t>216</w:t>
            </w:r>
          </w:p>
        </w:tc>
        <w:tc>
          <w:tcPr>
            <w:tcW w:w="1350" w:type="dxa"/>
          </w:tcPr>
          <w:p w:rsidR="00AC1486" w:rsidRPr="006E233D" w:rsidRDefault="00AC1486" w:rsidP="00DF4613">
            <w:r>
              <w:t xml:space="preserve">8005 </w:t>
            </w:r>
            <w:r w:rsidRPr="006E233D">
              <w:t>Table 1 Part B XX</w:t>
            </w:r>
          </w:p>
        </w:tc>
        <w:tc>
          <w:tcPr>
            <w:tcW w:w="4860" w:type="dxa"/>
          </w:tcPr>
          <w:p w:rsidR="00AC1486" w:rsidRPr="006E233D" w:rsidRDefault="00AC1486" w:rsidP="00DF4613">
            <w:r>
              <w:t>Change “bd. ft.” to “board feet”</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rsidRPr="006E233D">
              <w:t xml:space="preserve">Table 1Part B 75.  </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r w:rsidRPr="006E233D">
              <w:t>Add “engines” to internal combustion for sewage treatment facilities</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t>Table 1Part B 76</w:t>
            </w:r>
            <w:r w:rsidRPr="006E233D">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7014F">
            <w:r>
              <w:t>Change “stationary or portable” to “both portable and stationary”</w:t>
            </w:r>
          </w:p>
        </w:tc>
        <w:tc>
          <w:tcPr>
            <w:tcW w:w="4320" w:type="dxa"/>
          </w:tcPr>
          <w:p w:rsidR="00AC1486" w:rsidRPr="006E233D" w:rsidRDefault="00AC1486" w:rsidP="00052BB4">
            <w:r>
              <w:t>Consistency</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78.</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Add “as regulated by division 232” to Surface Coating in Manufacturing subject to RACT</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23153">
        <w:tc>
          <w:tcPr>
            <w:tcW w:w="918" w:type="dxa"/>
          </w:tcPr>
          <w:p w:rsidR="00AC1486" w:rsidRPr="005A5027" w:rsidRDefault="00AC1486" w:rsidP="00B23153">
            <w:r w:rsidRPr="005A5027">
              <w:t>216</w:t>
            </w:r>
          </w:p>
        </w:tc>
        <w:tc>
          <w:tcPr>
            <w:tcW w:w="1350" w:type="dxa"/>
          </w:tcPr>
          <w:p w:rsidR="00AC1486" w:rsidRPr="005A5027" w:rsidRDefault="00AC1486" w:rsidP="003D4089">
            <w:r w:rsidRPr="005A5027">
              <w:t>Table 1 Part B 86.</w:t>
            </w:r>
          </w:p>
        </w:tc>
        <w:tc>
          <w:tcPr>
            <w:tcW w:w="990" w:type="dxa"/>
          </w:tcPr>
          <w:p w:rsidR="00AC1486" w:rsidRPr="005A5027" w:rsidRDefault="00AC1486" w:rsidP="00B23153"/>
        </w:tc>
        <w:tc>
          <w:tcPr>
            <w:tcW w:w="1350" w:type="dxa"/>
          </w:tcPr>
          <w:p w:rsidR="00AC1486" w:rsidRPr="005A5027" w:rsidRDefault="00AC1486" w:rsidP="00B23153"/>
        </w:tc>
        <w:tc>
          <w:tcPr>
            <w:tcW w:w="4860" w:type="dxa"/>
          </w:tcPr>
          <w:p w:rsidR="00AC1486" w:rsidRPr="005A5027" w:rsidRDefault="00AC1486" w:rsidP="00B23153">
            <w:pPr>
              <w:rPr>
                <w:bCs/>
              </w:rPr>
            </w:pPr>
            <w:r w:rsidRPr="005A5027">
              <w:rPr>
                <w:bCs/>
              </w:rPr>
              <w:t xml:space="preserve">Move “Chemical manufacturing facilities that do not transfer liquids containing organic HAP listed in Table 1 </w:t>
            </w:r>
            <w:r w:rsidRPr="005A5027">
              <w:rPr>
                <w:bCs/>
              </w:rPr>
              <w:lastRenderedPageBreak/>
              <w:t>of 40 CFR part 63 subpart VVVVVV to tank trucks or railcars and are not subject to emission limits in Table 2, 3, 4, 5, 6, or 8 of 40 CFR part 63 subpart VVVVVV.” from Part C to Part B</w:t>
            </w:r>
          </w:p>
        </w:tc>
        <w:tc>
          <w:tcPr>
            <w:tcW w:w="4320" w:type="dxa"/>
          </w:tcPr>
          <w:p w:rsidR="00AC1486" w:rsidRPr="005A5027" w:rsidRDefault="00AC1486" w:rsidP="00B23153">
            <w:r w:rsidRPr="005A5027">
              <w:lastRenderedPageBreak/>
              <w:t xml:space="preserve">Reorganize.  This category of sources is required to obtain a permit in Part B and does not need to </w:t>
            </w:r>
            <w:r w:rsidRPr="005A5027">
              <w:lastRenderedPageBreak/>
              <w:t>be listed in the exemption for a standard ACDP with the proposed changes to Part C.</w:t>
            </w:r>
          </w:p>
        </w:tc>
        <w:tc>
          <w:tcPr>
            <w:tcW w:w="787" w:type="dxa"/>
          </w:tcPr>
          <w:p w:rsidR="00AC1486" w:rsidRPr="006E233D" w:rsidRDefault="00AC1486" w:rsidP="0066018C">
            <w:pPr>
              <w:jc w:val="center"/>
            </w:pPr>
            <w:r>
              <w:lastRenderedPageBreak/>
              <w:t>SIP</w:t>
            </w:r>
          </w:p>
        </w:tc>
      </w:tr>
      <w:tr w:rsidR="00AC1486" w:rsidRPr="006E233D" w:rsidTr="00B23153">
        <w:tc>
          <w:tcPr>
            <w:tcW w:w="918" w:type="dxa"/>
          </w:tcPr>
          <w:p w:rsidR="00AC1486" w:rsidRPr="005A5027" w:rsidRDefault="00AC1486" w:rsidP="00B23153">
            <w:r w:rsidRPr="005A5027">
              <w:lastRenderedPageBreak/>
              <w:t>216</w:t>
            </w:r>
          </w:p>
        </w:tc>
        <w:tc>
          <w:tcPr>
            <w:tcW w:w="1350" w:type="dxa"/>
          </w:tcPr>
          <w:p w:rsidR="00AC1486" w:rsidRPr="005A5027" w:rsidRDefault="00AC1486" w:rsidP="00B23153">
            <w:r w:rsidRPr="005A5027">
              <w:t>Table 1 Part B 87.</w:t>
            </w:r>
          </w:p>
        </w:tc>
        <w:tc>
          <w:tcPr>
            <w:tcW w:w="990" w:type="dxa"/>
          </w:tcPr>
          <w:p w:rsidR="00AC1486" w:rsidRPr="005A5027" w:rsidRDefault="00AC1486" w:rsidP="00B23153">
            <w:r w:rsidRPr="005A5027">
              <w:t>NA</w:t>
            </w:r>
          </w:p>
        </w:tc>
        <w:tc>
          <w:tcPr>
            <w:tcW w:w="1350" w:type="dxa"/>
          </w:tcPr>
          <w:p w:rsidR="00AC1486" w:rsidRPr="005A5027" w:rsidRDefault="00AC1486" w:rsidP="00B23153">
            <w:r w:rsidRPr="005A5027">
              <w:t>NA</w:t>
            </w:r>
          </w:p>
        </w:tc>
        <w:tc>
          <w:tcPr>
            <w:tcW w:w="4860" w:type="dxa"/>
          </w:tcPr>
          <w:p w:rsidR="00AC1486" w:rsidRDefault="00AC1486" w:rsidP="00B23153">
            <w:r w:rsidRPr="005A5027">
              <w:t>Add</w:t>
            </w:r>
            <w:r>
              <w:t>:</w:t>
            </w:r>
            <w:r w:rsidRPr="005A5027">
              <w:t xml:space="preserve"> </w:t>
            </w:r>
          </w:p>
          <w:p w:rsidR="00AC1486" w:rsidRPr="00942638" w:rsidRDefault="00AC1486" w:rsidP="00942638">
            <w:pPr>
              <w:rPr>
                <w:bCs/>
              </w:rPr>
            </w:pPr>
            <w:r w:rsidRPr="005A5027">
              <w:t>“</w:t>
            </w:r>
            <w:r>
              <w:rPr>
                <w:bCs/>
              </w:rPr>
              <w:t xml:space="preserve">87. </w:t>
            </w:r>
            <w:r w:rsidRPr="00942638">
              <w:rPr>
                <w:bCs/>
              </w:rPr>
              <w:t>Stationary internal combustion engines only if:</w:t>
            </w:r>
          </w:p>
          <w:p w:rsidR="00AC1486" w:rsidRPr="00942638" w:rsidRDefault="00AC1486" w:rsidP="00942638">
            <w:pPr>
              <w:rPr>
                <w:bCs/>
              </w:rPr>
            </w:pPr>
            <w:r w:rsidRPr="00942638">
              <w:rPr>
                <w:bCs/>
              </w:rPr>
              <w:t>(a) for emergency generators and firewater pumps, the emissions , in aggregate, are greater than 10 tons for any pollutant based on 100 hours of operation or some other hours of operation specified in a permit; or</w:t>
            </w:r>
          </w:p>
          <w:p w:rsidR="00AC1486" w:rsidRPr="00942638" w:rsidRDefault="00AC1486" w:rsidP="00942638">
            <w:pPr>
              <w:rPr>
                <w:bCs/>
              </w:rPr>
            </w:pPr>
            <w:r w:rsidRPr="00942638">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AC1486" w:rsidRPr="00942638" w:rsidRDefault="00AC1486" w:rsidP="00942638">
            <w:pPr>
              <w:rPr>
                <w:bCs/>
              </w:rPr>
            </w:pPr>
            <w:r w:rsidRPr="00942638">
              <w:rPr>
                <w:bCs/>
              </w:rPr>
              <w:t>(c) for any individual non-emergency engine, the engine is subject to 40 CFR Part 60, Subpart IIII and:</w:t>
            </w:r>
          </w:p>
          <w:p w:rsidR="00AC1486" w:rsidRPr="00942638" w:rsidRDefault="00AC1486"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AC1486" w:rsidRPr="005A5027" w:rsidRDefault="00AC1486" w:rsidP="00942638">
            <w:r w:rsidRPr="00942638">
              <w:rPr>
                <w:bCs/>
              </w:rPr>
              <w:t xml:space="preserve"> (d) for any individual non-emergency engine, the engine is subject to 40 CFR Part 60, Subpart JJJJ, is rated at 500 horsepower or more,</w:t>
            </w:r>
            <w:r w:rsidRPr="005A5027">
              <w:t>”</w:t>
            </w:r>
          </w:p>
        </w:tc>
        <w:tc>
          <w:tcPr>
            <w:tcW w:w="4320" w:type="dxa"/>
          </w:tcPr>
          <w:p w:rsidR="00AC1486" w:rsidRPr="005A5027" w:rsidRDefault="00AC1486" w:rsidP="00B23153">
            <w:r w:rsidRPr="005A5027">
              <w:t>Emergency generators and firewater pumps over 500 hp may need a permit for RICE NESHAP requirements and PTE</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3.</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AC1486" w:rsidRPr="006E233D" w:rsidRDefault="00AC1486" w:rsidP="00A6047A">
            <w:r w:rsidRPr="006E233D">
              <w:t>Sources have a netting basis based on the baseline emission rate so “baseline emission rate” is Definition no longer needed</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4.</w:t>
            </w:r>
          </w:p>
        </w:tc>
        <w:tc>
          <w:tcPr>
            <w:tcW w:w="4860" w:type="dxa"/>
            <w:tcBorders>
              <w:bottom w:val="double" w:sz="6" w:space="0" w:color="auto"/>
            </w:tcBorders>
          </w:tcPr>
          <w:p w:rsidR="00AC1486" w:rsidRPr="005A5027" w:rsidRDefault="00AC1486" w:rsidP="006F08F9">
            <w:pPr>
              <w:pStyle w:val="NormalWeb"/>
              <w:spacing w:before="0" w:beforeAutospacing="0" w:after="0" w:afterAutospacing="0"/>
              <w:rPr>
                <w:bCs/>
                <w:color w:val="000000"/>
                <w:sz w:val="20"/>
                <w:szCs w:val="20"/>
              </w:rPr>
            </w:pPr>
            <w:r w:rsidRPr="005A5027">
              <w:rPr>
                <w:bCs/>
                <w:color w:val="000000"/>
                <w:sz w:val="20"/>
                <w:szCs w:val="20"/>
              </w:rPr>
              <w:t>Add “All sources that request a Plant Site Emission Limit equal to or greater than the significant emission rate for a pollutant”</w:t>
            </w:r>
          </w:p>
        </w:tc>
        <w:tc>
          <w:tcPr>
            <w:tcW w:w="4320" w:type="dxa"/>
            <w:tcBorders>
              <w:bottom w:val="double" w:sz="6" w:space="0" w:color="auto"/>
            </w:tcBorders>
          </w:tcPr>
          <w:p w:rsidR="00AC1486" w:rsidRPr="005A5027" w:rsidRDefault="00AC1486" w:rsidP="00597AA9">
            <w:r w:rsidRPr="005A5027">
              <w:t>Sources that are on Standard ACDPs have PSELs equal to or greater the SER for any pollutant.  If all PSELs are less than the SER, the source qualifies for a General, Basic or Simple ACDP</w:t>
            </w:r>
          </w:p>
        </w:tc>
        <w:tc>
          <w:tcPr>
            <w:tcW w:w="787" w:type="dxa"/>
            <w:tcBorders>
              <w:bottom w:val="double" w:sz="6" w:space="0" w:color="auto"/>
            </w:tcBorders>
          </w:tcPr>
          <w:p w:rsidR="00AC1486" w:rsidRPr="006E233D" w:rsidRDefault="00AC1486" w:rsidP="0066018C">
            <w:pPr>
              <w:jc w:val="center"/>
            </w:pPr>
            <w:r>
              <w:t>SIP</w:t>
            </w:r>
          </w:p>
        </w:tc>
      </w:tr>
      <w:tr w:rsidR="000D2A22" w:rsidRPr="005A5027" w:rsidTr="000D2A22">
        <w:tc>
          <w:tcPr>
            <w:tcW w:w="918"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Table 1 Part C 4.</w:t>
            </w:r>
          </w:p>
        </w:tc>
        <w:tc>
          <w:tcPr>
            <w:tcW w:w="990"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8005 Table 1 Part C 5.</w:t>
            </w:r>
          </w:p>
        </w:tc>
        <w:tc>
          <w:tcPr>
            <w:tcW w:w="4860" w:type="dxa"/>
            <w:tcBorders>
              <w:bottom w:val="double" w:sz="6" w:space="0" w:color="auto"/>
            </w:tcBorders>
          </w:tcPr>
          <w:p w:rsidR="000D2A22" w:rsidRPr="005A5027" w:rsidRDefault="000D2A22" w:rsidP="000D2A22">
            <w:pPr>
              <w:pStyle w:val="NormalWeb"/>
              <w:rPr>
                <w:bCs/>
                <w:color w:val="000000"/>
                <w:sz w:val="20"/>
                <w:szCs w:val="20"/>
              </w:rPr>
            </w:pPr>
            <w:r w:rsidRPr="005A5027">
              <w:rPr>
                <w:bCs/>
                <w:color w:val="000000"/>
                <w:sz w:val="20"/>
                <w:szCs w:val="20"/>
              </w:rPr>
              <w:t>Change to “All sources subject to RACT, BACT, LAER, a NESHAP adopted in OAR 340-244-0220, a NSPS adopted in OAR 340-238-0060, or State MACT, except the following sources which may qualify for a different type of permit:” and delete “or other significant Air Quality regulation(s)”</w:t>
            </w:r>
          </w:p>
        </w:tc>
        <w:tc>
          <w:tcPr>
            <w:tcW w:w="4320" w:type="dxa"/>
            <w:tcBorders>
              <w:bottom w:val="double" w:sz="6" w:space="0" w:color="auto"/>
            </w:tcBorders>
          </w:tcPr>
          <w:p w:rsidR="000D2A22" w:rsidRPr="005A5027" w:rsidRDefault="000D2A22" w:rsidP="000D2A22">
            <w:r w:rsidRPr="005A5027">
              <w:t xml:space="preserve">Clarification.  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0D2A22" w:rsidRPr="006E233D" w:rsidRDefault="000D2A22" w:rsidP="000D2A22">
            <w:pPr>
              <w:jc w:val="center"/>
            </w:pPr>
            <w:r>
              <w:t>SIP</w:t>
            </w:r>
          </w:p>
        </w:tc>
      </w:tr>
      <w:tr w:rsidR="00AC1486" w:rsidRPr="005A5027" w:rsidTr="00E21446">
        <w:tc>
          <w:tcPr>
            <w:tcW w:w="918"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Table 1 Part C 4.</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5.</w:t>
            </w:r>
          </w:p>
        </w:tc>
        <w:tc>
          <w:tcPr>
            <w:tcW w:w="4860" w:type="dxa"/>
            <w:tcBorders>
              <w:bottom w:val="double" w:sz="6" w:space="0" w:color="auto"/>
            </w:tcBorders>
          </w:tcPr>
          <w:p w:rsidR="00AC1486" w:rsidRPr="005A5027" w:rsidRDefault="000D2A22"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AC1486" w:rsidRPr="005A5027" w:rsidRDefault="000D2A22" w:rsidP="00E21446">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CB64B2"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Table 1Part C 4b.</w:t>
            </w:r>
          </w:p>
        </w:tc>
        <w:tc>
          <w:tcPr>
            <w:tcW w:w="990" w:type="dxa"/>
            <w:tcBorders>
              <w:bottom w:val="double" w:sz="6" w:space="0" w:color="auto"/>
            </w:tcBorders>
          </w:tcPr>
          <w:p w:rsidR="00AC1486" w:rsidRPr="005A5027" w:rsidRDefault="00AC1486" w:rsidP="00CB64B2">
            <w:r w:rsidRPr="005A5027">
              <w:t>216</w:t>
            </w:r>
          </w:p>
        </w:tc>
        <w:tc>
          <w:tcPr>
            <w:tcW w:w="1350" w:type="dxa"/>
            <w:tcBorders>
              <w:bottom w:val="double" w:sz="6" w:space="0" w:color="auto"/>
            </w:tcBorders>
          </w:tcPr>
          <w:p w:rsidR="00AC1486" w:rsidRPr="005A5027" w:rsidRDefault="00AC1486" w:rsidP="000D2A22">
            <w:r w:rsidRPr="005A5027">
              <w:t>8005 Table 1Part C 5</w:t>
            </w:r>
            <w:r w:rsidR="000D2A22">
              <w:t>(</w:t>
            </w:r>
            <w:r w:rsidRPr="005A5027">
              <w:t>b</w:t>
            </w:r>
            <w:r w:rsidR="000D2A22">
              <w:t>)</w:t>
            </w:r>
          </w:p>
        </w:tc>
        <w:tc>
          <w:tcPr>
            <w:tcW w:w="4860" w:type="dxa"/>
            <w:tcBorders>
              <w:bottom w:val="double" w:sz="6" w:space="0" w:color="auto"/>
            </w:tcBorders>
          </w:tcPr>
          <w:p w:rsidR="00AC1486" w:rsidRPr="005A5027" w:rsidRDefault="00AC1486" w:rsidP="00285055">
            <w:pPr>
              <w:pStyle w:val="NormalWeb"/>
              <w:spacing w:before="0" w:beforeAutospacing="0" w:after="0" w:afterAutospacing="0"/>
              <w:rPr>
                <w:sz w:val="20"/>
                <w:szCs w:val="20"/>
              </w:rPr>
            </w:pPr>
            <w:r w:rsidRPr="005A5027">
              <w:rPr>
                <w:bCs/>
                <w:color w:val="000000"/>
                <w:sz w:val="20"/>
                <w:szCs w:val="20"/>
              </w:rPr>
              <w:t>Change 4.b. to “</w:t>
            </w:r>
            <w:r w:rsidRPr="005A5027">
              <w:rPr>
                <w:sz w:val="20"/>
                <w:szCs w:val="20"/>
              </w:rPr>
              <w:t>Sources which qualify for a Simple ACDP.”</w:t>
            </w:r>
          </w:p>
        </w:tc>
        <w:tc>
          <w:tcPr>
            <w:tcW w:w="4320" w:type="dxa"/>
            <w:tcBorders>
              <w:bottom w:val="double" w:sz="6" w:space="0" w:color="auto"/>
            </w:tcBorders>
          </w:tcPr>
          <w:p w:rsidR="00AC1486" w:rsidRPr="005A5027" w:rsidRDefault="00AC1486" w:rsidP="00A247AD">
            <w:r w:rsidRPr="005A5027">
              <w:t xml:space="preserve">Simplification.  Sources that qualify for a Simple ACDP do not have to get a Standard ACDP, </w:t>
            </w:r>
            <w:r w:rsidRPr="005A5027">
              <w:lastRenderedPageBreak/>
              <w:t xml:space="preserve">regardless of whether they are subject to a RACT or an NSPS or NESHAP.  </w:t>
            </w:r>
          </w:p>
        </w:tc>
        <w:tc>
          <w:tcPr>
            <w:tcW w:w="787" w:type="dxa"/>
            <w:tcBorders>
              <w:bottom w:val="double" w:sz="6" w:space="0" w:color="auto"/>
            </w:tcBorders>
          </w:tcPr>
          <w:p w:rsidR="00AC1486" w:rsidRPr="006E233D" w:rsidRDefault="00AC1486" w:rsidP="0066018C">
            <w:pPr>
              <w:jc w:val="center"/>
            </w:pPr>
            <w:r>
              <w:lastRenderedPageBreak/>
              <w:t>SIP</w:t>
            </w:r>
          </w:p>
        </w:tc>
      </w:tr>
      <w:tr w:rsidR="00AC1486" w:rsidRPr="006E233D" w:rsidTr="00D66578">
        <w:tc>
          <w:tcPr>
            <w:tcW w:w="918" w:type="dxa"/>
            <w:tcBorders>
              <w:bottom w:val="double" w:sz="6" w:space="0" w:color="auto"/>
            </w:tcBorders>
          </w:tcPr>
          <w:p w:rsidR="00AC1486" w:rsidRPr="006E233D" w:rsidRDefault="00AC1486" w:rsidP="00A65851">
            <w:r>
              <w:lastRenderedPageBreak/>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990" w:type="dxa"/>
            <w:tcBorders>
              <w:bottom w:val="double" w:sz="6" w:space="0" w:color="auto"/>
            </w:tcBorders>
          </w:tcPr>
          <w:p w:rsidR="00AC1486" w:rsidRPr="006E233D" w:rsidRDefault="00AC1486" w:rsidP="00A65851">
            <w:r>
              <w:t>216</w:t>
            </w:r>
          </w:p>
        </w:tc>
        <w:tc>
          <w:tcPr>
            <w:tcW w:w="1350" w:type="dxa"/>
            <w:tcBorders>
              <w:bottom w:val="double" w:sz="6" w:space="0" w:color="auto"/>
            </w:tcBorders>
          </w:tcPr>
          <w:p w:rsidR="00AC1486" w:rsidRPr="006E233D" w:rsidRDefault="00AC1486" w:rsidP="00A65851">
            <w:r>
              <w:t>8005 Table 1 Part C, 5</w:t>
            </w:r>
            <w:r w:rsidR="000D2A22">
              <w:t>(</w:t>
            </w:r>
            <w:r>
              <w:t>d</w:t>
            </w:r>
            <w:r w:rsidR="000D2A22">
              <w:t>)</w:t>
            </w:r>
          </w:p>
        </w:tc>
        <w:tc>
          <w:tcPr>
            <w:tcW w:w="4860" w:type="dxa"/>
            <w:tcBorders>
              <w:bottom w:val="double" w:sz="6" w:space="0" w:color="auto"/>
            </w:tcBorders>
          </w:tcPr>
          <w:p w:rsidR="00AC1486" w:rsidRPr="00C72888" w:rsidRDefault="00AC1486" w:rsidP="000079A2">
            <w:pPr>
              <w:pStyle w:val="NormalWeb"/>
              <w:rPr>
                <w:bCs/>
                <w:color w:val="000000"/>
                <w:sz w:val="20"/>
                <w:szCs w:val="20"/>
                <w:highlight w:val="green"/>
              </w:rPr>
            </w:pPr>
            <w:r w:rsidRPr="00C72888">
              <w:rPr>
                <w:bCs/>
                <w:color w:val="000000"/>
                <w:sz w:val="20"/>
                <w:szCs w:val="20"/>
                <w:highlight w:val="green"/>
              </w:rPr>
              <w:t>Add “Sources subject 40 CFR Part 60 Subpart IIII or Subpart JJJJ or 40 CFR Part 63 Subpart ZZZZ”</w:t>
            </w:r>
          </w:p>
        </w:tc>
        <w:tc>
          <w:tcPr>
            <w:tcW w:w="4320" w:type="dxa"/>
            <w:tcBorders>
              <w:bottom w:val="double" w:sz="6" w:space="0" w:color="auto"/>
            </w:tcBorders>
          </w:tcPr>
          <w:p w:rsidR="00AC1486" w:rsidRPr="00C72888" w:rsidRDefault="00AC1486" w:rsidP="00C72888">
            <w:pPr>
              <w:rPr>
                <w:highlight w:val="green"/>
              </w:rPr>
            </w:pPr>
            <w:r w:rsidRPr="00C72888">
              <w:rPr>
                <w:highlight w:val="green"/>
              </w:rPr>
              <w:t xml:space="preserve">Sources subject 40 CFR Part 60 Subpart IIII </w:t>
            </w:r>
            <w:r w:rsidRPr="00C72888">
              <w:rPr>
                <w:bCs/>
                <w:highlight w:val="green"/>
              </w:rPr>
              <w:t xml:space="preserve">Stationary Compression Ignition Internal Combustion Engines (CI ICE) </w:t>
            </w:r>
            <w:r w:rsidRPr="00C72888">
              <w:rPr>
                <w:highlight w:val="green"/>
              </w:rPr>
              <w:t xml:space="preserve">or Subpart JJJJ </w:t>
            </w:r>
            <w:r w:rsidRPr="00C72888">
              <w:rPr>
                <w:bCs/>
                <w:highlight w:val="green"/>
              </w:rPr>
              <w:t xml:space="preserve">Stationary Spark Ignition Internal Combustion Engines (SI ICE) </w:t>
            </w:r>
            <w:r w:rsidRPr="00C72888">
              <w:rPr>
                <w:highlight w:val="green"/>
              </w:rPr>
              <w:t xml:space="preserve">or 40 CFR Part 63 Subpart ZZZZ </w:t>
            </w:r>
            <w:r w:rsidRPr="00C72888">
              <w:rPr>
                <w:bCs/>
                <w:highlight w:val="green"/>
              </w:rPr>
              <w:t xml:space="preserve">National Emission Standards for Hazardous Air Pollutants for Stationary Reciprocating Internal Combustion Engines (RICE) </w:t>
            </w:r>
            <w:r>
              <w:rPr>
                <w:bCs/>
                <w:highlight w:val="green"/>
              </w:rPr>
              <w:t>BUT WE ADDED THESE TO 28.  DO WE NEED THEM HERE TOO?</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CB64B2">
            <w:r w:rsidRPr="005A5027">
              <w:t>Table 1 Part C, 4d-4i; 4k</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Delete:</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 xml:space="preserve"> d. </w:t>
            </w:r>
            <w:r w:rsidRPr="005A5027">
              <w:rPr>
                <w:bCs/>
                <w:color w:val="000000"/>
                <w:sz w:val="20"/>
                <w:szCs w:val="20"/>
              </w:rPr>
              <w:tab/>
              <w:t>Electrical power generation units used exclusively as emergency generators and units less than 500 kW.</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AC1486" w:rsidRPr="005A5027" w:rsidRDefault="00AC1486" w:rsidP="00DB426B">
            <w:pPr>
              <w:pStyle w:val="NormalWeb"/>
              <w:spacing w:before="0" w:beforeAutospacing="0" w:after="0" w:afterAutospacing="0"/>
              <w:rPr>
                <w:bCs/>
                <w:color w:val="000000"/>
                <w:sz w:val="20"/>
                <w:szCs w:val="20"/>
              </w:rPr>
            </w:pPr>
            <w:proofErr w:type="spellStart"/>
            <w:r w:rsidRPr="005A5027">
              <w:rPr>
                <w:bCs/>
                <w:color w:val="000000"/>
                <w:sz w:val="20"/>
                <w:szCs w:val="20"/>
              </w:rPr>
              <w:t>i</w:t>
            </w:r>
            <w:proofErr w:type="spellEnd"/>
            <w:r w:rsidRPr="005A5027">
              <w:rPr>
                <w:bCs/>
                <w:color w:val="000000"/>
                <w:sz w:val="20"/>
                <w:szCs w:val="20"/>
              </w:rPr>
              <w:t xml:space="preserve">. </w:t>
            </w:r>
            <w:r w:rsidRPr="005A5027">
              <w:rPr>
                <w:bCs/>
                <w:color w:val="000000"/>
                <w:sz w:val="20"/>
                <w:szCs w:val="20"/>
              </w:rPr>
              <w:tab/>
              <w:t>Metal fabrication and finishing operations that meet all the following:</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w:t>
            </w:r>
            <w:proofErr w:type="spellStart"/>
            <w:r w:rsidRPr="005A5027">
              <w:rPr>
                <w:bCs/>
                <w:color w:val="000000"/>
                <w:sz w:val="20"/>
                <w:szCs w:val="20"/>
              </w:rPr>
              <w:t>i</w:t>
            </w:r>
            <w:proofErr w:type="spellEnd"/>
            <w:r w:rsidRPr="005A5027">
              <w:rPr>
                <w:bCs/>
                <w:color w:val="000000"/>
                <w:sz w:val="20"/>
                <w:szCs w:val="20"/>
              </w:rPr>
              <w:t>) through (iii);</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lastRenderedPageBreak/>
              <w:t>C.</w:t>
            </w:r>
            <w:r w:rsidRPr="005A5027">
              <w:rPr>
                <w:bCs/>
                <w:color w:val="000000"/>
                <w:sz w:val="20"/>
                <w:szCs w:val="20"/>
              </w:rPr>
              <w:tab/>
              <w:t>Use less than 100 pounds of MFHAP containing welding wire and rod per year.</w:t>
            </w:r>
          </w:p>
          <w:p w:rsidR="00AC1486" w:rsidRPr="005A5027" w:rsidRDefault="00AC1486" w:rsidP="00DB426B">
            <w:pPr>
              <w:pStyle w:val="NormalWeb"/>
              <w:rPr>
                <w:bCs/>
                <w:color w:val="000000"/>
                <w:sz w:val="20"/>
                <w:szCs w:val="20"/>
              </w:rPr>
            </w:pPr>
            <w:r w:rsidRPr="005A5027">
              <w:rPr>
                <w:bCs/>
                <w:color w:val="000000"/>
                <w:sz w:val="20"/>
                <w:szCs w:val="20"/>
              </w:rPr>
              <w:t>k.</w:t>
            </w:r>
            <w:r w:rsidRPr="005A5027">
              <w:rPr>
                <w:bCs/>
                <w:color w:val="000000"/>
                <w:sz w:val="20"/>
                <w:szCs w:val="20"/>
              </w:rPr>
              <w:tab/>
              <w:t>Prepared feeds manufacturing facilities with less than 10,000 tons per year throughput.</w:t>
            </w:r>
          </w:p>
        </w:tc>
        <w:tc>
          <w:tcPr>
            <w:tcW w:w="4320" w:type="dxa"/>
            <w:tcBorders>
              <w:bottom w:val="double" w:sz="6" w:space="0" w:color="auto"/>
            </w:tcBorders>
          </w:tcPr>
          <w:p w:rsidR="00AC1486" w:rsidRPr="005A5027" w:rsidRDefault="00AC1486" w:rsidP="00CB64B2">
            <w:r w:rsidRPr="005A5027">
              <w:lastRenderedPageBreak/>
              <w:t xml:space="preserve">Simplification. All of the categories listed in 4d-4i and 4k are included in Part B for sources that must get a general, simple or standard ACDP.  Repeating them in Part C as sources which may qualify for a different type of permit is redundant.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216</w:t>
            </w:r>
          </w:p>
        </w:tc>
        <w:tc>
          <w:tcPr>
            <w:tcW w:w="1350" w:type="dxa"/>
            <w:tcBorders>
              <w:bottom w:val="double" w:sz="6" w:space="0" w:color="auto"/>
            </w:tcBorders>
          </w:tcPr>
          <w:p w:rsidR="00AC1486" w:rsidRPr="006E233D" w:rsidRDefault="00AC1486" w:rsidP="00A65851">
            <w:r w:rsidRPr="006E233D">
              <w:t>Table 1 Part C, 6</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7425E5">
            <w:pPr>
              <w:pStyle w:val="NormalWeb"/>
              <w:spacing w:before="0" w:beforeAutospacing="0" w:after="0" w:afterAutospacing="0"/>
              <w:rPr>
                <w:bCs/>
                <w:color w:val="000000"/>
                <w:sz w:val="20"/>
                <w:szCs w:val="20"/>
              </w:rPr>
            </w:pPr>
            <w:r w:rsidRPr="006E233D">
              <w:rPr>
                <w:bCs/>
                <w:color w:val="000000"/>
                <w:sz w:val="20"/>
                <w:szCs w:val="20"/>
              </w:rPr>
              <w:t>Change regulated air “contaminant” to regulated air “pollutant”</w:t>
            </w:r>
          </w:p>
        </w:tc>
        <w:tc>
          <w:tcPr>
            <w:tcW w:w="4320" w:type="dxa"/>
            <w:tcBorders>
              <w:bottom w:val="double" w:sz="6" w:space="0" w:color="auto"/>
            </w:tcBorders>
          </w:tcPr>
          <w:p w:rsidR="00AC1486" w:rsidRPr="006E233D" w:rsidRDefault="00AC1486" w:rsidP="007425E5">
            <w:r w:rsidRPr="006E233D">
              <w:t>Regulated air contaminant is not defined</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6, 7, and 8</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AC1486" w:rsidRPr="006E233D" w:rsidRDefault="00AC1486" w:rsidP="007425E5">
            <w:r>
              <w:t>C</w:t>
            </w:r>
            <w:r w:rsidRPr="006E233D">
              <w:t>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9119E1">
            <w:r w:rsidRPr="005A5027">
              <w:t>Table 1</w:t>
            </w:r>
          </w:p>
        </w:tc>
        <w:tc>
          <w:tcPr>
            <w:tcW w:w="990"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DC0955">
            <w:r w:rsidRPr="005A5027">
              <w:t xml:space="preserve">8005 </w:t>
            </w:r>
            <w:r>
              <w:t>Table 1</w:t>
            </w:r>
          </w:p>
        </w:tc>
        <w:tc>
          <w:tcPr>
            <w:tcW w:w="4860" w:type="dxa"/>
            <w:tcBorders>
              <w:bottom w:val="double" w:sz="6" w:space="0" w:color="auto"/>
            </w:tcBorders>
          </w:tcPr>
          <w:p w:rsidR="00AC1486" w:rsidRPr="005A5027" w:rsidRDefault="00AC1486"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AC1486" w:rsidRPr="005A5027" w:rsidRDefault="00AC1486" w:rsidP="009119E1">
            <w:r w:rsidRPr="005A5027">
              <w:t xml:space="preserve">Tables 1 and 2 should be in the SIP and should also have rule history so people can know when changes have been made to the table.  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t>Table 2</w:t>
            </w:r>
          </w:p>
        </w:tc>
        <w:tc>
          <w:tcPr>
            <w:tcW w:w="990" w:type="dxa"/>
            <w:tcBorders>
              <w:bottom w:val="double" w:sz="6" w:space="0" w:color="auto"/>
            </w:tcBorders>
          </w:tcPr>
          <w:p w:rsidR="00AC1486" w:rsidRPr="005A5027" w:rsidRDefault="00AC1486" w:rsidP="00BC062C">
            <w:r w:rsidRPr="005A5027">
              <w:t>216</w:t>
            </w:r>
          </w:p>
        </w:tc>
        <w:tc>
          <w:tcPr>
            <w:tcW w:w="1350" w:type="dxa"/>
            <w:tcBorders>
              <w:bottom w:val="double" w:sz="6" w:space="0" w:color="auto"/>
            </w:tcBorders>
          </w:tcPr>
          <w:p w:rsidR="00AC1486" w:rsidRPr="005A5027" w:rsidRDefault="00AC1486" w:rsidP="00BC062C">
            <w:r w:rsidRPr="005A5027">
              <w:t>8010</w:t>
            </w:r>
            <w:r>
              <w:t xml:space="preserve"> Table 2</w:t>
            </w:r>
          </w:p>
        </w:tc>
        <w:tc>
          <w:tcPr>
            <w:tcW w:w="4860" w:type="dxa"/>
            <w:tcBorders>
              <w:bottom w:val="double" w:sz="6" w:space="0" w:color="auto"/>
            </w:tcBorders>
          </w:tcPr>
          <w:p w:rsidR="00AC1486" w:rsidRPr="005A5027" w:rsidRDefault="00AC1486"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AC1486" w:rsidRPr="005A5027" w:rsidRDefault="00AC1486" w:rsidP="006F7C40">
            <w:r w:rsidRPr="005A5027">
              <w:t xml:space="preserve">Tables 1 and 2 should be in the SIP and should also have rule history so people can know when changes have been made to the table.  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1 g.</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b through e.</w:t>
            </w:r>
          </w:p>
        </w:tc>
        <w:tc>
          <w:tcPr>
            <w:tcW w:w="4860" w:type="dxa"/>
            <w:tcBorders>
              <w:bottom w:val="double" w:sz="6" w:space="0" w:color="auto"/>
            </w:tcBorders>
          </w:tcPr>
          <w:p w:rsidR="00AC1486" w:rsidRDefault="00AC1486"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AC1486" w:rsidRPr="005A5027" w:rsidRDefault="00AC1486" w:rsidP="006F7C40">
            <w:r>
              <w:t>Clarification.  These changes can also apply to NSR/PSD permit changes</w:t>
            </w:r>
          </w:p>
        </w:tc>
        <w:tc>
          <w:tcPr>
            <w:tcW w:w="787" w:type="dxa"/>
            <w:tcBorders>
              <w:bottom w:val="double" w:sz="6" w:space="0" w:color="auto"/>
            </w:tcBorders>
          </w:tcPr>
          <w:p w:rsidR="00AC1486"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f.</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8E1C38">
        <w:tc>
          <w:tcPr>
            <w:tcW w:w="918"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t>Table 2</w:t>
            </w:r>
          </w:p>
        </w:tc>
        <w:tc>
          <w:tcPr>
            <w:tcW w:w="990"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rsidRPr="005A5027">
              <w:t>8010</w:t>
            </w:r>
            <w:r>
              <w:t xml:space="preserve"> Table 2 Part 3 g.</w:t>
            </w:r>
          </w:p>
        </w:tc>
        <w:tc>
          <w:tcPr>
            <w:tcW w:w="4860" w:type="dxa"/>
            <w:tcBorders>
              <w:bottom w:val="double" w:sz="6" w:space="0" w:color="auto"/>
            </w:tcBorders>
          </w:tcPr>
          <w:p w:rsidR="00AC1486" w:rsidRDefault="00AC1486" w:rsidP="008E1C38">
            <w:pPr>
              <w:pStyle w:val="NormalWeb"/>
              <w:spacing w:before="0" w:beforeAutospacing="0" w:after="0" w:afterAutospacing="0"/>
              <w:rPr>
                <w:bCs/>
                <w:color w:val="000000"/>
                <w:sz w:val="20"/>
                <w:szCs w:val="20"/>
              </w:rPr>
            </w:pPr>
            <w:r>
              <w:rPr>
                <w:bCs/>
                <w:color w:val="000000"/>
                <w:sz w:val="20"/>
                <w:szCs w:val="20"/>
              </w:rPr>
              <w:t>Change “PSD/NSR” to “Major and State NSR/PSD”</w:t>
            </w:r>
          </w:p>
        </w:tc>
        <w:tc>
          <w:tcPr>
            <w:tcW w:w="4320" w:type="dxa"/>
            <w:tcBorders>
              <w:bottom w:val="double" w:sz="6" w:space="0" w:color="auto"/>
            </w:tcBorders>
          </w:tcPr>
          <w:p w:rsidR="00AC1486" w:rsidRPr="005A5027" w:rsidRDefault="00AC1486" w:rsidP="008E1C38">
            <w:r>
              <w:t>Clarification</w:t>
            </w:r>
          </w:p>
        </w:tc>
        <w:tc>
          <w:tcPr>
            <w:tcW w:w="787" w:type="dxa"/>
            <w:tcBorders>
              <w:bottom w:val="double" w:sz="6" w:space="0" w:color="auto"/>
            </w:tcBorders>
          </w:tcPr>
          <w:p w:rsidR="00AC1486" w:rsidRDefault="00AC1486" w:rsidP="008E1C38">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k.</w:t>
            </w:r>
          </w:p>
        </w:tc>
        <w:tc>
          <w:tcPr>
            <w:tcW w:w="4860" w:type="dxa"/>
            <w:tcBorders>
              <w:bottom w:val="double" w:sz="6" w:space="0" w:color="auto"/>
            </w:tcBorders>
          </w:tcPr>
          <w:p w:rsidR="00AC1486" w:rsidRDefault="00AC1486"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218</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Oregon Title V Operating Permits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rPr>
          <w:trHeight w:val="198"/>
        </w:trPr>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0030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44785">
            <w:r w:rsidRPr="006E233D">
              <w:t>Add Division 204 as another division that has definitions that would apply to this division</w:t>
            </w:r>
          </w:p>
        </w:tc>
        <w:tc>
          <w:tcPr>
            <w:tcW w:w="4320" w:type="dxa"/>
          </w:tcPr>
          <w:p w:rsidR="00AC1486" w:rsidRPr="006E233D" w:rsidRDefault="00AC1486" w:rsidP="00EE12CE">
            <w:r w:rsidRPr="006E233D">
              <w:t>Add reference to division 204 definitions</w:t>
            </w:r>
          </w:p>
        </w:tc>
        <w:tc>
          <w:tcPr>
            <w:tcW w:w="787" w:type="dxa"/>
          </w:tcPr>
          <w:p w:rsidR="00AC1486" w:rsidRPr="006E233D" w:rsidRDefault="00AC1486" w:rsidP="005A6AC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0040(1)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0040(1)(a)(F)</w:t>
            </w:r>
          </w:p>
        </w:tc>
        <w:tc>
          <w:tcPr>
            <w:tcW w:w="990" w:type="dxa"/>
            <w:tcBorders>
              <w:bottom w:val="double" w:sz="6" w:space="0" w:color="auto"/>
            </w:tcBorders>
          </w:tcPr>
          <w:p w:rsidR="00AC1486" w:rsidRPr="006E233D" w:rsidRDefault="00AC1486" w:rsidP="00A65851">
            <w:r>
              <w:t>NA</w:t>
            </w:r>
          </w:p>
        </w:tc>
        <w:tc>
          <w:tcPr>
            <w:tcW w:w="1350" w:type="dxa"/>
            <w:tcBorders>
              <w:bottom w:val="double" w:sz="6" w:space="0" w:color="auto"/>
            </w:tcBorders>
          </w:tcPr>
          <w:p w:rsidR="00AC1486" w:rsidRPr="006E233D" w:rsidRDefault="00AC1486" w:rsidP="00A65851">
            <w:r>
              <w:t>NA</w:t>
            </w:r>
          </w:p>
        </w:tc>
        <w:tc>
          <w:tcPr>
            <w:tcW w:w="4860" w:type="dxa"/>
            <w:tcBorders>
              <w:bottom w:val="double" w:sz="6" w:space="0" w:color="auto"/>
            </w:tcBorders>
          </w:tcPr>
          <w:p w:rsidR="00AC1486" w:rsidRPr="006E233D" w:rsidRDefault="00AC1486" w:rsidP="003A3833">
            <w:pPr>
              <w:pStyle w:val="NormalWeb"/>
              <w:rPr>
                <w:bCs/>
                <w:color w:val="000000"/>
                <w:sz w:val="20"/>
                <w:szCs w:val="20"/>
              </w:rPr>
            </w:pPr>
            <w:r>
              <w:rPr>
                <w:bCs/>
                <w:color w:val="000000"/>
                <w:sz w:val="20"/>
                <w:szCs w:val="20"/>
              </w:rPr>
              <w:t>Change “in accordance” to “done”</w:t>
            </w:r>
          </w:p>
        </w:tc>
        <w:tc>
          <w:tcPr>
            <w:tcW w:w="4320" w:type="dxa"/>
            <w:tcBorders>
              <w:bottom w:val="double" w:sz="6" w:space="0" w:color="auto"/>
            </w:tcBorders>
          </w:tcPr>
          <w:p w:rsidR="00AC1486" w:rsidRPr="006E233D" w:rsidRDefault="00AC1486" w:rsidP="00E83BA9">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0040(1)(a)(F)</w:t>
            </w:r>
          </w:p>
          <w:p w:rsidR="00AC1486" w:rsidRPr="006E233D" w:rsidRDefault="00AC1486" w:rsidP="00A65851"/>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AC1486" w:rsidRPr="006E233D" w:rsidRDefault="00AC1486" w:rsidP="00E83BA9">
            <w:r w:rsidRPr="006E233D">
              <w:t>Correction. OAR 340-244-0110 is now the only rule that applies to early reductions of HAPs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B2371A">
            <w:r>
              <w:t>0040(1)(b)(A</w:t>
            </w:r>
            <w:r>
              <w:lastRenderedPageBreak/>
              <w:t>)</w:t>
            </w:r>
          </w:p>
        </w:tc>
        <w:tc>
          <w:tcPr>
            <w:tcW w:w="990" w:type="dxa"/>
            <w:tcBorders>
              <w:bottom w:val="double" w:sz="6" w:space="0" w:color="auto"/>
            </w:tcBorders>
          </w:tcPr>
          <w:p w:rsidR="00AC1486" w:rsidRPr="006E233D" w:rsidRDefault="00AC1486" w:rsidP="00DF4613">
            <w:r>
              <w:lastRenderedPageBreak/>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B2371A">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Pr>
          <w:p w:rsidR="00AC1486" w:rsidRPr="006E233D" w:rsidRDefault="00AC1486" w:rsidP="00A65851">
            <w:r w:rsidRPr="006E233D">
              <w:lastRenderedPageBreak/>
              <w:t>218</w:t>
            </w:r>
          </w:p>
        </w:tc>
        <w:tc>
          <w:tcPr>
            <w:tcW w:w="1350" w:type="dxa"/>
          </w:tcPr>
          <w:p w:rsidR="00AC1486" w:rsidRPr="006E233D" w:rsidRDefault="00AC1486" w:rsidP="00A65851">
            <w:r w:rsidRPr="006E233D">
              <w:t>0040(3)(c)(A)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AC1486" w:rsidRPr="006E233D" w:rsidRDefault="00AC1486" w:rsidP="005F41F0">
            <w:r w:rsidRPr="006E233D">
              <w:t>Correction</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DF4613">
            <w:r w:rsidRPr="006E233D">
              <w:t>0040(3)(c)(C)</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AC1486" w:rsidRPr="006E233D" w:rsidRDefault="00AC1486" w:rsidP="00DF4613">
            <w:r w:rsidRPr="006E233D">
              <w:t>Provisions for emissions from insignificant activities were moved in division 222.</w:t>
            </w:r>
          </w:p>
        </w:tc>
        <w:tc>
          <w:tcPr>
            <w:tcW w:w="787" w:type="dxa"/>
          </w:tcPr>
          <w:p w:rsidR="00AC1486" w:rsidRPr="006E233D"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t>0040(3)(c)(D</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AC1486" w:rsidRPr="006E233D" w:rsidRDefault="00AC1486" w:rsidP="0094252D">
            <w:r>
              <w:t>Plain language</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w:t>
            </w:r>
            <w:r>
              <w:t>(K</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AC1486" w:rsidRPr="006E233D" w:rsidRDefault="00AC1486" w:rsidP="00FE68CE">
            <w:r w:rsidRPr="006E233D">
              <w:t>Correction</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0040(3)(o)(D)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AC1486" w:rsidRPr="006E233D" w:rsidRDefault="00AC1486" w:rsidP="00FE68CE">
            <w:r w:rsidRPr="006E233D">
              <w:t>There are no enhanced monitoring protocols, only compliance assurance monitoring protocols</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B2371A">
            <w:r>
              <w:t>0040(4)(a)(A</w:t>
            </w:r>
            <w:r w:rsidRPr="006E233D">
              <w:t>)</w:t>
            </w:r>
            <w:r>
              <w:t>( (B)</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AC1486" w:rsidRPr="006E233D" w:rsidRDefault="00AC1486" w:rsidP="00DF4613">
            <w:r>
              <w:t>Plain language</w:t>
            </w:r>
          </w:p>
        </w:tc>
        <w:tc>
          <w:tcPr>
            <w:tcW w:w="787" w:type="dxa"/>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AC1486" w:rsidRPr="006E233D" w:rsidRDefault="00AC1486" w:rsidP="000F0EEA">
            <w:r w:rsidRPr="00B3161A">
              <w:t xml:space="preserve">Clarification.  The Reference Materials in OAR 340-200-0035 will include these reference materials and the dated version of these documents that are adopted. People can check this single rule to see which version they should be using.  The dates of these reference materials will be deleted throughout the other divisions.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0040(4)(a)(B)</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AC1486" w:rsidRPr="006E233D" w:rsidRDefault="00AC1486" w:rsidP="00CE4C39">
            <w:r w:rsidRPr="00B3161A">
              <w:t xml:space="preserve">Clarification.  The Reference Materials in OAR 340-200-0035 will include these reference materials and the dated version of these documents that are adopted. People can check this single rule to see which version they should be using.  The dates of these reference materials will be deleted throughout the other divisions.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0050(1</w:t>
            </w:r>
            <w:r w:rsidRPr="006E233D">
              <w:t>)(</w:t>
            </w:r>
            <w:r>
              <w:t>c</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a</w:t>
            </w:r>
            <w:r w:rsidRPr="006E233D">
              <w:t>)</w:t>
            </w:r>
            <w:r>
              <w:t>(C)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0050(3)(a)(C)</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AC1486" w:rsidRPr="006E233D" w:rsidRDefault="00AC1486" w:rsidP="00BC062C">
            <w:r w:rsidRPr="00B3161A">
              <w:t xml:space="preserve">Clarification.  The Reference Materials in OAR 340-200-0035 will include these reference materials and the dated version of these documents that are adopted. People can check this single rule to see which version they should be using.  The dates of these reference materials will be deleted throughout the other divisions.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0050(3</w:t>
            </w:r>
            <w:r w:rsidRPr="006E233D">
              <w:t>)(</w:t>
            </w:r>
            <w:r>
              <w:t>a</w:t>
            </w:r>
            <w:r w:rsidRPr="006E233D">
              <w:t>)</w:t>
            </w:r>
            <w:r>
              <w:t>(F)</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c</w:t>
            </w:r>
            <w:r w:rsidRPr="006E233D">
              <w:t>)</w:t>
            </w:r>
            <w:r>
              <w:t>(B)</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0050(6)(a)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AC1486" w:rsidRPr="006E233D" w:rsidRDefault="00AC1486"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0080(6</w:t>
            </w:r>
            <w:r w:rsidRPr="006E233D">
              <w:t>)(</w:t>
            </w:r>
            <w:r>
              <w:t>b</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lastRenderedPageBreak/>
              <w:t>218</w:t>
            </w:r>
          </w:p>
        </w:tc>
        <w:tc>
          <w:tcPr>
            <w:tcW w:w="1350" w:type="dxa"/>
            <w:tcBorders>
              <w:bottom w:val="double" w:sz="6" w:space="0" w:color="auto"/>
            </w:tcBorders>
          </w:tcPr>
          <w:p w:rsidR="00AC1486" w:rsidRPr="006E233D" w:rsidRDefault="00AC1486" w:rsidP="00313055">
            <w:r>
              <w:t>0110(3</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0120(1)(d)</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DF4613">
            <w:r>
              <w:t>Correction</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0120(1)(g)</w:t>
            </w:r>
          </w:p>
        </w:tc>
        <w:tc>
          <w:tcPr>
            <w:tcW w:w="990" w:type="dxa"/>
            <w:tcBorders>
              <w:bottom w:val="double" w:sz="6" w:space="0" w:color="auto"/>
            </w:tcBorders>
          </w:tcPr>
          <w:p w:rsidR="00AC1486" w:rsidRPr="006E233D" w:rsidRDefault="00AC1486" w:rsidP="00942638">
            <w:r w:rsidRPr="006E233D">
              <w:t>NA</w:t>
            </w:r>
          </w:p>
        </w:tc>
        <w:tc>
          <w:tcPr>
            <w:tcW w:w="1350" w:type="dxa"/>
            <w:tcBorders>
              <w:bottom w:val="double" w:sz="6" w:space="0" w:color="auto"/>
            </w:tcBorders>
          </w:tcPr>
          <w:p w:rsidR="00AC1486" w:rsidRPr="006E233D" w:rsidRDefault="00AC1486" w:rsidP="00942638">
            <w:r w:rsidRPr="006E233D">
              <w:t>NA</w:t>
            </w:r>
          </w:p>
        </w:tc>
        <w:tc>
          <w:tcPr>
            <w:tcW w:w="4860" w:type="dxa"/>
            <w:tcBorders>
              <w:bottom w:val="double" w:sz="6" w:space="0" w:color="auto"/>
            </w:tcBorders>
          </w:tcPr>
          <w:p w:rsidR="00AC1486" w:rsidRPr="006E233D" w:rsidRDefault="00AC1486" w:rsidP="003E1C98">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0F0EEA">
            <w:r>
              <w:t>Correction</w:t>
            </w:r>
          </w:p>
        </w:tc>
        <w:tc>
          <w:tcPr>
            <w:tcW w:w="787" w:type="dxa"/>
            <w:tcBorders>
              <w:bottom w:val="double" w:sz="6" w:space="0" w:color="auto"/>
            </w:tcBorders>
          </w:tcPr>
          <w:p w:rsidR="00AC1486"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0120(1)(g</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0190(1)</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0190(2)(c)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AC1486" w:rsidRPr="006E233D" w:rsidRDefault="00AC1486"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0210(1)</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76505F">
            <w:pPr>
              <w:pStyle w:val="CommentText"/>
            </w:pPr>
            <w:r>
              <w:t>Change “in accordance” to “using”</w:t>
            </w:r>
          </w:p>
        </w:tc>
        <w:tc>
          <w:tcPr>
            <w:tcW w:w="4320" w:type="dxa"/>
            <w:tcBorders>
              <w:bottom w:val="double" w:sz="6" w:space="0" w:color="auto"/>
            </w:tcBorders>
          </w:tcPr>
          <w:p w:rsidR="00AC1486" w:rsidRPr="006E233D" w:rsidRDefault="00AC1486" w:rsidP="00277F2C">
            <w:r>
              <w:t>C</w:t>
            </w:r>
            <w:r w:rsidRPr="006E233D">
              <w:t>orrection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220</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tc>
        <w:tc>
          <w:tcPr>
            <w:tcW w:w="1350" w:type="dxa"/>
            <w:shd w:val="clear" w:color="auto" w:fill="B2A1C7" w:themeFill="accent4" w:themeFillTint="99"/>
          </w:tcPr>
          <w:p w:rsidR="00AC1486" w:rsidRPr="006E233D" w:rsidRDefault="00AC1486" w:rsidP="00A65851"/>
        </w:tc>
        <w:tc>
          <w:tcPr>
            <w:tcW w:w="4860" w:type="dxa"/>
            <w:shd w:val="clear" w:color="auto" w:fill="B2A1C7" w:themeFill="accent4" w:themeFillTint="99"/>
          </w:tcPr>
          <w:p w:rsidR="00AC1486" w:rsidRPr="006E233D" w:rsidRDefault="00AC1486" w:rsidP="00BD424F">
            <w:r w:rsidRPr="006E233D">
              <w:rPr>
                <w:bCs/>
              </w:rPr>
              <w:t>Oregon Title V Operating Permit Fees</w:t>
            </w:r>
          </w:p>
        </w:tc>
        <w:tc>
          <w:tcPr>
            <w:tcW w:w="4320" w:type="dxa"/>
            <w:shd w:val="clear" w:color="auto" w:fill="B2A1C7" w:themeFill="accent4" w:themeFillTint="99"/>
          </w:tcPr>
          <w:p w:rsidR="00AC1486" w:rsidRPr="006E233D" w:rsidRDefault="00AC1486" w:rsidP="00875861">
            <w:pPr>
              <w:rPr>
                <w:highlight w:val="yellow"/>
              </w:rPr>
            </w:pPr>
          </w:p>
        </w:tc>
        <w:tc>
          <w:tcPr>
            <w:tcW w:w="787" w:type="dxa"/>
            <w:shd w:val="clear" w:color="auto" w:fill="B2A1C7" w:themeFill="accent4" w:themeFillTint="99"/>
          </w:tcPr>
          <w:p w:rsidR="00AC1486" w:rsidRPr="006E233D" w:rsidRDefault="00AC1486" w:rsidP="00875861"/>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0020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875861">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875861">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220</w:t>
            </w:r>
          </w:p>
        </w:tc>
        <w:tc>
          <w:tcPr>
            <w:tcW w:w="1350" w:type="dxa"/>
            <w:tcBorders>
              <w:bottom w:val="double" w:sz="6" w:space="0" w:color="auto"/>
            </w:tcBorders>
          </w:tcPr>
          <w:p w:rsidR="00AC1486" w:rsidRPr="006E233D" w:rsidRDefault="00AC1486" w:rsidP="00A65851">
            <w:r>
              <w:t>0090(1)</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875861">
            <w:r>
              <w:t>Change “in accordance with” to “using”</w:t>
            </w:r>
          </w:p>
        </w:tc>
        <w:tc>
          <w:tcPr>
            <w:tcW w:w="4320" w:type="dxa"/>
            <w:tcBorders>
              <w:bottom w:val="double" w:sz="6" w:space="0" w:color="auto"/>
            </w:tcBorders>
          </w:tcPr>
          <w:p w:rsidR="00AC1486" w:rsidRPr="006E233D" w:rsidRDefault="00AC1486" w:rsidP="007B61EB">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0100(3)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 xml:space="preserve">0110(1) </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0110(2)</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200-0020(3)(d)</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AC1486" w:rsidRPr="006E233D" w:rsidRDefault="00AC1486" w:rsidP="00875861">
            <w:r w:rsidRPr="006E233D">
              <w:t>Move the definition of actual emissions for Title V operating permit fees to division 220</w:t>
            </w:r>
          </w:p>
        </w:tc>
        <w:tc>
          <w:tcPr>
            <w:tcW w:w="4320" w:type="dxa"/>
            <w:tcBorders>
              <w:bottom w:val="double" w:sz="6" w:space="0" w:color="auto"/>
            </w:tcBorders>
          </w:tcPr>
          <w:p w:rsidR="00AC1486" w:rsidRPr="006E233D" w:rsidRDefault="00AC1486" w:rsidP="007B61EB">
            <w:r w:rsidRPr="006E233D">
              <w:t xml:space="preserve">The part of the definition of actual emissions for Title V operating permit fees should be included in the rules for Title V operating permit fees.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200-0020(3)(e)</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AC1486" w:rsidRPr="006E233D" w:rsidRDefault="00AC1486" w:rsidP="00875861">
            <w:r w:rsidRPr="006E233D">
              <w:t>Move the method of measuring actual emissions for Title V operating permit fees to division 220</w:t>
            </w:r>
          </w:p>
        </w:tc>
        <w:tc>
          <w:tcPr>
            <w:tcW w:w="4320" w:type="dxa"/>
            <w:tcBorders>
              <w:bottom w:val="double" w:sz="6" w:space="0" w:color="auto"/>
            </w:tcBorders>
          </w:tcPr>
          <w:p w:rsidR="00AC1486" w:rsidRPr="006E233D" w:rsidRDefault="00AC1486"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0120(1)</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0120(3)(a)</w:t>
            </w:r>
          </w:p>
        </w:tc>
        <w:tc>
          <w:tcPr>
            <w:tcW w:w="4860" w:type="dxa"/>
            <w:tcBorders>
              <w:bottom w:val="double" w:sz="6" w:space="0" w:color="auto"/>
            </w:tcBorders>
          </w:tcPr>
          <w:p w:rsidR="00AC1486" w:rsidRPr="006E233D" w:rsidRDefault="00AC1486" w:rsidP="00DF4613">
            <w:r>
              <w:t>Delete “accordance with”</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0120(2) , (3) &amp; (4)</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0120(3)(b), (c) &amp; (d)</w:t>
            </w:r>
          </w:p>
        </w:tc>
        <w:tc>
          <w:tcPr>
            <w:tcW w:w="4860" w:type="dxa"/>
            <w:tcBorders>
              <w:bottom w:val="double" w:sz="6" w:space="0" w:color="auto"/>
            </w:tcBorders>
          </w:tcPr>
          <w:p w:rsidR="00AC1486" w:rsidRPr="006E233D" w:rsidRDefault="00AC1486" w:rsidP="00695BF0">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0130(1)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0170(9)(a)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0170(9)(d)(B)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 and do not capitalize section</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0170(11)(b)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 and do not capitalize section</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0170(9)(d)(B)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0190</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0445AF">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222</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14611E">
        <w:tc>
          <w:tcPr>
            <w:tcW w:w="918" w:type="dxa"/>
          </w:tcPr>
          <w:p w:rsidR="00AC1486" w:rsidRPr="006E233D" w:rsidRDefault="00AC1486" w:rsidP="0014611E">
            <w:r w:rsidRPr="006E233D">
              <w:t>222</w:t>
            </w:r>
          </w:p>
        </w:tc>
        <w:tc>
          <w:tcPr>
            <w:tcW w:w="1350" w:type="dxa"/>
          </w:tcPr>
          <w:p w:rsidR="00AC1486" w:rsidRPr="006E233D" w:rsidRDefault="00AC1486" w:rsidP="0014611E">
            <w:r w:rsidRPr="006E233D">
              <w:t>0020(1)</w:t>
            </w:r>
          </w:p>
        </w:tc>
        <w:tc>
          <w:tcPr>
            <w:tcW w:w="990" w:type="dxa"/>
          </w:tcPr>
          <w:p w:rsidR="00AC1486" w:rsidRPr="006E233D" w:rsidRDefault="00AC1486" w:rsidP="0014611E">
            <w:r w:rsidRPr="006E233D">
              <w:t>NA</w:t>
            </w:r>
          </w:p>
        </w:tc>
        <w:tc>
          <w:tcPr>
            <w:tcW w:w="1350" w:type="dxa"/>
          </w:tcPr>
          <w:p w:rsidR="00AC1486" w:rsidRPr="006E233D" w:rsidRDefault="00AC1486" w:rsidP="0014611E">
            <w:r w:rsidRPr="006E233D">
              <w:t>NA</w:t>
            </w:r>
          </w:p>
        </w:tc>
        <w:tc>
          <w:tcPr>
            <w:tcW w:w="4860" w:type="dxa"/>
          </w:tcPr>
          <w:p w:rsidR="00AC1486" w:rsidRPr="006E233D" w:rsidRDefault="00AC1486" w:rsidP="0014611E">
            <w:r w:rsidRPr="006E233D">
              <w:t xml:space="preserve">Change rule citations for insignificant activities since </w:t>
            </w:r>
            <w:r w:rsidRPr="006E233D">
              <w:lastRenderedPageBreak/>
              <w:t>these rules were moved</w:t>
            </w:r>
          </w:p>
        </w:tc>
        <w:tc>
          <w:tcPr>
            <w:tcW w:w="4320" w:type="dxa"/>
          </w:tcPr>
          <w:p w:rsidR="00AC1486" w:rsidRPr="006E233D" w:rsidRDefault="00AC1486" w:rsidP="0014611E">
            <w:pPr>
              <w:shd w:val="clear" w:color="auto" w:fill="FFFFFF"/>
              <w:rPr>
                <w:color w:val="000000"/>
              </w:rPr>
            </w:pPr>
            <w:r>
              <w:rPr>
                <w:color w:val="000000"/>
              </w:rPr>
              <w:lastRenderedPageBreak/>
              <w:t>C</w:t>
            </w:r>
            <w:r w:rsidRPr="006E233D">
              <w:rPr>
                <w:color w:val="000000"/>
              </w:rPr>
              <w:t>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lastRenderedPageBreak/>
              <w:t>222</w:t>
            </w:r>
          </w:p>
        </w:tc>
        <w:tc>
          <w:tcPr>
            <w:tcW w:w="1350" w:type="dxa"/>
          </w:tcPr>
          <w:p w:rsidR="00AC1486" w:rsidRPr="005A5027" w:rsidRDefault="00AC1486" w:rsidP="00A65851">
            <w:r w:rsidRPr="005A5027">
              <w:t>0020(1)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696AA9">
            <w:r w:rsidRPr="005A5027">
              <w:t>Add “listed in the definition of significant emission rate” to “regulated pollutants”</w:t>
            </w:r>
          </w:p>
        </w:tc>
        <w:tc>
          <w:tcPr>
            <w:tcW w:w="4320" w:type="dxa"/>
          </w:tcPr>
          <w:p w:rsidR="00AC1486" w:rsidRPr="005A5027" w:rsidRDefault="00AC1486" w:rsidP="00C5605F">
            <w:pPr>
              <w:shd w:val="clear" w:color="auto" w:fill="FFFFFF"/>
              <w:rPr>
                <w:color w:val="000000"/>
              </w:rPr>
            </w:pPr>
            <w:r w:rsidRPr="005A5027">
              <w:rPr>
                <w:color w:val="000000"/>
              </w:rP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0020(3)(c)</w:t>
            </w:r>
          </w:p>
          <w:p w:rsidR="00AC1486" w:rsidRPr="006E233D" w:rsidRDefault="00AC1486" w:rsidP="00A65851"/>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057D9C">
            <w:r>
              <w:t>Change to:</w:t>
            </w:r>
          </w:p>
          <w:p w:rsidR="00AC1486" w:rsidRPr="002A37C8" w:rsidRDefault="00AC1486" w:rsidP="00B41ADA">
            <w:pPr>
              <w:shd w:val="clear" w:color="auto" w:fill="FFFFFF"/>
              <w:rPr>
                <w:color w:val="000000"/>
              </w:rPr>
            </w:pPr>
            <w:r>
              <w:t>“</w:t>
            </w:r>
            <w:r w:rsidRPr="002F08FE">
              <w:rPr>
                <w:color w:val="000000"/>
              </w:rPr>
              <w:t xml:space="preserve">(c) Hazardous air pollutants as listed in OAR 340-244-0040 Table 1; </w:t>
            </w:r>
            <w:r>
              <w:rPr>
                <w:color w:val="000000"/>
              </w:rPr>
              <w:t>h</w:t>
            </w:r>
            <w:r w:rsidRPr="002F08FE">
              <w:rPr>
                <w:color w:val="000000"/>
              </w:rPr>
              <w:t>igh</w:t>
            </w:r>
            <w:r>
              <w:rPr>
                <w:color w:val="000000"/>
              </w:rPr>
              <w:t>-r</w:t>
            </w:r>
            <w:r w:rsidRPr="002F08FE">
              <w:rPr>
                <w:color w:val="000000"/>
              </w:rPr>
              <w:t xml:space="preserve">isk </w:t>
            </w:r>
            <w:r>
              <w:rPr>
                <w:color w:val="000000"/>
              </w:rPr>
              <w:t>p</w:t>
            </w:r>
            <w:r w:rsidRPr="002F08FE">
              <w:rPr>
                <w:color w:val="000000"/>
              </w:rPr>
              <w:t>ollutants listed in 40 CFR 63.74</w:t>
            </w:r>
            <w:r>
              <w:rPr>
                <w:color w:val="000000"/>
              </w:rPr>
              <w:t>; or accidental release s</w:t>
            </w:r>
            <w:r w:rsidRPr="002F08FE">
              <w:rPr>
                <w:color w:val="000000"/>
              </w:rPr>
              <w:t xml:space="preserve">ubstances listed in 40 CFR 68.130 unless listed in the definition of significant emission rate; or </w:t>
            </w:r>
            <w:r>
              <w:rPr>
                <w:color w:val="000000"/>
              </w:rPr>
              <w:t>a</w:t>
            </w:r>
            <w:r w:rsidRPr="002F08FE">
              <w:rPr>
                <w:color w:val="000000"/>
              </w:rPr>
              <w:t xml:space="preserve">ir toxics as listed in </w:t>
            </w:r>
            <w:r>
              <w:rPr>
                <w:color w:val="000000"/>
              </w:rPr>
              <w:t>d</w:t>
            </w:r>
            <w:r w:rsidRPr="002F08FE">
              <w:rPr>
                <w:color w:val="000000"/>
              </w:rPr>
              <w:t xml:space="preserve">ivision 246, unless </w:t>
            </w:r>
            <w:r>
              <w:rPr>
                <w:color w:val="000000"/>
              </w:rPr>
              <w:t xml:space="preserve">also </w:t>
            </w:r>
            <w:r w:rsidRPr="002F08FE">
              <w:rPr>
                <w:color w:val="000000"/>
              </w:rPr>
              <w:t>listed in the definition of significant emission rate.</w:t>
            </w:r>
            <w:r>
              <w:rPr>
                <w:color w:val="000000"/>
              </w:rPr>
              <w:t>”</w:t>
            </w:r>
          </w:p>
        </w:tc>
        <w:tc>
          <w:tcPr>
            <w:tcW w:w="4320" w:type="dxa"/>
          </w:tcPr>
          <w:p w:rsidR="00AC1486" w:rsidRPr="006E233D" w:rsidRDefault="00AC1486"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 xml:space="preserve">Some hazardous air pollutants have SERs in Table 2 OAR 340-20-8010 that </w:t>
            </w:r>
            <w:proofErr w:type="gramStart"/>
            <w:r w:rsidRPr="006E233D">
              <w:t>require</w:t>
            </w:r>
            <w:proofErr w:type="gramEnd"/>
            <w:r w:rsidRPr="006E233D">
              <w:t xml:space="preserve"> PSELs.  This is consistent with the netting basis.</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0020(4)</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8E31F1">
            <w:r>
              <w:t>Change to:</w:t>
            </w:r>
          </w:p>
          <w:p w:rsidR="00AC1486" w:rsidRPr="008E31F1" w:rsidRDefault="00AC1486" w:rsidP="008E31F1">
            <w:r>
              <w:t>“</w:t>
            </w:r>
            <w:r w:rsidRPr="008E31F1">
              <w:t xml:space="preserve">(4) PSELs may be generic PSELs, source specific PSELs set at the generic PSEL </w:t>
            </w:r>
            <w:proofErr w:type="gramStart"/>
            <w:r w:rsidRPr="008E31F1">
              <w:t>levels,</w:t>
            </w:r>
            <w:proofErr w:type="gramEnd"/>
            <w:r w:rsidRPr="008E31F1">
              <w:t xml:space="preserve"> or source specific PSELs set at source specific levels. </w:t>
            </w:r>
          </w:p>
          <w:p w:rsidR="00AC1486" w:rsidRPr="008E31F1" w:rsidRDefault="00AC1486" w:rsidP="008E31F1">
            <w:r w:rsidRPr="008E31F1">
              <w:t>(a) A source with a generic PSEL cannot maintain a netting basis for that pollutant.</w:t>
            </w:r>
          </w:p>
          <w:p w:rsidR="00AC1486" w:rsidRPr="006E233D" w:rsidRDefault="00AC1486" w:rsidP="00644785">
            <w:r w:rsidRPr="008E31F1">
              <w:t>(b) A source with a source specific PSEL that is set at the generic PSEL level may maintain a netting basis for that pollutant provided the source is operating under a Standard ACDP or Title V Operating permit</w:t>
            </w:r>
            <w:r>
              <w:t>.”</w:t>
            </w:r>
          </w:p>
        </w:tc>
        <w:tc>
          <w:tcPr>
            <w:tcW w:w="4320" w:type="dxa"/>
          </w:tcPr>
          <w:p w:rsidR="00AC1486" w:rsidRPr="006E233D" w:rsidRDefault="00AC1486" w:rsidP="008E31F1">
            <w:r w:rsidRPr="006E233D">
              <w:t>Clarification.  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AC1486" w:rsidRPr="006E233D" w:rsidRDefault="00AC1486" w:rsidP="0066018C">
            <w:pPr>
              <w:jc w:val="center"/>
            </w:pPr>
            <w:r>
              <w:t>SIP</w:t>
            </w:r>
          </w:p>
        </w:tc>
      </w:tr>
      <w:tr w:rsidR="00AC1486" w:rsidRPr="006E233D" w:rsidTr="00055A3A">
        <w:trPr>
          <w:trHeight w:val="198"/>
        </w:trPr>
        <w:tc>
          <w:tcPr>
            <w:tcW w:w="918" w:type="dxa"/>
            <w:tcBorders>
              <w:bottom w:val="double" w:sz="6" w:space="0" w:color="auto"/>
            </w:tcBorders>
          </w:tcPr>
          <w:p w:rsidR="00AC1486" w:rsidRPr="006E233D" w:rsidRDefault="00AC1486" w:rsidP="00A65851">
            <w:r w:rsidRPr="006E233D">
              <w:t>222</w:t>
            </w:r>
          </w:p>
        </w:tc>
        <w:tc>
          <w:tcPr>
            <w:tcW w:w="1350" w:type="dxa"/>
            <w:tcBorders>
              <w:bottom w:val="double" w:sz="6" w:space="0" w:color="auto"/>
            </w:tcBorders>
          </w:tcPr>
          <w:p w:rsidR="00AC1486" w:rsidRPr="006E233D" w:rsidRDefault="00AC1486" w:rsidP="00A65851">
            <w:r w:rsidRPr="006E233D">
              <w:t>0030</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6A314F">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6A314F">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55A3A">
        <w:tc>
          <w:tcPr>
            <w:tcW w:w="918" w:type="dxa"/>
            <w:shd w:val="clear" w:color="auto" w:fill="FABF8F" w:themeFill="accent6" w:themeFillTint="99"/>
          </w:tcPr>
          <w:p w:rsidR="00AC1486" w:rsidRPr="006E233D" w:rsidRDefault="00AC1486" w:rsidP="00150322">
            <w:r w:rsidRPr="006E233D">
              <w:t>222</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0043(1), (2), and (3)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0035(1) &amp; (2)</w:t>
            </w:r>
          </w:p>
        </w:tc>
        <w:tc>
          <w:tcPr>
            <w:tcW w:w="4860" w:type="dxa"/>
            <w:tcBorders>
              <w:bottom w:val="double" w:sz="6" w:space="0" w:color="auto"/>
            </w:tcBorders>
          </w:tcPr>
          <w:p w:rsidR="00AC1486" w:rsidRPr="006E233D" w:rsidRDefault="00AC1486" w:rsidP="00644785">
            <w:r w:rsidRPr="006E233D">
              <w:t>Move General Requirements for All PSELs from 222-0043 to 222-0035</w:t>
            </w:r>
            <w:r>
              <w:t xml:space="preserve"> and add “Establishing” to the title</w:t>
            </w:r>
          </w:p>
        </w:tc>
        <w:tc>
          <w:tcPr>
            <w:tcW w:w="4320" w:type="dxa"/>
          </w:tcPr>
          <w:p w:rsidR="00AC1486" w:rsidRPr="006E233D" w:rsidRDefault="00AC1486" w:rsidP="00644785">
            <w:r>
              <w:t>Restructure</w:t>
            </w:r>
          </w:p>
        </w:tc>
        <w:tc>
          <w:tcPr>
            <w:tcW w:w="787" w:type="dxa"/>
          </w:tcPr>
          <w:p w:rsidR="00AC1486" w:rsidRPr="006E233D" w:rsidRDefault="00AC1486" w:rsidP="0066018C">
            <w:pPr>
              <w:jc w:val="center"/>
            </w:pPr>
            <w:r>
              <w:t>SIP</w:t>
            </w:r>
          </w:p>
        </w:tc>
      </w:tr>
      <w:tr w:rsidR="00AC1486" w:rsidRPr="006E233D" w:rsidTr="00093509">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0043(1)</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1)</w:t>
            </w:r>
          </w:p>
        </w:tc>
        <w:tc>
          <w:tcPr>
            <w:tcW w:w="4860" w:type="dxa"/>
            <w:tcBorders>
              <w:bottom w:val="double" w:sz="6" w:space="0" w:color="auto"/>
            </w:tcBorders>
          </w:tcPr>
          <w:p w:rsidR="00AC1486" w:rsidRDefault="00AC1486" w:rsidP="00093509">
            <w:r>
              <w:t>Change to:</w:t>
            </w:r>
          </w:p>
          <w:p w:rsidR="00AC1486" w:rsidRPr="00931C46" w:rsidRDefault="00AC1486" w:rsidP="00931C46">
            <w:pPr>
              <w:shd w:val="clear" w:color="auto" w:fill="FFFFFF"/>
              <w:rPr>
                <w:color w:val="000000"/>
              </w:rPr>
            </w:pPr>
            <w:r>
              <w:t>“</w:t>
            </w:r>
            <w:proofErr w:type="gramStart"/>
            <w:r w:rsidRPr="002F08FE" w:rsidDel="00EE20C8">
              <w:rPr>
                <w:color w:val="000000"/>
              </w:rPr>
              <w:t>(1) PSEL</w:t>
            </w:r>
            <w:r>
              <w:rPr>
                <w:color w:val="000000"/>
              </w:rPr>
              <w:t>s</w:t>
            </w:r>
            <w:proofErr w:type="gramEnd"/>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0043(2)</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p>
        </w:tc>
        <w:tc>
          <w:tcPr>
            <w:tcW w:w="4860" w:type="dxa"/>
            <w:tcBorders>
              <w:bottom w:val="double" w:sz="6" w:space="0" w:color="auto"/>
            </w:tcBorders>
          </w:tcPr>
          <w:p w:rsidR="00AC1486" w:rsidRDefault="00AC1486" w:rsidP="0014611E">
            <w:r w:rsidRPr="00BD5166" w:rsidDel="00EE20C8">
              <w:t xml:space="preserve">(2) </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AC1486" w:rsidRPr="006E233D" w:rsidRDefault="00AC1486" w:rsidP="005E1036">
            <w:r>
              <w:t xml:space="preserve">Clarification and move from (c).  These types of permit changes are times when a PSELs can be changed, </w:t>
            </w:r>
            <w:proofErr w:type="gramStart"/>
            <w:r>
              <w:t>not  a</w:t>
            </w:r>
            <w:proofErr w:type="gramEnd"/>
            <w:r>
              <w:t xml:space="preserve"> trigger of when a PSEL should be changed.  </w:t>
            </w:r>
          </w:p>
        </w:tc>
        <w:tc>
          <w:tcPr>
            <w:tcW w:w="787" w:type="dxa"/>
          </w:tcPr>
          <w:p w:rsidR="00AC1486" w:rsidRPr="006E233D" w:rsidRDefault="00AC1486" w:rsidP="00093509">
            <w:pPr>
              <w:jc w:val="center"/>
            </w:pPr>
            <w:r>
              <w:t>SIP</w:t>
            </w:r>
          </w:p>
        </w:tc>
      </w:tr>
      <w:tr w:rsidR="00AC1486" w:rsidRPr="006E233D" w:rsidTr="00093509">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rsidRPr="006E233D">
              <w:t>0043(2)(</w:t>
            </w:r>
            <w:r>
              <w:t>a</w:t>
            </w:r>
            <w:r w:rsidRPr="006E233D">
              <w:t>)</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r>
              <w:t>(a</w:t>
            </w:r>
            <w:r w:rsidRPr="006E233D">
              <w:t>)</w:t>
            </w:r>
          </w:p>
        </w:tc>
        <w:tc>
          <w:tcPr>
            <w:tcW w:w="4860" w:type="dxa"/>
            <w:tcBorders>
              <w:bottom w:val="double" w:sz="6" w:space="0" w:color="auto"/>
            </w:tcBorders>
          </w:tcPr>
          <w:p w:rsidR="00AC1486" w:rsidRDefault="00AC1486" w:rsidP="001363D8">
            <w:pPr>
              <w:shd w:val="clear" w:color="auto" w:fill="FFFFFF"/>
              <w:rPr>
                <w:color w:val="000000"/>
              </w:rPr>
            </w:pPr>
            <w:r>
              <w:rPr>
                <w:color w:val="000000"/>
              </w:rPr>
              <w:t>Change to:</w:t>
            </w:r>
          </w:p>
          <w:p w:rsidR="00AC1486" w:rsidRPr="001363D8" w:rsidRDefault="00AC1486" w:rsidP="001363D8">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14611E">
            <w:r w:rsidRPr="006E233D">
              <w:t>222</w:t>
            </w:r>
          </w:p>
        </w:tc>
        <w:tc>
          <w:tcPr>
            <w:tcW w:w="1350" w:type="dxa"/>
          </w:tcPr>
          <w:p w:rsidR="00AC1486" w:rsidRPr="006E233D" w:rsidRDefault="00AC1486" w:rsidP="00BD0E63">
            <w:r w:rsidRPr="006E233D">
              <w:t>0043(2)(</w:t>
            </w:r>
            <w:r>
              <w:t>c</w:t>
            </w:r>
            <w:r w:rsidRPr="006E233D">
              <w:t>)</w:t>
            </w:r>
          </w:p>
        </w:tc>
        <w:tc>
          <w:tcPr>
            <w:tcW w:w="990" w:type="dxa"/>
          </w:tcPr>
          <w:p w:rsidR="00AC1486" w:rsidRPr="006E233D" w:rsidRDefault="00AC1486" w:rsidP="0014611E">
            <w:r w:rsidRPr="006E233D">
              <w:t>222</w:t>
            </w:r>
          </w:p>
        </w:tc>
        <w:tc>
          <w:tcPr>
            <w:tcW w:w="1350" w:type="dxa"/>
          </w:tcPr>
          <w:p w:rsidR="00AC1486" w:rsidRPr="006E233D" w:rsidRDefault="00AC1486" w:rsidP="00BD0E63">
            <w:r w:rsidRPr="006E233D">
              <w:t>0035(</w:t>
            </w:r>
            <w:r>
              <w:t>2</w:t>
            </w:r>
            <w:r w:rsidRPr="006E233D">
              <w:t>)</w:t>
            </w:r>
            <w:r>
              <w:t>(c</w:t>
            </w:r>
            <w:r w:rsidRPr="006E233D">
              <w:t>)</w:t>
            </w:r>
          </w:p>
        </w:tc>
        <w:tc>
          <w:tcPr>
            <w:tcW w:w="4860" w:type="dxa"/>
            <w:tcBorders>
              <w:bottom w:val="double" w:sz="6" w:space="0" w:color="auto"/>
            </w:tcBorders>
          </w:tcPr>
          <w:p w:rsidR="00AC1486" w:rsidRPr="006E233D" w:rsidRDefault="00AC1486" w:rsidP="0014611E">
            <w:r>
              <w:t>Delete and combine with (2)</w:t>
            </w:r>
          </w:p>
        </w:tc>
        <w:tc>
          <w:tcPr>
            <w:tcW w:w="4320" w:type="dxa"/>
          </w:tcPr>
          <w:p w:rsidR="00AC1486" w:rsidRPr="006E233D" w:rsidRDefault="00AC1486" w:rsidP="005E1036">
            <w:r>
              <w:t xml:space="preserve">Correction.  These types of permit changes are </w:t>
            </w:r>
            <w:r>
              <w:lastRenderedPageBreak/>
              <w:t xml:space="preserve">times when a PSELs can be changed, </w:t>
            </w:r>
            <w:proofErr w:type="gramStart"/>
            <w:r>
              <w:t>not  a</w:t>
            </w:r>
            <w:proofErr w:type="gramEnd"/>
            <w:r>
              <w:t xml:space="preserve"> trigger of when a PSEL should be changed.  </w:t>
            </w:r>
          </w:p>
        </w:tc>
        <w:tc>
          <w:tcPr>
            <w:tcW w:w="787" w:type="dxa"/>
          </w:tcPr>
          <w:p w:rsidR="00AC1486" w:rsidRPr="006E233D" w:rsidRDefault="00AC1486" w:rsidP="0066018C">
            <w:pPr>
              <w:jc w:val="center"/>
            </w:pPr>
            <w:r>
              <w:lastRenderedPageBreak/>
              <w:t>SIP</w:t>
            </w:r>
          </w:p>
        </w:tc>
      </w:tr>
      <w:tr w:rsidR="00AC1486" w:rsidRPr="006E233D" w:rsidTr="00D66578">
        <w:trPr>
          <w:trHeight w:val="198"/>
        </w:trPr>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0200(76)(f)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0035(3)</w:t>
            </w:r>
          </w:p>
        </w:tc>
        <w:tc>
          <w:tcPr>
            <w:tcW w:w="4860" w:type="dxa"/>
            <w:shd w:val="clear" w:color="auto" w:fill="auto"/>
          </w:tcPr>
          <w:p w:rsidR="00AC1486" w:rsidRPr="006E233D" w:rsidRDefault="00AC1486" w:rsidP="00644785">
            <w:r w:rsidRPr="006E233D">
              <w:t xml:space="preserve">Add “PSEL reductions required by rule, order or permit condition will be effective on the compliance date of the rule, order, or permit condition.” </w:t>
            </w:r>
          </w:p>
        </w:tc>
        <w:tc>
          <w:tcPr>
            <w:tcW w:w="4320" w:type="dxa"/>
          </w:tcPr>
          <w:p w:rsidR="00AC1486" w:rsidRPr="006E233D" w:rsidRDefault="00AC1486" w:rsidP="00C44813">
            <w:r w:rsidRPr="006E233D">
              <w:t xml:space="preserve">This provision is from the definition of netting basis and applies to all PSELs. </w:t>
            </w:r>
          </w:p>
          <w:p w:rsidR="00AC1486" w:rsidRPr="006E233D" w:rsidRDefault="00AC1486" w:rsidP="00644785"/>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0035(4)</w:t>
            </w:r>
          </w:p>
        </w:tc>
        <w:tc>
          <w:tcPr>
            <w:tcW w:w="4860" w:type="dxa"/>
            <w:shd w:val="clear" w:color="auto" w:fill="auto"/>
          </w:tcPr>
          <w:p w:rsidR="00AC1486" w:rsidRDefault="00AC1486" w:rsidP="000A1C29">
            <w:r w:rsidRPr="006E233D">
              <w:t xml:space="preserve">Move </w:t>
            </w:r>
            <w:r>
              <w:t>and change to:</w:t>
            </w:r>
          </w:p>
          <w:p w:rsidR="00AC1486" w:rsidRPr="00EF40A5" w:rsidRDefault="00AC1486"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AC1486" w:rsidRPr="006E233D" w:rsidRDefault="00AC1486" w:rsidP="002E461B">
            <w:r>
              <w:t xml:space="preserve">Restructure and clarification.  </w:t>
            </w:r>
            <w:r w:rsidRPr="006E233D">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0070(1)</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0035(5)</w:t>
            </w:r>
          </w:p>
        </w:tc>
        <w:tc>
          <w:tcPr>
            <w:tcW w:w="4860" w:type="dxa"/>
            <w:shd w:val="clear" w:color="auto" w:fill="auto"/>
          </w:tcPr>
          <w:p w:rsidR="00AC1486" w:rsidRDefault="00AC1486" w:rsidP="00D2756F">
            <w:r w:rsidRPr="005A5027">
              <w:t xml:space="preserve">Move requirements for categorically insignificant activities </w:t>
            </w:r>
            <w:r>
              <w:t>and change to:</w:t>
            </w:r>
          </w:p>
          <w:p w:rsidR="00AC1486" w:rsidRPr="005A5027" w:rsidRDefault="00AC1486" w:rsidP="00D2756F">
            <w:r>
              <w:t>“</w:t>
            </w:r>
            <w:r w:rsidRPr="008416DF">
              <w:t>(5) Emissions from categorically insignificant activities are not considered when establishing PSELs, except that emissions from insignificant activities are considered when determining New Source Review or Prevention of Significant Deterioration applicability under OAR 340 division 224</w:t>
            </w:r>
            <w:r>
              <w:t>.”</w:t>
            </w:r>
          </w:p>
        </w:tc>
        <w:tc>
          <w:tcPr>
            <w:tcW w:w="4320" w:type="dxa"/>
          </w:tcPr>
          <w:p w:rsidR="00AC1486" w:rsidRPr="005A5027" w:rsidRDefault="00AC1486" w:rsidP="000A1C29">
            <w:r w:rsidRPr="005A5027">
              <w:t>This applies to all PSELs and the rule numbers have changed.</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0070(2)</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0035(6)</w:t>
            </w:r>
          </w:p>
        </w:tc>
        <w:tc>
          <w:tcPr>
            <w:tcW w:w="4860" w:type="dxa"/>
            <w:shd w:val="clear" w:color="auto" w:fill="auto"/>
          </w:tcPr>
          <w:p w:rsidR="00AC1486" w:rsidRPr="005A5027" w:rsidRDefault="00AC1486" w:rsidP="0063341C">
            <w:r w:rsidRPr="005A5027">
              <w:t xml:space="preserve">Move requirements for aggregate insignificant activities </w:t>
            </w:r>
          </w:p>
        </w:tc>
        <w:tc>
          <w:tcPr>
            <w:tcW w:w="4320" w:type="dxa"/>
          </w:tcPr>
          <w:p w:rsidR="00AC1486" w:rsidRPr="005A5027" w:rsidRDefault="00AC1486" w:rsidP="000A1C29">
            <w:r w:rsidRPr="005A5027">
              <w:t>This applies to all PSELs</w:t>
            </w:r>
          </w:p>
        </w:tc>
        <w:tc>
          <w:tcPr>
            <w:tcW w:w="787" w:type="dxa"/>
          </w:tcPr>
          <w:p w:rsidR="00AC1486" w:rsidRPr="006E233D" w:rsidRDefault="00AC1486" w:rsidP="0066018C">
            <w:pPr>
              <w:jc w:val="center"/>
            </w:pPr>
            <w:r>
              <w:t>SIP</w:t>
            </w:r>
          </w:p>
        </w:tc>
      </w:tr>
      <w:tr w:rsidR="00AC1486" w:rsidRPr="005A5027" w:rsidTr="00867B15">
        <w:trPr>
          <w:trHeight w:val="198"/>
        </w:trPr>
        <w:tc>
          <w:tcPr>
            <w:tcW w:w="918" w:type="dxa"/>
          </w:tcPr>
          <w:p w:rsidR="00AC1486" w:rsidRPr="005A5027" w:rsidRDefault="00AC1486" w:rsidP="00867B15">
            <w:r w:rsidRPr="005A5027">
              <w:t>222</w:t>
            </w:r>
          </w:p>
        </w:tc>
        <w:tc>
          <w:tcPr>
            <w:tcW w:w="1350" w:type="dxa"/>
          </w:tcPr>
          <w:p w:rsidR="00AC1486" w:rsidRPr="005A5027" w:rsidRDefault="00AC1486" w:rsidP="00867B15">
            <w:r w:rsidRPr="005A5027">
              <w:t>0070(3)</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0035(7)</w:t>
            </w:r>
          </w:p>
        </w:tc>
        <w:tc>
          <w:tcPr>
            <w:tcW w:w="4860" w:type="dxa"/>
            <w:shd w:val="clear" w:color="auto" w:fill="auto"/>
          </w:tcPr>
          <w:p w:rsidR="00AC1486" w:rsidRPr="005A5027" w:rsidRDefault="00AC1486" w:rsidP="00696AA9">
            <w:r w:rsidRPr="005A5027">
              <w:t>Move requirements for insignificant activity emissions in the applicability of NSR/PSD</w:t>
            </w:r>
          </w:p>
        </w:tc>
        <w:tc>
          <w:tcPr>
            <w:tcW w:w="4320" w:type="dxa"/>
          </w:tcPr>
          <w:p w:rsidR="00AC1486" w:rsidRPr="005A5027" w:rsidRDefault="00AC1486" w:rsidP="00867B15">
            <w:r w:rsidRPr="005A5027">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0040 and 0041</w:t>
            </w:r>
          </w:p>
        </w:tc>
        <w:tc>
          <w:tcPr>
            <w:tcW w:w="990" w:type="dxa"/>
          </w:tcPr>
          <w:p w:rsidR="00AC1486" w:rsidRPr="005A5027" w:rsidRDefault="00AC1486" w:rsidP="00A65851">
            <w:r>
              <w:t>NA</w:t>
            </w:r>
          </w:p>
        </w:tc>
        <w:tc>
          <w:tcPr>
            <w:tcW w:w="1350" w:type="dxa"/>
          </w:tcPr>
          <w:p w:rsidR="00AC1486" w:rsidRPr="005A5027" w:rsidRDefault="00AC1486" w:rsidP="00A65851">
            <w:r w:rsidRPr="005A5027">
              <w:t>NA</w:t>
            </w:r>
          </w:p>
        </w:tc>
        <w:tc>
          <w:tcPr>
            <w:tcW w:w="4860" w:type="dxa"/>
            <w:shd w:val="clear" w:color="auto" w:fill="auto"/>
          </w:tcPr>
          <w:p w:rsidR="00AC1486" w:rsidRPr="005A5027" w:rsidRDefault="00AC1486" w:rsidP="0063341C">
            <w:r>
              <w:t xml:space="preserve">Delete “Significant Emission Rate” and </w:t>
            </w:r>
            <w:r w:rsidRPr="005A5027">
              <w:t>“Generic” should not be capitalized</w:t>
            </w:r>
          </w:p>
        </w:tc>
        <w:tc>
          <w:tcPr>
            <w:tcW w:w="4320" w:type="dxa"/>
          </w:tcPr>
          <w:p w:rsidR="00AC1486" w:rsidRPr="005A5027" w:rsidRDefault="00AC1486" w:rsidP="000A1C29">
            <w:r w:rsidRPr="005A5027">
              <w:t>correction</w:t>
            </w:r>
          </w:p>
        </w:tc>
        <w:tc>
          <w:tcPr>
            <w:tcW w:w="787" w:type="dxa"/>
          </w:tcPr>
          <w:p w:rsidR="00AC1486" w:rsidRPr="006E233D" w:rsidRDefault="00AC1486" w:rsidP="0066018C">
            <w:pPr>
              <w:jc w:val="center"/>
            </w:pPr>
            <w:r>
              <w:t>SIP</w:t>
            </w:r>
          </w:p>
        </w:tc>
      </w:tr>
      <w:tr w:rsidR="00AC1486" w:rsidRPr="005A5027" w:rsidTr="005B01DF">
        <w:tc>
          <w:tcPr>
            <w:tcW w:w="918" w:type="dxa"/>
          </w:tcPr>
          <w:p w:rsidR="00AC1486" w:rsidRPr="005A5027" w:rsidRDefault="00AC1486" w:rsidP="005B01DF">
            <w:r w:rsidRPr="005A5027">
              <w:t>222</w:t>
            </w:r>
          </w:p>
        </w:tc>
        <w:tc>
          <w:tcPr>
            <w:tcW w:w="1350" w:type="dxa"/>
          </w:tcPr>
          <w:p w:rsidR="00AC1486" w:rsidRPr="005A5027" w:rsidRDefault="00AC1486" w:rsidP="005B01DF">
            <w:r w:rsidRPr="005A5027">
              <w:t>0040(2)</w:t>
            </w:r>
          </w:p>
        </w:tc>
        <w:tc>
          <w:tcPr>
            <w:tcW w:w="990" w:type="dxa"/>
          </w:tcPr>
          <w:p w:rsidR="00AC1486" w:rsidRPr="005A5027" w:rsidRDefault="00AC1486" w:rsidP="005B01DF">
            <w:r>
              <w:t>NA</w:t>
            </w:r>
          </w:p>
        </w:tc>
        <w:tc>
          <w:tcPr>
            <w:tcW w:w="1350" w:type="dxa"/>
          </w:tcPr>
          <w:p w:rsidR="00AC1486" w:rsidRPr="005A5027" w:rsidRDefault="00AC1486" w:rsidP="005B01DF">
            <w:r w:rsidRPr="005A5027">
              <w:t>NA</w:t>
            </w:r>
          </w:p>
        </w:tc>
        <w:tc>
          <w:tcPr>
            <w:tcW w:w="4860" w:type="dxa"/>
          </w:tcPr>
          <w:p w:rsidR="00AC1486" w:rsidRDefault="00AC1486" w:rsidP="005B01DF">
            <w:r>
              <w:t>Change to:</w:t>
            </w:r>
          </w:p>
          <w:p w:rsidR="00AC1486" w:rsidRPr="005A5027" w:rsidRDefault="00AC1486" w:rsidP="005B01DF">
            <w:r>
              <w:t>“</w:t>
            </w:r>
            <w:r w:rsidRPr="0084085B">
              <w:t>(2) For sources with potential to emit greater than or equal to the SER, the source specific PSEL will be set equal to the source's potential to emit, netting basis or a level requested by the applicant, whichever is less, except as provided in section (3) or (4)</w:t>
            </w:r>
            <w:r>
              <w:t>.”</w:t>
            </w:r>
          </w:p>
        </w:tc>
        <w:tc>
          <w:tcPr>
            <w:tcW w:w="4320" w:type="dxa"/>
          </w:tcPr>
          <w:p w:rsidR="00AC1486" w:rsidRPr="005A5027" w:rsidRDefault="00AC1486" w:rsidP="0084085B">
            <w:r w:rsidRPr="005A5027">
              <w:t xml:space="preserve">Clarification.  </w:t>
            </w:r>
            <w:r>
              <w:t>The applicant can request a source specific PSEL.</w:t>
            </w:r>
          </w:p>
        </w:tc>
        <w:tc>
          <w:tcPr>
            <w:tcW w:w="787" w:type="dxa"/>
          </w:tcPr>
          <w:p w:rsidR="00AC1486" w:rsidRPr="006E233D" w:rsidRDefault="00AC1486" w:rsidP="005B01DF">
            <w:pPr>
              <w:jc w:val="center"/>
            </w:pPr>
            <w:r>
              <w:t>SIP</w:t>
            </w:r>
          </w:p>
        </w:tc>
      </w:tr>
      <w:tr w:rsidR="00AC1486" w:rsidRPr="005A5027" w:rsidTr="00D66578">
        <w:tc>
          <w:tcPr>
            <w:tcW w:w="918" w:type="dxa"/>
          </w:tcPr>
          <w:p w:rsidR="00AC1486" w:rsidRPr="005A5027" w:rsidRDefault="00AC1486" w:rsidP="00A65851">
            <w:r>
              <w:t>NA</w:t>
            </w:r>
          </w:p>
        </w:tc>
        <w:tc>
          <w:tcPr>
            <w:tcW w:w="1350" w:type="dxa"/>
          </w:tcPr>
          <w:p w:rsidR="00AC1486" w:rsidRPr="005A5027" w:rsidRDefault="00AC1486" w:rsidP="008E2C0D">
            <w:r>
              <w:t>NA</w:t>
            </w:r>
          </w:p>
        </w:tc>
        <w:tc>
          <w:tcPr>
            <w:tcW w:w="990" w:type="dxa"/>
          </w:tcPr>
          <w:p w:rsidR="00AC1486" w:rsidRPr="005A5027" w:rsidRDefault="00AC1486" w:rsidP="00A65851">
            <w:r w:rsidRPr="005A5027">
              <w:t>222</w:t>
            </w:r>
          </w:p>
        </w:tc>
        <w:tc>
          <w:tcPr>
            <w:tcW w:w="1350" w:type="dxa"/>
          </w:tcPr>
          <w:p w:rsidR="00AC1486" w:rsidRPr="005A5027" w:rsidRDefault="00AC1486" w:rsidP="008E2C0D">
            <w:r w:rsidRPr="005A5027">
              <w:t>0040(3)</w:t>
            </w:r>
          </w:p>
        </w:tc>
        <w:tc>
          <w:tcPr>
            <w:tcW w:w="4860" w:type="dxa"/>
          </w:tcPr>
          <w:p w:rsidR="00AC1486" w:rsidRDefault="00AC1486" w:rsidP="0084085B">
            <w:r>
              <w:t>Add:</w:t>
            </w:r>
          </w:p>
          <w:p w:rsidR="00AC1486" w:rsidRPr="0084085B" w:rsidRDefault="00AC1486" w:rsidP="0084085B">
            <w:r>
              <w:t>“</w:t>
            </w:r>
            <w:r w:rsidRPr="0084085B">
              <w:t xml:space="preserve">(3) The initial source specific PSEL for PM2.5 for a source that was permitted on or before May 1, 2011 with potential to emit greater than or equal to the SER will be set equal to the PM2.5 fraction of the PM10 PSEL in effect on May 1, 2011. </w:t>
            </w:r>
          </w:p>
          <w:p w:rsidR="00AC1486" w:rsidRPr="0084085B" w:rsidRDefault="00AC1486" w:rsidP="0084085B">
            <w:r w:rsidRPr="0084085B">
              <w:t xml:space="preserve">(a) Any source with a permit in effect on May 1, 2011 is eligible for an initial PM2.5 PSEL without being otherwise subject to OAR 340-222-0041(4). </w:t>
            </w:r>
          </w:p>
          <w:p w:rsidR="00AC1486" w:rsidRPr="0084085B" w:rsidRDefault="00AC1486" w:rsidP="0084085B">
            <w:r w:rsidRPr="0084085B">
              <w:t xml:space="preserve">(b) For a source that had a permit in effect on May 1, 2011 but later needs to correct its PM10 PSEL that was in effect on May 1, 2011 due to </w:t>
            </w:r>
            <w:r>
              <w:t xml:space="preserve">more accurate or </w:t>
            </w:r>
            <w:proofErr w:type="gramStart"/>
            <w:r>
              <w:t xml:space="preserve">reliable </w:t>
            </w:r>
            <w:r w:rsidRPr="0084085B">
              <w:t xml:space="preserve"> information</w:t>
            </w:r>
            <w:proofErr w:type="gramEnd"/>
            <w:r w:rsidRPr="0084085B">
              <w:t xml:space="preserve">, the corrected PM10 PSEL will be used to correct the initial PM2.5 PSEL.  </w:t>
            </w:r>
          </w:p>
          <w:p w:rsidR="00AC1486" w:rsidRPr="0084085B" w:rsidRDefault="00AC1486" w:rsidP="0084085B">
            <w:r w:rsidRPr="0084085B">
              <w:lastRenderedPageBreak/>
              <w:t>(</w:t>
            </w:r>
            <w:proofErr w:type="spellStart"/>
            <w:r w:rsidRPr="0084085B">
              <w:t>i</w:t>
            </w:r>
            <w:proofErr w:type="spellEnd"/>
            <w:r w:rsidRPr="0084085B">
              <w:t xml:space="preserve">) Correction of a PM10 PSEL will not by itself trigger OAR 340-222-0041(4) for PM2.5.  </w:t>
            </w:r>
          </w:p>
          <w:p w:rsidR="00AC1486" w:rsidRPr="0084085B" w:rsidRDefault="00AC1486" w:rsidP="0084085B">
            <w:r w:rsidRPr="0084085B">
              <w:t xml:space="preserve">(ii) Correction of a PM10 PSEL could result in further requirements for PM10 in accordance with all applicable regulations.  </w:t>
            </w:r>
          </w:p>
          <w:p w:rsidR="00AC1486" w:rsidRPr="005A5027" w:rsidRDefault="00AC1486" w:rsidP="008E2C0D">
            <w:r w:rsidRPr="0084085B">
              <w:t>(c)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w:t>
            </w:r>
            <w:r>
              <w:t>”</w:t>
            </w:r>
          </w:p>
        </w:tc>
        <w:tc>
          <w:tcPr>
            <w:tcW w:w="4320" w:type="dxa"/>
          </w:tcPr>
          <w:p w:rsidR="00AC1486" w:rsidRPr="005A5027" w:rsidRDefault="00AC1486" w:rsidP="005B01DF">
            <w:r w:rsidRPr="005A5027">
              <w:lastRenderedPageBreak/>
              <w:t xml:space="preserve">Clarification.  </w:t>
            </w:r>
            <w:r>
              <w:t>The requirements for the PM2.5 PSEL are based on the PM10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lastRenderedPageBreak/>
              <w:t>222</w:t>
            </w:r>
          </w:p>
        </w:tc>
        <w:tc>
          <w:tcPr>
            <w:tcW w:w="1350" w:type="dxa"/>
          </w:tcPr>
          <w:p w:rsidR="00AC1486" w:rsidRPr="005A5027" w:rsidRDefault="00AC1486" w:rsidP="00A65851">
            <w:r w:rsidRPr="005A5027">
              <w:t>0041(1)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0A1C29">
            <w:r w:rsidRPr="005A5027">
              <w:t>Delete “an initial” from the source specific PSEL</w:t>
            </w:r>
          </w:p>
        </w:tc>
        <w:tc>
          <w:tcPr>
            <w:tcW w:w="4320" w:type="dxa"/>
          </w:tcPr>
          <w:p w:rsidR="00AC1486" w:rsidRPr="005A5027" w:rsidRDefault="00AC1486" w:rsidP="0048278B">
            <w:r w:rsidRPr="005A5027">
              <w:t>The source specific PSEL that is set equal to the generic PSEL level doesn’t necessarily need to be the “initial” source specific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0A1C29">
            <w:r w:rsidRPr="006E233D">
              <w:t xml:space="preserve">Add a provision that the source specific PSEL could be set to a level requested by the applicant </w:t>
            </w:r>
          </w:p>
        </w:tc>
        <w:tc>
          <w:tcPr>
            <w:tcW w:w="4320" w:type="dxa"/>
          </w:tcPr>
          <w:p w:rsidR="00AC1486" w:rsidRPr="006E233D" w:rsidRDefault="00AC1486" w:rsidP="000A1C29">
            <w:r w:rsidRPr="006E233D">
              <w:t>Sources can request a PSEL set at a level different than the potential to emit or the netting basis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setting the source specific PSEL for PM2.5 in section (3)</w:t>
            </w:r>
          </w:p>
        </w:tc>
        <w:tc>
          <w:tcPr>
            <w:tcW w:w="4320" w:type="dxa"/>
          </w:tcPr>
          <w:p w:rsidR="00AC1486" w:rsidRPr="006E233D" w:rsidRDefault="00AC1486" w:rsidP="005131ED">
            <w:r w:rsidRPr="006E233D">
              <w:t xml:space="preserve">The source specific PSEL for PM2.5 is the PM2.5 fraction of the PM10 PSEL.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increasing in the PSEL in section (4)</w:t>
            </w:r>
          </w:p>
        </w:tc>
        <w:tc>
          <w:tcPr>
            <w:tcW w:w="4320" w:type="dxa"/>
          </w:tcPr>
          <w:p w:rsidR="00AC1486" w:rsidRPr="006E233D" w:rsidRDefault="00AC1486" w:rsidP="005131ED">
            <w:r w:rsidRPr="006E233D">
              <w:t xml:space="preserve">Sources can request a PSEL greater than the netting basis in accordance with OAR 340-222-0041(4).  </w:t>
            </w:r>
          </w:p>
        </w:tc>
        <w:tc>
          <w:tcPr>
            <w:tcW w:w="787" w:type="dxa"/>
          </w:tcPr>
          <w:p w:rsidR="00AC1486" w:rsidRPr="006E233D" w:rsidRDefault="00AC1486" w:rsidP="0066018C">
            <w:pPr>
              <w:jc w:val="center"/>
            </w:pPr>
            <w:r>
              <w:t>SIP</w:t>
            </w:r>
          </w:p>
        </w:tc>
      </w:tr>
      <w:tr w:rsidR="00AC1486" w:rsidRPr="008C2F52" w:rsidTr="00D66578">
        <w:tc>
          <w:tcPr>
            <w:tcW w:w="918" w:type="dxa"/>
          </w:tcPr>
          <w:p w:rsidR="00AC1486" w:rsidRPr="008C2F52" w:rsidRDefault="00AC1486" w:rsidP="00A65851">
            <w:pPr>
              <w:rPr>
                <w:highlight w:val="green"/>
              </w:rPr>
            </w:pPr>
            <w:r w:rsidRPr="008C2F52">
              <w:rPr>
                <w:highlight w:val="green"/>
              </w:rPr>
              <w:t>200</w:t>
            </w:r>
          </w:p>
        </w:tc>
        <w:tc>
          <w:tcPr>
            <w:tcW w:w="1350" w:type="dxa"/>
          </w:tcPr>
          <w:p w:rsidR="00AC1486" w:rsidRPr="008C2F52" w:rsidRDefault="00AC1486" w:rsidP="00A65851">
            <w:pPr>
              <w:rPr>
                <w:highlight w:val="green"/>
              </w:rPr>
            </w:pPr>
            <w:r w:rsidRPr="008C2F52">
              <w:rPr>
                <w:highlight w:val="green"/>
              </w:rPr>
              <w:t>0020(76)(b) &amp; (b)(A)</w:t>
            </w:r>
          </w:p>
        </w:tc>
        <w:tc>
          <w:tcPr>
            <w:tcW w:w="990" w:type="dxa"/>
          </w:tcPr>
          <w:p w:rsidR="00AC1486" w:rsidRPr="008C2F52" w:rsidRDefault="00AC1486" w:rsidP="00A65851">
            <w:pPr>
              <w:rPr>
                <w:highlight w:val="green"/>
              </w:rPr>
            </w:pPr>
            <w:r w:rsidRPr="008C2F52">
              <w:rPr>
                <w:highlight w:val="green"/>
              </w:rPr>
              <w:t>222</w:t>
            </w:r>
          </w:p>
        </w:tc>
        <w:tc>
          <w:tcPr>
            <w:tcW w:w="1350" w:type="dxa"/>
          </w:tcPr>
          <w:p w:rsidR="00AC1486" w:rsidRPr="008C2F52" w:rsidRDefault="00AC1486" w:rsidP="00A65851">
            <w:pPr>
              <w:rPr>
                <w:highlight w:val="green"/>
              </w:rPr>
            </w:pPr>
            <w:r w:rsidRPr="008C2F52">
              <w:rPr>
                <w:highlight w:val="green"/>
              </w:rPr>
              <w:t>0041(3)</w:t>
            </w:r>
          </w:p>
        </w:tc>
        <w:tc>
          <w:tcPr>
            <w:tcW w:w="4860" w:type="dxa"/>
          </w:tcPr>
          <w:p w:rsidR="00AC1486" w:rsidRPr="008C2F52" w:rsidRDefault="00AC1486" w:rsidP="007B042D">
            <w:pPr>
              <w:shd w:val="clear" w:color="auto" w:fill="FFFFFF"/>
              <w:rPr>
                <w:highlight w:val="green"/>
              </w:rPr>
            </w:pPr>
            <w:r w:rsidRPr="008C2F52">
              <w:rPr>
                <w:highlight w:val="green"/>
              </w:rPr>
              <w:t>Add “</w:t>
            </w:r>
            <w:r w:rsidRPr="008C2F52">
              <w:rPr>
                <w:color w:val="000000"/>
                <w:highlight w:val="green"/>
              </w:rPr>
              <w:t>(3)</w:t>
            </w:r>
            <w:r w:rsidRPr="008C2F52">
              <w:rPr>
                <w:highlight w:val="green"/>
              </w:rPr>
              <w:t>The initial source specific PSEL for PM2.5 for a source that was permitted on or before May 1, 2011 with potential to emit greater than or equal to the SER will be set equal to the PM2.5 fraction of the PM10 PSEL in effect on May 1, 2011.”</w:t>
            </w:r>
            <w:ins w:id="11" w:author="PCUser" w:date="2012-09-14T12:40:00Z">
              <w:r w:rsidRPr="008C2F52">
                <w:rPr>
                  <w:highlight w:val="green"/>
                </w:rPr>
                <w:t xml:space="preserve"> </w:t>
              </w:r>
            </w:ins>
          </w:p>
        </w:tc>
        <w:tc>
          <w:tcPr>
            <w:tcW w:w="4320" w:type="dxa"/>
          </w:tcPr>
          <w:p w:rsidR="00AC1486" w:rsidRPr="008C2F52" w:rsidRDefault="00AC1486" w:rsidP="000A1C29">
            <w:pPr>
              <w:rPr>
                <w:highlight w:val="green"/>
              </w:rPr>
            </w:pPr>
            <w:r w:rsidRPr="008C2F52">
              <w:rPr>
                <w:highlight w:val="green"/>
              </w:rPr>
              <w:t>Add the provision for establishing the source specific annual PSEL for PM2.5 that was in the netting basis definition.  This will move procedural requirements from the definitions</w:t>
            </w:r>
          </w:p>
        </w:tc>
        <w:tc>
          <w:tcPr>
            <w:tcW w:w="787" w:type="dxa"/>
          </w:tcPr>
          <w:p w:rsidR="00AC1486" w:rsidRPr="008C2F52" w:rsidRDefault="00AC1486" w:rsidP="0066018C">
            <w:pPr>
              <w:jc w:val="center"/>
              <w:rPr>
                <w:highlight w:val="green"/>
              </w:rPr>
            </w:pPr>
            <w:r w:rsidRPr="008C2F52">
              <w:rPr>
                <w:highlight w:val="green"/>
              </w:rPr>
              <w:t>SIP</w:t>
            </w:r>
          </w:p>
        </w:tc>
      </w:tr>
      <w:tr w:rsidR="00AC1486" w:rsidRPr="008C2F52" w:rsidTr="00D66578">
        <w:tc>
          <w:tcPr>
            <w:tcW w:w="918" w:type="dxa"/>
          </w:tcPr>
          <w:p w:rsidR="00AC1486" w:rsidRPr="008C2F52" w:rsidRDefault="00AC1486" w:rsidP="00A65851">
            <w:pPr>
              <w:rPr>
                <w:highlight w:val="green"/>
              </w:rPr>
            </w:pPr>
            <w:r w:rsidRPr="008C2F52">
              <w:rPr>
                <w:highlight w:val="green"/>
              </w:rPr>
              <w:t>NA</w:t>
            </w:r>
          </w:p>
        </w:tc>
        <w:tc>
          <w:tcPr>
            <w:tcW w:w="1350" w:type="dxa"/>
          </w:tcPr>
          <w:p w:rsidR="00AC1486" w:rsidRPr="008C2F52" w:rsidRDefault="00AC1486" w:rsidP="00A65851">
            <w:pPr>
              <w:rPr>
                <w:highlight w:val="green"/>
              </w:rPr>
            </w:pPr>
            <w:r w:rsidRPr="008C2F52">
              <w:rPr>
                <w:highlight w:val="green"/>
              </w:rPr>
              <w:t>NA</w:t>
            </w:r>
          </w:p>
        </w:tc>
        <w:tc>
          <w:tcPr>
            <w:tcW w:w="990" w:type="dxa"/>
          </w:tcPr>
          <w:p w:rsidR="00AC1486" w:rsidRPr="008C2F52" w:rsidRDefault="00AC1486" w:rsidP="00A65851">
            <w:pPr>
              <w:rPr>
                <w:highlight w:val="green"/>
              </w:rPr>
            </w:pPr>
            <w:r w:rsidRPr="008C2F52">
              <w:rPr>
                <w:highlight w:val="green"/>
              </w:rPr>
              <w:t>222</w:t>
            </w:r>
          </w:p>
        </w:tc>
        <w:tc>
          <w:tcPr>
            <w:tcW w:w="1350" w:type="dxa"/>
          </w:tcPr>
          <w:p w:rsidR="00AC1486" w:rsidRPr="008C2F52" w:rsidRDefault="00AC1486" w:rsidP="00A65851">
            <w:pPr>
              <w:rPr>
                <w:highlight w:val="green"/>
              </w:rPr>
            </w:pPr>
            <w:r w:rsidRPr="008C2F52">
              <w:rPr>
                <w:highlight w:val="green"/>
              </w:rPr>
              <w:t>0041(3)(a)</w:t>
            </w:r>
          </w:p>
        </w:tc>
        <w:tc>
          <w:tcPr>
            <w:tcW w:w="4860" w:type="dxa"/>
          </w:tcPr>
          <w:p w:rsidR="00AC1486" w:rsidRPr="008C2F52" w:rsidRDefault="00AC1486" w:rsidP="002210EA">
            <w:pPr>
              <w:rPr>
                <w:highlight w:val="green"/>
              </w:rPr>
            </w:pPr>
            <w:r w:rsidRPr="008C2F52">
              <w:rPr>
                <w:highlight w:val="green"/>
              </w:rPr>
              <w:t xml:space="preserve">Add “(a) Any source with a permit in effect on May 1, 2011 is eligible for an initial PM2.5 PSEL without being otherwise subject to OAR 340-222-0041(4).” </w:t>
            </w:r>
          </w:p>
        </w:tc>
        <w:tc>
          <w:tcPr>
            <w:tcW w:w="4320" w:type="dxa"/>
          </w:tcPr>
          <w:p w:rsidR="00AC1486" w:rsidRPr="008C2F52" w:rsidRDefault="00AC1486" w:rsidP="002210EA">
            <w:pPr>
              <w:rPr>
                <w:highlight w:val="green"/>
              </w:rPr>
            </w:pPr>
            <w:r w:rsidRPr="008C2F52">
              <w:rPr>
                <w:highlight w:val="green"/>
              </w:rPr>
              <w:t xml:space="preserve">Sources with permits in effect on May 1, 2011 get an initial PM2.5 PSEL based on the PM2.5 fraction of the PM10 PSEL are not required to do any modeling or go through NSR/PSD as required in OAR 340-222-0041(4) if the PM2.5 PSEL is greater than an SER over the PM2.5 netting basis.  Third extensions are not allowed and a new application would be required.  The new application would require a whole analysis of PM2.5.  PM2.5 protected under first 2 extensions of an NSR/PSD permit.  </w:t>
            </w:r>
          </w:p>
        </w:tc>
        <w:tc>
          <w:tcPr>
            <w:tcW w:w="787" w:type="dxa"/>
          </w:tcPr>
          <w:p w:rsidR="00AC1486" w:rsidRPr="008C2F52" w:rsidRDefault="00AC1486" w:rsidP="0066018C">
            <w:pPr>
              <w:jc w:val="center"/>
              <w:rPr>
                <w:highlight w:val="green"/>
              </w:rPr>
            </w:pPr>
            <w:r w:rsidRPr="008C2F52">
              <w:rPr>
                <w:highlight w:val="green"/>
              </w:rPr>
              <w:t>SIP</w:t>
            </w:r>
          </w:p>
        </w:tc>
      </w:tr>
      <w:tr w:rsidR="00AC1486" w:rsidRPr="008C2F52" w:rsidTr="00D66578">
        <w:tc>
          <w:tcPr>
            <w:tcW w:w="918" w:type="dxa"/>
          </w:tcPr>
          <w:p w:rsidR="00AC1486" w:rsidRPr="008C2F52" w:rsidRDefault="00AC1486" w:rsidP="00A65851">
            <w:pPr>
              <w:rPr>
                <w:highlight w:val="green"/>
              </w:rPr>
            </w:pPr>
            <w:r w:rsidRPr="008C2F52">
              <w:rPr>
                <w:highlight w:val="green"/>
              </w:rPr>
              <w:t>NA</w:t>
            </w:r>
          </w:p>
        </w:tc>
        <w:tc>
          <w:tcPr>
            <w:tcW w:w="1350" w:type="dxa"/>
          </w:tcPr>
          <w:p w:rsidR="00AC1486" w:rsidRPr="008C2F52" w:rsidRDefault="00AC1486" w:rsidP="00A65851">
            <w:pPr>
              <w:rPr>
                <w:highlight w:val="green"/>
              </w:rPr>
            </w:pPr>
            <w:r w:rsidRPr="008C2F52">
              <w:rPr>
                <w:highlight w:val="green"/>
              </w:rPr>
              <w:t>NA</w:t>
            </w:r>
          </w:p>
        </w:tc>
        <w:tc>
          <w:tcPr>
            <w:tcW w:w="990" w:type="dxa"/>
          </w:tcPr>
          <w:p w:rsidR="00AC1486" w:rsidRPr="008C2F52" w:rsidRDefault="00AC1486" w:rsidP="00A65851">
            <w:pPr>
              <w:rPr>
                <w:highlight w:val="green"/>
              </w:rPr>
            </w:pPr>
            <w:r w:rsidRPr="008C2F52">
              <w:rPr>
                <w:highlight w:val="green"/>
              </w:rPr>
              <w:t>222</w:t>
            </w:r>
          </w:p>
        </w:tc>
        <w:tc>
          <w:tcPr>
            <w:tcW w:w="1350" w:type="dxa"/>
          </w:tcPr>
          <w:p w:rsidR="00AC1486" w:rsidRPr="008C2F52" w:rsidRDefault="00AC1486" w:rsidP="00A65851">
            <w:pPr>
              <w:rPr>
                <w:highlight w:val="green"/>
              </w:rPr>
            </w:pPr>
            <w:r w:rsidRPr="008C2F52">
              <w:rPr>
                <w:highlight w:val="green"/>
              </w:rPr>
              <w:t>0041(3)(b)</w:t>
            </w:r>
          </w:p>
        </w:tc>
        <w:tc>
          <w:tcPr>
            <w:tcW w:w="4860" w:type="dxa"/>
          </w:tcPr>
          <w:p w:rsidR="00AC1486" w:rsidRPr="008C2F52" w:rsidRDefault="00AC1486" w:rsidP="00513A58">
            <w:pPr>
              <w:rPr>
                <w:highlight w:val="green"/>
              </w:rPr>
            </w:pPr>
            <w:r w:rsidRPr="008C2F52">
              <w:rPr>
                <w:highlight w:val="green"/>
              </w:rPr>
              <w:t>Add “(b) For a source that had a permit in effect on May 1, 2011 but later needs to correct its PM10 PSEL that was in effect on May 1, 2011, due to better information, the corrected PM10 PSEL will be used to correct the initial PM2.5 PSEL.”</w:t>
            </w:r>
          </w:p>
        </w:tc>
        <w:tc>
          <w:tcPr>
            <w:tcW w:w="4320" w:type="dxa"/>
          </w:tcPr>
          <w:p w:rsidR="00AC1486" w:rsidRPr="008C2F52" w:rsidRDefault="00AC1486" w:rsidP="00166499">
            <w:pPr>
              <w:rPr>
                <w:highlight w:val="green"/>
              </w:rPr>
            </w:pPr>
            <w:r w:rsidRPr="008C2F52">
              <w:rPr>
                <w:highlight w:val="green"/>
              </w:rPr>
              <w:t xml:space="preserve">Clarification.  If the PM10 PSEL was incorrect, it should be corrected before setting the PM2.5 PSEL based on the PM2.5 fraction of the PM10 PSEL.  This is a one-time correction only for the initial PSEL and netting basis.  </w:t>
            </w:r>
          </w:p>
        </w:tc>
        <w:tc>
          <w:tcPr>
            <w:tcW w:w="787" w:type="dxa"/>
          </w:tcPr>
          <w:p w:rsidR="00AC1486" w:rsidRPr="008C2F52" w:rsidRDefault="00AC1486" w:rsidP="0066018C">
            <w:pPr>
              <w:jc w:val="center"/>
              <w:rPr>
                <w:highlight w:val="green"/>
              </w:rPr>
            </w:pPr>
            <w:r w:rsidRPr="008C2F52">
              <w:rPr>
                <w:highlight w:val="green"/>
              </w:rPr>
              <w:t>SIP</w:t>
            </w:r>
          </w:p>
        </w:tc>
      </w:tr>
      <w:tr w:rsidR="00AC1486" w:rsidRPr="008C2F52" w:rsidTr="00D66578">
        <w:tc>
          <w:tcPr>
            <w:tcW w:w="918" w:type="dxa"/>
          </w:tcPr>
          <w:p w:rsidR="00AC1486" w:rsidRPr="008C2F52" w:rsidRDefault="00AC1486" w:rsidP="00A65851">
            <w:pPr>
              <w:rPr>
                <w:highlight w:val="green"/>
              </w:rPr>
            </w:pPr>
            <w:r w:rsidRPr="008C2F52">
              <w:rPr>
                <w:highlight w:val="green"/>
              </w:rPr>
              <w:lastRenderedPageBreak/>
              <w:t>200</w:t>
            </w:r>
          </w:p>
        </w:tc>
        <w:tc>
          <w:tcPr>
            <w:tcW w:w="1350" w:type="dxa"/>
          </w:tcPr>
          <w:p w:rsidR="00AC1486" w:rsidRPr="008C2F52" w:rsidRDefault="00AC1486" w:rsidP="00A65851">
            <w:pPr>
              <w:rPr>
                <w:highlight w:val="green"/>
              </w:rPr>
            </w:pPr>
            <w:r w:rsidRPr="008C2F52">
              <w:rPr>
                <w:highlight w:val="green"/>
              </w:rPr>
              <w:t>0020(76)(b)(A)</w:t>
            </w:r>
          </w:p>
        </w:tc>
        <w:tc>
          <w:tcPr>
            <w:tcW w:w="990" w:type="dxa"/>
          </w:tcPr>
          <w:p w:rsidR="00AC1486" w:rsidRPr="008C2F52" w:rsidRDefault="00AC1486" w:rsidP="00A65851">
            <w:pPr>
              <w:rPr>
                <w:highlight w:val="green"/>
              </w:rPr>
            </w:pPr>
            <w:r w:rsidRPr="008C2F52">
              <w:rPr>
                <w:highlight w:val="green"/>
              </w:rPr>
              <w:t>222</w:t>
            </w:r>
          </w:p>
        </w:tc>
        <w:tc>
          <w:tcPr>
            <w:tcW w:w="1350" w:type="dxa"/>
          </w:tcPr>
          <w:p w:rsidR="00AC1486" w:rsidRPr="008C2F52" w:rsidRDefault="00AC1486" w:rsidP="00A65851">
            <w:pPr>
              <w:rPr>
                <w:highlight w:val="green"/>
              </w:rPr>
            </w:pPr>
            <w:r w:rsidRPr="008C2F52">
              <w:rPr>
                <w:highlight w:val="green"/>
              </w:rPr>
              <w:t>0041(3)(c)</w:t>
            </w:r>
          </w:p>
        </w:tc>
        <w:tc>
          <w:tcPr>
            <w:tcW w:w="4860" w:type="dxa"/>
          </w:tcPr>
          <w:p w:rsidR="00AC1486" w:rsidRPr="008C2F52" w:rsidRDefault="00AC1486" w:rsidP="000A1C29">
            <w:pPr>
              <w:rPr>
                <w:highlight w:val="green"/>
              </w:rPr>
            </w:pPr>
            <w:r w:rsidRPr="008C2F52">
              <w:rPr>
                <w:highlight w:val="green"/>
              </w:rPr>
              <w:t xml:space="preserve">Add “(c)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AC1486" w:rsidRPr="008C2F52" w:rsidRDefault="00AC1486" w:rsidP="00193365">
            <w:pPr>
              <w:rPr>
                <w:highlight w:val="green"/>
              </w:rPr>
            </w:pPr>
            <w:r w:rsidRPr="008C2F52">
              <w:rPr>
                <w:highlight w:val="green"/>
              </w:rPr>
              <w:t xml:space="preserve">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  </w:t>
            </w:r>
          </w:p>
        </w:tc>
        <w:tc>
          <w:tcPr>
            <w:tcW w:w="787" w:type="dxa"/>
          </w:tcPr>
          <w:p w:rsidR="00AC1486" w:rsidRPr="008C2F52" w:rsidRDefault="00AC1486" w:rsidP="0066018C">
            <w:pPr>
              <w:jc w:val="center"/>
              <w:rPr>
                <w:highlight w:val="green"/>
              </w:rPr>
            </w:pPr>
            <w:r w:rsidRPr="008C2F52">
              <w:rPr>
                <w:highlight w:val="green"/>
              </w:rPr>
              <w:t>SIP</w:t>
            </w:r>
          </w:p>
        </w:tc>
      </w:tr>
      <w:tr w:rsidR="00AC1486" w:rsidRPr="008C2F52" w:rsidTr="00D66578">
        <w:tc>
          <w:tcPr>
            <w:tcW w:w="918" w:type="dxa"/>
          </w:tcPr>
          <w:p w:rsidR="00AC1486" w:rsidRPr="008C2F52" w:rsidRDefault="00AC1486" w:rsidP="00A65851">
            <w:pPr>
              <w:rPr>
                <w:highlight w:val="green"/>
              </w:rPr>
            </w:pPr>
            <w:r w:rsidRPr="008C2F52">
              <w:rPr>
                <w:highlight w:val="green"/>
              </w:rPr>
              <w:t>222</w:t>
            </w:r>
          </w:p>
        </w:tc>
        <w:tc>
          <w:tcPr>
            <w:tcW w:w="1350" w:type="dxa"/>
          </w:tcPr>
          <w:p w:rsidR="00AC1486" w:rsidRPr="008C2F52" w:rsidRDefault="00AC1486" w:rsidP="00A65851">
            <w:pPr>
              <w:rPr>
                <w:highlight w:val="green"/>
              </w:rPr>
            </w:pPr>
            <w:r w:rsidRPr="008C2F52">
              <w:rPr>
                <w:highlight w:val="green"/>
              </w:rPr>
              <w:t>0041(3)</w:t>
            </w:r>
          </w:p>
        </w:tc>
        <w:tc>
          <w:tcPr>
            <w:tcW w:w="990" w:type="dxa"/>
          </w:tcPr>
          <w:p w:rsidR="00AC1486" w:rsidRPr="008C2F52" w:rsidRDefault="00AC1486" w:rsidP="00A65851">
            <w:pPr>
              <w:rPr>
                <w:highlight w:val="green"/>
              </w:rPr>
            </w:pPr>
            <w:r w:rsidRPr="008C2F52">
              <w:rPr>
                <w:highlight w:val="green"/>
              </w:rPr>
              <w:t>222</w:t>
            </w:r>
          </w:p>
        </w:tc>
        <w:tc>
          <w:tcPr>
            <w:tcW w:w="1350" w:type="dxa"/>
          </w:tcPr>
          <w:p w:rsidR="00AC1486" w:rsidRPr="008C2F52" w:rsidRDefault="00AC1486" w:rsidP="00A65851">
            <w:pPr>
              <w:rPr>
                <w:highlight w:val="green"/>
              </w:rPr>
            </w:pPr>
            <w:r w:rsidRPr="008C2F52">
              <w:rPr>
                <w:highlight w:val="green"/>
              </w:rPr>
              <w:t>0041(4)</w:t>
            </w:r>
          </w:p>
        </w:tc>
        <w:tc>
          <w:tcPr>
            <w:tcW w:w="4860" w:type="dxa"/>
          </w:tcPr>
          <w:p w:rsidR="00AC1486" w:rsidRPr="008C2F52" w:rsidRDefault="00AC1486" w:rsidP="00994E1A">
            <w:pPr>
              <w:rPr>
                <w:highlight w:val="green"/>
              </w:rPr>
            </w:pPr>
            <w:r w:rsidRPr="008C2F52">
              <w:rPr>
                <w:highlight w:val="green"/>
              </w:rPr>
              <w:t>Change to:</w:t>
            </w:r>
          </w:p>
          <w:p w:rsidR="00AC1486" w:rsidRPr="008C2F52" w:rsidRDefault="00AC1486" w:rsidP="00994E1A">
            <w:pPr>
              <w:rPr>
                <w:highlight w:val="green"/>
              </w:rPr>
            </w:pPr>
            <w:r w:rsidRPr="008C2F52">
              <w:rPr>
                <w:highlight w:val="green"/>
              </w:rPr>
              <w:t>“(4) For an initial PSEL or an increase in a PSEL , the applicant must satisfy subsection (a) or (b), as applicable:”</w:t>
            </w:r>
          </w:p>
        </w:tc>
        <w:tc>
          <w:tcPr>
            <w:tcW w:w="4320" w:type="dxa"/>
          </w:tcPr>
          <w:p w:rsidR="00AC1486" w:rsidRPr="008C2F52" w:rsidRDefault="00AC1486" w:rsidP="00994E1A">
            <w:pPr>
              <w:rPr>
                <w:highlight w:val="green"/>
              </w:rPr>
            </w:pPr>
            <w:r w:rsidRPr="008C2F52">
              <w:rPr>
                <w:highlight w:val="green"/>
              </w:rPr>
              <w:t>Clarify language if the source is requesting an increase in the PSEL</w:t>
            </w:r>
          </w:p>
          <w:p w:rsidR="00AC1486" w:rsidRPr="008C2F52" w:rsidRDefault="00AC1486" w:rsidP="000A1C29">
            <w:pPr>
              <w:rPr>
                <w:highlight w:val="green"/>
              </w:rPr>
            </w:pPr>
          </w:p>
        </w:tc>
        <w:tc>
          <w:tcPr>
            <w:tcW w:w="787" w:type="dxa"/>
          </w:tcPr>
          <w:p w:rsidR="00AC1486" w:rsidRPr="008C2F52" w:rsidRDefault="00AC1486" w:rsidP="0066018C">
            <w:pPr>
              <w:jc w:val="center"/>
              <w:rPr>
                <w:highlight w:val="green"/>
              </w:rPr>
            </w:pPr>
            <w:r w:rsidRPr="008C2F52">
              <w:rPr>
                <w:highlight w:val="green"/>
              </w:rPr>
              <w:t>SIP</w:t>
            </w:r>
          </w:p>
        </w:tc>
      </w:tr>
      <w:tr w:rsidR="00AC1486" w:rsidRPr="008C2F52" w:rsidTr="00D66578">
        <w:tc>
          <w:tcPr>
            <w:tcW w:w="918" w:type="dxa"/>
          </w:tcPr>
          <w:p w:rsidR="00AC1486" w:rsidRPr="008C2F52" w:rsidRDefault="00AC1486" w:rsidP="00A65851">
            <w:pPr>
              <w:rPr>
                <w:highlight w:val="green"/>
              </w:rPr>
            </w:pPr>
            <w:r w:rsidRPr="008C2F52">
              <w:rPr>
                <w:highlight w:val="green"/>
              </w:rPr>
              <w:t>222</w:t>
            </w:r>
          </w:p>
        </w:tc>
        <w:tc>
          <w:tcPr>
            <w:tcW w:w="1350" w:type="dxa"/>
          </w:tcPr>
          <w:p w:rsidR="00AC1486" w:rsidRPr="008C2F52" w:rsidRDefault="00AC1486" w:rsidP="00A65851">
            <w:pPr>
              <w:rPr>
                <w:highlight w:val="green"/>
              </w:rPr>
            </w:pPr>
            <w:r w:rsidRPr="008C2F52">
              <w:rPr>
                <w:highlight w:val="green"/>
              </w:rPr>
              <w:t>0041(3)(a)</w:t>
            </w:r>
          </w:p>
        </w:tc>
        <w:tc>
          <w:tcPr>
            <w:tcW w:w="990" w:type="dxa"/>
          </w:tcPr>
          <w:p w:rsidR="00AC1486" w:rsidRPr="008C2F52" w:rsidRDefault="00AC1486" w:rsidP="00A65851">
            <w:pPr>
              <w:rPr>
                <w:highlight w:val="green"/>
              </w:rPr>
            </w:pPr>
            <w:r w:rsidRPr="008C2F52">
              <w:rPr>
                <w:highlight w:val="green"/>
              </w:rPr>
              <w:t>222</w:t>
            </w:r>
          </w:p>
        </w:tc>
        <w:tc>
          <w:tcPr>
            <w:tcW w:w="1350" w:type="dxa"/>
          </w:tcPr>
          <w:p w:rsidR="00AC1486" w:rsidRPr="008C2F52" w:rsidRDefault="00AC1486" w:rsidP="00A65851">
            <w:pPr>
              <w:rPr>
                <w:highlight w:val="green"/>
              </w:rPr>
            </w:pPr>
            <w:r w:rsidRPr="008C2F52">
              <w:rPr>
                <w:highlight w:val="green"/>
              </w:rPr>
              <w:t>0041(4)(a)</w:t>
            </w:r>
          </w:p>
        </w:tc>
        <w:tc>
          <w:tcPr>
            <w:tcW w:w="4860" w:type="dxa"/>
          </w:tcPr>
          <w:p w:rsidR="00AC1486" w:rsidRPr="008C2F52" w:rsidRDefault="00AC1486" w:rsidP="00151F6D">
            <w:pPr>
              <w:rPr>
                <w:highlight w:val="green"/>
              </w:rPr>
            </w:pPr>
            <w:r w:rsidRPr="008C2F52">
              <w:rPr>
                <w:highlight w:val="green"/>
              </w:rPr>
              <w:t>Change to:</w:t>
            </w:r>
          </w:p>
          <w:p w:rsidR="00AC1486" w:rsidRPr="008C2F52" w:rsidRDefault="00AC1486" w:rsidP="00151F6D">
            <w:pPr>
              <w:rPr>
                <w:highlight w:val="green"/>
              </w:rPr>
            </w:pPr>
            <w:r w:rsidRPr="008C2F52">
              <w:rPr>
                <w:highlight w:val="green"/>
              </w:rPr>
              <w:t>“(a) Demonstrate that the requested PSEL is not equal to or greater than an SER above the netting basis; or”</w:t>
            </w:r>
          </w:p>
        </w:tc>
        <w:tc>
          <w:tcPr>
            <w:tcW w:w="4320" w:type="dxa"/>
          </w:tcPr>
          <w:p w:rsidR="00AC1486" w:rsidRPr="008C2F52" w:rsidRDefault="00AC1486" w:rsidP="002E461B">
            <w:pPr>
              <w:rPr>
                <w:highlight w:val="green"/>
              </w:rPr>
            </w:pPr>
            <w:r w:rsidRPr="008C2F52">
              <w:rPr>
                <w:highlight w:val="green"/>
              </w:rPr>
              <w:t>Clarify that if the source is requesting an increase in the PSEL, it must be less than or equal to the SER above the netting basis or (b)</w:t>
            </w:r>
          </w:p>
        </w:tc>
        <w:tc>
          <w:tcPr>
            <w:tcW w:w="787" w:type="dxa"/>
          </w:tcPr>
          <w:p w:rsidR="00AC1486" w:rsidRPr="008C2F52" w:rsidRDefault="00AC1486" w:rsidP="0066018C">
            <w:pPr>
              <w:jc w:val="center"/>
              <w:rPr>
                <w:highlight w:val="green"/>
              </w:rPr>
            </w:pPr>
            <w:r w:rsidRPr="008C2F52">
              <w:rPr>
                <w:highlight w:val="green"/>
              </w:rPr>
              <w:t>SIP</w:t>
            </w:r>
          </w:p>
        </w:tc>
      </w:tr>
      <w:tr w:rsidR="00AC1486" w:rsidRPr="006E233D" w:rsidTr="00D66578">
        <w:tc>
          <w:tcPr>
            <w:tcW w:w="918" w:type="dxa"/>
          </w:tcPr>
          <w:p w:rsidR="00AC1486" w:rsidRPr="008C2F52" w:rsidRDefault="00AC1486" w:rsidP="00A65851">
            <w:pPr>
              <w:rPr>
                <w:highlight w:val="green"/>
              </w:rPr>
            </w:pPr>
            <w:r w:rsidRPr="008C2F52">
              <w:rPr>
                <w:highlight w:val="green"/>
              </w:rPr>
              <w:t>222</w:t>
            </w:r>
          </w:p>
        </w:tc>
        <w:tc>
          <w:tcPr>
            <w:tcW w:w="1350" w:type="dxa"/>
          </w:tcPr>
          <w:p w:rsidR="00AC1486" w:rsidRPr="008C2F52" w:rsidRDefault="00AC1486" w:rsidP="00A65851">
            <w:pPr>
              <w:rPr>
                <w:highlight w:val="green"/>
              </w:rPr>
            </w:pPr>
            <w:r w:rsidRPr="008C2F52">
              <w:rPr>
                <w:highlight w:val="green"/>
              </w:rPr>
              <w:t>0041(3)(b)</w:t>
            </w:r>
          </w:p>
        </w:tc>
        <w:tc>
          <w:tcPr>
            <w:tcW w:w="990" w:type="dxa"/>
          </w:tcPr>
          <w:p w:rsidR="00AC1486" w:rsidRPr="008C2F52" w:rsidRDefault="00AC1486" w:rsidP="00A65851">
            <w:pPr>
              <w:rPr>
                <w:highlight w:val="green"/>
              </w:rPr>
            </w:pPr>
            <w:r w:rsidRPr="008C2F52">
              <w:rPr>
                <w:highlight w:val="green"/>
              </w:rPr>
              <w:t>222</w:t>
            </w:r>
          </w:p>
        </w:tc>
        <w:tc>
          <w:tcPr>
            <w:tcW w:w="1350" w:type="dxa"/>
          </w:tcPr>
          <w:p w:rsidR="00AC1486" w:rsidRPr="008C2F52" w:rsidRDefault="00AC1486" w:rsidP="00A65851">
            <w:pPr>
              <w:rPr>
                <w:highlight w:val="green"/>
              </w:rPr>
            </w:pPr>
            <w:r w:rsidRPr="008C2F52">
              <w:rPr>
                <w:highlight w:val="green"/>
              </w:rPr>
              <w:t>0041(4)(b)</w:t>
            </w:r>
          </w:p>
        </w:tc>
        <w:tc>
          <w:tcPr>
            <w:tcW w:w="4860" w:type="dxa"/>
          </w:tcPr>
          <w:p w:rsidR="00AC1486" w:rsidRPr="008C2F52" w:rsidRDefault="00AC1486" w:rsidP="000A1C29">
            <w:pPr>
              <w:rPr>
                <w:highlight w:val="green"/>
              </w:rPr>
            </w:pPr>
            <w:r w:rsidRPr="008C2F52">
              <w:rPr>
                <w:highlight w:val="green"/>
              </w:rPr>
              <w:t>Change to:</w:t>
            </w:r>
          </w:p>
          <w:p w:rsidR="00AC1486" w:rsidRPr="008C2F52" w:rsidRDefault="00AC1486" w:rsidP="00D2756F">
            <w:pPr>
              <w:rPr>
                <w:highlight w:val="green"/>
              </w:rPr>
            </w:pPr>
            <w:r w:rsidRPr="008C2F52">
              <w:rPr>
                <w:highlight w:val="green"/>
              </w:rPr>
              <w:t xml:space="preserve">“(b) For an initial PSEL or PSEL increase that is equal to or greater than the SER over the netting basis, the source is subject to New Source Review.  </w:t>
            </w:r>
          </w:p>
          <w:p w:rsidR="00AC1486" w:rsidRPr="008C2F52" w:rsidRDefault="00AC1486" w:rsidP="00D2756F">
            <w:pPr>
              <w:rPr>
                <w:highlight w:val="green"/>
              </w:rPr>
            </w:pPr>
            <w:r w:rsidRPr="008C2F52">
              <w:rPr>
                <w:highlight w:val="green"/>
              </w:rPr>
              <w:t xml:space="preserve">(A) If the source  is subject to Major New Source Review as specified in OAR 340-224-0010, the applicant must meet the applicable requirements of OAR 340-224-0025 through 340-224-0070, </w:t>
            </w:r>
          </w:p>
          <w:p w:rsidR="00AC1486" w:rsidRPr="008C2F52" w:rsidRDefault="00AC1486" w:rsidP="00D2756F">
            <w:pPr>
              <w:rPr>
                <w:highlight w:val="green"/>
              </w:rPr>
            </w:pPr>
            <w:r w:rsidRPr="008C2F52">
              <w:rPr>
                <w:highlight w:val="green"/>
              </w:rPr>
              <w:t>(B) If the source is not subject to Major New Source Review as specified in OAR 340-224-0010, the applicant must meet the applicable requirements of OAR 340-224-200 through 340-224-0270 (State New Source Review). This requirement does not apply to greenhouse gases.”</w:t>
            </w:r>
          </w:p>
        </w:tc>
        <w:tc>
          <w:tcPr>
            <w:tcW w:w="4320" w:type="dxa"/>
          </w:tcPr>
          <w:p w:rsidR="00AC1486" w:rsidRPr="008C2F52" w:rsidRDefault="00AC1486" w:rsidP="002E461B">
            <w:pPr>
              <w:rPr>
                <w:highlight w:val="green"/>
              </w:rPr>
            </w:pPr>
            <w:r w:rsidRPr="008C2F52">
              <w:rPr>
                <w:highlight w:val="green"/>
              </w:rPr>
              <w:t>Clarify that if the source is requesting an increase in the PSEL and it is greater than the SER over the netting basis, the source must meet the applicable requirements of Major New Source Review or State New Source Review, except for GHGs.</w:t>
            </w:r>
          </w:p>
        </w:tc>
        <w:tc>
          <w:tcPr>
            <w:tcW w:w="787" w:type="dxa"/>
          </w:tcPr>
          <w:p w:rsidR="00AC1486" w:rsidRPr="006E233D" w:rsidRDefault="00AC1486" w:rsidP="0066018C">
            <w:pPr>
              <w:jc w:val="center"/>
            </w:pPr>
            <w:r w:rsidRPr="008C2F52">
              <w:rPr>
                <w:highlight w:val="green"/>
              </w:rPr>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0041(5)</w:t>
            </w:r>
          </w:p>
        </w:tc>
        <w:tc>
          <w:tcPr>
            <w:tcW w:w="4860" w:type="dxa"/>
          </w:tcPr>
          <w:p w:rsidR="00AC1486" w:rsidRDefault="00AC1486" w:rsidP="002E461B">
            <w:r>
              <w:t>Add:</w:t>
            </w:r>
          </w:p>
          <w:p w:rsidR="00AC1486" w:rsidRPr="005A5027" w:rsidRDefault="00AC1486"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AC1486" w:rsidRPr="005A5027" w:rsidRDefault="00AC1486" w:rsidP="009119E1">
            <w:r w:rsidRPr="005A5027">
              <w:t>Add a provision for not adjusting the source specific PSEL if the netting basis is adjusted in accordance with OAR 340-222-0051(3).</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t>222</w:t>
            </w:r>
          </w:p>
        </w:tc>
        <w:tc>
          <w:tcPr>
            <w:tcW w:w="1350" w:type="dxa"/>
          </w:tcPr>
          <w:p w:rsidR="00AC1486" w:rsidRPr="006E233D" w:rsidRDefault="00AC1486" w:rsidP="00A65851">
            <w:r>
              <w:t>0041(6)</w:t>
            </w:r>
          </w:p>
        </w:tc>
        <w:tc>
          <w:tcPr>
            <w:tcW w:w="4860" w:type="dxa"/>
          </w:tcPr>
          <w:p w:rsidR="00AC1486" w:rsidRDefault="00AC1486" w:rsidP="00D53366">
            <w:pPr>
              <w:rPr>
                <w:color w:val="000000"/>
              </w:rPr>
            </w:pPr>
            <w:r>
              <w:rPr>
                <w:color w:val="000000"/>
              </w:rPr>
              <w:t>Add:</w:t>
            </w:r>
          </w:p>
          <w:p w:rsidR="00AC1486" w:rsidRPr="006E233D" w:rsidRDefault="00AC1486" w:rsidP="00D53366">
            <w:pPr>
              <w:rPr>
                <w:color w:val="000000"/>
              </w:rPr>
            </w:pPr>
            <w:r>
              <w:rPr>
                <w:color w:val="000000"/>
              </w:rPr>
              <w:t>“</w:t>
            </w:r>
            <w:r w:rsidRPr="00D2756F">
              <w:rPr>
                <w:color w:val="000000"/>
              </w:rPr>
              <w:t>(</w:t>
            </w:r>
            <w:r w:rsidRPr="008C2F52">
              <w:rPr>
                <w:color w:val="000000"/>
              </w:rPr>
              <w:t xml:space="preserve">6) If a PSEL is established or revised to include emissions from activities that existed at a source prior to April 1, 2014 and which were previously considered categorically insignificant activities prior to April 1, 2014, and results in a PSEL that exceeds the netting basis by more than or equal to the SER as a result of this revision, the requirements of OAR 340-222-0041(4) do not apply. If the revised PSEL is greater than the netting </w:t>
            </w:r>
            <w:r w:rsidRPr="008C2F52">
              <w:rPr>
                <w:color w:val="000000"/>
              </w:rPr>
              <w:lastRenderedPageBreak/>
              <w:t>basis by the SER or more, any future increase in the PSEL for any reason would be su</w:t>
            </w:r>
            <w:r>
              <w:rPr>
                <w:color w:val="000000"/>
              </w:rPr>
              <w:t>bject to OAR 340-222-0041(4).”</w:t>
            </w:r>
            <w:r w:rsidRPr="00CE2CFA">
              <w:rPr>
                <w:color w:val="000000"/>
              </w:rPr>
              <w:t xml:space="preserve">  </w:t>
            </w:r>
          </w:p>
        </w:tc>
        <w:tc>
          <w:tcPr>
            <w:tcW w:w="4320" w:type="dxa"/>
          </w:tcPr>
          <w:p w:rsidR="00AC1486" w:rsidRPr="006E233D" w:rsidRDefault="00AC1486" w:rsidP="00CE2CFA">
            <w:pPr>
              <w:rPr>
                <w:bCs/>
              </w:rPr>
            </w:pPr>
            <w:r>
              <w:rPr>
                <w:bCs/>
              </w:rPr>
              <w:lastRenderedPageBreak/>
              <w:t xml:space="preserve">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w:t>
            </w:r>
            <w:r>
              <w:rPr>
                <w:bCs/>
              </w:rPr>
              <w:lastRenderedPageBreak/>
              <w:t>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  Sources would be required to get a permit if needed but could limit PTE to stay on a general permit</w:t>
            </w:r>
            <w:r>
              <w:rPr>
                <w:bCs/>
              </w:rPr>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0041(3)(b)(A)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nonattainment areas are now in 340-224-0250.  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0041(3)(b)(B)</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0260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maintenance areas are now in 340-224-0260.  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0270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attainment or unclassified areas are now in 340-224-0270.  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0041(3)(b)(D)</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0250(2)(a)</w:t>
            </w:r>
          </w:p>
          <w:p w:rsidR="00AC1486" w:rsidRPr="006E233D" w:rsidRDefault="00AC1486" w:rsidP="00A65851">
            <w:r w:rsidRPr="006E233D">
              <w:t>0260(2)(a)(C)</w:t>
            </w:r>
          </w:p>
          <w:p w:rsidR="00AC1486" w:rsidRPr="006E233D" w:rsidRDefault="00AC1486" w:rsidP="00A65851">
            <w:r w:rsidRPr="006E233D">
              <w:t>0270(1)(c)</w:t>
            </w:r>
          </w:p>
          <w:p w:rsidR="00AC1486" w:rsidRPr="006E233D" w:rsidRDefault="00AC1486" w:rsidP="00A65851"/>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0010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791901">
            <w:pPr>
              <w:rPr>
                <w:bCs/>
              </w:rPr>
            </w:pPr>
            <w:r w:rsidRPr="006E233D">
              <w:rPr>
                <w:bCs/>
              </w:rPr>
              <w:t>The requirements for New Source Review are in division 224</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0041</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  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994E1A" w:rsidRDefault="00AC1486" w:rsidP="00A65851">
            <w:r w:rsidRPr="00994E1A">
              <w:t>222</w:t>
            </w:r>
          </w:p>
        </w:tc>
        <w:tc>
          <w:tcPr>
            <w:tcW w:w="1350" w:type="dxa"/>
          </w:tcPr>
          <w:p w:rsidR="00AC1486" w:rsidRPr="00994E1A" w:rsidRDefault="00AC1486" w:rsidP="00A65851">
            <w:r w:rsidRPr="00994E1A">
              <w:t>0042(1)</w:t>
            </w:r>
          </w:p>
        </w:tc>
        <w:tc>
          <w:tcPr>
            <w:tcW w:w="990" w:type="dxa"/>
          </w:tcPr>
          <w:p w:rsidR="00AC1486" w:rsidRPr="00994E1A" w:rsidRDefault="00AC1486" w:rsidP="00A65851">
            <w:r w:rsidRPr="00994E1A">
              <w:t>NA</w:t>
            </w:r>
          </w:p>
        </w:tc>
        <w:tc>
          <w:tcPr>
            <w:tcW w:w="1350" w:type="dxa"/>
          </w:tcPr>
          <w:p w:rsidR="00AC1486" w:rsidRPr="00994E1A" w:rsidRDefault="00AC1486" w:rsidP="00A65851">
            <w:r w:rsidRPr="00994E1A">
              <w:t>NA</w:t>
            </w:r>
          </w:p>
        </w:tc>
        <w:tc>
          <w:tcPr>
            <w:tcW w:w="4860" w:type="dxa"/>
          </w:tcPr>
          <w:p w:rsidR="00AC1486" w:rsidRDefault="00AC1486" w:rsidP="00FE68CE">
            <w:r>
              <w:t>Change to:</w:t>
            </w:r>
          </w:p>
          <w:p w:rsidR="00AC1486" w:rsidRPr="00994E1A" w:rsidRDefault="00AC1486" w:rsidP="00FE68CE">
            <w:r>
              <w:t>“(</w:t>
            </w:r>
            <w:r w:rsidRPr="004737A5">
              <w:t>1) For sources located in areas with an established short term SER that is measured over an averaging period less than a full year (a “short term SER”),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AC1486" w:rsidRPr="00994E1A" w:rsidRDefault="00AC1486" w:rsidP="00FE68CE">
            <w:r>
              <w:t>Clarification.  Define a short term SER.</w:t>
            </w:r>
          </w:p>
        </w:tc>
        <w:tc>
          <w:tcPr>
            <w:tcW w:w="787" w:type="dxa"/>
          </w:tcPr>
          <w:p w:rsidR="00AC1486" w:rsidRPr="006E233D" w:rsidRDefault="00AC1486" w:rsidP="0066018C">
            <w:pPr>
              <w:jc w:val="center"/>
            </w:pPr>
            <w:r w:rsidRPr="00994E1A">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0042(1)(a) &amp; (a)(A)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FE68CE">
            <w:r>
              <w:t>Change to:</w:t>
            </w:r>
          </w:p>
          <w:p w:rsidR="00AC1486" w:rsidRPr="00C65901" w:rsidRDefault="00AC1486" w:rsidP="00C65901">
            <w:r>
              <w:t>“</w:t>
            </w:r>
            <w:r w:rsidRPr="00C65901">
              <w:t xml:space="preserve">(1) For sources located in areas with an established short term SER (OAR 340-200-0020), PSELs are required on a short term basis for those pollutants that have a short term SER. The short term averaging period is daily, unless </w:t>
            </w:r>
            <w:r w:rsidRPr="00C65901">
              <w:lastRenderedPageBreak/>
              <w:t xml:space="preserve">emissions cannot be monitored on a daily basis. The averaging period for short term PSELs can never be greater than monthly. </w:t>
            </w:r>
          </w:p>
          <w:p w:rsidR="00AC1486" w:rsidRPr="006E233D" w:rsidRDefault="00AC1486" w:rsidP="00FE68CE">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AC1486" w:rsidRPr="006E233D" w:rsidRDefault="00AC1486" w:rsidP="00FE68CE">
            <w:r w:rsidRPr="006E233D">
              <w:lastRenderedPageBreak/>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0042(1)(a)(B)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4860" w:type="dxa"/>
          </w:tcPr>
          <w:p w:rsidR="00AC1486" w:rsidRPr="006E233D" w:rsidRDefault="00AC1486" w:rsidP="00FE68CE">
            <w:r w:rsidRPr="006E233D">
              <w:rPr>
                <w:color w:val="000000"/>
              </w:rPr>
              <w:t xml:space="preserve">Change to “For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 xml:space="preserve">current permit’s short term PSEL, whichever </w:t>
            </w:r>
            <w:proofErr w:type="gramStart"/>
            <w:r w:rsidRPr="006E233D">
              <w:rPr>
                <w:color w:val="000000"/>
              </w:rPr>
              <w:t>is less</w:t>
            </w:r>
            <w:proofErr w:type="gramEnd"/>
            <w:r w:rsidRPr="006E233D">
              <w:rPr>
                <w:color w:val="000000"/>
              </w:rPr>
              <w:t>.”</w:t>
            </w:r>
          </w:p>
        </w:tc>
        <w:tc>
          <w:tcPr>
            <w:tcW w:w="4320" w:type="dxa"/>
          </w:tcPr>
          <w:p w:rsidR="00AC1486" w:rsidRPr="006E233D" w:rsidRDefault="00AC1486" w:rsidP="009A6F6D">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0042(1)(c)</w:t>
            </w:r>
          </w:p>
        </w:tc>
        <w:tc>
          <w:tcPr>
            <w:tcW w:w="4860" w:type="dxa"/>
          </w:tcPr>
          <w:p w:rsidR="00AC1486" w:rsidRDefault="00AC1486" w:rsidP="00FE68CE">
            <w:r w:rsidRPr="006E233D">
              <w:t>Add</w:t>
            </w:r>
            <w:r>
              <w:t>:</w:t>
            </w:r>
          </w:p>
          <w:p w:rsidR="00AC1486" w:rsidRPr="006E233D" w:rsidRDefault="00AC1486" w:rsidP="00FE68CE">
            <w:r w:rsidRPr="006E233D">
              <w:t xml:space="preserve"> “</w:t>
            </w:r>
            <w:r w:rsidRPr="006E233D">
              <w:rPr>
                <w:color w:val="000000"/>
              </w:rPr>
              <w:t>with potential to emit greater than or equal to the short term SER” and “set at the level requested by the applicant provided the applicant meets the requirements of (2)(b)”</w:t>
            </w:r>
          </w:p>
        </w:tc>
        <w:tc>
          <w:tcPr>
            <w:tcW w:w="4320" w:type="dxa"/>
          </w:tcPr>
          <w:p w:rsidR="00AC1486" w:rsidRPr="006E233D" w:rsidRDefault="00AC1486" w:rsidP="00FE68CE">
            <w:r w:rsidRPr="006E233D">
              <w:t>Sources can request a short term PSEL at a level greater than or equal to the short term SER if they follow the correct procedures in (2)(b)</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40770">
            <w:r w:rsidRPr="006E233D">
              <w:t>Change “If an applicant wants a short term PSEL at a rate greater than the initial short term PSEL, the applicant must”  to “If an applicant requests an increase in a short term PSEL, the applicant must satisfy subsection (a) or (b) as applicable”</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Change “Demonstrate that the requested increase over the initial short term PSEL is less than the significant emission rate (Note: In this case new sources would get a generic PSEL); or”  to “Demonstrate that the requested short term PSEL is not equal to or greater than the significant emission rate; or”</w:t>
            </w:r>
          </w:p>
        </w:tc>
        <w:tc>
          <w:tcPr>
            <w:tcW w:w="4320" w:type="dxa"/>
          </w:tcPr>
          <w:p w:rsidR="00AC1486" w:rsidRPr="006E233D" w:rsidRDefault="00AC1486" w:rsidP="00FE68CE">
            <w:r w:rsidRPr="006E233D">
              <w:t>Clarification.  The Note is not necessary.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0042(2)(b)</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 xml:space="preserve">Change  to “For increases equal to or greater than the SER over the initial short term PSEL:” to “Meet the requirements of subsections (A) through (D) as applicable for a PSEL increase that is equal to or greater than the SER:” </w:t>
            </w:r>
          </w:p>
        </w:tc>
        <w:tc>
          <w:tcPr>
            <w:tcW w:w="4320" w:type="dxa"/>
          </w:tcPr>
          <w:p w:rsidR="00AC1486" w:rsidRPr="006E233D" w:rsidRDefault="00AC1486" w:rsidP="00FE68CE">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0042(2)(b)(A)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 xml:space="preserve">Change “Obtain offsets and demonstrate a net air quality benefit in accordance with OAR 340-225-0090” to “Obtain offsets in accordance with the offset provisions for the designated area as specified in </w:t>
            </w:r>
            <w:r>
              <w:t xml:space="preserve">OAR 340 </w:t>
            </w:r>
            <w:r w:rsidRPr="006E233D">
              <w:t>division 224</w:t>
            </w:r>
            <w:r>
              <w:t>; or</w:t>
            </w:r>
            <w:r w:rsidRPr="006E233D">
              <w:t>”</w:t>
            </w:r>
          </w:p>
        </w:tc>
        <w:tc>
          <w:tcPr>
            <w:tcW w:w="4320" w:type="dxa"/>
          </w:tcPr>
          <w:p w:rsidR="00AC1486" w:rsidRPr="006E233D" w:rsidRDefault="00AC1486" w:rsidP="00D53366">
            <w:pPr>
              <w:rPr>
                <w:bCs/>
              </w:rPr>
            </w:pPr>
            <w:r w:rsidRPr="006E233D">
              <w:rPr>
                <w:bCs/>
              </w:rPr>
              <w:t>The Requirements for Demonstrating a Net Air Quality Benefit are being moved to division 224 because they are requirements for NSR/PSD.  They are not air quality analysis requirements.  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0042(2)(b)(D)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785106">
            <w:r w:rsidRPr="006E233D">
              <w:t>Delete</w:t>
            </w:r>
            <w:r>
              <w:t>:</w:t>
            </w:r>
          </w:p>
          <w:p w:rsidR="00AC1486" w:rsidRPr="006E233D" w:rsidRDefault="00AC1486" w:rsidP="00C21B5D">
            <w:r>
              <w:t>“</w:t>
            </w:r>
            <w:r w:rsidRPr="006E233D">
              <w:t>(D) For federal major sources, demonstrate compliance with air quality related values (AQRV) protection in accordance with OAR 340-225-0070.</w:t>
            </w:r>
            <w:r>
              <w:t>”</w:t>
            </w:r>
          </w:p>
        </w:tc>
        <w:tc>
          <w:tcPr>
            <w:tcW w:w="4320" w:type="dxa"/>
          </w:tcPr>
          <w:p w:rsidR="00AC1486" w:rsidRPr="006E233D" w:rsidRDefault="00AC1486" w:rsidP="00FE68CE">
            <w:proofErr w:type="gramStart"/>
            <w:r w:rsidRPr="006E233D">
              <w:t>The  annual</w:t>
            </w:r>
            <w:proofErr w:type="gramEnd"/>
            <w:r w:rsidRPr="006E233D">
              <w:t xml:space="preserve"> PSEL should be the driver for this AQRV requirement, not short term PSEL because it is a PSD provision.</w:t>
            </w:r>
          </w:p>
        </w:tc>
        <w:tc>
          <w:tcPr>
            <w:tcW w:w="787" w:type="dxa"/>
          </w:tcPr>
          <w:p w:rsidR="00AC1486" w:rsidRPr="006E233D" w:rsidRDefault="00AC1486" w:rsidP="0066018C">
            <w:pPr>
              <w:jc w:val="center"/>
            </w:pPr>
            <w:r>
              <w:t>SIP</w:t>
            </w:r>
          </w:p>
        </w:tc>
      </w:tr>
      <w:tr w:rsidR="00AC1486" w:rsidRPr="006E233D" w:rsidTr="00D53366">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0042(2)(c</w:t>
            </w:r>
            <w:r w:rsidRPr="006E233D">
              <w:t>)</w:t>
            </w:r>
          </w:p>
        </w:tc>
        <w:tc>
          <w:tcPr>
            <w:tcW w:w="4860" w:type="dxa"/>
          </w:tcPr>
          <w:p w:rsidR="00AC1486" w:rsidRPr="006E233D" w:rsidRDefault="00AC1486" w:rsidP="00785106">
            <w:proofErr w:type="gramStart"/>
            <w:r w:rsidRPr="006E233D">
              <w:t>Add  “</w:t>
            </w:r>
            <w:proofErr w:type="gramEnd"/>
            <w:r w:rsidRPr="006E233D">
              <w:t xml:space="preserve">For satisfying the requirements of </w:t>
            </w:r>
            <w:r>
              <w:t xml:space="preserve">paragraph </w:t>
            </w:r>
            <w:r>
              <w:lastRenderedPageBreak/>
              <w:t>(b)</w:t>
            </w:r>
            <w:r w:rsidRPr="006E233D">
              <w:t>(A) or (B), the short term PSEL increase must first be converted to an annual increase by multiplying the short term increase by 8,760 hours, 365 days, or 12 months, depending on the term of the short term PSEL.”</w:t>
            </w:r>
          </w:p>
        </w:tc>
        <w:tc>
          <w:tcPr>
            <w:tcW w:w="4320" w:type="dxa"/>
          </w:tcPr>
          <w:p w:rsidR="00AC1486" w:rsidRPr="006E233D" w:rsidRDefault="00AC1486" w:rsidP="00D53366">
            <w:r w:rsidRPr="006E233D">
              <w:lastRenderedPageBreak/>
              <w:t xml:space="preserve">Offsets for short term PSEL increases need to be </w:t>
            </w:r>
            <w:r w:rsidRPr="006E233D">
              <w:lastRenderedPageBreak/>
              <w:t>in terms of tons per year.</w:t>
            </w:r>
          </w:p>
        </w:tc>
        <w:tc>
          <w:tcPr>
            <w:tcW w:w="787" w:type="dxa"/>
          </w:tcPr>
          <w:p w:rsidR="00AC1486" w:rsidRPr="006E233D" w:rsidRDefault="00AC1486" w:rsidP="0066018C">
            <w:pPr>
              <w:jc w:val="center"/>
            </w:pPr>
            <w:r>
              <w:lastRenderedPageBreak/>
              <w:t>SIP</w:t>
            </w:r>
          </w:p>
        </w:tc>
      </w:tr>
      <w:tr w:rsidR="00AC1486" w:rsidRPr="006E233D" w:rsidTr="00D53366">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0042(3)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785106">
            <w:r w:rsidRPr="006E233D">
              <w:t>Change “Once the short term PSEL is increased pursuant to section (2) of this rule, the increased level becomes the initial short term PSEL for future evaluations.” to “Once the short term PSEL is increased pursuant to section (2) of this rule, the increased level becomes the basis for evaluating future increases in the short term PSEL.”</w:t>
            </w:r>
          </w:p>
        </w:tc>
        <w:tc>
          <w:tcPr>
            <w:tcW w:w="4320" w:type="dxa"/>
          </w:tcPr>
          <w:p w:rsidR="00AC1486" w:rsidRPr="006E233D" w:rsidRDefault="00AC1486" w:rsidP="00D53366">
            <w:r w:rsidRPr="006E233D">
              <w:t>Clarification</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  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w:t>
            </w:r>
          </w:p>
        </w:tc>
        <w:tc>
          <w:tcPr>
            <w:tcW w:w="4860" w:type="dxa"/>
          </w:tcPr>
          <w:p w:rsidR="00AC1486" w:rsidRPr="006E233D" w:rsidRDefault="00AC1486" w:rsidP="00FE68CE">
            <w:r w:rsidRPr="006E233D">
              <w:t>Move rules about establishing the netting basis from the definition to the PSEL rule</w:t>
            </w:r>
            <w:r>
              <w:t xml:space="preserve"> and delete the existing section (1) language</w:t>
            </w:r>
          </w:p>
        </w:tc>
        <w:tc>
          <w:tcPr>
            <w:tcW w:w="4320" w:type="dxa"/>
          </w:tcPr>
          <w:p w:rsidR="00AC1486" w:rsidRPr="006E233D" w:rsidRDefault="00AC1486" w:rsidP="00115F2C">
            <w:r w:rsidRPr="006E233D">
              <w:t>This will move procedural requirements from the definitions</w:t>
            </w:r>
            <w:r>
              <w:t>.  Reorganize the definition into a more understandable 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115F2C">
            <w:r w:rsidRPr="006E233D">
              <w:t>0020(76)(</w:t>
            </w:r>
            <w:r>
              <w:t>a</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0046(1)</w:t>
            </w:r>
          </w:p>
        </w:tc>
        <w:tc>
          <w:tcPr>
            <w:tcW w:w="4860" w:type="dxa"/>
          </w:tcPr>
          <w:p w:rsidR="00AC1486" w:rsidRDefault="00AC1486" w:rsidP="003E0354">
            <w:r>
              <w:t>Change to:</w:t>
            </w:r>
          </w:p>
          <w:p w:rsidR="00AC1486" w:rsidRPr="006E233D" w:rsidRDefault="00AC1486" w:rsidP="003E0354">
            <w:r>
              <w:t>“</w:t>
            </w:r>
            <w:r w:rsidRPr="00C21B5D">
              <w:t>(1) A netting basis will only be established for those regulated pollutants subject to OAR 340 division 224 as specified in the definition of regulated pollutant in OAR 340-200-0020</w:t>
            </w:r>
            <w:r>
              <w:t>.”</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0046(1)(a</w:t>
            </w:r>
            <w:r w:rsidRPr="006E233D">
              <w:t>)</w:t>
            </w:r>
          </w:p>
        </w:tc>
        <w:tc>
          <w:tcPr>
            <w:tcW w:w="4860" w:type="dxa"/>
          </w:tcPr>
          <w:p w:rsidR="00AC1486" w:rsidRPr="006E233D" w:rsidRDefault="00AC1486">
            <w:r w:rsidRPr="006E233D">
              <w:t>Delete “and PSEL”</w:t>
            </w:r>
          </w:p>
        </w:tc>
        <w:tc>
          <w:tcPr>
            <w:tcW w:w="4320" w:type="dxa"/>
          </w:tcPr>
          <w:p w:rsidR="00AC1486" w:rsidRPr="006E233D" w:rsidRDefault="00AC1486" w:rsidP="00FE68CE">
            <w:r w:rsidRPr="006E233D">
              <w:t>This rule is for netting basis, not the PSEL</w:t>
            </w:r>
          </w:p>
        </w:tc>
        <w:tc>
          <w:tcPr>
            <w:tcW w:w="787" w:type="dxa"/>
          </w:tcPr>
          <w:p w:rsidR="00AC1486" w:rsidRPr="006E233D" w:rsidRDefault="00AC1486" w:rsidP="0066018C">
            <w:pPr>
              <w:jc w:val="center"/>
            </w:pPr>
            <w:r>
              <w:t>SIP</w:t>
            </w:r>
          </w:p>
        </w:tc>
      </w:tr>
      <w:tr w:rsidR="00AC1486" w:rsidRPr="006E233D" w:rsidTr="0031145F">
        <w:tc>
          <w:tcPr>
            <w:tcW w:w="918" w:type="dxa"/>
          </w:tcPr>
          <w:p w:rsidR="00AC1486" w:rsidRPr="006E233D" w:rsidRDefault="00AC1486" w:rsidP="0031145F">
            <w:r w:rsidRPr="006E233D">
              <w:t>200</w:t>
            </w:r>
          </w:p>
        </w:tc>
        <w:tc>
          <w:tcPr>
            <w:tcW w:w="1350" w:type="dxa"/>
          </w:tcPr>
          <w:p w:rsidR="00AC1486" w:rsidRPr="006E233D" w:rsidRDefault="00AC1486" w:rsidP="0031145F">
            <w:r>
              <w:t>0020(76)(b</w:t>
            </w:r>
            <w:r w:rsidRPr="006E233D">
              <w:t>)</w:t>
            </w:r>
            <w:r>
              <w:t>(A) &amp; (B)</w:t>
            </w:r>
          </w:p>
        </w:tc>
        <w:tc>
          <w:tcPr>
            <w:tcW w:w="990" w:type="dxa"/>
          </w:tcPr>
          <w:p w:rsidR="00AC1486" w:rsidRPr="006E233D" w:rsidRDefault="00AC1486" w:rsidP="0031145F">
            <w:r>
              <w:t>NA</w:t>
            </w:r>
          </w:p>
        </w:tc>
        <w:tc>
          <w:tcPr>
            <w:tcW w:w="1350" w:type="dxa"/>
          </w:tcPr>
          <w:p w:rsidR="00AC1486" w:rsidRDefault="00AC1486" w:rsidP="0031145F">
            <w:r>
              <w:t>NA</w:t>
            </w:r>
          </w:p>
        </w:tc>
        <w:tc>
          <w:tcPr>
            <w:tcW w:w="4860" w:type="dxa"/>
          </w:tcPr>
          <w:p w:rsidR="00AC1486" w:rsidRDefault="00AC1486" w:rsidP="0031145F">
            <w:r>
              <w:t>Delete:</w:t>
            </w:r>
          </w:p>
          <w:p w:rsidR="00AC1486" w:rsidRPr="006F6A93" w:rsidRDefault="00AC1486"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AC1486" w:rsidRPr="006E233D" w:rsidRDefault="00AC1486"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1145F">
            <w:r>
              <w:t>Clarification.  These requirements are reworded in subsection (2</w:t>
            </w:r>
            <w:proofErr w:type="gramStart"/>
            <w:r>
              <w:t>)(</w:t>
            </w:r>
            <w:proofErr w:type="gramEnd"/>
            <w:r>
              <w:t>b).</w:t>
            </w:r>
          </w:p>
        </w:tc>
        <w:tc>
          <w:tcPr>
            <w:tcW w:w="787" w:type="dxa"/>
          </w:tcPr>
          <w:p w:rsidR="00AC1486" w:rsidRDefault="00AC1486" w:rsidP="0031145F">
            <w:pPr>
              <w:jc w:val="center"/>
            </w:pPr>
            <w:r>
              <w:t>SIP</w:t>
            </w:r>
          </w:p>
        </w:tc>
      </w:tr>
      <w:tr w:rsidR="00AC1486" w:rsidRPr="006E233D" w:rsidTr="0070730A">
        <w:tc>
          <w:tcPr>
            <w:tcW w:w="918" w:type="dxa"/>
          </w:tcPr>
          <w:p w:rsidR="00AC1486" w:rsidRPr="006E233D" w:rsidRDefault="00AC1486" w:rsidP="0070730A">
            <w:r w:rsidRPr="006E233D">
              <w:t>200</w:t>
            </w:r>
          </w:p>
        </w:tc>
        <w:tc>
          <w:tcPr>
            <w:tcW w:w="1350" w:type="dxa"/>
          </w:tcPr>
          <w:p w:rsidR="00AC1486" w:rsidRPr="006E233D" w:rsidRDefault="00AC1486" w:rsidP="0070730A">
            <w:r>
              <w:t>0020(76)(c</w:t>
            </w:r>
            <w:r w:rsidRPr="006E233D">
              <w:t>)</w:t>
            </w:r>
          </w:p>
        </w:tc>
        <w:tc>
          <w:tcPr>
            <w:tcW w:w="990" w:type="dxa"/>
          </w:tcPr>
          <w:p w:rsidR="00AC1486" w:rsidRPr="006E233D" w:rsidRDefault="00AC1486" w:rsidP="0070730A">
            <w:r w:rsidRPr="006E233D">
              <w:t>222</w:t>
            </w:r>
          </w:p>
        </w:tc>
        <w:tc>
          <w:tcPr>
            <w:tcW w:w="1350" w:type="dxa"/>
          </w:tcPr>
          <w:p w:rsidR="00AC1486" w:rsidRPr="006E233D" w:rsidRDefault="00AC1486" w:rsidP="0070730A">
            <w:r>
              <w:t>0046(1</w:t>
            </w:r>
            <w:r w:rsidRPr="006E233D">
              <w:t>)</w:t>
            </w:r>
            <w:r>
              <w:t>(b)</w:t>
            </w:r>
          </w:p>
        </w:tc>
        <w:tc>
          <w:tcPr>
            <w:tcW w:w="4860" w:type="dxa"/>
          </w:tcPr>
          <w:p w:rsidR="00AC1486" w:rsidRPr="006E233D" w:rsidRDefault="00AC1486" w:rsidP="0070730A">
            <w:r w:rsidRPr="006E233D">
              <w:t>Delete “and PSEL”</w:t>
            </w:r>
          </w:p>
        </w:tc>
        <w:tc>
          <w:tcPr>
            <w:tcW w:w="4320" w:type="dxa"/>
          </w:tcPr>
          <w:p w:rsidR="00AC1486" w:rsidRPr="006E233D" w:rsidRDefault="00AC1486" w:rsidP="0070730A">
            <w:r w:rsidRPr="006E233D">
              <w:t>This rule is for netting basis, not the PSEL</w:t>
            </w:r>
          </w:p>
        </w:tc>
        <w:tc>
          <w:tcPr>
            <w:tcW w:w="787" w:type="dxa"/>
          </w:tcPr>
          <w:p w:rsidR="00AC1486" w:rsidRPr="006E233D" w:rsidRDefault="00AC1486" w:rsidP="0070730A">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0046(2</w:t>
            </w:r>
            <w:r w:rsidRPr="006E233D">
              <w:t>)</w:t>
            </w:r>
          </w:p>
        </w:tc>
        <w:tc>
          <w:tcPr>
            <w:tcW w:w="4860" w:type="dxa"/>
          </w:tcPr>
          <w:p w:rsidR="00AC1486" w:rsidRDefault="00AC1486">
            <w:r w:rsidRPr="006E233D">
              <w:t>Add</w:t>
            </w:r>
            <w:r>
              <w:t>:</w:t>
            </w:r>
          </w:p>
          <w:p w:rsidR="00AC1486" w:rsidRPr="006E233D" w:rsidRDefault="00AC1486">
            <w:r w:rsidRPr="006E233D">
              <w:t>“(2) The netting basis is determined as specified in subsection (a), (b), or (c) and will be adjusted according to section (3):”</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0046(2)(a)</w:t>
            </w:r>
          </w:p>
        </w:tc>
        <w:tc>
          <w:tcPr>
            <w:tcW w:w="4860" w:type="dxa"/>
          </w:tcPr>
          <w:p w:rsidR="00AC1486" w:rsidRDefault="00AC1486" w:rsidP="006C6CCD">
            <w:r w:rsidRPr="006E233D">
              <w:t>Add</w:t>
            </w:r>
            <w:r>
              <w:t>:</w:t>
            </w:r>
          </w:p>
          <w:p w:rsidR="00AC1486" w:rsidRPr="006E233D" w:rsidRDefault="00AC1486" w:rsidP="006C6CCD">
            <w:r>
              <w:t>“</w:t>
            </w:r>
            <w:r w:rsidRPr="006C6CCD">
              <w:t>(a) For all pollutants except for PM2.5, a source’s initial netting basis is equal to the baseline emission rate.</w:t>
            </w:r>
            <w:r>
              <w:t>”</w:t>
            </w:r>
          </w:p>
        </w:tc>
        <w:tc>
          <w:tcPr>
            <w:tcW w:w="4320" w:type="dxa"/>
          </w:tcPr>
          <w:p w:rsidR="00AC1486" w:rsidRPr="006E233D" w:rsidRDefault="00AC1486" w:rsidP="00B05D08">
            <w:r w:rsidRPr="006E233D">
              <w:t xml:space="preserve">There is no baseline emission rate for PM2.5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0046(2)(b)</w:t>
            </w:r>
          </w:p>
        </w:tc>
        <w:tc>
          <w:tcPr>
            <w:tcW w:w="4860" w:type="dxa"/>
          </w:tcPr>
          <w:p w:rsidR="00AC1486" w:rsidRDefault="00AC1486" w:rsidP="001F517C">
            <w:r>
              <w:t>Add:</w:t>
            </w:r>
          </w:p>
          <w:p w:rsidR="00AC1486" w:rsidRPr="006E233D" w:rsidRDefault="00AC1486" w:rsidP="0070730A">
            <w:r w:rsidRPr="006E233D">
              <w:t>"</w:t>
            </w:r>
            <w:r w:rsidRPr="0070730A">
              <w:t>(</w:t>
            </w:r>
            <w:proofErr w:type="gramStart"/>
            <w:r w:rsidRPr="0070730A">
              <w:t>b</w:t>
            </w:r>
            <w:proofErr w:type="gramEnd"/>
            <w:r w:rsidRPr="0070730A">
              <w:t xml:space="preserve">) For PM2.5, a source’s initial netting basis is equal to </w:t>
            </w:r>
            <w:r w:rsidRPr="0070730A">
              <w:lastRenderedPageBreak/>
              <w:t>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significant emission rate</w:t>
            </w:r>
            <w:r>
              <w:t>.</w:t>
            </w:r>
            <w:r w:rsidRPr="006E233D">
              <w:t>”</w:t>
            </w:r>
          </w:p>
        </w:tc>
        <w:tc>
          <w:tcPr>
            <w:tcW w:w="4320" w:type="dxa"/>
          </w:tcPr>
          <w:p w:rsidR="00AC1486" w:rsidRPr="006E233D" w:rsidRDefault="00AC1486" w:rsidP="00FE68CE">
            <w:r w:rsidRPr="006E233D">
              <w:lastRenderedPageBreak/>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lastRenderedPageBreak/>
              <w:t>NA</w:t>
            </w:r>
          </w:p>
        </w:tc>
        <w:tc>
          <w:tcPr>
            <w:tcW w:w="1350" w:type="dxa"/>
          </w:tcPr>
          <w:p w:rsidR="00AC1486" w:rsidRPr="006E233D" w:rsidRDefault="00AC1486" w:rsidP="00EC1D48">
            <w:r w:rsidRPr="006E233D">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0046(2)(b)(A)</w:t>
            </w:r>
          </w:p>
        </w:tc>
        <w:tc>
          <w:tcPr>
            <w:tcW w:w="4860" w:type="dxa"/>
          </w:tcPr>
          <w:p w:rsidR="00AC1486" w:rsidRDefault="00AC1486" w:rsidP="0070730A">
            <w:r>
              <w:t>Add:</w:t>
            </w:r>
          </w:p>
          <w:p w:rsidR="00AC1486" w:rsidRPr="005A5027" w:rsidRDefault="00AC1486"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AC1486" w:rsidRPr="005A5027" w:rsidRDefault="00AC1486" w:rsidP="00CF617C">
            <w:r w:rsidRPr="005A5027">
              <w:t xml:space="preserve">Clarification.  Initially PM2.5 PSELs will be exempt from triggering ambient air quality modeling or NSR/PSD because DEQ did not want a source to trigger any new requirements if it was not making any modifications or production increases when PM2.5 was added as a regulated pollutant.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
        </w:tc>
        <w:tc>
          <w:tcPr>
            <w:tcW w:w="4860" w:type="dxa"/>
          </w:tcPr>
          <w:p w:rsidR="00AC1486" w:rsidRDefault="00AC1486">
            <w:r w:rsidRPr="006E233D">
              <w:t>Add</w:t>
            </w:r>
            <w:r>
              <w:t>:</w:t>
            </w:r>
          </w:p>
          <w:p w:rsidR="00AC1486" w:rsidRPr="006E233D" w:rsidRDefault="00AC1486"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AC1486" w:rsidRPr="006E233D" w:rsidRDefault="00AC1486" w:rsidP="00717B78">
            <w:r w:rsidRPr="006E233D">
              <w:t xml:space="preserve">After adding PM2.5 as a regulated pollutant, DEQ found that some PM10 netting bases required correction before they could be used to establish PM2.5 netting bases.  DEQ wrote an Internal Management Directive addressing this situation and is now including it in the rule.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roofErr w:type="spellStart"/>
            <w:r w:rsidRPr="006E233D">
              <w:t>i</w:t>
            </w:r>
            <w:proofErr w:type="spellEnd"/>
            <w:r w:rsidRPr="006E233D">
              <w:t>)</w:t>
            </w:r>
          </w:p>
        </w:tc>
        <w:tc>
          <w:tcPr>
            <w:tcW w:w="4860" w:type="dxa"/>
          </w:tcPr>
          <w:p w:rsidR="00AC1486" w:rsidRDefault="00AC1486" w:rsidP="00FE68CE">
            <w:r w:rsidRPr="006E233D">
              <w:t>Add</w:t>
            </w:r>
            <w:r>
              <w:t>:</w:t>
            </w:r>
          </w:p>
          <w:p w:rsidR="00AC1486" w:rsidRPr="006E233D" w:rsidRDefault="00AC1486" w:rsidP="00FE68CE">
            <w:r w:rsidRPr="006E233D">
              <w:t>“(</w:t>
            </w:r>
            <w:proofErr w:type="spellStart"/>
            <w:proofErr w:type="gramStart"/>
            <w:r w:rsidRPr="006E233D">
              <w:t>i</w:t>
            </w:r>
            <w:proofErr w:type="spellEnd"/>
            <w:proofErr w:type="gramEnd"/>
            <w:r w:rsidRPr="006E233D">
              <w:t xml:space="preserve">) Correction of a PM10 netting basis will not by itself trigger OAR 340-222-0041(4) for PM2.5.”  </w:t>
            </w:r>
          </w:p>
        </w:tc>
        <w:tc>
          <w:tcPr>
            <w:tcW w:w="4320" w:type="dxa"/>
          </w:tcPr>
          <w:p w:rsidR="00AC1486" w:rsidRPr="006E233D" w:rsidRDefault="00AC1486" w:rsidP="00FE68CE">
            <w:r w:rsidRPr="006E233D">
              <w:t xml:space="preserve">Clarification.  Initially PM2.5 PSELs will be exempt from triggering ambient air quality modeling or NSR/PSD because DEQ did not want a source to trigger any new requirements if it was not making any modifications or production increases when PM2.5 was added as a regulated pollutant.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t>222</w:t>
            </w:r>
          </w:p>
        </w:tc>
        <w:tc>
          <w:tcPr>
            <w:tcW w:w="1350" w:type="dxa"/>
          </w:tcPr>
          <w:p w:rsidR="00AC1486" w:rsidRPr="006E233D" w:rsidRDefault="00AC1486" w:rsidP="00A65851">
            <w:r w:rsidRPr="006E233D">
              <w:t>0046(2)(b)(B)(ii)</w:t>
            </w:r>
          </w:p>
        </w:tc>
        <w:tc>
          <w:tcPr>
            <w:tcW w:w="4860" w:type="dxa"/>
          </w:tcPr>
          <w:p w:rsidR="00AC1486" w:rsidRDefault="00AC1486" w:rsidP="00FE68CE">
            <w:r w:rsidRPr="006E233D">
              <w:t>Add</w:t>
            </w:r>
            <w:r>
              <w:t>:</w:t>
            </w:r>
          </w:p>
          <w:p w:rsidR="00AC1486" w:rsidRPr="006E233D" w:rsidRDefault="00AC1486" w:rsidP="00FE68CE">
            <w:r w:rsidRPr="006E233D">
              <w:t xml:space="preserve">“(ii) Correction of a PM10 netting basis could result in further requirements for PM10 in accordance with all applicable regulations.”  </w:t>
            </w:r>
          </w:p>
        </w:tc>
        <w:tc>
          <w:tcPr>
            <w:tcW w:w="4320" w:type="dxa"/>
          </w:tcPr>
          <w:p w:rsidR="00AC1486" w:rsidRPr="006E233D" w:rsidRDefault="00AC1486" w:rsidP="00FE68CE">
            <w:r w:rsidRPr="006E233D">
              <w:t xml:space="preserve">Clarification.  Correcting the PM10 netting basis could result in further requirements such as a different permit, modeling, or triggering NSR/PSD.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r>
              <w:t>(B)</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Default="00AC1486" w:rsidP="003E0354">
            <w:r>
              <w:t>Delete:</w:t>
            </w:r>
          </w:p>
          <w:p w:rsidR="00AC1486" w:rsidRPr="006E233D" w:rsidRDefault="00AC1486"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E0354">
            <w:r w:rsidRPr="00CF617C">
              <w:t>This rule is for netting basis, not the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0046(2)(c)(A)</w:t>
            </w:r>
          </w:p>
        </w:tc>
        <w:tc>
          <w:tcPr>
            <w:tcW w:w="4860" w:type="dxa"/>
          </w:tcPr>
          <w:p w:rsidR="00AC1486" w:rsidRPr="006E233D" w:rsidRDefault="00AC1486" w:rsidP="00FE68CE">
            <w:r w:rsidRPr="006E233D">
              <w:t xml:space="preserve">Add “Major” to New Source Review and add  “except as provided in subsection (2)(b) for PM2.5” </w:t>
            </w:r>
          </w:p>
        </w:tc>
        <w:tc>
          <w:tcPr>
            <w:tcW w:w="4320" w:type="dxa"/>
          </w:tcPr>
          <w:p w:rsidR="00AC1486" w:rsidRPr="006E233D" w:rsidRDefault="00AC1486" w:rsidP="00FE68CE">
            <w:r w:rsidRPr="006E233D">
              <w:t>Sources will be given a netting basis for PM2.5 without going through Major New Source Review if they had a netting basis for PM10.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0046(2)(c)(B)</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3E0354">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0020(76)</w:t>
            </w:r>
            <w:r>
              <w:t>(d)(C)</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0046(2)(c)(C)</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3E0354">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(d)(D)</w:t>
            </w:r>
          </w:p>
        </w:tc>
        <w:tc>
          <w:tcPr>
            <w:tcW w:w="990" w:type="dxa"/>
          </w:tcPr>
          <w:p w:rsidR="00AC1486" w:rsidRPr="002410A4" w:rsidRDefault="00AC1486" w:rsidP="002410A4">
            <w:r>
              <w:t>NA</w:t>
            </w:r>
          </w:p>
        </w:tc>
        <w:tc>
          <w:tcPr>
            <w:tcW w:w="1350" w:type="dxa"/>
          </w:tcPr>
          <w:p w:rsidR="00AC1486" w:rsidRPr="002410A4" w:rsidRDefault="00AC1486" w:rsidP="002410A4">
            <w:r>
              <w:t>NA</w:t>
            </w:r>
          </w:p>
        </w:tc>
        <w:tc>
          <w:tcPr>
            <w:tcW w:w="4860" w:type="dxa"/>
          </w:tcPr>
          <w:p w:rsidR="00AC1486" w:rsidRDefault="00AC1486" w:rsidP="003E0354">
            <w:r>
              <w:t>Delete:</w:t>
            </w:r>
          </w:p>
          <w:p w:rsidR="00AC1486" w:rsidRPr="006E233D" w:rsidRDefault="00AC1486" w:rsidP="003E0354">
            <w:r>
              <w:t>“</w:t>
            </w:r>
            <w:r w:rsidRPr="002410A4">
              <w:t>(D) Any source with a netting basis calculation resulting in a negative number.</w:t>
            </w:r>
            <w:r>
              <w:t>”</w:t>
            </w:r>
          </w:p>
        </w:tc>
        <w:tc>
          <w:tcPr>
            <w:tcW w:w="4320" w:type="dxa"/>
          </w:tcPr>
          <w:p w:rsidR="00AC1486" w:rsidRPr="006E233D" w:rsidRDefault="00AC1486" w:rsidP="002410A4">
            <w:r>
              <w:t xml:space="preserve">This language is no longer necessary because of the other changes in this rule.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w:t>
            </w:r>
          </w:p>
        </w:tc>
        <w:tc>
          <w:tcPr>
            <w:tcW w:w="4860" w:type="dxa"/>
          </w:tcPr>
          <w:p w:rsidR="00AC1486" w:rsidRDefault="00AC1486" w:rsidP="00FE68CE">
            <w:r>
              <w:t>Add:</w:t>
            </w:r>
          </w:p>
          <w:p w:rsidR="00AC1486" w:rsidRPr="006E233D" w:rsidRDefault="00AC1486" w:rsidP="00023BB9">
            <w:r>
              <w:t>“</w:t>
            </w:r>
            <w:r w:rsidRPr="009517A0">
              <w:t xml:space="preserve">(3) </w:t>
            </w:r>
            <w:r>
              <w:t>A source’s</w:t>
            </w:r>
            <w:r w:rsidRPr="009517A0">
              <w:t xml:space="preserve"> netting basis will be adjusted as follows:</w:t>
            </w:r>
            <w:r>
              <w:t>”</w:t>
            </w:r>
          </w:p>
        </w:tc>
        <w:tc>
          <w:tcPr>
            <w:tcW w:w="4320" w:type="dxa"/>
          </w:tcPr>
          <w:p w:rsidR="00AC1486" w:rsidRPr="006E233D" w:rsidRDefault="00AC1486" w:rsidP="009517A0">
            <w:r w:rsidRPr="006E233D">
              <w:t xml:space="preserve">Separate the ways that the netting basis can be adjusted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0020(76)</w:t>
            </w:r>
            <w:r>
              <w:t>(f)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w:t>
            </w:r>
          </w:p>
        </w:tc>
        <w:tc>
          <w:tcPr>
            <w:tcW w:w="4860" w:type="dxa"/>
          </w:tcPr>
          <w:p w:rsidR="00AC1486" w:rsidRDefault="00AC1486" w:rsidP="00E065C4">
            <w:r>
              <w:t>Change to:</w:t>
            </w:r>
          </w:p>
          <w:p w:rsidR="00AC1486" w:rsidRPr="006E233D" w:rsidRDefault="00AC1486" w:rsidP="003E0354">
            <w:r>
              <w:t>“</w:t>
            </w:r>
            <w:r w:rsidRPr="00E065C4">
              <w:t>(a) The netting basis will be reduced by any emission reductions required by rule, order, or permit condition required by the SIP or used to avoid SIP requirements as of the effective date of the rule, order or permit condition;</w:t>
            </w:r>
            <w:r>
              <w:t>”</w:t>
            </w:r>
          </w:p>
        </w:tc>
        <w:tc>
          <w:tcPr>
            <w:tcW w:w="4320" w:type="dxa"/>
          </w:tcPr>
          <w:p w:rsidR="00AC1486" w:rsidRPr="006E233D" w:rsidRDefault="00AC1486" w:rsidP="003E0354">
            <w:r w:rsidRPr="006E233D">
              <w:t>Correction.  Add language about SIP which was previously omitted.</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p>
        </w:tc>
        <w:tc>
          <w:tcPr>
            <w:tcW w:w="4860" w:type="dxa"/>
          </w:tcPr>
          <w:p w:rsidR="00AC1486" w:rsidRDefault="00AC1486" w:rsidP="00EC1D48">
            <w:r>
              <w:t>Add:</w:t>
            </w:r>
          </w:p>
          <w:p w:rsidR="00AC1486" w:rsidRPr="006E233D" w:rsidRDefault="00AC1486" w:rsidP="00EC1D48">
            <w:r>
              <w:t>“</w:t>
            </w:r>
            <w:r w:rsidRPr="00E065C4">
              <w:t xml:space="preserve">(A) The netting basis reduction only applies if the source is allowed, on the effective date of the </w:t>
            </w:r>
            <w:r>
              <w:t xml:space="preserve">applicable </w:t>
            </w:r>
            <w:r w:rsidRPr="00E065C4">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AC1486" w:rsidRPr="006E233D" w:rsidRDefault="00AC1486" w:rsidP="00EC1D48">
            <w:r w:rsidRPr="006E233D">
              <w:t>Clarification</w:t>
            </w:r>
            <w:r>
              <w:t xml:space="preserve">.  For example, a source has a baseline emission rate </w:t>
            </w:r>
            <w:r w:rsidRPr="00E065C4">
              <w:t>of 200 tpy from boilers,</w:t>
            </w:r>
            <w:r>
              <w:t xml:space="preserve"> but replaced the old boilers.  If a</w:t>
            </w:r>
            <w:r w:rsidRPr="00E065C4">
              <w:t xml:space="preserve"> rule</w:t>
            </w:r>
            <w:r>
              <w:t xml:space="preserve">, order or permit conditions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w:t>
            </w:r>
            <w:r w:rsidRPr="00E065C4">
              <w:t xml:space="preserve">.  </w:t>
            </w:r>
          </w:p>
        </w:tc>
        <w:tc>
          <w:tcPr>
            <w:tcW w:w="787" w:type="dxa"/>
          </w:tcPr>
          <w:p w:rsidR="00AC1486" w:rsidRPr="006E233D" w:rsidRDefault="00AC1486" w:rsidP="00EC1D48">
            <w:pPr>
              <w:jc w:val="center"/>
            </w:pPr>
            <w:r>
              <w:t>SIP</w:t>
            </w:r>
          </w:p>
        </w:tc>
      </w:tr>
      <w:tr w:rsidR="00AC1486" w:rsidRPr="006E233D" w:rsidTr="00EC1D4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r>
              <w:t>(</w:t>
            </w:r>
            <w:proofErr w:type="spellStart"/>
            <w:r>
              <w:t>i</w:t>
            </w:r>
            <w:proofErr w:type="spellEnd"/>
            <w:r>
              <w:t>)</w:t>
            </w:r>
          </w:p>
        </w:tc>
        <w:tc>
          <w:tcPr>
            <w:tcW w:w="4860" w:type="dxa"/>
          </w:tcPr>
          <w:p w:rsidR="00AC1486" w:rsidRDefault="00AC1486" w:rsidP="00EC1D48">
            <w:r>
              <w:t>Add:</w:t>
            </w:r>
          </w:p>
          <w:p w:rsidR="00AC1486" w:rsidRPr="006E233D" w:rsidRDefault="00AC1486" w:rsidP="002410A4">
            <w:r>
              <w:t>“</w:t>
            </w:r>
            <w:r w:rsidRPr="00E065C4">
              <w:t>(</w:t>
            </w:r>
            <w:proofErr w:type="spellStart"/>
            <w:r w:rsidRPr="00E065C4">
              <w:t>i</w:t>
            </w:r>
            <w:proofErr w:type="spellEnd"/>
            <w:r w:rsidRPr="00E065C4">
              <w:t>) Emission reductions also apply to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were eligible to be placed in unassigned emissions but the permit that would place them in unassigned emissions has not been issued.</w:t>
            </w:r>
            <w:r>
              <w:t>”</w:t>
            </w:r>
          </w:p>
        </w:tc>
        <w:tc>
          <w:tcPr>
            <w:tcW w:w="4320" w:type="dxa"/>
          </w:tcPr>
          <w:p w:rsidR="00AC1486" w:rsidRPr="006E233D" w:rsidRDefault="00AC1486" w:rsidP="00ED251E">
            <w:r w:rsidRPr="006E233D">
              <w:t>Clarification</w:t>
            </w:r>
            <w:r>
              <w:t xml:space="preserve">.  </w:t>
            </w:r>
            <w:r w:rsidRPr="00E065C4">
              <w:t>This will require reduction of 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0046(3)(a)(A)</w:t>
            </w:r>
            <w:r>
              <w:t>(ii)</w:t>
            </w:r>
          </w:p>
        </w:tc>
        <w:tc>
          <w:tcPr>
            <w:tcW w:w="4860" w:type="dxa"/>
          </w:tcPr>
          <w:p w:rsidR="00AC1486" w:rsidRDefault="00AC1486" w:rsidP="003E0354">
            <w:r>
              <w:t>Add:</w:t>
            </w:r>
          </w:p>
          <w:p w:rsidR="00AC1486" w:rsidRPr="006E233D" w:rsidRDefault="00AC1486" w:rsidP="003E0354">
            <w:r>
              <w:t>“</w:t>
            </w:r>
            <w:r w:rsidRPr="00ED251E">
              <w:t xml:space="preserve">(ii) Emission reductions do not apply to emission reduction credits established under </w:t>
            </w:r>
            <w:r>
              <w:t>division 268.”</w:t>
            </w:r>
            <w:r w:rsidRPr="00E065C4">
              <w:t xml:space="preserve"> </w:t>
            </w:r>
          </w:p>
        </w:tc>
        <w:tc>
          <w:tcPr>
            <w:tcW w:w="4320" w:type="dxa"/>
          </w:tcPr>
          <w:p w:rsidR="00AC1486" w:rsidRPr="006E233D" w:rsidRDefault="00AC1486" w:rsidP="00ED251E">
            <w:r w:rsidRPr="006E233D">
              <w:t>Clarification</w:t>
            </w:r>
            <w:r>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0046(3)(a)(B)</w:t>
            </w:r>
          </w:p>
        </w:tc>
        <w:tc>
          <w:tcPr>
            <w:tcW w:w="4860" w:type="dxa"/>
          </w:tcPr>
          <w:p w:rsidR="00AC1486" w:rsidRDefault="00AC1486" w:rsidP="003E0354">
            <w:r w:rsidRPr="006E233D">
              <w:t xml:space="preserve">Add </w:t>
            </w:r>
          </w:p>
          <w:p w:rsidR="00AC1486" w:rsidRPr="006E233D" w:rsidRDefault="00AC1486" w:rsidP="003E0354">
            <w:r>
              <w:t xml:space="preserve">“(B) </w:t>
            </w:r>
            <w:r w:rsidRPr="006E233D">
              <w:t xml:space="preserve">Emission reductions for the affected devices or emissions units will be determined consistent with the approach used to determine the netting basis prior to the regulatory action reducing the emissions.  The emission reduction is the difference between the emissions </w:t>
            </w:r>
            <w:r w:rsidRPr="006E233D">
              <w:lastRenderedPageBreak/>
              <w:t xml:space="preserve">calculated using the previous emission rate and the emission rate established by rule, order, or permit using appropriate conversion factors when necessary.”  </w:t>
            </w:r>
          </w:p>
        </w:tc>
        <w:tc>
          <w:tcPr>
            <w:tcW w:w="4320" w:type="dxa"/>
          </w:tcPr>
          <w:p w:rsidR="00AC1486" w:rsidRPr="006E233D" w:rsidRDefault="00AC1486" w:rsidP="000F6AFA">
            <w:r w:rsidRPr="006E233D">
              <w:lastRenderedPageBreak/>
              <w:t xml:space="preserve">Clarification.  DEQ wrote an Internal Management Directive addressing this situation and is now including it in the rule.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752EB" w:rsidRDefault="00AC1486" w:rsidP="00A65851">
            <w:r w:rsidRPr="003752EB">
              <w:lastRenderedPageBreak/>
              <w:t>200</w:t>
            </w:r>
          </w:p>
        </w:tc>
        <w:tc>
          <w:tcPr>
            <w:tcW w:w="1350" w:type="dxa"/>
          </w:tcPr>
          <w:p w:rsidR="00AC1486" w:rsidRPr="003752EB" w:rsidRDefault="00AC1486" w:rsidP="00A65851">
            <w:r w:rsidRPr="003752EB">
              <w:t>0020(76)(h)</w:t>
            </w:r>
          </w:p>
        </w:tc>
        <w:tc>
          <w:tcPr>
            <w:tcW w:w="990" w:type="dxa"/>
          </w:tcPr>
          <w:p w:rsidR="00AC1486" w:rsidRPr="003752EB" w:rsidRDefault="00AC1486" w:rsidP="00A65851">
            <w:r w:rsidRPr="003752EB">
              <w:t>222</w:t>
            </w:r>
          </w:p>
        </w:tc>
        <w:tc>
          <w:tcPr>
            <w:tcW w:w="1350" w:type="dxa"/>
          </w:tcPr>
          <w:p w:rsidR="00AC1486" w:rsidRPr="003752EB" w:rsidRDefault="00AC1486" w:rsidP="00A65851">
            <w:r w:rsidRPr="003752EB">
              <w:t>0046(3)(a)(C)</w:t>
            </w:r>
          </w:p>
        </w:tc>
        <w:tc>
          <w:tcPr>
            <w:tcW w:w="4860" w:type="dxa"/>
          </w:tcPr>
          <w:p w:rsidR="00AC1486" w:rsidRPr="003752EB" w:rsidRDefault="00AC1486" w:rsidP="00D37AB3">
            <w:r w:rsidRPr="003752EB">
              <w:t>Move from division 200 definition of netting basis</w:t>
            </w:r>
            <w:r>
              <w:t xml:space="preserve"> and reorganize, change “emissions” to “emission”</w:t>
            </w:r>
          </w:p>
        </w:tc>
        <w:tc>
          <w:tcPr>
            <w:tcW w:w="4320" w:type="dxa"/>
          </w:tcPr>
          <w:p w:rsidR="00AC1486" w:rsidRPr="003752EB" w:rsidRDefault="00AC1486" w:rsidP="00D37AB3">
            <w:r w:rsidRPr="003752EB">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0046(3)(a)(D)</w:t>
            </w:r>
          </w:p>
        </w:tc>
        <w:tc>
          <w:tcPr>
            <w:tcW w:w="4860" w:type="dxa"/>
          </w:tcPr>
          <w:p w:rsidR="00AC1486" w:rsidRDefault="00AC1486" w:rsidP="003E0354">
            <w:r w:rsidRPr="006E233D">
              <w:t>Add</w:t>
            </w:r>
            <w:r>
              <w:t>:</w:t>
            </w:r>
          </w:p>
          <w:p w:rsidR="00AC1486" w:rsidRPr="006E233D" w:rsidRDefault="00AC1486" w:rsidP="00ED251E">
            <w:r w:rsidRPr="006E233D">
              <w:t>“(D) Emission reductions required by rule do not include emission reductions as a result of the requirements i</w:t>
            </w:r>
            <w:r>
              <w:t xml:space="preserve">n </w:t>
            </w:r>
            <w:r w:rsidR="00914500">
              <w:t>OAR 340</w:t>
            </w:r>
            <w:r w:rsidRPr="006E233D">
              <w:t xml:space="preserve"> division 244.”</w:t>
            </w:r>
          </w:p>
        </w:tc>
        <w:tc>
          <w:tcPr>
            <w:tcW w:w="4320" w:type="dxa"/>
          </w:tcPr>
          <w:p w:rsidR="00AC1486" w:rsidRPr="006E233D" w:rsidRDefault="00AC1486" w:rsidP="00ED251E">
            <w:r w:rsidRPr="006E233D">
              <w:t xml:space="preserve">From 11/12/97 EPA Memo: Crediting of MACT emissions reductions for NSR netting and offsets.  Required HAP emission reductions are not creditable as offsets but can be used if in excess of MACT standards.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0046(3)(b)</w:t>
            </w:r>
          </w:p>
        </w:tc>
        <w:tc>
          <w:tcPr>
            <w:tcW w:w="4860" w:type="dxa"/>
          </w:tcPr>
          <w:p w:rsidR="00AC1486" w:rsidRDefault="00AC1486" w:rsidP="003E0354">
            <w:r>
              <w:t>Add:</w:t>
            </w:r>
          </w:p>
          <w:p w:rsidR="00AC1486" w:rsidRPr="006E233D" w:rsidRDefault="00AC1486" w:rsidP="003E0354">
            <w:r>
              <w:t>“</w:t>
            </w:r>
            <w:r w:rsidRPr="00ED251E">
              <w:t>(b) The netting basis will be reduced by any unassigned emissions that are reduced under OAR 340-222-0055(3)(a);</w:t>
            </w:r>
            <w:r>
              <w:t>”</w:t>
            </w:r>
          </w:p>
        </w:tc>
        <w:tc>
          <w:tcPr>
            <w:tcW w:w="4320" w:type="dxa"/>
          </w:tcPr>
          <w:p w:rsidR="00AC1486" w:rsidRPr="006E233D" w:rsidRDefault="00AC1486" w:rsidP="00D37AB3">
            <w:r w:rsidRPr="006E233D">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0046(3)(c)</w:t>
            </w:r>
          </w:p>
        </w:tc>
        <w:tc>
          <w:tcPr>
            <w:tcW w:w="4860" w:type="dxa"/>
          </w:tcPr>
          <w:p w:rsidR="00AC1486" w:rsidRDefault="00AC1486" w:rsidP="003E0354">
            <w:r>
              <w:t>Change to:</w:t>
            </w:r>
          </w:p>
          <w:p w:rsidR="00AC1486" w:rsidRPr="006E233D" w:rsidRDefault="00AC1486" w:rsidP="003E0354">
            <w:r>
              <w:t>“</w:t>
            </w:r>
            <w:r w:rsidRPr="00ED251E">
              <w:t>(c) The netting basis will be reduced by the amount of emission reduction credits transferred off site in accordance with OAR 340 division 268;</w:t>
            </w:r>
            <w:r>
              <w:t>”</w:t>
            </w:r>
          </w:p>
        </w:tc>
        <w:tc>
          <w:tcPr>
            <w:tcW w:w="4320" w:type="dxa"/>
          </w:tcPr>
          <w:p w:rsidR="00AC1486" w:rsidRPr="006E233D" w:rsidRDefault="00AC1486" w:rsidP="00D37AB3">
            <w:r w:rsidRPr="006E233D">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0020(76)(g)</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0046(3)(d)</w:t>
            </w:r>
          </w:p>
        </w:tc>
        <w:tc>
          <w:tcPr>
            <w:tcW w:w="4860" w:type="dxa"/>
          </w:tcPr>
          <w:p w:rsidR="00AC1486" w:rsidRDefault="00AC1486" w:rsidP="003E0354">
            <w:r>
              <w:t>Add:</w:t>
            </w:r>
          </w:p>
          <w:p w:rsidR="00AC1486" w:rsidRPr="005A5027" w:rsidRDefault="00AC1486" w:rsidP="003E0354">
            <w:r w:rsidRPr="005A5027">
              <w:t xml:space="preserve"> “(d) The netting basis will be reduced when actual emissions are reduced according to OAR 340-222-0051</w:t>
            </w:r>
            <w:r>
              <w:t>(3);</w:t>
            </w:r>
            <w:r w:rsidRPr="005A5027">
              <w:t>”</w:t>
            </w:r>
          </w:p>
        </w:tc>
        <w:tc>
          <w:tcPr>
            <w:tcW w:w="4320" w:type="dxa"/>
          </w:tcPr>
          <w:p w:rsidR="00AC1486" w:rsidRPr="005A5027" w:rsidRDefault="00AC1486" w:rsidP="003E0354">
            <w:r w:rsidRPr="005A5027">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0046(3)(e)</w:t>
            </w:r>
          </w:p>
        </w:tc>
        <w:tc>
          <w:tcPr>
            <w:tcW w:w="4860" w:type="dxa"/>
          </w:tcPr>
          <w:p w:rsidR="00AC1486" w:rsidRDefault="00AC1486" w:rsidP="003E0354">
            <w:r w:rsidRPr="006E233D">
              <w:t>Add</w:t>
            </w:r>
            <w:r>
              <w:t>:</w:t>
            </w:r>
          </w:p>
          <w:p w:rsidR="00AC1486" w:rsidRPr="006E233D" w:rsidRDefault="00AC1486" w:rsidP="003E0354">
            <w:r w:rsidRPr="006E233D">
              <w:t>“(</w:t>
            </w:r>
            <w:r w:rsidRPr="002A08AF">
              <w:t xml:space="preserve">e) The netting basis will be increased by any emission increases approved through the Major New Source Review regulations in OAR 340-224-0025 through 340-224-0070 provided the increases are or were subject to both an air quality analysis and a control technology analysis. For sources where the netting basis was increased in accordance with the DEQ Prevention of Significant Deterioration rules that were in effect prior to July 1, 2001, the netting basis may include emissions from emission units that were not subject to both an air quality analysis and control technology analysis if the netting basis had been increased following </w:t>
            </w:r>
            <w:r>
              <w:t>the rules in effect at the time</w:t>
            </w:r>
            <w:r w:rsidRPr="006E233D">
              <w:t>.”</w:t>
            </w:r>
          </w:p>
        </w:tc>
        <w:tc>
          <w:tcPr>
            <w:tcW w:w="4320" w:type="dxa"/>
          </w:tcPr>
          <w:p w:rsidR="00AC1486" w:rsidRPr="006E233D" w:rsidRDefault="00AC1486" w:rsidP="003E035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14611E">
            <w:r>
              <w:t>222</w:t>
            </w:r>
          </w:p>
        </w:tc>
        <w:tc>
          <w:tcPr>
            <w:tcW w:w="1350" w:type="dxa"/>
          </w:tcPr>
          <w:p w:rsidR="00AC1486" w:rsidRPr="006E233D" w:rsidRDefault="00AC1486" w:rsidP="0014611E">
            <w:r>
              <w:t>0043(3)(f)</w:t>
            </w:r>
          </w:p>
        </w:tc>
        <w:tc>
          <w:tcPr>
            <w:tcW w:w="4860" w:type="dxa"/>
          </w:tcPr>
          <w:p w:rsidR="00AC1486" w:rsidRDefault="00AC1486" w:rsidP="007510E2">
            <w:r>
              <w:t>Add:</w:t>
            </w:r>
          </w:p>
          <w:p w:rsidR="00AC1486" w:rsidRPr="006E233D" w:rsidRDefault="00AC1486" w:rsidP="002A08AF">
            <w:r>
              <w:t>“</w:t>
            </w:r>
            <w:r w:rsidRPr="00AD47F7">
              <w:t>(</w:t>
            </w:r>
            <w:r>
              <w:t>f</w:t>
            </w:r>
            <w:r w:rsidRPr="00AD47F7">
              <w:t>) The netting basis will be increased by any emissions from activities previously classified as categorically insignificant prior to April 1, 2014,  provided the activities existed during the baseline period or at the time of the last Major New Source Review approval.</w:t>
            </w:r>
            <w:r>
              <w:t>”</w:t>
            </w:r>
          </w:p>
        </w:tc>
        <w:tc>
          <w:tcPr>
            <w:tcW w:w="4320" w:type="dxa"/>
          </w:tcPr>
          <w:p w:rsidR="00AC1486" w:rsidRPr="006E233D" w:rsidRDefault="00AC1486" w:rsidP="00AD47F7">
            <w:pPr>
              <w:rPr>
                <w:bCs/>
              </w:rPr>
            </w:pPr>
            <w:r>
              <w:rPr>
                <w:bCs/>
              </w:rPr>
              <w:t xml:space="preserve">The RICE NESHAP has requirements for emergency generators that were previously considered categorically insignificant activities.   DEQ is also making changes to fuel and gas burning equipment included in categorically insignificant activities.  A source could have </w:t>
            </w:r>
            <w:r>
              <w:rPr>
                <w:bCs/>
              </w:rPr>
              <w:lastRenderedPageBreak/>
              <w:t>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 xml:space="preserve">from potentially triggering NSR.  </w:t>
            </w:r>
            <w:r>
              <w:rPr>
                <w:bCs/>
              </w:rPr>
              <w:t xml:space="preserve">The emissions from the categorically insignificant activities will be added to the netting baseline if applicable.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261F4B">
            <w:r w:rsidRPr="006E233D">
              <w:t>0043(</w:t>
            </w:r>
            <w:r>
              <w:t>4</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0046(4)</w:t>
            </w:r>
          </w:p>
        </w:tc>
        <w:tc>
          <w:tcPr>
            <w:tcW w:w="4860" w:type="dxa"/>
          </w:tcPr>
          <w:p w:rsidR="00AC1486" w:rsidRPr="006E233D" w:rsidRDefault="00AC1486" w:rsidP="007510E2">
            <w:r w:rsidRPr="006E233D">
              <w:t>Move from OAR 340-222-0043 General Requirements for All PSEL.  Add “ and remains at zero unless an increase is approved in accordance with OAR 230-222-0046(3)(e)”</w:t>
            </w:r>
            <w:r w:rsidRPr="006E233D" w:rsidDel="00EE20C8">
              <w:t xml:space="preserve"> </w:t>
            </w:r>
          </w:p>
          <w:p w:rsidR="00AC1486" w:rsidRPr="006E233D" w:rsidRDefault="00AC1486" w:rsidP="003E0354"/>
        </w:tc>
        <w:tc>
          <w:tcPr>
            <w:tcW w:w="4320" w:type="dxa"/>
          </w:tcPr>
          <w:p w:rsidR="00AC1486" w:rsidRPr="006E233D" w:rsidRDefault="00AC1486" w:rsidP="00AE33D3">
            <w:r w:rsidRPr="006E233D">
              <w:t xml:space="preserve">The netting basis can be increase if approved through Major New Source Review.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0046(5)</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3E035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rsidRPr="006E233D">
              <w:t>200</w:t>
            </w:r>
          </w:p>
        </w:tc>
        <w:tc>
          <w:tcPr>
            <w:tcW w:w="1350" w:type="dxa"/>
          </w:tcPr>
          <w:p w:rsidR="00AC1486" w:rsidRPr="006E233D" w:rsidRDefault="00AC1486" w:rsidP="00EC1D48">
            <w:r>
              <w:t>0020(76)(f</w:t>
            </w:r>
            <w:r w:rsidRPr="006E233D">
              <w:t>)</w:t>
            </w:r>
            <w:r>
              <w:t xml:space="preserve"> &amp; (g)</w:t>
            </w:r>
          </w:p>
        </w:tc>
        <w:tc>
          <w:tcPr>
            <w:tcW w:w="990" w:type="dxa"/>
          </w:tcPr>
          <w:p w:rsidR="00AC1486" w:rsidRPr="006E233D" w:rsidRDefault="00AC1486" w:rsidP="00EC1D48">
            <w:r>
              <w:t>NA</w:t>
            </w:r>
          </w:p>
        </w:tc>
        <w:tc>
          <w:tcPr>
            <w:tcW w:w="1350" w:type="dxa"/>
          </w:tcPr>
          <w:p w:rsidR="00AC1486" w:rsidRPr="006E233D" w:rsidRDefault="00AC1486" w:rsidP="00EC1D48">
            <w:r>
              <w:t>NA</w:t>
            </w:r>
          </w:p>
        </w:tc>
        <w:tc>
          <w:tcPr>
            <w:tcW w:w="4860" w:type="dxa"/>
          </w:tcPr>
          <w:p w:rsidR="00AC1486" w:rsidRPr="006E233D" w:rsidRDefault="00AC1486" w:rsidP="002013D4">
            <w:r>
              <w:t xml:space="preserve">Delete these subsections </w:t>
            </w:r>
          </w:p>
        </w:tc>
        <w:tc>
          <w:tcPr>
            <w:tcW w:w="4320" w:type="dxa"/>
          </w:tcPr>
          <w:p w:rsidR="00AC1486" w:rsidRPr="006E233D" w:rsidRDefault="00AC1486" w:rsidP="0031145F">
            <w:r>
              <w:t xml:space="preserve">This language is no longer necessary because of the other changes in this rule. </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0046(6)</w:t>
            </w:r>
          </w:p>
        </w:tc>
        <w:tc>
          <w:tcPr>
            <w:tcW w:w="4860" w:type="dxa"/>
          </w:tcPr>
          <w:p w:rsidR="00AC1486" w:rsidRDefault="00AC1486" w:rsidP="003E0354">
            <w:r w:rsidRPr="006E233D">
              <w:t xml:space="preserve">Change </w:t>
            </w:r>
            <w:r>
              <w:t xml:space="preserve">to:  </w:t>
            </w:r>
          </w:p>
          <w:p w:rsidR="00AC1486" w:rsidRPr="006E233D" w:rsidRDefault="00AC1486" w:rsidP="003E0354">
            <w:r>
              <w:t>“</w:t>
            </w:r>
            <w:r w:rsidRPr="00A17895">
              <w:t>(</w:t>
            </w:r>
            <w:r w:rsidRPr="002A08AF">
              <w:t>6) A source’s netting basis for a regulated pollutant with a revised definition will be corrected if the source is emitting the pollutant at the time the definition is revised, and the pollutant is included in the source’s netting basis.</w:t>
            </w:r>
            <w:r>
              <w:t>”</w:t>
            </w:r>
          </w:p>
        </w:tc>
        <w:tc>
          <w:tcPr>
            <w:tcW w:w="4320" w:type="dxa"/>
          </w:tcPr>
          <w:p w:rsidR="00AC1486" w:rsidRPr="006E233D" w:rsidRDefault="00AC1486" w:rsidP="003E0354">
            <w:r>
              <w:t>C</w:t>
            </w:r>
            <w:r w:rsidRPr="006E233D">
              <w:t>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0020(76)(j)</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0046(7)</w:t>
            </w:r>
          </w:p>
        </w:tc>
        <w:tc>
          <w:tcPr>
            <w:tcW w:w="4860" w:type="dxa"/>
          </w:tcPr>
          <w:p w:rsidR="00AC1486" w:rsidRDefault="00AC1486" w:rsidP="00A17895">
            <w:r>
              <w:t>Change to:</w:t>
            </w:r>
          </w:p>
          <w:p w:rsidR="00AC1486" w:rsidRPr="006E233D" w:rsidRDefault="00AC1486"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0046</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A17895">
            <w:r>
              <w:t>340-200-0020</w:t>
            </w:r>
            <w:r w:rsidRPr="00A17895">
              <w:t xml:space="preserve"> was approved in the SIP </w:t>
            </w:r>
          </w:p>
        </w:tc>
        <w:tc>
          <w:tcPr>
            <w:tcW w:w="787" w:type="dxa"/>
          </w:tcPr>
          <w:p w:rsidR="00AC1486"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0020(13)</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0048</w:t>
            </w:r>
          </w:p>
        </w:tc>
        <w:tc>
          <w:tcPr>
            <w:tcW w:w="4860" w:type="dxa"/>
          </w:tcPr>
          <w:p w:rsidR="00AC1486" w:rsidRPr="006E233D" w:rsidRDefault="00AC1486" w:rsidP="00FE68CE">
            <w:r w:rsidRPr="006E233D">
              <w:t>Add baseline emission rate procedures from division 200 definitions</w:t>
            </w:r>
          </w:p>
        </w:tc>
        <w:tc>
          <w:tcPr>
            <w:tcW w:w="4320" w:type="dxa"/>
          </w:tcPr>
          <w:p w:rsidR="00AC1486" w:rsidRPr="006E233D" w:rsidRDefault="00AC1486" w:rsidP="008A54AF"/>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EA2" w:rsidRDefault="00AC1486" w:rsidP="00A65851">
            <w:pPr>
              <w:rPr>
                <w:highlight w:val="green"/>
              </w:rPr>
            </w:pPr>
            <w:r w:rsidRPr="00304EA2">
              <w:rPr>
                <w:highlight w:val="green"/>
              </w:rPr>
              <w:t>200</w:t>
            </w:r>
          </w:p>
        </w:tc>
        <w:tc>
          <w:tcPr>
            <w:tcW w:w="1350" w:type="dxa"/>
          </w:tcPr>
          <w:p w:rsidR="00AC1486" w:rsidRPr="00304EA2" w:rsidRDefault="00AC1486" w:rsidP="00A65851">
            <w:pPr>
              <w:rPr>
                <w:highlight w:val="green"/>
              </w:rPr>
            </w:pPr>
            <w:r w:rsidRPr="00304EA2">
              <w:rPr>
                <w:highlight w:val="green"/>
              </w:rPr>
              <w:t>0020(13)</w:t>
            </w:r>
          </w:p>
        </w:tc>
        <w:tc>
          <w:tcPr>
            <w:tcW w:w="990" w:type="dxa"/>
          </w:tcPr>
          <w:p w:rsidR="00AC1486" w:rsidRPr="00304EA2" w:rsidRDefault="00AC1486" w:rsidP="00A65851">
            <w:pPr>
              <w:rPr>
                <w:highlight w:val="green"/>
              </w:rPr>
            </w:pPr>
            <w:r w:rsidRPr="00304EA2">
              <w:rPr>
                <w:highlight w:val="green"/>
              </w:rPr>
              <w:t>222</w:t>
            </w:r>
          </w:p>
        </w:tc>
        <w:tc>
          <w:tcPr>
            <w:tcW w:w="1350" w:type="dxa"/>
          </w:tcPr>
          <w:p w:rsidR="00AC1486" w:rsidRPr="00304EA2" w:rsidRDefault="00AC1486" w:rsidP="00A65851">
            <w:pPr>
              <w:rPr>
                <w:highlight w:val="green"/>
              </w:rPr>
            </w:pPr>
            <w:r w:rsidRPr="00304EA2">
              <w:rPr>
                <w:highlight w:val="green"/>
              </w:rPr>
              <w:t>0048(1)</w:t>
            </w:r>
          </w:p>
        </w:tc>
        <w:tc>
          <w:tcPr>
            <w:tcW w:w="4860" w:type="dxa"/>
          </w:tcPr>
          <w:p w:rsidR="00AC1486" w:rsidRPr="00304EA2" w:rsidRDefault="00AC1486" w:rsidP="00D01CAB">
            <w:pPr>
              <w:rPr>
                <w:highlight w:val="green"/>
              </w:rPr>
            </w:pPr>
            <w:r w:rsidRPr="00304EA2">
              <w:rPr>
                <w:highlight w:val="green"/>
              </w:rPr>
              <w:t>Change to:</w:t>
            </w:r>
          </w:p>
          <w:p w:rsidR="00AC1486" w:rsidRPr="00304EA2" w:rsidRDefault="00AC1486" w:rsidP="00D01CAB">
            <w:pPr>
              <w:rPr>
                <w:highlight w:val="green"/>
              </w:rPr>
            </w:pPr>
            <w:r w:rsidRPr="00304EA2">
              <w:rPr>
                <w:highlight w:val="green"/>
              </w:rPr>
              <w:t xml:space="preserve">“(1) The baseline emission rate is equal to the actual </w:t>
            </w:r>
            <w:r w:rsidRPr="00304EA2">
              <w:rPr>
                <w:highlight w:val="green"/>
              </w:rPr>
              <w:lastRenderedPageBreak/>
              <w:t>emission rate during a baseline period.”</w:t>
            </w:r>
          </w:p>
        </w:tc>
        <w:tc>
          <w:tcPr>
            <w:tcW w:w="4320" w:type="dxa"/>
          </w:tcPr>
          <w:p w:rsidR="00AC1486" w:rsidRPr="00304EA2" w:rsidRDefault="00AC1486" w:rsidP="00D37AB3">
            <w:pPr>
              <w:rPr>
                <w:highlight w:val="green"/>
              </w:rPr>
            </w:pPr>
            <w:r w:rsidRPr="00304EA2">
              <w:rPr>
                <w:highlight w:val="green"/>
              </w:rPr>
              <w:lastRenderedPageBreak/>
              <w:t xml:space="preserve">Move baseline emission rate procedural requirements and baseline period out of </w:t>
            </w:r>
            <w:r w:rsidRPr="00304EA2">
              <w:rPr>
                <w:highlight w:val="green"/>
              </w:rPr>
              <w:lastRenderedPageBreak/>
              <w:t>definitions.  Establishment of the baseline emission rate should be in Division 222 Plant Site Emission Limits</w:t>
            </w:r>
          </w:p>
        </w:tc>
        <w:tc>
          <w:tcPr>
            <w:tcW w:w="787" w:type="dxa"/>
          </w:tcPr>
          <w:p w:rsidR="00AC1486" w:rsidRPr="006E233D" w:rsidRDefault="00AC1486" w:rsidP="0066018C">
            <w:pPr>
              <w:jc w:val="center"/>
            </w:pPr>
            <w:r w:rsidRPr="00304EA2">
              <w:rPr>
                <w:highlight w:val="green"/>
              </w:rPr>
              <w:lastRenderedPageBreak/>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0020(14)(a)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0048(1)(a)</w:t>
            </w:r>
          </w:p>
        </w:tc>
        <w:tc>
          <w:tcPr>
            <w:tcW w:w="4860" w:type="dxa"/>
          </w:tcPr>
          <w:p w:rsidR="00AC1486" w:rsidRDefault="00AC1486" w:rsidP="009456D1">
            <w:r w:rsidRPr="006E233D">
              <w:t>Change to</w:t>
            </w:r>
            <w:r>
              <w:t>:</w:t>
            </w:r>
          </w:p>
          <w:p w:rsidR="00AC1486" w:rsidRPr="00304EA2" w:rsidRDefault="00AC1486" w:rsidP="00304EA2">
            <w:r>
              <w:t>“</w:t>
            </w:r>
            <w:r w:rsidRPr="00304EA2">
              <w:t>(1) The baseline period</w:t>
            </w:r>
            <w:r>
              <w:t xml:space="preserve"> </w:t>
            </w:r>
            <w:r w:rsidRPr="00304EA2">
              <w:t xml:space="preserve">used to calculate the baseline emission rate: </w:t>
            </w:r>
          </w:p>
          <w:p w:rsidR="00AC1486" w:rsidRPr="006E233D" w:rsidRDefault="00AC1486"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AC1486" w:rsidRPr="006E233D" w:rsidRDefault="00AC1486" w:rsidP="009456D1">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0020(14)(b)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0048(1)(b)</w:t>
            </w:r>
          </w:p>
        </w:tc>
        <w:tc>
          <w:tcPr>
            <w:tcW w:w="4860" w:type="dxa"/>
          </w:tcPr>
          <w:p w:rsidR="00AC1486" w:rsidRDefault="00AC1486" w:rsidP="009456D1">
            <w:r w:rsidRPr="006E233D">
              <w:t>Change to</w:t>
            </w:r>
            <w:r>
              <w:t>:</w:t>
            </w:r>
          </w:p>
          <w:p w:rsidR="00AC1486" w:rsidRPr="006E233D" w:rsidRDefault="00AC1486"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AC1486" w:rsidRPr="006E233D" w:rsidRDefault="00AC1486" w:rsidP="00D37AB3">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0048(1)(c)</w:t>
            </w:r>
          </w:p>
        </w:tc>
        <w:tc>
          <w:tcPr>
            <w:tcW w:w="4860" w:type="dxa"/>
          </w:tcPr>
          <w:p w:rsidR="00AC1486" w:rsidRDefault="00AC1486" w:rsidP="00D37AB3">
            <w:r w:rsidRPr="006E233D">
              <w:t>Add</w:t>
            </w:r>
            <w:r>
              <w:t>:</w:t>
            </w:r>
          </w:p>
          <w:p w:rsidR="00AC1486" w:rsidRPr="006E233D" w:rsidRDefault="00AC1486" w:rsidP="00BE11B6">
            <w:r w:rsidRPr="006E233D">
              <w:t xml:space="preserve"> “(c) For a pollutant that becomes a regulated pollutant subject to OAR 340 division 224 after May 1, 2011, any consecutive 12 </w:t>
            </w:r>
            <w:r>
              <w:t xml:space="preserve">calendar </w:t>
            </w:r>
            <w:r w:rsidRPr="006E233D">
              <w:t>month period within the 24 months immediately preceding its designation as a regulated pollutant if a baseline period has not been defined for the pollutant.”</w:t>
            </w:r>
          </w:p>
        </w:tc>
        <w:tc>
          <w:tcPr>
            <w:tcW w:w="4320" w:type="dxa"/>
          </w:tcPr>
          <w:p w:rsidR="00AC1486" w:rsidRPr="006E233D" w:rsidRDefault="00AC1486" w:rsidP="005F2DEE">
            <w:r w:rsidRPr="006E233D">
              <w:t>For consistency with the definition of baseline emission rate since pollutant that become regulated after May 1, 2011 also need a baseline period defined.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0048(2)</w:t>
            </w:r>
          </w:p>
        </w:tc>
        <w:tc>
          <w:tcPr>
            <w:tcW w:w="4860" w:type="dxa"/>
          </w:tcPr>
          <w:p w:rsidR="00AC1486" w:rsidRDefault="00AC1486" w:rsidP="00A32F53">
            <w:r>
              <w:t>Change to:</w:t>
            </w:r>
          </w:p>
          <w:p w:rsidR="00AC1486" w:rsidRPr="006E233D" w:rsidRDefault="00AC1486" w:rsidP="00A32F53">
            <w:r>
              <w:t>“</w:t>
            </w:r>
            <w:r w:rsidRPr="00B801BA">
              <w:t xml:space="preserve">(2) A baseline emission rate will be established only for those regulated pollutants subject to OAR 340 division 224 </w:t>
            </w:r>
            <w:r w:rsidRPr="00BE11B6">
              <w:rPr>
                <w:highlight w:val="green"/>
              </w:rPr>
              <w:t>as specified in the definition of regulated pollutant in OAR 340-200-0020</w:t>
            </w:r>
            <w:r>
              <w:t>.”</w:t>
            </w:r>
          </w:p>
        </w:tc>
        <w:tc>
          <w:tcPr>
            <w:tcW w:w="4320" w:type="dxa"/>
          </w:tcPr>
          <w:p w:rsidR="00AC1486" w:rsidRPr="006E233D" w:rsidRDefault="00AC1486" w:rsidP="00D37AB3">
            <w:r w:rsidRPr="006E233D">
              <w:t>Simplification.  Division 224 defines what pollutants are regulated.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0048(3)</w:t>
            </w:r>
          </w:p>
        </w:tc>
        <w:tc>
          <w:tcPr>
            <w:tcW w:w="4860" w:type="dxa"/>
          </w:tcPr>
          <w:p w:rsidR="00AC1486" w:rsidRPr="006E233D" w:rsidRDefault="00AC1486">
            <w:r w:rsidRPr="006E233D">
              <w:t>Move from division 200 definition of baseline emission rate</w:t>
            </w:r>
            <w:r>
              <w:t xml:space="preserve"> and make a separate section</w:t>
            </w:r>
            <w:r w:rsidRPr="006E233D">
              <w:t xml:space="preserve">. </w:t>
            </w:r>
          </w:p>
        </w:tc>
        <w:tc>
          <w:tcPr>
            <w:tcW w:w="4320" w:type="dxa"/>
          </w:tcPr>
          <w:p w:rsidR="00AC1486" w:rsidRPr="006E233D" w:rsidRDefault="00AC1486" w:rsidP="008965C8">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0048(4)</w:t>
            </w:r>
          </w:p>
        </w:tc>
        <w:tc>
          <w:tcPr>
            <w:tcW w:w="4860" w:type="dxa"/>
          </w:tcPr>
          <w:p w:rsidR="00AC1486" w:rsidRPr="006E233D" w:rsidRDefault="00AC1486">
            <w:r w:rsidRPr="006E233D">
              <w:t xml:space="preserve">Move from division 200 definition of baseline emission rate. </w:t>
            </w:r>
          </w:p>
        </w:tc>
        <w:tc>
          <w:tcPr>
            <w:tcW w:w="4320" w:type="dxa"/>
          </w:tcPr>
          <w:p w:rsidR="00AC1486" w:rsidRPr="006E233D" w:rsidRDefault="00AC1486" w:rsidP="00D37AB3">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0020(13)(c)</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0048(5)</w:t>
            </w:r>
          </w:p>
        </w:tc>
        <w:tc>
          <w:tcPr>
            <w:tcW w:w="4860" w:type="dxa"/>
          </w:tcPr>
          <w:p w:rsidR="00AC1486" w:rsidRDefault="00AC1486">
            <w:r w:rsidRPr="006E233D">
              <w:t>Change to</w:t>
            </w:r>
            <w:r>
              <w:t>:</w:t>
            </w:r>
          </w:p>
          <w:p w:rsidR="00AC1486" w:rsidRPr="006E233D" w:rsidRDefault="00AC1486">
            <w:r w:rsidRPr="006E233D">
              <w:t>“For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rsidR="00AC1486" w:rsidRPr="006E233D" w:rsidRDefault="00AC1486" w:rsidP="00D37AB3">
            <w:r w:rsidRPr="006E233D">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0020(13)(d)</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w:t>
            </w:r>
          </w:p>
        </w:tc>
        <w:tc>
          <w:tcPr>
            <w:tcW w:w="4860" w:type="dxa"/>
          </w:tcPr>
          <w:p w:rsidR="00AC1486" w:rsidRDefault="00AC1486">
            <w:r w:rsidRPr="006E233D">
              <w:t>Change to</w:t>
            </w:r>
            <w:r>
              <w:t>:</w:t>
            </w:r>
          </w:p>
          <w:p w:rsidR="00AC1486" w:rsidRPr="006E233D" w:rsidRDefault="00AC1486">
            <w:r w:rsidRPr="006E233D">
              <w:t>“(6) The baseline emission rate will be recalculated only under the following circumstances:”</w:t>
            </w:r>
          </w:p>
        </w:tc>
        <w:tc>
          <w:tcPr>
            <w:tcW w:w="4320" w:type="dxa"/>
          </w:tcPr>
          <w:p w:rsidR="00AC1486" w:rsidRPr="006E233D" w:rsidRDefault="00AC1486" w:rsidP="00D37AB3">
            <w:r w:rsidRPr="006E233D">
              <w:t>Clarification. Restructure how the baseline emission rate will be recalculated.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0020(13)(d)</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0048(6)(a)</w:t>
            </w:r>
          </w:p>
        </w:tc>
        <w:tc>
          <w:tcPr>
            <w:tcW w:w="4860" w:type="dxa"/>
          </w:tcPr>
          <w:p w:rsidR="00AC1486" w:rsidRDefault="00AC1486">
            <w:r w:rsidRPr="005A5027">
              <w:t>Change to</w:t>
            </w:r>
            <w:r>
              <w:t>:</w:t>
            </w:r>
          </w:p>
          <w:p w:rsidR="00AC1486" w:rsidRPr="005A5027" w:rsidRDefault="00AC1486">
            <w:r w:rsidRPr="005A5027">
              <w:lastRenderedPageBreak/>
              <w:t xml:space="preserve"> “(a) For greenhouse gases, if actual emissions are reset in accordance OAR 340-222-0051</w:t>
            </w:r>
            <w:r>
              <w:t>(3)</w:t>
            </w:r>
            <w:r w:rsidRPr="005A5027">
              <w:t>;”</w:t>
            </w:r>
          </w:p>
        </w:tc>
        <w:tc>
          <w:tcPr>
            <w:tcW w:w="4320" w:type="dxa"/>
          </w:tcPr>
          <w:p w:rsidR="00AC1486" w:rsidRPr="005A5027" w:rsidRDefault="00AC1486" w:rsidP="00267D5A">
            <w:r w:rsidRPr="005A5027">
              <w:lastRenderedPageBreak/>
              <w:t xml:space="preserve">Only the GHG baseline emission rate will be reset. </w:t>
            </w:r>
            <w:r w:rsidRPr="005A5027">
              <w:lastRenderedPageBreak/>
              <w:t xml:space="preserve">The netting basis will be reset for all other pollutants, not the baseline emission rate.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0020(13)(e)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0048(6)(b)</w:t>
            </w:r>
          </w:p>
        </w:tc>
        <w:tc>
          <w:tcPr>
            <w:tcW w:w="4860" w:type="dxa"/>
          </w:tcPr>
          <w:p w:rsidR="00AC1486" w:rsidRDefault="00AC1486" w:rsidP="00267D5A">
            <w:r w:rsidRPr="006E233D">
              <w:t>Change to</w:t>
            </w:r>
            <w:r>
              <w:t>:</w:t>
            </w:r>
          </w:p>
          <w:p w:rsidR="00AC1486" w:rsidRPr="006E233D" w:rsidRDefault="00AC1486" w:rsidP="00267D5A">
            <w:r w:rsidRPr="006E233D">
              <w:t>“(b) If a material mistake or an inaccurate statement was made in establishing the production basis for the baseline emission rate; or”</w:t>
            </w:r>
          </w:p>
        </w:tc>
        <w:tc>
          <w:tcPr>
            <w:tcW w:w="4320" w:type="dxa"/>
          </w:tcPr>
          <w:p w:rsidR="00AC1486" w:rsidRPr="006E233D" w:rsidRDefault="00AC1486" w:rsidP="00D37AB3">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0048(6)(c)</w:t>
            </w:r>
          </w:p>
        </w:tc>
        <w:tc>
          <w:tcPr>
            <w:tcW w:w="4860" w:type="dxa"/>
          </w:tcPr>
          <w:p w:rsidR="00AC1486" w:rsidRDefault="00AC1486">
            <w:r w:rsidRPr="006E233D">
              <w:t>Add</w:t>
            </w:r>
            <w:r>
              <w:t>:</w:t>
            </w:r>
          </w:p>
          <w:p w:rsidR="00AC1486" w:rsidRPr="006E233D" w:rsidRDefault="00AC1486" w:rsidP="00EE6B19">
            <w:r w:rsidRPr="006E233D">
              <w:t xml:space="preserve">“(c) A </w:t>
            </w:r>
            <w:r>
              <w:t>more reliable or accurate</w:t>
            </w:r>
            <w:r w:rsidRPr="006E233D">
              <w:t xml:space="preserve"> emission factor is available.”</w:t>
            </w:r>
          </w:p>
        </w:tc>
        <w:tc>
          <w:tcPr>
            <w:tcW w:w="4320" w:type="dxa"/>
          </w:tcPr>
          <w:p w:rsidR="00AC1486" w:rsidRPr="006E233D" w:rsidRDefault="00AC1486" w:rsidP="00D37AB3">
            <w:r w:rsidRPr="006E233D">
              <w:t>Correction, previously omitted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0048(7)</w:t>
            </w:r>
          </w:p>
        </w:tc>
        <w:tc>
          <w:tcPr>
            <w:tcW w:w="4860" w:type="dxa"/>
          </w:tcPr>
          <w:p w:rsidR="00AC1486" w:rsidRDefault="00AC1486" w:rsidP="00D52F74">
            <w:r>
              <w:t>Add:</w:t>
            </w:r>
          </w:p>
          <w:p w:rsidR="00AC1486" w:rsidRPr="006E233D" w:rsidRDefault="00AC1486" w:rsidP="00D52F74">
            <w:r>
              <w:t>“</w:t>
            </w:r>
            <w:r w:rsidRPr="005D5831">
              <w:t>(7) The baseline emission rate is not affected if emission reductions are required by ru</w:t>
            </w:r>
            <w:r>
              <w:t>le, order, or permit condition.”</w:t>
            </w:r>
          </w:p>
        </w:tc>
        <w:tc>
          <w:tcPr>
            <w:tcW w:w="4320" w:type="dxa"/>
          </w:tcPr>
          <w:p w:rsidR="00AC1486" w:rsidRPr="006E233D" w:rsidRDefault="00AC1486" w:rsidP="00D52F7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w:t>
            </w:r>
            <w:r>
              <w:t>8</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005</w:t>
            </w:r>
            <w:r>
              <w:t>1</w:t>
            </w:r>
          </w:p>
        </w:tc>
        <w:tc>
          <w:tcPr>
            <w:tcW w:w="4860" w:type="dxa"/>
          </w:tcPr>
          <w:p w:rsidR="00AC1486" w:rsidRPr="006E233D" w:rsidRDefault="00AC1486" w:rsidP="00D52F74">
            <w:r w:rsidRPr="006E233D">
              <w:t>Move from division 200 definition of actual emissions</w:t>
            </w:r>
          </w:p>
        </w:tc>
        <w:tc>
          <w:tcPr>
            <w:tcW w:w="4320" w:type="dxa"/>
          </w:tcPr>
          <w:p w:rsidR="00AC1486" w:rsidRPr="006E233D" w:rsidRDefault="00AC1486" w:rsidP="00D52F74">
            <w:pPr>
              <w:rPr>
                <w:bCs/>
                <w:color w:val="000000"/>
              </w:rPr>
            </w:pPr>
            <w:r w:rsidRPr="006E233D">
              <w:t>Move procedural requirements out of definitions.  Establishing and resetting actual emissions should be in Division 222 Plant Site Emission Limits</w:t>
            </w:r>
            <w:r w:rsidRPr="006E233D">
              <w:rPr>
                <w:bCs/>
                <w:color w:val="000000"/>
              </w:rPr>
              <w: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w:t>
            </w:r>
          </w:p>
        </w:tc>
        <w:tc>
          <w:tcPr>
            <w:tcW w:w="4860" w:type="dxa"/>
          </w:tcPr>
          <w:p w:rsidR="00AC1486" w:rsidRDefault="00AC1486" w:rsidP="00D52F74">
            <w:r>
              <w:t>Change to:</w:t>
            </w:r>
          </w:p>
          <w:p w:rsidR="00AC1486" w:rsidRPr="006E233D" w:rsidRDefault="00AC1486" w:rsidP="00D52F74">
            <w:r>
              <w:t>“</w:t>
            </w:r>
            <w:r w:rsidRPr="00EE6B19">
              <w:t>(1) The actual emissions as of the baseline period will be determined to be:</w:t>
            </w:r>
            <w:r>
              <w:t>”</w:t>
            </w:r>
          </w:p>
        </w:tc>
        <w:tc>
          <w:tcPr>
            <w:tcW w:w="4320" w:type="dxa"/>
          </w:tcPr>
          <w:p w:rsidR="00AC1486" w:rsidRPr="006E233D" w:rsidRDefault="00AC1486" w:rsidP="00D52F74">
            <w:r>
              <w:t>Clarification</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Default="00AC1486" w:rsidP="00B7755F">
            <w:r w:rsidRPr="005A5027">
              <w:t xml:space="preserve">Change </w:t>
            </w:r>
            <w:r>
              <w:t>to:</w:t>
            </w:r>
          </w:p>
          <w:p w:rsidR="00AC1486" w:rsidRPr="005A5027" w:rsidRDefault="00AC1486"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AC1486" w:rsidRPr="005A5027" w:rsidRDefault="00AC1486" w:rsidP="00E94825">
            <w:pPr>
              <w:rPr>
                <w:bCs/>
                <w:color w:val="000000"/>
              </w:rPr>
            </w:pPr>
            <w:r>
              <w:rPr>
                <w:bCs/>
                <w:color w:val="000000"/>
              </w:rPr>
              <w:t>Clarification and r</w:t>
            </w:r>
            <w:r w:rsidRPr="005A5027">
              <w:rPr>
                <w:bCs/>
                <w:color w:val="000000"/>
              </w:rPr>
              <w:t>estructure so correct cross reference</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Pr="005A5027" w:rsidRDefault="00AC1486" w:rsidP="00B7755F">
            <w:r w:rsidRPr="005A5027">
              <w:t>Change “subsection (b)” to “section (2)”</w:t>
            </w:r>
          </w:p>
        </w:tc>
        <w:tc>
          <w:tcPr>
            <w:tcW w:w="4320" w:type="dxa"/>
          </w:tcPr>
          <w:p w:rsidR="00AC1486" w:rsidRPr="005A5027" w:rsidRDefault="00AC1486" w:rsidP="00867B15">
            <w:pPr>
              <w:rPr>
                <w:bCs/>
                <w:color w:val="000000"/>
              </w:rPr>
            </w:pPr>
            <w:r w:rsidRPr="005A5027">
              <w:rPr>
                <w:bCs/>
                <w:color w:val="000000"/>
              </w:rPr>
              <w:t>Restructure so correct cross reference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EF5D9B" w:rsidRDefault="00AC1486" w:rsidP="00A65851">
            <w:r w:rsidRPr="00EF5D9B">
              <w:t>200</w:t>
            </w:r>
          </w:p>
        </w:tc>
        <w:tc>
          <w:tcPr>
            <w:tcW w:w="1350" w:type="dxa"/>
          </w:tcPr>
          <w:p w:rsidR="00AC1486" w:rsidRPr="00EF5D9B" w:rsidRDefault="00AC1486" w:rsidP="00A65851">
            <w:r w:rsidRPr="00EF5D9B">
              <w:t>0020(3)(a)(B)</w:t>
            </w:r>
          </w:p>
        </w:tc>
        <w:tc>
          <w:tcPr>
            <w:tcW w:w="990" w:type="dxa"/>
          </w:tcPr>
          <w:p w:rsidR="00AC1486" w:rsidRPr="00EF5D9B" w:rsidRDefault="00AC1486" w:rsidP="00A65851">
            <w:r w:rsidRPr="00EF5D9B">
              <w:t>222</w:t>
            </w:r>
          </w:p>
        </w:tc>
        <w:tc>
          <w:tcPr>
            <w:tcW w:w="1350" w:type="dxa"/>
          </w:tcPr>
          <w:p w:rsidR="00AC1486" w:rsidRPr="00EF5D9B" w:rsidRDefault="00AC1486" w:rsidP="00A65851">
            <w:r w:rsidRPr="00EF5D9B">
              <w:t>0051(1)(b)</w:t>
            </w:r>
          </w:p>
        </w:tc>
        <w:tc>
          <w:tcPr>
            <w:tcW w:w="4860" w:type="dxa"/>
          </w:tcPr>
          <w:p w:rsidR="00AC1486" w:rsidRPr="00EF5D9B" w:rsidRDefault="00AC1486" w:rsidP="00D52F74">
            <w:r w:rsidRPr="00EF5D9B">
              <w:t>Change to:</w:t>
            </w:r>
          </w:p>
          <w:p w:rsidR="00AC1486" w:rsidRPr="00EF5D9B" w:rsidRDefault="00AC1486" w:rsidP="00D52F74">
            <w:r w:rsidRPr="00EF5D9B">
              <w:t>“(b) The source-specific mass emissions limit included in a source's permit that was effective on September 8, 1981 if such emissions are within 10% of the actual emissions calculated under paragraph (a); or”</w:t>
            </w:r>
          </w:p>
        </w:tc>
        <w:tc>
          <w:tcPr>
            <w:tcW w:w="4320" w:type="dxa"/>
          </w:tcPr>
          <w:p w:rsidR="00AC1486" w:rsidRPr="00EF5D9B" w:rsidRDefault="00AC1486" w:rsidP="00D52F74">
            <w:pPr>
              <w:rPr>
                <w:bCs/>
                <w:color w:val="000000"/>
              </w:rPr>
            </w:pPr>
            <w:r w:rsidRPr="00EF5D9B">
              <w:rPr>
                <w:bCs/>
                <w:color w:val="000000"/>
              </w:rPr>
              <w:t>Restructure</w:t>
            </w:r>
          </w:p>
        </w:tc>
        <w:tc>
          <w:tcPr>
            <w:tcW w:w="787" w:type="dxa"/>
          </w:tcPr>
          <w:p w:rsidR="00AC1486" w:rsidRPr="006E233D" w:rsidRDefault="00AC1486" w:rsidP="0066018C">
            <w:pPr>
              <w:jc w:val="center"/>
            </w:pPr>
            <w:r w:rsidRPr="00EF5D9B">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w:t>
            </w:r>
          </w:p>
        </w:tc>
        <w:tc>
          <w:tcPr>
            <w:tcW w:w="4860" w:type="dxa"/>
          </w:tcPr>
          <w:p w:rsidR="00AC1486" w:rsidRDefault="00AC1486" w:rsidP="00D52F74">
            <w:r w:rsidRPr="006E233D">
              <w:t>Change</w:t>
            </w:r>
            <w:r>
              <w:t xml:space="preserve"> to:</w:t>
            </w:r>
          </w:p>
          <w:p w:rsidR="00AC1486" w:rsidRPr="006E233D" w:rsidRDefault="00AC1486"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AC1486" w:rsidRPr="006E233D" w:rsidRDefault="00AC1486" w:rsidP="00D52F74">
            <w:pPr>
              <w:rPr>
                <w:bCs/>
                <w:color w:val="000000"/>
              </w:rPr>
            </w:pPr>
            <w:r w:rsidRPr="006E233D">
              <w:rPr>
                <w:bCs/>
                <w:color w:val="000000"/>
              </w:rPr>
              <w:t>Restructure</w:t>
            </w:r>
            <w:r>
              <w:rPr>
                <w:bCs/>
                <w:color w:val="000000"/>
              </w:rPr>
              <w:t xml:space="preserve"> and 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(1)(c)(A)</w:t>
            </w:r>
          </w:p>
        </w:tc>
        <w:tc>
          <w:tcPr>
            <w:tcW w:w="4860" w:type="dxa"/>
          </w:tcPr>
          <w:p w:rsidR="00AC1486" w:rsidRDefault="00AC1486" w:rsidP="00D52F74">
            <w:r>
              <w:t>Change to:</w:t>
            </w:r>
          </w:p>
          <w:p w:rsidR="00AC1486" w:rsidRPr="006E233D" w:rsidRDefault="00AC1486" w:rsidP="00EF5D9B">
            <w:r>
              <w:t>“</w:t>
            </w:r>
            <w:r w:rsidRPr="002C63E7">
              <w:t xml:space="preserve">(A) Any source or part of a source that had not begun </w:t>
            </w:r>
            <w:r w:rsidRPr="002C63E7">
              <w:lastRenderedPageBreak/>
              <w:t>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AC1486" w:rsidRPr="006E233D" w:rsidRDefault="00AC1486" w:rsidP="00D52F74">
            <w:pPr>
              <w:rPr>
                <w:bCs/>
                <w:color w:val="000000"/>
              </w:rPr>
            </w:pPr>
            <w:r w:rsidRPr="006E233D">
              <w:rPr>
                <w:bCs/>
                <w:color w:val="000000"/>
              </w:rPr>
              <w:lastRenderedPageBreak/>
              <w:t xml:space="preserve">Sources can be approved to construct and operate in accordance with division 216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0020(3)(a)(C)(ii)</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(1)(c)(B)</w:t>
            </w:r>
          </w:p>
        </w:tc>
        <w:tc>
          <w:tcPr>
            <w:tcW w:w="4860" w:type="dxa"/>
          </w:tcPr>
          <w:p w:rsidR="00AC1486" w:rsidRPr="006E233D" w:rsidRDefault="00AC1486" w:rsidP="00D52F74">
            <w:r>
              <w:t>Add “or 216” and delete “and”</w:t>
            </w:r>
          </w:p>
        </w:tc>
        <w:tc>
          <w:tcPr>
            <w:tcW w:w="4320" w:type="dxa"/>
          </w:tcPr>
          <w:p w:rsidR="00AC1486" w:rsidRPr="006E233D" w:rsidRDefault="00AC1486" w:rsidP="00D52F74">
            <w:r>
              <w:t>Construction can be approved under division 216 also</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0020(3)(a)(C)(iii)</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Pr="006E233D" w:rsidRDefault="00AC1486" w:rsidP="00D52F74">
            <w:r>
              <w:t xml:space="preserve">Delete this subparagraph.  </w:t>
            </w:r>
          </w:p>
        </w:tc>
        <w:tc>
          <w:tcPr>
            <w:tcW w:w="4320" w:type="dxa"/>
          </w:tcPr>
          <w:p w:rsidR="00AC1486" w:rsidRPr="006E233D" w:rsidRDefault="00AC1486" w:rsidP="00D52F74">
            <w:r>
              <w:t>This requirement is covered in (</w:t>
            </w:r>
            <w:proofErr w:type="spellStart"/>
            <w:r>
              <w:t>i</w:t>
            </w:r>
            <w:proofErr w:type="spellEnd"/>
            <w:r>
              <w:t>)</w:t>
            </w:r>
          </w:p>
        </w:tc>
        <w:tc>
          <w:tcPr>
            <w:tcW w:w="787" w:type="dxa"/>
          </w:tcPr>
          <w:p w:rsidR="00AC1486" w:rsidRPr="006E233D" w:rsidRDefault="00AC1486" w:rsidP="0066018C">
            <w:pPr>
              <w:jc w:val="center"/>
            </w:pPr>
            <w:r>
              <w:t>SIP</w:t>
            </w:r>
          </w:p>
        </w:tc>
      </w:tr>
      <w:tr w:rsidR="00AC1486" w:rsidRPr="006E233D"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0020(3)(b)</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0051(2)</w:t>
            </w:r>
          </w:p>
        </w:tc>
        <w:tc>
          <w:tcPr>
            <w:tcW w:w="4860" w:type="dxa"/>
          </w:tcPr>
          <w:p w:rsidR="00AC1486" w:rsidRDefault="00AC1486" w:rsidP="002C63E7">
            <w:r>
              <w:t>Change to:</w:t>
            </w:r>
          </w:p>
          <w:p w:rsidR="00AC1486" w:rsidRPr="005A5027" w:rsidRDefault="00AC1486" w:rsidP="00867B15">
            <w:r>
              <w:t>“</w:t>
            </w:r>
            <w:r w:rsidRPr="002C63E7">
              <w:t>(2) For any source or part of a source that had not begun normal operations during the applicable baseline period, but was approved to construct and operate in accordance with the Major New Source Review rules in OAR 340 division 224, actual emissions</w:t>
            </w:r>
            <w:r>
              <w:t xml:space="preserve"> on the date the permit wa</w:t>
            </w:r>
            <w:r w:rsidRPr="002C63E7">
              <w:t>s issued equal the potential to emit of the source or part of the source for the source or part of the source and the pollutant that went through Major New Source Review.</w:t>
            </w:r>
            <w:r>
              <w:t>”</w:t>
            </w:r>
          </w:p>
        </w:tc>
        <w:tc>
          <w:tcPr>
            <w:tcW w:w="4320" w:type="dxa"/>
          </w:tcPr>
          <w:p w:rsidR="00AC1486" w:rsidRPr="005A5027" w:rsidRDefault="00AC1486" w:rsidP="002C63E7">
            <w:pPr>
              <w:rPr>
                <w:bCs/>
                <w:color w:val="000000"/>
              </w:rPr>
            </w:pPr>
            <w:r w:rsidRPr="005A5027">
              <w:rPr>
                <w:bCs/>
                <w:color w:val="000000"/>
              </w:rPr>
              <w:t>Clarification.  Only the Major New Source Review rules would set actual emissions to potential to emit.</w:t>
            </w:r>
            <w:r w:rsidRPr="002C63E7">
              <w:rPr>
                <w:bCs/>
                <w:color w:val="000000"/>
              </w:rPr>
              <w:t xml:space="preserve"> </w:t>
            </w:r>
            <w:r>
              <w:rPr>
                <w:bCs/>
                <w:color w:val="000000"/>
              </w:rPr>
              <w:t xml:space="preserve">Adding “or part of the source” </w:t>
            </w:r>
            <w:r w:rsidRPr="002C63E7">
              <w:rPr>
                <w:bCs/>
                <w:color w:val="000000"/>
              </w:rPr>
              <w:t>will make the language consistent with this section.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w:t>
            </w:r>
          </w:p>
        </w:tc>
        <w:tc>
          <w:tcPr>
            <w:tcW w:w="4860" w:type="dxa"/>
          </w:tcPr>
          <w:p w:rsidR="00AC1486" w:rsidRDefault="00AC1486" w:rsidP="00D52F74">
            <w:r>
              <w:t>Add</w:t>
            </w:r>
            <w:r w:rsidRPr="006E233D">
              <w:t xml:space="preserve"> to</w:t>
            </w:r>
            <w:r>
              <w:t>:</w:t>
            </w:r>
          </w:p>
          <w:p w:rsidR="00AC1486" w:rsidRPr="006E233D" w:rsidRDefault="00AC1486" w:rsidP="00D52F74">
            <w:r w:rsidRPr="006E233D">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AC1486" w:rsidRPr="006E233D" w:rsidRDefault="00AC1486" w:rsidP="00D52F74">
            <w:pPr>
              <w:rPr>
                <w:bCs/>
                <w:color w:val="000000"/>
              </w:rPr>
            </w:pPr>
            <w:r w:rsidRPr="006E233D">
              <w:rPr>
                <w:bCs/>
                <w:color w:val="000000"/>
              </w:rPr>
              <w:t xml:space="preserve">Restructure </w:t>
            </w:r>
            <w:r>
              <w:rPr>
                <w:bCs/>
                <w:color w:val="000000"/>
              </w:rPr>
              <w:t>and separate GHGs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200</w:t>
            </w:r>
          </w:p>
        </w:tc>
        <w:tc>
          <w:tcPr>
            <w:tcW w:w="1350" w:type="dxa"/>
          </w:tcPr>
          <w:p w:rsidR="00AC1486" w:rsidRDefault="00AC1486" w:rsidP="00A65851">
            <w:r>
              <w:t>0020(3)(c) and (c)(A)</w:t>
            </w:r>
          </w:p>
        </w:tc>
        <w:tc>
          <w:tcPr>
            <w:tcW w:w="990" w:type="dxa"/>
          </w:tcPr>
          <w:p w:rsidR="00AC1486" w:rsidRPr="006E233D" w:rsidRDefault="00AC1486" w:rsidP="00A65851">
            <w:r>
              <w:t>NA</w:t>
            </w:r>
          </w:p>
        </w:tc>
        <w:tc>
          <w:tcPr>
            <w:tcW w:w="1350" w:type="dxa"/>
          </w:tcPr>
          <w:p w:rsidR="00AC1486" w:rsidRDefault="00AC1486" w:rsidP="00A65851">
            <w:r>
              <w:t>NA</w:t>
            </w:r>
          </w:p>
        </w:tc>
        <w:tc>
          <w:tcPr>
            <w:tcW w:w="4860" w:type="dxa"/>
          </w:tcPr>
          <w:p w:rsidR="00AC1486" w:rsidRDefault="00AC1486" w:rsidP="00D52F74">
            <w:r>
              <w:t>Delete this subsection and paragraph</w:t>
            </w:r>
          </w:p>
        </w:tc>
        <w:tc>
          <w:tcPr>
            <w:tcW w:w="4320" w:type="dxa"/>
          </w:tcPr>
          <w:p w:rsidR="00AC1486" w:rsidRPr="006E233D" w:rsidRDefault="00AC1486" w:rsidP="00D52F74">
            <w:pPr>
              <w:rPr>
                <w:bCs/>
                <w:color w:val="000000"/>
              </w:rPr>
            </w:pPr>
            <w:r>
              <w:rPr>
                <w:bCs/>
                <w:color w:val="000000"/>
              </w:rPr>
              <w:t>Restructure in section (3)</w:t>
            </w:r>
          </w:p>
        </w:tc>
        <w:tc>
          <w:tcPr>
            <w:tcW w:w="787" w:type="dxa"/>
          </w:tcPr>
          <w:p w:rsidR="00AC1486" w:rsidRDefault="00AC1486" w:rsidP="0066018C">
            <w:pPr>
              <w:jc w:val="center"/>
            </w:pPr>
          </w:p>
        </w:tc>
      </w:tr>
      <w:tr w:rsidR="00AC1486" w:rsidRPr="006E233D" w:rsidTr="00D66578">
        <w:tc>
          <w:tcPr>
            <w:tcW w:w="918" w:type="dxa"/>
          </w:tcPr>
          <w:p w:rsidR="00AC1486" w:rsidRPr="00221402" w:rsidRDefault="00AC1486" w:rsidP="00A65851">
            <w:r w:rsidRPr="00221402">
              <w:t>200</w:t>
            </w:r>
          </w:p>
        </w:tc>
        <w:tc>
          <w:tcPr>
            <w:tcW w:w="1350" w:type="dxa"/>
          </w:tcPr>
          <w:p w:rsidR="00AC1486" w:rsidRPr="00221402" w:rsidRDefault="00AC1486" w:rsidP="00A65851">
            <w:r w:rsidRPr="00221402">
              <w:t>0020(3)(c)(B)</w:t>
            </w:r>
          </w:p>
        </w:tc>
        <w:tc>
          <w:tcPr>
            <w:tcW w:w="990" w:type="dxa"/>
          </w:tcPr>
          <w:p w:rsidR="00AC1486" w:rsidRPr="00221402" w:rsidRDefault="00AC1486" w:rsidP="00A65851">
            <w:r w:rsidRPr="00221402">
              <w:t>222</w:t>
            </w:r>
          </w:p>
        </w:tc>
        <w:tc>
          <w:tcPr>
            <w:tcW w:w="1350" w:type="dxa"/>
          </w:tcPr>
          <w:p w:rsidR="00AC1486" w:rsidRPr="00221402" w:rsidRDefault="00AC1486" w:rsidP="00A65851">
            <w:r w:rsidRPr="00221402">
              <w:t>0051(3)(a)</w:t>
            </w:r>
          </w:p>
        </w:tc>
        <w:tc>
          <w:tcPr>
            <w:tcW w:w="4860" w:type="dxa"/>
          </w:tcPr>
          <w:p w:rsidR="00AC1486" w:rsidRPr="00221402" w:rsidRDefault="00AC1486" w:rsidP="00952BA2">
            <w:r w:rsidRPr="00221402">
              <w:t>Change to:</w:t>
            </w:r>
          </w:p>
          <w:p w:rsidR="00AC1486" w:rsidRPr="00221402" w:rsidRDefault="00AC1486" w:rsidP="00952BA2">
            <w:r w:rsidRPr="00221402">
              <w:t xml:space="preserve"> “Exc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   Actual emissions are determined as follows:”</w:t>
            </w:r>
          </w:p>
        </w:tc>
        <w:tc>
          <w:tcPr>
            <w:tcW w:w="4320" w:type="dxa"/>
          </w:tcPr>
          <w:p w:rsidR="00AC1486" w:rsidRPr="00221402" w:rsidRDefault="00AC1486" w:rsidP="00D52F74">
            <w:pPr>
              <w:rPr>
                <w:bCs/>
                <w:color w:val="000000"/>
              </w:rPr>
            </w:pPr>
            <w:r w:rsidRPr="00221402">
              <w:rPr>
                <w:bCs/>
                <w:color w:val="000000"/>
              </w:rPr>
              <w:t xml:space="preserve">Restructure </w:t>
            </w:r>
          </w:p>
        </w:tc>
        <w:tc>
          <w:tcPr>
            <w:tcW w:w="787" w:type="dxa"/>
          </w:tcPr>
          <w:p w:rsidR="00AC1486" w:rsidRPr="006E233D" w:rsidRDefault="00AC1486" w:rsidP="0066018C">
            <w:pPr>
              <w:jc w:val="center"/>
            </w:pPr>
            <w:r w:rsidRPr="00221402">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(3)(a)(A)</w:t>
            </w:r>
          </w:p>
        </w:tc>
        <w:tc>
          <w:tcPr>
            <w:tcW w:w="4860" w:type="dxa"/>
          </w:tcPr>
          <w:p w:rsidR="00AC1486" w:rsidRDefault="00AC1486" w:rsidP="00D52F74">
            <w:r w:rsidRPr="006E233D">
              <w:t>Add</w:t>
            </w:r>
            <w:r>
              <w:t>:</w:t>
            </w:r>
          </w:p>
          <w:p w:rsidR="00AC1486" w:rsidRPr="006E233D" w:rsidRDefault="00AC1486" w:rsidP="00D52F74">
            <w:r w:rsidRPr="006E233D">
              <w:lastRenderedPageBreak/>
              <w:t>“(A) The source must select a consecutive 12-month period and the same 12-month period must be used for all pollutants and all affected devices or emissions units;</w:t>
            </w:r>
            <w:r>
              <w:t xml:space="preserve"> and</w:t>
            </w:r>
            <w:r w:rsidRPr="006E233D">
              <w:t>”</w:t>
            </w:r>
          </w:p>
        </w:tc>
        <w:tc>
          <w:tcPr>
            <w:tcW w:w="4320" w:type="dxa"/>
          </w:tcPr>
          <w:p w:rsidR="00AC1486" w:rsidRPr="006E233D" w:rsidRDefault="00AC1486" w:rsidP="00D52F74">
            <w:pPr>
              <w:rPr>
                <w:bCs/>
                <w:color w:val="000000"/>
              </w:rPr>
            </w:pPr>
            <w:r w:rsidRPr="006E233D">
              <w:rPr>
                <w:bCs/>
                <w:color w:val="000000"/>
              </w:rPr>
              <w:lastRenderedPageBreak/>
              <w:t xml:space="preserve">Defines the period for which actual emissions are </w:t>
            </w:r>
            <w:r w:rsidRPr="006E233D">
              <w:rPr>
                <w:bCs/>
                <w:color w:val="000000"/>
              </w:rPr>
              <w:lastRenderedPageBreak/>
              <w:t>determined</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(3)(a)(B)</w:t>
            </w:r>
          </w:p>
        </w:tc>
        <w:tc>
          <w:tcPr>
            <w:tcW w:w="4860" w:type="dxa"/>
          </w:tcPr>
          <w:p w:rsidR="00AC1486" w:rsidRDefault="00AC1486" w:rsidP="00947670">
            <w:r w:rsidRPr="006E233D">
              <w:t>Add</w:t>
            </w:r>
            <w:r>
              <w:t>:</w:t>
            </w:r>
          </w:p>
          <w:p w:rsidR="00AC1486" w:rsidRPr="006E233D" w:rsidRDefault="00AC1486" w:rsidP="00947670">
            <w:r w:rsidRPr="006E233D">
              <w:t>“(B) The source must determine the actual emissions during that 12-month period for each device or emissions unit that was subject to Major New Source Review or for which the baseline emission rate is</w:t>
            </w:r>
            <w:r>
              <w:t xml:space="preserve"> equal to the potential to emit.”</w:t>
            </w:r>
          </w:p>
        </w:tc>
        <w:tc>
          <w:tcPr>
            <w:tcW w:w="4320" w:type="dxa"/>
          </w:tcPr>
          <w:p w:rsidR="00AC1486" w:rsidRPr="006E233D" w:rsidRDefault="00AC1486" w:rsidP="00D52F74">
            <w:pPr>
              <w:rPr>
                <w:bCs/>
                <w:color w:val="000000"/>
              </w:rPr>
            </w:pPr>
            <w:r w:rsidRPr="006E233D">
              <w:rPr>
                <w:bCs/>
                <w:color w:val="000000"/>
              </w:rPr>
              <w:t>Defines the devices or emissions units for which actual emissions must be determined for sources that triggered Major New Source Review and GHG sources whose baseline emission rate was set to potential to emit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0020(3)(c)(D)</w:t>
            </w:r>
          </w:p>
        </w:tc>
        <w:tc>
          <w:tcPr>
            <w:tcW w:w="990" w:type="dxa"/>
          </w:tcPr>
          <w:p w:rsidR="00AC1486" w:rsidRPr="006E233D" w:rsidRDefault="00AC1486" w:rsidP="00A65851">
            <w:r w:rsidRPr="006E233D">
              <w:t>222</w:t>
            </w:r>
          </w:p>
        </w:tc>
        <w:tc>
          <w:tcPr>
            <w:tcW w:w="1350" w:type="dxa"/>
          </w:tcPr>
          <w:p w:rsidR="00AC1486" w:rsidRPr="006E233D" w:rsidRDefault="00AC1486" w:rsidP="00A65851">
            <w:r>
              <w:t>0051(3)(b</w:t>
            </w:r>
            <w:r w:rsidRPr="006E233D">
              <w:t>)</w:t>
            </w:r>
          </w:p>
        </w:tc>
        <w:tc>
          <w:tcPr>
            <w:tcW w:w="4860" w:type="dxa"/>
          </w:tcPr>
          <w:p w:rsidR="00AC1486" w:rsidRPr="006E233D" w:rsidRDefault="00AC1486">
            <w:r w:rsidRPr="006E233D">
              <w:t xml:space="preserve">Move from division 200 definition of actual emissions. </w:t>
            </w:r>
          </w:p>
        </w:tc>
        <w:tc>
          <w:tcPr>
            <w:tcW w:w="4320" w:type="dxa"/>
          </w:tcPr>
          <w:p w:rsidR="00AC1486" w:rsidRPr="006E233D" w:rsidRDefault="00AC1486" w:rsidP="00FE68CE">
            <w:r w:rsidRPr="006E233D">
              <w:t>Move without changes</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0020(3)(c)(C)</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0051(3)(c)</w:t>
            </w:r>
          </w:p>
        </w:tc>
        <w:tc>
          <w:tcPr>
            <w:tcW w:w="4860" w:type="dxa"/>
          </w:tcPr>
          <w:p w:rsidR="00AC1486" w:rsidRPr="005A5027" w:rsidRDefault="00AC1486" w:rsidP="00867B15">
            <w:r w:rsidRPr="005A5027">
              <w:t>Delete “(highest and best practicable treatment and control)”</w:t>
            </w:r>
          </w:p>
        </w:tc>
        <w:tc>
          <w:tcPr>
            <w:tcW w:w="4320" w:type="dxa"/>
          </w:tcPr>
          <w:p w:rsidR="00AC1486" w:rsidRPr="005A5027" w:rsidRDefault="00AC1486" w:rsidP="00867B15">
            <w:r w:rsidRPr="005A5027">
              <w:t>OAR 340-226-0110 is Pollution Prevention and 0120 is Operating and Maintenance Requirements</w:t>
            </w:r>
          </w:p>
        </w:tc>
        <w:tc>
          <w:tcPr>
            <w:tcW w:w="787" w:type="dxa"/>
          </w:tcPr>
          <w:p w:rsidR="00AC1486" w:rsidRPr="006E233D" w:rsidRDefault="00AC1486" w:rsidP="0066018C">
            <w:pPr>
              <w:jc w:val="center"/>
            </w:pPr>
            <w:r>
              <w:t>SIP</w:t>
            </w:r>
          </w:p>
        </w:tc>
      </w:tr>
      <w:tr w:rsidR="00AC1486" w:rsidRPr="005A5027" w:rsidTr="0014611E">
        <w:tc>
          <w:tcPr>
            <w:tcW w:w="918" w:type="dxa"/>
          </w:tcPr>
          <w:p w:rsidR="00AC1486" w:rsidRPr="005A5027" w:rsidRDefault="00AC1486" w:rsidP="0014611E">
            <w:r w:rsidRPr="005A5027">
              <w:t>200</w:t>
            </w:r>
          </w:p>
        </w:tc>
        <w:tc>
          <w:tcPr>
            <w:tcW w:w="1350" w:type="dxa"/>
          </w:tcPr>
          <w:p w:rsidR="00AC1486" w:rsidRPr="005A5027" w:rsidRDefault="00AC1486" w:rsidP="0014611E">
            <w:r w:rsidRPr="005A5027">
              <w:t>0020(3)(c)(C)</w:t>
            </w:r>
          </w:p>
        </w:tc>
        <w:tc>
          <w:tcPr>
            <w:tcW w:w="990" w:type="dxa"/>
          </w:tcPr>
          <w:p w:rsidR="00AC1486" w:rsidRPr="005A5027" w:rsidRDefault="00AC1486" w:rsidP="0014611E">
            <w:r w:rsidRPr="005A5027">
              <w:t>222</w:t>
            </w:r>
          </w:p>
        </w:tc>
        <w:tc>
          <w:tcPr>
            <w:tcW w:w="1350" w:type="dxa"/>
          </w:tcPr>
          <w:p w:rsidR="00AC1486" w:rsidRPr="005A5027" w:rsidRDefault="00AC1486" w:rsidP="0014611E">
            <w:r w:rsidRPr="005A5027">
              <w:t>0051(3)(c)</w:t>
            </w:r>
          </w:p>
        </w:tc>
        <w:tc>
          <w:tcPr>
            <w:tcW w:w="4860" w:type="dxa"/>
          </w:tcPr>
          <w:p w:rsidR="00AC1486" w:rsidRPr="005A5027" w:rsidRDefault="00AC1486" w:rsidP="0014611E">
            <w:r w:rsidRPr="005A5027">
              <w:t>Change “paragraph (A)” to “subsection (a)”</w:t>
            </w:r>
          </w:p>
        </w:tc>
        <w:tc>
          <w:tcPr>
            <w:tcW w:w="4320" w:type="dxa"/>
          </w:tcPr>
          <w:p w:rsidR="00AC1486" w:rsidRPr="005A5027" w:rsidRDefault="00AC1486" w:rsidP="0014611E">
            <w:r w:rsidRPr="005A5027">
              <w:t>Restructure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0020(3)(d)</w:t>
            </w:r>
          </w:p>
        </w:tc>
        <w:tc>
          <w:tcPr>
            <w:tcW w:w="990" w:type="dxa"/>
          </w:tcPr>
          <w:p w:rsidR="00AC1486" w:rsidRPr="005A5027" w:rsidRDefault="00AC1486" w:rsidP="00A65851">
            <w:r>
              <w:t>214</w:t>
            </w:r>
          </w:p>
        </w:tc>
        <w:tc>
          <w:tcPr>
            <w:tcW w:w="1350" w:type="dxa"/>
          </w:tcPr>
          <w:p w:rsidR="00AC1486" w:rsidRPr="005A5027" w:rsidRDefault="00AC1486" w:rsidP="00A65851">
            <w:r>
              <w:t>0210</w:t>
            </w:r>
          </w:p>
        </w:tc>
        <w:tc>
          <w:tcPr>
            <w:tcW w:w="4860" w:type="dxa"/>
          </w:tcPr>
          <w:p w:rsidR="00AC1486" w:rsidRPr="005A5027" w:rsidRDefault="00AC1486">
            <w:r>
              <w:t>Move to division 214 for Emission Statements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0020(3)(e)</w:t>
            </w:r>
          </w:p>
        </w:tc>
        <w:tc>
          <w:tcPr>
            <w:tcW w:w="990" w:type="dxa"/>
          </w:tcPr>
          <w:p w:rsidR="00AC1486" w:rsidRPr="005A5027" w:rsidRDefault="00AC1486" w:rsidP="00A65851">
            <w:r>
              <w:t>220</w:t>
            </w:r>
          </w:p>
        </w:tc>
        <w:tc>
          <w:tcPr>
            <w:tcW w:w="1350" w:type="dxa"/>
          </w:tcPr>
          <w:p w:rsidR="00AC1486" w:rsidRPr="005A5027" w:rsidRDefault="00AC1486" w:rsidP="00A65851">
            <w:r>
              <w:t>0120</w:t>
            </w:r>
          </w:p>
        </w:tc>
        <w:tc>
          <w:tcPr>
            <w:tcW w:w="4860" w:type="dxa"/>
          </w:tcPr>
          <w:p w:rsidR="00AC1486" w:rsidRPr="005A5027" w:rsidRDefault="00AC1486" w:rsidP="005353E3">
            <w:r>
              <w:t>Move to division 220 for Title V Operating Permit Fees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NA</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t>0051</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5A5027"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0045</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0055</w:t>
            </w:r>
          </w:p>
        </w:tc>
        <w:tc>
          <w:tcPr>
            <w:tcW w:w="4860" w:type="dxa"/>
          </w:tcPr>
          <w:p w:rsidR="00AC1486" w:rsidRPr="005A5027" w:rsidRDefault="00AC1486">
            <w:r w:rsidRPr="005A5027">
              <w:t>Renumber</w:t>
            </w:r>
          </w:p>
        </w:tc>
        <w:tc>
          <w:tcPr>
            <w:tcW w:w="4320" w:type="dxa"/>
          </w:tcPr>
          <w:p w:rsidR="00AC1486" w:rsidRPr="005A5027" w:rsidRDefault="00AC1486" w:rsidP="00FE68CE">
            <w:r w:rsidRPr="005A5027">
              <w:t>Renumber</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222</w:t>
            </w:r>
          </w:p>
        </w:tc>
        <w:tc>
          <w:tcPr>
            <w:tcW w:w="1350" w:type="dxa"/>
          </w:tcPr>
          <w:p w:rsidR="00AC1486" w:rsidRPr="005A5027" w:rsidRDefault="00AC1486" w:rsidP="00A65851">
            <w:r>
              <w:t>0045(3)(a)</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(3)(a)</w:t>
            </w:r>
          </w:p>
        </w:tc>
        <w:tc>
          <w:tcPr>
            <w:tcW w:w="4860" w:type="dxa"/>
          </w:tcPr>
          <w:p w:rsidR="00AC1486" w:rsidRPr="005A5027" w:rsidRDefault="00AC1486">
            <w:r>
              <w:t>Delete “Table 2,” change “this date” to “that date” and delete the ED.NOTE for the table</w:t>
            </w:r>
          </w:p>
        </w:tc>
        <w:tc>
          <w:tcPr>
            <w:tcW w:w="4320" w:type="dxa"/>
          </w:tcPr>
          <w:p w:rsidR="00AC1486" w:rsidRPr="005A5027" w:rsidRDefault="00AC1486" w:rsidP="00FE68CE">
            <w:r>
              <w:t>The significant emission rates were moved into the text of OAR 340-200-0020</w:t>
            </w:r>
          </w:p>
        </w:tc>
        <w:tc>
          <w:tcPr>
            <w:tcW w:w="787" w:type="dxa"/>
          </w:tcPr>
          <w:p w:rsidR="00AC1486" w:rsidRDefault="00AC1486" w:rsidP="0066018C">
            <w:pPr>
              <w:jc w:val="center"/>
            </w:pPr>
          </w:p>
        </w:tc>
      </w:tr>
      <w:tr w:rsidR="00AC1486" w:rsidRPr="005A5027" w:rsidTr="00D66578">
        <w:tc>
          <w:tcPr>
            <w:tcW w:w="918" w:type="dxa"/>
          </w:tcPr>
          <w:p w:rsidR="00AC1486" w:rsidRDefault="00AC1486" w:rsidP="00A65851">
            <w:r>
              <w:t>222</w:t>
            </w:r>
          </w:p>
        </w:tc>
        <w:tc>
          <w:tcPr>
            <w:tcW w:w="1350" w:type="dxa"/>
          </w:tcPr>
          <w:p w:rsidR="00AC1486" w:rsidRDefault="00AC1486" w:rsidP="00A65851">
            <w:r>
              <w:t>0045(4)(c)</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(4)(c)</w:t>
            </w:r>
          </w:p>
        </w:tc>
        <w:tc>
          <w:tcPr>
            <w:tcW w:w="4860" w:type="dxa"/>
          </w:tcPr>
          <w:p w:rsidR="00AC1486" w:rsidRDefault="00AC1486">
            <w:r>
              <w:t>Change to:</w:t>
            </w:r>
          </w:p>
          <w:p w:rsidR="00AC1486" w:rsidRDefault="00AC1486">
            <w:r>
              <w:t>“</w:t>
            </w:r>
            <w:r w:rsidRPr="00900A92">
              <w:t>(c) Emissions that are removed from the netting basis, including emission reductions required by rule, order or permit condition under OAR 340-222-0046(3)(a)(A)(</w:t>
            </w:r>
            <w:proofErr w:type="spellStart"/>
            <w:r w:rsidRPr="00900A92">
              <w:t>i</w:t>
            </w:r>
            <w:proofErr w:type="spellEnd"/>
            <w:r w:rsidRPr="00900A92">
              <w:t>), are not available for netting in any future permit actions.</w:t>
            </w:r>
            <w:r>
              <w:t>”</w:t>
            </w:r>
          </w:p>
        </w:tc>
        <w:tc>
          <w:tcPr>
            <w:tcW w:w="4320" w:type="dxa"/>
          </w:tcPr>
          <w:p w:rsidR="00AC1486" w:rsidRDefault="00AC1486" w:rsidP="00FE68CE">
            <w:r>
              <w:t>Clarification</w:t>
            </w:r>
          </w:p>
        </w:tc>
        <w:tc>
          <w:tcPr>
            <w:tcW w:w="787" w:type="dxa"/>
          </w:tcPr>
          <w:p w:rsidR="00AC1486" w:rsidRDefault="00AC1486" w:rsidP="0066018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(5)</w:t>
            </w:r>
          </w:p>
        </w:tc>
        <w:tc>
          <w:tcPr>
            <w:tcW w:w="4860" w:type="dxa"/>
          </w:tcPr>
          <w:p w:rsidR="00AC1486" w:rsidRPr="005A5027" w:rsidRDefault="00AC1486" w:rsidP="00BC7328">
            <w:r>
              <w:t xml:space="preserve">Change to “regulated pollutant” and Delete “in OAR 340-200-0020 Table 2” </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p>
        </w:tc>
        <w:tc>
          <w:tcPr>
            <w:tcW w:w="4860" w:type="dxa"/>
          </w:tcPr>
          <w:p w:rsidR="00AC1486" w:rsidRPr="005A5027" w:rsidRDefault="00AC1486" w:rsidP="00EF5D9B">
            <w:r>
              <w:t>Delete the ED.NOTE for the table</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6E233D" w:rsidTr="002A0BBC">
        <w:tc>
          <w:tcPr>
            <w:tcW w:w="918" w:type="dxa"/>
          </w:tcPr>
          <w:p w:rsidR="00AC1486" w:rsidRPr="005A5027" w:rsidRDefault="00AC1486" w:rsidP="002A0BBC">
            <w:r w:rsidRPr="005A5027">
              <w:t>222</w:t>
            </w:r>
          </w:p>
        </w:tc>
        <w:tc>
          <w:tcPr>
            <w:tcW w:w="1350" w:type="dxa"/>
          </w:tcPr>
          <w:p w:rsidR="00AC1486" w:rsidRPr="005A5027" w:rsidRDefault="00AC1486" w:rsidP="002A0BBC">
            <w:r w:rsidRPr="005A5027">
              <w:t>0060</w:t>
            </w:r>
            <w:r>
              <w:t>(1)</w:t>
            </w:r>
          </w:p>
        </w:tc>
        <w:tc>
          <w:tcPr>
            <w:tcW w:w="990" w:type="dxa"/>
          </w:tcPr>
          <w:p w:rsidR="00AC1486" w:rsidRPr="005A5027" w:rsidRDefault="00AC1486" w:rsidP="002A0BBC">
            <w:r w:rsidRPr="005A5027">
              <w:t>NA</w:t>
            </w:r>
          </w:p>
        </w:tc>
        <w:tc>
          <w:tcPr>
            <w:tcW w:w="1350" w:type="dxa"/>
          </w:tcPr>
          <w:p w:rsidR="00AC1486" w:rsidRPr="005A5027" w:rsidRDefault="00AC1486" w:rsidP="002A0BBC">
            <w:r w:rsidRPr="005A5027">
              <w:t>NA</w:t>
            </w:r>
          </w:p>
        </w:tc>
        <w:tc>
          <w:tcPr>
            <w:tcW w:w="4860" w:type="dxa"/>
          </w:tcPr>
          <w:p w:rsidR="00AC1486" w:rsidRDefault="00AC1486" w:rsidP="002A0BBC">
            <w:r>
              <w:t>Change to:</w:t>
            </w:r>
          </w:p>
          <w:p w:rsidR="00AC1486" w:rsidRPr="002A0BBC" w:rsidRDefault="00AC1486" w:rsidP="002A0BBC">
            <w:r w:rsidRPr="002A0BBC">
              <w:t xml:space="preserve">(1) DEQ may establish PSELs for hazardous air pollutants (HAPs) if an owner or operator requests that DEQ: </w:t>
            </w:r>
          </w:p>
          <w:p w:rsidR="00AC1486" w:rsidRPr="002A0BBC" w:rsidRDefault="00AC1486" w:rsidP="002A0BBC">
            <w:r w:rsidRPr="002A0BBC">
              <w:t xml:space="preserve">(a) Establish a PSEL for combined HAPs emitted for purposes of determining emission fees as prescribed in OAR 340 division 220; or </w:t>
            </w:r>
          </w:p>
          <w:p w:rsidR="00AC1486" w:rsidRPr="005A5027" w:rsidRDefault="00AC1486" w:rsidP="002A0BBC">
            <w:r w:rsidRPr="002A0BBC">
              <w:t>(b) C</w:t>
            </w:r>
            <w:r>
              <w:t>reate an enforceable PTE limit.”</w:t>
            </w:r>
          </w:p>
        </w:tc>
        <w:tc>
          <w:tcPr>
            <w:tcW w:w="4320" w:type="dxa"/>
          </w:tcPr>
          <w:p w:rsidR="00AC1486" w:rsidRPr="005A5027" w:rsidRDefault="00AC1486" w:rsidP="002A0BBC">
            <w:r>
              <w:t>Clarification</w:t>
            </w:r>
          </w:p>
        </w:tc>
        <w:tc>
          <w:tcPr>
            <w:tcW w:w="787" w:type="dxa"/>
          </w:tcPr>
          <w:p w:rsidR="00AC1486" w:rsidRPr="006E233D" w:rsidRDefault="00AC1486" w:rsidP="002A0BBC">
            <w:pPr>
              <w:jc w:val="center"/>
            </w:pPr>
            <w:r>
              <w:t>SIP</w:t>
            </w:r>
          </w:p>
        </w:tc>
      </w:tr>
      <w:tr w:rsidR="00AC1486" w:rsidRPr="006E233D" w:rsidTr="00D66578">
        <w:tc>
          <w:tcPr>
            <w:tcW w:w="918" w:type="dxa"/>
          </w:tcPr>
          <w:p w:rsidR="00AC1486" w:rsidRPr="005A5027" w:rsidRDefault="00AC1486" w:rsidP="00A65851">
            <w:r w:rsidRPr="005A5027">
              <w:lastRenderedPageBreak/>
              <w:t>222</w:t>
            </w:r>
          </w:p>
        </w:tc>
        <w:tc>
          <w:tcPr>
            <w:tcW w:w="1350" w:type="dxa"/>
          </w:tcPr>
          <w:p w:rsidR="00AC1486" w:rsidRPr="005A5027" w:rsidRDefault="00AC1486" w:rsidP="00A65851">
            <w:r w:rsidRPr="005A5027">
              <w:t>0060</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153A26">
            <w:r w:rsidRPr="005A5027">
              <w:t>Delete “</w:t>
            </w:r>
            <w:r w:rsidRPr="005A5027">
              <w:rPr>
                <w:b/>
                <w:bCs/>
              </w:rPr>
              <w:t>NOTE:</w:t>
            </w:r>
            <w:r w:rsidRPr="005A5027">
              <w:t xml:space="preserve"> This rule is included in the State of Oregon Clean Air Act Implementation Plan as adopted by the EQC under OAR 340-200-0040.” </w:t>
            </w:r>
          </w:p>
          <w:p w:rsidR="00AC1486" w:rsidRPr="005A5027" w:rsidRDefault="00AC1486" w:rsidP="00B20EFE"/>
        </w:tc>
        <w:tc>
          <w:tcPr>
            <w:tcW w:w="4320" w:type="dxa"/>
          </w:tcPr>
          <w:p w:rsidR="00AC1486" w:rsidRPr="005A5027" w:rsidRDefault="00AC1486" w:rsidP="00FE68CE">
            <w:r w:rsidRPr="005A5027">
              <w:t>This rule is for hazardous air pollutants so should not be included in the SIP.  Approval for this rule should be under Section 112(l) of the Clean Air Act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0070(1)</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0035(5)</w:t>
            </w:r>
          </w:p>
        </w:tc>
        <w:tc>
          <w:tcPr>
            <w:tcW w:w="4860" w:type="dxa"/>
          </w:tcPr>
          <w:p w:rsidR="00AC1486" w:rsidRPr="006E233D" w:rsidRDefault="00AC1486" w:rsidP="00B20EFE">
            <w:r w:rsidRPr="006E233D">
              <w:t>Move PSELs for categorically insignificant activities to the General Requirements for All PSELs</w:t>
            </w:r>
          </w:p>
        </w:tc>
        <w:tc>
          <w:tcPr>
            <w:tcW w:w="4320" w:type="dxa"/>
          </w:tcPr>
          <w:p w:rsidR="00AC1486" w:rsidRPr="006E233D" w:rsidRDefault="00AC1486" w:rsidP="00FE68CE">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0070(2)</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0035(6)</w:t>
            </w:r>
          </w:p>
        </w:tc>
        <w:tc>
          <w:tcPr>
            <w:tcW w:w="4860" w:type="dxa"/>
          </w:tcPr>
          <w:p w:rsidR="00AC1486" w:rsidRPr="006E233D" w:rsidRDefault="00AC1486" w:rsidP="00B20EFE">
            <w:r w:rsidRPr="006E233D">
              <w:t>Move PSELs for aggregate insignificant emissions to the General Requirements for All PSELs</w:t>
            </w:r>
          </w:p>
        </w:tc>
        <w:tc>
          <w:tcPr>
            <w:tcW w:w="4320" w:type="dxa"/>
          </w:tcPr>
          <w:p w:rsidR="00AC1486" w:rsidRPr="006E233D" w:rsidRDefault="00AC1486" w:rsidP="006F22DA">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0070(3)</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0025(1)(b)(A)</w:t>
            </w:r>
          </w:p>
        </w:tc>
        <w:tc>
          <w:tcPr>
            <w:tcW w:w="4860" w:type="dxa"/>
          </w:tcPr>
          <w:p w:rsidR="00AC1486" w:rsidRPr="006E233D" w:rsidRDefault="00AC1486" w:rsidP="001C4C2D">
            <w:r w:rsidRPr="006E233D">
              <w:t xml:space="preserve">Move PSELs for insignificant activities to the major modification section of division 224 </w:t>
            </w:r>
          </w:p>
        </w:tc>
        <w:tc>
          <w:tcPr>
            <w:tcW w:w="4320" w:type="dxa"/>
          </w:tcPr>
          <w:p w:rsidR="00AC1486" w:rsidRPr="006E233D" w:rsidRDefault="00AC1486" w:rsidP="00E17E5B">
            <w:r w:rsidRPr="006E233D">
              <w:t xml:space="preserve">Reorganize to clarify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0090(1)(b)(A) &amp; (B)</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Add “Major” to New Source Review</w:t>
            </w:r>
          </w:p>
        </w:tc>
        <w:tc>
          <w:tcPr>
            <w:tcW w:w="4320" w:type="dxa"/>
          </w:tcPr>
          <w:p w:rsidR="00AC1486" w:rsidRPr="006E233D" w:rsidRDefault="00AC1486" w:rsidP="00FE68CE">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D61357">
            <w:r w:rsidRPr="006E233D">
              <w:t>0090(2)</w:t>
            </w:r>
            <w:r>
              <w:t xml:space="preserve">, </w:t>
            </w:r>
            <w:r w:rsidRPr="006E233D">
              <w:t xml:space="preserve"> (2)(a)</w:t>
            </w:r>
            <w:r>
              <w:t xml:space="preserve"> &amp; (2)(b)</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Default="00AC1486" w:rsidP="00D61357">
            <w:pPr>
              <w:rPr>
                <w:color w:val="000000"/>
              </w:rPr>
            </w:pPr>
            <w:r>
              <w:rPr>
                <w:color w:val="000000"/>
              </w:rPr>
              <w:t>Change to:</w:t>
            </w:r>
          </w:p>
          <w:p w:rsidR="00AC1486" w:rsidRPr="00D61357" w:rsidRDefault="00AC1486" w:rsidP="00D61357">
            <w:pPr>
              <w:rPr>
                <w:color w:val="000000"/>
              </w:rPr>
            </w:pPr>
            <w:r>
              <w:rPr>
                <w:color w:val="000000"/>
              </w:rPr>
              <w:t>“</w:t>
            </w:r>
            <w:r w:rsidRPr="00D61357">
              <w:rPr>
                <w:color w:val="000000"/>
              </w:rPr>
              <w:t xml:space="preserve">(2) When one source is split into two or more separate sources, the netting basis and SER can only be transferred to the new source or sources if they have the same primary 2-digit SIC as the original source or to a combined heat and power facility that had been supporting the primary SIC. </w:t>
            </w:r>
          </w:p>
          <w:p w:rsidR="00AC1486" w:rsidRPr="00D61357" w:rsidRDefault="00AC1486" w:rsidP="00D61357">
            <w:pPr>
              <w:rPr>
                <w:color w:val="000000"/>
              </w:rPr>
            </w:pPr>
            <w:r w:rsidRPr="00D61357">
              <w:rPr>
                <w:color w:val="000000"/>
              </w:rPr>
              <w:t xml:space="preserve">(a) The netting basis and the SER for the original source </w:t>
            </w:r>
            <w:r>
              <w:rPr>
                <w:color w:val="000000"/>
              </w:rPr>
              <w:t>are</w:t>
            </w:r>
            <w:r w:rsidRPr="00D61357">
              <w:rPr>
                <w:color w:val="000000"/>
              </w:rPr>
              <w:t xml:space="preserve"> split amongst the new sources as requested by the original permittee. </w:t>
            </w:r>
          </w:p>
          <w:p w:rsidR="00AC1486" w:rsidRPr="006E233D" w:rsidRDefault="00AC1486" w:rsidP="00D61357">
            <w:pPr>
              <w:rPr>
                <w:color w:val="000000"/>
              </w:rPr>
            </w:pPr>
            <w:r w:rsidRPr="00D61357">
              <w:rPr>
                <w:color w:val="000000"/>
              </w:rPr>
              <w:t>(b) The amount of the netting basis that is transferred to the new source or sources may not exceed the potential to emit of the existing equipment involved in the split.</w:t>
            </w:r>
            <w:r>
              <w:rPr>
                <w:color w:val="000000"/>
              </w:rPr>
              <w:t>”</w:t>
            </w:r>
          </w:p>
        </w:tc>
        <w:tc>
          <w:tcPr>
            <w:tcW w:w="4320" w:type="dxa"/>
          </w:tcPr>
          <w:p w:rsidR="00AC1486" w:rsidRPr="006E233D" w:rsidRDefault="00AC1486" w:rsidP="003752EB">
            <w:r w:rsidRPr="006E233D">
              <w:t>If you split a source into 2 separate sources, those two sources can have different SICs but the netting basis and SER must stay with the original source</w:t>
            </w:r>
            <w:r>
              <w:t xml:space="preserve"> except in the case of a combined heat and power facility that supports the primary SIC</w:t>
            </w:r>
            <w:r w:rsidRPr="006E233D">
              <w:t xml:space="preserve">.  The netting basis protects the airshed.  If the new SIC source is grandfathered, then they wouldn’t have to do an AQ analysis. The source with the new SIC should be considered a new source and should potentially trigger NSR/PSD.  </w:t>
            </w:r>
            <w:r>
              <w:t xml:space="preserve">EPA encourages use of combined heat and power facilities.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0090(2)(b)(A) &amp; (B)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“Major” to New Source Review</w:t>
            </w:r>
            <w:r>
              <w:t xml:space="preserve"> and add a semi-colon at the end of paragraph (A)</w:t>
            </w:r>
          </w:p>
        </w:tc>
        <w:tc>
          <w:tcPr>
            <w:tcW w:w="4320" w:type="dxa"/>
          </w:tcPr>
          <w:p w:rsidR="00AC1486" w:rsidRPr="006E233D" w:rsidRDefault="00AC1486" w:rsidP="00D63F78">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222</w:t>
            </w:r>
          </w:p>
        </w:tc>
        <w:tc>
          <w:tcPr>
            <w:tcW w:w="1350" w:type="dxa"/>
          </w:tcPr>
          <w:p w:rsidR="00AC1486" w:rsidRPr="006E233D" w:rsidRDefault="00AC1486" w:rsidP="00A65851">
            <w:pPr>
              <w:rPr>
                <w:color w:val="000000"/>
              </w:rPr>
            </w:pPr>
            <w:r>
              <w:rPr>
                <w:color w:val="000000"/>
              </w:rPr>
              <w:t>0090(2)(c)</w:t>
            </w:r>
          </w:p>
        </w:tc>
        <w:tc>
          <w:tcPr>
            <w:tcW w:w="4860" w:type="dxa"/>
          </w:tcPr>
          <w:p w:rsidR="00AC1486" w:rsidRPr="006E233D" w:rsidRDefault="00AC1486" w:rsidP="00D63F78">
            <w:r>
              <w:t>Add “</w:t>
            </w:r>
            <w:r w:rsidRPr="00F36216">
              <w:t>The amount of the netting basis that is tran</w:t>
            </w:r>
            <w:r>
              <w:t>s</w:t>
            </w:r>
            <w:r w:rsidRPr="00F36216">
              <w:t>ferred to the combined heat and power facility may not exceed its potential to emit.</w:t>
            </w:r>
            <w:r>
              <w:t>”</w:t>
            </w:r>
          </w:p>
        </w:tc>
        <w:tc>
          <w:tcPr>
            <w:tcW w:w="4320" w:type="dxa"/>
          </w:tcPr>
          <w:p w:rsidR="00AC1486" w:rsidRPr="006E233D" w:rsidRDefault="00AC1486" w:rsidP="00187476">
            <w:r>
              <w:t>Add a provision for transferring the netting basis to the combined heat and power facility.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0090(3)</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“or operator” and “or most recent Major New Source Review action”</w:t>
            </w:r>
          </w:p>
        </w:tc>
        <w:tc>
          <w:tcPr>
            <w:tcW w:w="4320" w:type="dxa"/>
          </w:tcPr>
          <w:p w:rsidR="00AC1486" w:rsidRPr="006E233D" w:rsidRDefault="00AC1486" w:rsidP="00187476">
            <w:r w:rsidRPr="006E233D">
              <w:t xml:space="preserve">Clarification.  If a source has triggered Major New Source Review, then a netting basis since that action must be split instead of the netting basis since the baseline period.  </w:t>
            </w:r>
          </w:p>
        </w:tc>
        <w:tc>
          <w:tcPr>
            <w:tcW w:w="787" w:type="dxa"/>
          </w:tcPr>
          <w:p w:rsidR="00AC1486" w:rsidRPr="006E233D" w:rsidRDefault="00AC1486" w:rsidP="0066018C">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224</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New Source Review</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c>
          <w:tcPr>
            <w:tcW w:w="918" w:type="dxa"/>
          </w:tcPr>
          <w:p w:rsidR="00AC1486" w:rsidRPr="00B241B5" w:rsidRDefault="00AC1486" w:rsidP="00A65851">
            <w:pPr>
              <w:rPr>
                <w:highlight w:val="magenta"/>
              </w:rPr>
            </w:pPr>
            <w:r w:rsidRPr="00B241B5">
              <w:rPr>
                <w:highlight w:val="magenta"/>
              </w:rPr>
              <w:t>224</w:t>
            </w:r>
          </w:p>
        </w:tc>
        <w:tc>
          <w:tcPr>
            <w:tcW w:w="1350" w:type="dxa"/>
          </w:tcPr>
          <w:p w:rsidR="00AC1486" w:rsidRPr="00B241B5" w:rsidRDefault="00AC1486" w:rsidP="00A65851">
            <w:pPr>
              <w:rPr>
                <w:highlight w:val="magenta"/>
              </w:rPr>
            </w:pPr>
          </w:p>
        </w:tc>
        <w:tc>
          <w:tcPr>
            <w:tcW w:w="990" w:type="dxa"/>
          </w:tcPr>
          <w:p w:rsidR="00AC1486" w:rsidRPr="00B241B5" w:rsidRDefault="00AC1486" w:rsidP="00A65851">
            <w:pPr>
              <w:rPr>
                <w:color w:val="000000"/>
                <w:highlight w:val="magenta"/>
              </w:rPr>
            </w:pPr>
          </w:p>
        </w:tc>
        <w:tc>
          <w:tcPr>
            <w:tcW w:w="1350" w:type="dxa"/>
          </w:tcPr>
          <w:p w:rsidR="00AC1486" w:rsidRPr="00B241B5" w:rsidRDefault="00AC1486" w:rsidP="00A65851">
            <w:pPr>
              <w:rPr>
                <w:color w:val="000000"/>
                <w:highlight w:val="magenta"/>
              </w:rPr>
            </w:pPr>
          </w:p>
        </w:tc>
        <w:tc>
          <w:tcPr>
            <w:tcW w:w="4860" w:type="dxa"/>
          </w:tcPr>
          <w:p w:rsidR="00AC1486" w:rsidRPr="00B241B5" w:rsidRDefault="00AC1486" w:rsidP="00FE68CE">
            <w:pPr>
              <w:rPr>
                <w:highlight w:val="magenta"/>
              </w:rPr>
            </w:pPr>
            <w:r w:rsidRPr="00B241B5">
              <w:rPr>
                <w:highlight w:val="magenta"/>
              </w:rPr>
              <w:t>Secretary of State - Correct rule history in whole division</w:t>
            </w:r>
          </w:p>
        </w:tc>
        <w:tc>
          <w:tcPr>
            <w:tcW w:w="4320" w:type="dxa"/>
            <w:shd w:val="clear" w:color="auto" w:fill="auto"/>
          </w:tcPr>
          <w:p w:rsidR="00AC1486" w:rsidRPr="00B241B5" w:rsidRDefault="00AC1486" w:rsidP="002A5D0A">
            <w:pPr>
              <w:rPr>
                <w:highlight w:val="magenta"/>
              </w:rPr>
            </w:pPr>
            <w:r w:rsidRPr="00B241B5">
              <w:rPr>
                <w:highlight w:val="magenta"/>
              </w:rPr>
              <w:t xml:space="preserve">Research into the rule history for this division found inaccuracies.  Rules for NSR/PSD were adopted at the June 8, 1979, April 24, 1981 and June 5, 1981 EQC meetings.   </w:t>
            </w:r>
          </w:p>
          <w:p w:rsidR="00AC1486" w:rsidRPr="00B241B5" w:rsidRDefault="00AC1486" w:rsidP="002A5D0A">
            <w:pPr>
              <w:rPr>
                <w:highlight w:val="magenta"/>
              </w:rPr>
            </w:pPr>
            <w:r w:rsidRPr="00B241B5">
              <w:rPr>
                <w:highlight w:val="magenta"/>
              </w:rPr>
              <w:t xml:space="preserve">Hist.: DEQ 25-1981, f. &amp; ef. 9-8-81; DEQ 4-1993, f. &amp; cert. ef. 3-10-93; DEQ 12-1993, f. &amp; cert. ef. </w:t>
            </w:r>
            <w:r w:rsidRPr="00B241B5">
              <w:rPr>
                <w:highlight w:val="magenta"/>
              </w:rPr>
              <w:lastRenderedPageBreak/>
              <w:t>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tc>
        <w:tc>
          <w:tcPr>
            <w:tcW w:w="787" w:type="dxa"/>
          </w:tcPr>
          <w:p w:rsidR="00AC1486" w:rsidRPr="006E233D" w:rsidRDefault="00AC1486" w:rsidP="0066018C">
            <w:pPr>
              <w:jc w:val="center"/>
            </w:pPr>
            <w:r w:rsidRPr="00B241B5">
              <w:rPr>
                <w:highlight w:val="magenta"/>
              </w:rPr>
              <w:lastRenderedPageBreak/>
              <w:t>SIP</w:t>
            </w:r>
          </w:p>
        </w:tc>
      </w:tr>
      <w:tr w:rsidR="00AC1486" w:rsidRPr="006E233D" w:rsidTr="00D66578">
        <w:tc>
          <w:tcPr>
            <w:tcW w:w="918" w:type="dxa"/>
          </w:tcPr>
          <w:p w:rsidR="00AC1486" w:rsidRPr="006E233D" w:rsidRDefault="00AC1486" w:rsidP="00A65851">
            <w:r w:rsidRPr="006E233D">
              <w:lastRenderedPageBreak/>
              <w:t>224</w:t>
            </w:r>
          </w:p>
        </w:tc>
        <w:tc>
          <w:tcPr>
            <w:tcW w:w="1350" w:type="dxa"/>
          </w:tcPr>
          <w:p w:rsidR="00AC1486" w:rsidRPr="006E233D" w:rsidRDefault="00AC1486" w:rsidP="00A65851">
            <w:r w:rsidRPr="006E233D">
              <w:t>NA</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Change title of division to New Source Review</w:t>
            </w:r>
          </w:p>
        </w:tc>
        <w:tc>
          <w:tcPr>
            <w:tcW w:w="4320" w:type="dxa"/>
            <w:shd w:val="clear" w:color="auto" w:fill="auto"/>
          </w:tcPr>
          <w:p w:rsidR="00AC1486" w:rsidRPr="006E233D" w:rsidRDefault="00AC1486" w:rsidP="002A5D0A">
            <w:pPr>
              <w:rPr>
                <w:highlight w:val="green"/>
              </w:rPr>
            </w:pPr>
            <w:r w:rsidRPr="006E233D">
              <w:t xml:space="preserve">DEQ has added rules for minor new source review in this section so this division now covers both major and minor new source review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990" w:type="dxa"/>
          </w:tcPr>
          <w:p w:rsidR="00AC1486" w:rsidRPr="006E233D" w:rsidRDefault="00AC1486" w:rsidP="00A65851">
            <w:r>
              <w:t>224</w:t>
            </w:r>
          </w:p>
        </w:tc>
        <w:tc>
          <w:tcPr>
            <w:tcW w:w="1350" w:type="dxa"/>
          </w:tcPr>
          <w:p w:rsidR="00AC1486" w:rsidRPr="006E233D" w:rsidRDefault="00AC1486" w:rsidP="00A65851">
            <w:r>
              <w:t>All</w:t>
            </w:r>
          </w:p>
        </w:tc>
        <w:tc>
          <w:tcPr>
            <w:tcW w:w="4860" w:type="dxa"/>
          </w:tcPr>
          <w:p w:rsidR="00AC1486" w:rsidRPr="0013631D" w:rsidRDefault="00AC1486" w:rsidP="00DA1417">
            <w:pPr>
              <w:rPr>
                <w:color w:val="000000"/>
              </w:rPr>
            </w:pPr>
            <w:r w:rsidRPr="0013631D">
              <w:rPr>
                <w:color w:val="000000"/>
              </w:rPr>
              <w:t>Replace “major source” with “federal major source” if applicable</w:t>
            </w:r>
          </w:p>
        </w:tc>
        <w:tc>
          <w:tcPr>
            <w:tcW w:w="4320" w:type="dxa"/>
          </w:tcPr>
          <w:p w:rsidR="00AC1486" w:rsidRPr="006E233D" w:rsidRDefault="00AC1486" w:rsidP="00BC5F1F">
            <w:r w:rsidRPr="006E233D">
              <w:t xml:space="preserve">DEQ is regulating major sources at the federal major thresholds under the Major New Source Review program.  Sources emitting at the significant emission rate up to the federal major thresholds will be regulated under the Minor New Source Review program.  </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5A5027" w:rsidRDefault="00AC1486" w:rsidP="00EC1D48">
            <w:pPr>
              <w:rPr>
                <w:color w:val="000000"/>
              </w:rPr>
            </w:pPr>
            <w:r w:rsidRPr="005A5027">
              <w:rPr>
                <w:color w:val="000000"/>
              </w:rPr>
              <w:t>NA</w:t>
            </w:r>
          </w:p>
        </w:tc>
        <w:tc>
          <w:tcPr>
            <w:tcW w:w="1350" w:type="dxa"/>
          </w:tcPr>
          <w:p w:rsidR="00AC1486" w:rsidRPr="005A5027" w:rsidRDefault="00AC1486" w:rsidP="00EC1D48">
            <w:pPr>
              <w:rPr>
                <w:color w:val="000000"/>
              </w:rPr>
            </w:pPr>
            <w:r w:rsidRPr="005A5027">
              <w:rPr>
                <w:color w:val="000000"/>
              </w:rPr>
              <w:t>NA</w:t>
            </w:r>
          </w:p>
        </w:tc>
        <w:tc>
          <w:tcPr>
            <w:tcW w:w="990" w:type="dxa"/>
          </w:tcPr>
          <w:p w:rsidR="00AC1486" w:rsidRPr="005A5027" w:rsidRDefault="00AC1486" w:rsidP="00EC1D48">
            <w:r w:rsidRPr="005A5027">
              <w:t>224</w:t>
            </w:r>
          </w:p>
        </w:tc>
        <w:tc>
          <w:tcPr>
            <w:tcW w:w="1350" w:type="dxa"/>
          </w:tcPr>
          <w:p w:rsidR="00AC1486" w:rsidRPr="005A5027" w:rsidRDefault="00AC1486" w:rsidP="00355C6C">
            <w:r w:rsidRPr="005A5027">
              <w:t xml:space="preserve">0010(1) </w:t>
            </w:r>
          </w:p>
        </w:tc>
        <w:tc>
          <w:tcPr>
            <w:tcW w:w="4860" w:type="dxa"/>
          </w:tcPr>
          <w:p w:rsidR="00AC1486" w:rsidRPr="005A5027" w:rsidRDefault="00AC1486" w:rsidP="00355C6C">
            <w:pPr>
              <w:rPr>
                <w:color w:val="000000"/>
              </w:rPr>
            </w:pPr>
            <w:r w:rsidRPr="005A5027">
              <w:rPr>
                <w:color w:val="000000"/>
              </w:rPr>
              <w:t xml:space="preserve">Add rules that specify which rules apply to Major New Source Review </w:t>
            </w:r>
          </w:p>
        </w:tc>
        <w:tc>
          <w:tcPr>
            <w:tcW w:w="4320" w:type="dxa"/>
          </w:tcPr>
          <w:p w:rsidR="00AC1486" w:rsidRPr="005A5027" w:rsidRDefault="00AC1486" w:rsidP="00EC1D48">
            <w:r w:rsidRPr="005A5027">
              <w:t>Clarification</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990" w:type="dxa"/>
          </w:tcPr>
          <w:p w:rsidR="00AC1486" w:rsidRPr="005A5027" w:rsidRDefault="00AC1486" w:rsidP="00A65851">
            <w:r w:rsidRPr="005A5027">
              <w:t>224</w:t>
            </w:r>
          </w:p>
        </w:tc>
        <w:tc>
          <w:tcPr>
            <w:tcW w:w="1350" w:type="dxa"/>
          </w:tcPr>
          <w:p w:rsidR="00AC1486" w:rsidRPr="005A5027" w:rsidRDefault="00AC1486" w:rsidP="00A65851">
            <w:r>
              <w:t>0010</w:t>
            </w:r>
            <w:r w:rsidRPr="005A5027">
              <w:t>(2)</w:t>
            </w:r>
          </w:p>
        </w:tc>
        <w:tc>
          <w:tcPr>
            <w:tcW w:w="4860" w:type="dxa"/>
          </w:tcPr>
          <w:p w:rsidR="00AC1486" w:rsidRPr="005A5027" w:rsidRDefault="00AC1486" w:rsidP="00355C6C">
            <w:pPr>
              <w:rPr>
                <w:color w:val="000000"/>
              </w:rPr>
            </w:pPr>
            <w:r w:rsidRPr="005A5027">
              <w:rPr>
                <w:color w:val="000000"/>
              </w:rPr>
              <w:t>Add rules that specify which rules apply to Minor New Source Review</w:t>
            </w:r>
          </w:p>
        </w:tc>
        <w:tc>
          <w:tcPr>
            <w:tcW w:w="4320" w:type="dxa"/>
          </w:tcPr>
          <w:p w:rsidR="00AC1486" w:rsidRPr="005A5027" w:rsidRDefault="00AC1486" w:rsidP="00FE68CE">
            <w:r w:rsidRPr="005A5027">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FE68CE">
            <w:pPr>
              <w:rPr>
                <w:color w:val="000000"/>
              </w:rPr>
            </w:pPr>
            <w:r w:rsidRPr="006E233D">
              <w:rPr>
                <w:color w:val="000000"/>
              </w:rPr>
              <w:t>Add an applicability section for sustainment areas which are areas violating the NAAQS but not yet designated as nonattainment areas</w:t>
            </w:r>
          </w:p>
        </w:tc>
        <w:tc>
          <w:tcPr>
            <w:tcW w:w="4320" w:type="dxa"/>
          </w:tcPr>
          <w:p w:rsidR="00AC1486" w:rsidRPr="006E233D" w:rsidRDefault="00AC1486" w:rsidP="00DA1417">
            <w:r w:rsidRPr="006E233D">
              <w:t xml:space="preserve">There are areas that violate the NAAQS but have not yet been designated nonattainment by EPA.  Sources in these areas would fall under the requirements for attainment or unclassified areas rather than 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the NAAQS since the background concentration is already above the NAAQS.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6E0E58">
            <w:pPr>
              <w:rPr>
                <w:color w:val="000000"/>
              </w:rPr>
            </w:pPr>
            <w:r w:rsidRPr="006E233D">
              <w:rPr>
                <w:color w:val="000000"/>
              </w:rPr>
              <w:t>Add an applicability section for reattainment areas which are areas that are currently designated as nonattainment areas but are meeting ambient air quality standards and have not yet been designated as maintenance areas</w:t>
            </w:r>
          </w:p>
        </w:tc>
        <w:tc>
          <w:tcPr>
            <w:tcW w:w="4320" w:type="dxa"/>
          </w:tcPr>
          <w:p w:rsidR="00AC1486" w:rsidRPr="006E233D" w:rsidRDefault="00AC1486" w:rsidP="006E0E58">
            <w:r w:rsidRPr="006E233D">
              <w:t xml:space="preserve">It takes time to develop maintenance plans for nonattainment areas before EPA can redesignate the area to maintenance.  After DEQ has three years of data showing that the area is meeting the NAAQS but before the maintenance plan can be developed, DEQ wants to designate these areas as reattainment areas.  This will give source more </w:t>
            </w:r>
            <w:r w:rsidRPr="006E233D">
              <w:lastRenderedPageBreak/>
              <w:t xml:space="preserve">flexibility in permitting requirements before the area is redesignated as maintenance.  </w:t>
            </w:r>
          </w:p>
        </w:tc>
        <w:tc>
          <w:tcPr>
            <w:tcW w:w="787" w:type="dxa"/>
          </w:tcPr>
          <w:p w:rsidR="00AC1486" w:rsidRPr="006E233D" w:rsidRDefault="00AC1486" w:rsidP="0066018C">
            <w:pPr>
              <w:jc w:val="center"/>
            </w:pPr>
            <w:r>
              <w:lastRenderedPageBreak/>
              <w:t>SIP</w:t>
            </w:r>
          </w:p>
        </w:tc>
      </w:tr>
      <w:tr w:rsidR="00AC1486" w:rsidRPr="006E233D" w:rsidTr="00D63F78">
        <w:tc>
          <w:tcPr>
            <w:tcW w:w="918" w:type="dxa"/>
          </w:tcPr>
          <w:p w:rsidR="00AC1486" w:rsidRPr="006E233D" w:rsidRDefault="00AC1486" w:rsidP="00A65851">
            <w:r w:rsidRPr="006E233D">
              <w:lastRenderedPageBreak/>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Default="00AC1486" w:rsidP="00D63F78">
            <w:pPr>
              <w:rPr>
                <w:color w:val="000000"/>
              </w:rPr>
            </w:pPr>
            <w:r w:rsidRPr="006E233D">
              <w:rPr>
                <w:color w:val="000000"/>
              </w:rPr>
              <w:t>Change to</w:t>
            </w:r>
            <w:r>
              <w:rPr>
                <w:color w:val="000000"/>
              </w:rPr>
              <w:t>:</w:t>
            </w:r>
          </w:p>
          <w:p w:rsidR="00AC1486" w:rsidRPr="006E233D" w:rsidRDefault="00AC1486" w:rsidP="00D63F78">
            <w:pPr>
              <w:rPr>
                <w:color w:val="000000"/>
              </w:rPr>
            </w:pPr>
            <w:r>
              <w:rPr>
                <w:color w:val="000000"/>
              </w:rPr>
              <w:t>“</w:t>
            </w:r>
            <w:r w:rsidRPr="00355C6C">
              <w:rPr>
                <w:color w:val="000000"/>
              </w:rPr>
              <w:t>(3) For sources located or locating within a designated sustainment, nonattainment, reattainment and maintenance areas, the requirements for these areas apply only to the regulated pollutant(s) for which the area is designated.</w:t>
            </w:r>
            <w:r>
              <w:rPr>
                <w:color w:val="000000"/>
              </w:rPr>
              <w:t>”</w:t>
            </w:r>
          </w:p>
        </w:tc>
        <w:tc>
          <w:tcPr>
            <w:tcW w:w="4320" w:type="dxa"/>
          </w:tcPr>
          <w:p w:rsidR="00AC1486" w:rsidRPr="006E233D" w:rsidRDefault="00AC1486" w:rsidP="00D63F78">
            <w:r w:rsidRPr="006E233D">
              <w:t>Clarification for additional areas and define by pollutant</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0010(4)</w:t>
            </w:r>
          </w:p>
        </w:tc>
        <w:tc>
          <w:tcPr>
            <w:tcW w:w="4860" w:type="dxa"/>
          </w:tcPr>
          <w:p w:rsidR="00AC1486" w:rsidRDefault="00AC1486" w:rsidP="00D63F78">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(4) For sources located or locating within an attainment and unclassifiable areas, the requirements for these areas apply to all regulated pollutant(s) except for any pollutant for which the area is otherwise designated but only within the designated area</w:t>
            </w:r>
            <w:r>
              <w:rPr>
                <w:color w:val="000000"/>
              </w:rPr>
              <w:t>.</w:t>
            </w:r>
            <w:r w:rsidRPr="005A5027">
              <w:rPr>
                <w:color w:val="000000"/>
              </w:rPr>
              <w:t>”</w:t>
            </w:r>
          </w:p>
        </w:tc>
        <w:tc>
          <w:tcPr>
            <w:tcW w:w="4320" w:type="dxa"/>
          </w:tcPr>
          <w:p w:rsidR="00AC1486" w:rsidRPr="005A5027" w:rsidRDefault="00AC1486" w:rsidP="00D63F78">
            <w:r w:rsidRPr="005A5027">
              <w:t>Define by pollutant instead of source type</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0010(3)</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0010(5)</w:t>
            </w:r>
          </w:p>
        </w:tc>
        <w:tc>
          <w:tcPr>
            <w:tcW w:w="4860" w:type="dxa"/>
          </w:tcPr>
          <w:p w:rsidR="00AC1486" w:rsidRDefault="00AC1486" w:rsidP="00355C6C">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5) Owners and operators of all sources are subject to other DEQ rules, including but not limited to Notice of Construction and Approval of Plans (340-210-0205 through 340-210-0250), ACDPs (OAR 340 division 216), Highest and Best Practicable Treatment and Control (OAR 340-226-0100 through 340-226-0140), Emission Standards for Hazardous Air Contaminants (OAR 340 division 244), and Standards of Performance for New Stationary S</w:t>
            </w:r>
            <w:r>
              <w:rPr>
                <w:color w:val="000000"/>
              </w:rPr>
              <w:t>ources (OAR 340 division 238).”</w:t>
            </w:r>
          </w:p>
        </w:tc>
        <w:tc>
          <w:tcPr>
            <w:tcW w:w="4320" w:type="dxa"/>
          </w:tcPr>
          <w:p w:rsidR="00AC1486" w:rsidRPr="005A5027" w:rsidRDefault="00AC1486" w:rsidP="00D63F78">
            <w:r w:rsidRPr="005A5027">
              <w:t>All sources are subject to the listed applicable requirements, not just sources that are not subject to either Major or Minor New Source Review</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0010(4)</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0010(6)</w:t>
            </w:r>
          </w:p>
        </w:tc>
        <w:tc>
          <w:tcPr>
            <w:tcW w:w="4860" w:type="dxa"/>
          </w:tcPr>
          <w:p w:rsidR="00AC1486" w:rsidRDefault="00AC1486" w:rsidP="00BC062C">
            <w:pPr>
              <w:rPr>
                <w:color w:val="000000"/>
              </w:rPr>
            </w:pPr>
            <w:r>
              <w:rPr>
                <w:color w:val="000000"/>
              </w:rPr>
              <w:t>Change to:</w:t>
            </w:r>
          </w:p>
          <w:p w:rsidR="00AC1486" w:rsidRPr="005A5027" w:rsidRDefault="00AC1486" w:rsidP="00BC062C">
            <w:pPr>
              <w:rPr>
                <w:color w:val="000000"/>
              </w:rPr>
            </w:pPr>
            <w:r>
              <w:rPr>
                <w:color w:val="000000"/>
              </w:rPr>
              <w:t>“</w:t>
            </w:r>
            <w:r w:rsidRPr="00C4175C">
              <w:rPr>
                <w:color w:val="000000"/>
              </w:rPr>
              <w:t>6) No owner or operator of a source that meets the applicability criteria of sections (1) or (2) may begin construction or operate without having received an air contaminant discharge permit (ACDP) from DEQ and having satisfied the requirements of this division.</w:t>
            </w:r>
            <w:r>
              <w:rPr>
                <w:color w:val="000000"/>
              </w:rPr>
              <w:t>”</w:t>
            </w:r>
          </w:p>
        </w:tc>
        <w:tc>
          <w:tcPr>
            <w:tcW w:w="4320" w:type="dxa"/>
          </w:tcPr>
          <w:p w:rsidR="00AC1486" w:rsidRPr="005A5027" w:rsidRDefault="00AC1486" w:rsidP="00BC062C">
            <w:r w:rsidRPr="005A5027">
              <w:t>Unnecessary</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0010(5)</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 xml:space="preserve">0010(7) </w:t>
            </w:r>
          </w:p>
        </w:tc>
        <w:tc>
          <w:tcPr>
            <w:tcW w:w="4860" w:type="dxa"/>
          </w:tcPr>
          <w:p w:rsidR="00AC1486" w:rsidRPr="005A5027" w:rsidRDefault="00AC1486" w:rsidP="00BC062C">
            <w:pPr>
              <w:rPr>
                <w:color w:val="000000"/>
              </w:rPr>
            </w:pPr>
            <w:r w:rsidRPr="005A5027">
              <w:rPr>
                <w:color w:val="000000"/>
              </w:rPr>
              <w:t>Delete the “s” from GHG</w:t>
            </w:r>
          </w:p>
        </w:tc>
        <w:tc>
          <w:tcPr>
            <w:tcW w:w="4320" w:type="dxa"/>
          </w:tcPr>
          <w:p w:rsidR="00AC1486" w:rsidRPr="005A5027" w:rsidRDefault="00AC1486" w:rsidP="00BC062C">
            <w:r w:rsidRPr="005A5027">
              <w:t>Correction</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0010(6)</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 xml:space="preserve">0010(8) </w:t>
            </w:r>
          </w:p>
        </w:tc>
        <w:tc>
          <w:tcPr>
            <w:tcW w:w="4860" w:type="dxa"/>
          </w:tcPr>
          <w:p w:rsidR="00AC1486" w:rsidRPr="005A5027" w:rsidRDefault="00AC1486" w:rsidP="00D63F78">
            <w:pPr>
              <w:rPr>
                <w:color w:val="000000"/>
              </w:rPr>
            </w:pPr>
            <w:r w:rsidRPr="005A5027">
              <w:rPr>
                <w:color w:val="000000"/>
              </w:rPr>
              <w:t>Change “section (5)” to “section (7)” and delete “of this rule”</w:t>
            </w:r>
          </w:p>
        </w:tc>
        <w:tc>
          <w:tcPr>
            <w:tcW w:w="4320" w:type="dxa"/>
          </w:tcPr>
          <w:p w:rsidR="00AC1486" w:rsidRPr="005A5027" w:rsidRDefault="00AC1486" w:rsidP="00D63F78">
            <w:r w:rsidRPr="005A5027">
              <w:t>Correction for renumbering of rules and unnecessary</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0010(7)</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0010(9)</w:t>
            </w:r>
          </w:p>
        </w:tc>
        <w:tc>
          <w:tcPr>
            <w:tcW w:w="4860" w:type="dxa"/>
          </w:tcPr>
          <w:p w:rsidR="00AC1486" w:rsidRPr="005A5027" w:rsidRDefault="00AC1486"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AC1486" w:rsidRPr="005A5027" w:rsidRDefault="00AC1486" w:rsidP="00D63F78">
            <w:r w:rsidRPr="005A5027">
              <w:t xml:space="preserve">LRAPA will also be implementing the State New Source Review program </w:t>
            </w:r>
          </w:p>
        </w:tc>
        <w:tc>
          <w:tcPr>
            <w:tcW w:w="787" w:type="dxa"/>
          </w:tcPr>
          <w:p w:rsidR="00AC1486" w:rsidRPr="006E233D" w:rsidRDefault="00AC1486" w:rsidP="0066018C">
            <w:pPr>
              <w:jc w:val="center"/>
            </w:pPr>
            <w:r>
              <w:t>SIP</w:t>
            </w:r>
          </w:p>
        </w:tc>
      </w:tr>
      <w:tr w:rsidR="00AC1486" w:rsidRPr="005A5027" w:rsidTr="00F428CC">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D63F78">
            <w:pPr>
              <w:rPr>
                <w:color w:val="000000"/>
              </w:rPr>
            </w:pPr>
            <w:r w:rsidRPr="005A5027">
              <w:rPr>
                <w:color w:val="000000"/>
              </w:rPr>
              <w:t>Add the title “Major New Source Review”</w:t>
            </w:r>
          </w:p>
        </w:tc>
        <w:tc>
          <w:tcPr>
            <w:tcW w:w="4320" w:type="dxa"/>
            <w:tcBorders>
              <w:bottom w:val="double" w:sz="6" w:space="0" w:color="auto"/>
            </w:tcBorders>
          </w:tcPr>
          <w:p w:rsidR="00AC1486" w:rsidRPr="005A5027" w:rsidRDefault="00AC1486" w:rsidP="00D63F78">
            <w:r w:rsidRPr="005A5027">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F428CC">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sidRPr="006E233D">
              <w:rPr>
                <w:color w:val="000000"/>
              </w:rPr>
              <w:t>Major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9119E1" w:rsidRDefault="00AC1486" w:rsidP="00A65851">
            <w:r w:rsidRPr="009119E1">
              <w:t>200</w:t>
            </w:r>
          </w:p>
        </w:tc>
        <w:tc>
          <w:tcPr>
            <w:tcW w:w="1350" w:type="dxa"/>
          </w:tcPr>
          <w:p w:rsidR="00AC1486" w:rsidRPr="009119E1" w:rsidRDefault="00AC1486" w:rsidP="00A65851">
            <w:r w:rsidRPr="009119E1">
              <w:t>0020(71)</w:t>
            </w:r>
          </w:p>
        </w:tc>
        <w:tc>
          <w:tcPr>
            <w:tcW w:w="990" w:type="dxa"/>
          </w:tcPr>
          <w:p w:rsidR="00AC1486" w:rsidRPr="009119E1" w:rsidRDefault="00AC1486" w:rsidP="00A65851">
            <w:r w:rsidRPr="009119E1">
              <w:t>224</w:t>
            </w:r>
          </w:p>
        </w:tc>
        <w:tc>
          <w:tcPr>
            <w:tcW w:w="1350" w:type="dxa"/>
          </w:tcPr>
          <w:p w:rsidR="00AC1486" w:rsidRPr="009119E1" w:rsidRDefault="00AC1486" w:rsidP="00A65851">
            <w:r w:rsidRPr="009119E1">
              <w:t>0025</w:t>
            </w:r>
          </w:p>
        </w:tc>
        <w:tc>
          <w:tcPr>
            <w:tcW w:w="4860" w:type="dxa"/>
          </w:tcPr>
          <w:p w:rsidR="00AC1486" w:rsidRPr="009119E1" w:rsidRDefault="00AC1486" w:rsidP="00FE68CE">
            <w:pPr>
              <w:rPr>
                <w:color w:val="000000"/>
              </w:rPr>
            </w:pPr>
            <w:r w:rsidRPr="009119E1">
              <w:rPr>
                <w:color w:val="000000"/>
              </w:rPr>
              <w:t>Add definition of major modification from division 200 and change lead-in to:</w:t>
            </w:r>
          </w:p>
          <w:p w:rsidR="00AC1486" w:rsidRPr="009119E1" w:rsidRDefault="00AC1486" w:rsidP="00EE0F53">
            <w:pPr>
              <w:rPr>
                <w:color w:val="000000"/>
              </w:rPr>
            </w:pPr>
            <w:r w:rsidRPr="009119E1">
              <w:rPr>
                <w:color w:val="000000"/>
              </w:rPr>
              <w:lastRenderedPageBreak/>
              <w:t>(1) "Major Modification" means any physical change(s) or change(s) in the method of operation of a source where the requirements of both sections (2) and (3) or of section (5) are satisfied for any pollutant subject to Major New Source Review as specified in subsection (c) of the definition of regulated air pollutant in division 200 since the later of:</w:t>
            </w:r>
          </w:p>
          <w:p w:rsidR="00AC1486" w:rsidRPr="009119E1" w:rsidRDefault="00AC1486" w:rsidP="00EE0F53">
            <w:pPr>
              <w:rPr>
                <w:color w:val="000000"/>
              </w:rPr>
            </w:pPr>
            <w:r w:rsidRPr="009119E1">
              <w:rPr>
                <w:color w:val="000000"/>
              </w:rPr>
              <w:t>(a) the baseline period for</w:t>
            </w:r>
            <w:r>
              <w:rPr>
                <w:color w:val="000000"/>
              </w:rPr>
              <w:t xml:space="preserve"> all pollutants except PM2.5; </w:t>
            </w:r>
          </w:p>
          <w:p w:rsidR="00AC1486" w:rsidRPr="009119E1" w:rsidRDefault="00AC1486" w:rsidP="00EE0F53">
            <w:pPr>
              <w:rPr>
                <w:color w:val="000000"/>
              </w:rPr>
            </w:pPr>
            <w:r w:rsidRPr="009119E1">
              <w:rPr>
                <w:color w:val="000000"/>
              </w:rPr>
              <w:t>(b) May 1, 2011 for PM2.5; or</w:t>
            </w:r>
          </w:p>
          <w:p w:rsidR="00AC1486" w:rsidRPr="009119E1" w:rsidRDefault="00AC1486" w:rsidP="00EE0F53">
            <w:pPr>
              <w:rPr>
                <w:color w:val="000000"/>
              </w:rPr>
            </w:pPr>
            <w:r>
              <w:rPr>
                <w:color w:val="000000"/>
              </w:rPr>
              <w:t>(</w:t>
            </w:r>
            <w:proofErr w:type="gramStart"/>
            <w:r>
              <w:rPr>
                <w:color w:val="000000"/>
              </w:rPr>
              <w:t>c</w:t>
            </w:r>
            <w:proofErr w:type="gramEnd"/>
            <w:r>
              <w:rPr>
                <w:color w:val="000000"/>
              </w:rPr>
              <w:t xml:space="preserve">) the most recent Major </w:t>
            </w:r>
            <w:r w:rsidRPr="009119E1">
              <w:rPr>
                <w:color w:val="000000"/>
              </w:rPr>
              <w:t xml:space="preserve">New Source Review action for that pollutant. </w:t>
            </w:r>
          </w:p>
        </w:tc>
        <w:tc>
          <w:tcPr>
            <w:tcW w:w="4320" w:type="dxa"/>
          </w:tcPr>
          <w:p w:rsidR="00AC1486" w:rsidRPr="009119E1" w:rsidRDefault="00AC1486" w:rsidP="00FE68CE">
            <w:r w:rsidRPr="009119E1">
              <w:lastRenderedPageBreak/>
              <w:t xml:space="preserve">The definition of major modification only applies to this division and explains how to determine if a </w:t>
            </w:r>
            <w:r w:rsidRPr="009119E1">
              <w:lastRenderedPageBreak/>
              <w:t xml:space="preserve">major modification takes place. This procedural requirement does not belong in the definitions of division 200. This also provides clarification of when a major modification is triggered.  </w:t>
            </w:r>
          </w:p>
        </w:tc>
        <w:tc>
          <w:tcPr>
            <w:tcW w:w="787" w:type="dxa"/>
          </w:tcPr>
          <w:p w:rsidR="00AC1486" w:rsidRPr="006E233D" w:rsidRDefault="00AC1486" w:rsidP="0066018C">
            <w:pPr>
              <w:jc w:val="center"/>
            </w:pPr>
            <w:r w:rsidRPr="009119E1">
              <w:lastRenderedPageBreak/>
              <w:t>SIP</w:t>
            </w:r>
          </w:p>
        </w:tc>
      </w:tr>
      <w:tr w:rsidR="00AC1486" w:rsidRPr="005A5027" w:rsidTr="00D66578">
        <w:tc>
          <w:tcPr>
            <w:tcW w:w="918" w:type="dxa"/>
          </w:tcPr>
          <w:p w:rsidR="00AC1486" w:rsidRPr="005A5027" w:rsidRDefault="00AC1486" w:rsidP="00A65851">
            <w:r w:rsidRPr="005A5027">
              <w:lastRenderedPageBreak/>
              <w:t>200</w:t>
            </w:r>
          </w:p>
        </w:tc>
        <w:tc>
          <w:tcPr>
            <w:tcW w:w="1350" w:type="dxa"/>
          </w:tcPr>
          <w:p w:rsidR="00AC1486" w:rsidRPr="005A5027" w:rsidRDefault="00AC1486" w:rsidP="00A65851">
            <w:r w:rsidRPr="005A5027">
              <w:t>0020(71)(a)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0025(2)</w:t>
            </w:r>
          </w:p>
        </w:tc>
        <w:tc>
          <w:tcPr>
            <w:tcW w:w="4860" w:type="dxa"/>
          </w:tcPr>
          <w:p w:rsidR="00AC1486" w:rsidRPr="005A5027" w:rsidRDefault="00AC1486" w:rsidP="00EE0F53">
            <w:r w:rsidRPr="005A5027">
              <w:t>Change “subsection” to “section” and change the cross reference to (6)</w:t>
            </w:r>
          </w:p>
        </w:tc>
        <w:tc>
          <w:tcPr>
            <w:tcW w:w="4320" w:type="dxa"/>
          </w:tcPr>
          <w:p w:rsidR="00AC1486" w:rsidRPr="005A5027" w:rsidRDefault="00AC1486" w:rsidP="003D0D80">
            <w:r w:rsidRPr="005A5027">
              <w:t>Restructure</w:t>
            </w:r>
          </w:p>
        </w:tc>
        <w:tc>
          <w:tcPr>
            <w:tcW w:w="787" w:type="dxa"/>
          </w:tcPr>
          <w:p w:rsidR="00AC1486" w:rsidRPr="006E233D" w:rsidRDefault="00AC1486" w:rsidP="0066018C">
            <w:pPr>
              <w:jc w:val="center"/>
            </w:pPr>
            <w:r>
              <w:t>SIP</w:t>
            </w:r>
          </w:p>
        </w:tc>
      </w:tr>
      <w:tr w:rsidR="00AC1486" w:rsidRPr="005A5027" w:rsidTr="00DF53FB">
        <w:tc>
          <w:tcPr>
            <w:tcW w:w="918" w:type="dxa"/>
          </w:tcPr>
          <w:p w:rsidR="00AC1486" w:rsidRPr="005A5027" w:rsidRDefault="00AC1486" w:rsidP="00DF53FB">
            <w:r w:rsidRPr="005A5027">
              <w:t>200</w:t>
            </w:r>
          </w:p>
        </w:tc>
        <w:tc>
          <w:tcPr>
            <w:tcW w:w="1350" w:type="dxa"/>
          </w:tcPr>
          <w:p w:rsidR="00AC1486" w:rsidRPr="005A5027" w:rsidRDefault="00AC1486" w:rsidP="007B1AA9">
            <w:r w:rsidRPr="005A5027">
              <w:t>0020(71)(b)</w:t>
            </w:r>
          </w:p>
        </w:tc>
        <w:tc>
          <w:tcPr>
            <w:tcW w:w="990" w:type="dxa"/>
          </w:tcPr>
          <w:p w:rsidR="00AC1486" w:rsidRPr="005A5027" w:rsidRDefault="00AC1486" w:rsidP="00DF53FB">
            <w:pPr>
              <w:rPr>
                <w:color w:val="000000"/>
              </w:rPr>
            </w:pPr>
            <w:r w:rsidRPr="005A5027">
              <w:rPr>
                <w:color w:val="000000"/>
              </w:rPr>
              <w:t>224</w:t>
            </w:r>
          </w:p>
        </w:tc>
        <w:tc>
          <w:tcPr>
            <w:tcW w:w="1350" w:type="dxa"/>
          </w:tcPr>
          <w:p w:rsidR="00AC1486" w:rsidRPr="005A5027" w:rsidRDefault="00AC1486" w:rsidP="00DF53FB">
            <w:pPr>
              <w:rPr>
                <w:color w:val="000000"/>
              </w:rPr>
            </w:pPr>
            <w:r w:rsidRPr="005A5027">
              <w:rPr>
                <w:color w:val="000000"/>
              </w:rPr>
              <w:t>0025(3)</w:t>
            </w:r>
          </w:p>
        </w:tc>
        <w:tc>
          <w:tcPr>
            <w:tcW w:w="4860" w:type="dxa"/>
          </w:tcPr>
          <w:p w:rsidR="00AC1486" w:rsidRPr="005A5027" w:rsidRDefault="00AC1486" w:rsidP="00DF53FB">
            <w:r w:rsidRPr="005A5027">
              <w:t>Delete “as determined in accordance with paragraphs (A) and (B) of this subsection</w:t>
            </w:r>
          </w:p>
        </w:tc>
        <w:tc>
          <w:tcPr>
            <w:tcW w:w="4320" w:type="dxa"/>
          </w:tcPr>
          <w:p w:rsidR="00AC1486" w:rsidRPr="005A5027" w:rsidRDefault="00AC1486" w:rsidP="00DF53FB">
            <w:r w:rsidRPr="005A5027">
              <w:t>Restructure</w:t>
            </w:r>
          </w:p>
        </w:tc>
        <w:tc>
          <w:tcPr>
            <w:tcW w:w="787" w:type="dxa"/>
          </w:tcPr>
          <w:p w:rsidR="00AC1486" w:rsidRPr="006E233D" w:rsidRDefault="00AC1486" w:rsidP="0066018C">
            <w:pPr>
              <w:jc w:val="center"/>
            </w:pPr>
            <w:r>
              <w:t>SIP</w:t>
            </w:r>
          </w:p>
        </w:tc>
      </w:tr>
      <w:tr w:rsidR="00AC1486" w:rsidRPr="005A5027" w:rsidTr="00DF53FB">
        <w:tc>
          <w:tcPr>
            <w:tcW w:w="918" w:type="dxa"/>
          </w:tcPr>
          <w:p w:rsidR="00AC1486" w:rsidRPr="005A5027" w:rsidRDefault="00AC1486" w:rsidP="00DF53FB">
            <w:r w:rsidRPr="005A5027">
              <w:t>200</w:t>
            </w:r>
          </w:p>
        </w:tc>
        <w:tc>
          <w:tcPr>
            <w:tcW w:w="1350" w:type="dxa"/>
          </w:tcPr>
          <w:p w:rsidR="00AC1486" w:rsidRPr="005A5027" w:rsidRDefault="00AC1486" w:rsidP="00DF53FB">
            <w:r w:rsidRPr="005A5027">
              <w:t>0020(71)(b)(A)</w:t>
            </w:r>
          </w:p>
        </w:tc>
        <w:tc>
          <w:tcPr>
            <w:tcW w:w="990" w:type="dxa"/>
          </w:tcPr>
          <w:p w:rsidR="00AC1486" w:rsidRPr="005A5027" w:rsidRDefault="00AC1486" w:rsidP="00DF53FB">
            <w:pPr>
              <w:rPr>
                <w:color w:val="000000"/>
              </w:rPr>
            </w:pPr>
            <w:r w:rsidRPr="005A5027">
              <w:rPr>
                <w:color w:val="000000"/>
              </w:rPr>
              <w:t>224</w:t>
            </w:r>
          </w:p>
        </w:tc>
        <w:tc>
          <w:tcPr>
            <w:tcW w:w="1350" w:type="dxa"/>
          </w:tcPr>
          <w:p w:rsidR="00AC1486" w:rsidRPr="005A5027" w:rsidRDefault="00AC1486" w:rsidP="00DF53FB">
            <w:pPr>
              <w:rPr>
                <w:color w:val="000000"/>
              </w:rPr>
            </w:pPr>
            <w:r w:rsidRPr="005A5027">
              <w:rPr>
                <w:color w:val="000000"/>
              </w:rPr>
              <w:t>0025(3)(a)</w:t>
            </w:r>
          </w:p>
        </w:tc>
        <w:tc>
          <w:tcPr>
            <w:tcW w:w="4860" w:type="dxa"/>
          </w:tcPr>
          <w:p w:rsidR="00AC1486" w:rsidRPr="005A5027" w:rsidRDefault="00AC1486" w:rsidP="00DF53FB">
            <w:r w:rsidRPr="005A5027">
              <w:t>Change to:</w:t>
            </w:r>
          </w:p>
          <w:p w:rsidR="00AC1486" w:rsidRPr="005A5027" w:rsidRDefault="00AC1486" w:rsidP="0093708F">
            <w:r>
              <w:t>“</w:t>
            </w:r>
            <w:r w:rsidRPr="00EC1D48">
              <w:t xml:space="preserve">(a) Calculations of emission increases in section (3) must account for all accumulated increases in actual emissions due to physical changes and changes in the method of operation occurring at the source since the time period specified in </w:t>
            </w:r>
            <w:r>
              <w:t xml:space="preserve">section </w:t>
            </w:r>
            <w:r w:rsidRPr="00EC1D48">
              <w:t xml:space="preserve">(1) corresponding to the netting basis that was </w:t>
            </w:r>
            <w:r>
              <w:t>last</w:t>
            </w:r>
            <w:r w:rsidRPr="00EC1D48">
              <w:t xml:space="preserve"> established for that pollutant.  Emissions from categorically insignificant activities, aggregate insignificant emissions, and fugitive emissions must be included in the calculations.</w:t>
            </w:r>
            <w:r>
              <w:t>”</w:t>
            </w:r>
          </w:p>
        </w:tc>
        <w:tc>
          <w:tcPr>
            <w:tcW w:w="4320" w:type="dxa"/>
          </w:tcPr>
          <w:p w:rsidR="00AC1486" w:rsidRPr="005A5027" w:rsidRDefault="00AC1486" w:rsidP="00DF53FB">
            <w:r w:rsidRPr="005A5027">
              <w:t xml:space="preserve">Restructure and clarification.  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  </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0025(4)</w:t>
            </w:r>
          </w:p>
        </w:tc>
        <w:tc>
          <w:tcPr>
            <w:tcW w:w="4860" w:type="dxa"/>
          </w:tcPr>
          <w:p w:rsidR="00AC1486" w:rsidRPr="005A5027" w:rsidRDefault="00AC1486" w:rsidP="002141D1">
            <w:r w:rsidRPr="005A5027">
              <w:t>Move “Major modifications for ozone precursors or PM2.5 precursors also constitute major modifications for ozone and PM2.5, respectively.” to section (4)</w:t>
            </w:r>
          </w:p>
        </w:tc>
        <w:tc>
          <w:tcPr>
            <w:tcW w:w="4320" w:type="dxa"/>
          </w:tcPr>
          <w:p w:rsidR="00AC1486" w:rsidRPr="005A5027" w:rsidRDefault="00AC1486" w:rsidP="00DF53FB">
            <w:r w:rsidRPr="005A5027">
              <w:t>Restructure</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5A5027" w:rsidRDefault="00AC1486" w:rsidP="0035283B">
            <w:r w:rsidRPr="005A5027">
              <w:t>200</w:t>
            </w:r>
          </w:p>
        </w:tc>
        <w:tc>
          <w:tcPr>
            <w:tcW w:w="1350" w:type="dxa"/>
          </w:tcPr>
          <w:p w:rsidR="00AC1486" w:rsidRPr="005A5027" w:rsidRDefault="00AC1486" w:rsidP="0035283B">
            <w:r w:rsidRPr="005A5027">
              <w:t>0020(71)(e)</w:t>
            </w:r>
          </w:p>
        </w:tc>
        <w:tc>
          <w:tcPr>
            <w:tcW w:w="990" w:type="dxa"/>
          </w:tcPr>
          <w:p w:rsidR="00AC1486" w:rsidRPr="005A5027" w:rsidRDefault="00AC1486" w:rsidP="0035283B">
            <w:pPr>
              <w:rPr>
                <w:color w:val="000000"/>
              </w:rPr>
            </w:pPr>
            <w:r w:rsidRPr="005A5027">
              <w:rPr>
                <w:color w:val="000000"/>
              </w:rPr>
              <w:t>224</w:t>
            </w:r>
          </w:p>
        </w:tc>
        <w:tc>
          <w:tcPr>
            <w:tcW w:w="1350" w:type="dxa"/>
          </w:tcPr>
          <w:p w:rsidR="00AC1486" w:rsidRPr="005A5027" w:rsidRDefault="00AC1486" w:rsidP="0035283B">
            <w:pPr>
              <w:rPr>
                <w:color w:val="000000"/>
              </w:rPr>
            </w:pPr>
            <w:r w:rsidRPr="005A5027">
              <w:rPr>
                <w:color w:val="000000"/>
              </w:rPr>
              <w:t>0025(5)</w:t>
            </w:r>
          </w:p>
        </w:tc>
        <w:tc>
          <w:tcPr>
            <w:tcW w:w="4860" w:type="dxa"/>
          </w:tcPr>
          <w:p w:rsidR="00AC1486" w:rsidRPr="005A5027" w:rsidRDefault="00AC1486" w:rsidP="0035283B">
            <w:pPr>
              <w:rPr>
                <w:caps/>
              </w:rPr>
            </w:pPr>
            <w:r w:rsidRPr="005A5027">
              <w:t>Add “federal” to major and delete “in nonattainment or maintenance areas or a federal major source in attainment or unclassified areas”</w:t>
            </w:r>
          </w:p>
        </w:tc>
        <w:tc>
          <w:tcPr>
            <w:tcW w:w="4320" w:type="dxa"/>
          </w:tcPr>
          <w:p w:rsidR="00AC1486" w:rsidRPr="005A5027" w:rsidRDefault="00AC1486" w:rsidP="0035283B">
            <w:r w:rsidRPr="005A5027">
              <w:t xml:space="preserve">The change in the definition of “federal major” makes this language no longer necessary.  </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6E233D" w:rsidRDefault="00AC1486" w:rsidP="0035283B">
            <w:r w:rsidRPr="006E233D">
              <w:t>200</w:t>
            </w:r>
          </w:p>
        </w:tc>
        <w:tc>
          <w:tcPr>
            <w:tcW w:w="1350" w:type="dxa"/>
          </w:tcPr>
          <w:p w:rsidR="00AC1486" w:rsidRPr="006E233D" w:rsidRDefault="00AC1486" w:rsidP="0035283B">
            <w:r>
              <w:t>0020(71)</w:t>
            </w:r>
            <w:r w:rsidRPr="006E233D">
              <w:t>(c)</w:t>
            </w:r>
          </w:p>
        </w:tc>
        <w:tc>
          <w:tcPr>
            <w:tcW w:w="990" w:type="dxa"/>
          </w:tcPr>
          <w:p w:rsidR="00AC1486" w:rsidRPr="006E233D" w:rsidRDefault="00AC1486" w:rsidP="0035283B">
            <w:pPr>
              <w:rPr>
                <w:color w:val="000000"/>
              </w:rPr>
            </w:pPr>
            <w:r w:rsidRPr="006E233D">
              <w:rPr>
                <w:color w:val="000000"/>
              </w:rPr>
              <w:t>224</w:t>
            </w:r>
          </w:p>
        </w:tc>
        <w:tc>
          <w:tcPr>
            <w:tcW w:w="1350" w:type="dxa"/>
          </w:tcPr>
          <w:p w:rsidR="00AC1486" w:rsidRPr="006E233D" w:rsidRDefault="00AC1486" w:rsidP="0035283B">
            <w:pPr>
              <w:rPr>
                <w:color w:val="000000"/>
              </w:rPr>
            </w:pPr>
            <w:r>
              <w:rPr>
                <w:color w:val="000000"/>
              </w:rPr>
              <w:t>0025(5</w:t>
            </w:r>
            <w:r w:rsidRPr="006E233D">
              <w:rPr>
                <w:color w:val="000000"/>
              </w:rPr>
              <w:t>)</w:t>
            </w:r>
          </w:p>
        </w:tc>
        <w:tc>
          <w:tcPr>
            <w:tcW w:w="4860" w:type="dxa"/>
          </w:tcPr>
          <w:p w:rsidR="00AC1486" w:rsidRPr="006E233D" w:rsidRDefault="00AC1486" w:rsidP="0035283B">
            <w:pPr>
              <w:rPr>
                <w:color w:val="000000"/>
              </w:rPr>
            </w:pPr>
            <w:r w:rsidRPr="006E233D">
              <w:rPr>
                <w:color w:val="000000"/>
              </w:rPr>
              <w:t>Change to “(c) Any change at a source, including production increases, that would result in a Plant Site Emission Limit increase of 1 ton or more for any regulated pollutant for which the source is a federal major source, if the source obtained permits to construct and operate after the applicable baseline period but has not undergone Major New Source Review.”</w:t>
            </w:r>
          </w:p>
        </w:tc>
        <w:tc>
          <w:tcPr>
            <w:tcW w:w="4320" w:type="dxa"/>
          </w:tcPr>
          <w:p w:rsidR="00AC1486" w:rsidRPr="006E233D" w:rsidRDefault="00AC1486" w:rsidP="0035283B">
            <w:r w:rsidRPr="006E233D">
              <w:t>DEQ has changed the d</w:t>
            </w:r>
            <w:r>
              <w:t>efinition of major source t</w:t>
            </w:r>
            <w:r w:rsidRPr="006E233D">
              <w:t xml:space="preserve">o </w:t>
            </w:r>
            <w:r>
              <w:t>federal major source to accommodate the State New Source Review program for non-federal major sources and changes that are not major modifications</w:t>
            </w:r>
            <w:r w:rsidRPr="006E233D">
              <w:t>.</w:t>
            </w:r>
            <w:r>
              <w:t xml:space="preserve"> The requirement applies in all areas of the state.  </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Pr="006E233D" w:rsidRDefault="00AC1486" w:rsidP="00BB57E2">
            <w:r>
              <w:t>200</w:t>
            </w:r>
          </w:p>
        </w:tc>
        <w:tc>
          <w:tcPr>
            <w:tcW w:w="1350" w:type="dxa"/>
          </w:tcPr>
          <w:p w:rsidR="00AC1486" w:rsidRPr="006E233D" w:rsidRDefault="00AC1486" w:rsidP="00BB57E2">
            <w:r>
              <w:t>0020(71)(c)(A)</w:t>
            </w:r>
          </w:p>
        </w:tc>
        <w:tc>
          <w:tcPr>
            <w:tcW w:w="990" w:type="dxa"/>
          </w:tcPr>
          <w:p w:rsidR="00AC1486" w:rsidRPr="006E233D" w:rsidRDefault="00AC1486" w:rsidP="00BB57E2">
            <w:pPr>
              <w:rPr>
                <w:color w:val="000000"/>
              </w:rPr>
            </w:pPr>
            <w:r>
              <w:rPr>
                <w:color w:val="000000"/>
              </w:rPr>
              <w:t>224</w:t>
            </w:r>
          </w:p>
        </w:tc>
        <w:tc>
          <w:tcPr>
            <w:tcW w:w="1350" w:type="dxa"/>
          </w:tcPr>
          <w:p w:rsidR="00AC1486" w:rsidRPr="006E233D" w:rsidRDefault="00AC1486" w:rsidP="00BB57E2">
            <w:pPr>
              <w:rPr>
                <w:color w:val="000000"/>
              </w:rPr>
            </w:pPr>
            <w:r>
              <w:rPr>
                <w:color w:val="000000"/>
              </w:rPr>
              <w:t>0025(5)(a)</w:t>
            </w:r>
          </w:p>
        </w:tc>
        <w:tc>
          <w:tcPr>
            <w:tcW w:w="4860" w:type="dxa"/>
          </w:tcPr>
          <w:p w:rsidR="00AC1486" w:rsidRPr="006E233D" w:rsidRDefault="00AC1486" w:rsidP="00BB57E2">
            <w:r>
              <w:t xml:space="preserve">Change subsections to sections because of restructuring.  </w:t>
            </w:r>
          </w:p>
        </w:tc>
        <w:tc>
          <w:tcPr>
            <w:tcW w:w="4320" w:type="dxa"/>
          </w:tcPr>
          <w:p w:rsidR="00AC1486" w:rsidRPr="006E233D" w:rsidRDefault="00AC1486" w:rsidP="00BB57E2">
            <w:r>
              <w:t>Correction</w:t>
            </w:r>
          </w:p>
        </w:tc>
        <w:tc>
          <w:tcPr>
            <w:tcW w:w="787" w:type="dxa"/>
          </w:tcPr>
          <w:p w:rsidR="00AC1486" w:rsidRPr="006E233D" w:rsidRDefault="00AC1486" w:rsidP="00BB57E2">
            <w:pPr>
              <w:jc w:val="center"/>
            </w:pPr>
            <w:r>
              <w:t>SIP</w:t>
            </w:r>
          </w:p>
        </w:tc>
      </w:tr>
      <w:tr w:rsidR="00AC1486" w:rsidRPr="006E233D" w:rsidTr="00D66578">
        <w:tc>
          <w:tcPr>
            <w:tcW w:w="918" w:type="dxa"/>
          </w:tcPr>
          <w:p w:rsidR="00AC1486" w:rsidRPr="006A47E7" w:rsidRDefault="00AC1486" w:rsidP="00A65851">
            <w:r w:rsidRPr="006A47E7">
              <w:t>200</w:t>
            </w:r>
          </w:p>
        </w:tc>
        <w:tc>
          <w:tcPr>
            <w:tcW w:w="1350" w:type="dxa"/>
          </w:tcPr>
          <w:p w:rsidR="00AC1486" w:rsidRPr="006A47E7" w:rsidRDefault="00AC1486" w:rsidP="00A65851">
            <w:r w:rsidRPr="006A47E7">
              <w:t>0020(71)(c)(</w:t>
            </w:r>
            <w:r w:rsidRPr="006A47E7">
              <w:lastRenderedPageBreak/>
              <w:t>A)</w:t>
            </w:r>
          </w:p>
        </w:tc>
        <w:tc>
          <w:tcPr>
            <w:tcW w:w="990" w:type="dxa"/>
          </w:tcPr>
          <w:p w:rsidR="00AC1486" w:rsidRPr="006A47E7" w:rsidRDefault="00AC1486" w:rsidP="00A65851">
            <w:pPr>
              <w:rPr>
                <w:color w:val="000000"/>
              </w:rPr>
            </w:pPr>
            <w:r w:rsidRPr="006A47E7">
              <w:rPr>
                <w:color w:val="000000"/>
              </w:rPr>
              <w:lastRenderedPageBreak/>
              <w:t>224</w:t>
            </w:r>
          </w:p>
        </w:tc>
        <w:tc>
          <w:tcPr>
            <w:tcW w:w="1350" w:type="dxa"/>
          </w:tcPr>
          <w:p w:rsidR="00AC1486" w:rsidRPr="006A47E7" w:rsidRDefault="00AC1486" w:rsidP="00A65851">
            <w:pPr>
              <w:rPr>
                <w:color w:val="000000"/>
              </w:rPr>
            </w:pPr>
            <w:r w:rsidRPr="006A47E7">
              <w:rPr>
                <w:color w:val="000000"/>
              </w:rPr>
              <w:t>0025(5)(b)</w:t>
            </w:r>
          </w:p>
        </w:tc>
        <w:tc>
          <w:tcPr>
            <w:tcW w:w="4860" w:type="dxa"/>
          </w:tcPr>
          <w:p w:rsidR="00AC1486" w:rsidRPr="006A47E7" w:rsidRDefault="00AC1486" w:rsidP="006B2DED">
            <w:r w:rsidRPr="006A47E7">
              <w:t>Add “For purposes of this section,”</w:t>
            </w:r>
          </w:p>
        </w:tc>
        <w:tc>
          <w:tcPr>
            <w:tcW w:w="4320" w:type="dxa"/>
          </w:tcPr>
          <w:p w:rsidR="00AC1486" w:rsidRPr="006A47E7" w:rsidRDefault="00AC1486" w:rsidP="002141D1">
            <w:r w:rsidRPr="006A47E7">
              <w:t xml:space="preserve">Clarification. This subsection only applies to </w:t>
            </w:r>
            <w:r w:rsidRPr="006A47E7">
              <w:lastRenderedPageBreak/>
              <w:t>section (5) and no other sections</w:t>
            </w:r>
          </w:p>
        </w:tc>
        <w:tc>
          <w:tcPr>
            <w:tcW w:w="787" w:type="dxa"/>
          </w:tcPr>
          <w:p w:rsidR="00AC1486" w:rsidRPr="006E233D" w:rsidRDefault="00AC1486" w:rsidP="0066018C">
            <w:pPr>
              <w:jc w:val="center"/>
            </w:pPr>
            <w:r w:rsidRPr="006A47E7">
              <w:lastRenderedPageBreak/>
              <w:t>SIP</w:t>
            </w:r>
          </w:p>
        </w:tc>
      </w:tr>
      <w:tr w:rsidR="00AC1486" w:rsidRPr="005A5027" w:rsidTr="00D66578">
        <w:tc>
          <w:tcPr>
            <w:tcW w:w="918" w:type="dxa"/>
          </w:tcPr>
          <w:p w:rsidR="00AC1486" w:rsidRPr="005A5027" w:rsidRDefault="00AC1486" w:rsidP="00A65851">
            <w:r w:rsidRPr="005A5027">
              <w:lastRenderedPageBreak/>
              <w:t>200</w:t>
            </w:r>
          </w:p>
        </w:tc>
        <w:tc>
          <w:tcPr>
            <w:tcW w:w="1350" w:type="dxa"/>
          </w:tcPr>
          <w:p w:rsidR="00AC1486" w:rsidRPr="005A5027" w:rsidRDefault="00AC1486" w:rsidP="00A65851">
            <w:r w:rsidRPr="005A5027">
              <w:t>0020(71)(d)</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00025(6)</w:t>
            </w:r>
          </w:p>
        </w:tc>
        <w:tc>
          <w:tcPr>
            <w:tcW w:w="4860" w:type="dxa"/>
          </w:tcPr>
          <w:p w:rsidR="00AC1486" w:rsidRPr="005A5027" w:rsidRDefault="00AC1486" w:rsidP="00351F6E">
            <w:pPr>
              <w:rPr>
                <w:color w:val="000000"/>
              </w:rPr>
            </w:pPr>
            <w:r w:rsidRPr="005A5027">
              <w:rPr>
                <w:color w:val="000000"/>
              </w:rPr>
              <w:t xml:space="preserve">Delete parentheses around “or both” and change subsections to sections.  Change the reference to the reset of the netting basis to OAR </w:t>
            </w:r>
            <w:r>
              <w:rPr>
                <w:color w:val="000000"/>
              </w:rPr>
              <w:t>340-222-0046(3</w:t>
            </w:r>
            <w:proofErr w:type="gramStart"/>
            <w:r>
              <w:rPr>
                <w:color w:val="000000"/>
              </w:rPr>
              <w:t>)(</w:t>
            </w:r>
            <w:proofErr w:type="gramEnd"/>
            <w:r>
              <w:rPr>
                <w:color w:val="000000"/>
              </w:rPr>
              <w:t xml:space="preserve">d) and </w:t>
            </w:r>
            <w:r w:rsidRPr="005A5027">
              <w:rPr>
                <w:color w:val="000000"/>
              </w:rPr>
              <w:t>340-222-0051</w:t>
            </w:r>
            <w:r>
              <w:rPr>
                <w:color w:val="000000"/>
              </w:rPr>
              <w:t>(3)</w:t>
            </w:r>
            <w:r w:rsidRPr="005A5027">
              <w:rPr>
                <w:color w:val="000000"/>
              </w:rPr>
              <w:t>.  Delete “the definitions of baseline emission rate and netting basis.”</w:t>
            </w:r>
          </w:p>
        </w:tc>
        <w:tc>
          <w:tcPr>
            <w:tcW w:w="4320" w:type="dxa"/>
          </w:tcPr>
          <w:p w:rsidR="00AC1486" w:rsidRPr="005A5027" w:rsidRDefault="00AC1486" w:rsidP="00221F6A">
            <w:r w:rsidRPr="005A5027">
              <w:t xml:space="preserve">Correction.  Procedures for the netting basis were moved to division 222. </w:t>
            </w:r>
          </w:p>
        </w:tc>
        <w:tc>
          <w:tcPr>
            <w:tcW w:w="787" w:type="dxa"/>
          </w:tcPr>
          <w:p w:rsidR="00AC1486" w:rsidRPr="006E233D" w:rsidRDefault="00AC1486" w:rsidP="0066018C">
            <w:pPr>
              <w:jc w:val="center"/>
            </w:pPr>
            <w:r>
              <w:t>SIP</w:t>
            </w:r>
          </w:p>
        </w:tc>
      </w:tr>
      <w:tr w:rsidR="00AC1486" w:rsidRPr="005A5027" w:rsidTr="002B07C2">
        <w:tc>
          <w:tcPr>
            <w:tcW w:w="918" w:type="dxa"/>
          </w:tcPr>
          <w:p w:rsidR="00AC1486" w:rsidRPr="005A5027" w:rsidRDefault="00AC1486" w:rsidP="002B07C2">
            <w:r w:rsidRPr="005A5027">
              <w:t>200</w:t>
            </w:r>
          </w:p>
        </w:tc>
        <w:tc>
          <w:tcPr>
            <w:tcW w:w="1350" w:type="dxa"/>
          </w:tcPr>
          <w:p w:rsidR="00AC1486" w:rsidRPr="005A5027" w:rsidRDefault="00AC1486" w:rsidP="002B07C2">
            <w:r w:rsidRPr="005A5027">
              <w:t>0020(71)(e)(A)</w:t>
            </w:r>
          </w:p>
        </w:tc>
        <w:tc>
          <w:tcPr>
            <w:tcW w:w="990" w:type="dxa"/>
          </w:tcPr>
          <w:p w:rsidR="00AC1486" w:rsidRPr="005A5027" w:rsidRDefault="00AC1486" w:rsidP="002B07C2">
            <w:pPr>
              <w:rPr>
                <w:color w:val="000000"/>
              </w:rPr>
            </w:pPr>
            <w:r w:rsidRPr="005A5027">
              <w:rPr>
                <w:color w:val="000000"/>
              </w:rPr>
              <w:t>224</w:t>
            </w:r>
          </w:p>
        </w:tc>
        <w:tc>
          <w:tcPr>
            <w:tcW w:w="1350" w:type="dxa"/>
          </w:tcPr>
          <w:p w:rsidR="00AC1486" w:rsidRPr="005A5027" w:rsidRDefault="00AC1486" w:rsidP="002B07C2">
            <w:pPr>
              <w:rPr>
                <w:color w:val="000000"/>
              </w:rPr>
            </w:pPr>
            <w:r w:rsidRPr="005A5027">
              <w:rPr>
                <w:color w:val="000000"/>
              </w:rPr>
              <w:t>0025(7)(a)</w:t>
            </w:r>
          </w:p>
        </w:tc>
        <w:tc>
          <w:tcPr>
            <w:tcW w:w="4860" w:type="dxa"/>
          </w:tcPr>
          <w:p w:rsidR="00AC1486" w:rsidRPr="005A5027" w:rsidRDefault="00AC1486" w:rsidP="002B07C2">
            <w:r w:rsidRPr="005A5027">
              <w:t xml:space="preserve">Change subsections to sections because of restructuring.  </w:t>
            </w:r>
          </w:p>
        </w:tc>
        <w:tc>
          <w:tcPr>
            <w:tcW w:w="4320" w:type="dxa"/>
          </w:tcPr>
          <w:p w:rsidR="00AC1486" w:rsidRPr="005A5027" w:rsidRDefault="00AC1486" w:rsidP="002B07C2">
            <w:r w:rsidRPr="005A5027">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0025(8)</w:t>
            </w:r>
          </w:p>
        </w:tc>
        <w:tc>
          <w:tcPr>
            <w:tcW w:w="4860" w:type="dxa"/>
          </w:tcPr>
          <w:p w:rsidR="00AC1486" w:rsidRPr="005A5027" w:rsidRDefault="00AC1486" w:rsidP="00351F6E">
            <w:pPr>
              <w:rPr>
                <w:color w:val="000000"/>
              </w:rPr>
            </w:pPr>
            <w:r w:rsidRPr="005A5027">
              <w:rPr>
                <w:color w:val="000000"/>
              </w:rPr>
              <w:t>Add:</w:t>
            </w:r>
          </w:p>
          <w:p w:rsidR="00AC1486" w:rsidRPr="005A5027" w:rsidRDefault="00AC1486" w:rsidP="006A47E7">
            <w:pPr>
              <w:rPr>
                <w:color w:val="000000"/>
              </w:rPr>
            </w:pPr>
            <w:r w:rsidRPr="005A5027">
              <w:rPr>
                <w:color w:val="000000"/>
              </w:rPr>
              <w:t xml:space="preserve">(8) When </w:t>
            </w:r>
            <w:r>
              <w:rPr>
                <w:color w:val="000000"/>
              </w:rPr>
              <w:t>more accurate or reliable</w:t>
            </w:r>
            <w:r w:rsidRPr="005A5027">
              <w:rPr>
                <w:color w:val="000000"/>
              </w:rPr>
              <w:t xml:space="preserve"> emissions information becomes available, a recalculation of the PSEL, netting basis, and increases/decreases in emissions must be performed to determine whether a major modification has occurred. Regardless of the PSEL contained in the permit, a major modification has occurred if the criteria in sections (1) through (7) are met as a result of the recalculated PSEL.</w:t>
            </w:r>
          </w:p>
        </w:tc>
        <w:tc>
          <w:tcPr>
            <w:tcW w:w="4320" w:type="dxa"/>
          </w:tcPr>
          <w:p w:rsidR="00AC1486" w:rsidRPr="005A5027" w:rsidRDefault="00AC1486" w:rsidP="003D0D80">
            <w:r w:rsidRPr="005A5027">
              <w:t xml:space="preserve">Clarification.  When better emissions information becomes available, DEQ will use that information to determine whether a major modification has occurred.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Editorial Note:</w:t>
            </w:r>
          </w:p>
          <w:p w:rsidR="00AC1486" w:rsidRPr="006E233D" w:rsidRDefault="00AC1486"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AC1486" w:rsidRPr="006E233D" w:rsidRDefault="00AC1486" w:rsidP="003D0D80">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Note and statutory authority :</w:t>
            </w:r>
          </w:p>
          <w:p w:rsidR="00AC1486" w:rsidRDefault="00AC1486"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AC1486" w:rsidRPr="00391B09" w:rsidRDefault="00AC1486"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AC1486" w:rsidRPr="006E233D" w:rsidRDefault="00AC1486" w:rsidP="003D0D80">
            <w:r>
              <w:t>This new rules should be included in the SIP.</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rsidRPr="00304C7D">
              <w:t>224</w:t>
            </w:r>
          </w:p>
        </w:tc>
        <w:tc>
          <w:tcPr>
            <w:tcW w:w="1350" w:type="dxa"/>
          </w:tcPr>
          <w:p w:rsidR="00AC1486" w:rsidRPr="00304C7D" w:rsidRDefault="00AC1486" w:rsidP="00A65851">
            <w:r w:rsidRPr="00304C7D">
              <w:t>0030</w:t>
            </w:r>
          </w:p>
        </w:tc>
        <w:tc>
          <w:tcPr>
            <w:tcW w:w="990" w:type="dxa"/>
          </w:tcPr>
          <w:p w:rsidR="00AC1486" w:rsidRPr="00304C7D" w:rsidRDefault="00AC1486" w:rsidP="00A65851">
            <w:pPr>
              <w:rPr>
                <w:color w:val="000000"/>
              </w:rPr>
            </w:pPr>
            <w:r w:rsidRPr="00304C7D">
              <w:rPr>
                <w:color w:val="000000"/>
              </w:rPr>
              <w:t>NA</w:t>
            </w:r>
          </w:p>
        </w:tc>
        <w:tc>
          <w:tcPr>
            <w:tcW w:w="1350" w:type="dxa"/>
          </w:tcPr>
          <w:p w:rsidR="00AC1486" w:rsidRPr="00304C7D" w:rsidRDefault="00AC1486" w:rsidP="00A65851">
            <w:pPr>
              <w:rPr>
                <w:color w:val="000000"/>
              </w:rPr>
            </w:pPr>
            <w:r w:rsidRPr="00304C7D">
              <w:rPr>
                <w:color w:val="000000"/>
              </w:rPr>
              <w:t>NA</w:t>
            </w:r>
          </w:p>
        </w:tc>
        <w:tc>
          <w:tcPr>
            <w:tcW w:w="4860" w:type="dxa"/>
          </w:tcPr>
          <w:p w:rsidR="00AC1486" w:rsidRPr="00304C7D" w:rsidRDefault="00AC1486" w:rsidP="00351F6E">
            <w:pPr>
              <w:rPr>
                <w:color w:val="000000"/>
              </w:rPr>
            </w:pPr>
            <w:r w:rsidRPr="00304C7D">
              <w:rPr>
                <w:color w:val="000000"/>
              </w:rPr>
              <w:t>Change title to “Major New Source Review Procedural Requirements”</w:t>
            </w:r>
          </w:p>
        </w:tc>
        <w:tc>
          <w:tcPr>
            <w:tcW w:w="4320" w:type="dxa"/>
          </w:tcPr>
          <w:p w:rsidR="00AC1486" w:rsidRPr="00304C7D" w:rsidRDefault="00AC1486" w:rsidP="003D0D80">
            <w:r w:rsidRPr="00304C7D">
              <w:t>Clarification.  These procedural requirements are for Major New Source Review.  There are also procedural requirements for State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0C356F">
            <w:pPr>
              <w:rPr>
                <w:color w:val="000000"/>
              </w:rPr>
            </w:pPr>
            <w:r w:rsidRPr="005A5027">
              <w:rPr>
                <w:color w:val="000000"/>
              </w:rPr>
              <w:t>Add “federal” to major source</w:t>
            </w:r>
          </w:p>
        </w:tc>
        <w:tc>
          <w:tcPr>
            <w:tcW w:w="4320" w:type="dxa"/>
          </w:tcPr>
          <w:p w:rsidR="00AC1486" w:rsidRPr="005A5027" w:rsidRDefault="00AC1486" w:rsidP="00FE6D9A">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t>224</w:t>
            </w:r>
          </w:p>
        </w:tc>
        <w:tc>
          <w:tcPr>
            <w:tcW w:w="1350" w:type="dxa"/>
          </w:tcPr>
          <w:p w:rsidR="00AC1486" w:rsidRPr="00304C7D" w:rsidRDefault="00AC1486" w:rsidP="00A65851">
            <w:r>
              <w:t>0030(3)</w:t>
            </w:r>
          </w:p>
        </w:tc>
        <w:tc>
          <w:tcPr>
            <w:tcW w:w="990" w:type="dxa"/>
          </w:tcPr>
          <w:p w:rsidR="00AC1486" w:rsidRPr="00304C7D" w:rsidRDefault="00AC1486" w:rsidP="00A65851">
            <w:pPr>
              <w:rPr>
                <w:color w:val="000000"/>
              </w:rPr>
            </w:pPr>
            <w:r>
              <w:rPr>
                <w:color w:val="000000"/>
              </w:rPr>
              <w:t>224</w:t>
            </w:r>
          </w:p>
        </w:tc>
        <w:tc>
          <w:tcPr>
            <w:tcW w:w="1350" w:type="dxa"/>
          </w:tcPr>
          <w:p w:rsidR="00AC1486" w:rsidRPr="00304C7D" w:rsidRDefault="00AC1486" w:rsidP="00A65851">
            <w:pPr>
              <w:rPr>
                <w:color w:val="000000"/>
              </w:rPr>
            </w:pPr>
            <w:r>
              <w:rPr>
                <w:color w:val="000000"/>
              </w:rPr>
              <w:t>0030(2)</w:t>
            </w:r>
          </w:p>
        </w:tc>
        <w:tc>
          <w:tcPr>
            <w:tcW w:w="4860" w:type="dxa"/>
          </w:tcPr>
          <w:p w:rsidR="00AC1486" w:rsidRPr="00304C7D" w:rsidRDefault="00AC1486" w:rsidP="000C356F">
            <w:pPr>
              <w:rPr>
                <w:color w:val="000000"/>
              </w:rPr>
            </w:pPr>
            <w:r>
              <w:rPr>
                <w:color w:val="000000"/>
              </w:rPr>
              <w:t xml:space="preserve">Change the time when DEQ will make a final determination on the application from six months to twelve months.  </w:t>
            </w:r>
          </w:p>
        </w:tc>
        <w:tc>
          <w:tcPr>
            <w:tcW w:w="4320" w:type="dxa"/>
          </w:tcPr>
          <w:p w:rsidR="00AC1486" w:rsidRPr="00304C7D" w:rsidRDefault="00AC1486" w:rsidP="00FE6D9A">
            <w:r>
              <w:t xml:space="preserve">Past practice for DEQ to make a final determination on an application has been at least 12 months, if not longer.  The rule changes reflect the reality of Major NSR application processing.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0020(3)(b)</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0030(2)(b)</w:t>
            </w:r>
          </w:p>
        </w:tc>
        <w:tc>
          <w:tcPr>
            <w:tcW w:w="4860" w:type="dxa"/>
          </w:tcPr>
          <w:p w:rsidR="00AC1486" w:rsidRDefault="00AC1486" w:rsidP="0086348F">
            <w:pPr>
              <w:rPr>
                <w:color w:val="000000"/>
              </w:rPr>
            </w:pPr>
            <w:r>
              <w:rPr>
                <w:color w:val="000000"/>
              </w:rPr>
              <w:t>Delete “or 340-218-0040” and add “using</w:t>
            </w:r>
            <w:r w:rsidRPr="00FE6D9A">
              <w:rPr>
                <w:color w:val="000000"/>
              </w:rPr>
              <w:t xml:space="preserve"> the public </w:t>
            </w:r>
            <w:r w:rsidRPr="00FE6D9A">
              <w:rPr>
                <w:color w:val="000000"/>
              </w:rPr>
              <w:lastRenderedPageBreak/>
              <w:t>participation procedures of Category IV in OAR 340 division 209</w:t>
            </w:r>
            <w:r>
              <w:rPr>
                <w:color w:val="000000"/>
              </w:rPr>
              <w:t>:” to the end of (b)</w:t>
            </w:r>
          </w:p>
        </w:tc>
        <w:tc>
          <w:tcPr>
            <w:tcW w:w="4320" w:type="dxa"/>
          </w:tcPr>
          <w:p w:rsidR="00AC1486" w:rsidRDefault="00AC1486" w:rsidP="00FE6D9A">
            <w:r>
              <w:lastRenderedPageBreak/>
              <w:t xml:space="preserve">Clarification.  Division 28 is for Title V permits </w:t>
            </w:r>
            <w:r>
              <w:lastRenderedPageBreak/>
              <w:t>and not New Source Review permits.  The Category IV public participation procedures will be used for Major NSR/PSD permit applications.</w:t>
            </w:r>
          </w:p>
        </w:tc>
        <w:tc>
          <w:tcPr>
            <w:tcW w:w="787" w:type="dxa"/>
          </w:tcPr>
          <w:p w:rsidR="00AC1486" w:rsidRPr="006E233D" w:rsidRDefault="00AC1486" w:rsidP="0066018C">
            <w:pPr>
              <w:jc w:val="center"/>
            </w:pPr>
            <w:r>
              <w:lastRenderedPageBreak/>
              <w:t>SIP</w:t>
            </w:r>
          </w:p>
        </w:tc>
      </w:tr>
      <w:tr w:rsidR="00AC1486" w:rsidRPr="006E233D" w:rsidTr="00BB57E2">
        <w:tc>
          <w:tcPr>
            <w:tcW w:w="918" w:type="dxa"/>
          </w:tcPr>
          <w:p w:rsidR="00AC1486" w:rsidRDefault="00AC1486" w:rsidP="00BB57E2">
            <w:r>
              <w:lastRenderedPageBreak/>
              <w:t>NA</w:t>
            </w:r>
          </w:p>
        </w:tc>
        <w:tc>
          <w:tcPr>
            <w:tcW w:w="1350" w:type="dxa"/>
          </w:tcPr>
          <w:p w:rsidR="00AC1486" w:rsidRDefault="00AC1486" w:rsidP="00BB57E2">
            <w:r>
              <w:t>NA</w:t>
            </w:r>
          </w:p>
        </w:tc>
        <w:tc>
          <w:tcPr>
            <w:tcW w:w="990" w:type="dxa"/>
          </w:tcPr>
          <w:p w:rsidR="00AC1486" w:rsidRDefault="00AC1486" w:rsidP="00BB57E2">
            <w:r>
              <w:t>224</w:t>
            </w:r>
          </w:p>
        </w:tc>
        <w:tc>
          <w:tcPr>
            <w:tcW w:w="1350" w:type="dxa"/>
          </w:tcPr>
          <w:p w:rsidR="00AC1486" w:rsidRDefault="00AC1486" w:rsidP="00BB57E2">
            <w:r>
              <w:t>0030(3)(b)(A)</w:t>
            </w:r>
          </w:p>
        </w:tc>
        <w:tc>
          <w:tcPr>
            <w:tcW w:w="4860" w:type="dxa"/>
          </w:tcPr>
          <w:p w:rsidR="00AC1486" w:rsidRPr="00FE6D9A" w:rsidRDefault="00AC1486" w:rsidP="00BB57E2">
            <w:pPr>
              <w:rPr>
                <w:color w:val="000000"/>
              </w:rPr>
            </w:pPr>
            <w:r>
              <w:rPr>
                <w:color w:val="000000"/>
              </w:rPr>
              <w:t>Add “</w:t>
            </w:r>
            <w:r w:rsidRPr="00FE6D9A">
              <w:rPr>
                <w:color w:val="000000"/>
              </w:rPr>
              <w:t>(A) Making the permit application available at a public meeting</w:t>
            </w:r>
            <w:r>
              <w:rPr>
                <w:color w:val="000000"/>
              </w:rPr>
              <w:t>;”</w:t>
            </w:r>
          </w:p>
          <w:p w:rsidR="00AC1486" w:rsidRDefault="00AC1486" w:rsidP="00BB57E2">
            <w:pPr>
              <w:rPr>
                <w:color w:val="000000"/>
              </w:rPr>
            </w:pPr>
          </w:p>
        </w:tc>
        <w:tc>
          <w:tcPr>
            <w:tcW w:w="4320" w:type="dxa"/>
          </w:tcPr>
          <w:p w:rsidR="00AC1486" w:rsidRDefault="00AC1486" w:rsidP="00BB57E2">
            <w:r>
              <w:t>Clarification.  A public meeting will be held shortly after the NSR/PSD application is received to notify the public.</w:t>
            </w:r>
          </w:p>
        </w:tc>
        <w:tc>
          <w:tcPr>
            <w:tcW w:w="787" w:type="dxa"/>
          </w:tcPr>
          <w:p w:rsidR="00AC1486" w:rsidRPr="006E233D" w:rsidRDefault="00AC1486" w:rsidP="00BB57E2">
            <w:pPr>
              <w:jc w:val="center"/>
            </w:pPr>
            <w:r>
              <w:t>SIP</w:t>
            </w:r>
          </w:p>
        </w:tc>
      </w:tr>
      <w:tr w:rsidR="00AC1486" w:rsidRPr="006E233D" w:rsidTr="00D66578">
        <w:tc>
          <w:tcPr>
            <w:tcW w:w="918" w:type="dxa"/>
          </w:tcPr>
          <w:p w:rsidR="00AC1486" w:rsidRDefault="00AC1486" w:rsidP="00BB57E2">
            <w:r>
              <w:t>224</w:t>
            </w:r>
          </w:p>
        </w:tc>
        <w:tc>
          <w:tcPr>
            <w:tcW w:w="1350" w:type="dxa"/>
          </w:tcPr>
          <w:p w:rsidR="00AC1486" w:rsidRDefault="00AC1486" w:rsidP="00BB57E2">
            <w:r>
              <w:t>0030(3)(b)(A)</w:t>
            </w:r>
          </w:p>
        </w:tc>
        <w:tc>
          <w:tcPr>
            <w:tcW w:w="990" w:type="dxa"/>
          </w:tcPr>
          <w:p w:rsidR="00AC1486" w:rsidRDefault="00AC1486" w:rsidP="009B75A9">
            <w:r>
              <w:t>224</w:t>
            </w:r>
          </w:p>
        </w:tc>
        <w:tc>
          <w:tcPr>
            <w:tcW w:w="1350" w:type="dxa"/>
          </w:tcPr>
          <w:p w:rsidR="00AC1486" w:rsidRDefault="00AC1486" w:rsidP="00007135">
            <w:r>
              <w:t>0030(3)(b)(B)</w:t>
            </w:r>
          </w:p>
        </w:tc>
        <w:tc>
          <w:tcPr>
            <w:tcW w:w="4860" w:type="dxa"/>
          </w:tcPr>
          <w:p w:rsidR="00AC1486" w:rsidRDefault="00AC1486" w:rsidP="00FE6D9A">
            <w:pPr>
              <w:rPr>
                <w:color w:val="000000"/>
              </w:rPr>
            </w:pPr>
            <w:r>
              <w:rPr>
                <w:color w:val="000000"/>
              </w:rPr>
              <w:t>Add “and” at the end of paragraph (B)</w:t>
            </w:r>
          </w:p>
        </w:tc>
        <w:tc>
          <w:tcPr>
            <w:tcW w:w="4320" w:type="dxa"/>
          </w:tcPr>
          <w:p w:rsidR="00AC1486" w:rsidRDefault="00AC1486" w:rsidP="00FE6D9A">
            <w:r>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0030(3)(b)(B)</w:t>
            </w:r>
          </w:p>
        </w:tc>
        <w:tc>
          <w:tcPr>
            <w:tcW w:w="990" w:type="dxa"/>
          </w:tcPr>
          <w:p w:rsidR="00AC1486" w:rsidRDefault="00AC1486" w:rsidP="009B75A9">
            <w:r>
              <w:t>224</w:t>
            </w:r>
          </w:p>
        </w:tc>
        <w:tc>
          <w:tcPr>
            <w:tcW w:w="1350" w:type="dxa"/>
          </w:tcPr>
          <w:p w:rsidR="00AC1486" w:rsidRDefault="00AC1486" w:rsidP="009B75A9">
            <w:r>
              <w:t>0030(2)(b)(C)</w:t>
            </w:r>
          </w:p>
        </w:tc>
        <w:tc>
          <w:tcPr>
            <w:tcW w:w="4860" w:type="dxa"/>
          </w:tcPr>
          <w:p w:rsidR="00AC1486" w:rsidRPr="00007135" w:rsidRDefault="00AC1486" w:rsidP="00007135">
            <w:pPr>
              <w:rPr>
                <w:color w:val="000000"/>
              </w:rPr>
            </w:pPr>
            <w:r>
              <w:rPr>
                <w:color w:val="000000"/>
              </w:rPr>
              <w:t>Change to “</w:t>
            </w:r>
            <w:r w:rsidRPr="00007135">
              <w:rPr>
                <w:color w:val="000000"/>
              </w:rPr>
              <w:t>(C) Making the proposed permit available for comment and holding a public hearing.</w:t>
            </w:r>
            <w:r>
              <w:rPr>
                <w:color w:val="000000"/>
              </w:rPr>
              <w:t>”</w:t>
            </w:r>
            <w:r w:rsidRPr="00007135">
              <w:rPr>
                <w:color w:val="000000"/>
              </w:rPr>
              <w:t xml:space="preserve"> </w:t>
            </w:r>
          </w:p>
          <w:p w:rsidR="00AC1486" w:rsidRDefault="00AC1486" w:rsidP="00FE6D9A">
            <w:pPr>
              <w:rPr>
                <w:color w:val="000000"/>
              </w:rPr>
            </w:pPr>
          </w:p>
        </w:tc>
        <w:tc>
          <w:tcPr>
            <w:tcW w:w="4320" w:type="dxa"/>
          </w:tcPr>
          <w:p w:rsidR="00AC1486" w:rsidRDefault="00AC1486" w:rsidP="00FE6D9A">
            <w:r>
              <w:t>Clarification and restructuring. Add the requirement for a public hearing on the proposed permit. Move the public participation requirements to subsection (b). Move the allowances for extensions to section (3).</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0030(3)</w:t>
            </w:r>
          </w:p>
        </w:tc>
        <w:tc>
          <w:tcPr>
            <w:tcW w:w="4860" w:type="dxa"/>
          </w:tcPr>
          <w:p w:rsidR="00AC1486" w:rsidRDefault="00AC1486" w:rsidP="00DC02B9">
            <w:pPr>
              <w:rPr>
                <w:color w:val="000000"/>
              </w:rPr>
            </w:pPr>
            <w:r w:rsidRPr="005A5027">
              <w:rPr>
                <w:color w:val="000000"/>
              </w:rPr>
              <w:t xml:space="preserve">Delete “Other Obligations”  </w:t>
            </w:r>
            <w:r>
              <w:rPr>
                <w:color w:val="000000"/>
              </w:rPr>
              <w:t>change to:</w:t>
            </w:r>
          </w:p>
          <w:p w:rsidR="00AC1486" w:rsidRPr="005A5027" w:rsidRDefault="00AC1486" w:rsidP="00DC02B9">
            <w:pPr>
              <w:rPr>
                <w:color w:val="000000"/>
              </w:rPr>
            </w:pPr>
            <w:r>
              <w:rPr>
                <w:color w:val="000000"/>
              </w:rPr>
              <w:t>“</w:t>
            </w:r>
            <w:r w:rsidRPr="00DC02B9">
              <w:rPr>
                <w:color w:val="000000"/>
              </w:rPr>
              <w:t>Approval to construct becomes invalid if construction is not commenced within 18 months after DEQ issues such approval, if construction is discontinued for a period of 18 months or more, or if construction is not completed within 18 months of the scheduled time. This provision does not apply to the time period between construction of the approved phases of a phased construction project; each phase must commence construction within 18 months of the projected and approved commencement date;</w:t>
            </w:r>
            <w:r>
              <w:rPr>
                <w:color w:val="000000"/>
              </w:rPr>
              <w:t>”</w:t>
            </w:r>
          </w:p>
        </w:tc>
        <w:tc>
          <w:tcPr>
            <w:tcW w:w="4320" w:type="dxa"/>
          </w:tcPr>
          <w:p w:rsidR="00AC1486" w:rsidRPr="005A5027" w:rsidRDefault="00AC1486" w:rsidP="003D0D80">
            <w:r w:rsidRPr="005A5027">
              <w:t>Restructure</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0030(4)</w:t>
            </w:r>
          </w:p>
        </w:tc>
        <w:tc>
          <w:tcPr>
            <w:tcW w:w="990" w:type="dxa"/>
          </w:tcPr>
          <w:p w:rsidR="00AC1486" w:rsidRPr="005A5027" w:rsidRDefault="00AC1486" w:rsidP="0035283B">
            <w:r>
              <w:t>NA</w:t>
            </w:r>
          </w:p>
        </w:tc>
        <w:tc>
          <w:tcPr>
            <w:tcW w:w="1350" w:type="dxa"/>
          </w:tcPr>
          <w:p w:rsidR="00AC1486" w:rsidRPr="005A5027" w:rsidRDefault="00AC1486" w:rsidP="0035283B">
            <w:r>
              <w:t>NA</w:t>
            </w:r>
          </w:p>
        </w:tc>
        <w:tc>
          <w:tcPr>
            <w:tcW w:w="4860" w:type="dxa"/>
          </w:tcPr>
          <w:p w:rsidR="00AC1486" w:rsidRPr="00DC02B9" w:rsidRDefault="00AC1486" w:rsidP="00BA1969">
            <w:pPr>
              <w:rPr>
                <w:color w:val="000000"/>
              </w:rPr>
            </w:pPr>
            <w:r w:rsidRPr="00DC02B9">
              <w:rPr>
                <w:color w:val="000000"/>
              </w:rPr>
              <w:t>Change to:</w:t>
            </w:r>
          </w:p>
          <w:p w:rsidR="00AC1486" w:rsidRPr="00DC02B9" w:rsidRDefault="00AC1486" w:rsidP="003B2EEF">
            <w:pPr>
              <w:rPr>
                <w:color w:val="000000"/>
              </w:rPr>
            </w:pPr>
            <w:r w:rsidRPr="00DC02B9">
              <w:rPr>
                <w:color w:val="000000"/>
              </w:rPr>
              <w:t xml:space="preserve">“(4) If the owner or operator intends to modify the project, the owner or operator must obtain approval for the modification of the project following the permit application requirements in </w:t>
            </w:r>
            <w:r>
              <w:rPr>
                <w:color w:val="000000"/>
              </w:rPr>
              <w:t xml:space="preserve">OAR 340 </w:t>
            </w:r>
            <w:r w:rsidRPr="00DC02B9">
              <w:rPr>
                <w:color w:val="000000"/>
              </w:rPr>
              <w:t xml:space="preserve">division 216 and this division. If construction has commenced, the owner or operator must temporarily halt construction until the permit modification is issued.”  </w:t>
            </w:r>
          </w:p>
        </w:tc>
        <w:tc>
          <w:tcPr>
            <w:tcW w:w="4320" w:type="dxa"/>
          </w:tcPr>
          <w:p w:rsidR="00AC1486" w:rsidRPr="005A5027" w:rsidRDefault="00AC1486" w:rsidP="0056363F">
            <w:r w:rsidRPr="005A5027">
              <w:t xml:space="preserve">Clarification.  If the owner or operator needs to modify the approved project, construction must be temporarily halted to ensure air quality is protected by doing any additional analysis that may be required.  </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142A0B">
            <w:r w:rsidRPr="005A5027">
              <w:t>224</w:t>
            </w:r>
          </w:p>
        </w:tc>
        <w:tc>
          <w:tcPr>
            <w:tcW w:w="1350" w:type="dxa"/>
          </w:tcPr>
          <w:p w:rsidR="00AC1486" w:rsidRPr="005A5027" w:rsidRDefault="00AC1486" w:rsidP="00142A0B">
            <w:r w:rsidRPr="005A5027">
              <w:t>0030(2)(a)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0030(5)</w:t>
            </w:r>
          </w:p>
        </w:tc>
        <w:tc>
          <w:tcPr>
            <w:tcW w:w="4860" w:type="dxa"/>
          </w:tcPr>
          <w:p w:rsidR="00AC1486" w:rsidRPr="005A5027" w:rsidRDefault="00AC1486" w:rsidP="00DC02B9">
            <w:pPr>
              <w:rPr>
                <w:color w:val="000000"/>
              </w:rPr>
            </w:pPr>
            <w:r>
              <w:rPr>
                <w:color w:val="000000"/>
              </w:rPr>
              <w:t>Add “Construction</w:t>
            </w:r>
            <w:r w:rsidRPr="005A5027">
              <w:rPr>
                <w:color w:val="000000"/>
              </w:rPr>
              <w:t xml:space="preserve"> Extensions”</w:t>
            </w:r>
          </w:p>
        </w:tc>
        <w:tc>
          <w:tcPr>
            <w:tcW w:w="4320" w:type="dxa"/>
          </w:tcPr>
          <w:p w:rsidR="00AC1486" w:rsidRPr="005A5027" w:rsidRDefault="00AC1486" w:rsidP="00142A0B">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0030(2)(a)</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8B1F3B" w:rsidP="00351F6E">
            <w:pPr>
              <w:rPr>
                <w:color w:val="000000"/>
              </w:rPr>
            </w:pPr>
            <w:r>
              <w:rPr>
                <w:color w:val="000000"/>
              </w:rPr>
              <w:t>Add:</w:t>
            </w:r>
          </w:p>
          <w:p w:rsidR="00AC1486" w:rsidRPr="005A5027" w:rsidRDefault="00AC1486" w:rsidP="00DC02B9">
            <w:pPr>
              <w:rPr>
                <w:color w:val="000000"/>
              </w:rPr>
            </w:pPr>
            <w:r w:rsidRPr="005A5027">
              <w:rPr>
                <w:color w:val="000000"/>
              </w:rPr>
              <w:t>“</w:t>
            </w:r>
            <w:r w:rsidRPr="00DC02B9">
              <w:rPr>
                <w:color w:val="000000"/>
              </w:rPr>
              <w:t>(5) Construction Extensions:  DEQ may grant</w:t>
            </w:r>
            <w:r>
              <w:rPr>
                <w:color w:val="000000"/>
              </w:rPr>
              <w:t>,</w:t>
            </w:r>
            <w:r w:rsidRPr="00DC02B9">
              <w:rPr>
                <w:color w:val="000000"/>
              </w:rPr>
              <w:t xml:space="preserve"> for good cause, two 18-month construction extensions as follows:</w:t>
            </w:r>
            <w:r w:rsidRPr="005A5027">
              <w:rPr>
                <w:color w:val="000000"/>
              </w:rPr>
              <w:t>”</w:t>
            </w:r>
          </w:p>
        </w:tc>
        <w:tc>
          <w:tcPr>
            <w:tcW w:w="4320" w:type="dxa"/>
          </w:tcPr>
          <w:p w:rsidR="00AC1486" w:rsidRPr="005A5027" w:rsidRDefault="00AC1486" w:rsidP="003D0D80">
            <w:r w:rsidRPr="005A5027">
              <w:t xml:space="preserve">Clarify </w:t>
            </w:r>
            <w:proofErr w:type="gramStart"/>
            <w:r w:rsidRPr="005A5027">
              <w:t>that extensions</w:t>
            </w:r>
            <w:proofErr w:type="gramEnd"/>
            <w:r w:rsidRPr="005A5027">
              <w:t xml:space="preserve"> to NSR/PSD construction permits are allowed as long as there haven’t been any changes to the project that would negatively affect air quality, such as increase emissions, different stack characteristics, etc.  </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5A5027" w:rsidRDefault="00AC1486" w:rsidP="0035283B">
            <w:r w:rsidRPr="005A5027">
              <w:t>NA</w:t>
            </w:r>
          </w:p>
        </w:tc>
        <w:tc>
          <w:tcPr>
            <w:tcW w:w="1350" w:type="dxa"/>
          </w:tcPr>
          <w:p w:rsidR="00AC1486" w:rsidRPr="005A5027" w:rsidRDefault="00AC1486" w:rsidP="0035283B">
            <w:r w:rsidRPr="005A5027">
              <w:t>NA</w:t>
            </w:r>
          </w:p>
        </w:tc>
        <w:tc>
          <w:tcPr>
            <w:tcW w:w="990" w:type="dxa"/>
          </w:tcPr>
          <w:p w:rsidR="00AC1486" w:rsidRPr="005A5027" w:rsidRDefault="00AC1486" w:rsidP="0035283B">
            <w:r w:rsidRPr="005A5027">
              <w:t>224</w:t>
            </w:r>
          </w:p>
        </w:tc>
        <w:tc>
          <w:tcPr>
            <w:tcW w:w="1350" w:type="dxa"/>
          </w:tcPr>
          <w:p w:rsidR="00AC1486" w:rsidRPr="005A5027" w:rsidRDefault="008B1F3B" w:rsidP="0035283B">
            <w:r>
              <w:t>0030(5</w:t>
            </w:r>
            <w:r w:rsidR="00AC1486" w:rsidRPr="005A5027">
              <w:t>)(a)</w:t>
            </w:r>
          </w:p>
        </w:tc>
        <w:tc>
          <w:tcPr>
            <w:tcW w:w="4860" w:type="dxa"/>
          </w:tcPr>
          <w:p w:rsidR="00AC1486" w:rsidRPr="005A5027" w:rsidRDefault="00AC1486" w:rsidP="0035283B">
            <w:pPr>
              <w:rPr>
                <w:color w:val="000000"/>
              </w:rPr>
            </w:pPr>
            <w:r>
              <w:rPr>
                <w:color w:val="000000"/>
              </w:rPr>
              <w:t>Add:</w:t>
            </w:r>
          </w:p>
          <w:p w:rsidR="00AC1486" w:rsidRPr="00DC02B9" w:rsidRDefault="00AC1486" w:rsidP="00DC02B9">
            <w:pPr>
              <w:rPr>
                <w:color w:val="000000"/>
              </w:rPr>
            </w:pPr>
            <w:r>
              <w:rPr>
                <w:color w:val="000000"/>
              </w:rPr>
              <w:t>“</w:t>
            </w:r>
            <w:r w:rsidRPr="00DC02B9">
              <w:rPr>
                <w:color w:val="000000"/>
              </w:rPr>
              <w:t xml:space="preserve">(a)  For the first extension, the owner or operator must submit an application to modify the permit that includes </w:t>
            </w:r>
            <w:r w:rsidRPr="00DC02B9">
              <w:rPr>
                <w:color w:val="000000"/>
              </w:rPr>
              <w:lastRenderedPageBreak/>
              <w:t>the following:</w:t>
            </w:r>
          </w:p>
          <w:p w:rsidR="00AC1486" w:rsidRPr="00DC02B9" w:rsidRDefault="00AC1486" w:rsidP="00DC02B9">
            <w:pPr>
              <w:rPr>
                <w:color w:val="000000"/>
              </w:rPr>
            </w:pPr>
            <w:r w:rsidRPr="00DC02B9">
              <w:rPr>
                <w:color w:val="000000"/>
              </w:rPr>
              <w:t>(A) a LAER or BACT analysis, as applicable, if any new control technologies have become commercially available since the original LAER or BACT analysis for the original pollutants subject to major New Source Review; and</w:t>
            </w:r>
          </w:p>
          <w:p w:rsidR="00AC1486" w:rsidRPr="005A5027" w:rsidRDefault="00AC1486" w:rsidP="0035283B">
            <w:pPr>
              <w:rPr>
                <w:color w:val="000000"/>
              </w:rPr>
            </w:pPr>
            <w:r w:rsidRPr="00DC02B9">
              <w:rPr>
                <w:color w:val="000000"/>
              </w:rPr>
              <w:t xml:space="preserve">(B) </w:t>
            </w:r>
            <w:proofErr w:type="gramStart"/>
            <w:r w:rsidRPr="00DC02B9">
              <w:rPr>
                <w:color w:val="000000"/>
              </w:rPr>
              <w:t>the</w:t>
            </w:r>
            <w:proofErr w:type="gramEnd"/>
            <w:r w:rsidRPr="00DC02B9">
              <w:rPr>
                <w:color w:val="000000"/>
              </w:rPr>
              <w:t xml:space="preserve"> moderate technical permit modification fee in OAR 340-216-8010 Table 2 Part 3 and must provide</w:t>
            </w:r>
            <w:r>
              <w:rPr>
                <w:color w:val="000000"/>
              </w:rPr>
              <w:t>.”</w:t>
            </w:r>
          </w:p>
        </w:tc>
        <w:tc>
          <w:tcPr>
            <w:tcW w:w="4320" w:type="dxa"/>
          </w:tcPr>
          <w:p w:rsidR="00AC1486" w:rsidRPr="005A5027" w:rsidRDefault="00AC1486" w:rsidP="00A77520">
            <w:r w:rsidRPr="005A5027">
              <w:lastRenderedPageBreak/>
              <w:t xml:space="preserve">Clarify what is required for the first extensions to NSR/PSD construction permits. </w:t>
            </w:r>
            <w:r w:rsidRPr="00A77520">
              <w:t xml:space="preserve">DEQ will grant the first extension provided there have not been </w:t>
            </w:r>
            <w:r w:rsidRPr="00A77520">
              <w:lastRenderedPageBreak/>
              <w:t xml:space="preserve">any changes to the project which would negatively affect air quality.  </w:t>
            </w:r>
          </w:p>
        </w:tc>
        <w:tc>
          <w:tcPr>
            <w:tcW w:w="787" w:type="dxa"/>
          </w:tcPr>
          <w:p w:rsidR="00AC1486" w:rsidRPr="006E233D" w:rsidRDefault="00AC1486" w:rsidP="0066018C">
            <w:pPr>
              <w:jc w:val="center"/>
            </w:pPr>
            <w:r>
              <w:lastRenderedPageBreak/>
              <w:t>SIP</w:t>
            </w:r>
          </w:p>
        </w:tc>
      </w:tr>
      <w:tr w:rsidR="00AC1486" w:rsidRPr="005A5027" w:rsidTr="00D66578">
        <w:tc>
          <w:tcPr>
            <w:tcW w:w="918" w:type="dxa"/>
          </w:tcPr>
          <w:p w:rsidR="00AC1486" w:rsidRPr="00436F41" w:rsidRDefault="00AC1486" w:rsidP="00A65851">
            <w:r w:rsidRPr="00436F41">
              <w:lastRenderedPageBreak/>
              <w:t>NA</w:t>
            </w:r>
          </w:p>
        </w:tc>
        <w:tc>
          <w:tcPr>
            <w:tcW w:w="1350" w:type="dxa"/>
          </w:tcPr>
          <w:p w:rsidR="00AC1486" w:rsidRPr="00436F41" w:rsidRDefault="00AC1486" w:rsidP="00A65851">
            <w:r w:rsidRPr="00436F41">
              <w:t>NA</w:t>
            </w:r>
          </w:p>
        </w:tc>
        <w:tc>
          <w:tcPr>
            <w:tcW w:w="990" w:type="dxa"/>
          </w:tcPr>
          <w:p w:rsidR="00AC1486" w:rsidRPr="00436F41" w:rsidRDefault="00AC1486" w:rsidP="00A65851">
            <w:r w:rsidRPr="00436F41">
              <w:t>224</w:t>
            </w:r>
          </w:p>
        </w:tc>
        <w:tc>
          <w:tcPr>
            <w:tcW w:w="1350" w:type="dxa"/>
          </w:tcPr>
          <w:p w:rsidR="00AC1486" w:rsidRPr="00436F41" w:rsidRDefault="008B1F3B" w:rsidP="00841A4D">
            <w:r>
              <w:t>0030(5</w:t>
            </w:r>
            <w:r w:rsidR="00AC1486" w:rsidRPr="00436F41">
              <w:t>)(b)</w:t>
            </w:r>
          </w:p>
        </w:tc>
        <w:tc>
          <w:tcPr>
            <w:tcW w:w="4860" w:type="dxa"/>
          </w:tcPr>
          <w:p w:rsidR="00AC1486" w:rsidRPr="00436F41" w:rsidRDefault="00AC1486" w:rsidP="000457F6">
            <w:pPr>
              <w:rPr>
                <w:color w:val="000000"/>
              </w:rPr>
            </w:pPr>
            <w:r>
              <w:rPr>
                <w:color w:val="000000"/>
              </w:rPr>
              <w:t>Add:</w:t>
            </w:r>
          </w:p>
          <w:p w:rsidR="00AC1486" w:rsidRPr="00184F3D" w:rsidRDefault="00AC1486" w:rsidP="00184F3D">
            <w:pPr>
              <w:rPr>
                <w:color w:val="000000"/>
              </w:rPr>
            </w:pPr>
            <w:r>
              <w:rPr>
                <w:color w:val="000000"/>
              </w:rPr>
              <w:t>“</w:t>
            </w:r>
            <w:r w:rsidRPr="00184F3D">
              <w:rPr>
                <w:color w:val="000000"/>
              </w:rPr>
              <w:t>(b) For the second extension the owner or operator must submit an application to modify the permit and include the following for the original pollutants subject to major New Source Review:</w:t>
            </w:r>
          </w:p>
          <w:p w:rsidR="00AC1486" w:rsidRPr="00184F3D" w:rsidRDefault="00AC1486" w:rsidP="00184F3D">
            <w:pPr>
              <w:rPr>
                <w:color w:val="000000"/>
              </w:rPr>
            </w:pPr>
            <w:r w:rsidRPr="00184F3D">
              <w:rPr>
                <w:color w:val="000000"/>
              </w:rPr>
              <w:t>(A)  A review of the original LAER or BACT analysis for potentially lower limits and a review of any new control technologies that may have become commercially available since the original LAER or BACT analysis; and</w:t>
            </w:r>
          </w:p>
          <w:p w:rsidR="00AC1486" w:rsidRPr="00184F3D" w:rsidRDefault="00AC1486" w:rsidP="00184F3D">
            <w:pPr>
              <w:rPr>
                <w:color w:val="000000"/>
              </w:rPr>
            </w:pPr>
            <w:r w:rsidRPr="00184F3D">
              <w:rPr>
                <w:color w:val="000000"/>
              </w:rPr>
              <w:t>(B) A review of the air quality analysis to address any of the following:</w:t>
            </w:r>
          </w:p>
          <w:p w:rsidR="00AC1486" w:rsidRPr="00184F3D" w:rsidRDefault="00AC1486" w:rsidP="00184F3D">
            <w:pPr>
              <w:rPr>
                <w:color w:val="000000"/>
              </w:rPr>
            </w:pPr>
            <w:r w:rsidRPr="00184F3D">
              <w:rPr>
                <w:color w:val="000000"/>
              </w:rPr>
              <w:t>(</w:t>
            </w:r>
            <w:proofErr w:type="spellStart"/>
            <w:r w:rsidRPr="00184F3D">
              <w:rPr>
                <w:color w:val="000000"/>
              </w:rPr>
              <w:t>i</w:t>
            </w:r>
            <w:proofErr w:type="spellEnd"/>
            <w:r w:rsidRPr="00184F3D">
              <w:rPr>
                <w:color w:val="000000"/>
              </w:rPr>
              <w:t xml:space="preserve">) </w:t>
            </w:r>
            <w:r w:rsidRPr="00CA438E">
              <w:rPr>
                <w:color w:val="000000"/>
              </w:rPr>
              <w:t>all ambient air quality standards and PSD increments that were subject to review</w:t>
            </w:r>
            <w:r>
              <w:rPr>
                <w:color w:val="000000"/>
              </w:rPr>
              <w:t xml:space="preserve"> under the original application</w:t>
            </w:r>
            <w:r w:rsidRPr="00184F3D">
              <w:rPr>
                <w:color w:val="000000"/>
              </w:rPr>
              <w:t>;</w:t>
            </w:r>
          </w:p>
          <w:p w:rsidR="00AC1486" w:rsidRPr="00184F3D" w:rsidRDefault="00AC1486" w:rsidP="00184F3D">
            <w:pPr>
              <w:rPr>
                <w:color w:val="000000"/>
              </w:rPr>
            </w:pPr>
            <w:r w:rsidRPr="00184F3D">
              <w:rPr>
                <w:color w:val="000000"/>
              </w:rPr>
              <w:t>(ii) any new competing sources or changes in ambient air quality, including any redesignation of the area impacted, since the original application was submitted;</w:t>
            </w:r>
          </w:p>
          <w:p w:rsidR="00AC1486" w:rsidRPr="00184F3D" w:rsidRDefault="00AC1486" w:rsidP="00184F3D">
            <w:pPr>
              <w:rPr>
                <w:color w:val="000000"/>
              </w:rPr>
            </w:pPr>
            <w:r w:rsidRPr="00184F3D">
              <w:rPr>
                <w:color w:val="000000"/>
              </w:rPr>
              <w:t xml:space="preserve">(iii) any new ambient </w:t>
            </w:r>
            <w:r>
              <w:rPr>
                <w:color w:val="000000"/>
              </w:rPr>
              <w:t xml:space="preserve">air quality </w:t>
            </w:r>
            <w:r w:rsidRPr="00184F3D">
              <w:rPr>
                <w:color w:val="000000"/>
              </w:rPr>
              <w:t xml:space="preserve">standards </w:t>
            </w:r>
            <w:r>
              <w:rPr>
                <w:color w:val="000000"/>
              </w:rPr>
              <w:t xml:space="preserve">and PSD </w:t>
            </w:r>
            <w:r w:rsidRPr="00184F3D">
              <w:rPr>
                <w:color w:val="000000"/>
              </w:rPr>
              <w:t>increments for the regulated pollutants that were subject to review under the original application; and</w:t>
            </w:r>
          </w:p>
          <w:p w:rsidR="00AC1486" w:rsidRPr="00184F3D" w:rsidRDefault="00AC1486" w:rsidP="00184F3D">
            <w:pPr>
              <w:rPr>
                <w:color w:val="000000"/>
              </w:rPr>
            </w:pPr>
            <w:r w:rsidRPr="00184F3D">
              <w:rPr>
                <w:color w:val="000000"/>
              </w:rPr>
              <w:t xml:space="preserve">(iv) any changes to EPA approved models that would affect modeling results since the original application was submitted; and </w:t>
            </w:r>
          </w:p>
          <w:p w:rsidR="00AC1486" w:rsidRPr="00436F41" w:rsidRDefault="00AC1486" w:rsidP="00A77520">
            <w:pPr>
              <w:rPr>
                <w:color w:val="000000"/>
              </w:rPr>
            </w:pPr>
            <w:r w:rsidRPr="00184F3D">
              <w:rPr>
                <w:color w:val="000000"/>
              </w:rPr>
              <w:t xml:space="preserve">(C) </w:t>
            </w:r>
            <w:proofErr w:type="gramStart"/>
            <w:r w:rsidRPr="00184F3D">
              <w:rPr>
                <w:color w:val="000000"/>
              </w:rPr>
              <w:t>the</w:t>
            </w:r>
            <w:proofErr w:type="gramEnd"/>
            <w:r w:rsidRPr="00184F3D">
              <w:rPr>
                <w:color w:val="000000"/>
              </w:rPr>
              <w:t xml:space="preserve"> moderate technical permit modification fee plus the modeling review fee in OAR 340-216-8010 Table 2 Part 3</w:t>
            </w:r>
            <w:r w:rsidRPr="00A77520">
              <w:rPr>
                <w:color w:val="000000"/>
              </w:rPr>
              <w:t>.</w:t>
            </w:r>
            <w:r w:rsidRPr="00436F41">
              <w:rPr>
                <w:color w:val="000000"/>
              </w:rPr>
              <w:t>”</w:t>
            </w:r>
          </w:p>
        </w:tc>
        <w:tc>
          <w:tcPr>
            <w:tcW w:w="4320" w:type="dxa"/>
          </w:tcPr>
          <w:p w:rsidR="00AC1486" w:rsidRPr="00436F41" w:rsidRDefault="00AC1486" w:rsidP="003629DB">
            <w:r w:rsidRPr="00436F41">
              <w:t xml:space="preserve">Clarify what is required for the second extensions to NSR/PSD construction permits.  </w:t>
            </w:r>
          </w:p>
        </w:tc>
        <w:tc>
          <w:tcPr>
            <w:tcW w:w="787" w:type="dxa"/>
          </w:tcPr>
          <w:p w:rsidR="00AC1486" w:rsidRPr="006E233D" w:rsidRDefault="00AC1486" w:rsidP="0066018C">
            <w:pPr>
              <w:jc w:val="center"/>
            </w:pPr>
            <w:r w:rsidRPr="00436F41">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8B1F3B" w:rsidP="00A65851">
            <w:r>
              <w:t>0030(5</w:t>
            </w:r>
            <w:r w:rsidR="00AC1486" w:rsidRPr="005A5027">
              <w:t>)(c)</w:t>
            </w:r>
          </w:p>
        </w:tc>
        <w:tc>
          <w:tcPr>
            <w:tcW w:w="4860" w:type="dxa"/>
          </w:tcPr>
          <w:p w:rsidR="00AC1486" w:rsidRPr="005A5027" w:rsidRDefault="00AC1486" w:rsidP="00841A4D">
            <w:pPr>
              <w:rPr>
                <w:color w:val="000000"/>
              </w:rPr>
            </w:pPr>
            <w:r w:rsidRPr="005A5027">
              <w:rPr>
                <w:color w:val="000000"/>
              </w:rPr>
              <w:t xml:space="preserve">Add: </w:t>
            </w:r>
          </w:p>
          <w:p w:rsidR="00AC1486" w:rsidRPr="005A5027" w:rsidRDefault="00AC1486" w:rsidP="00FE68CE">
            <w:pPr>
              <w:rPr>
                <w:color w:val="000000"/>
              </w:rPr>
            </w:pPr>
            <w:r>
              <w:rPr>
                <w:color w:val="000000"/>
              </w:rPr>
              <w:t>“</w:t>
            </w:r>
            <w:r w:rsidRPr="005F0609">
              <w:rPr>
                <w:color w:val="000000"/>
              </w:rPr>
              <w:t>(c) The New Source Review permit will be terminated 54 months after it was initially issued if construction does not commence during that 54 month period.  If the owner or operator wants approval to construct beyond the termination of the New Source Review permit, the owner or operator must submit an application for a new major New Source Review permit</w:t>
            </w:r>
            <w:r w:rsidRPr="00A77520">
              <w:rPr>
                <w:color w:val="000000"/>
              </w:rPr>
              <w:t>.</w:t>
            </w:r>
            <w:r w:rsidRPr="005A5027">
              <w:rPr>
                <w:color w:val="000000"/>
              </w:rPr>
              <w:t>”</w:t>
            </w:r>
          </w:p>
        </w:tc>
        <w:tc>
          <w:tcPr>
            <w:tcW w:w="4320" w:type="dxa"/>
          </w:tcPr>
          <w:p w:rsidR="00AC1486" w:rsidRPr="005A5027" w:rsidRDefault="00AC1486" w:rsidP="005F0609">
            <w:r w:rsidRPr="005A5027">
              <w:t xml:space="preserve">Clarification.  DEQ will not grant third extensions.  </w:t>
            </w:r>
            <w:r>
              <w:t xml:space="preserve">The owner or operator must apply for a new NSR permit. </w:t>
            </w:r>
          </w:p>
        </w:tc>
        <w:tc>
          <w:tcPr>
            <w:tcW w:w="787" w:type="dxa"/>
          </w:tcPr>
          <w:p w:rsidR="00AC1486" w:rsidRPr="006E233D" w:rsidRDefault="00AC1486" w:rsidP="0066018C">
            <w:pPr>
              <w:jc w:val="center"/>
            </w:pPr>
            <w:r>
              <w:t>SIP</w:t>
            </w:r>
          </w:p>
        </w:tc>
      </w:tr>
      <w:tr w:rsidR="008B1F3B" w:rsidRPr="005A5027" w:rsidTr="008B1F3B">
        <w:tc>
          <w:tcPr>
            <w:tcW w:w="918" w:type="dxa"/>
          </w:tcPr>
          <w:p w:rsidR="008B1F3B" w:rsidRPr="005A5027" w:rsidRDefault="008B1F3B" w:rsidP="008B1F3B">
            <w:r w:rsidRPr="005A5027">
              <w:t>NA</w:t>
            </w:r>
          </w:p>
        </w:tc>
        <w:tc>
          <w:tcPr>
            <w:tcW w:w="1350" w:type="dxa"/>
          </w:tcPr>
          <w:p w:rsidR="008B1F3B" w:rsidRPr="005A5027" w:rsidRDefault="008B1F3B" w:rsidP="008B1F3B">
            <w:r w:rsidRPr="005A5027">
              <w:t>NA</w:t>
            </w:r>
          </w:p>
        </w:tc>
        <w:tc>
          <w:tcPr>
            <w:tcW w:w="990" w:type="dxa"/>
          </w:tcPr>
          <w:p w:rsidR="008B1F3B" w:rsidRPr="005A5027" w:rsidRDefault="008B1F3B" w:rsidP="008B1F3B">
            <w:pPr>
              <w:rPr>
                <w:color w:val="000000"/>
              </w:rPr>
            </w:pPr>
            <w:r w:rsidRPr="005A5027">
              <w:rPr>
                <w:color w:val="000000"/>
              </w:rPr>
              <w:t>224</w:t>
            </w:r>
          </w:p>
        </w:tc>
        <w:tc>
          <w:tcPr>
            <w:tcW w:w="1350" w:type="dxa"/>
          </w:tcPr>
          <w:p w:rsidR="008B1F3B" w:rsidRPr="005A5027" w:rsidRDefault="008B1F3B" w:rsidP="008B1F3B">
            <w:pPr>
              <w:rPr>
                <w:color w:val="000000"/>
              </w:rPr>
            </w:pPr>
            <w:r w:rsidRPr="005A5027">
              <w:rPr>
                <w:color w:val="000000"/>
              </w:rPr>
              <w:t>0030(5)(d)</w:t>
            </w:r>
          </w:p>
        </w:tc>
        <w:tc>
          <w:tcPr>
            <w:tcW w:w="4860" w:type="dxa"/>
          </w:tcPr>
          <w:p w:rsidR="008B1F3B" w:rsidRPr="005A5027" w:rsidRDefault="008B1F3B" w:rsidP="008B1F3B">
            <w:pPr>
              <w:rPr>
                <w:color w:val="000000"/>
              </w:rPr>
            </w:pPr>
            <w:r w:rsidRPr="005A5027">
              <w:rPr>
                <w:color w:val="000000"/>
              </w:rPr>
              <w:t>Add:</w:t>
            </w:r>
          </w:p>
          <w:p w:rsidR="008B1F3B" w:rsidRPr="005A5027" w:rsidRDefault="008B1F3B" w:rsidP="008B1F3B">
            <w:pPr>
              <w:rPr>
                <w:color w:val="000000"/>
              </w:rPr>
            </w:pPr>
            <w:r>
              <w:rPr>
                <w:color w:val="000000"/>
              </w:rPr>
              <w:lastRenderedPageBreak/>
              <w:t>“</w:t>
            </w:r>
            <w:r w:rsidRPr="008B1F3B">
              <w:rPr>
                <w:color w:val="000000"/>
              </w:rPr>
              <w:t>(d) If construction is commenced within 54 months, the permit can be renewed or the owner or operator may apply for a Title V permit as required in OAR 340-218-0190.</w:t>
            </w:r>
            <w:r>
              <w:rPr>
                <w:color w:val="000000"/>
              </w:rPr>
              <w:t>”</w:t>
            </w:r>
            <w:r w:rsidRPr="008B1F3B">
              <w:rPr>
                <w:color w:val="000000"/>
              </w:rPr>
              <w:t xml:space="preserve">  </w:t>
            </w:r>
          </w:p>
        </w:tc>
        <w:tc>
          <w:tcPr>
            <w:tcW w:w="4320" w:type="dxa"/>
          </w:tcPr>
          <w:p w:rsidR="008B1F3B" w:rsidRPr="005A5027" w:rsidRDefault="008B1F3B" w:rsidP="008B1F3B">
            <w:r w:rsidRPr="005A5027">
              <w:lastRenderedPageBreak/>
              <w:t>Clarification</w:t>
            </w:r>
          </w:p>
        </w:tc>
        <w:tc>
          <w:tcPr>
            <w:tcW w:w="787" w:type="dxa"/>
          </w:tcPr>
          <w:p w:rsidR="008B1F3B" w:rsidRPr="006E233D" w:rsidRDefault="008B1F3B" w:rsidP="008B1F3B">
            <w:pPr>
              <w:jc w:val="center"/>
            </w:pPr>
            <w:r>
              <w:t>SIP</w:t>
            </w:r>
          </w:p>
        </w:tc>
      </w:tr>
      <w:tr w:rsidR="00AC1486" w:rsidRPr="005A5027" w:rsidTr="00D66578">
        <w:tc>
          <w:tcPr>
            <w:tcW w:w="918" w:type="dxa"/>
          </w:tcPr>
          <w:p w:rsidR="00AC1486" w:rsidRPr="005A5027" w:rsidRDefault="00AC1486" w:rsidP="00A65851">
            <w:r w:rsidRPr="005A5027">
              <w:lastRenderedPageBreak/>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w:t>
            </w:r>
          </w:p>
        </w:tc>
        <w:tc>
          <w:tcPr>
            <w:tcW w:w="4860" w:type="dxa"/>
          </w:tcPr>
          <w:p w:rsidR="00AC1486" w:rsidRPr="005A5027" w:rsidRDefault="00AC1486" w:rsidP="00FE68CE">
            <w:pPr>
              <w:rPr>
                <w:color w:val="000000"/>
              </w:rPr>
            </w:pPr>
            <w:r w:rsidRPr="005A5027">
              <w:rPr>
                <w:color w:val="000000"/>
              </w:rPr>
              <w:t>Add:</w:t>
            </w:r>
          </w:p>
          <w:p w:rsidR="00AC1486" w:rsidRPr="005A5027" w:rsidRDefault="00AC1486" w:rsidP="00FE68CE">
            <w:pPr>
              <w:rPr>
                <w:color w:val="000000"/>
              </w:rPr>
            </w:pPr>
            <w:r>
              <w:rPr>
                <w:color w:val="000000"/>
              </w:rPr>
              <w:t>“</w:t>
            </w:r>
            <w:r w:rsidR="008B1F3B">
              <w:rPr>
                <w:color w:val="000000"/>
              </w:rPr>
              <w:t>(e</w:t>
            </w:r>
            <w:r w:rsidRPr="00A77520">
              <w:rPr>
                <w:color w:val="000000"/>
              </w:rPr>
              <w:t>) To request a construction extension as provided in subsection (a) or (b), the owner or operator must submit an application to modify the permit at least 30 days prior but no more than 90 days prior to the end of the current construction approval period.</w:t>
            </w:r>
            <w:r>
              <w:rPr>
                <w:color w:val="000000"/>
              </w:rPr>
              <w:t>”</w:t>
            </w:r>
          </w:p>
        </w:tc>
        <w:tc>
          <w:tcPr>
            <w:tcW w:w="4320" w:type="dxa"/>
          </w:tcPr>
          <w:p w:rsidR="00AC1486" w:rsidRPr="005A5027" w:rsidRDefault="00AC1486" w:rsidP="00EA5E58">
            <w:r w:rsidRPr="005A5027">
              <w:t xml:space="preserve">Clarification.  Add requirements for submittal of an application for construction extension </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)(A)</w:t>
            </w:r>
          </w:p>
        </w:tc>
        <w:tc>
          <w:tcPr>
            <w:tcW w:w="4860" w:type="dxa"/>
          </w:tcPr>
          <w:p w:rsidR="00AC1486" w:rsidRPr="005A5027" w:rsidRDefault="00AC1486" w:rsidP="004E2E88">
            <w:pPr>
              <w:rPr>
                <w:color w:val="000000"/>
              </w:rPr>
            </w:pPr>
            <w:r w:rsidRPr="005A5027">
              <w:rPr>
                <w:color w:val="000000"/>
              </w:rPr>
              <w:t xml:space="preserve">Add: </w:t>
            </w:r>
          </w:p>
          <w:p w:rsidR="00AC1486" w:rsidRPr="005A5027" w:rsidRDefault="00AC1486" w:rsidP="002A33AE">
            <w:pPr>
              <w:rPr>
                <w:color w:val="000000"/>
              </w:rPr>
            </w:pPr>
            <w:r>
              <w:rPr>
                <w:color w:val="000000"/>
              </w:rPr>
              <w:t>“</w:t>
            </w:r>
            <w:r w:rsidRPr="00A77520">
              <w:rPr>
                <w:color w:val="000000"/>
              </w:rPr>
              <w:t>(A) Construction may not commence during the period from the end of the preceding construction approval to the time DEQ approves the next extension.</w:t>
            </w:r>
            <w:r w:rsidRPr="005A5027">
              <w:rPr>
                <w:color w:val="000000"/>
              </w:rPr>
              <w:t>”</w:t>
            </w:r>
          </w:p>
        </w:tc>
        <w:tc>
          <w:tcPr>
            <w:tcW w:w="4320" w:type="dxa"/>
          </w:tcPr>
          <w:p w:rsidR="00AC1486" w:rsidRPr="005A5027" w:rsidRDefault="00AC1486" w:rsidP="00D63F78">
            <w:r>
              <w:t xml:space="preserve">Clarification.  Construction cannot commence until DEQ approves the extension request.  </w:t>
            </w:r>
          </w:p>
        </w:tc>
        <w:tc>
          <w:tcPr>
            <w:tcW w:w="787" w:type="dxa"/>
          </w:tcPr>
          <w:p w:rsidR="00AC1486" w:rsidRPr="006E233D" w:rsidRDefault="00AC1486" w:rsidP="0066018C">
            <w:pPr>
              <w:jc w:val="center"/>
            </w:pPr>
            <w:r>
              <w:t>SIP</w:t>
            </w:r>
          </w:p>
        </w:tc>
      </w:tr>
      <w:tr w:rsidR="00691983" w:rsidRPr="00C6077C" w:rsidTr="00355A1A">
        <w:tc>
          <w:tcPr>
            <w:tcW w:w="918" w:type="dxa"/>
          </w:tcPr>
          <w:p w:rsidR="00691983" w:rsidRPr="005A5027" w:rsidRDefault="00691983" w:rsidP="00355A1A">
            <w:r w:rsidRPr="005A5027">
              <w:t>NA</w:t>
            </w:r>
          </w:p>
        </w:tc>
        <w:tc>
          <w:tcPr>
            <w:tcW w:w="1350" w:type="dxa"/>
          </w:tcPr>
          <w:p w:rsidR="00691983" w:rsidRPr="005A5027" w:rsidRDefault="00691983" w:rsidP="00355A1A">
            <w:r w:rsidRPr="005A5027">
              <w:t>NA</w:t>
            </w:r>
          </w:p>
        </w:tc>
        <w:tc>
          <w:tcPr>
            <w:tcW w:w="990" w:type="dxa"/>
          </w:tcPr>
          <w:p w:rsidR="00691983" w:rsidRPr="005A5027" w:rsidRDefault="00691983" w:rsidP="00355A1A">
            <w:pPr>
              <w:rPr>
                <w:color w:val="000000"/>
              </w:rPr>
            </w:pPr>
            <w:r w:rsidRPr="005A5027">
              <w:rPr>
                <w:color w:val="000000"/>
              </w:rPr>
              <w:t>224</w:t>
            </w:r>
          </w:p>
        </w:tc>
        <w:tc>
          <w:tcPr>
            <w:tcW w:w="1350" w:type="dxa"/>
          </w:tcPr>
          <w:p w:rsidR="00691983" w:rsidRPr="005A5027" w:rsidRDefault="00691983" w:rsidP="00355A1A">
            <w:pPr>
              <w:rPr>
                <w:color w:val="000000"/>
              </w:rPr>
            </w:pPr>
            <w:r>
              <w:rPr>
                <w:color w:val="000000"/>
              </w:rPr>
              <w:t>0030(5)(e</w:t>
            </w:r>
            <w:r w:rsidRPr="005A5027">
              <w:rPr>
                <w:color w:val="000000"/>
              </w:rPr>
              <w:t>)(B)</w:t>
            </w:r>
          </w:p>
        </w:tc>
        <w:tc>
          <w:tcPr>
            <w:tcW w:w="4860" w:type="dxa"/>
          </w:tcPr>
          <w:p w:rsidR="00691983" w:rsidRPr="005A5027" w:rsidRDefault="00691983" w:rsidP="00355A1A">
            <w:pPr>
              <w:rPr>
                <w:color w:val="000000"/>
              </w:rPr>
            </w:pPr>
            <w:r w:rsidRPr="005A5027">
              <w:rPr>
                <w:color w:val="000000"/>
              </w:rPr>
              <w:t xml:space="preserve">Add: </w:t>
            </w:r>
          </w:p>
          <w:p w:rsidR="00691983" w:rsidRPr="00A77520" w:rsidRDefault="00691983" w:rsidP="00355A1A">
            <w:pPr>
              <w:rPr>
                <w:color w:val="000000"/>
              </w:rPr>
            </w:pPr>
            <w:r>
              <w:rPr>
                <w:color w:val="000000"/>
              </w:rPr>
              <w:t>“</w:t>
            </w:r>
            <w:r w:rsidRPr="00A77520">
              <w:rPr>
                <w:color w:val="000000"/>
              </w:rPr>
              <w:t>(B) DEQ will make a proposed permit modification available using the following public participation procedures:</w:t>
            </w:r>
          </w:p>
          <w:p w:rsidR="00691983" w:rsidRPr="00A77520" w:rsidRDefault="00691983" w:rsidP="00355A1A">
            <w:pPr>
              <w:rPr>
                <w:color w:val="000000"/>
              </w:rPr>
            </w:pPr>
            <w:r w:rsidRPr="00A77520">
              <w:rPr>
                <w:color w:val="000000"/>
              </w:rPr>
              <w:t>(</w:t>
            </w:r>
            <w:proofErr w:type="spellStart"/>
            <w:r w:rsidRPr="00A77520">
              <w:rPr>
                <w:color w:val="000000"/>
              </w:rPr>
              <w:t>i</w:t>
            </w:r>
            <w:proofErr w:type="spellEnd"/>
            <w:r w:rsidRPr="00A77520">
              <w:rPr>
                <w:color w:val="000000"/>
              </w:rPr>
              <w:t>) Category II for an extension that does not require an air quality analysis; or</w:t>
            </w:r>
          </w:p>
          <w:p w:rsidR="00691983" w:rsidRPr="005A5027" w:rsidRDefault="00691983" w:rsidP="00355A1A">
            <w:pPr>
              <w:rPr>
                <w:color w:val="000000"/>
              </w:rPr>
            </w:pPr>
            <w:r w:rsidRPr="00A77520">
              <w:rPr>
                <w:color w:val="000000"/>
              </w:rPr>
              <w:t>(ii) Category III for an extension that r</w:t>
            </w:r>
            <w:r>
              <w:rPr>
                <w:color w:val="000000"/>
              </w:rPr>
              <w:t>equires an air quality analysis</w:t>
            </w:r>
            <w:r w:rsidRPr="005A5027">
              <w:rPr>
                <w:color w:val="000000"/>
              </w:rPr>
              <w:t>.”</w:t>
            </w:r>
          </w:p>
        </w:tc>
        <w:tc>
          <w:tcPr>
            <w:tcW w:w="4320" w:type="dxa"/>
          </w:tcPr>
          <w:p w:rsidR="00691983" w:rsidRPr="005A5027" w:rsidRDefault="00691983" w:rsidP="00355A1A">
            <w:r w:rsidRPr="00A77520">
              <w:t xml:space="preserve">The public participation procedures for Category </w:t>
            </w:r>
            <w:proofErr w:type="gramStart"/>
            <w:r w:rsidRPr="00A77520">
              <w:t>II  provide</w:t>
            </w:r>
            <w:proofErr w:type="gramEnd"/>
            <w:r w:rsidRPr="00A77520">
              <w:t xml:space="preserv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691983" w:rsidRPr="006E233D" w:rsidRDefault="00691983" w:rsidP="00355A1A">
            <w:pPr>
              <w:jc w:val="center"/>
            </w:pPr>
            <w:r>
              <w:t>SIP</w:t>
            </w:r>
          </w:p>
        </w:tc>
      </w:tr>
      <w:tr w:rsidR="00AC1486" w:rsidRPr="006E233D" w:rsidTr="00762C2C">
        <w:tc>
          <w:tcPr>
            <w:tcW w:w="918" w:type="dxa"/>
          </w:tcPr>
          <w:p w:rsidR="00AC1486" w:rsidRPr="00A77520" w:rsidRDefault="00AC1486" w:rsidP="00762C2C">
            <w:r w:rsidRPr="00A77520">
              <w:t>NA</w:t>
            </w:r>
          </w:p>
        </w:tc>
        <w:tc>
          <w:tcPr>
            <w:tcW w:w="1350" w:type="dxa"/>
          </w:tcPr>
          <w:p w:rsidR="00AC1486" w:rsidRPr="00A77520" w:rsidRDefault="00AC1486" w:rsidP="00762C2C">
            <w:r w:rsidRPr="00A77520">
              <w:t>NA</w:t>
            </w:r>
          </w:p>
        </w:tc>
        <w:tc>
          <w:tcPr>
            <w:tcW w:w="990" w:type="dxa"/>
          </w:tcPr>
          <w:p w:rsidR="00AC1486" w:rsidRPr="00A77520" w:rsidRDefault="00AC1486" w:rsidP="00762C2C">
            <w:pPr>
              <w:rPr>
                <w:color w:val="000000"/>
              </w:rPr>
            </w:pPr>
            <w:r w:rsidRPr="00A77520">
              <w:rPr>
                <w:color w:val="000000"/>
              </w:rPr>
              <w:t>224</w:t>
            </w:r>
          </w:p>
        </w:tc>
        <w:tc>
          <w:tcPr>
            <w:tcW w:w="1350" w:type="dxa"/>
          </w:tcPr>
          <w:p w:rsidR="00AC1486" w:rsidRPr="00A77520" w:rsidRDefault="008B1F3B" w:rsidP="00762C2C">
            <w:pPr>
              <w:rPr>
                <w:color w:val="000000"/>
              </w:rPr>
            </w:pPr>
            <w:r>
              <w:rPr>
                <w:color w:val="000000"/>
              </w:rPr>
              <w:t>0030(5)(e</w:t>
            </w:r>
            <w:r w:rsidR="00AC1486" w:rsidRPr="00A77520">
              <w:rPr>
                <w:color w:val="000000"/>
              </w:rPr>
              <w:t>)(C)</w:t>
            </w:r>
          </w:p>
        </w:tc>
        <w:tc>
          <w:tcPr>
            <w:tcW w:w="4860" w:type="dxa"/>
          </w:tcPr>
          <w:p w:rsidR="00AC1486" w:rsidRPr="00A77520" w:rsidRDefault="00AC1486" w:rsidP="00762C2C">
            <w:pPr>
              <w:rPr>
                <w:color w:val="000000"/>
              </w:rPr>
            </w:pPr>
            <w:r w:rsidRPr="00A77520">
              <w:rPr>
                <w:color w:val="000000"/>
              </w:rPr>
              <w:t>Add:</w:t>
            </w:r>
          </w:p>
          <w:p w:rsidR="00AC1486" w:rsidRPr="00A77520" w:rsidRDefault="00AC1486" w:rsidP="00762C2C">
            <w:pPr>
              <w:rPr>
                <w:color w:val="000000"/>
              </w:rPr>
            </w:pPr>
            <w:r>
              <w:rPr>
                <w:color w:val="000000"/>
              </w:rPr>
              <w:t>“</w:t>
            </w:r>
            <w:r w:rsidRPr="00A77520">
              <w:rPr>
                <w:color w:val="000000"/>
              </w:rPr>
              <w:t xml:space="preserve">(C) If DEQ determines that the project will continue to meet </w:t>
            </w:r>
            <w:r w:rsidR="00A649C5">
              <w:rPr>
                <w:color w:val="000000"/>
              </w:rPr>
              <w:t xml:space="preserve">Major </w:t>
            </w:r>
            <w:r w:rsidRPr="00A77520">
              <w:rPr>
                <w:color w:val="000000"/>
              </w:rPr>
              <w:t>New Source Review requirements, the approval to construct will be extended for 18 months from the end of the first or second 18-month construction period</w:t>
            </w:r>
            <w:r>
              <w:rPr>
                <w:color w:val="000000"/>
              </w:rPr>
              <w:t>, whichever is applicable.</w:t>
            </w:r>
            <w:r w:rsidRPr="00A77520">
              <w:rPr>
                <w:color w:val="000000"/>
              </w:rPr>
              <w:t>”</w:t>
            </w:r>
          </w:p>
        </w:tc>
        <w:tc>
          <w:tcPr>
            <w:tcW w:w="4320" w:type="dxa"/>
          </w:tcPr>
          <w:p w:rsidR="00AC1486" w:rsidRPr="00A77520" w:rsidRDefault="00AC1486" w:rsidP="00762C2C">
            <w:r w:rsidRPr="00A77520">
              <w:t xml:space="preserve">Clarification.  Extensions </w:t>
            </w:r>
            <w:r>
              <w:t xml:space="preserve">will be granted for consecutive 18-month periods.  </w:t>
            </w:r>
          </w:p>
        </w:tc>
        <w:tc>
          <w:tcPr>
            <w:tcW w:w="787" w:type="dxa"/>
          </w:tcPr>
          <w:p w:rsidR="00AC1486" w:rsidRPr="006E233D" w:rsidRDefault="00AC1486" w:rsidP="00762C2C">
            <w:pPr>
              <w:jc w:val="center"/>
            </w:pPr>
            <w:r w:rsidRPr="00A77520">
              <w:t>SIP</w:t>
            </w:r>
          </w:p>
        </w:tc>
      </w:tr>
      <w:tr w:rsidR="00AC1486" w:rsidRPr="005A5027" w:rsidTr="00396B05">
        <w:tc>
          <w:tcPr>
            <w:tcW w:w="918" w:type="dxa"/>
          </w:tcPr>
          <w:p w:rsidR="00AC1486" w:rsidRPr="005A5027" w:rsidRDefault="00AC1486" w:rsidP="00396B05">
            <w:r w:rsidRPr="005A5027">
              <w:t>224</w:t>
            </w:r>
          </w:p>
        </w:tc>
        <w:tc>
          <w:tcPr>
            <w:tcW w:w="1350" w:type="dxa"/>
          </w:tcPr>
          <w:p w:rsidR="00AC1486" w:rsidRPr="005A5027" w:rsidRDefault="00AC1486" w:rsidP="00396B05">
            <w:r w:rsidRPr="005A5027">
              <w:t>0030(2)(c)</w:t>
            </w:r>
          </w:p>
        </w:tc>
        <w:tc>
          <w:tcPr>
            <w:tcW w:w="990" w:type="dxa"/>
          </w:tcPr>
          <w:p w:rsidR="00AC1486" w:rsidRPr="005A5027" w:rsidRDefault="00AC1486" w:rsidP="00396B05">
            <w:pPr>
              <w:rPr>
                <w:color w:val="000000"/>
              </w:rPr>
            </w:pPr>
            <w:r w:rsidRPr="005A5027">
              <w:rPr>
                <w:color w:val="000000"/>
              </w:rPr>
              <w:t>224</w:t>
            </w:r>
          </w:p>
        </w:tc>
        <w:tc>
          <w:tcPr>
            <w:tcW w:w="1350" w:type="dxa"/>
          </w:tcPr>
          <w:p w:rsidR="00AC1486" w:rsidRPr="005A5027" w:rsidRDefault="00AC1486" w:rsidP="00396B05">
            <w:pPr>
              <w:rPr>
                <w:color w:val="000000"/>
              </w:rPr>
            </w:pPr>
            <w:r w:rsidRPr="005A5027">
              <w:rPr>
                <w:color w:val="000000"/>
              </w:rPr>
              <w:t>0030(7)</w:t>
            </w:r>
          </w:p>
        </w:tc>
        <w:tc>
          <w:tcPr>
            <w:tcW w:w="4860" w:type="dxa"/>
          </w:tcPr>
          <w:p w:rsidR="00AC1486" w:rsidRDefault="00AC1486" w:rsidP="00AA7AC4">
            <w:pPr>
              <w:rPr>
                <w:color w:val="000000"/>
              </w:rPr>
            </w:pPr>
            <w:r w:rsidRPr="005A5027">
              <w:rPr>
                <w:color w:val="000000"/>
              </w:rPr>
              <w:t xml:space="preserve">Change </w:t>
            </w:r>
            <w:r>
              <w:rPr>
                <w:color w:val="000000"/>
              </w:rPr>
              <w:t>to:</w:t>
            </w:r>
          </w:p>
          <w:p w:rsidR="00AC1486" w:rsidRPr="005A5027" w:rsidRDefault="00AC1486" w:rsidP="00AA7AC4">
            <w:pPr>
              <w:rPr>
                <w:color w:val="000000"/>
              </w:rPr>
            </w:pPr>
            <w:r w:rsidRPr="005A5027">
              <w:rPr>
                <w:color w:val="000000"/>
              </w:rPr>
              <w:t>“</w:t>
            </w:r>
            <w:r w:rsidRPr="00CF41C2">
              <w:rPr>
                <w:color w:val="000000"/>
              </w:rPr>
              <w:t xml:space="preserve">(7) Except as prohibited in section (8), approval to construct a source under an ACDP issued under </w:t>
            </w:r>
            <w:r>
              <w:rPr>
                <w:color w:val="000000"/>
              </w:rPr>
              <w:t xml:space="preserve">OAR 340 </w:t>
            </w:r>
            <w:r w:rsidRPr="00CF41C2">
              <w:rPr>
                <w:color w:val="000000"/>
              </w:rPr>
              <w:t>division 216 authorizes construction and operation of the source, until the later of</w:t>
            </w:r>
            <w:r>
              <w:rPr>
                <w:color w:val="000000"/>
              </w:rPr>
              <w:t>:”</w:t>
            </w:r>
          </w:p>
        </w:tc>
        <w:tc>
          <w:tcPr>
            <w:tcW w:w="4320" w:type="dxa"/>
          </w:tcPr>
          <w:p w:rsidR="00AC1486" w:rsidRPr="005A5027" w:rsidRDefault="00AC1486" w:rsidP="00396B05">
            <w:r w:rsidRPr="005A5027">
              <w:t>Correction and restructure. Construction approval under an ACDP is in division 216</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0030(2)(c)</w:t>
            </w:r>
          </w:p>
        </w:tc>
        <w:tc>
          <w:tcPr>
            <w:tcW w:w="990" w:type="dxa"/>
          </w:tcPr>
          <w:p w:rsidR="00AC1486" w:rsidRPr="005A5027" w:rsidRDefault="00AC1486" w:rsidP="00BB57E2">
            <w:pPr>
              <w:rPr>
                <w:color w:val="000000"/>
              </w:rPr>
            </w:pPr>
            <w:r w:rsidRPr="005A5027">
              <w:rPr>
                <w:color w:val="000000"/>
              </w:rPr>
              <w:t>224</w:t>
            </w:r>
          </w:p>
        </w:tc>
        <w:tc>
          <w:tcPr>
            <w:tcW w:w="1350" w:type="dxa"/>
          </w:tcPr>
          <w:p w:rsidR="00AC1486" w:rsidRPr="005A5027" w:rsidRDefault="00AC1486" w:rsidP="00BB57E2">
            <w:pPr>
              <w:rPr>
                <w:color w:val="000000"/>
              </w:rPr>
            </w:pPr>
            <w:r w:rsidRPr="005A5027">
              <w:rPr>
                <w:color w:val="000000"/>
              </w:rPr>
              <w:t>0030(7)(a)</w:t>
            </w:r>
          </w:p>
        </w:tc>
        <w:tc>
          <w:tcPr>
            <w:tcW w:w="4860" w:type="dxa"/>
          </w:tcPr>
          <w:p w:rsidR="00AC1486" w:rsidRPr="005A5027" w:rsidRDefault="00AC1486" w:rsidP="00BB57E2">
            <w:pPr>
              <w:rPr>
                <w:color w:val="000000"/>
              </w:rPr>
            </w:pPr>
            <w:r w:rsidRPr="005A5027">
              <w:rPr>
                <w:color w:val="000000"/>
              </w:rPr>
              <w:t>Add “federal” to major source</w:t>
            </w:r>
          </w:p>
        </w:tc>
        <w:tc>
          <w:tcPr>
            <w:tcW w:w="4320" w:type="dxa"/>
          </w:tcPr>
          <w:p w:rsidR="00AC1486" w:rsidRPr="005A5027" w:rsidRDefault="00AC1486" w:rsidP="00BB57E2">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BB57E2">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t>0030(2)(d</w:t>
            </w:r>
            <w:r w:rsidRPr="005A5027">
              <w:t>)</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Pr>
                <w:color w:val="000000"/>
              </w:rPr>
              <w:t>0030(8</w:t>
            </w:r>
            <w:r w:rsidRPr="005A5027">
              <w:rPr>
                <w:color w:val="000000"/>
              </w:rPr>
              <w:t>)</w:t>
            </w:r>
          </w:p>
        </w:tc>
        <w:tc>
          <w:tcPr>
            <w:tcW w:w="4860" w:type="dxa"/>
          </w:tcPr>
          <w:p w:rsidR="00AC1486" w:rsidRPr="005A5027" w:rsidRDefault="00AC1486" w:rsidP="00CF41C2">
            <w:pPr>
              <w:rPr>
                <w:color w:val="000000"/>
              </w:rPr>
            </w:pPr>
            <w:r w:rsidRPr="005A5027">
              <w:rPr>
                <w:color w:val="000000"/>
              </w:rPr>
              <w:t>Add “</w:t>
            </w:r>
            <w:r>
              <w:rPr>
                <w:color w:val="000000"/>
              </w:rPr>
              <w:t>Title V”</w:t>
            </w:r>
            <w:r w:rsidRPr="005A5027">
              <w:rPr>
                <w:color w:val="000000"/>
              </w:rPr>
              <w:t xml:space="preserve"> </w:t>
            </w:r>
            <w:r>
              <w:rPr>
                <w:color w:val="000000"/>
              </w:rPr>
              <w:t>permit revision</w:t>
            </w:r>
          </w:p>
        </w:tc>
        <w:tc>
          <w:tcPr>
            <w:tcW w:w="4320" w:type="dxa"/>
          </w:tcPr>
          <w:p w:rsidR="00AC1486" w:rsidRPr="005A5027" w:rsidRDefault="00AC1486" w:rsidP="00396B05">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0030(3)(b)(B)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Delete “Extension of Construction Permits beyond the 18-month time period in paragraph (2</w:t>
            </w:r>
            <w:proofErr w:type="gramStart"/>
            <w:r w:rsidRPr="006E233D">
              <w:rPr>
                <w:color w:val="000000"/>
              </w:rPr>
              <w:t>)(</w:t>
            </w:r>
            <w:proofErr w:type="gramEnd"/>
            <w:r w:rsidRPr="006E233D">
              <w:rPr>
                <w:color w:val="000000"/>
              </w:rPr>
              <w:t xml:space="preserve">a) of this rule are </w:t>
            </w:r>
            <w:r w:rsidRPr="006E233D">
              <w:rPr>
                <w:color w:val="000000"/>
              </w:rPr>
              <w:lastRenderedPageBreak/>
              <w:t>available in accordance with the public participation procedures required by Category II in lieu of Category IV.”</w:t>
            </w:r>
          </w:p>
        </w:tc>
        <w:tc>
          <w:tcPr>
            <w:tcW w:w="4320" w:type="dxa"/>
          </w:tcPr>
          <w:p w:rsidR="00AC1486" w:rsidRPr="006E233D" w:rsidRDefault="00AC1486" w:rsidP="0045520F">
            <w:r w:rsidRPr="0045520F">
              <w:lastRenderedPageBreak/>
              <w:t>Permit extensions are covered in section (5)</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lastRenderedPageBreak/>
              <w:t>224</w:t>
            </w:r>
          </w:p>
        </w:tc>
        <w:tc>
          <w:tcPr>
            <w:tcW w:w="1350" w:type="dxa"/>
          </w:tcPr>
          <w:p w:rsidR="00AC1486" w:rsidRPr="005A5027" w:rsidRDefault="00AC1486" w:rsidP="00A65851">
            <w:r w:rsidRPr="005A5027">
              <w:t>0080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0034</w:t>
            </w:r>
          </w:p>
        </w:tc>
        <w:tc>
          <w:tcPr>
            <w:tcW w:w="4860" w:type="dxa"/>
          </w:tcPr>
          <w:p w:rsidR="00AC1486" w:rsidRDefault="00AC1486" w:rsidP="00903F07">
            <w:pPr>
              <w:rPr>
                <w:bCs/>
                <w:color w:val="000000"/>
              </w:rPr>
            </w:pPr>
            <w:r w:rsidRPr="005A5027">
              <w:rPr>
                <w:bCs/>
                <w:color w:val="000000"/>
              </w:rPr>
              <w:t xml:space="preserve">Move “Exemptions” and </w:t>
            </w:r>
            <w:r>
              <w:rPr>
                <w:bCs/>
                <w:color w:val="000000"/>
              </w:rPr>
              <w:t>change to:</w:t>
            </w:r>
          </w:p>
          <w:p w:rsidR="00AC1486" w:rsidRPr="005A5027" w:rsidRDefault="00AC1486" w:rsidP="00903F07">
            <w:pPr>
              <w:rPr>
                <w:bCs/>
                <w:color w:val="000000"/>
              </w:rPr>
            </w:pPr>
            <w:r>
              <w:rPr>
                <w:bCs/>
                <w:color w:val="000000"/>
              </w:rPr>
              <w:t>“</w:t>
            </w:r>
            <w:r w:rsidRPr="00903F07">
              <w:rPr>
                <w:bCs/>
                <w:color w:val="000000"/>
              </w:rPr>
              <w:t xml:space="preserve">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ambient air quality standard or a </w:t>
            </w:r>
            <w:r>
              <w:rPr>
                <w:bCs/>
                <w:color w:val="000000"/>
              </w:rPr>
              <w:t>PSD increment.”</w:t>
            </w:r>
          </w:p>
        </w:tc>
        <w:tc>
          <w:tcPr>
            <w:tcW w:w="4320" w:type="dxa"/>
          </w:tcPr>
          <w:p w:rsidR="00AC1486" w:rsidRPr="005A5027" w:rsidRDefault="00AC1486" w:rsidP="00903F07">
            <w:r w:rsidRPr="005A5027">
              <w:t xml:space="preserve">Restructure and </w:t>
            </w:r>
            <w:r>
              <w:t>clarify</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0080</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0034</w:t>
            </w:r>
          </w:p>
        </w:tc>
        <w:tc>
          <w:tcPr>
            <w:tcW w:w="4860" w:type="dxa"/>
            <w:tcBorders>
              <w:bottom w:val="double" w:sz="6" w:space="0" w:color="auto"/>
            </w:tcBorders>
          </w:tcPr>
          <w:p w:rsidR="00AC1486" w:rsidRPr="005A5027" w:rsidRDefault="00AC1486" w:rsidP="00546A1A">
            <w:pPr>
              <w:rPr>
                <w:color w:val="000000"/>
              </w:rPr>
            </w:pPr>
            <w:r w:rsidRPr="005A5027">
              <w:rPr>
                <w:color w:val="000000"/>
              </w:rPr>
              <w:t>Add “PSD” to increment</w:t>
            </w:r>
          </w:p>
        </w:tc>
        <w:tc>
          <w:tcPr>
            <w:tcW w:w="4320" w:type="dxa"/>
            <w:tcBorders>
              <w:bottom w:val="double" w:sz="6" w:space="0" w:color="auto"/>
            </w:tcBorders>
          </w:tcPr>
          <w:p w:rsidR="00AC1486" w:rsidRPr="005A5027" w:rsidRDefault="00AC1486" w:rsidP="00546A1A">
            <w:r w:rsidRPr="005A5027">
              <w:t xml:space="preserve">Clarify that it is the PSD increment that is defined in division 202.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0100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0038</w:t>
            </w:r>
          </w:p>
        </w:tc>
        <w:tc>
          <w:tcPr>
            <w:tcW w:w="4860" w:type="dxa"/>
          </w:tcPr>
          <w:p w:rsidR="00AC1486" w:rsidRPr="005A5027" w:rsidRDefault="00AC1486" w:rsidP="00E60911">
            <w:pPr>
              <w:rPr>
                <w:bCs/>
                <w:color w:val="000000"/>
              </w:rPr>
            </w:pPr>
            <w:r w:rsidRPr="005A5027">
              <w:rPr>
                <w:bCs/>
                <w:color w:val="000000"/>
              </w:rPr>
              <w:t>Move “Fugitive and Secondary Emissions”</w:t>
            </w:r>
          </w:p>
        </w:tc>
        <w:tc>
          <w:tcPr>
            <w:tcW w:w="4320" w:type="dxa"/>
          </w:tcPr>
          <w:p w:rsidR="00AC1486" w:rsidRPr="005A5027" w:rsidRDefault="00AC1486" w:rsidP="00022E9F">
            <w:r w:rsidRPr="005A5027">
              <w:t>Restructure</w:t>
            </w:r>
          </w:p>
        </w:tc>
        <w:tc>
          <w:tcPr>
            <w:tcW w:w="787" w:type="dxa"/>
          </w:tcPr>
          <w:p w:rsidR="00AC1486" w:rsidRPr="006E233D" w:rsidRDefault="00AC1486" w:rsidP="0066018C">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0100</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0038</w:t>
            </w:r>
          </w:p>
        </w:tc>
        <w:tc>
          <w:tcPr>
            <w:tcW w:w="4860" w:type="dxa"/>
          </w:tcPr>
          <w:p w:rsidR="00AC1486" w:rsidRPr="005A5027" w:rsidRDefault="00AC1486" w:rsidP="00BC062C">
            <w:pPr>
              <w:rPr>
                <w:bCs/>
                <w:color w:val="000000"/>
              </w:rPr>
            </w:pPr>
            <w:r w:rsidRPr="005A5027">
              <w:rPr>
                <w:bCs/>
                <w:color w:val="000000"/>
              </w:rPr>
              <w:t>Change to:</w:t>
            </w:r>
          </w:p>
          <w:p w:rsidR="00AC1486" w:rsidRPr="005A5027" w:rsidRDefault="00AC1486" w:rsidP="00596F5C">
            <w:pPr>
              <w:rPr>
                <w:bCs/>
                <w:color w:val="000000"/>
              </w:rPr>
            </w:pPr>
            <w:r w:rsidRPr="005A5027">
              <w:rPr>
                <w:bCs/>
                <w:color w:val="000000"/>
              </w:rPr>
              <w:t>“</w:t>
            </w:r>
            <w:r w:rsidRPr="00596F5C">
              <w:rPr>
                <w:bCs/>
                <w:color w:val="000000"/>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is a federal major source or if the source’s modification is a major modification at a federal major source. Once a source is identified as being a federal major source or proposing a major modification, secondary emissions also become subject to the air quality impact analysis requirements in this di</w:t>
            </w:r>
            <w:r>
              <w:rPr>
                <w:bCs/>
                <w:color w:val="000000"/>
              </w:rPr>
              <w:t>vision and OAR 340 division 225</w:t>
            </w:r>
            <w:r w:rsidRPr="005A5027">
              <w:rPr>
                <w:bCs/>
                <w:color w:val="000000"/>
              </w:rPr>
              <w:t>.”</w:t>
            </w:r>
          </w:p>
        </w:tc>
        <w:tc>
          <w:tcPr>
            <w:tcW w:w="4320" w:type="dxa"/>
          </w:tcPr>
          <w:p w:rsidR="00AC1486" w:rsidRPr="005A5027" w:rsidRDefault="00AC1486" w:rsidP="00F04C5B">
            <w:r w:rsidRPr="005A5027">
              <w:t xml:space="preserve">Clarification.  Secondary emissions are not included in the emission calculations of potential emissions to determine if a proposed source is a federal major source.  Once the source is identified as a federal major source or a modification is major, secondary emissions become subject to the air quality analysis requirements of division 225.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0040</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4860" w:type="dxa"/>
          </w:tcPr>
          <w:p w:rsidR="00AC1486" w:rsidRPr="006E233D" w:rsidRDefault="00AC1486" w:rsidP="00E60911">
            <w:pPr>
              <w:rPr>
                <w:bCs/>
                <w:color w:val="000000"/>
              </w:rPr>
            </w:pPr>
            <w:r>
              <w:rPr>
                <w:bCs/>
                <w:color w:val="000000"/>
              </w:rPr>
              <w:t>A</w:t>
            </w:r>
            <w:r w:rsidRPr="006E233D">
              <w:rPr>
                <w:bCs/>
                <w:color w:val="000000"/>
              </w:rPr>
              <w:t>dd “federal” and “at a federal major source”</w:t>
            </w:r>
          </w:p>
        </w:tc>
        <w:tc>
          <w:tcPr>
            <w:tcW w:w="4320" w:type="dxa"/>
          </w:tcPr>
          <w:p w:rsidR="00AC1486" w:rsidRPr="006E233D" w:rsidRDefault="00AC1486" w:rsidP="001551F2">
            <w:r>
              <w:t>DEQ</w:t>
            </w:r>
            <w:r w:rsidRPr="006E233D">
              <w:t xml:space="preserve"> has changed the definition of major source so the distinction between major and federal major must be made. </w:t>
            </w:r>
          </w:p>
        </w:tc>
        <w:tc>
          <w:tcPr>
            <w:tcW w:w="787" w:type="dxa"/>
          </w:tcPr>
          <w:p w:rsidR="00AC1486" w:rsidRPr="006E233D" w:rsidRDefault="00AC1486" w:rsidP="0066018C">
            <w:pPr>
              <w:jc w:val="center"/>
            </w:pPr>
            <w:r>
              <w:t>sip</w:t>
            </w:r>
          </w:p>
        </w:tc>
      </w:tr>
      <w:tr w:rsidR="00AC1486" w:rsidRPr="00396B05" w:rsidTr="00D66578">
        <w:tc>
          <w:tcPr>
            <w:tcW w:w="918" w:type="dxa"/>
          </w:tcPr>
          <w:p w:rsidR="00AC1486" w:rsidRPr="00EF5278" w:rsidRDefault="00AC1486" w:rsidP="00A65851">
            <w:r w:rsidRPr="00EF5278">
              <w:t>NA</w:t>
            </w:r>
          </w:p>
        </w:tc>
        <w:tc>
          <w:tcPr>
            <w:tcW w:w="1350" w:type="dxa"/>
          </w:tcPr>
          <w:p w:rsidR="00AC1486" w:rsidRPr="00EF5278" w:rsidRDefault="00AC1486" w:rsidP="00A65851">
            <w:r w:rsidRPr="00EF5278">
              <w:t>NA</w:t>
            </w:r>
          </w:p>
        </w:tc>
        <w:tc>
          <w:tcPr>
            <w:tcW w:w="990" w:type="dxa"/>
          </w:tcPr>
          <w:p w:rsidR="00AC1486" w:rsidRPr="00EF5278" w:rsidRDefault="00AC1486" w:rsidP="00A65851">
            <w:r w:rsidRPr="00EF5278">
              <w:t>224</w:t>
            </w:r>
          </w:p>
        </w:tc>
        <w:tc>
          <w:tcPr>
            <w:tcW w:w="1350" w:type="dxa"/>
          </w:tcPr>
          <w:p w:rsidR="00AC1486" w:rsidRPr="00EF5278" w:rsidRDefault="00AC1486" w:rsidP="00A65851">
            <w:r w:rsidRPr="00EF5278">
              <w:t>0045</w:t>
            </w:r>
          </w:p>
        </w:tc>
        <w:tc>
          <w:tcPr>
            <w:tcW w:w="4860" w:type="dxa"/>
          </w:tcPr>
          <w:p w:rsidR="00AC1486" w:rsidRPr="00EF5278" w:rsidRDefault="00AC1486" w:rsidP="00396B05">
            <w:pPr>
              <w:rPr>
                <w:sz w:val="24"/>
                <w:szCs w:val="24"/>
              </w:rPr>
            </w:pPr>
            <w:r w:rsidRPr="00EF5278">
              <w:rPr>
                <w:bCs/>
              </w:rPr>
              <w:t>Add a section for Requirements for Sources in Sustainment Areas:</w:t>
            </w:r>
            <w:r w:rsidRPr="00EF5278">
              <w:rPr>
                <w:sz w:val="24"/>
                <w:szCs w:val="24"/>
              </w:rPr>
              <w:t xml:space="preserve"> </w:t>
            </w:r>
          </w:p>
          <w:p w:rsidR="00AC1486" w:rsidRPr="00EF5278" w:rsidRDefault="00AC1486" w:rsidP="00EF5278">
            <w:r w:rsidRPr="00EF5278">
              <w:rPr>
                <w:sz w:val="24"/>
                <w:szCs w:val="24"/>
              </w:rPr>
              <w:t>“</w:t>
            </w:r>
            <w:r w:rsidRPr="00EF5278">
              <w:t>Within a designated sustainment area, proposed federal major sources and major modifications at federal major sources</w:t>
            </w:r>
            <w:r w:rsidRPr="00EF5278">
              <w:rPr>
                <w:bCs/>
              </w:rPr>
              <w:t xml:space="preserve"> of a sustainment area pollutant, including VOC or NOx in a designated ozone sustainment area or NOx or SO2 in a designated PM2.5 sustainment area, </w:t>
            </w:r>
            <w:r w:rsidRPr="00EF5278">
              <w:t xml:space="preserve">must meet </w:t>
            </w:r>
            <w:r w:rsidRPr="00EF5278">
              <w:lastRenderedPageBreak/>
              <w:t>the requirements listed below:</w:t>
            </w:r>
          </w:p>
          <w:p w:rsidR="00AC1486" w:rsidRPr="00EF5278" w:rsidRDefault="00AC1486" w:rsidP="00EF5278">
            <w:r w:rsidRPr="00EF5278">
              <w:t xml:space="preserve">(1) The </w:t>
            </w:r>
            <w:r>
              <w:rPr>
                <w:bCs/>
              </w:rPr>
              <w:t>requirements for a</w:t>
            </w:r>
            <w:r w:rsidRPr="00EF5278">
              <w:rPr>
                <w:bCs/>
              </w:rPr>
              <w:t xml:space="preserve">ttainment or </w:t>
            </w:r>
            <w:r>
              <w:rPr>
                <w:bCs/>
              </w:rPr>
              <w:t>u</w:t>
            </w:r>
            <w:r w:rsidRPr="00EF5278">
              <w:rPr>
                <w:bCs/>
              </w:rPr>
              <w:t xml:space="preserve">nclassified </w:t>
            </w:r>
            <w:r>
              <w:rPr>
                <w:bCs/>
              </w:rPr>
              <w:t>a</w:t>
            </w:r>
            <w:r w:rsidRPr="00EF5278">
              <w:rPr>
                <w:bCs/>
              </w:rPr>
              <w:t xml:space="preserve">reas </w:t>
            </w:r>
            <w:r w:rsidRPr="00EF5278">
              <w:t>in OAR 340-224-0070; and</w:t>
            </w:r>
          </w:p>
          <w:p w:rsidR="00AC1486" w:rsidRPr="00EF5278" w:rsidRDefault="00AC1486" w:rsidP="00EF5278">
            <w:r w:rsidRPr="00EF5278">
              <w:t>(2) For the sustainment area pollutant, including precursors, the Net Air Quality Benefit requirements of OAR 340-224-0520 for ozone areas or 340-224-0540(4) for non-ozone areas, whichever is applicable, unless the source can demonstrate that the impacts are less than the significant impact levels at all receptors within the designated area.”</w:t>
            </w:r>
          </w:p>
        </w:tc>
        <w:tc>
          <w:tcPr>
            <w:tcW w:w="4320" w:type="dxa"/>
          </w:tcPr>
          <w:p w:rsidR="00AC1486" w:rsidRPr="00EF5278" w:rsidRDefault="00AC1486" w:rsidP="00396B05">
            <w:r w:rsidRPr="00EF5278">
              <w:lastRenderedPageBreak/>
              <w:t>This provision will help the area from becoming a nonattainment area and will also allow sources to construct in areas that are not yet designated as nonattainment areas.  BACT will minimize emissions and the net air quality benefit requirements will ensure that AQ will not be harmed.</w:t>
            </w:r>
          </w:p>
        </w:tc>
        <w:tc>
          <w:tcPr>
            <w:tcW w:w="787" w:type="dxa"/>
          </w:tcPr>
          <w:p w:rsidR="00AC1486" w:rsidRPr="006E233D" w:rsidRDefault="00AC1486" w:rsidP="0066018C">
            <w:pPr>
              <w:jc w:val="center"/>
            </w:pPr>
            <w:r w:rsidRPr="00EF5278">
              <w:t>SIP</w:t>
            </w:r>
          </w:p>
        </w:tc>
      </w:tr>
      <w:tr w:rsidR="00AC1486" w:rsidRPr="006E233D" w:rsidTr="00D63F78">
        <w:tc>
          <w:tcPr>
            <w:tcW w:w="918" w:type="dxa"/>
          </w:tcPr>
          <w:p w:rsidR="00AC1486" w:rsidRPr="005A5027" w:rsidRDefault="00AC1486" w:rsidP="00A65851">
            <w:r w:rsidRPr="005A5027">
              <w:lastRenderedPageBreak/>
              <w:t>224</w:t>
            </w:r>
          </w:p>
        </w:tc>
        <w:tc>
          <w:tcPr>
            <w:tcW w:w="1350" w:type="dxa"/>
          </w:tcPr>
          <w:p w:rsidR="00AC1486" w:rsidRPr="005A5027" w:rsidRDefault="00AC1486" w:rsidP="00A65851">
            <w:r w:rsidRPr="005A5027">
              <w:t>0050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D63F78">
            <w:pPr>
              <w:rPr>
                <w:bCs/>
                <w:color w:val="000000"/>
              </w:rPr>
            </w:pPr>
            <w:r w:rsidRPr="005A5027">
              <w:rPr>
                <w:bCs/>
                <w:color w:val="000000"/>
              </w:rPr>
              <w:t>Add “federal” and “at a federal major source” and switch the order or SO2 or NOx</w:t>
            </w:r>
          </w:p>
        </w:tc>
        <w:tc>
          <w:tcPr>
            <w:tcW w:w="4320" w:type="dxa"/>
          </w:tcPr>
          <w:p w:rsidR="00AC1486" w:rsidRPr="005A5027" w:rsidRDefault="00AC1486" w:rsidP="00BE1D33">
            <w:r w:rsidRPr="005A5027">
              <w:t>DEQ has changed the definition of major source so the distinction between major and federal major must be made. Consistency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t>0050(1)</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2521FC">
            <w:pPr>
              <w:rPr>
                <w:bCs/>
                <w:color w:val="000000"/>
              </w:rPr>
            </w:pPr>
            <w:r>
              <w:rPr>
                <w:bCs/>
                <w:color w:val="000000"/>
              </w:rPr>
              <w:t>Change “or precursor(s)</w:t>
            </w:r>
            <w:r w:rsidRPr="006E233D">
              <w:rPr>
                <w:bCs/>
                <w:color w:val="000000"/>
              </w:rPr>
              <w:t>” to “</w:t>
            </w:r>
            <w:r>
              <w:rPr>
                <w:bCs/>
                <w:color w:val="000000"/>
              </w:rPr>
              <w:t>and precursor</w:t>
            </w:r>
            <w:r w:rsidRPr="006E233D">
              <w:rPr>
                <w:bCs/>
                <w:color w:val="000000"/>
              </w:rPr>
              <w:t>”</w:t>
            </w:r>
            <w:r>
              <w:rPr>
                <w:bCs/>
                <w:color w:val="000000"/>
              </w:rPr>
              <w:t xml:space="preserve"> and delete “significant emission rate” and parentheses around SER</w:t>
            </w:r>
          </w:p>
        </w:tc>
        <w:tc>
          <w:tcPr>
            <w:tcW w:w="4320" w:type="dxa"/>
          </w:tcPr>
          <w:p w:rsidR="00AC1486" w:rsidRPr="006E233D" w:rsidRDefault="00AC1486" w:rsidP="00022E9F">
            <w:r w:rsidRPr="006E233D">
              <w:t>Correction</w:t>
            </w:r>
          </w:p>
        </w:tc>
        <w:tc>
          <w:tcPr>
            <w:tcW w:w="787" w:type="dxa"/>
          </w:tcPr>
          <w:p w:rsidR="00AC1486" w:rsidRPr="006E233D" w:rsidRDefault="00AC1486" w:rsidP="0066018C">
            <w:pPr>
              <w:jc w:val="center"/>
            </w:pPr>
            <w:r>
              <w:t>SIP</w:t>
            </w:r>
          </w:p>
        </w:tc>
      </w:tr>
      <w:tr w:rsidR="00AC1486" w:rsidRPr="006E233D" w:rsidTr="00BE68B7">
        <w:tc>
          <w:tcPr>
            <w:tcW w:w="918" w:type="dxa"/>
          </w:tcPr>
          <w:p w:rsidR="00AC1486" w:rsidRPr="006E233D" w:rsidRDefault="00AC1486" w:rsidP="00BE68B7">
            <w:r w:rsidRPr="006E233D">
              <w:t>224</w:t>
            </w:r>
          </w:p>
        </w:tc>
        <w:tc>
          <w:tcPr>
            <w:tcW w:w="1350" w:type="dxa"/>
          </w:tcPr>
          <w:p w:rsidR="00AC1486" w:rsidRPr="006E233D" w:rsidRDefault="00AC1486" w:rsidP="00BE68B7">
            <w:r w:rsidRPr="006E233D">
              <w:t>0050(1)(a)(B)</w:t>
            </w:r>
          </w:p>
        </w:tc>
        <w:tc>
          <w:tcPr>
            <w:tcW w:w="990" w:type="dxa"/>
          </w:tcPr>
          <w:p w:rsidR="00AC1486" w:rsidRPr="006E233D" w:rsidRDefault="00AC1486" w:rsidP="00BE68B7">
            <w:pPr>
              <w:rPr>
                <w:color w:val="000000"/>
              </w:rPr>
            </w:pPr>
            <w:r w:rsidRPr="006E233D">
              <w:rPr>
                <w:color w:val="000000"/>
              </w:rPr>
              <w:t>NA</w:t>
            </w:r>
          </w:p>
        </w:tc>
        <w:tc>
          <w:tcPr>
            <w:tcW w:w="1350" w:type="dxa"/>
          </w:tcPr>
          <w:p w:rsidR="00AC1486" w:rsidRPr="006E233D" w:rsidRDefault="00AC1486" w:rsidP="00BE68B7">
            <w:pPr>
              <w:rPr>
                <w:color w:val="000000"/>
              </w:rPr>
            </w:pPr>
            <w:r w:rsidRPr="006E233D">
              <w:rPr>
                <w:color w:val="000000"/>
              </w:rPr>
              <w:t>NA</w:t>
            </w:r>
          </w:p>
        </w:tc>
        <w:tc>
          <w:tcPr>
            <w:tcW w:w="4860" w:type="dxa"/>
          </w:tcPr>
          <w:p w:rsidR="00AC1486" w:rsidRPr="006E233D" w:rsidRDefault="00AC1486" w:rsidP="00BE68B7">
            <w:pPr>
              <w:rPr>
                <w:bCs/>
                <w:color w:val="000000"/>
              </w:rPr>
            </w:pPr>
            <w:r w:rsidRPr="006E233D">
              <w:rPr>
                <w:bCs/>
                <w:color w:val="000000"/>
              </w:rPr>
              <w:t>Change “or” to “for”</w:t>
            </w:r>
          </w:p>
        </w:tc>
        <w:tc>
          <w:tcPr>
            <w:tcW w:w="4320" w:type="dxa"/>
          </w:tcPr>
          <w:p w:rsidR="00AC1486" w:rsidRPr="006E233D" w:rsidRDefault="00AC1486" w:rsidP="00BE68B7">
            <w:r w:rsidRPr="006E233D">
              <w:t>Correction</w:t>
            </w:r>
          </w:p>
        </w:tc>
        <w:tc>
          <w:tcPr>
            <w:tcW w:w="787" w:type="dxa"/>
          </w:tcPr>
          <w:p w:rsidR="00AC1486" w:rsidRPr="006E233D" w:rsidRDefault="00AC1486" w:rsidP="00BE68B7">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0050(1)(c)</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C231D2">
            <w:pPr>
              <w:rPr>
                <w:bCs/>
                <w:color w:val="000000"/>
              </w:rPr>
            </w:pPr>
            <w:r w:rsidRPr="006E233D">
              <w:rPr>
                <w:bCs/>
                <w:color w:val="000000"/>
              </w:rPr>
              <w:t>Add “major”</w:t>
            </w:r>
          </w:p>
        </w:tc>
        <w:tc>
          <w:tcPr>
            <w:tcW w:w="4320" w:type="dxa"/>
          </w:tcPr>
          <w:p w:rsidR="00AC1486" w:rsidRPr="006E233D" w:rsidRDefault="00AC1486" w:rsidP="00D63F78">
            <w:r w:rsidRPr="006E233D">
              <w:t xml:space="preserve">DEQ has changed the definition of major source so the distinction between major and federal major must be made.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190EB8" w:rsidRDefault="00AC1486" w:rsidP="00A65851">
            <w:r w:rsidRPr="00190EB8">
              <w:t>NA</w:t>
            </w:r>
          </w:p>
        </w:tc>
        <w:tc>
          <w:tcPr>
            <w:tcW w:w="1350" w:type="dxa"/>
          </w:tcPr>
          <w:p w:rsidR="00AC1486" w:rsidRPr="00190EB8" w:rsidRDefault="00AC1486" w:rsidP="00A65851">
            <w:r w:rsidRPr="00190EB8">
              <w:t>NA</w:t>
            </w:r>
          </w:p>
        </w:tc>
        <w:tc>
          <w:tcPr>
            <w:tcW w:w="990" w:type="dxa"/>
          </w:tcPr>
          <w:p w:rsidR="00AC1486" w:rsidRPr="00190EB8" w:rsidRDefault="00AC1486" w:rsidP="00A65851">
            <w:r w:rsidRPr="00190EB8">
              <w:t>224</w:t>
            </w:r>
          </w:p>
        </w:tc>
        <w:tc>
          <w:tcPr>
            <w:tcW w:w="1350" w:type="dxa"/>
          </w:tcPr>
          <w:p w:rsidR="00AC1486" w:rsidRPr="00190EB8" w:rsidRDefault="00AC1486" w:rsidP="00A65851">
            <w:r w:rsidRPr="00190EB8">
              <w:t>0050(2)</w:t>
            </w:r>
          </w:p>
        </w:tc>
        <w:tc>
          <w:tcPr>
            <w:tcW w:w="4860" w:type="dxa"/>
          </w:tcPr>
          <w:p w:rsidR="00AC1486" w:rsidRPr="00190EB8" w:rsidRDefault="00AC1486" w:rsidP="00531E09">
            <w:pPr>
              <w:rPr>
                <w:bCs/>
                <w:color w:val="000000"/>
                <w:highlight w:val="green"/>
              </w:rPr>
            </w:pPr>
            <w:r w:rsidRPr="00190EB8">
              <w:rPr>
                <w:bCs/>
                <w:color w:val="000000"/>
                <w:highlight w:val="green"/>
              </w:rPr>
              <w:t>Add :</w:t>
            </w:r>
          </w:p>
          <w:p w:rsidR="00AC1486" w:rsidRPr="00190EB8" w:rsidRDefault="00AC1486" w:rsidP="00531E09">
            <w:pPr>
              <w:rPr>
                <w:bCs/>
                <w:color w:val="000000"/>
                <w:highlight w:val="green"/>
              </w:rPr>
            </w:pPr>
            <w:r w:rsidRPr="00190EB8">
              <w:rPr>
                <w:bCs/>
                <w:color w:val="000000"/>
                <w:highlight w:val="green"/>
              </w:rPr>
              <w:t xml:space="preserve">“(2) Air Quality Protection:  </w:t>
            </w:r>
          </w:p>
          <w:p w:rsidR="00AC1486" w:rsidRPr="00190EB8" w:rsidRDefault="00AC1486" w:rsidP="00531E09">
            <w:pPr>
              <w:rPr>
                <w:bCs/>
                <w:color w:val="000000"/>
                <w:highlight w:val="green"/>
              </w:rPr>
            </w:pPr>
            <w:r w:rsidRPr="00190EB8">
              <w:rPr>
                <w:bCs/>
                <w:color w:val="000000"/>
                <w:highlight w:val="green"/>
              </w:rPr>
              <w:t xml:space="preserve">(a) Air Quality Analysis: The owner or operator of a federal major source must meet the AQRV requirements in OAR 340-225-0070. </w:t>
            </w:r>
          </w:p>
          <w:p w:rsidR="00AC1486" w:rsidRPr="00190EB8" w:rsidRDefault="00AC1486" w:rsidP="00531E09">
            <w:pPr>
              <w:rPr>
                <w:bCs/>
                <w:color w:val="000000"/>
                <w:highlight w:val="green"/>
              </w:rPr>
            </w:pPr>
            <w:r w:rsidRPr="00190EB8">
              <w:rPr>
                <w:bCs/>
                <w:color w:val="000000"/>
                <w:highlight w:val="green"/>
              </w:rPr>
              <w:t xml:space="preserve"> (b) Net Air Quality Benefit:  The owner or operator must meet the requirements of OAR 340-224-0520 for ozone areas or 340-224-0540(2) and (5) for non-ozone areas, whichever is applicable.”</w:t>
            </w:r>
          </w:p>
        </w:tc>
        <w:tc>
          <w:tcPr>
            <w:tcW w:w="4320" w:type="dxa"/>
          </w:tcPr>
          <w:p w:rsidR="00AC1486" w:rsidRPr="00190EB8" w:rsidRDefault="00AC1486" w:rsidP="00022E9F">
            <w:r w:rsidRPr="00190EB8">
              <w:t xml:space="preserve">DEQ is redefining Net Air Quality Benefit for all sources in all areas.  See SEPARATE DOCUMENT. </w:t>
            </w:r>
          </w:p>
        </w:tc>
        <w:tc>
          <w:tcPr>
            <w:tcW w:w="787" w:type="dxa"/>
          </w:tcPr>
          <w:p w:rsidR="00AC1486" w:rsidRPr="006E233D" w:rsidRDefault="00AC1486" w:rsidP="0066018C">
            <w:pPr>
              <w:jc w:val="center"/>
            </w:pPr>
            <w:r w:rsidRPr="00190EB8">
              <w:t>SIP</w:t>
            </w:r>
          </w:p>
        </w:tc>
      </w:tr>
      <w:tr w:rsidR="00AC1486" w:rsidRPr="006E233D" w:rsidTr="00D66578">
        <w:tc>
          <w:tcPr>
            <w:tcW w:w="918" w:type="dxa"/>
          </w:tcPr>
          <w:p w:rsidR="00AC1486" w:rsidRPr="00EB74AF" w:rsidRDefault="00AC1486" w:rsidP="00A65851">
            <w:r w:rsidRPr="00EB74AF">
              <w:t>NA</w:t>
            </w:r>
          </w:p>
        </w:tc>
        <w:tc>
          <w:tcPr>
            <w:tcW w:w="1350" w:type="dxa"/>
          </w:tcPr>
          <w:p w:rsidR="00AC1486" w:rsidRPr="00EB74AF" w:rsidRDefault="00AC1486" w:rsidP="00A65851">
            <w:r w:rsidRPr="00EB74AF">
              <w:t>NA</w:t>
            </w:r>
          </w:p>
        </w:tc>
        <w:tc>
          <w:tcPr>
            <w:tcW w:w="990" w:type="dxa"/>
          </w:tcPr>
          <w:p w:rsidR="00AC1486" w:rsidRPr="00EB74AF" w:rsidRDefault="00AC1486" w:rsidP="00A65851">
            <w:r w:rsidRPr="00EB74AF">
              <w:t>224</w:t>
            </w:r>
          </w:p>
        </w:tc>
        <w:tc>
          <w:tcPr>
            <w:tcW w:w="1350" w:type="dxa"/>
          </w:tcPr>
          <w:p w:rsidR="00AC1486" w:rsidRPr="00EB74AF" w:rsidRDefault="00AC1486" w:rsidP="00A65851">
            <w:r w:rsidRPr="00EB74AF">
              <w:t>0050(3)</w:t>
            </w:r>
          </w:p>
        </w:tc>
        <w:tc>
          <w:tcPr>
            <w:tcW w:w="4860" w:type="dxa"/>
          </w:tcPr>
          <w:p w:rsidR="00AC1486" w:rsidRDefault="00AC1486" w:rsidP="006007A8">
            <w:r w:rsidRPr="00EB74AF">
              <w:t xml:space="preserve">Add:  </w:t>
            </w:r>
          </w:p>
          <w:p w:rsidR="00AC1486" w:rsidRPr="00EB74AF" w:rsidRDefault="00AC1486" w:rsidP="006007A8">
            <w:r>
              <w:t>“</w:t>
            </w:r>
            <w:r w:rsidRPr="005C76B5">
              <w:t>(3)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340-224-0550 for non-ozone areas, whichever is applicable</w:t>
            </w:r>
            <w:r w:rsidRPr="00EB74AF">
              <w:t>.”</w:t>
            </w:r>
          </w:p>
        </w:tc>
        <w:tc>
          <w:tcPr>
            <w:tcW w:w="4320" w:type="dxa"/>
          </w:tcPr>
          <w:p w:rsidR="00AC1486" w:rsidRPr="00EB74AF" w:rsidRDefault="00AC1486" w:rsidP="00022E9F">
            <w:r w:rsidRPr="00EB74AF">
              <w:t>Add a provision for requirements if a source impacts other designated area</w:t>
            </w:r>
            <w:proofErr w:type="gramStart"/>
            <w:r w:rsidRPr="00EB74AF">
              <w:t>..</w:t>
            </w:r>
            <w:proofErr w:type="gramEnd"/>
            <w:r w:rsidRPr="00EB74AF">
              <w:t xml:space="preserve">  See SEPARATE DOCUMENT.</w:t>
            </w:r>
          </w:p>
          <w:p w:rsidR="00AC1486" w:rsidRDefault="00AC1486" w:rsidP="00022E9F"/>
          <w:p w:rsidR="00AC1486" w:rsidRPr="00EB74AF" w:rsidRDefault="00AC1486" w:rsidP="00022E9F">
            <w:r w:rsidRPr="00EB74AF">
              <w:t xml:space="preserve"> </w:t>
            </w:r>
          </w:p>
        </w:tc>
        <w:tc>
          <w:tcPr>
            <w:tcW w:w="787" w:type="dxa"/>
          </w:tcPr>
          <w:p w:rsidR="00AC1486" w:rsidRPr="006E233D" w:rsidRDefault="00AC1486" w:rsidP="0066018C">
            <w:pPr>
              <w:jc w:val="center"/>
            </w:pPr>
            <w:r w:rsidRPr="00EB74AF">
              <w:t>SIP</w:t>
            </w:r>
          </w:p>
        </w:tc>
      </w:tr>
      <w:tr w:rsidR="00AC1486" w:rsidRPr="005A5027" w:rsidTr="00142A0B">
        <w:tc>
          <w:tcPr>
            <w:tcW w:w="918" w:type="dxa"/>
          </w:tcPr>
          <w:p w:rsidR="00AC1486" w:rsidRPr="005A5027" w:rsidRDefault="00AC1486" w:rsidP="00142A0B">
            <w:r w:rsidRPr="005A5027">
              <w:t>224</w:t>
            </w:r>
          </w:p>
        </w:tc>
        <w:tc>
          <w:tcPr>
            <w:tcW w:w="1350" w:type="dxa"/>
          </w:tcPr>
          <w:p w:rsidR="00AC1486" w:rsidRPr="005A5027" w:rsidRDefault="00AC1486" w:rsidP="00142A0B">
            <w:r w:rsidRPr="005A5027">
              <w:t>0050(3)(a)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0050(4)(a)</w:t>
            </w:r>
          </w:p>
        </w:tc>
        <w:tc>
          <w:tcPr>
            <w:tcW w:w="4860" w:type="dxa"/>
          </w:tcPr>
          <w:p w:rsidR="00AC1486" w:rsidRPr="005A5027" w:rsidRDefault="00AC1486" w:rsidP="007B64D8">
            <w:pPr>
              <w:rPr>
                <w:color w:val="000000"/>
              </w:rPr>
            </w:pPr>
            <w:r>
              <w:rPr>
                <w:color w:val="000000"/>
              </w:rPr>
              <w:t xml:space="preserve">Add “federal major” </w:t>
            </w:r>
            <w:r w:rsidRPr="005A5027">
              <w:rPr>
                <w:color w:val="000000"/>
              </w:rPr>
              <w:t>to source and delete “that emits or has the potential to emit 100 tons per year or more of any regulated pollutant</w:t>
            </w:r>
            <w:r>
              <w:rPr>
                <w:color w:val="000000"/>
              </w:rPr>
              <w:t>.</w:t>
            </w:r>
            <w:r w:rsidRPr="005A5027">
              <w:rPr>
                <w:color w:val="000000"/>
              </w:rPr>
              <w:t>”</w:t>
            </w:r>
            <w:r>
              <w:rPr>
                <w:color w:val="000000"/>
              </w:rPr>
              <w:t xml:space="preserve"> </w:t>
            </w:r>
          </w:p>
        </w:tc>
        <w:tc>
          <w:tcPr>
            <w:tcW w:w="4320" w:type="dxa"/>
          </w:tcPr>
          <w:p w:rsidR="00AC1486" w:rsidRPr="005A5027" w:rsidRDefault="00AC1486" w:rsidP="00142A0B">
            <w:r w:rsidRPr="005A5027">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t>SIP</w:t>
            </w:r>
          </w:p>
        </w:tc>
      </w:tr>
      <w:tr w:rsidR="00AC1486" w:rsidRPr="005A5027" w:rsidTr="00EF1C7F">
        <w:tc>
          <w:tcPr>
            <w:tcW w:w="918" w:type="dxa"/>
          </w:tcPr>
          <w:p w:rsidR="00AC1486" w:rsidRPr="005A5027" w:rsidRDefault="00AC1486" w:rsidP="00EF1C7F">
            <w:r w:rsidRPr="005A5027">
              <w:t>224</w:t>
            </w:r>
          </w:p>
        </w:tc>
        <w:tc>
          <w:tcPr>
            <w:tcW w:w="1350" w:type="dxa"/>
          </w:tcPr>
          <w:p w:rsidR="00AC1486" w:rsidRPr="005A5027" w:rsidRDefault="00AC1486" w:rsidP="00EF1C7F">
            <w:r w:rsidRPr="005A5027">
              <w:t>0050(3)(a)</w:t>
            </w:r>
          </w:p>
        </w:tc>
        <w:tc>
          <w:tcPr>
            <w:tcW w:w="990" w:type="dxa"/>
          </w:tcPr>
          <w:p w:rsidR="00AC1486" w:rsidRPr="005A5027" w:rsidRDefault="00AC1486" w:rsidP="00EF1C7F">
            <w:pPr>
              <w:rPr>
                <w:color w:val="000000"/>
              </w:rPr>
            </w:pPr>
            <w:r w:rsidRPr="005A5027">
              <w:rPr>
                <w:color w:val="000000"/>
              </w:rPr>
              <w:t>224</w:t>
            </w:r>
          </w:p>
        </w:tc>
        <w:tc>
          <w:tcPr>
            <w:tcW w:w="1350" w:type="dxa"/>
          </w:tcPr>
          <w:p w:rsidR="00AC1486" w:rsidRPr="005A5027" w:rsidRDefault="00AC1486" w:rsidP="00EF1C7F">
            <w:pPr>
              <w:rPr>
                <w:color w:val="000000"/>
              </w:rPr>
            </w:pPr>
            <w:r w:rsidRPr="005A5027">
              <w:rPr>
                <w:color w:val="000000"/>
              </w:rPr>
              <w:t>0050(4)(a)</w:t>
            </w:r>
          </w:p>
        </w:tc>
        <w:tc>
          <w:tcPr>
            <w:tcW w:w="4860" w:type="dxa"/>
          </w:tcPr>
          <w:p w:rsidR="00AC1486" w:rsidRPr="005A5027" w:rsidRDefault="00AC1486" w:rsidP="00EF1C7F">
            <w:pPr>
              <w:rPr>
                <w:color w:val="000000"/>
              </w:rPr>
            </w:pPr>
            <w:r w:rsidRPr="005A5027">
              <w:rPr>
                <w:color w:val="000000"/>
              </w:rPr>
              <w:t>Change “division” to “rule”</w:t>
            </w:r>
          </w:p>
        </w:tc>
        <w:tc>
          <w:tcPr>
            <w:tcW w:w="4320" w:type="dxa"/>
          </w:tcPr>
          <w:p w:rsidR="00AC1486" w:rsidRPr="005A5027" w:rsidRDefault="00AC1486" w:rsidP="00EF1C7F">
            <w:r w:rsidRPr="005A5027">
              <w:t>Correction</w:t>
            </w:r>
          </w:p>
        </w:tc>
        <w:tc>
          <w:tcPr>
            <w:tcW w:w="787" w:type="dxa"/>
          </w:tcPr>
          <w:p w:rsidR="00AC1486" w:rsidRPr="006E233D" w:rsidRDefault="00AC1486" w:rsidP="00EF1C7F">
            <w:pPr>
              <w:jc w:val="center"/>
            </w:pPr>
            <w:r>
              <w:t>SIP</w:t>
            </w:r>
          </w:p>
        </w:tc>
      </w:tr>
      <w:tr w:rsidR="00AC1486" w:rsidRPr="005A5027" w:rsidTr="00BC062C">
        <w:tc>
          <w:tcPr>
            <w:tcW w:w="918" w:type="dxa"/>
          </w:tcPr>
          <w:p w:rsidR="00AC1486" w:rsidRPr="009845B0" w:rsidRDefault="00AC1486" w:rsidP="00BC062C">
            <w:r w:rsidRPr="009845B0">
              <w:lastRenderedPageBreak/>
              <w:t>224</w:t>
            </w:r>
          </w:p>
        </w:tc>
        <w:tc>
          <w:tcPr>
            <w:tcW w:w="1350" w:type="dxa"/>
          </w:tcPr>
          <w:p w:rsidR="00AC1486" w:rsidRPr="009845B0" w:rsidRDefault="00AC1486" w:rsidP="00BC062C">
            <w:r w:rsidRPr="009845B0">
              <w:t>0050(3)(a)</w:t>
            </w:r>
          </w:p>
        </w:tc>
        <w:tc>
          <w:tcPr>
            <w:tcW w:w="990" w:type="dxa"/>
          </w:tcPr>
          <w:p w:rsidR="00AC1486" w:rsidRPr="009845B0" w:rsidRDefault="00AC1486" w:rsidP="00BC062C">
            <w:pPr>
              <w:rPr>
                <w:color w:val="000000"/>
              </w:rPr>
            </w:pPr>
            <w:r w:rsidRPr="009845B0">
              <w:rPr>
                <w:color w:val="000000"/>
              </w:rPr>
              <w:t>224</w:t>
            </w:r>
          </w:p>
        </w:tc>
        <w:tc>
          <w:tcPr>
            <w:tcW w:w="1350" w:type="dxa"/>
          </w:tcPr>
          <w:p w:rsidR="00AC1486" w:rsidRPr="009845B0" w:rsidRDefault="00AC1486" w:rsidP="00BC062C">
            <w:pPr>
              <w:rPr>
                <w:color w:val="000000"/>
              </w:rPr>
            </w:pPr>
            <w:r w:rsidRPr="009845B0">
              <w:rPr>
                <w:color w:val="000000"/>
              </w:rPr>
              <w:t>0050(4)(b)</w:t>
            </w:r>
          </w:p>
        </w:tc>
        <w:tc>
          <w:tcPr>
            <w:tcW w:w="4860" w:type="dxa"/>
          </w:tcPr>
          <w:p w:rsidR="00AC1486" w:rsidRPr="009845B0" w:rsidRDefault="00AC1486" w:rsidP="007B64D8">
            <w:pPr>
              <w:rPr>
                <w:color w:val="000000"/>
              </w:rPr>
            </w:pPr>
            <w:r w:rsidRPr="009845B0">
              <w:rPr>
                <w:color w:val="000000"/>
              </w:rPr>
              <w:t xml:space="preserve">Add “federal major” to source and delete “that emits or has the potential to emit 100 tons per year or more of any regulated pollutant.” </w:t>
            </w:r>
          </w:p>
        </w:tc>
        <w:tc>
          <w:tcPr>
            <w:tcW w:w="4320" w:type="dxa"/>
          </w:tcPr>
          <w:p w:rsidR="00AC1486" w:rsidRPr="009845B0" w:rsidRDefault="00AC1486" w:rsidP="00BC062C">
            <w:r w:rsidRPr="009845B0">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rsidRPr="009845B0">
              <w:t>SIP</w:t>
            </w:r>
          </w:p>
        </w:tc>
      </w:tr>
      <w:tr w:rsidR="00AC1486" w:rsidRPr="005A5027" w:rsidTr="00BC5F1F">
        <w:tc>
          <w:tcPr>
            <w:tcW w:w="918" w:type="dxa"/>
          </w:tcPr>
          <w:p w:rsidR="00AC1486" w:rsidRPr="005A5027" w:rsidRDefault="00AC1486" w:rsidP="00BC5F1F">
            <w:r w:rsidRPr="005A5027">
              <w:t>224</w:t>
            </w:r>
          </w:p>
        </w:tc>
        <w:tc>
          <w:tcPr>
            <w:tcW w:w="1350" w:type="dxa"/>
          </w:tcPr>
          <w:p w:rsidR="00AC1486" w:rsidRPr="005A5027" w:rsidRDefault="00AC1486" w:rsidP="00BC5F1F">
            <w:r w:rsidRPr="005A5027">
              <w:t>0050(3)(b)</w:t>
            </w:r>
          </w:p>
        </w:tc>
        <w:tc>
          <w:tcPr>
            <w:tcW w:w="990" w:type="dxa"/>
          </w:tcPr>
          <w:p w:rsidR="00AC1486" w:rsidRPr="005A5027" w:rsidRDefault="00AC1486" w:rsidP="00BC5F1F">
            <w:pPr>
              <w:rPr>
                <w:color w:val="000000"/>
              </w:rPr>
            </w:pPr>
            <w:r w:rsidRPr="005A5027">
              <w:rPr>
                <w:color w:val="000000"/>
              </w:rPr>
              <w:t>224</w:t>
            </w:r>
          </w:p>
        </w:tc>
        <w:tc>
          <w:tcPr>
            <w:tcW w:w="1350" w:type="dxa"/>
          </w:tcPr>
          <w:p w:rsidR="00AC1486" w:rsidRPr="005A5027" w:rsidRDefault="00AC1486" w:rsidP="00BC5F1F">
            <w:pPr>
              <w:rPr>
                <w:color w:val="000000"/>
              </w:rPr>
            </w:pPr>
            <w:r w:rsidRPr="005A5027">
              <w:rPr>
                <w:color w:val="000000"/>
              </w:rPr>
              <w:t>0050(4)(b)</w:t>
            </w:r>
          </w:p>
        </w:tc>
        <w:tc>
          <w:tcPr>
            <w:tcW w:w="4860" w:type="dxa"/>
          </w:tcPr>
          <w:p w:rsidR="00AC1486" w:rsidRPr="005A5027" w:rsidRDefault="00AC1486" w:rsidP="00BC5F1F">
            <w:pPr>
              <w:rPr>
                <w:color w:val="000000"/>
              </w:rPr>
            </w:pPr>
            <w:r w:rsidRPr="005A5027">
              <w:rPr>
                <w:color w:val="000000"/>
              </w:rPr>
              <w:t>Change “division” to “rule” and add “federal” to “major sources”</w:t>
            </w:r>
          </w:p>
        </w:tc>
        <w:tc>
          <w:tcPr>
            <w:tcW w:w="4320" w:type="dxa"/>
          </w:tcPr>
          <w:p w:rsidR="00AC1486" w:rsidRPr="005A5027" w:rsidRDefault="00AC1486" w:rsidP="00BC5F1F">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0050(3)(c)</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FE68CE">
            <w:pPr>
              <w:rPr>
                <w:color w:val="000000"/>
              </w:rPr>
            </w:pPr>
            <w:r w:rsidRPr="005A5027">
              <w:rPr>
                <w:color w:val="000000"/>
              </w:rPr>
              <w:t>Delete this rule requiring visibility impact analysis</w:t>
            </w:r>
          </w:p>
        </w:tc>
        <w:tc>
          <w:tcPr>
            <w:tcW w:w="4320" w:type="dxa"/>
          </w:tcPr>
          <w:p w:rsidR="00AC1486" w:rsidRPr="005A5027" w:rsidRDefault="00AC1486" w:rsidP="00FE68CE">
            <w:r w:rsidRPr="005A5027">
              <w:t>Already included in OAR 340-224-0050(2)(a)</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 xml:space="preserve"> 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AC1486" w:rsidP="00A65851">
            <w:r w:rsidRPr="005A5027">
              <w:t>0055</w:t>
            </w:r>
          </w:p>
        </w:tc>
        <w:tc>
          <w:tcPr>
            <w:tcW w:w="4860" w:type="dxa"/>
          </w:tcPr>
          <w:p w:rsidR="00AC1486" w:rsidRPr="005A5027" w:rsidRDefault="00AC1486"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AC1486" w:rsidRPr="005A5027" w:rsidRDefault="00AC1486" w:rsidP="00396B05">
            <w:pPr>
              <w:rPr>
                <w:bCs/>
              </w:rPr>
            </w:pPr>
            <w:r w:rsidRPr="005A5027">
              <w:rPr>
                <w:bCs/>
                <w:sz w:val="24"/>
                <w:szCs w:val="24"/>
              </w:rPr>
              <w:t>“</w:t>
            </w:r>
            <w:r w:rsidRPr="005A5027">
              <w:rPr>
                <w:bCs/>
              </w:rPr>
              <w:t xml:space="preserve">Within a designated reattainment area, proposed federal major sources and major modifications at federal major sources of a reattainment pollutant, including VOC or NOx in a designated ozone area and NOx or SO2 in a designated PM2.5 area, must meet the requirements listed below:  </w:t>
            </w:r>
          </w:p>
          <w:p w:rsidR="00AC1486" w:rsidRPr="005A5027" w:rsidRDefault="00AC1486" w:rsidP="00396B05">
            <w:pPr>
              <w:rPr>
                <w:bCs/>
              </w:rPr>
            </w:pPr>
            <w:r w:rsidRPr="005A5027">
              <w:rPr>
                <w:bCs/>
              </w:rPr>
              <w:t xml:space="preserve">(1) OAR 340-224-0050;  </w:t>
            </w:r>
          </w:p>
          <w:p w:rsidR="00AC1486" w:rsidRPr="005A5027" w:rsidRDefault="00AC1486" w:rsidP="00396B05">
            <w:pPr>
              <w:rPr>
                <w:bCs/>
              </w:rPr>
            </w:pPr>
            <w:r w:rsidRPr="005A5027">
              <w:rPr>
                <w:bCs/>
              </w:rPr>
              <w:t>(2) additional impacts analysis in OAR 340-225-0050(3); and</w:t>
            </w:r>
          </w:p>
          <w:p w:rsidR="00AC1486" w:rsidRPr="005A5027" w:rsidRDefault="00AC1486" w:rsidP="003B2EEF">
            <w:pPr>
              <w:rPr>
                <w:color w:val="000000"/>
              </w:rPr>
            </w:pPr>
            <w:r w:rsidRPr="005A5027">
              <w:rPr>
                <w:bCs/>
              </w:rPr>
              <w:t xml:space="preserve">(3) </w:t>
            </w:r>
            <w:proofErr w:type="gramStart"/>
            <w:r w:rsidRPr="005A5027">
              <w:rPr>
                <w:bCs/>
              </w:rPr>
              <w:t>the</w:t>
            </w:r>
            <w:proofErr w:type="gramEnd"/>
            <w:r w:rsidRPr="005A5027">
              <w:rPr>
                <w:bCs/>
              </w:rPr>
              <w:t xml:space="preserve"> owner or operator must not cause or contribute to a new violation of an ambient air quality standard even if the single source impact is less than the significant impact level, using OAR 340-202-0050(2).”</w:t>
            </w:r>
          </w:p>
        </w:tc>
        <w:tc>
          <w:tcPr>
            <w:tcW w:w="4320" w:type="dxa"/>
          </w:tcPr>
          <w:p w:rsidR="00AC1486" w:rsidRPr="005A5027" w:rsidRDefault="00AC1486" w:rsidP="00546A1A">
            <w:r w:rsidRPr="005A5027">
              <w:t xml:space="preserve">It takes time to develop maintenance plans for nonattainment areas before EPA can redesignate the area to maintenance.  After DEQ has three years of data showing that the area is meeting the NAAQS but before the maintenance plan can be developed, DEQ wants to designate these areas as reattainment areas.  This will give source more flexibility in permitting requirements before the area is redesignated as maintenance.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315D58">
            <w:pPr>
              <w:rPr>
                <w:color w:val="000000"/>
              </w:rPr>
            </w:pPr>
            <w:r w:rsidRPr="005A5027">
              <w:rPr>
                <w:color w:val="000000"/>
              </w:rPr>
              <w:t>Add “at federal major sources” after “and major modifications” and switch the order of SO2 and NOx</w:t>
            </w:r>
          </w:p>
        </w:tc>
        <w:tc>
          <w:tcPr>
            <w:tcW w:w="4320" w:type="dxa"/>
            <w:tcBorders>
              <w:bottom w:val="double" w:sz="6" w:space="0" w:color="auto"/>
            </w:tcBorders>
          </w:tcPr>
          <w:p w:rsidR="00AC1486" w:rsidRPr="005A5027" w:rsidRDefault="00AC1486" w:rsidP="00546A1A">
            <w:r w:rsidRPr="005A5027">
              <w:t>Clarification and consistency</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0060(1)</w:t>
            </w:r>
          </w:p>
        </w:tc>
        <w:tc>
          <w:tcPr>
            <w:tcW w:w="990" w:type="dxa"/>
            <w:tcBorders>
              <w:bottom w:val="double" w:sz="6" w:space="0" w:color="auto"/>
            </w:tcBorders>
          </w:tcPr>
          <w:p w:rsidR="00AC1486" w:rsidRPr="005A5027" w:rsidRDefault="00AC1486" w:rsidP="00EF1C7F">
            <w:pPr>
              <w:rPr>
                <w:color w:val="000000"/>
              </w:rPr>
            </w:pPr>
            <w:r w:rsidRPr="005A5027">
              <w:rPr>
                <w:color w:val="000000"/>
              </w:rPr>
              <w:t>NA</w:t>
            </w:r>
          </w:p>
        </w:tc>
        <w:tc>
          <w:tcPr>
            <w:tcW w:w="1350" w:type="dxa"/>
            <w:tcBorders>
              <w:bottom w:val="double" w:sz="6" w:space="0" w:color="auto"/>
            </w:tcBorders>
          </w:tcPr>
          <w:p w:rsidR="00AC1486" w:rsidRPr="005A5027" w:rsidRDefault="00AC1486" w:rsidP="00EF1C7F">
            <w:pPr>
              <w:rPr>
                <w:color w:val="000000"/>
              </w:rPr>
            </w:pPr>
            <w:r w:rsidRPr="005A5027">
              <w:rPr>
                <w:color w:val="000000"/>
              </w:rPr>
              <w:t>NA</w:t>
            </w:r>
          </w:p>
        </w:tc>
        <w:tc>
          <w:tcPr>
            <w:tcW w:w="4860" w:type="dxa"/>
            <w:tcBorders>
              <w:bottom w:val="double" w:sz="6" w:space="0" w:color="auto"/>
            </w:tcBorders>
          </w:tcPr>
          <w:p w:rsidR="00AC1486" w:rsidRPr="005A5027" w:rsidRDefault="00AC1486" w:rsidP="00EF1C7F">
            <w:pPr>
              <w:rPr>
                <w:color w:val="000000"/>
              </w:rPr>
            </w:pPr>
            <w:r>
              <w:rPr>
                <w:color w:val="000000"/>
              </w:rPr>
              <w:t>Delete BACT requirements and reference OAR 340-224-0070</w:t>
            </w:r>
          </w:p>
        </w:tc>
        <w:tc>
          <w:tcPr>
            <w:tcW w:w="4320" w:type="dxa"/>
            <w:tcBorders>
              <w:bottom w:val="double" w:sz="6" w:space="0" w:color="auto"/>
            </w:tcBorders>
          </w:tcPr>
          <w:p w:rsidR="00AC1486" w:rsidRPr="005A5027" w:rsidRDefault="00AC1486" w:rsidP="00EF1C7F">
            <w:r>
              <w:t>Simplification</w:t>
            </w:r>
          </w:p>
        </w:tc>
        <w:tc>
          <w:tcPr>
            <w:tcW w:w="787" w:type="dxa"/>
            <w:tcBorders>
              <w:bottom w:val="double" w:sz="6" w:space="0" w:color="auto"/>
            </w:tcBorders>
          </w:tcPr>
          <w:p w:rsidR="00AC1486" w:rsidRPr="006E233D" w:rsidRDefault="00AC1486" w:rsidP="00EF1C7F">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t>0060(2</w:t>
            </w:r>
            <w:r w:rsidRPr="005A5027">
              <w:t>)</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0060(1) &amp; (2)</w:t>
            </w:r>
          </w:p>
        </w:tc>
        <w:tc>
          <w:tcPr>
            <w:tcW w:w="4860" w:type="dxa"/>
            <w:tcBorders>
              <w:bottom w:val="double" w:sz="6" w:space="0" w:color="auto"/>
            </w:tcBorders>
          </w:tcPr>
          <w:p w:rsidR="00AC1486" w:rsidRPr="005A5027" w:rsidRDefault="00AC1486" w:rsidP="006F2F6D">
            <w:pPr>
              <w:rPr>
                <w:color w:val="000000"/>
              </w:rPr>
            </w:pPr>
            <w:r w:rsidRPr="005A5027">
              <w:rPr>
                <w:color w:val="000000"/>
              </w:rPr>
              <w:t>Replace existing requirements with:</w:t>
            </w:r>
          </w:p>
          <w:p w:rsidR="00AC1486" w:rsidRPr="007A4981" w:rsidRDefault="00AC1486" w:rsidP="007A4981">
            <w:pPr>
              <w:rPr>
                <w:color w:val="000000"/>
              </w:rPr>
            </w:pPr>
            <w:r>
              <w:rPr>
                <w:color w:val="000000"/>
              </w:rPr>
              <w:t>“</w:t>
            </w:r>
            <w:r w:rsidRPr="007A4981">
              <w:rPr>
                <w:color w:val="000000"/>
              </w:rPr>
              <w:t>(1) The requirements for attainment or unclassified Areas in OAR 340-224-0070; and</w:t>
            </w:r>
          </w:p>
          <w:p w:rsidR="00AC1486" w:rsidRPr="007A4981" w:rsidRDefault="00AC1486" w:rsidP="007A4981">
            <w:pPr>
              <w:rPr>
                <w:color w:val="000000"/>
              </w:rPr>
            </w:pPr>
            <w:r w:rsidRPr="007A4981">
              <w:rPr>
                <w:color w:val="000000"/>
              </w:rPr>
              <w:t xml:space="preserve">(2) Net Air Quality Benefit:  The owner or operator </w:t>
            </w:r>
            <w:r w:rsidRPr="00A11C79">
              <w:rPr>
                <w:color w:val="000000"/>
              </w:rPr>
              <w:t xml:space="preserve">of a federal major source </w:t>
            </w:r>
            <w:r w:rsidRPr="007A4981">
              <w:rPr>
                <w:color w:val="000000"/>
              </w:rPr>
              <w:t>must demonstrate Net Air Quality Benefit by satisfying one of the requirements listed below:</w:t>
            </w:r>
          </w:p>
          <w:p w:rsidR="00AC1486" w:rsidRPr="007A4981" w:rsidRDefault="00AC1486" w:rsidP="007A4981">
            <w:pPr>
              <w:rPr>
                <w:color w:val="000000"/>
              </w:rPr>
            </w:pPr>
            <w:r w:rsidRPr="007A4981">
              <w:rPr>
                <w:color w:val="000000"/>
              </w:rPr>
              <w:t xml:space="preserve">(a) obtain offsets using OAR 340-224-0520 for ozone areas or </w:t>
            </w:r>
            <w:r>
              <w:rPr>
                <w:color w:val="000000"/>
              </w:rPr>
              <w:t xml:space="preserve">OAR </w:t>
            </w:r>
            <w:r w:rsidRPr="007A4981">
              <w:rPr>
                <w:color w:val="000000"/>
              </w:rPr>
              <w:t>340-224-0540(3) for non-ozone areas, whichever is applicable;</w:t>
            </w:r>
          </w:p>
          <w:p w:rsidR="00AC1486" w:rsidRPr="007A4981" w:rsidRDefault="00AC1486" w:rsidP="007A4981">
            <w:pPr>
              <w:rPr>
                <w:color w:val="000000"/>
              </w:rPr>
            </w:pPr>
            <w:r w:rsidRPr="007A4981">
              <w:rPr>
                <w:color w:val="000000"/>
              </w:rPr>
              <w:t xml:space="preserve">(A) Sources within or affecting the Medford Ozone Maintenance Area </w:t>
            </w:r>
            <w:proofErr w:type="gramStart"/>
            <w:r w:rsidRPr="007A4981">
              <w:rPr>
                <w:color w:val="000000"/>
              </w:rPr>
              <w:t>are</w:t>
            </w:r>
            <w:proofErr w:type="gramEnd"/>
            <w:r w:rsidRPr="007A4981">
              <w:rPr>
                <w:color w:val="000000"/>
              </w:rPr>
              <w:t xml:space="preserve"> exempt from the requirement for NOx offsets relating to ozone formation. </w:t>
            </w:r>
          </w:p>
          <w:p w:rsidR="00AC1486" w:rsidRPr="007A4981" w:rsidRDefault="00AC1486" w:rsidP="007A4981">
            <w:pPr>
              <w:rPr>
                <w:color w:val="000000"/>
              </w:rPr>
            </w:pPr>
            <w:r w:rsidRPr="007A4981">
              <w:rPr>
                <w:color w:val="000000"/>
              </w:rPr>
              <w:t xml:space="preserve">(B) Sources within or affecting the Salem Ozone Maintenance Area are exempt from the requirement for VOC and NOx offsets relating to ozone formation;  </w:t>
            </w:r>
          </w:p>
          <w:p w:rsidR="00AC1486" w:rsidRPr="005A5027" w:rsidRDefault="00AC1486" w:rsidP="007A4981">
            <w:pPr>
              <w:rPr>
                <w:color w:val="000000"/>
              </w:rPr>
            </w:pPr>
            <w:r w:rsidRPr="007A4981">
              <w:rPr>
                <w:color w:val="000000"/>
              </w:rPr>
              <w:lastRenderedPageBreak/>
              <w:t>(b) comply with the limits in OAR 340-202-0225 by performing the analysis specified in OAR 340-225-0045;</w:t>
            </w:r>
            <w:r>
              <w:rPr>
                <w:color w:val="000000"/>
              </w:rPr>
              <w:t>”</w:t>
            </w:r>
          </w:p>
        </w:tc>
        <w:tc>
          <w:tcPr>
            <w:tcW w:w="4320" w:type="dxa"/>
            <w:tcBorders>
              <w:bottom w:val="double" w:sz="6" w:space="0" w:color="auto"/>
            </w:tcBorders>
          </w:tcPr>
          <w:p w:rsidR="00AC1486" w:rsidRPr="005A5027" w:rsidRDefault="00AC1486" w:rsidP="00546A1A">
            <w:r w:rsidRPr="005A5027">
              <w:lastRenderedPageBreak/>
              <w:t>DEQ is redefining Net Air Quality Benefit for all sources in all areas.  See SEPARATE DOCUMENT.</w:t>
            </w:r>
          </w:p>
          <w:p w:rsidR="00AC1486" w:rsidRPr="005A5027" w:rsidRDefault="00AC1486" w:rsidP="00546A1A"/>
        </w:tc>
        <w:tc>
          <w:tcPr>
            <w:tcW w:w="787" w:type="dxa"/>
            <w:tcBorders>
              <w:bottom w:val="double" w:sz="6" w:space="0" w:color="auto"/>
            </w:tcBorders>
          </w:tcPr>
          <w:p w:rsidR="00AC1486" w:rsidRPr="006E233D" w:rsidRDefault="00AC1486" w:rsidP="0066018C">
            <w:pPr>
              <w:jc w:val="center"/>
            </w:pPr>
            <w:r>
              <w:t>SIP</w:t>
            </w:r>
          </w:p>
        </w:tc>
      </w:tr>
      <w:tr w:rsidR="00AC1486" w:rsidRPr="005A5027" w:rsidTr="00BC5F1F">
        <w:tc>
          <w:tcPr>
            <w:tcW w:w="918" w:type="dxa"/>
            <w:tcBorders>
              <w:bottom w:val="double" w:sz="6" w:space="0" w:color="auto"/>
            </w:tcBorders>
          </w:tcPr>
          <w:p w:rsidR="00AC1486" w:rsidRPr="005A5027" w:rsidRDefault="00AC1486" w:rsidP="00BC5F1F">
            <w:r w:rsidRPr="005A5027">
              <w:lastRenderedPageBreak/>
              <w:t>225</w:t>
            </w:r>
          </w:p>
        </w:tc>
        <w:tc>
          <w:tcPr>
            <w:tcW w:w="1350" w:type="dxa"/>
            <w:tcBorders>
              <w:bottom w:val="double" w:sz="6" w:space="0" w:color="auto"/>
            </w:tcBorders>
          </w:tcPr>
          <w:p w:rsidR="00AC1486" w:rsidRPr="005A5027" w:rsidRDefault="00AC1486" w:rsidP="00BC5F1F">
            <w:r w:rsidRPr="005A5027">
              <w:t>0090(1)(d) &amp; (e)</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BC5F1F">
            <w:pPr>
              <w:rPr>
                <w:color w:val="000000"/>
              </w:rPr>
            </w:pPr>
            <w:r w:rsidRPr="005A5027">
              <w:rPr>
                <w:color w:val="000000"/>
              </w:rPr>
              <w:t>0060(2)(a)(A)  &amp; (B)</w:t>
            </w:r>
          </w:p>
        </w:tc>
        <w:tc>
          <w:tcPr>
            <w:tcW w:w="4860" w:type="dxa"/>
            <w:tcBorders>
              <w:bottom w:val="double" w:sz="6" w:space="0" w:color="auto"/>
            </w:tcBorders>
          </w:tcPr>
          <w:p w:rsidR="00AC1486" w:rsidRPr="005A5027" w:rsidRDefault="00AC1486" w:rsidP="00BC5F1F">
            <w:pPr>
              <w:shd w:val="clear" w:color="auto" w:fill="FFFFFF"/>
              <w:tabs>
                <w:tab w:val="left" w:pos="6161"/>
              </w:tabs>
              <w:spacing w:before="100" w:beforeAutospacing="1" w:after="100" w:afterAutospacing="1"/>
              <w:rPr>
                <w:bCs/>
                <w:color w:val="000000"/>
              </w:rPr>
            </w:pPr>
            <w:r w:rsidRPr="005A5027">
              <w:rPr>
                <w:bCs/>
                <w:color w:val="000000"/>
              </w:rPr>
              <w:t>Move Medford and Salem Ozone Maintenance Area requirements to this rule</w:t>
            </w:r>
          </w:p>
        </w:tc>
        <w:tc>
          <w:tcPr>
            <w:tcW w:w="4320" w:type="dxa"/>
            <w:tcBorders>
              <w:bottom w:val="double" w:sz="6" w:space="0" w:color="auto"/>
            </w:tcBorders>
          </w:tcPr>
          <w:p w:rsidR="00AC1486" w:rsidRPr="005A5027" w:rsidRDefault="00AC1486" w:rsidP="00BC5F1F">
            <w:pPr>
              <w:pStyle w:val="CommentText"/>
            </w:pPr>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Borders>
              <w:bottom w:val="double" w:sz="6" w:space="0" w:color="auto"/>
            </w:tcBorders>
          </w:tcPr>
          <w:p w:rsidR="00AC1486" w:rsidRPr="006E233D" w:rsidRDefault="00AC1486" w:rsidP="00BC5F1F">
            <w:r w:rsidRPr="006E233D">
              <w:t>224</w:t>
            </w:r>
          </w:p>
        </w:tc>
        <w:tc>
          <w:tcPr>
            <w:tcW w:w="1350" w:type="dxa"/>
            <w:tcBorders>
              <w:bottom w:val="double" w:sz="6" w:space="0" w:color="auto"/>
            </w:tcBorders>
          </w:tcPr>
          <w:p w:rsidR="00AC1486" w:rsidRPr="006E233D" w:rsidRDefault="00AC1486" w:rsidP="00BC5F1F">
            <w:r w:rsidRPr="006E233D">
              <w:t>0060(2)(b)</w:t>
            </w:r>
          </w:p>
        </w:tc>
        <w:tc>
          <w:tcPr>
            <w:tcW w:w="990" w:type="dxa"/>
            <w:tcBorders>
              <w:bottom w:val="double" w:sz="6" w:space="0" w:color="auto"/>
            </w:tcBorders>
          </w:tcPr>
          <w:p w:rsidR="00AC1486" w:rsidRPr="006E233D" w:rsidRDefault="00AC1486" w:rsidP="00BC5F1F">
            <w:pPr>
              <w:rPr>
                <w:color w:val="000000"/>
              </w:rPr>
            </w:pPr>
            <w:r>
              <w:rPr>
                <w:color w:val="000000"/>
              </w:rPr>
              <w:t>224</w:t>
            </w:r>
          </w:p>
        </w:tc>
        <w:tc>
          <w:tcPr>
            <w:tcW w:w="1350" w:type="dxa"/>
            <w:tcBorders>
              <w:bottom w:val="double" w:sz="6" w:space="0" w:color="auto"/>
            </w:tcBorders>
          </w:tcPr>
          <w:p w:rsidR="00AC1486" w:rsidRPr="006E233D" w:rsidRDefault="00AC1486" w:rsidP="00BC5F1F">
            <w:pPr>
              <w:rPr>
                <w:color w:val="000000"/>
              </w:rPr>
            </w:pPr>
            <w:r w:rsidRPr="006E233D">
              <w:rPr>
                <w:color w:val="000000"/>
              </w:rPr>
              <w:t>0060(2)(c)</w:t>
            </w:r>
          </w:p>
        </w:tc>
        <w:tc>
          <w:tcPr>
            <w:tcW w:w="4860" w:type="dxa"/>
            <w:tcBorders>
              <w:bottom w:val="double" w:sz="6" w:space="0" w:color="auto"/>
            </w:tcBorders>
          </w:tcPr>
          <w:p w:rsidR="00AC1486" w:rsidRPr="006E233D" w:rsidRDefault="00AC1486" w:rsidP="00BC5F1F">
            <w:pPr>
              <w:shd w:val="clear" w:color="auto" w:fill="FFFFFF"/>
              <w:tabs>
                <w:tab w:val="left" w:pos="6161"/>
              </w:tabs>
              <w:spacing w:before="100" w:beforeAutospacing="1" w:after="100" w:afterAutospacing="1"/>
              <w:rPr>
                <w:bCs/>
                <w:color w:val="000000"/>
              </w:rPr>
            </w:pPr>
            <w:r w:rsidRPr="006E233D">
              <w:rPr>
                <w:bCs/>
                <w:color w:val="000000"/>
              </w:rPr>
              <w:t>Add “obtain an allocation from a” before growth allowance and change cross reference to Net Air Quality Benefit</w:t>
            </w:r>
          </w:p>
        </w:tc>
        <w:tc>
          <w:tcPr>
            <w:tcW w:w="4320" w:type="dxa"/>
            <w:tcBorders>
              <w:bottom w:val="double" w:sz="6" w:space="0" w:color="auto"/>
            </w:tcBorders>
          </w:tcPr>
          <w:p w:rsidR="00AC1486" w:rsidRPr="006E233D" w:rsidRDefault="00AC1486" w:rsidP="00BC5F1F">
            <w:pPr>
              <w:pStyle w:val="CommentText"/>
            </w:pPr>
            <w:r w:rsidRPr="006E233D">
              <w:t xml:space="preserve">Clarification.  The Net Air Quality Benefit requirements have been moved from OAR 340-225-0090 to OAR </w:t>
            </w:r>
            <w:r>
              <w:t>340-224-0520</w:t>
            </w:r>
            <w:r w:rsidRPr="006E233D">
              <w:t xml:space="preserve"> for ozone areas and OAR </w:t>
            </w:r>
            <w:r>
              <w:t>340-224-0540</w:t>
            </w:r>
            <w:r w:rsidRPr="006E233D">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0060(2)(b)</w:t>
            </w:r>
          </w:p>
        </w:tc>
        <w:tc>
          <w:tcPr>
            <w:tcW w:w="990" w:type="dxa"/>
            <w:tcBorders>
              <w:bottom w:val="double" w:sz="6" w:space="0" w:color="auto"/>
            </w:tcBorders>
          </w:tcPr>
          <w:p w:rsidR="00AC1486" w:rsidRPr="005A5027" w:rsidRDefault="00AC1486" w:rsidP="00EF1C7F">
            <w:pPr>
              <w:rPr>
                <w:color w:val="000000"/>
              </w:rPr>
            </w:pPr>
            <w:r w:rsidRPr="005A5027">
              <w:rPr>
                <w:color w:val="000000"/>
              </w:rPr>
              <w:t>224</w:t>
            </w:r>
          </w:p>
        </w:tc>
        <w:tc>
          <w:tcPr>
            <w:tcW w:w="1350" w:type="dxa"/>
            <w:tcBorders>
              <w:bottom w:val="double" w:sz="6" w:space="0" w:color="auto"/>
            </w:tcBorders>
          </w:tcPr>
          <w:p w:rsidR="00AC1486" w:rsidRPr="005A5027" w:rsidRDefault="00AC1486" w:rsidP="00EF1C7F">
            <w:pPr>
              <w:rPr>
                <w:color w:val="000000"/>
              </w:rPr>
            </w:pPr>
            <w:r w:rsidRPr="005A5027">
              <w:rPr>
                <w:color w:val="000000"/>
              </w:rPr>
              <w:t>0060(2)(c)</w:t>
            </w:r>
          </w:p>
        </w:tc>
        <w:tc>
          <w:tcPr>
            <w:tcW w:w="4860" w:type="dxa"/>
            <w:tcBorders>
              <w:bottom w:val="double" w:sz="6" w:space="0" w:color="auto"/>
            </w:tcBorders>
          </w:tcPr>
          <w:p w:rsidR="00AC1486" w:rsidRPr="005A5027" w:rsidRDefault="00AC1486" w:rsidP="00EF1C7F">
            <w:r w:rsidRPr="005A5027">
              <w:t>Change “in accordance with” to “under”</w:t>
            </w:r>
          </w:p>
        </w:tc>
        <w:tc>
          <w:tcPr>
            <w:tcW w:w="4320" w:type="dxa"/>
            <w:tcBorders>
              <w:bottom w:val="double" w:sz="6" w:space="0" w:color="auto"/>
            </w:tcBorders>
          </w:tcPr>
          <w:p w:rsidR="00AC1486" w:rsidRPr="005A5027" w:rsidRDefault="00AC1486" w:rsidP="00EF1C7F">
            <w:r w:rsidRPr="005A5027">
              <w:t>Plain language</w:t>
            </w:r>
          </w:p>
        </w:tc>
        <w:tc>
          <w:tcPr>
            <w:tcW w:w="787" w:type="dxa"/>
            <w:tcBorders>
              <w:bottom w:val="double" w:sz="6" w:space="0" w:color="auto"/>
            </w:tcBorders>
          </w:tcPr>
          <w:p w:rsidR="00AC1486" w:rsidRPr="006E233D" w:rsidRDefault="00AC1486" w:rsidP="00EF1C7F">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0060(2)(b)</w:t>
            </w:r>
          </w:p>
        </w:tc>
        <w:tc>
          <w:tcPr>
            <w:tcW w:w="990" w:type="dxa"/>
            <w:tcBorders>
              <w:bottom w:val="double" w:sz="6" w:space="0" w:color="auto"/>
            </w:tcBorders>
          </w:tcPr>
          <w:p w:rsidR="00AC1486" w:rsidRPr="006E233D" w:rsidRDefault="00AC1486" w:rsidP="00A65851">
            <w:pPr>
              <w:rPr>
                <w:color w:val="000000"/>
              </w:rPr>
            </w:pPr>
            <w:r>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0060(2)(c)</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bCs/>
                <w:color w:val="000000"/>
              </w:rPr>
            </w:pPr>
            <w:r>
              <w:rPr>
                <w:bCs/>
                <w:color w:val="000000"/>
              </w:rPr>
              <w:t>Change OAR 340-225-0090 to “subsection (2)(a)</w:t>
            </w:r>
          </w:p>
        </w:tc>
        <w:tc>
          <w:tcPr>
            <w:tcW w:w="4320" w:type="dxa"/>
            <w:tcBorders>
              <w:bottom w:val="double" w:sz="6" w:space="0" w:color="auto"/>
            </w:tcBorders>
          </w:tcPr>
          <w:p w:rsidR="00AC1486" w:rsidRPr="006E233D" w:rsidRDefault="00AC1486" w:rsidP="00595FCF">
            <w:pPr>
              <w:pStyle w:val="CommentText"/>
            </w:pPr>
            <w:r w:rsidRPr="00DE3B54">
              <w:t xml:space="preserve">The Net Air Quality Benefit requirements have been moved from OAR 340-225-0090 to OAR </w:t>
            </w:r>
            <w:r>
              <w:t>340-224-0520</w:t>
            </w:r>
            <w:r w:rsidRPr="00DE3B54">
              <w:t xml:space="preserve"> for ozone areas and OAR </w:t>
            </w:r>
            <w:r>
              <w:t>340-224-0540</w:t>
            </w:r>
            <w:r w:rsidRPr="00DE3B54">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0060(2)(c)</w:t>
            </w:r>
          </w:p>
        </w:tc>
        <w:tc>
          <w:tcPr>
            <w:tcW w:w="990" w:type="dxa"/>
            <w:tcBorders>
              <w:bottom w:val="double" w:sz="6" w:space="0" w:color="auto"/>
            </w:tcBorders>
          </w:tcPr>
          <w:p w:rsidR="00AC1486" w:rsidRPr="006E233D" w:rsidRDefault="00AC1486" w:rsidP="00A65851">
            <w:pPr>
              <w:rPr>
                <w:color w:val="000000"/>
              </w:rPr>
            </w:pPr>
            <w:r w:rsidRPr="006E233D">
              <w:rPr>
                <w:color w:val="000000"/>
              </w:rPr>
              <w:t>202</w:t>
            </w:r>
          </w:p>
        </w:tc>
        <w:tc>
          <w:tcPr>
            <w:tcW w:w="1350" w:type="dxa"/>
            <w:tcBorders>
              <w:bottom w:val="double" w:sz="6" w:space="0" w:color="auto"/>
            </w:tcBorders>
          </w:tcPr>
          <w:p w:rsidR="00AC1486" w:rsidRPr="006E233D" w:rsidRDefault="00AC1486" w:rsidP="00A65851">
            <w:pPr>
              <w:rPr>
                <w:color w:val="000000"/>
              </w:rPr>
            </w:pPr>
            <w:r w:rsidRPr="006E233D">
              <w:rPr>
                <w:color w:val="000000"/>
              </w:rPr>
              <w:t>0225</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AC1486" w:rsidRPr="006E233D" w:rsidRDefault="00AC1486"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0060(2)(e)</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Pr="006E233D" w:rsidRDefault="00AC1486" w:rsidP="0015649B">
            <w:pPr>
              <w:rPr>
                <w:color w:val="000000"/>
              </w:rPr>
            </w:pPr>
            <w:r w:rsidRPr="006E233D">
              <w:rPr>
                <w:color w:val="000000"/>
              </w:rPr>
              <w:t>Delete (e) for Salem Ozone Maintenance exemption</w:t>
            </w:r>
          </w:p>
        </w:tc>
        <w:tc>
          <w:tcPr>
            <w:tcW w:w="4320" w:type="dxa"/>
            <w:tcBorders>
              <w:bottom w:val="double" w:sz="6" w:space="0" w:color="auto"/>
            </w:tcBorders>
          </w:tcPr>
          <w:p w:rsidR="00AC1486" w:rsidRPr="006E233D" w:rsidRDefault="00AC1486" w:rsidP="002D33C2">
            <w:r w:rsidRPr="006E233D">
              <w:t>Already included in OAR 340-224-0060(2)(e)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0060(3)</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0174E9">
            <w:pPr>
              <w:rPr>
                <w:color w:val="000000"/>
              </w:rPr>
            </w:pPr>
            <w:r w:rsidRPr="006E233D">
              <w:rPr>
                <w:color w:val="000000"/>
              </w:rPr>
              <w:t>Delete</w:t>
            </w:r>
            <w:r>
              <w:rPr>
                <w:color w:val="000000"/>
              </w:rPr>
              <w:t>:</w:t>
            </w:r>
          </w:p>
          <w:p w:rsidR="00AC1486" w:rsidRPr="006E233D" w:rsidRDefault="00AC1486"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AC1486" w:rsidRPr="006E233D" w:rsidRDefault="00AC1486"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0060(4)</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D0703C">
            <w:pPr>
              <w:rPr>
                <w:color w:val="000000"/>
              </w:rPr>
            </w:pPr>
            <w:r>
              <w:rPr>
                <w:color w:val="000000"/>
              </w:rPr>
              <w:t>Delete:</w:t>
            </w:r>
          </w:p>
          <w:p w:rsidR="00AC1486" w:rsidRPr="006E233D" w:rsidRDefault="00AC1486" w:rsidP="00D0703C">
            <w:pPr>
              <w:rPr>
                <w:color w:val="000000"/>
              </w:rPr>
            </w:pPr>
            <w:r>
              <w:rPr>
                <w:color w:val="000000"/>
              </w:rPr>
              <w:t>“</w:t>
            </w:r>
            <w:r w:rsidRPr="000174E9">
              <w:rPr>
                <w:color w:val="000000"/>
              </w:rPr>
              <w:t>(4)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w:t>
            </w:r>
            <w:r>
              <w:rPr>
                <w:color w:val="000000"/>
              </w:rPr>
              <w:t>.”</w:t>
            </w:r>
          </w:p>
        </w:tc>
        <w:tc>
          <w:tcPr>
            <w:tcW w:w="4320" w:type="dxa"/>
            <w:tcBorders>
              <w:bottom w:val="double" w:sz="6" w:space="0" w:color="auto"/>
            </w:tcBorders>
          </w:tcPr>
          <w:p w:rsidR="00AC1486" w:rsidRPr="006E233D" w:rsidRDefault="00AC1486"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0060(3)</w:t>
            </w:r>
          </w:p>
        </w:tc>
        <w:tc>
          <w:tcPr>
            <w:tcW w:w="4860" w:type="dxa"/>
          </w:tcPr>
          <w:p w:rsidR="00AC1486" w:rsidRPr="002B6C72" w:rsidRDefault="00AC1486" w:rsidP="000174E9">
            <w:r w:rsidRPr="006E233D">
              <w:t xml:space="preserve">Add a provision for requirements if a source is located </w:t>
            </w:r>
            <w:r w:rsidRPr="002B6C72">
              <w:t xml:space="preserve">outside but impacts a designated area: </w:t>
            </w:r>
          </w:p>
          <w:p w:rsidR="00AC1486" w:rsidRPr="000174E9" w:rsidRDefault="00AC1486" w:rsidP="005C76B5">
            <w:r>
              <w:t>“</w:t>
            </w:r>
            <w:r w:rsidRPr="002B6C72">
              <w:t xml:space="preserve">(3) Sources Impacting Other Designated Areas:  The owner or operator of any federal major source that </w:t>
            </w:r>
            <w:r>
              <w:t xml:space="preserve">will have a </w:t>
            </w:r>
            <w:r w:rsidRPr="002B6C72">
              <w:t>significant impact</w:t>
            </w:r>
            <w:r>
              <w:t xml:space="preserve"> on</w:t>
            </w:r>
            <w:r w:rsidRPr="002B6C72">
              <w:t xml:space="preserve"> air quality in a designated area other than the one the source is locating in must also meet the requirements for demonstrating net air quality benefit under OAR 340-224-0520 for ozone areas or OAR 340-224-0550 for non-ozone areas, whichever is applicable</w:t>
            </w:r>
            <w:r>
              <w:t>.</w:t>
            </w:r>
            <w:r w:rsidRPr="002B6C72">
              <w:t>”</w:t>
            </w:r>
          </w:p>
        </w:tc>
        <w:tc>
          <w:tcPr>
            <w:tcW w:w="4320" w:type="dxa"/>
          </w:tcPr>
          <w:p w:rsidR="00AC1486" w:rsidRPr="006E233D" w:rsidRDefault="00AC1486" w:rsidP="00546A1A">
            <w:pPr>
              <w:rPr>
                <w:highlight w:val="magenta"/>
              </w:rPr>
            </w:pPr>
            <w:r w:rsidRPr="006E233D">
              <w:t>DEQ is redefining Net Air Quality Benefit for all sources in all areas.  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lastRenderedPageBreak/>
              <w:t>224</w:t>
            </w:r>
          </w:p>
        </w:tc>
        <w:tc>
          <w:tcPr>
            <w:tcW w:w="1350" w:type="dxa"/>
            <w:tcBorders>
              <w:bottom w:val="double" w:sz="6" w:space="0" w:color="auto"/>
            </w:tcBorders>
          </w:tcPr>
          <w:p w:rsidR="00AC1486" w:rsidRPr="005A5027" w:rsidRDefault="00AC1486" w:rsidP="00A65851">
            <w:r w:rsidRPr="005A5027">
              <w:t>0060(5)(a)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0060(4)(a)</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AC1486" w:rsidRPr="005A5027" w:rsidRDefault="00AC1486" w:rsidP="002B6C72">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0060(5)(b)</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0174E9">
            <w:pPr>
              <w:rPr>
                <w:color w:val="000000"/>
              </w:rPr>
            </w:pPr>
            <w:r w:rsidRPr="005A5027">
              <w:rPr>
                <w:color w:val="000000"/>
              </w:rPr>
              <w:t>Delete</w:t>
            </w:r>
            <w:r>
              <w:rPr>
                <w:color w:val="000000"/>
              </w:rPr>
              <w:t>:</w:t>
            </w:r>
          </w:p>
          <w:p w:rsidR="00AC1486" w:rsidRPr="005A5027" w:rsidRDefault="00AC1486"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AC1486" w:rsidRPr="005A5027" w:rsidRDefault="00AC1486" w:rsidP="00C23969">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(b) The alternatives provided in subsections (2</w:t>
            </w:r>
            <w:proofErr w:type="gramStart"/>
            <w:r w:rsidRPr="002B6C72">
              <w:rPr>
                <w:color w:val="000000"/>
              </w:rPr>
              <w:t>)(</w:t>
            </w:r>
            <w:proofErr w:type="gramEnd"/>
            <w:r w:rsidRPr="002B6C72">
              <w:rPr>
                <w:color w:val="000000"/>
              </w:rPr>
              <w:t>b) and (2)(c) no longer apply</w:t>
            </w:r>
            <w:r>
              <w:rPr>
                <w:color w:val="000000"/>
              </w:rPr>
              <w:t>.”</w:t>
            </w:r>
          </w:p>
        </w:tc>
        <w:tc>
          <w:tcPr>
            <w:tcW w:w="4320" w:type="dxa"/>
            <w:tcBorders>
              <w:bottom w:val="double" w:sz="6" w:space="0" w:color="auto"/>
            </w:tcBorders>
          </w:tcPr>
          <w:p w:rsidR="00AC1486" w:rsidRPr="005A5027" w:rsidRDefault="00AC1486" w:rsidP="00C23969">
            <w:r w:rsidRPr="005A5027">
              <w:t xml:space="preserve">The </w:t>
            </w:r>
            <w:r w:rsidRPr="005A5027">
              <w:rPr>
                <w:bCs/>
              </w:rPr>
              <w:t>Ambient Air Quality Limits (thresholds) for Maintenance Areas were moved to division 202 but the exemption was provided in (2</w:t>
            </w:r>
            <w:proofErr w:type="gramStart"/>
            <w:r w:rsidRPr="005A5027">
              <w:rPr>
                <w:bCs/>
              </w:rPr>
              <w:t>)(</w:t>
            </w:r>
            <w:proofErr w:type="gramEnd"/>
            <w:r w:rsidRPr="005A5027">
              <w:rPr>
                <w:bCs/>
              </w:rPr>
              <w:t>b).</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0060(4)(c)</w:t>
            </w:r>
          </w:p>
        </w:tc>
        <w:tc>
          <w:tcPr>
            <w:tcW w:w="4860" w:type="dxa"/>
            <w:tcBorders>
              <w:bottom w:val="double" w:sz="6" w:space="0" w:color="auto"/>
            </w:tcBorders>
          </w:tcPr>
          <w:p w:rsidR="00AC1486" w:rsidRPr="005A5027" w:rsidRDefault="00AC1486" w:rsidP="003F7A03">
            <w:pPr>
              <w:rPr>
                <w:color w:val="000000"/>
              </w:rPr>
            </w:pPr>
            <w:r w:rsidRPr="005A5027">
              <w:rPr>
                <w:color w:val="000000"/>
              </w:rPr>
              <w:t xml:space="preserve">Change the cross references to (2)(b) and (2)(c) to the alternatives provided </w:t>
            </w:r>
          </w:p>
        </w:tc>
        <w:tc>
          <w:tcPr>
            <w:tcW w:w="4320" w:type="dxa"/>
            <w:tcBorders>
              <w:bottom w:val="double" w:sz="6" w:space="0" w:color="auto"/>
            </w:tcBorders>
          </w:tcPr>
          <w:p w:rsidR="00AC1486" w:rsidRPr="005A5027" w:rsidRDefault="00AC1486" w:rsidP="00C23969">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B57E2">
        <w:tc>
          <w:tcPr>
            <w:tcW w:w="918" w:type="dxa"/>
            <w:tcBorders>
              <w:bottom w:val="double" w:sz="6" w:space="0" w:color="auto"/>
            </w:tcBorders>
          </w:tcPr>
          <w:p w:rsidR="00AC1486" w:rsidRPr="005A5027" w:rsidRDefault="00AC1486" w:rsidP="00BB57E2">
            <w:r w:rsidRPr="005A5027">
              <w:t>224</w:t>
            </w:r>
          </w:p>
        </w:tc>
        <w:tc>
          <w:tcPr>
            <w:tcW w:w="1350" w:type="dxa"/>
            <w:tcBorders>
              <w:bottom w:val="double" w:sz="6" w:space="0" w:color="auto"/>
            </w:tcBorders>
          </w:tcPr>
          <w:p w:rsidR="00AC1486" w:rsidRPr="005A5027" w:rsidRDefault="00AC1486" w:rsidP="00BB57E2">
            <w:r w:rsidRPr="005A5027">
              <w:t>0060(5)(c)</w:t>
            </w:r>
          </w:p>
        </w:tc>
        <w:tc>
          <w:tcPr>
            <w:tcW w:w="990" w:type="dxa"/>
            <w:tcBorders>
              <w:bottom w:val="double" w:sz="6" w:space="0" w:color="auto"/>
            </w:tcBorders>
          </w:tcPr>
          <w:p w:rsidR="00AC1486" w:rsidRPr="005A5027" w:rsidRDefault="00AC1486" w:rsidP="00BB57E2">
            <w:pPr>
              <w:rPr>
                <w:color w:val="000000"/>
              </w:rPr>
            </w:pPr>
            <w:r w:rsidRPr="005A5027">
              <w:rPr>
                <w:color w:val="000000"/>
              </w:rPr>
              <w:t>224</w:t>
            </w:r>
          </w:p>
        </w:tc>
        <w:tc>
          <w:tcPr>
            <w:tcW w:w="1350" w:type="dxa"/>
            <w:tcBorders>
              <w:bottom w:val="double" w:sz="6" w:space="0" w:color="auto"/>
            </w:tcBorders>
          </w:tcPr>
          <w:p w:rsidR="00AC1486" w:rsidRPr="005A5027" w:rsidRDefault="00AC1486" w:rsidP="00BB57E2">
            <w:pPr>
              <w:rPr>
                <w:color w:val="000000"/>
              </w:rPr>
            </w:pPr>
            <w:r w:rsidRPr="005A5027">
              <w:rPr>
                <w:color w:val="000000"/>
              </w:rPr>
              <w:t>0060(4)(b)</w:t>
            </w:r>
          </w:p>
        </w:tc>
        <w:tc>
          <w:tcPr>
            <w:tcW w:w="4860" w:type="dxa"/>
            <w:tcBorders>
              <w:bottom w:val="double" w:sz="6" w:space="0" w:color="auto"/>
            </w:tcBorders>
          </w:tcPr>
          <w:p w:rsidR="00AC1486" w:rsidRPr="005A5027" w:rsidRDefault="00AC1486" w:rsidP="00BB57E2">
            <w:pPr>
              <w:rPr>
                <w:color w:val="000000"/>
              </w:rPr>
            </w:pPr>
            <w:r w:rsidRPr="005A5027">
              <w:rPr>
                <w:color w:val="000000"/>
              </w:rPr>
              <w:t>Delete “for major sources or major modifications within a carbon monoxide or PM10 maintenance area”</w:t>
            </w:r>
          </w:p>
        </w:tc>
        <w:tc>
          <w:tcPr>
            <w:tcW w:w="4320" w:type="dxa"/>
            <w:tcBorders>
              <w:bottom w:val="double" w:sz="6" w:space="0" w:color="auto"/>
            </w:tcBorders>
          </w:tcPr>
          <w:p w:rsidR="00AC1486" w:rsidRPr="005A5027" w:rsidRDefault="00AC1486" w:rsidP="00BB57E2">
            <w:r w:rsidRPr="005A5027">
              <w:t>Correction.  The alternatives that no longer apply are for more than CO or PM10 maintenance areas</w:t>
            </w:r>
          </w:p>
        </w:tc>
        <w:tc>
          <w:tcPr>
            <w:tcW w:w="787" w:type="dxa"/>
            <w:tcBorders>
              <w:bottom w:val="double" w:sz="6" w:space="0" w:color="auto"/>
            </w:tcBorders>
          </w:tcPr>
          <w:p w:rsidR="00AC1486" w:rsidRPr="006E233D" w:rsidRDefault="00AC1486" w:rsidP="00BB57E2">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w:t>
            </w:r>
            <w:r>
              <w:rPr>
                <w:color w:val="000000"/>
              </w:rPr>
              <w:t>5)</w:t>
            </w:r>
          </w:p>
        </w:tc>
        <w:tc>
          <w:tcPr>
            <w:tcW w:w="4860" w:type="dxa"/>
            <w:tcBorders>
              <w:bottom w:val="double" w:sz="6" w:space="0" w:color="auto"/>
            </w:tcBorders>
          </w:tcPr>
          <w:p w:rsidR="00AC1486" w:rsidRPr="005A5027" w:rsidRDefault="00AC1486" w:rsidP="00C62E0C">
            <w:pPr>
              <w:rPr>
                <w:color w:val="000000"/>
              </w:rPr>
            </w:pPr>
            <w:r>
              <w:rPr>
                <w:color w:val="000000"/>
              </w:rPr>
              <w:t>Add “at federal major sources” to “major modifications:</w:t>
            </w:r>
          </w:p>
        </w:tc>
        <w:tc>
          <w:tcPr>
            <w:tcW w:w="4320" w:type="dxa"/>
            <w:tcBorders>
              <w:bottom w:val="double" w:sz="6" w:space="0" w:color="auto"/>
            </w:tcBorders>
          </w:tcPr>
          <w:p w:rsidR="00AC1486" w:rsidRPr="005A5027" w:rsidRDefault="00AC1486" w:rsidP="00662B54">
            <w:r w:rsidRPr="005A5027">
              <w:t>C</w:t>
            </w:r>
            <w:r>
              <w:t>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0060(7)</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0060(6)</w:t>
            </w:r>
          </w:p>
        </w:tc>
        <w:tc>
          <w:tcPr>
            <w:tcW w:w="4860" w:type="dxa"/>
            <w:tcBorders>
              <w:bottom w:val="double" w:sz="6" w:space="0" w:color="auto"/>
            </w:tcBorders>
          </w:tcPr>
          <w:p w:rsidR="00AC1486" w:rsidRPr="00F47B39" w:rsidRDefault="00AC1486" w:rsidP="00F47B39">
            <w:pPr>
              <w:rPr>
                <w:color w:val="000000"/>
              </w:rPr>
            </w:pPr>
            <w:r>
              <w:rPr>
                <w:color w:val="000000"/>
              </w:rPr>
              <w:t>Add “</w:t>
            </w:r>
            <w:r w:rsidRPr="00F47B39">
              <w:rPr>
                <w:color w:val="000000"/>
              </w:rPr>
              <w:t>or 340-224-0055, whichever is applicable</w:t>
            </w:r>
            <w:r>
              <w:rPr>
                <w:color w:val="000000"/>
              </w:rPr>
              <w:t xml:space="preserve">” to the end of the sentence. </w:t>
            </w:r>
            <w:r w:rsidRPr="00F47B39">
              <w:rPr>
                <w:color w:val="000000"/>
              </w:rPr>
              <w:t xml:space="preserve"> </w:t>
            </w:r>
          </w:p>
          <w:p w:rsidR="00AC1486" w:rsidRPr="005A5027" w:rsidRDefault="00AC1486" w:rsidP="00C62E0C">
            <w:pPr>
              <w:rPr>
                <w:color w:val="000000"/>
              </w:rPr>
            </w:pPr>
          </w:p>
        </w:tc>
        <w:tc>
          <w:tcPr>
            <w:tcW w:w="4320" w:type="dxa"/>
            <w:tcBorders>
              <w:bottom w:val="double" w:sz="6" w:space="0" w:color="auto"/>
            </w:tcBorders>
          </w:tcPr>
          <w:p w:rsidR="00AC1486" w:rsidRPr="005A5027" w:rsidRDefault="00AC1486" w:rsidP="00F47B39">
            <w:r>
              <w:t xml:space="preserve">Clarification. The source could be subject to reattainment requirements if the area is designated as reattainment.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0070</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7F1B73">
            <w:pPr>
              <w:rPr>
                <w:color w:val="000000"/>
              </w:rPr>
            </w:pPr>
            <w:r w:rsidRPr="005A5027">
              <w:rPr>
                <w:color w:val="000000"/>
              </w:rPr>
              <w:t>Delete “for the pollutant(s) for which the area is designated attainment or unclassified”</w:t>
            </w:r>
          </w:p>
        </w:tc>
        <w:tc>
          <w:tcPr>
            <w:tcW w:w="4320" w:type="dxa"/>
            <w:tcBorders>
              <w:bottom w:val="double" w:sz="6" w:space="0" w:color="auto"/>
            </w:tcBorders>
          </w:tcPr>
          <w:p w:rsidR="00AC1486" w:rsidRPr="005A5027" w:rsidRDefault="00AC1486" w:rsidP="004E60C0">
            <w:r w:rsidRPr="005A5027">
              <w:t xml:space="preserve">Correction.  There are pollutants that do not have NAAQS for which PSD can be triggered.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225</w:t>
            </w:r>
          </w:p>
        </w:tc>
        <w:tc>
          <w:tcPr>
            <w:tcW w:w="1350" w:type="dxa"/>
            <w:tcBorders>
              <w:bottom w:val="double" w:sz="6" w:space="0" w:color="auto"/>
            </w:tcBorders>
          </w:tcPr>
          <w:p w:rsidR="00AC1486" w:rsidRPr="006E233D" w:rsidRDefault="00AC1486" w:rsidP="00A65851">
            <w:r w:rsidRPr="006E233D">
              <w:t>0050(4)</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0070(1)</w:t>
            </w:r>
          </w:p>
        </w:tc>
        <w:tc>
          <w:tcPr>
            <w:tcW w:w="4860" w:type="dxa"/>
            <w:tcBorders>
              <w:bottom w:val="double" w:sz="6" w:space="0" w:color="auto"/>
            </w:tcBorders>
          </w:tcPr>
          <w:p w:rsidR="00AC1486" w:rsidRPr="006E233D" w:rsidRDefault="00AC1486"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AC1486" w:rsidRPr="006E233D" w:rsidRDefault="00AC1486"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94DBC">
        <w:tc>
          <w:tcPr>
            <w:tcW w:w="918" w:type="dxa"/>
          </w:tcPr>
          <w:p w:rsidR="00AC1486" w:rsidRDefault="00AC1486" w:rsidP="00A65851">
            <w:r>
              <w:t>225</w:t>
            </w:r>
          </w:p>
        </w:tc>
        <w:tc>
          <w:tcPr>
            <w:tcW w:w="1350" w:type="dxa"/>
          </w:tcPr>
          <w:p w:rsidR="00AC1486" w:rsidRDefault="00AC1486" w:rsidP="00A65851">
            <w:r>
              <w:t>0050(4)</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0070(1)(a)</w:t>
            </w:r>
          </w:p>
        </w:tc>
        <w:tc>
          <w:tcPr>
            <w:tcW w:w="4860" w:type="dxa"/>
          </w:tcPr>
          <w:p w:rsidR="00AC1486" w:rsidRPr="006E233D" w:rsidRDefault="00AC1486" w:rsidP="00094DBC">
            <w:pPr>
              <w:rPr>
                <w:color w:val="000000"/>
              </w:rPr>
            </w:pPr>
            <w:r>
              <w:rPr>
                <w:color w:val="000000"/>
              </w:rPr>
              <w:t>Change title to Preconstruction Air Quality Monitoring</w:t>
            </w:r>
          </w:p>
        </w:tc>
        <w:tc>
          <w:tcPr>
            <w:tcW w:w="4320" w:type="dxa"/>
          </w:tcPr>
          <w:p w:rsidR="00AC1486" w:rsidRPr="006E233D" w:rsidRDefault="00AC1486" w:rsidP="00094DBC">
            <w:pPr>
              <w:rPr>
                <w:bCs/>
              </w:rPr>
            </w:pPr>
            <w:r>
              <w:rPr>
                <w:bCs/>
              </w:rPr>
              <w:t>Restructuring</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846717">
            <w:r w:rsidRPr="005A5027">
              <w:t>225</w:t>
            </w:r>
          </w:p>
        </w:tc>
        <w:tc>
          <w:tcPr>
            <w:tcW w:w="1350" w:type="dxa"/>
          </w:tcPr>
          <w:p w:rsidR="00AC1486" w:rsidRPr="005A5027" w:rsidRDefault="00AC1486" w:rsidP="00846717">
            <w:r w:rsidRPr="005A5027">
              <w:t>0050(4)</w:t>
            </w:r>
          </w:p>
        </w:tc>
        <w:tc>
          <w:tcPr>
            <w:tcW w:w="990" w:type="dxa"/>
          </w:tcPr>
          <w:p w:rsidR="00AC1486" w:rsidRPr="005A5027" w:rsidRDefault="00AC1486" w:rsidP="00846717">
            <w:pPr>
              <w:rPr>
                <w:color w:val="000000"/>
              </w:rPr>
            </w:pPr>
            <w:r w:rsidRPr="005A5027">
              <w:rPr>
                <w:color w:val="000000"/>
              </w:rPr>
              <w:t>224</w:t>
            </w:r>
          </w:p>
        </w:tc>
        <w:tc>
          <w:tcPr>
            <w:tcW w:w="1350" w:type="dxa"/>
          </w:tcPr>
          <w:p w:rsidR="00AC1486" w:rsidRPr="005A5027" w:rsidRDefault="00AC1486" w:rsidP="00846717">
            <w:pPr>
              <w:rPr>
                <w:color w:val="000000"/>
              </w:rPr>
            </w:pPr>
            <w:r w:rsidRPr="005A5027">
              <w:rPr>
                <w:color w:val="000000"/>
              </w:rPr>
              <w:t>0070(1)(a)(A)</w:t>
            </w:r>
          </w:p>
        </w:tc>
        <w:tc>
          <w:tcPr>
            <w:tcW w:w="4860" w:type="dxa"/>
          </w:tcPr>
          <w:p w:rsidR="00AC1486" w:rsidRPr="005A5027" w:rsidRDefault="00AC1486" w:rsidP="00094DBC">
            <w:pPr>
              <w:rPr>
                <w:color w:val="000000"/>
              </w:rPr>
            </w:pPr>
            <w:r w:rsidRPr="005A5027">
              <w:rPr>
                <w:color w:val="000000"/>
              </w:rPr>
              <w:t>Delete “When referred to this rule by division 224,”</w:t>
            </w:r>
          </w:p>
        </w:tc>
        <w:tc>
          <w:tcPr>
            <w:tcW w:w="4320" w:type="dxa"/>
          </w:tcPr>
          <w:p w:rsidR="00AC1486" w:rsidRPr="005A5027" w:rsidRDefault="00AC1486" w:rsidP="00142A0B">
            <w:pPr>
              <w:rPr>
                <w:bCs/>
              </w:rPr>
            </w:pPr>
            <w:r w:rsidRPr="005A5027">
              <w:rPr>
                <w:bCs/>
              </w:rPr>
              <w:t>This rule was moved from division 225 so this language is no longer needed</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0050(4)</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0070(1)</w:t>
            </w:r>
          </w:p>
        </w:tc>
        <w:tc>
          <w:tcPr>
            <w:tcW w:w="4860" w:type="dxa"/>
          </w:tcPr>
          <w:p w:rsidR="00AC1486" w:rsidRPr="005A5027" w:rsidRDefault="00AC1486" w:rsidP="00094DBC">
            <w:pPr>
              <w:rPr>
                <w:color w:val="000000"/>
              </w:rPr>
            </w:pPr>
            <w:r w:rsidRPr="005A5027">
              <w:rPr>
                <w:color w:val="000000"/>
              </w:rPr>
              <w:t>Delete all CFR dates</w:t>
            </w:r>
          </w:p>
        </w:tc>
        <w:tc>
          <w:tcPr>
            <w:tcW w:w="4320" w:type="dxa"/>
          </w:tcPr>
          <w:p w:rsidR="00AC1486" w:rsidRPr="005A5027" w:rsidRDefault="00AC1486" w:rsidP="00142A0B">
            <w:pPr>
              <w:rPr>
                <w:bCs/>
              </w:rPr>
            </w:pPr>
            <w:r w:rsidRPr="005A5027">
              <w:rPr>
                <w:bCs/>
              </w:rPr>
              <w:t xml:space="preserve">CFR date is included in Reference Materials rule, OAR 340-200-0035 </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0050(4)</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85585E">
            <w:pPr>
              <w:rPr>
                <w:color w:val="000000"/>
              </w:rPr>
            </w:pPr>
            <w:r w:rsidRPr="005A5027">
              <w:rPr>
                <w:color w:val="000000"/>
              </w:rPr>
              <w:t>0070(1)</w:t>
            </w:r>
          </w:p>
        </w:tc>
        <w:tc>
          <w:tcPr>
            <w:tcW w:w="4860" w:type="dxa"/>
            <w:tcBorders>
              <w:bottom w:val="double" w:sz="6" w:space="0" w:color="auto"/>
            </w:tcBorders>
          </w:tcPr>
          <w:p w:rsidR="00AC1486" w:rsidRPr="005A5027" w:rsidRDefault="00AC1486"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AC1486" w:rsidRPr="005A5027" w:rsidRDefault="00AC1486" w:rsidP="00546A1A">
            <w:pPr>
              <w:shd w:val="clear" w:color="auto" w:fill="FFFFFF"/>
            </w:pPr>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73350">
        <w:tc>
          <w:tcPr>
            <w:tcW w:w="918" w:type="dxa"/>
            <w:tcBorders>
              <w:bottom w:val="double" w:sz="6" w:space="0" w:color="auto"/>
            </w:tcBorders>
          </w:tcPr>
          <w:p w:rsidR="00AC1486" w:rsidRPr="005A5027" w:rsidRDefault="00AC1486" w:rsidP="00E73350">
            <w:r w:rsidRPr="005A5027">
              <w:t>225</w:t>
            </w:r>
          </w:p>
        </w:tc>
        <w:tc>
          <w:tcPr>
            <w:tcW w:w="1350" w:type="dxa"/>
            <w:tcBorders>
              <w:bottom w:val="double" w:sz="6" w:space="0" w:color="auto"/>
            </w:tcBorders>
          </w:tcPr>
          <w:p w:rsidR="00AC1486" w:rsidRPr="005A5027" w:rsidRDefault="00AC1486" w:rsidP="00E73350">
            <w:r w:rsidRPr="005A5027">
              <w:t>0050(4)</w:t>
            </w:r>
          </w:p>
        </w:tc>
        <w:tc>
          <w:tcPr>
            <w:tcW w:w="990" w:type="dxa"/>
            <w:tcBorders>
              <w:bottom w:val="double" w:sz="6" w:space="0" w:color="auto"/>
            </w:tcBorders>
          </w:tcPr>
          <w:p w:rsidR="00AC1486" w:rsidRPr="005A5027" w:rsidRDefault="00AC1486" w:rsidP="00E73350">
            <w:r w:rsidRPr="005A5027">
              <w:t>224</w:t>
            </w:r>
          </w:p>
        </w:tc>
        <w:tc>
          <w:tcPr>
            <w:tcW w:w="1350" w:type="dxa"/>
            <w:tcBorders>
              <w:bottom w:val="double" w:sz="6" w:space="0" w:color="auto"/>
            </w:tcBorders>
          </w:tcPr>
          <w:p w:rsidR="00AC1486" w:rsidRPr="005A5027" w:rsidRDefault="00AC1486" w:rsidP="00E73350">
            <w:r w:rsidRPr="005A5027">
              <w:t>0070(1)(a)(A)(</w:t>
            </w:r>
            <w:proofErr w:type="spellStart"/>
            <w:r w:rsidRPr="005A5027">
              <w:t>i</w:t>
            </w:r>
            <w:proofErr w:type="spellEnd"/>
            <w:r w:rsidRPr="005A5027">
              <w:t>)</w:t>
            </w:r>
          </w:p>
        </w:tc>
        <w:tc>
          <w:tcPr>
            <w:tcW w:w="4860" w:type="dxa"/>
            <w:tcBorders>
              <w:bottom w:val="double" w:sz="6" w:space="0" w:color="auto"/>
            </w:tcBorders>
          </w:tcPr>
          <w:p w:rsidR="00AC1486" w:rsidRPr="005A5027" w:rsidRDefault="00AC1486" w:rsidP="00E73350">
            <w:pPr>
              <w:rPr>
                <w:color w:val="000000"/>
              </w:rPr>
            </w:pPr>
            <w:r w:rsidRPr="005A5027">
              <w:rPr>
                <w:color w:val="000000"/>
              </w:rPr>
              <w:t>Add “except as allowed by paragraph (B) or (C)”</w:t>
            </w:r>
          </w:p>
        </w:tc>
        <w:tc>
          <w:tcPr>
            <w:tcW w:w="4320" w:type="dxa"/>
            <w:tcBorders>
              <w:bottom w:val="double" w:sz="6" w:space="0" w:color="auto"/>
            </w:tcBorders>
          </w:tcPr>
          <w:p w:rsidR="00AC1486" w:rsidRPr="005A5027" w:rsidRDefault="00AC1486" w:rsidP="00E73350">
            <w:r w:rsidRPr="005A5027">
              <w:t xml:space="preserve">Clarification.  Paragraphs (B) and (C) provide exceptions to the preconstruction air quality monitoring requirement </w:t>
            </w:r>
          </w:p>
        </w:tc>
        <w:tc>
          <w:tcPr>
            <w:tcW w:w="787" w:type="dxa"/>
            <w:tcBorders>
              <w:bottom w:val="double" w:sz="6" w:space="0" w:color="auto"/>
            </w:tcBorders>
          </w:tcPr>
          <w:p w:rsidR="00AC1486" w:rsidRPr="006E233D" w:rsidRDefault="00AC1486" w:rsidP="00E73350">
            <w:pPr>
              <w:jc w:val="center"/>
            </w:pPr>
            <w:r>
              <w:t>SIP</w:t>
            </w:r>
          </w:p>
        </w:tc>
      </w:tr>
      <w:tr w:rsidR="00AC1486" w:rsidRPr="005A5027" w:rsidTr="00142A0B">
        <w:tc>
          <w:tcPr>
            <w:tcW w:w="918" w:type="dxa"/>
            <w:tcBorders>
              <w:bottom w:val="double" w:sz="6" w:space="0" w:color="auto"/>
            </w:tcBorders>
          </w:tcPr>
          <w:p w:rsidR="00AC1486" w:rsidRPr="005A5027" w:rsidRDefault="00AC1486" w:rsidP="00142A0B">
            <w:r w:rsidRPr="005A5027">
              <w:t>225</w:t>
            </w:r>
          </w:p>
        </w:tc>
        <w:tc>
          <w:tcPr>
            <w:tcW w:w="1350" w:type="dxa"/>
            <w:tcBorders>
              <w:bottom w:val="double" w:sz="6" w:space="0" w:color="auto"/>
            </w:tcBorders>
          </w:tcPr>
          <w:p w:rsidR="00AC1486" w:rsidRPr="005A5027" w:rsidRDefault="00AC1486" w:rsidP="00142A0B">
            <w:r w:rsidRPr="005A5027">
              <w:t>0050(4)</w:t>
            </w:r>
          </w:p>
        </w:tc>
        <w:tc>
          <w:tcPr>
            <w:tcW w:w="990" w:type="dxa"/>
            <w:tcBorders>
              <w:bottom w:val="double" w:sz="6" w:space="0" w:color="auto"/>
            </w:tcBorders>
          </w:tcPr>
          <w:p w:rsidR="00AC1486" w:rsidRPr="005A5027" w:rsidRDefault="00AC1486" w:rsidP="00142A0B">
            <w:r w:rsidRPr="005A5027">
              <w:t>224</w:t>
            </w:r>
          </w:p>
        </w:tc>
        <w:tc>
          <w:tcPr>
            <w:tcW w:w="1350" w:type="dxa"/>
            <w:tcBorders>
              <w:bottom w:val="double" w:sz="6" w:space="0" w:color="auto"/>
            </w:tcBorders>
          </w:tcPr>
          <w:p w:rsidR="00AC1486" w:rsidRPr="005A5027" w:rsidRDefault="00AC1486" w:rsidP="00142A0B">
            <w:r w:rsidRPr="005A5027">
              <w:t>0070(1)(a)(A)(i</w:t>
            </w:r>
            <w:r>
              <w:t>ii</w:t>
            </w:r>
            <w:r w:rsidRPr="005A5027">
              <w:t>)</w:t>
            </w:r>
          </w:p>
        </w:tc>
        <w:tc>
          <w:tcPr>
            <w:tcW w:w="4860" w:type="dxa"/>
            <w:tcBorders>
              <w:bottom w:val="double" w:sz="6" w:space="0" w:color="auto"/>
            </w:tcBorders>
          </w:tcPr>
          <w:p w:rsidR="00AC1486" w:rsidRPr="005A5027" w:rsidRDefault="00AC1486" w:rsidP="00142A0B">
            <w:pPr>
              <w:rPr>
                <w:color w:val="000000"/>
              </w:rPr>
            </w:pPr>
            <w:r>
              <w:rPr>
                <w:color w:val="000000"/>
              </w:rPr>
              <w:t>Change “applicable pollutant increment” to “applicable PSD increment”</w:t>
            </w:r>
          </w:p>
        </w:tc>
        <w:tc>
          <w:tcPr>
            <w:tcW w:w="4320" w:type="dxa"/>
            <w:tcBorders>
              <w:bottom w:val="double" w:sz="6" w:space="0" w:color="auto"/>
            </w:tcBorders>
          </w:tcPr>
          <w:p w:rsidR="00AC1486" w:rsidRPr="005A5027" w:rsidRDefault="00AC1486" w:rsidP="00A324A2">
            <w:r w:rsidRPr="005A5027">
              <w:t xml:space="preserve">Clarification.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224</w:t>
            </w:r>
          </w:p>
        </w:tc>
        <w:tc>
          <w:tcPr>
            <w:tcW w:w="1350" w:type="dxa"/>
            <w:tcBorders>
              <w:bottom w:val="double" w:sz="6" w:space="0" w:color="auto"/>
            </w:tcBorders>
          </w:tcPr>
          <w:p w:rsidR="00AC1486" w:rsidRPr="005A5027" w:rsidRDefault="00AC1486" w:rsidP="00E857C9">
            <w:r w:rsidRPr="005A5027">
              <w:t>0070(4)(a)(B)</w:t>
            </w:r>
          </w:p>
        </w:tc>
        <w:tc>
          <w:tcPr>
            <w:tcW w:w="990" w:type="dxa"/>
            <w:tcBorders>
              <w:bottom w:val="double" w:sz="6" w:space="0" w:color="auto"/>
            </w:tcBorders>
          </w:tcPr>
          <w:p w:rsidR="00AC1486" w:rsidRPr="005A5027" w:rsidRDefault="00AC1486" w:rsidP="00782B92">
            <w:pPr>
              <w:rPr>
                <w:color w:val="000000"/>
              </w:rPr>
            </w:pPr>
            <w:r w:rsidRPr="005A5027">
              <w:rPr>
                <w:color w:val="000000"/>
              </w:rPr>
              <w:t>224</w:t>
            </w:r>
          </w:p>
        </w:tc>
        <w:tc>
          <w:tcPr>
            <w:tcW w:w="1350" w:type="dxa"/>
            <w:tcBorders>
              <w:bottom w:val="double" w:sz="6" w:space="0" w:color="auto"/>
            </w:tcBorders>
          </w:tcPr>
          <w:p w:rsidR="00AC1486" w:rsidRPr="005A5027" w:rsidRDefault="00AC1486" w:rsidP="00E857C9">
            <w:pPr>
              <w:rPr>
                <w:color w:val="000000"/>
              </w:rPr>
            </w:pPr>
            <w:r w:rsidRPr="005A5027">
              <w:rPr>
                <w:color w:val="000000"/>
              </w:rPr>
              <w:t>0070(1)(a)(A)(vi)</w:t>
            </w:r>
          </w:p>
        </w:tc>
        <w:tc>
          <w:tcPr>
            <w:tcW w:w="4860" w:type="dxa"/>
            <w:tcBorders>
              <w:bottom w:val="double" w:sz="6" w:space="0" w:color="auto"/>
            </w:tcBorders>
          </w:tcPr>
          <w:p w:rsidR="00AC1486" w:rsidRPr="005A5027" w:rsidRDefault="00AC1486" w:rsidP="00782B92">
            <w:r w:rsidRPr="005A5027">
              <w:t>Change “in accordance with” to “using”</w:t>
            </w:r>
          </w:p>
        </w:tc>
        <w:tc>
          <w:tcPr>
            <w:tcW w:w="4320" w:type="dxa"/>
            <w:tcBorders>
              <w:bottom w:val="double" w:sz="6" w:space="0" w:color="auto"/>
            </w:tcBorders>
          </w:tcPr>
          <w:p w:rsidR="00AC1486" w:rsidRPr="005A5027" w:rsidRDefault="00AC1486" w:rsidP="00782B92">
            <w:r w:rsidRPr="005A5027">
              <w:t>Plain language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42A0B">
        <w:tc>
          <w:tcPr>
            <w:tcW w:w="918" w:type="dxa"/>
            <w:tcBorders>
              <w:bottom w:val="double" w:sz="6" w:space="0" w:color="auto"/>
            </w:tcBorders>
          </w:tcPr>
          <w:p w:rsidR="00AC1486" w:rsidRPr="005A5027" w:rsidRDefault="00AC1486" w:rsidP="00142A0B">
            <w:r w:rsidRPr="005A5027">
              <w:t>NA</w:t>
            </w:r>
          </w:p>
        </w:tc>
        <w:tc>
          <w:tcPr>
            <w:tcW w:w="1350" w:type="dxa"/>
            <w:tcBorders>
              <w:bottom w:val="double" w:sz="6" w:space="0" w:color="auto"/>
            </w:tcBorders>
          </w:tcPr>
          <w:p w:rsidR="00AC1486" w:rsidRPr="005A5027" w:rsidRDefault="00AC1486" w:rsidP="00142A0B">
            <w:r w:rsidRPr="005A5027">
              <w:t>NA</w:t>
            </w:r>
          </w:p>
        </w:tc>
        <w:tc>
          <w:tcPr>
            <w:tcW w:w="990" w:type="dxa"/>
            <w:tcBorders>
              <w:bottom w:val="double" w:sz="6" w:space="0" w:color="auto"/>
            </w:tcBorders>
          </w:tcPr>
          <w:p w:rsidR="00AC1486" w:rsidRPr="005A5027" w:rsidRDefault="00AC1486" w:rsidP="00142A0B">
            <w:r w:rsidRPr="005A5027">
              <w:t>224</w:t>
            </w:r>
          </w:p>
        </w:tc>
        <w:tc>
          <w:tcPr>
            <w:tcW w:w="1350" w:type="dxa"/>
            <w:tcBorders>
              <w:bottom w:val="double" w:sz="6" w:space="0" w:color="auto"/>
            </w:tcBorders>
          </w:tcPr>
          <w:p w:rsidR="00AC1486" w:rsidRPr="005A5027" w:rsidRDefault="00AC1486" w:rsidP="00142A0B">
            <w:r w:rsidRPr="005A5027">
              <w:t>0070(1)(a)(A)(iv)</w:t>
            </w:r>
          </w:p>
        </w:tc>
        <w:tc>
          <w:tcPr>
            <w:tcW w:w="4860" w:type="dxa"/>
            <w:tcBorders>
              <w:bottom w:val="double" w:sz="6" w:space="0" w:color="auto"/>
            </w:tcBorders>
          </w:tcPr>
          <w:p w:rsidR="00AC1486" w:rsidRPr="005A5027" w:rsidRDefault="00AC1486" w:rsidP="00E857C9">
            <w:pPr>
              <w:rPr>
                <w:color w:val="000000"/>
              </w:rPr>
            </w:pPr>
            <w:r w:rsidRPr="005A5027">
              <w:rPr>
                <w:color w:val="000000"/>
              </w:rPr>
              <w:t xml:space="preserve">Add “(iv) When PM10/PM2.5 preconstruction monitoring is required by this section, at least four </w:t>
            </w:r>
            <w:r w:rsidRPr="005A5027">
              <w:rPr>
                <w:color w:val="000000"/>
              </w:rPr>
              <w:lastRenderedPageBreak/>
              <w:t xml:space="preserve">months of data must be collected, including the season(s) DEQ judges to have the highest PM10/PM2.5 levels. PM10/PM2.5 must be measured using 40 CFR Part 50, Appendices J and L. In some cases, a full year of data will be required.” </w:t>
            </w:r>
          </w:p>
        </w:tc>
        <w:tc>
          <w:tcPr>
            <w:tcW w:w="4320" w:type="dxa"/>
            <w:tcBorders>
              <w:bottom w:val="double" w:sz="6" w:space="0" w:color="auto"/>
            </w:tcBorders>
          </w:tcPr>
          <w:p w:rsidR="00AC1486" w:rsidRDefault="00AC1486" w:rsidP="00142A0B">
            <w:r w:rsidRPr="005A5027">
              <w:lastRenderedPageBreak/>
              <w:t xml:space="preserve">Clarification for PM10/PM2.5 preconstruction monitoring requirements along with methods for </w:t>
            </w:r>
            <w:r w:rsidRPr="005A5027">
              <w:lastRenderedPageBreak/>
              <w:t>measurement of ambient concentrations.</w:t>
            </w:r>
            <w:r>
              <w:t xml:space="preserve"> </w:t>
            </w:r>
          </w:p>
        </w:tc>
        <w:tc>
          <w:tcPr>
            <w:tcW w:w="787" w:type="dxa"/>
            <w:tcBorders>
              <w:bottom w:val="double" w:sz="6" w:space="0" w:color="auto"/>
            </w:tcBorders>
          </w:tcPr>
          <w:p w:rsidR="00AC1486" w:rsidRPr="006E233D" w:rsidRDefault="00AC1486" w:rsidP="0066018C">
            <w:pPr>
              <w:jc w:val="center"/>
            </w:pPr>
            <w:r>
              <w:lastRenderedPageBreak/>
              <w:t>SIP</w:t>
            </w:r>
          </w:p>
        </w:tc>
      </w:tr>
      <w:tr w:rsidR="00AC1486" w:rsidRPr="005A5027" w:rsidTr="00142A0B">
        <w:tc>
          <w:tcPr>
            <w:tcW w:w="918" w:type="dxa"/>
            <w:tcBorders>
              <w:bottom w:val="double" w:sz="6" w:space="0" w:color="auto"/>
            </w:tcBorders>
          </w:tcPr>
          <w:p w:rsidR="00AC1486" w:rsidRPr="005A5027" w:rsidRDefault="00AC1486" w:rsidP="00142A0B">
            <w:r w:rsidRPr="005A5027">
              <w:lastRenderedPageBreak/>
              <w:t>NA</w:t>
            </w:r>
          </w:p>
        </w:tc>
        <w:tc>
          <w:tcPr>
            <w:tcW w:w="1350" w:type="dxa"/>
            <w:tcBorders>
              <w:bottom w:val="double" w:sz="6" w:space="0" w:color="auto"/>
            </w:tcBorders>
          </w:tcPr>
          <w:p w:rsidR="00AC1486" w:rsidRPr="005A5027" w:rsidRDefault="00AC1486" w:rsidP="00142A0B">
            <w:r w:rsidRPr="005A5027">
              <w:t>NA</w:t>
            </w:r>
          </w:p>
        </w:tc>
        <w:tc>
          <w:tcPr>
            <w:tcW w:w="990" w:type="dxa"/>
            <w:tcBorders>
              <w:bottom w:val="double" w:sz="6" w:space="0" w:color="auto"/>
            </w:tcBorders>
          </w:tcPr>
          <w:p w:rsidR="00AC1486" w:rsidRPr="005A5027" w:rsidRDefault="00AC1486" w:rsidP="00142A0B">
            <w:r w:rsidRPr="005A5027">
              <w:t>224</w:t>
            </w:r>
          </w:p>
        </w:tc>
        <w:tc>
          <w:tcPr>
            <w:tcW w:w="1350" w:type="dxa"/>
            <w:tcBorders>
              <w:bottom w:val="double" w:sz="6" w:space="0" w:color="auto"/>
            </w:tcBorders>
          </w:tcPr>
          <w:p w:rsidR="00AC1486" w:rsidRPr="005A5027" w:rsidRDefault="00AC1486" w:rsidP="00142A0B">
            <w:r w:rsidRPr="005A5027">
              <w:t>0070(1)(a)(A)(vi)</w:t>
            </w:r>
          </w:p>
        </w:tc>
        <w:tc>
          <w:tcPr>
            <w:tcW w:w="4860" w:type="dxa"/>
            <w:tcBorders>
              <w:bottom w:val="double" w:sz="6" w:space="0" w:color="auto"/>
            </w:tcBorders>
          </w:tcPr>
          <w:p w:rsidR="00AC1486" w:rsidRPr="005A5027" w:rsidRDefault="00AC1486" w:rsidP="00142A0B">
            <w:pPr>
              <w:rPr>
                <w:color w:val="000000"/>
              </w:rPr>
            </w:pPr>
            <w:r w:rsidRPr="005A5027">
              <w:rPr>
                <w:color w:val="000000"/>
              </w:rPr>
              <w:t>Correct the title of 40 CFR 58, Appendix A to “Quality Assurance Requirements for SLAMS, SPMs and PSD Air Monitoring”</w:t>
            </w:r>
          </w:p>
        </w:tc>
        <w:tc>
          <w:tcPr>
            <w:tcW w:w="4320" w:type="dxa"/>
            <w:tcBorders>
              <w:bottom w:val="double" w:sz="6" w:space="0" w:color="auto"/>
            </w:tcBorders>
          </w:tcPr>
          <w:p w:rsidR="00AC1486" w:rsidRPr="005A5027" w:rsidRDefault="00AC1486" w:rsidP="00142A0B">
            <w:r w:rsidRPr="005A5027">
              <w:t>Correction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142A0B">
        <w:tc>
          <w:tcPr>
            <w:tcW w:w="918" w:type="dxa"/>
            <w:tcBorders>
              <w:bottom w:val="double" w:sz="6" w:space="0" w:color="auto"/>
            </w:tcBorders>
          </w:tcPr>
          <w:p w:rsidR="00AC1486" w:rsidRPr="005A5027" w:rsidRDefault="00AC1486" w:rsidP="00142A0B">
            <w:r w:rsidRPr="005A5027">
              <w:t>NA</w:t>
            </w:r>
          </w:p>
        </w:tc>
        <w:tc>
          <w:tcPr>
            <w:tcW w:w="1350" w:type="dxa"/>
            <w:tcBorders>
              <w:bottom w:val="double" w:sz="6" w:space="0" w:color="auto"/>
            </w:tcBorders>
          </w:tcPr>
          <w:p w:rsidR="00AC1486" w:rsidRPr="005A5027" w:rsidRDefault="00AC1486" w:rsidP="00142A0B">
            <w:r w:rsidRPr="005A5027">
              <w:t>NA</w:t>
            </w:r>
          </w:p>
        </w:tc>
        <w:tc>
          <w:tcPr>
            <w:tcW w:w="990" w:type="dxa"/>
            <w:tcBorders>
              <w:bottom w:val="double" w:sz="6" w:space="0" w:color="auto"/>
            </w:tcBorders>
          </w:tcPr>
          <w:p w:rsidR="00AC1486" w:rsidRPr="005A5027" w:rsidRDefault="00AC1486" w:rsidP="00142A0B">
            <w:r w:rsidRPr="005A5027">
              <w:t>224</w:t>
            </w:r>
          </w:p>
        </w:tc>
        <w:tc>
          <w:tcPr>
            <w:tcW w:w="1350" w:type="dxa"/>
            <w:tcBorders>
              <w:bottom w:val="double" w:sz="6" w:space="0" w:color="auto"/>
            </w:tcBorders>
          </w:tcPr>
          <w:p w:rsidR="00AC1486" w:rsidRPr="005A5027" w:rsidRDefault="00AC1486" w:rsidP="00142A0B">
            <w:r w:rsidRPr="005A5027">
              <w:t>0070(1)(a)(A)(vi)</w:t>
            </w:r>
          </w:p>
        </w:tc>
        <w:tc>
          <w:tcPr>
            <w:tcW w:w="4860" w:type="dxa"/>
            <w:tcBorders>
              <w:bottom w:val="double" w:sz="6" w:space="0" w:color="auto"/>
            </w:tcBorders>
          </w:tcPr>
          <w:p w:rsidR="00AC1486" w:rsidRPr="005A5027" w:rsidRDefault="00AC1486" w:rsidP="00647CC9">
            <w:pPr>
              <w:rPr>
                <w:color w:val="000000"/>
              </w:rPr>
            </w:pPr>
            <w:r w:rsidRPr="005A5027">
              <w:rPr>
                <w:color w:val="000000"/>
              </w:rPr>
              <w:t>Delete the date on Appendix A</w:t>
            </w:r>
          </w:p>
        </w:tc>
        <w:tc>
          <w:tcPr>
            <w:tcW w:w="4320" w:type="dxa"/>
            <w:tcBorders>
              <w:bottom w:val="double" w:sz="6" w:space="0" w:color="auto"/>
            </w:tcBorders>
          </w:tcPr>
          <w:p w:rsidR="00AC1486" w:rsidRPr="005A5027" w:rsidRDefault="00AC1486"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3E093C">
        <w:tc>
          <w:tcPr>
            <w:tcW w:w="918" w:type="dxa"/>
            <w:tcBorders>
              <w:bottom w:val="double" w:sz="6" w:space="0" w:color="auto"/>
            </w:tcBorders>
          </w:tcPr>
          <w:p w:rsidR="00AC1486" w:rsidRPr="005A5027" w:rsidRDefault="00AC1486" w:rsidP="003E093C">
            <w:r w:rsidRPr="005A5027">
              <w:t>225</w:t>
            </w:r>
          </w:p>
        </w:tc>
        <w:tc>
          <w:tcPr>
            <w:tcW w:w="1350" w:type="dxa"/>
            <w:tcBorders>
              <w:bottom w:val="double" w:sz="6" w:space="0" w:color="auto"/>
            </w:tcBorders>
          </w:tcPr>
          <w:p w:rsidR="00AC1486" w:rsidRPr="005A5027" w:rsidRDefault="00AC1486" w:rsidP="003E093C">
            <w:r w:rsidRPr="005A5027">
              <w:t>0050(4)</w:t>
            </w:r>
          </w:p>
        </w:tc>
        <w:tc>
          <w:tcPr>
            <w:tcW w:w="990" w:type="dxa"/>
            <w:tcBorders>
              <w:bottom w:val="double" w:sz="6" w:space="0" w:color="auto"/>
            </w:tcBorders>
          </w:tcPr>
          <w:p w:rsidR="00AC1486" w:rsidRPr="005A5027" w:rsidRDefault="00AC1486" w:rsidP="003E093C">
            <w:pPr>
              <w:rPr>
                <w:color w:val="000000"/>
              </w:rPr>
            </w:pPr>
            <w:r w:rsidRPr="005A5027">
              <w:rPr>
                <w:color w:val="000000"/>
              </w:rPr>
              <w:t>224</w:t>
            </w:r>
          </w:p>
        </w:tc>
        <w:tc>
          <w:tcPr>
            <w:tcW w:w="1350" w:type="dxa"/>
            <w:tcBorders>
              <w:bottom w:val="double" w:sz="6" w:space="0" w:color="auto"/>
            </w:tcBorders>
          </w:tcPr>
          <w:p w:rsidR="00AC1486" w:rsidRPr="005A5027" w:rsidRDefault="00AC1486" w:rsidP="003E093C">
            <w:pPr>
              <w:rPr>
                <w:color w:val="000000"/>
              </w:rPr>
            </w:pPr>
            <w:r w:rsidRPr="005A5027">
              <w:rPr>
                <w:color w:val="000000"/>
              </w:rPr>
              <w:t>0070(1)(a)(B)</w:t>
            </w:r>
          </w:p>
        </w:tc>
        <w:tc>
          <w:tcPr>
            <w:tcW w:w="4860" w:type="dxa"/>
            <w:tcBorders>
              <w:bottom w:val="double" w:sz="6" w:space="0" w:color="auto"/>
            </w:tcBorders>
          </w:tcPr>
          <w:p w:rsidR="00AC1486" w:rsidRPr="005A5027" w:rsidRDefault="00AC1486" w:rsidP="003E093C">
            <w:pPr>
              <w:rPr>
                <w:color w:val="000000"/>
              </w:rPr>
            </w:pPr>
            <w:r w:rsidRPr="005A5027">
              <w:rPr>
                <w:color w:val="000000"/>
              </w:rPr>
              <w:t>Change to:</w:t>
            </w:r>
          </w:p>
          <w:p w:rsidR="00AC1486" w:rsidRPr="005A5027" w:rsidRDefault="00AC1486" w:rsidP="003E093C">
            <w:pPr>
              <w:rPr>
                <w:color w:val="000000"/>
              </w:rPr>
            </w:pPr>
            <w:r w:rsidRPr="005A5027">
              <w:rPr>
                <w:color w:val="000000"/>
              </w:rPr>
              <w:t>“DEQ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plus the general background concentration of the pollutant within the Source Impact Area, as defined in division 225,  are less than the following significant monitoring concentrations:”</w:t>
            </w:r>
          </w:p>
        </w:tc>
        <w:tc>
          <w:tcPr>
            <w:tcW w:w="4320" w:type="dxa"/>
            <w:tcBorders>
              <w:bottom w:val="double" w:sz="6" w:space="0" w:color="auto"/>
            </w:tcBorders>
          </w:tcPr>
          <w:p w:rsidR="00AC1486" w:rsidRPr="005A5027" w:rsidRDefault="00AC1486" w:rsidP="003E093C">
            <w:pPr>
              <w:shd w:val="clear" w:color="auto" w:fill="FFFFFF"/>
            </w:pPr>
            <w:r w:rsidRPr="005A5027">
              <w:t>Source Impact Area is defined in division 225</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0050(4)</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0070(1)(a)(C)</w:t>
            </w:r>
          </w:p>
        </w:tc>
        <w:tc>
          <w:tcPr>
            <w:tcW w:w="4860" w:type="dxa"/>
            <w:tcBorders>
              <w:bottom w:val="double" w:sz="6" w:space="0" w:color="auto"/>
            </w:tcBorders>
          </w:tcPr>
          <w:p w:rsidR="00AC1486" w:rsidRPr="005A5027" w:rsidRDefault="00AC1486" w:rsidP="00546A1A">
            <w:pPr>
              <w:rPr>
                <w:color w:val="000000"/>
              </w:rPr>
            </w:pPr>
            <w:r w:rsidRPr="005A5027">
              <w:rPr>
                <w:color w:val="000000"/>
              </w:rPr>
              <w:t xml:space="preserve">Change to </w:t>
            </w:r>
          </w:p>
          <w:p w:rsidR="00AC1486" w:rsidRPr="005A5027" w:rsidRDefault="00AC1486" w:rsidP="00546A1A">
            <w:pPr>
              <w:rPr>
                <w:color w:val="000000"/>
              </w:rPr>
            </w:pPr>
            <w:r w:rsidRPr="005A5027">
              <w:rPr>
                <w:color w:val="000000"/>
              </w:rPr>
              <w:t xml:space="preserve">“In addition to the exemption provided in paragraph (B), the requirement for preconstruction monitoring in paragraph (A) may be satisfied by the submittal of representative or conservative general background concentration data.” </w:t>
            </w:r>
          </w:p>
        </w:tc>
        <w:tc>
          <w:tcPr>
            <w:tcW w:w="4320" w:type="dxa"/>
            <w:tcBorders>
              <w:bottom w:val="double" w:sz="6" w:space="0" w:color="auto"/>
            </w:tcBorders>
          </w:tcPr>
          <w:p w:rsidR="00AC1486" w:rsidRPr="005A5027" w:rsidRDefault="00AC1486" w:rsidP="00EB2DA4">
            <w:pPr>
              <w:shd w:val="clear" w:color="auto" w:fill="FFFFFF"/>
            </w:pPr>
            <w:r w:rsidRPr="005A5027">
              <w:t xml:space="preserve">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  </w:t>
            </w:r>
          </w:p>
          <w:p w:rsidR="00AC1486" w:rsidRPr="005A5027" w:rsidRDefault="00AC1486" w:rsidP="003B34A6">
            <w:pPr>
              <w:shd w:val="clear" w:color="auto" w:fill="FFFFFF"/>
            </w:pPr>
            <w:r w:rsidRPr="005A5027">
              <w:t xml:space="preserve">The demonstration that the air quality impact from the emissions increase would not cause or contribute to an exceedance of any air quality standard requires a competing source analysis and representative background data if the new source impacts are above the SIL.  DEQ has not allowed post construction monitoring to be substituted for preconstruction monitoring.  Ambient air data from the same monitor that provided the background concentration used in the modeling is used to ensure that air quality is below the NAAQS after construction.  Therefore, DEQ is </w:t>
            </w:r>
            <w:r w:rsidRPr="005A5027">
              <w:lastRenderedPageBreak/>
              <w:t xml:space="preserve">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AC1486" w:rsidRPr="006E233D" w:rsidRDefault="00AC1486" w:rsidP="0066018C">
            <w:pPr>
              <w:jc w:val="center"/>
            </w:pPr>
            <w:r>
              <w:lastRenderedPageBreak/>
              <w:t>SIP</w:t>
            </w:r>
          </w:p>
        </w:tc>
      </w:tr>
      <w:tr w:rsidR="00AC1486" w:rsidRPr="006E233D" w:rsidTr="00BC5F1F">
        <w:tc>
          <w:tcPr>
            <w:tcW w:w="918" w:type="dxa"/>
          </w:tcPr>
          <w:p w:rsidR="00AC1486" w:rsidRDefault="00AC1486" w:rsidP="00BC5F1F">
            <w:r>
              <w:lastRenderedPageBreak/>
              <w:t>225</w:t>
            </w:r>
          </w:p>
        </w:tc>
        <w:tc>
          <w:tcPr>
            <w:tcW w:w="1350" w:type="dxa"/>
          </w:tcPr>
          <w:p w:rsidR="00AC1486" w:rsidRDefault="00AC1486" w:rsidP="00BC5F1F">
            <w:r>
              <w:t>0050(4)</w:t>
            </w:r>
          </w:p>
        </w:tc>
        <w:tc>
          <w:tcPr>
            <w:tcW w:w="990" w:type="dxa"/>
          </w:tcPr>
          <w:p w:rsidR="00AC1486" w:rsidRDefault="00AC1486" w:rsidP="00BC5F1F">
            <w:pPr>
              <w:rPr>
                <w:color w:val="000000"/>
              </w:rPr>
            </w:pPr>
            <w:r>
              <w:rPr>
                <w:color w:val="000000"/>
              </w:rPr>
              <w:t>224</w:t>
            </w:r>
          </w:p>
        </w:tc>
        <w:tc>
          <w:tcPr>
            <w:tcW w:w="1350" w:type="dxa"/>
          </w:tcPr>
          <w:p w:rsidR="00AC1486" w:rsidRDefault="00AC1486" w:rsidP="00BC5F1F">
            <w:pPr>
              <w:rPr>
                <w:color w:val="000000"/>
              </w:rPr>
            </w:pPr>
            <w:r>
              <w:rPr>
                <w:color w:val="000000"/>
              </w:rPr>
              <w:t>0070(1)(b)</w:t>
            </w:r>
          </w:p>
        </w:tc>
        <w:tc>
          <w:tcPr>
            <w:tcW w:w="4860" w:type="dxa"/>
          </w:tcPr>
          <w:p w:rsidR="00AC1486" w:rsidRPr="006E233D" w:rsidRDefault="00AC1486" w:rsidP="00A32BA6">
            <w:pPr>
              <w:rPr>
                <w:color w:val="000000"/>
              </w:rPr>
            </w:pPr>
            <w:r>
              <w:rPr>
                <w:color w:val="000000"/>
              </w:rPr>
              <w:t>Add title Post-Construction Air Quality Monitoring</w:t>
            </w:r>
          </w:p>
        </w:tc>
        <w:tc>
          <w:tcPr>
            <w:tcW w:w="4320" w:type="dxa"/>
          </w:tcPr>
          <w:p w:rsidR="00AC1486" w:rsidRPr="006E233D" w:rsidRDefault="00AC1486" w:rsidP="00BC5F1F">
            <w:pPr>
              <w:rPr>
                <w:bCs/>
              </w:rPr>
            </w:pPr>
            <w:r>
              <w:rPr>
                <w:bCs/>
              </w:rPr>
              <w:t>Restructure</w:t>
            </w:r>
          </w:p>
        </w:tc>
        <w:tc>
          <w:tcPr>
            <w:tcW w:w="787" w:type="dxa"/>
          </w:tcPr>
          <w:p w:rsidR="00AC1486" w:rsidRPr="006E233D" w:rsidRDefault="00AC1486" w:rsidP="0066018C">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0070(1)(a)(B)</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0070(2)(a)(B)</w:t>
            </w:r>
          </w:p>
        </w:tc>
        <w:tc>
          <w:tcPr>
            <w:tcW w:w="4860" w:type="dxa"/>
            <w:tcBorders>
              <w:bottom w:val="double" w:sz="6" w:space="0" w:color="auto"/>
            </w:tcBorders>
          </w:tcPr>
          <w:p w:rsidR="00AC1486" w:rsidRPr="006E233D" w:rsidRDefault="00AC1486" w:rsidP="00546A1A">
            <w:pPr>
              <w:rPr>
                <w:color w:val="000000"/>
              </w:rPr>
            </w:pPr>
            <w:r w:rsidRPr="006E233D">
              <w:rPr>
                <w:color w:val="000000"/>
              </w:rPr>
              <w:t xml:space="preserve">Change “or” to “for” and delete “non” from nonattainment </w:t>
            </w:r>
          </w:p>
        </w:tc>
        <w:tc>
          <w:tcPr>
            <w:tcW w:w="4320" w:type="dxa"/>
            <w:tcBorders>
              <w:bottom w:val="double" w:sz="6" w:space="0" w:color="auto"/>
            </w:tcBorders>
          </w:tcPr>
          <w:p w:rsidR="00AC1486" w:rsidRPr="006E233D" w:rsidRDefault="00AC1486" w:rsidP="00546A1A">
            <w:pPr>
              <w:shd w:val="clear" w:color="auto" w:fill="FFFFFF"/>
            </w:pPr>
            <w:r w:rsidRPr="006E233D">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0070(1)(c)</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0070(2)(c)</w:t>
            </w:r>
          </w:p>
        </w:tc>
        <w:tc>
          <w:tcPr>
            <w:tcW w:w="4860" w:type="dxa"/>
            <w:tcBorders>
              <w:bottom w:val="double" w:sz="6" w:space="0" w:color="auto"/>
            </w:tcBorders>
          </w:tcPr>
          <w:p w:rsidR="00AC1486" w:rsidRPr="006E233D" w:rsidRDefault="00AC1486" w:rsidP="00595FCF">
            <w:pPr>
              <w:rPr>
                <w:color w:val="000000"/>
              </w:rPr>
            </w:pPr>
            <w:r w:rsidRPr="006E233D">
              <w:rPr>
                <w:color w:val="000000"/>
              </w:rPr>
              <w:t>Add “major” to NSR</w:t>
            </w:r>
          </w:p>
        </w:tc>
        <w:tc>
          <w:tcPr>
            <w:tcW w:w="4320" w:type="dxa"/>
            <w:tcBorders>
              <w:bottom w:val="double" w:sz="6" w:space="0" w:color="auto"/>
            </w:tcBorders>
          </w:tcPr>
          <w:p w:rsidR="00AC1486" w:rsidRPr="006E233D" w:rsidRDefault="00AC1486" w:rsidP="006E1A2B">
            <w:pPr>
              <w:rPr>
                <w:highlight w:val="green"/>
              </w:rPr>
            </w:pPr>
            <w:r w:rsidRPr="006E233D">
              <w:t xml:space="preserve">DEQ has added rules for minor new source review in this division so the distinction between major and minor new source review must be made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p>
        </w:tc>
        <w:tc>
          <w:tcPr>
            <w:tcW w:w="4860" w:type="dxa"/>
            <w:tcBorders>
              <w:bottom w:val="double" w:sz="6" w:space="0" w:color="auto"/>
            </w:tcBorders>
          </w:tcPr>
          <w:p w:rsidR="00AC1486" w:rsidRPr="006E233D" w:rsidRDefault="00AC1486" w:rsidP="00595FCF">
            <w:pPr>
              <w:rPr>
                <w:color w:val="000000"/>
              </w:rPr>
            </w:pPr>
            <w:r w:rsidRPr="006E233D">
              <w:rPr>
                <w:color w:val="000000"/>
              </w:rPr>
              <w:t>Add Air Quality Protection heading</w:t>
            </w:r>
          </w:p>
        </w:tc>
        <w:tc>
          <w:tcPr>
            <w:tcW w:w="4320" w:type="dxa"/>
            <w:tcBorders>
              <w:bottom w:val="double" w:sz="6" w:space="0" w:color="auto"/>
            </w:tcBorders>
          </w:tcPr>
          <w:p w:rsidR="00AC1486" w:rsidRPr="006E233D" w:rsidRDefault="00AC1486" w:rsidP="00651198">
            <w:pPr>
              <w:shd w:val="clear" w:color="auto" w:fill="FFFFFF"/>
            </w:pPr>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0070(2)</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r>
              <w:rPr>
                <w:color w:val="000000"/>
              </w:rPr>
              <w:t>(a)</w:t>
            </w:r>
          </w:p>
        </w:tc>
        <w:tc>
          <w:tcPr>
            <w:tcW w:w="4860" w:type="dxa"/>
            <w:tcBorders>
              <w:bottom w:val="double" w:sz="6" w:space="0" w:color="auto"/>
            </w:tcBorders>
          </w:tcPr>
          <w:p w:rsidR="00AC1486" w:rsidRDefault="00AC1486" w:rsidP="00A324A2">
            <w:pPr>
              <w:rPr>
                <w:color w:val="000000"/>
                <w:highlight w:val="green"/>
              </w:rPr>
            </w:pPr>
            <w:r>
              <w:rPr>
                <w:color w:val="000000"/>
                <w:highlight w:val="green"/>
              </w:rPr>
              <w:t>Change to:</w:t>
            </w:r>
          </w:p>
          <w:p w:rsidR="00AC1486" w:rsidRPr="00A324A2" w:rsidRDefault="00AC1486" w:rsidP="00A324A2">
            <w:pPr>
              <w:rPr>
                <w:color w:val="000000"/>
                <w:highlight w:val="green"/>
              </w:rPr>
            </w:pPr>
            <w:r>
              <w:rPr>
                <w:color w:val="000000"/>
                <w:highlight w:val="green"/>
              </w:rPr>
              <w:t>“(</w:t>
            </w:r>
            <w:r w:rsidRPr="00A324A2">
              <w:rPr>
                <w:color w:val="000000"/>
                <w:highlight w:val="green"/>
              </w:rPr>
              <w:t>a</w:t>
            </w:r>
            <w:r w:rsidRPr="00A324A2" w:rsidDel="00B96829">
              <w:rPr>
                <w:color w:val="000000"/>
                <w:highlight w:val="green"/>
              </w:rPr>
              <w:t xml:space="preserve">) </w:t>
            </w:r>
            <w:r w:rsidRPr="00A324A2">
              <w:rPr>
                <w:color w:val="000000"/>
                <w:highlight w:val="green"/>
              </w:rPr>
              <w:t>Air Quality Analysis: The owner or operator of a source must provide an analysis of the air quality impacts of each regulated pollutant for which emissions will exceed the netting basis by the SER or more due to the proposed source or modification under OAR 340-225-0050, 340-225-0060, and</w:t>
            </w:r>
            <w:r>
              <w:rPr>
                <w:color w:val="000000"/>
                <w:highlight w:val="green"/>
              </w:rPr>
              <w:t xml:space="preserve"> 340-225-0070.”</w:t>
            </w:r>
          </w:p>
        </w:tc>
        <w:tc>
          <w:tcPr>
            <w:tcW w:w="4320" w:type="dxa"/>
            <w:tcBorders>
              <w:bottom w:val="double" w:sz="6" w:space="0" w:color="auto"/>
            </w:tcBorders>
          </w:tcPr>
          <w:p w:rsidR="00AC1486" w:rsidRPr="006E233D" w:rsidRDefault="00AC1486" w:rsidP="00546A1A">
            <w:r w:rsidRPr="006E233D">
              <w:t>The owner or operator of a source would only be in this part of the rules if it were subject to this rule.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2C2E61" w:rsidRDefault="00AC1486" w:rsidP="00A65851">
            <w:pPr>
              <w:rPr>
                <w:highlight w:val="magenta"/>
              </w:rPr>
            </w:pPr>
            <w:r w:rsidRPr="002C2E61">
              <w:rPr>
                <w:highlight w:val="magenta"/>
              </w:rPr>
              <w:t>224</w:t>
            </w:r>
          </w:p>
        </w:tc>
        <w:tc>
          <w:tcPr>
            <w:tcW w:w="1350" w:type="dxa"/>
            <w:tcBorders>
              <w:bottom w:val="double" w:sz="6" w:space="0" w:color="auto"/>
            </w:tcBorders>
          </w:tcPr>
          <w:p w:rsidR="00AC1486" w:rsidRPr="002C2E61" w:rsidRDefault="00AC1486" w:rsidP="00A65851">
            <w:pPr>
              <w:rPr>
                <w:highlight w:val="magenta"/>
              </w:rPr>
            </w:pPr>
            <w:r w:rsidRPr="002C2E61">
              <w:rPr>
                <w:highlight w:val="magenta"/>
              </w:rPr>
              <w:t>0070(2)(a)</w:t>
            </w:r>
          </w:p>
        </w:tc>
        <w:tc>
          <w:tcPr>
            <w:tcW w:w="990" w:type="dxa"/>
            <w:tcBorders>
              <w:bottom w:val="double" w:sz="6" w:space="0" w:color="auto"/>
            </w:tcBorders>
          </w:tcPr>
          <w:p w:rsidR="00AC1486" w:rsidRPr="002C2E61" w:rsidRDefault="00AC1486" w:rsidP="00A65851">
            <w:pPr>
              <w:rPr>
                <w:color w:val="000000"/>
                <w:highlight w:val="magenta"/>
              </w:rPr>
            </w:pPr>
            <w:r w:rsidRPr="002C2E61">
              <w:rPr>
                <w:color w:val="000000"/>
                <w:highlight w:val="magenta"/>
              </w:rPr>
              <w:t>224</w:t>
            </w:r>
          </w:p>
        </w:tc>
        <w:tc>
          <w:tcPr>
            <w:tcW w:w="1350" w:type="dxa"/>
            <w:tcBorders>
              <w:bottom w:val="double" w:sz="6" w:space="0" w:color="auto"/>
            </w:tcBorders>
          </w:tcPr>
          <w:p w:rsidR="00AC1486" w:rsidRPr="002C2E61" w:rsidRDefault="00AC1486" w:rsidP="00A65851">
            <w:pPr>
              <w:rPr>
                <w:color w:val="000000"/>
                <w:highlight w:val="magenta"/>
              </w:rPr>
            </w:pPr>
            <w:r w:rsidRPr="002C2E61">
              <w:rPr>
                <w:color w:val="000000"/>
                <w:highlight w:val="magenta"/>
              </w:rPr>
              <w:t>0070(3)(a)</w:t>
            </w:r>
          </w:p>
        </w:tc>
        <w:tc>
          <w:tcPr>
            <w:tcW w:w="4860" w:type="dxa"/>
            <w:tcBorders>
              <w:bottom w:val="double" w:sz="6" w:space="0" w:color="auto"/>
            </w:tcBorders>
          </w:tcPr>
          <w:p w:rsidR="00AC1486" w:rsidRPr="002C2E61" w:rsidRDefault="00AC1486" w:rsidP="00595FCF">
            <w:pPr>
              <w:rPr>
                <w:color w:val="000000"/>
                <w:highlight w:val="magenta"/>
              </w:rPr>
            </w:pPr>
            <w:r w:rsidRPr="002C2E61">
              <w:rPr>
                <w:color w:val="000000"/>
                <w:highlight w:val="magenta"/>
              </w:rPr>
              <w:t>Add “For increases of PM2.5 precursors equal to or greater than the significant emission rate, the owner or operator must provide an analysis of PM2.5 air quality impacts based on all increases of dir</w:t>
            </w:r>
            <w:r>
              <w:rPr>
                <w:color w:val="000000"/>
                <w:highlight w:val="magenta"/>
              </w:rPr>
              <w:t>ect PM2.5 and PM2.5 precursors.”  CHECK ON ORIGINAL, THIS IS ALREADY HERE</w:t>
            </w:r>
          </w:p>
        </w:tc>
        <w:tc>
          <w:tcPr>
            <w:tcW w:w="4320" w:type="dxa"/>
            <w:tcBorders>
              <w:bottom w:val="double" w:sz="6" w:space="0" w:color="auto"/>
            </w:tcBorders>
          </w:tcPr>
          <w:p w:rsidR="00AC1486" w:rsidRPr="002C2E61" w:rsidRDefault="00AC1486" w:rsidP="00595FCF">
            <w:pPr>
              <w:rPr>
                <w:highlight w:val="magenta"/>
              </w:rPr>
            </w:pPr>
            <w:r w:rsidRPr="002C2E61">
              <w:rPr>
                <w:highlight w:val="magenta"/>
              </w:rPr>
              <w:t>DEQ is requiring analysis of PM2.5 air quality impacts on all increases of direct PM2.5 and PM2.5 precursors if the PM2.5 precursors increase greater than the significant emission rate.</w:t>
            </w:r>
          </w:p>
        </w:tc>
        <w:tc>
          <w:tcPr>
            <w:tcW w:w="787" w:type="dxa"/>
            <w:tcBorders>
              <w:bottom w:val="double" w:sz="6" w:space="0" w:color="auto"/>
            </w:tcBorders>
          </w:tcPr>
          <w:p w:rsidR="00AC1486" w:rsidRPr="006E233D" w:rsidRDefault="00AC1486" w:rsidP="0066018C">
            <w:pPr>
              <w:jc w:val="center"/>
            </w:pPr>
            <w:r w:rsidRPr="002C2E61">
              <w:rPr>
                <w:highlight w:val="magenta"/>
              </w:rPr>
              <w:t>SIP</w:t>
            </w:r>
          </w:p>
        </w:tc>
      </w:tr>
      <w:tr w:rsidR="00AC1486" w:rsidRPr="006E233D" w:rsidTr="00546A1A">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t>0070(3)(c</w:t>
            </w:r>
            <w:r w:rsidRPr="006E233D">
              <w:t>)</w:t>
            </w:r>
          </w:p>
        </w:tc>
        <w:tc>
          <w:tcPr>
            <w:tcW w:w="4860" w:type="dxa"/>
          </w:tcPr>
          <w:p w:rsidR="00AC1486" w:rsidRDefault="00AC1486" w:rsidP="00C11CAD">
            <w:r w:rsidRPr="006E233D">
              <w:t>Add</w:t>
            </w:r>
            <w:r>
              <w:t>:</w:t>
            </w:r>
          </w:p>
          <w:p w:rsidR="00AC1486" w:rsidRPr="006E233D" w:rsidRDefault="00AC1486" w:rsidP="00C11CAD">
            <w:r w:rsidRPr="006E233D">
              <w:t>“</w:t>
            </w:r>
            <w:r>
              <w:t xml:space="preserve">(c) </w:t>
            </w:r>
            <w:r w:rsidRPr="006E233D">
              <w:rPr>
                <w:bCs/>
              </w:rPr>
              <w:t xml:space="preserve">The owner or operator </w:t>
            </w:r>
            <w:r>
              <w:rPr>
                <w:bCs/>
              </w:rPr>
              <w:t xml:space="preserve">of a federal major source </w:t>
            </w:r>
            <w:r w:rsidRPr="006E233D">
              <w:rPr>
                <w:bCs/>
              </w:rPr>
              <w:t>must not cause or contribute to a new violation of an ambient air quality standard even if the single source impact is less th</w:t>
            </w:r>
            <w:r>
              <w:rPr>
                <w:bCs/>
              </w:rPr>
              <w:t>an the significant impact level</w:t>
            </w:r>
            <w:r w:rsidRPr="006E233D">
              <w:rPr>
                <w:bCs/>
              </w:rPr>
              <w:t xml:space="preserve"> </w:t>
            </w:r>
            <w:r>
              <w:rPr>
                <w:bCs/>
              </w:rPr>
              <w:t xml:space="preserve">under </w:t>
            </w:r>
            <w:r w:rsidRPr="006E233D">
              <w:rPr>
                <w:bCs/>
              </w:rPr>
              <w:t>OAR 340-202-0050(2)</w:t>
            </w:r>
            <w:r w:rsidRPr="006E233D">
              <w:t>.”</w:t>
            </w:r>
            <w:r w:rsidRPr="002C2E61">
              <w:rPr>
                <w:highlight w:val="magenta"/>
              </w:rPr>
              <w:t>PAUL ADDED MORE LANGUAGE HERE, CHECK WITH MSF FIRST</w:t>
            </w:r>
          </w:p>
        </w:tc>
        <w:tc>
          <w:tcPr>
            <w:tcW w:w="4320" w:type="dxa"/>
          </w:tcPr>
          <w:p w:rsidR="00AC1486" w:rsidRPr="006E233D" w:rsidRDefault="00AC1486" w:rsidP="00546A1A">
            <w:pPr>
              <w:rPr>
                <w:bCs/>
              </w:rPr>
            </w:pPr>
            <w:r w:rsidRPr="006E233D">
              <w:rPr>
                <w:bCs/>
              </w:rPr>
              <w:t xml:space="preserve">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even if the single source impact is less than the SIL.  This safeguard ensures that a new or modified source will not significantly impact the area.    </w:t>
            </w:r>
          </w:p>
        </w:tc>
        <w:tc>
          <w:tcPr>
            <w:tcW w:w="787" w:type="dxa"/>
          </w:tcPr>
          <w:p w:rsidR="00AC1486" w:rsidRPr="006E233D" w:rsidRDefault="00AC1486" w:rsidP="0066018C">
            <w:pPr>
              <w:jc w:val="center"/>
            </w:pPr>
            <w:r>
              <w:t>SIP</w:t>
            </w:r>
          </w:p>
        </w:tc>
      </w:tr>
      <w:tr w:rsidR="00AC1486" w:rsidRPr="006E233D" w:rsidTr="00546A1A">
        <w:tc>
          <w:tcPr>
            <w:tcW w:w="918" w:type="dxa"/>
          </w:tcPr>
          <w:p w:rsidR="00AC1486" w:rsidRPr="005C76B5" w:rsidRDefault="00AC1486" w:rsidP="00E73350">
            <w:r w:rsidRPr="005C76B5">
              <w:lastRenderedPageBreak/>
              <w:t>224</w:t>
            </w:r>
          </w:p>
        </w:tc>
        <w:tc>
          <w:tcPr>
            <w:tcW w:w="1350" w:type="dxa"/>
          </w:tcPr>
          <w:p w:rsidR="00AC1486" w:rsidRPr="005C76B5" w:rsidRDefault="00AC1486" w:rsidP="00E73350">
            <w:r>
              <w:t>0070(2)(b</w:t>
            </w:r>
            <w:r w:rsidRPr="005C76B5">
              <w:t>)</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0070(4)</w:t>
            </w:r>
          </w:p>
        </w:tc>
        <w:tc>
          <w:tcPr>
            <w:tcW w:w="4860" w:type="dxa"/>
          </w:tcPr>
          <w:p w:rsidR="00AC1486" w:rsidRPr="005C76B5" w:rsidRDefault="00AC1486" w:rsidP="009E373C">
            <w:r w:rsidRPr="005C76B5">
              <w:t>Change to:</w:t>
            </w:r>
          </w:p>
          <w:p w:rsidR="00AC1486" w:rsidRPr="005C76B5" w:rsidRDefault="00AC1486" w:rsidP="009E373C">
            <w:r w:rsidRPr="005C76B5">
              <w:t xml:space="preserve">“(4) Sources Impacting Other Designated Areas:  The owner or operator of any federal major source that will have a significant impact on air quality in a designated area other than the one the source is locating in must also meet the requirements for demonstrating net air quality </w:t>
            </w:r>
            <w:proofErr w:type="gramStart"/>
            <w:r w:rsidRPr="005C76B5">
              <w:t>benefit  under</w:t>
            </w:r>
            <w:proofErr w:type="gramEnd"/>
            <w:r w:rsidRPr="005C76B5">
              <w:t xml:space="preserve"> OAR 340-224-0520 for ozone areas or 340-224-0550 for non-ozone areas, whichever is applicable.”</w:t>
            </w:r>
          </w:p>
        </w:tc>
        <w:tc>
          <w:tcPr>
            <w:tcW w:w="4320" w:type="dxa"/>
          </w:tcPr>
          <w:p w:rsidR="00AC1486" w:rsidRPr="006E233D" w:rsidRDefault="00AC1486"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  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0070(3)</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Pr="006E233D" w:rsidRDefault="00AC1486" w:rsidP="00595FCF">
            <w:pPr>
              <w:rPr>
                <w:color w:val="000000"/>
              </w:rPr>
            </w:pPr>
            <w:r w:rsidRPr="006E233D">
              <w:rPr>
                <w:color w:val="000000"/>
              </w:rPr>
              <w:t>Delete Air Quality Monitoring</w:t>
            </w:r>
          </w:p>
        </w:tc>
        <w:tc>
          <w:tcPr>
            <w:tcW w:w="4320" w:type="dxa"/>
            <w:tcBorders>
              <w:bottom w:val="double" w:sz="6" w:space="0" w:color="auto"/>
            </w:tcBorders>
          </w:tcPr>
          <w:p w:rsidR="00AC1486" w:rsidRPr="006E233D" w:rsidRDefault="00AC1486" w:rsidP="00595FCF">
            <w:r w:rsidRPr="006E233D">
              <w:t>Already included in OAR 340-224-0070(1)</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0070(4)</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Pr="006E233D" w:rsidRDefault="00AC1486" w:rsidP="00E7294C">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AC1486" w:rsidRPr="006E233D" w:rsidRDefault="00AC1486" w:rsidP="00595FCF">
            <w:r w:rsidRPr="006E233D">
              <w:t>Already included in AOR 340-224-0070(4)</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0080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0034</w:t>
            </w:r>
          </w:p>
        </w:tc>
        <w:tc>
          <w:tcPr>
            <w:tcW w:w="4860" w:type="dxa"/>
            <w:tcBorders>
              <w:bottom w:val="double" w:sz="6" w:space="0" w:color="auto"/>
            </w:tcBorders>
          </w:tcPr>
          <w:p w:rsidR="00AC1486" w:rsidRPr="006E233D" w:rsidRDefault="00AC1486" w:rsidP="00FE68CE">
            <w:pPr>
              <w:rPr>
                <w:color w:val="000000"/>
              </w:rPr>
            </w:pPr>
            <w:r w:rsidRPr="006E233D">
              <w:rPr>
                <w:color w:val="000000"/>
              </w:rPr>
              <w:t>Move this rule to OAR 340-224-0034</w:t>
            </w:r>
          </w:p>
        </w:tc>
        <w:tc>
          <w:tcPr>
            <w:tcW w:w="4320" w:type="dxa"/>
            <w:tcBorders>
              <w:bottom w:val="double" w:sz="6" w:space="0" w:color="auto"/>
            </w:tcBorders>
          </w:tcPr>
          <w:p w:rsidR="00AC1486" w:rsidRPr="006E233D" w:rsidRDefault="00AC1486" w:rsidP="009D0569">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0100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0038</w:t>
            </w:r>
          </w:p>
        </w:tc>
        <w:tc>
          <w:tcPr>
            <w:tcW w:w="4860" w:type="dxa"/>
            <w:tcBorders>
              <w:bottom w:val="double" w:sz="6" w:space="0" w:color="auto"/>
            </w:tcBorders>
          </w:tcPr>
          <w:p w:rsidR="00AC1486" w:rsidRPr="006E233D" w:rsidRDefault="00AC1486" w:rsidP="00530A9E">
            <w:pPr>
              <w:rPr>
                <w:color w:val="000000"/>
              </w:rPr>
            </w:pPr>
            <w:r w:rsidRPr="006E233D">
              <w:rPr>
                <w:color w:val="000000"/>
              </w:rPr>
              <w:t>Move this rule to OAR 340-224-0038</w:t>
            </w:r>
          </w:p>
        </w:tc>
        <w:tc>
          <w:tcPr>
            <w:tcW w:w="4320" w:type="dxa"/>
            <w:tcBorders>
              <w:bottom w:val="double" w:sz="6" w:space="0" w:color="auto"/>
            </w:tcBorders>
          </w:tcPr>
          <w:p w:rsidR="00AC1486" w:rsidRPr="006E233D" w:rsidRDefault="00AC1486" w:rsidP="00546A1A">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0200</w:t>
            </w:r>
          </w:p>
        </w:tc>
        <w:tc>
          <w:tcPr>
            <w:tcW w:w="4860" w:type="dxa"/>
            <w:tcBorders>
              <w:bottom w:val="double" w:sz="6" w:space="0" w:color="auto"/>
            </w:tcBorders>
          </w:tcPr>
          <w:p w:rsidR="00AC1486" w:rsidRPr="006E233D" w:rsidRDefault="00AC1486" w:rsidP="003E093C">
            <w:pPr>
              <w:rPr>
                <w:color w:val="000000"/>
              </w:rPr>
            </w:pPr>
            <w:r w:rsidRPr="006E233D">
              <w:rPr>
                <w:color w:val="000000"/>
              </w:rPr>
              <w:t>Add Minor New Source Review Applicability</w:t>
            </w:r>
          </w:p>
          <w:p w:rsidR="00AC1486" w:rsidRPr="006E233D" w:rsidRDefault="00AC1486" w:rsidP="00B75B0C">
            <w:pPr>
              <w:rPr>
                <w:color w:val="000000"/>
              </w:rPr>
            </w:pPr>
          </w:p>
        </w:tc>
        <w:tc>
          <w:tcPr>
            <w:tcW w:w="4320" w:type="dxa"/>
            <w:tcBorders>
              <w:bottom w:val="double" w:sz="6" w:space="0" w:color="auto"/>
            </w:tcBorders>
          </w:tcPr>
          <w:p w:rsidR="00AC1486" w:rsidRPr="006E233D" w:rsidRDefault="00AC1486" w:rsidP="00546A1A">
            <w:pPr>
              <w:rPr>
                <w:highlight w:val="green"/>
              </w:rPr>
            </w:pPr>
            <w:r w:rsidRPr="006E233D">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0210</w:t>
            </w:r>
          </w:p>
        </w:tc>
        <w:tc>
          <w:tcPr>
            <w:tcW w:w="4860" w:type="dxa"/>
            <w:tcBorders>
              <w:bottom w:val="double" w:sz="6" w:space="0" w:color="auto"/>
            </w:tcBorders>
          </w:tcPr>
          <w:p w:rsidR="00AC1486" w:rsidRPr="006E233D" w:rsidRDefault="00AC1486"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AC1486" w:rsidRPr="006E233D" w:rsidRDefault="00AC1486" w:rsidP="00304C7D">
            <w:r w:rsidRPr="006E233D">
              <w:t xml:space="preserve">DEQ has added rules for minor new source review.  </w:t>
            </w:r>
            <w:r w:rsidRPr="00304C7D">
              <w:t xml:space="preserve">These procedural requirements are for </w:t>
            </w:r>
            <w:r>
              <w:t>State</w:t>
            </w:r>
            <w:r w:rsidRPr="00304C7D">
              <w:t xml:space="preserve"> New Source Review.  There are also procedural requirements for </w:t>
            </w:r>
            <w:r>
              <w:t xml:space="preserve">Major </w:t>
            </w:r>
            <w:r w:rsidRPr="00304C7D">
              <w:t>New Source Review.</w:t>
            </w:r>
            <w:r>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0245</w:t>
            </w:r>
          </w:p>
        </w:tc>
        <w:tc>
          <w:tcPr>
            <w:tcW w:w="4860" w:type="dxa"/>
            <w:tcBorders>
              <w:bottom w:val="double" w:sz="6" w:space="0" w:color="auto"/>
            </w:tcBorders>
          </w:tcPr>
          <w:p w:rsidR="00AC1486" w:rsidRPr="006E233D" w:rsidRDefault="00AC1486"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AC1486" w:rsidRPr="006E233D" w:rsidRDefault="00AC1486" w:rsidP="00546A1A">
            <w:r w:rsidRPr="006E233D">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AC1486" w:rsidRPr="006E233D" w:rsidRDefault="00AC1486" w:rsidP="00546A1A">
            <w:r w:rsidRPr="006E233D">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0255</w:t>
            </w:r>
          </w:p>
        </w:tc>
        <w:tc>
          <w:tcPr>
            <w:tcW w:w="4860" w:type="dxa"/>
            <w:tcBorders>
              <w:bottom w:val="double" w:sz="6" w:space="0" w:color="auto"/>
            </w:tcBorders>
          </w:tcPr>
          <w:p w:rsidR="00AC1486" w:rsidRPr="006E233D" w:rsidRDefault="00AC1486"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AC1486" w:rsidRPr="006E233D" w:rsidRDefault="00AC1486" w:rsidP="00546A1A">
            <w:r w:rsidRPr="006E233D">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0260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AC1486" w:rsidRPr="006E233D" w:rsidRDefault="00AC1486" w:rsidP="00546A1A">
            <w:r w:rsidRPr="006E233D">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0270</w:t>
            </w:r>
          </w:p>
        </w:tc>
        <w:tc>
          <w:tcPr>
            <w:tcW w:w="4860" w:type="dxa"/>
            <w:tcBorders>
              <w:bottom w:val="double" w:sz="6" w:space="0" w:color="auto"/>
            </w:tcBorders>
          </w:tcPr>
          <w:p w:rsidR="00AC1486" w:rsidRPr="006E233D" w:rsidRDefault="00AC1486"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AC1486" w:rsidRPr="006E233D" w:rsidRDefault="00AC1486" w:rsidP="00546A1A">
            <w:r w:rsidRPr="006E233D">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F832F1" w:rsidRDefault="00AC1486" w:rsidP="00150322">
            <w:pPr>
              <w:rPr>
                <w:color w:val="000000"/>
              </w:rPr>
            </w:pPr>
            <w:r w:rsidRPr="00F832F1">
              <w:rPr>
                <w:color w:val="000000"/>
              </w:rPr>
              <w:t>Net Air Quality Benefit Emission Offsets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Pr="006E233D" w:rsidRDefault="00AC1486" w:rsidP="008B3061">
            <w:pPr>
              <w:rPr>
                <w:color w:val="000000"/>
              </w:rPr>
            </w:pPr>
            <w:r w:rsidRPr="006E233D">
              <w:rPr>
                <w:color w:val="000000"/>
              </w:rPr>
              <w:t>Add Offsets</w:t>
            </w:r>
          </w:p>
        </w:tc>
        <w:tc>
          <w:tcPr>
            <w:tcW w:w="4320" w:type="dxa"/>
            <w:tcBorders>
              <w:bottom w:val="double" w:sz="6" w:space="0" w:color="auto"/>
            </w:tcBorders>
          </w:tcPr>
          <w:p w:rsidR="00AC1486" w:rsidRPr="006E233D" w:rsidRDefault="00AC1486" w:rsidP="00546A1A">
            <w:r w:rsidRPr="006E233D">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0500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AC1486" w:rsidRPr="005A5027" w:rsidRDefault="00AC1486" w:rsidP="00546A1A">
            <w:r w:rsidRPr="005A5027">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0510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Common Offset Requirements</w:t>
            </w:r>
          </w:p>
        </w:tc>
        <w:tc>
          <w:tcPr>
            <w:tcW w:w="4320" w:type="dxa"/>
            <w:tcBorders>
              <w:bottom w:val="double" w:sz="6" w:space="0" w:color="auto"/>
            </w:tcBorders>
          </w:tcPr>
          <w:p w:rsidR="00AC1486" w:rsidRPr="005A5027" w:rsidRDefault="00AC1486" w:rsidP="00546A1A">
            <w:r w:rsidRPr="005A5027">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lastRenderedPageBreak/>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0520</w:t>
            </w:r>
          </w:p>
        </w:tc>
        <w:tc>
          <w:tcPr>
            <w:tcW w:w="4860" w:type="dxa"/>
            <w:tcBorders>
              <w:bottom w:val="double" w:sz="6" w:space="0" w:color="auto"/>
            </w:tcBorders>
          </w:tcPr>
          <w:p w:rsidR="00AC1486" w:rsidRPr="005A5027" w:rsidRDefault="00AC1486" w:rsidP="008B3061">
            <w:pPr>
              <w:rPr>
                <w:bCs/>
                <w:color w:val="000000"/>
              </w:rPr>
            </w:pPr>
            <w:r w:rsidRPr="005A5027">
              <w:rPr>
                <w:color w:val="000000"/>
              </w:rPr>
              <w:t>Add</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AC1486" w:rsidRPr="005A5027" w:rsidRDefault="00AC1486" w:rsidP="00546A1A">
            <w:r w:rsidRPr="005A5027">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AC1486" w:rsidP="00540780">
            <w:pPr>
              <w:rPr>
                <w:color w:val="000000"/>
              </w:rPr>
            </w:pPr>
            <w:r w:rsidRPr="005A5027">
              <w:rPr>
                <w:color w:val="000000"/>
              </w:rPr>
              <w:t>0520</w:t>
            </w:r>
          </w:p>
        </w:tc>
        <w:tc>
          <w:tcPr>
            <w:tcW w:w="4860" w:type="dxa"/>
            <w:tcBorders>
              <w:bottom w:val="double" w:sz="6" w:space="0" w:color="auto"/>
            </w:tcBorders>
          </w:tcPr>
          <w:p w:rsidR="00AC1486" w:rsidRPr="005A5027" w:rsidRDefault="00AC1486" w:rsidP="00540780">
            <w:pPr>
              <w:rPr>
                <w:bCs/>
                <w:color w:val="000000"/>
              </w:rPr>
            </w:pPr>
            <w:r w:rsidRPr="005A5027">
              <w:rPr>
                <w:color w:val="000000"/>
              </w:rPr>
              <w:t>Delete “(1) Ozone areas (VOC and NOx emissions).</w:t>
            </w:r>
          </w:p>
        </w:tc>
        <w:tc>
          <w:tcPr>
            <w:tcW w:w="4320" w:type="dxa"/>
            <w:tcBorders>
              <w:bottom w:val="double" w:sz="6" w:space="0" w:color="auto"/>
            </w:tcBorders>
          </w:tcPr>
          <w:p w:rsidR="00AC1486" w:rsidRPr="005A5027" w:rsidRDefault="00AC1486" w:rsidP="00540780">
            <w:r w:rsidRPr="005A5027">
              <w:t>This language is already in the title and does not need to be repeated</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AC1486" w:rsidP="00540780">
            <w:pPr>
              <w:rPr>
                <w:color w:val="000000"/>
              </w:rPr>
            </w:pPr>
            <w:r w:rsidRPr="005A5027">
              <w:rPr>
                <w:color w:val="000000"/>
              </w:rPr>
              <w:t>0520</w:t>
            </w:r>
          </w:p>
        </w:tc>
        <w:tc>
          <w:tcPr>
            <w:tcW w:w="4860" w:type="dxa"/>
            <w:tcBorders>
              <w:bottom w:val="double" w:sz="6" w:space="0" w:color="auto"/>
            </w:tcBorders>
          </w:tcPr>
          <w:p w:rsidR="00AC1486" w:rsidRPr="005A5027" w:rsidRDefault="00AC1486" w:rsidP="00540780">
            <w:pPr>
              <w:rPr>
                <w:bCs/>
                <w:color w:val="000000"/>
              </w:rPr>
            </w:pPr>
            <w:r w:rsidRPr="005A5027">
              <w:rPr>
                <w:color w:val="000000"/>
              </w:rPr>
              <w:t>Delete “nonattainment or maintenance”</w:t>
            </w:r>
          </w:p>
        </w:tc>
        <w:tc>
          <w:tcPr>
            <w:tcW w:w="4320" w:type="dxa"/>
            <w:tcBorders>
              <w:bottom w:val="double" w:sz="6" w:space="0" w:color="auto"/>
            </w:tcBorders>
          </w:tcPr>
          <w:p w:rsidR="00AC1486" w:rsidRPr="005A5027" w:rsidRDefault="00AC1486" w:rsidP="00540780">
            <w:r w:rsidRPr="005A5027">
              <w:t>This rule covers areas other than nonattainment and maintenance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AC1486" w:rsidP="00FC7DA3">
            <w:pPr>
              <w:rPr>
                <w:color w:val="000000"/>
              </w:rPr>
            </w:pPr>
            <w:r w:rsidRPr="005A5027">
              <w:rPr>
                <w:color w:val="000000"/>
              </w:rPr>
              <w:t>0520(1) &amp; (2)d)</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Do not capitalize ozone precursor distance</w:t>
            </w:r>
          </w:p>
        </w:tc>
        <w:tc>
          <w:tcPr>
            <w:tcW w:w="4320" w:type="dxa"/>
            <w:tcBorders>
              <w:bottom w:val="double" w:sz="6" w:space="0" w:color="auto"/>
            </w:tcBorders>
          </w:tcPr>
          <w:p w:rsidR="00AC1486" w:rsidRPr="005A5027" w:rsidRDefault="00AC1486" w:rsidP="00540780">
            <w:r w:rsidRPr="005A5027">
              <w:t>Correction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0090(1)(b)</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AC1486" w:rsidP="00540780">
            <w:pPr>
              <w:rPr>
                <w:color w:val="000000"/>
              </w:rPr>
            </w:pPr>
            <w:r w:rsidRPr="005A5027">
              <w:rPr>
                <w:color w:val="000000"/>
              </w:rPr>
              <w:t>0520(2)</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Change “in accordance with” to “using”</w:t>
            </w:r>
          </w:p>
        </w:tc>
        <w:tc>
          <w:tcPr>
            <w:tcW w:w="4320" w:type="dxa"/>
            <w:tcBorders>
              <w:bottom w:val="double" w:sz="6" w:space="0" w:color="auto"/>
            </w:tcBorders>
          </w:tcPr>
          <w:p w:rsidR="00AC1486" w:rsidRPr="005A5027" w:rsidRDefault="00AC1486" w:rsidP="00540780">
            <w:r w:rsidRPr="005A5027">
              <w:t>Plain language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0090(1)(b)(A)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AC1486" w:rsidP="00540780">
            <w:pPr>
              <w:rPr>
                <w:color w:val="000000"/>
              </w:rPr>
            </w:pPr>
            <w:r w:rsidRPr="005A5027">
              <w:rPr>
                <w:color w:val="000000"/>
              </w:rPr>
              <w:t>0520(2)(a)</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Add sustainment and reattainment to the list of designated areas</w:t>
            </w:r>
          </w:p>
        </w:tc>
        <w:tc>
          <w:tcPr>
            <w:tcW w:w="4320" w:type="dxa"/>
            <w:tcBorders>
              <w:bottom w:val="double" w:sz="6" w:space="0" w:color="auto"/>
            </w:tcBorders>
          </w:tcPr>
          <w:p w:rsidR="00AC1486" w:rsidRPr="005A5027" w:rsidRDefault="00AC1486" w:rsidP="00540780">
            <w:r w:rsidRPr="005A5027">
              <w:t xml:space="preserve">DEQ has defined two new areas for minor new source review:  sustainment and </w:t>
            </w:r>
            <w:proofErr w:type="gramStart"/>
            <w:r w:rsidRPr="005A5027">
              <w:t>reattainment  areas</w:t>
            </w:r>
            <w:proofErr w:type="gramEnd"/>
            <w:r w:rsidRPr="005A5027">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0090(1)(b)(A)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AC1486" w:rsidP="00540780">
            <w:pPr>
              <w:rPr>
                <w:color w:val="000000"/>
              </w:rPr>
            </w:pPr>
            <w:r w:rsidRPr="005A5027">
              <w:rPr>
                <w:color w:val="000000"/>
              </w:rPr>
              <w:t>0520(2)(a)</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Delete “nonattainment”</w:t>
            </w:r>
          </w:p>
        </w:tc>
        <w:tc>
          <w:tcPr>
            <w:tcW w:w="4320" w:type="dxa"/>
            <w:tcBorders>
              <w:bottom w:val="double" w:sz="6" w:space="0" w:color="auto"/>
            </w:tcBorders>
          </w:tcPr>
          <w:p w:rsidR="00AC1486" w:rsidRPr="005A5027" w:rsidRDefault="00AC1486" w:rsidP="00540780">
            <w:r w:rsidRPr="005A5027">
              <w:t xml:space="preserve">This rule covers areas other than nonattainment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782B92">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9B7BD5">
            <w:r w:rsidRPr="005A5027">
              <w:t>0090(1)(b)(D)</w:t>
            </w:r>
          </w:p>
        </w:tc>
        <w:tc>
          <w:tcPr>
            <w:tcW w:w="990" w:type="dxa"/>
            <w:tcBorders>
              <w:bottom w:val="double" w:sz="6" w:space="0" w:color="auto"/>
            </w:tcBorders>
          </w:tcPr>
          <w:p w:rsidR="00AC1486" w:rsidRPr="005A5027" w:rsidRDefault="00AC1486" w:rsidP="00782B92">
            <w:pPr>
              <w:rPr>
                <w:color w:val="000000"/>
              </w:rPr>
            </w:pPr>
            <w:r w:rsidRPr="005A5027">
              <w:rPr>
                <w:color w:val="000000"/>
              </w:rPr>
              <w:t>224</w:t>
            </w:r>
          </w:p>
        </w:tc>
        <w:tc>
          <w:tcPr>
            <w:tcW w:w="1350" w:type="dxa"/>
            <w:tcBorders>
              <w:bottom w:val="double" w:sz="6" w:space="0" w:color="auto"/>
            </w:tcBorders>
          </w:tcPr>
          <w:p w:rsidR="00AC1486" w:rsidRPr="005A5027" w:rsidRDefault="00AC1486" w:rsidP="00782B92">
            <w:pPr>
              <w:rPr>
                <w:color w:val="000000"/>
              </w:rPr>
            </w:pPr>
            <w:r w:rsidRPr="005A5027">
              <w:rPr>
                <w:color w:val="000000"/>
              </w:rPr>
              <w:t>0520(2)(d)</w:t>
            </w:r>
          </w:p>
        </w:tc>
        <w:tc>
          <w:tcPr>
            <w:tcW w:w="4860" w:type="dxa"/>
            <w:tcBorders>
              <w:bottom w:val="double" w:sz="6" w:space="0" w:color="auto"/>
            </w:tcBorders>
          </w:tcPr>
          <w:p w:rsidR="00AC1486" w:rsidRPr="005A5027" w:rsidRDefault="00AC1486" w:rsidP="007C063A">
            <w:pPr>
              <w:rPr>
                <w:bCs/>
                <w:color w:val="000000"/>
              </w:rPr>
            </w:pPr>
            <w:r w:rsidRPr="005A5027">
              <w:rPr>
                <w:bCs/>
                <w:color w:val="000000"/>
              </w:rPr>
              <w:t>Change to “definition in OAR 340 division 225”</w:t>
            </w:r>
          </w:p>
          <w:p w:rsidR="00AC1486" w:rsidRPr="005A5027" w:rsidRDefault="00AC1486" w:rsidP="00151446">
            <w:pPr>
              <w:rPr>
                <w:bCs/>
                <w:color w:val="000000"/>
              </w:rPr>
            </w:pPr>
          </w:p>
        </w:tc>
        <w:tc>
          <w:tcPr>
            <w:tcW w:w="4320" w:type="dxa"/>
            <w:tcBorders>
              <w:bottom w:val="double" w:sz="6" w:space="0" w:color="auto"/>
            </w:tcBorders>
          </w:tcPr>
          <w:p w:rsidR="00AC1486" w:rsidRPr="005A5027" w:rsidRDefault="00AC1486" w:rsidP="00FC7DA3">
            <w:r w:rsidRPr="005A5027">
              <w:t xml:space="preserve">Definition numbers change so just reference the division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540780">
            <w:r w:rsidRPr="005A5027">
              <w:t>NA</w:t>
            </w:r>
          </w:p>
        </w:tc>
        <w:tc>
          <w:tcPr>
            <w:tcW w:w="1350" w:type="dxa"/>
            <w:tcBorders>
              <w:bottom w:val="double" w:sz="6" w:space="0" w:color="auto"/>
            </w:tcBorders>
          </w:tcPr>
          <w:p w:rsidR="00AC1486" w:rsidRPr="005A5027" w:rsidRDefault="00AC1486" w:rsidP="00540780">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0520(1)(e)</w:t>
            </w:r>
          </w:p>
        </w:tc>
        <w:tc>
          <w:tcPr>
            <w:tcW w:w="4860" w:type="dxa"/>
            <w:tcBorders>
              <w:bottom w:val="double" w:sz="6" w:space="0" w:color="auto"/>
            </w:tcBorders>
          </w:tcPr>
          <w:p w:rsidR="00AC1486" w:rsidRPr="005A5027" w:rsidRDefault="00AC1486" w:rsidP="006D42C5">
            <w:pPr>
              <w:rPr>
                <w:color w:val="000000"/>
              </w:rPr>
            </w:pPr>
            <w:r w:rsidRPr="005A5027">
              <w:rPr>
                <w:color w:val="000000"/>
              </w:rPr>
              <w:t xml:space="preserve">Add “(e) Offsets obtained for a previous PSEL increase that did not involve resetting the netting basis can be credited toward offsets currently required for a PSEL increase.”  </w:t>
            </w:r>
          </w:p>
          <w:p w:rsidR="00AC1486" w:rsidRPr="005A5027" w:rsidRDefault="00AC1486" w:rsidP="008B3061">
            <w:pPr>
              <w:rPr>
                <w:color w:val="000000"/>
              </w:rPr>
            </w:pPr>
          </w:p>
        </w:tc>
        <w:tc>
          <w:tcPr>
            <w:tcW w:w="4320" w:type="dxa"/>
            <w:tcBorders>
              <w:bottom w:val="double" w:sz="6" w:space="0" w:color="auto"/>
            </w:tcBorders>
          </w:tcPr>
          <w:p w:rsidR="00AC1486" w:rsidRPr="005A5027" w:rsidRDefault="00AC1486" w:rsidP="006D42C5">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p w:rsidR="00AC1486" w:rsidRPr="005A5027" w:rsidRDefault="00AC1486" w:rsidP="00546A1A"/>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0090(2)(d) &amp; (e)</w:t>
            </w:r>
          </w:p>
        </w:tc>
        <w:tc>
          <w:tcPr>
            <w:tcW w:w="990" w:type="dxa"/>
            <w:tcBorders>
              <w:bottom w:val="double" w:sz="6" w:space="0" w:color="auto"/>
            </w:tcBorders>
          </w:tcPr>
          <w:p w:rsidR="00AC1486" w:rsidRPr="005A5027" w:rsidRDefault="00AC1486" w:rsidP="00540780">
            <w:pPr>
              <w:rPr>
                <w:color w:val="000000"/>
              </w:rPr>
            </w:pPr>
            <w:r w:rsidRPr="005A5027">
              <w:rPr>
                <w:color w:val="000000"/>
              </w:rPr>
              <w:t>NA</w:t>
            </w:r>
          </w:p>
        </w:tc>
        <w:tc>
          <w:tcPr>
            <w:tcW w:w="1350" w:type="dxa"/>
            <w:tcBorders>
              <w:bottom w:val="double" w:sz="6" w:space="0" w:color="auto"/>
            </w:tcBorders>
          </w:tcPr>
          <w:p w:rsidR="00AC1486" w:rsidRPr="005A5027" w:rsidRDefault="00AC1486" w:rsidP="00540780">
            <w:pPr>
              <w:rPr>
                <w:color w:val="000000"/>
              </w:rPr>
            </w:pPr>
            <w:r w:rsidRPr="005A5027">
              <w:rPr>
                <w:color w:val="000000"/>
              </w:rPr>
              <w:t>NA</w:t>
            </w:r>
          </w:p>
        </w:tc>
        <w:tc>
          <w:tcPr>
            <w:tcW w:w="4860" w:type="dxa"/>
            <w:tcBorders>
              <w:bottom w:val="double" w:sz="6" w:space="0" w:color="auto"/>
            </w:tcBorders>
          </w:tcPr>
          <w:p w:rsidR="00AC1486" w:rsidRPr="005A5027" w:rsidRDefault="00AC1486" w:rsidP="007C063A">
            <w:pPr>
              <w:tabs>
                <w:tab w:val="left" w:pos="2442"/>
              </w:tabs>
              <w:rPr>
                <w:color w:val="000000"/>
              </w:rPr>
            </w:pPr>
            <w:r w:rsidRPr="005A5027">
              <w:rPr>
                <w:color w:val="000000"/>
              </w:rPr>
              <w:t>Delete:</w:t>
            </w:r>
          </w:p>
          <w:p w:rsidR="00AC1486" w:rsidRPr="005A5027" w:rsidRDefault="00AC1486" w:rsidP="007C063A">
            <w:pPr>
              <w:tabs>
                <w:tab w:val="left" w:pos="2442"/>
              </w:tabs>
              <w:rPr>
                <w:bCs/>
                <w:color w:val="000000"/>
              </w:rPr>
            </w:pPr>
            <w:proofErr w:type="gramStart"/>
            <w:r w:rsidRPr="005A5027">
              <w:rPr>
                <w:color w:val="000000"/>
              </w:rPr>
              <w:t xml:space="preserve">“ </w:t>
            </w:r>
            <w:r w:rsidRPr="005A5027">
              <w:rPr>
                <w:bCs/>
                <w:color w:val="000000"/>
              </w:rPr>
              <w:t>(</w:t>
            </w:r>
            <w:proofErr w:type="gramEnd"/>
            <w:r w:rsidRPr="005A5027">
              <w:rPr>
                <w:bCs/>
                <w:color w:val="000000"/>
              </w:rPr>
              <w:t xml:space="preserve">d) Sources within or affecting the Medford Ozone Maintenance Area are exempt from the requirement for NOx offsets relating to ozone formation. </w:t>
            </w:r>
          </w:p>
          <w:p w:rsidR="00AC1486" w:rsidRPr="005A5027" w:rsidRDefault="00AC1486" w:rsidP="007C063A">
            <w:pPr>
              <w:tabs>
                <w:tab w:val="left" w:pos="2442"/>
              </w:tabs>
              <w:rPr>
                <w:color w:val="000000"/>
              </w:rPr>
            </w:pPr>
            <w:r w:rsidRPr="005A5027">
              <w:rPr>
                <w:bCs/>
                <w:color w:val="000000"/>
              </w:rPr>
              <w:t xml:space="preserve">(e) Sources within or affecting the Salem Ozone Maintenance Area </w:t>
            </w:r>
            <w:proofErr w:type="gramStart"/>
            <w:r w:rsidRPr="005A5027">
              <w:rPr>
                <w:bCs/>
                <w:color w:val="000000"/>
              </w:rPr>
              <w:t>are</w:t>
            </w:r>
            <w:proofErr w:type="gramEnd"/>
            <w:r w:rsidRPr="005A5027">
              <w:rPr>
                <w:bCs/>
                <w:color w:val="000000"/>
              </w:rPr>
              <w:t xml:space="preserve"> exempt from the requirement for VOC and NOx offsets relating to ozone formation.”</w:t>
            </w:r>
          </w:p>
        </w:tc>
        <w:tc>
          <w:tcPr>
            <w:tcW w:w="4320" w:type="dxa"/>
            <w:tcBorders>
              <w:bottom w:val="double" w:sz="6" w:space="0" w:color="auto"/>
            </w:tcBorders>
          </w:tcPr>
          <w:p w:rsidR="00AC1486" w:rsidRPr="005A5027" w:rsidRDefault="00AC1486" w:rsidP="006B649A">
            <w:r w:rsidRPr="005A5027">
              <w:t>These subsections were moved to 340-224-0060(2)(a)(A) and (B)</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C40FCB">
        <w:tc>
          <w:tcPr>
            <w:tcW w:w="918" w:type="dxa"/>
            <w:tcBorders>
              <w:bottom w:val="double" w:sz="6" w:space="0" w:color="auto"/>
            </w:tcBorders>
          </w:tcPr>
          <w:p w:rsidR="00AC1486" w:rsidRPr="005A5027" w:rsidRDefault="00AC1486" w:rsidP="00C40FCB">
            <w:r w:rsidRPr="005A5027">
              <w:t>225</w:t>
            </w:r>
          </w:p>
        </w:tc>
        <w:tc>
          <w:tcPr>
            <w:tcW w:w="1350" w:type="dxa"/>
            <w:tcBorders>
              <w:bottom w:val="double" w:sz="6" w:space="0" w:color="auto"/>
            </w:tcBorders>
          </w:tcPr>
          <w:p w:rsidR="00AC1486" w:rsidRPr="005A5027" w:rsidRDefault="00AC1486" w:rsidP="00C40FCB">
            <w:r w:rsidRPr="005A5027">
              <w:rPr>
                <w:bCs/>
              </w:rPr>
              <w:t>0010(10) &amp;  (11)</w:t>
            </w:r>
          </w:p>
        </w:tc>
        <w:tc>
          <w:tcPr>
            <w:tcW w:w="990" w:type="dxa"/>
            <w:tcBorders>
              <w:bottom w:val="double" w:sz="6" w:space="0" w:color="auto"/>
            </w:tcBorders>
          </w:tcPr>
          <w:p w:rsidR="00AC1486" w:rsidRPr="005A5027" w:rsidRDefault="00AC1486" w:rsidP="00C40FCB">
            <w:pPr>
              <w:rPr>
                <w:color w:val="000000"/>
              </w:rPr>
            </w:pPr>
            <w:r w:rsidRPr="005A5027">
              <w:rPr>
                <w:color w:val="000000"/>
              </w:rPr>
              <w:t>224</w:t>
            </w:r>
          </w:p>
        </w:tc>
        <w:tc>
          <w:tcPr>
            <w:tcW w:w="1350" w:type="dxa"/>
            <w:tcBorders>
              <w:bottom w:val="double" w:sz="6" w:space="0" w:color="auto"/>
            </w:tcBorders>
          </w:tcPr>
          <w:p w:rsidR="00AC1486" w:rsidRPr="005A5027" w:rsidRDefault="00AC1486" w:rsidP="00C40FCB">
            <w:pPr>
              <w:rPr>
                <w:color w:val="000000"/>
              </w:rPr>
            </w:pPr>
            <w:r w:rsidRPr="005A5027">
              <w:rPr>
                <w:color w:val="000000"/>
              </w:rPr>
              <w:t>0530(1) &amp; (2)</w:t>
            </w:r>
          </w:p>
        </w:tc>
        <w:tc>
          <w:tcPr>
            <w:tcW w:w="4860" w:type="dxa"/>
            <w:tcBorders>
              <w:bottom w:val="double" w:sz="6" w:space="0" w:color="auto"/>
            </w:tcBorders>
          </w:tcPr>
          <w:p w:rsidR="00AC1486" w:rsidRPr="005A5027" w:rsidRDefault="00AC1486" w:rsidP="00C40FCB">
            <w:pPr>
              <w:tabs>
                <w:tab w:val="left" w:pos="2442"/>
              </w:tabs>
              <w:rPr>
                <w:color w:val="000000"/>
              </w:rPr>
            </w:pPr>
            <w:r w:rsidRPr="005A5027">
              <w:rPr>
                <w:color w:val="000000"/>
              </w:rPr>
              <w:t>Create a rule for the Definitions Used in</w:t>
            </w:r>
            <w:r w:rsidRPr="005A5027">
              <w:rPr>
                <w:bCs/>
                <w:color w:val="000000"/>
              </w:rPr>
              <w:t xml:space="preserve"> Requirements for Demonstrating Net Air Quality Benefit for Ozone Areas and m</w:t>
            </w:r>
            <w:r w:rsidRPr="005A5027">
              <w:rPr>
                <w:color w:val="000000"/>
              </w:rPr>
              <w:t>ove the definitions of “ozone precursor distance” and “ozone precursor offset” to this rule.</w:t>
            </w:r>
          </w:p>
        </w:tc>
        <w:tc>
          <w:tcPr>
            <w:tcW w:w="4320" w:type="dxa"/>
            <w:tcBorders>
              <w:bottom w:val="double" w:sz="6" w:space="0" w:color="auto"/>
            </w:tcBorders>
          </w:tcPr>
          <w:p w:rsidR="00AC1486" w:rsidRPr="005A5027" w:rsidRDefault="00AC1486" w:rsidP="00C40FCB">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6B649A">
        <w:tc>
          <w:tcPr>
            <w:tcW w:w="918" w:type="dxa"/>
            <w:tcBorders>
              <w:bottom w:val="double" w:sz="6" w:space="0" w:color="auto"/>
            </w:tcBorders>
          </w:tcPr>
          <w:p w:rsidR="00AC1486" w:rsidRPr="005A5027" w:rsidRDefault="00AC1486" w:rsidP="006B649A">
            <w:r w:rsidRPr="005A5027">
              <w:t>225</w:t>
            </w:r>
          </w:p>
        </w:tc>
        <w:tc>
          <w:tcPr>
            <w:tcW w:w="1350" w:type="dxa"/>
            <w:tcBorders>
              <w:bottom w:val="double" w:sz="6" w:space="0" w:color="auto"/>
            </w:tcBorders>
          </w:tcPr>
          <w:p w:rsidR="00AC1486" w:rsidRPr="005A5027" w:rsidRDefault="00AC1486" w:rsidP="006B649A">
            <w:r w:rsidRPr="005A5027">
              <w:rPr>
                <w:bCs/>
              </w:rPr>
              <w:t>0010(10)</w:t>
            </w:r>
          </w:p>
        </w:tc>
        <w:tc>
          <w:tcPr>
            <w:tcW w:w="990" w:type="dxa"/>
            <w:tcBorders>
              <w:bottom w:val="double" w:sz="6" w:space="0" w:color="auto"/>
            </w:tcBorders>
          </w:tcPr>
          <w:p w:rsidR="00AC1486" w:rsidRPr="005A5027" w:rsidRDefault="00AC1486" w:rsidP="006B649A">
            <w:pPr>
              <w:rPr>
                <w:color w:val="000000"/>
              </w:rPr>
            </w:pPr>
            <w:r w:rsidRPr="005A5027">
              <w:rPr>
                <w:color w:val="000000"/>
              </w:rPr>
              <w:t>224</w:t>
            </w:r>
          </w:p>
        </w:tc>
        <w:tc>
          <w:tcPr>
            <w:tcW w:w="1350" w:type="dxa"/>
            <w:tcBorders>
              <w:bottom w:val="double" w:sz="6" w:space="0" w:color="auto"/>
            </w:tcBorders>
          </w:tcPr>
          <w:p w:rsidR="00AC1486" w:rsidRPr="005A5027" w:rsidRDefault="00AC1486" w:rsidP="006B649A">
            <w:pPr>
              <w:rPr>
                <w:color w:val="000000"/>
              </w:rPr>
            </w:pPr>
            <w:r w:rsidRPr="005A5027">
              <w:rPr>
                <w:color w:val="000000"/>
              </w:rPr>
              <w:t>0530(1)</w:t>
            </w:r>
          </w:p>
        </w:tc>
        <w:tc>
          <w:tcPr>
            <w:tcW w:w="4860" w:type="dxa"/>
            <w:tcBorders>
              <w:bottom w:val="double" w:sz="6" w:space="0" w:color="auto"/>
            </w:tcBorders>
          </w:tcPr>
          <w:p w:rsidR="00AC1486" w:rsidRPr="005A5027" w:rsidRDefault="00AC1486" w:rsidP="00355622">
            <w:pPr>
              <w:tabs>
                <w:tab w:val="left" w:pos="2442"/>
              </w:tabs>
              <w:rPr>
                <w:color w:val="000000"/>
              </w:rPr>
            </w:pPr>
            <w:r>
              <w:rPr>
                <w:color w:val="000000"/>
              </w:rPr>
              <w:t xml:space="preserve">Change “designated ozone </w:t>
            </w:r>
            <w:r w:rsidRPr="005A5027">
              <w:rPr>
                <w:color w:val="000000"/>
              </w:rPr>
              <w:t>nonattainment or maintenance</w:t>
            </w:r>
            <w:r>
              <w:rPr>
                <w:color w:val="000000"/>
              </w:rPr>
              <w:t xml:space="preserve"> area</w:t>
            </w:r>
            <w:r w:rsidRPr="005A5027">
              <w:rPr>
                <w:color w:val="000000"/>
              </w:rPr>
              <w:t>”</w:t>
            </w:r>
            <w:r>
              <w:rPr>
                <w:color w:val="000000"/>
              </w:rPr>
              <w:t xml:space="preserve"> to “ozone designated area”</w:t>
            </w:r>
          </w:p>
        </w:tc>
        <w:tc>
          <w:tcPr>
            <w:tcW w:w="4320" w:type="dxa"/>
            <w:tcBorders>
              <w:bottom w:val="double" w:sz="6" w:space="0" w:color="auto"/>
            </w:tcBorders>
          </w:tcPr>
          <w:p w:rsidR="00AC1486" w:rsidRPr="005A5027" w:rsidRDefault="00AC1486" w:rsidP="006B649A">
            <w:r w:rsidRPr="005A5027">
              <w:t xml:space="preserve">This rule covers areas other than nonattainment and maintenance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C40FCB">
        <w:tc>
          <w:tcPr>
            <w:tcW w:w="918" w:type="dxa"/>
            <w:tcBorders>
              <w:bottom w:val="double" w:sz="6" w:space="0" w:color="auto"/>
            </w:tcBorders>
          </w:tcPr>
          <w:p w:rsidR="00AC1486" w:rsidRPr="005A5027" w:rsidRDefault="00AC1486" w:rsidP="00C40FCB">
            <w:r w:rsidRPr="005A5027">
              <w:lastRenderedPageBreak/>
              <w:t>225</w:t>
            </w:r>
          </w:p>
        </w:tc>
        <w:tc>
          <w:tcPr>
            <w:tcW w:w="1350" w:type="dxa"/>
            <w:tcBorders>
              <w:bottom w:val="double" w:sz="6" w:space="0" w:color="auto"/>
            </w:tcBorders>
          </w:tcPr>
          <w:p w:rsidR="00AC1486" w:rsidRPr="005A5027" w:rsidRDefault="00AC1486" w:rsidP="00C40FCB">
            <w:r w:rsidRPr="005A5027">
              <w:rPr>
                <w:bCs/>
              </w:rPr>
              <w:t>0010(10)(b) &amp; (11)</w:t>
            </w:r>
          </w:p>
        </w:tc>
        <w:tc>
          <w:tcPr>
            <w:tcW w:w="990" w:type="dxa"/>
            <w:tcBorders>
              <w:bottom w:val="double" w:sz="6" w:space="0" w:color="auto"/>
            </w:tcBorders>
          </w:tcPr>
          <w:p w:rsidR="00AC1486" w:rsidRPr="005A5027" w:rsidRDefault="00AC1486" w:rsidP="00C40FCB">
            <w:pPr>
              <w:rPr>
                <w:color w:val="000000"/>
              </w:rPr>
            </w:pPr>
            <w:r w:rsidRPr="005A5027">
              <w:rPr>
                <w:color w:val="000000"/>
              </w:rPr>
              <w:t>224</w:t>
            </w:r>
          </w:p>
        </w:tc>
        <w:tc>
          <w:tcPr>
            <w:tcW w:w="1350" w:type="dxa"/>
            <w:tcBorders>
              <w:bottom w:val="double" w:sz="6" w:space="0" w:color="auto"/>
            </w:tcBorders>
          </w:tcPr>
          <w:p w:rsidR="00AC1486" w:rsidRPr="005A5027" w:rsidRDefault="00AC1486" w:rsidP="00C40FCB">
            <w:pPr>
              <w:rPr>
                <w:color w:val="000000"/>
              </w:rPr>
            </w:pPr>
            <w:r w:rsidRPr="005A5027">
              <w:rPr>
                <w:color w:val="000000"/>
              </w:rPr>
              <w:t>0530(1)(b) &amp; (2)</w:t>
            </w:r>
          </w:p>
        </w:tc>
        <w:tc>
          <w:tcPr>
            <w:tcW w:w="4860" w:type="dxa"/>
            <w:tcBorders>
              <w:bottom w:val="double" w:sz="6" w:space="0" w:color="auto"/>
            </w:tcBorders>
          </w:tcPr>
          <w:p w:rsidR="00AC1486" w:rsidRPr="005A5027" w:rsidRDefault="00AC1486" w:rsidP="00C40FCB">
            <w:pPr>
              <w:tabs>
                <w:tab w:val="left" w:pos="2442"/>
              </w:tabs>
              <w:rPr>
                <w:color w:val="000000"/>
              </w:rPr>
            </w:pPr>
            <w:r w:rsidRPr="005A5027">
              <w:rPr>
                <w:color w:val="000000"/>
              </w:rPr>
              <w:t>Add “reattainment area” to the list of areas that the applicant must demonstrate that the proposed source would not significant impact</w:t>
            </w:r>
          </w:p>
        </w:tc>
        <w:tc>
          <w:tcPr>
            <w:tcW w:w="4320" w:type="dxa"/>
            <w:tcBorders>
              <w:bottom w:val="double" w:sz="6" w:space="0" w:color="auto"/>
            </w:tcBorders>
          </w:tcPr>
          <w:p w:rsidR="00AC1486" w:rsidRPr="005A5027" w:rsidRDefault="00AC1486" w:rsidP="00C40FCB">
            <w:r w:rsidRPr="005A5027">
              <w:t xml:space="preserve">EPA still considers reattainment areas as nonattainment so it needs to be included here.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225</w:t>
            </w:r>
          </w:p>
        </w:tc>
        <w:tc>
          <w:tcPr>
            <w:tcW w:w="1350" w:type="dxa"/>
            <w:tcBorders>
              <w:bottom w:val="double" w:sz="6" w:space="0" w:color="auto"/>
            </w:tcBorders>
          </w:tcPr>
          <w:p w:rsidR="00AC1486" w:rsidRPr="005A5027" w:rsidRDefault="00AC1486" w:rsidP="00776E90">
            <w:r w:rsidRPr="005A5027">
              <w:rPr>
                <w:bCs/>
              </w:rPr>
              <w:t>0010(11)</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0530(2)</w:t>
            </w:r>
          </w:p>
        </w:tc>
        <w:tc>
          <w:tcPr>
            <w:tcW w:w="4860" w:type="dxa"/>
            <w:tcBorders>
              <w:bottom w:val="double" w:sz="6" w:space="0" w:color="auto"/>
            </w:tcBorders>
          </w:tcPr>
          <w:p w:rsidR="00AC1486" w:rsidRPr="005A5027" w:rsidRDefault="00AC1486" w:rsidP="00776E90">
            <w:pPr>
              <w:tabs>
                <w:tab w:val="left" w:pos="2442"/>
              </w:tabs>
              <w:rPr>
                <w:color w:val="000000"/>
              </w:rPr>
            </w:pPr>
            <w:r w:rsidRPr="005A5027">
              <w:rPr>
                <w:color w:val="000000"/>
              </w:rPr>
              <w:t>Change “in OAR 340-225-0090” to “above”</w:t>
            </w:r>
          </w:p>
        </w:tc>
        <w:tc>
          <w:tcPr>
            <w:tcW w:w="4320" w:type="dxa"/>
            <w:tcBorders>
              <w:bottom w:val="double" w:sz="6" w:space="0" w:color="auto"/>
            </w:tcBorders>
          </w:tcPr>
          <w:p w:rsidR="00AC1486" w:rsidRPr="005A5027" w:rsidRDefault="00AC1486" w:rsidP="00776E90">
            <w:r w:rsidRPr="005A5027">
              <w:t>The definition of “ozone precursor distance” was moved to division 224.</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B3646">
        <w:tc>
          <w:tcPr>
            <w:tcW w:w="918" w:type="dxa"/>
            <w:tcBorders>
              <w:bottom w:val="double" w:sz="6" w:space="0" w:color="auto"/>
            </w:tcBorders>
          </w:tcPr>
          <w:p w:rsidR="00AC1486" w:rsidRPr="005A5027" w:rsidRDefault="00AC1486" w:rsidP="005B3646">
            <w:r w:rsidRPr="005A5027">
              <w:t>225</w:t>
            </w:r>
          </w:p>
        </w:tc>
        <w:tc>
          <w:tcPr>
            <w:tcW w:w="1350" w:type="dxa"/>
            <w:tcBorders>
              <w:bottom w:val="double" w:sz="6" w:space="0" w:color="auto"/>
            </w:tcBorders>
          </w:tcPr>
          <w:p w:rsidR="00AC1486" w:rsidRPr="005A5027" w:rsidRDefault="00AC1486" w:rsidP="005B3646">
            <w:r>
              <w:rPr>
                <w:bCs/>
              </w:rPr>
              <w:t>0010(11)(a)(A)(ii</w:t>
            </w:r>
            <w:r w:rsidRPr="005A5027">
              <w:rPr>
                <w:bCs/>
              </w:rPr>
              <w:t>)</w:t>
            </w:r>
          </w:p>
        </w:tc>
        <w:tc>
          <w:tcPr>
            <w:tcW w:w="990" w:type="dxa"/>
            <w:tcBorders>
              <w:bottom w:val="double" w:sz="6" w:space="0" w:color="auto"/>
            </w:tcBorders>
          </w:tcPr>
          <w:p w:rsidR="00AC1486" w:rsidRPr="005A5027" w:rsidRDefault="00AC1486" w:rsidP="005B3646">
            <w:pPr>
              <w:rPr>
                <w:color w:val="000000"/>
              </w:rPr>
            </w:pPr>
            <w:r w:rsidRPr="005A5027">
              <w:rPr>
                <w:color w:val="000000"/>
              </w:rPr>
              <w:t>224</w:t>
            </w:r>
          </w:p>
        </w:tc>
        <w:tc>
          <w:tcPr>
            <w:tcW w:w="1350" w:type="dxa"/>
            <w:tcBorders>
              <w:bottom w:val="double" w:sz="6" w:space="0" w:color="auto"/>
            </w:tcBorders>
          </w:tcPr>
          <w:p w:rsidR="00AC1486" w:rsidRPr="005A5027" w:rsidRDefault="00AC1486" w:rsidP="005B3646">
            <w:pPr>
              <w:rPr>
                <w:color w:val="000000"/>
              </w:rPr>
            </w:pPr>
            <w:r>
              <w:rPr>
                <w:color w:val="000000"/>
              </w:rPr>
              <w:t>0530(2)(a)(A)(ii</w:t>
            </w:r>
            <w:r w:rsidRPr="005A5027">
              <w:rPr>
                <w:color w:val="000000"/>
              </w:rPr>
              <w:t>)</w:t>
            </w:r>
          </w:p>
        </w:tc>
        <w:tc>
          <w:tcPr>
            <w:tcW w:w="4860" w:type="dxa"/>
            <w:tcBorders>
              <w:bottom w:val="double" w:sz="6" w:space="0" w:color="auto"/>
            </w:tcBorders>
          </w:tcPr>
          <w:p w:rsidR="00AC1486" w:rsidRDefault="00AC1486" w:rsidP="005B3646">
            <w:pPr>
              <w:tabs>
                <w:tab w:val="left" w:pos="2442"/>
              </w:tabs>
              <w:rPr>
                <w:color w:val="000000"/>
              </w:rPr>
            </w:pPr>
            <w:r>
              <w:rPr>
                <w:color w:val="000000"/>
              </w:rPr>
              <w:t>Change to:</w:t>
            </w:r>
          </w:p>
          <w:p w:rsidR="00AC1486" w:rsidRPr="005A5027" w:rsidRDefault="00AC1486" w:rsidP="005B3646">
            <w:pPr>
              <w:tabs>
                <w:tab w:val="left" w:pos="2442"/>
              </w:tabs>
              <w:rPr>
                <w:color w:val="000000"/>
              </w:rPr>
            </w:pPr>
            <w:r>
              <w:rPr>
                <w:color w:val="000000"/>
              </w:rPr>
              <w:t>“</w:t>
            </w:r>
            <w:r w:rsidRPr="00661313">
              <w:rPr>
                <w:color w:val="000000"/>
              </w:rPr>
              <w:t>(ii) For sources with complete permit applications submitted on or after January 1, 2003: RO = (SQ minus (SD multiplied by 40/30))</w:t>
            </w:r>
            <w:r>
              <w:rPr>
                <w:color w:val="000000"/>
              </w:rPr>
              <w:t>”</w:t>
            </w:r>
          </w:p>
        </w:tc>
        <w:tc>
          <w:tcPr>
            <w:tcW w:w="4320" w:type="dxa"/>
            <w:tcBorders>
              <w:bottom w:val="double" w:sz="6" w:space="0" w:color="auto"/>
            </w:tcBorders>
          </w:tcPr>
          <w:p w:rsidR="00AC1486" w:rsidRPr="005A5027" w:rsidRDefault="00AC1486" w:rsidP="005B3646">
            <w:r>
              <w:t>Clarification</w:t>
            </w:r>
          </w:p>
        </w:tc>
        <w:tc>
          <w:tcPr>
            <w:tcW w:w="787" w:type="dxa"/>
            <w:tcBorders>
              <w:bottom w:val="double" w:sz="6" w:space="0" w:color="auto"/>
            </w:tcBorders>
          </w:tcPr>
          <w:p w:rsidR="00AC1486" w:rsidRPr="006E233D" w:rsidRDefault="00AC1486" w:rsidP="005B3646">
            <w:pPr>
              <w:jc w:val="center"/>
            </w:pPr>
            <w:r>
              <w:t>SIP</w:t>
            </w:r>
          </w:p>
        </w:tc>
      </w:tr>
      <w:tr w:rsidR="00AC1486" w:rsidRPr="005A5027" w:rsidTr="005B3646">
        <w:tc>
          <w:tcPr>
            <w:tcW w:w="918" w:type="dxa"/>
            <w:tcBorders>
              <w:bottom w:val="double" w:sz="6" w:space="0" w:color="auto"/>
            </w:tcBorders>
          </w:tcPr>
          <w:p w:rsidR="00AC1486" w:rsidRPr="005A5027" w:rsidRDefault="00AC1486" w:rsidP="005B3646">
            <w:r w:rsidRPr="005A5027">
              <w:t>225</w:t>
            </w:r>
          </w:p>
        </w:tc>
        <w:tc>
          <w:tcPr>
            <w:tcW w:w="1350" w:type="dxa"/>
            <w:tcBorders>
              <w:bottom w:val="double" w:sz="6" w:space="0" w:color="auto"/>
            </w:tcBorders>
          </w:tcPr>
          <w:p w:rsidR="00AC1486" w:rsidRPr="005A5027" w:rsidRDefault="00AC1486" w:rsidP="005B3646">
            <w:r>
              <w:rPr>
                <w:bCs/>
              </w:rPr>
              <w:t>0010(11)(a)(B)</w:t>
            </w:r>
          </w:p>
        </w:tc>
        <w:tc>
          <w:tcPr>
            <w:tcW w:w="990" w:type="dxa"/>
            <w:tcBorders>
              <w:bottom w:val="double" w:sz="6" w:space="0" w:color="auto"/>
            </w:tcBorders>
          </w:tcPr>
          <w:p w:rsidR="00AC1486" w:rsidRPr="005A5027" w:rsidRDefault="00AC1486" w:rsidP="005B3646">
            <w:pPr>
              <w:rPr>
                <w:color w:val="000000"/>
              </w:rPr>
            </w:pPr>
            <w:r w:rsidRPr="005A5027">
              <w:rPr>
                <w:color w:val="000000"/>
              </w:rPr>
              <w:t>224</w:t>
            </w:r>
          </w:p>
        </w:tc>
        <w:tc>
          <w:tcPr>
            <w:tcW w:w="1350" w:type="dxa"/>
            <w:tcBorders>
              <w:bottom w:val="double" w:sz="6" w:space="0" w:color="auto"/>
            </w:tcBorders>
          </w:tcPr>
          <w:p w:rsidR="00AC1486" w:rsidRPr="005A5027" w:rsidRDefault="00AC1486" w:rsidP="005B3646">
            <w:pPr>
              <w:rPr>
                <w:color w:val="000000"/>
              </w:rPr>
            </w:pPr>
            <w:r>
              <w:rPr>
                <w:color w:val="000000"/>
              </w:rPr>
              <w:t>0530(2)(a)(B)</w:t>
            </w:r>
          </w:p>
        </w:tc>
        <w:tc>
          <w:tcPr>
            <w:tcW w:w="4860" w:type="dxa"/>
            <w:tcBorders>
              <w:bottom w:val="double" w:sz="6" w:space="0" w:color="auto"/>
            </w:tcBorders>
          </w:tcPr>
          <w:p w:rsidR="00AC1486" w:rsidRDefault="00AC1486" w:rsidP="005B3646">
            <w:pPr>
              <w:tabs>
                <w:tab w:val="left" w:pos="2442"/>
              </w:tabs>
              <w:rPr>
                <w:color w:val="000000"/>
              </w:rPr>
            </w:pPr>
            <w:r>
              <w:rPr>
                <w:color w:val="000000"/>
              </w:rPr>
              <w:t>Change to:</w:t>
            </w:r>
          </w:p>
          <w:p w:rsidR="00AC1486" w:rsidRPr="005A5027" w:rsidRDefault="00AC1486" w:rsidP="00661313">
            <w:pPr>
              <w:tabs>
                <w:tab w:val="left" w:pos="2442"/>
              </w:tabs>
              <w:rPr>
                <w:color w:val="000000"/>
              </w:rPr>
            </w:pPr>
            <w:r>
              <w:rPr>
                <w:color w:val="000000"/>
              </w:rPr>
              <w:t>“</w:t>
            </w:r>
            <w:r w:rsidRPr="00661313">
              <w:rPr>
                <w:color w:val="000000"/>
              </w:rPr>
              <w:t>(B) Contributing sources may provide offsets (PO) calculated as follows: PO = CQ minus (CD multiplied by 40/30</w:t>
            </w:r>
            <w:r>
              <w:rPr>
                <w:color w:val="000000"/>
              </w:rPr>
              <w:t>)”</w:t>
            </w:r>
          </w:p>
        </w:tc>
        <w:tc>
          <w:tcPr>
            <w:tcW w:w="4320" w:type="dxa"/>
            <w:tcBorders>
              <w:bottom w:val="double" w:sz="6" w:space="0" w:color="auto"/>
            </w:tcBorders>
          </w:tcPr>
          <w:p w:rsidR="00AC1486" w:rsidRPr="005A5027" w:rsidRDefault="00AC1486" w:rsidP="005B3646">
            <w:r>
              <w:t>Clarification</w:t>
            </w:r>
          </w:p>
        </w:tc>
        <w:tc>
          <w:tcPr>
            <w:tcW w:w="787" w:type="dxa"/>
            <w:tcBorders>
              <w:bottom w:val="double" w:sz="6" w:space="0" w:color="auto"/>
            </w:tcBorders>
          </w:tcPr>
          <w:p w:rsidR="00AC1486" w:rsidRPr="006E233D" w:rsidRDefault="00AC1486" w:rsidP="005B3646">
            <w:pPr>
              <w:jc w:val="center"/>
            </w:pPr>
            <w:r>
              <w:t>SIP</w:t>
            </w:r>
          </w:p>
        </w:tc>
      </w:tr>
      <w:tr w:rsidR="00AC1486" w:rsidRPr="005A5027" w:rsidTr="00C40FCB">
        <w:tc>
          <w:tcPr>
            <w:tcW w:w="918" w:type="dxa"/>
            <w:tcBorders>
              <w:bottom w:val="double" w:sz="6" w:space="0" w:color="auto"/>
            </w:tcBorders>
          </w:tcPr>
          <w:p w:rsidR="00AC1486" w:rsidRPr="005A5027" w:rsidRDefault="00AC1486" w:rsidP="00C40FCB">
            <w:r w:rsidRPr="005A5027">
              <w:t>225</w:t>
            </w:r>
          </w:p>
        </w:tc>
        <w:tc>
          <w:tcPr>
            <w:tcW w:w="1350" w:type="dxa"/>
            <w:tcBorders>
              <w:bottom w:val="double" w:sz="6" w:space="0" w:color="auto"/>
            </w:tcBorders>
          </w:tcPr>
          <w:p w:rsidR="00AC1486" w:rsidRPr="005A5027" w:rsidRDefault="00AC1486" w:rsidP="00C40FCB">
            <w:r w:rsidRPr="005A5027">
              <w:rPr>
                <w:bCs/>
              </w:rPr>
              <w:t>0010(11)(a)(D)(iii)</w:t>
            </w:r>
          </w:p>
        </w:tc>
        <w:tc>
          <w:tcPr>
            <w:tcW w:w="990" w:type="dxa"/>
            <w:tcBorders>
              <w:bottom w:val="double" w:sz="6" w:space="0" w:color="auto"/>
            </w:tcBorders>
          </w:tcPr>
          <w:p w:rsidR="00AC1486" w:rsidRPr="005A5027" w:rsidRDefault="00AC1486" w:rsidP="00C40FCB">
            <w:pPr>
              <w:rPr>
                <w:color w:val="000000"/>
              </w:rPr>
            </w:pPr>
            <w:r w:rsidRPr="005A5027">
              <w:rPr>
                <w:color w:val="000000"/>
              </w:rPr>
              <w:t>224</w:t>
            </w:r>
          </w:p>
        </w:tc>
        <w:tc>
          <w:tcPr>
            <w:tcW w:w="1350" w:type="dxa"/>
            <w:tcBorders>
              <w:bottom w:val="double" w:sz="6" w:space="0" w:color="auto"/>
            </w:tcBorders>
          </w:tcPr>
          <w:p w:rsidR="00AC1486" w:rsidRPr="005A5027" w:rsidRDefault="00AC1486" w:rsidP="00C40FCB">
            <w:pPr>
              <w:rPr>
                <w:color w:val="000000"/>
              </w:rPr>
            </w:pPr>
            <w:r w:rsidRPr="005A5027">
              <w:rPr>
                <w:color w:val="000000"/>
              </w:rPr>
              <w:t>0530(2)(a)(D)(iii)</w:t>
            </w:r>
          </w:p>
        </w:tc>
        <w:tc>
          <w:tcPr>
            <w:tcW w:w="4860" w:type="dxa"/>
            <w:tcBorders>
              <w:bottom w:val="double" w:sz="6" w:space="0" w:color="auto"/>
            </w:tcBorders>
          </w:tcPr>
          <w:p w:rsidR="00AC1486" w:rsidRPr="005A5027" w:rsidRDefault="00AC1486" w:rsidP="003F1B49">
            <w:pPr>
              <w:tabs>
                <w:tab w:val="left" w:pos="2442"/>
              </w:tabs>
              <w:rPr>
                <w:color w:val="000000"/>
              </w:rPr>
            </w:pPr>
            <w:r w:rsidRPr="005A5027">
              <w:rPr>
                <w:color w:val="000000"/>
              </w:rPr>
              <w:t xml:space="preserve">Add “reattainment area” to the list of areas for the source distance (SD) </w:t>
            </w:r>
          </w:p>
        </w:tc>
        <w:tc>
          <w:tcPr>
            <w:tcW w:w="4320" w:type="dxa"/>
            <w:tcBorders>
              <w:bottom w:val="double" w:sz="6" w:space="0" w:color="auto"/>
            </w:tcBorders>
          </w:tcPr>
          <w:p w:rsidR="00AC1486" w:rsidRPr="005A5027" w:rsidRDefault="00AC1486" w:rsidP="00C40FCB">
            <w:r w:rsidRPr="005A5027">
              <w:t xml:space="preserve">EPA still considers reattainment areas as nonattainment so it needs to be included here.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C40FCB">
        <w:tc>
          <w:tcPr>
            <w:tcW w:w="918" w:type="dxa"/>
            <w:tcBorders>
              <w:bottom w:val="double" w:sz="6" w:space="0" w:color="auto"/>
            </w:tcBorders>
          </w:tcPr>
          <w:p w:rsidR="00AC1486" w:rsidRPr="005A5027" w:rsidRDefault="00AC1486" w:rsidP="00C40FCB">
            <w:r w:rsidRPr="005A5027">
              <w:t>225</w:t>
            </w:r>
          </w:p>
        </w:tc>
        <w:tc>
          <w:tcPr>
            <w:tcW w:w="1350" w:type="dxa"/>
            <w:tcBorders>
              <w:bottom w:val="double" w:sz="6" w:space="0" w:color="auto"/>
            </w:tcBorders>
          </w:tcPr>
          <w:p w:rsidR="00AC1486" w:rsidRPr="005A5027" w:rsidRDefault="00AC1486" w:rsidP="00C40FCB">
            <w:r w:rsidRPr="005A5027">
              <w:rPr>
                <w:bCs/>
              </w:rPr>
              <w:t>0010(11)(a)(D)(vi)</w:t>
            </w:r>
          </w:p>
        </w:tc>
        <w:tc>
          <w:tcPr>
            <w:tcW w:w="990" w:type="dxa"/>
            <w:tcBorders>
              <w:bottom w:val="double" w:sz="6" w:space="0" w:color="auto"/>
            </w:tcBorders>
          </w:tcPr>
          <w:p w:rsidR="00AC1486" w:rsidRPr="005A5027" w:rsidRDefault="00AC1486" w:rsidP="00C40FCB">
            <w:pPr>
              <w:rPr>
                <w:color w:val="000000"/>
              </w:rPr>
            </w:pPr>
            <w:r w:rsidRPr="005A5027">
              <w:rPr>
                <w:color w:val="000000"/>
              </w:rPr>
              <w:t>224</w:t>
            </w:r>
          </w:p>
        </w:tc>
        <w:tc>
          <w:tcPr>
            <w:tcW w:w="1350" w:type="dxa"/>
            <w:tcBorders>
              <w:bottom w:val="double" w:sz="6" w:space="0" w:color="auto"/>
            </w:tcBorders>
          </w:tcPr>
          <w:p w:rsidR="00AC1486" w:rsidRPr="005A5027" w:rsidRDefault="00AC1486" w:rsidP="00C40FCB">
            <w:pPr>
              <w:rPr>
                <w:color w:val="000000"/>
              </w:rPr>
            </w:pPr>
            <w:r w:rsidRPr="005A5027">
              <w:rPr>
                <w:color w:val="000000"/>
              </w:rPr>
              <w:t>0530(2)(a)(D)(vi)</w:t>
            </w:r>
          </w:p>
        </w:tc>
        <w:tc>
          <w:tcPr>
            <w:tcW w:w="4860" w:type="dxa"/>
            <w:tcBorders>
              <w:bottom w:val="double" w:sz="6" w:space="0" w:color="auto"/>
            </w:tcBorders>
          </w:tcPr>
          <w:p w:rsidR="00AC1486" w:rsidRPr="005A5027" w:rsidRDefault="00AC1486" w:rsidP="003F1B49">
            <w:pPr>
              <w:tabs>
                <w:tab w:val="left" w:pos="2442"/>
              </w:tabs>
              <w:rPr>
                <w:color w:val="000000"/>
              </w:rPr>
            </w:pPr>
            <w:r w:rsidRPr="005A5027">
              <w:rPr>
                <w:color w:val="000000"/>
              </w:rPr>
              <w:t xml:space="preserve">Add “reattainment area” to the list of areas for the contributing source distance (CD) </w:t>
            </w:r>
          </w:p>
        </w:tc>
        <w:tc>
          <w:tcPr>
            <w:tcW w:w="4320" w:type="dxa"/>
            <w:tcBorders>
              <w:bottom w:val="double" w:sz="6" w:space="0" w:color="auto"/>
            </w:tcBorders>
          </w:tcPr>
          <w:p w:rsidR="00AC1486" w:rsidRPr="005A5027" w:rsidRDefault="00AC1486" w:rsidP="00C40FCB">
            <w:r w:rsidRPr="005A5027">
              <w:t xml:space="preserve">EPA still considers reattainment areas as nonattainment so it needs to be included here.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Pr>
                <w:color w:val="000000"/>
              </w:rPr>
              <w:t>0540</w:t>
            </w:r>
          </w:p>
        </w:tc>
        <w:tc>
          <w:tcPr>
            <w:tcW w:w="4860" w:type="dxa"/>
            <w:tcBorders>
              <w:bottom w:val="double" w:sz="6" w:space="0" w:color="auto"/>
            </w:tcBorders>
          </w:tcPr>
          <w:p w:rsidR="00AC1486" w:rsidRPr="006E233D" w:rsidRDefault="00AC1486"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AC1486" w:rsidRPr="006E233D" w:rsidRDefault="00AC1486" w:rsidP="00546A1A">
            <w:r w:rsidRPr="006E233D">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225</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Air Quality Analysis Requirements</w:t>
            </w:r>
          </w:p>
        </w:tc>
        <w:tc>
          <w:tcPr>
            <w:tcW w:w="4320" w:type="dxa"/>
            <w:shd w:val="clear" w:color="auto" w:fill="B2A1C7" w:themeFill="accent4" w:themeFillTint="99"/>
          </w:tcPr>
          <w:p w:rsidR="00AC1486" w:rsidRPr="006E233D" w:rsidRDefault="00AC1486" w:rsidP="00FE68CE"/>
        </w:tc>
        <w:tc>
          <w:tcPr>
            <w:tcW w:w="787" w:type="dxa"/>
            <w:shd w:val="clear" w:color="auto" w:fill="B2A1C7" w:themeFill="accent4" w:themeFillTint="99"/>
          </w:tcPr>
          <w:p w:rsidR="00AC1486" w:rsidRPr="006E233D" w:rsidRDefault="00AC1486" w:rsidP="00FE68CE"/>
        </w:tc>
      </w:tr>
      <w:tr w:rsidR="00AC1486" w:rsidRPr="006E233D" w:rsidTr="00D66578">
        <w:trPr>
          <w:trHeight w:val="198"/>
        </w:trPr>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0010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44785">
            <w:r w:rsidRPr="006E233D">
              <w:t>Delete “Major”</w:t>
            </w:r>
          </w:p>
        </w:tc>
        <w:tc>
          <w:tcPr>
            <w:tcW w:w="4320" w:type="dxa"/>
          </w:tcPr>
          <w:p w:rsidR="00AC1486" w:rsidRPr="006E233D" w:rsidRDefault="00AC1486" w:rsidP="00954F40">
            <w:r w:rsidRPr="006E233D">
              <w:t>DEQ has added rules for minor new source review so the division has been renamed to “New Source Review”</w:t>
            </w:r>
          </w:p>
        </w:tc>
        <w:tc>
          <w:tcPr>
            <w:tcW w:w="787" w:type="dxa"/>
          </w:tcPr>
          <w:p w:rsidR="00AC1486" w:rsidRPr="006E233D" w:rsidRDefault="00AC1486" w:rsidP="00644785">
            <w:r>
              <w:t>NA</w:t>
            </w:r>
          </w:p>
        </w:tc>
      </w:tr>
      <w:tr w:rsidR="00AC1486" w:rsidRPr="006E233D" w:rsidTr="00D66578">
        <w:trPr>
          <w:trHeight w:val="198"/>
        </w:trPr>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0020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44785">
            <w:r w:rsidRPr="006E233D">
              <w:t>Add division 204 as another division that has definitions that would apply to this division</w:t>
            </w:r>
          </w:p>
        </w:tc>
        <w:tc>
          <w:tcPr>
            <w:tcW w:w="4320" w:type="dxa"/>
          </w:tcPr>
          <w:p w:rsidR="00AC1486" w:rsidRPr="006E233D" w:rsidRDefault="00AC1486" w:rsidP="00644785">
            <w:r w:rsidRPr="006E233D">
              <w:t>Add reference to division 204 definitions</w:t>
            </w:r>
          </w:p>
        </w:tc>
        <w:tc>
          <w:tcPr>
            <w:tcW w:w="787" w:type="dxa"/>
          </w:tcPr>
          <w:p w:rsidR="00AC1486" w:rsidRPr="006E233D" w:rsidRDefault="00AC1486" w:rsidP="00DF4613">
            <w:r>
              <w:t>NA</w:t>
            </w:r>
          </w:p>
        </w:tc>
      </w:tr>
      <w:tr w:rsidR="00AC1486" w:rsidRPr="005A5027" w:rsidTr="00D66578">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0020(1)(a)</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20574E">
            <w:pPr>
              <w:rPr>
                <w:color w:val="000000"/>
              </w:rPr>
            </w:pPr>
            <w:r w:rsidRPr="005A5027">
              <w:rPr>
                <w:color w:val="000000"/>
              </w:rPr>
              <w:t>Add 40 CFR Part 62 to the definition of “allowable emissions”</w:t>
            </w:r>
          </w:p>
        </w:tc>
        <w:tc>
          <w:tcPr>
            <w:tcW w:w="4320" w:type="dxa"/>
          </w:tcPr>
          <w:p w:rsidR="00AC1486" w:rsidRPr="005A5027" w:rsidRDefault="00AC1486"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AC1486" w:rsidRPr="006E233D" w:rsidRDefault="00AC1486" w:rsidP="00DF4613">
            <w:r>
              <w:t>NA</w:t>
            </w:r>
          </w:p>
        </w:tc>
      </w:tr>
      <w:tr w:rsidR="00AC1486" w:rsidRPr="005A5027" w:rsidTr="00D66578">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0020(2)</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20574E">
            <w:pPr>
              <w:rPr>
                <w:color w:val="000000"/>
              </w:rPr>
            </w:pPr>
            <w:r w:rsidRPr="005A5027">
              <w:rPr>
                <w:color w:val="000000"/>
              </w:rPr>
              <w:t xml:space="preserve">Delete the definition of “background light extinction” </w:t>
            </w:r>
          </w:p>
        </w:tc>
        <w:tc>
          <w:tcPr>
            <w:tcW w:w="4320" w:type="dxa"/>
          </w:tcPr>
          <w:p w:rsidR="00AC1486" w:rsidRPr="005A5027" w:rsidRDefault="00AC1486" w:rsidP="00FE68CE">
            <w:r w:rsidRPr="005A5027">
              <w:rPr>
                <w:color w:val="000000"/>
              </w:rPr>
              <w:t>“Background light extinction” not used in this division or any air quality division</w:t>
            </w:r>
          </w:p>
        </w:tc>
        <w:tc>
          <w:tcPr>
            <w:tcW w:w="787" w:type="dxa"/>
          </w:tcPr>
          <w:p w:rsidR="00AC1486" w:rsidRPr="006E233D" w:rsidRDefault="00AC1486" w:rsidP="00DF4613">
            <w:r>
              <w:t>NA</w:t>
            </w:r>
          </w:p>
        </w:tc>
      </w:tr>
      <w:tr w:rsidR="00AC1486" w:rsidRPr="005A5027" w:rsidTr="00D66578">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0020(3)</w:t>
            </w:r>
          </w:p>
        </w:tc>
        <w:tc>
          <w:tcPr>
            <w:tcW w:w="990" w:type="dxa"/>
          </w:tcPr>
          <w:p w:rsidR="00AC1486" w:rsidRPr="005A5027" w:rsidRDefault="00AC1486" w:rsidP="00A65851">
            <w:pPr>
              <w:rPr>
                <w:color w:val="000000"/>
              </w:rPr>
            </w:pPr>
            <w:r w:rsidRPr="005A5027">
              <w:rPr>
                <w:color w:val="000000"/>
              </w:rPr>
              <w:t>225</w:t>
            </w:r>
          </w:p>
        </w:tc>
        <w:tc>
          <w:tcPr>
            <w:tcW w:w="1350" w:type="dxa"/>
          </w:tcPr>
          <w:p w:rsidR="00AC1486" w:rsidRPr="005A5027" w:rsidRDefault="00AC1486" w:rsidP="00A65851">
            <w:pPr>
              <w:rPr>
                <w:color w:val="000000"/>
              </w:rPr>
            </w:pPr>
            <w:r w:rsidRPr="005A5027">
              <w:rPr>
                <w:color w:val="000000"/>
              </w:rPr>
              <w:t>0020(2)</w:t>
            </w:r>
          </w:p>
        </w:tc>
        <w:tc>
          <w:tcPr>
            <w:tcW w:w="4860" w:type="dxa"/>
          </w:tcPr>
          <w:p w:rsidR="00AC1486" w:rsidRPr="005A5027" w:rsidRDefault="00AC1486" w:rsidP="00FE68CE">
            <w:pPr>
              <w:rPr>
                <w:color w:val="000000"/>
              </w:rPr>
            </w:pPr>
            <w:r w:rsidRPr="005A5027">
              <w:rPr>
                <w:color w:val="000000"/>
              </w:rPr>
              <w:t>Add “major” to “background concentration” definition</w:t>
            </w:r>
          </w:p>
        </w:tc>
        <w:tc>
          <w:tcPr>
            <w:tcW w:w="4320" w:type="dxa"/>
          </w:tcPr>
          <w:p w:rsidR="00AC1486" w:rsidRPr="005A5027" w:rsidRDefault="00AC1486" w:rsidP="00546A1A">
            <w:r w:rsidRPr="005A5027">
              <w:t xml:space="preserve">DEQ has added rules for minor new source review in this division so the distinction between major and minor new source review must be made </w:t>
            </w:r>
          </w:p>
        </w:tc>
        <w:tc>
          <w:tcPr>
            <w:tcW w:w="787" w:type="dxa"/>
          </w:tcPr>
          <w:p w:rsidR="00AC1486" w:rsidRPr="006E233D" w:rsidRDefault="00AC1486" w:rsidP="00DF4613">
            <w:r>
              <w:t>NA</w:t>
            </w:r>
          </w:p>
        </w:tc>
      </w:tr>
      <w:tr w:rsidR="00AC1486" w:rsidRPr="005A5027" w:rsidTr="00D66578">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0020(3)(d)</w:t>
            </w:r>
          </w:p>
        </w:tc>
        <w:tc>
          <w:tcPr>
            <w:tcW w:w="990" w:type="dxa"/>
          </w:tcPr>
          <w:p w:rsidR="00AC1486" w:rsidRPr="005A5027" w:rsidRDefault="00AC1486" w:rsidP="00A65851">
            <w:pPr>
              <w:rPr>
                <w:color w:val="000000"/>
              </w:rPr>
            </w:pPr>
            <w:r w:rsidRPr="005A5027">
              <w:rPr>
                <w:color w:val="000000"/>
              </w:rPr>
              <w:t>225</w:t>
            </w:r>
          </w:p>
        </w:tc>
        <w:tc>
          <w:tcPr>
            <w:tcW w:w="1350" w:type="dxa"/>
          </w:tcPr>
          <w:p w:rsidR="00AC1486" w:rsidRPr="005A5027" w:rsidRDefault="00AC1486" w:rsidP="00A65851">
            <w:pPr>
              <w:rPr>
                <w:color w:val="000000"/>
              </w:rPr>
            </w:pPr>
            <w:r w:rsidRPr="005A5027">
              <w:rPr>
                <w:color w:val="000000"/>
              </w:rPr>
              <w:t>0020(2)(d)</w:t>
            </w:r>
          </w:p>
        </w:tc>
        <w:tc>
          <w:tcPr>
            <w:tcW w:w="4860" w:type="dxa"/>
          </w:tcPr>
          <w:p w:rsidR="00AC1486" w:rsidRPr="005A5027" w:rsidRDefault="00AC1486" w:rsidP="0020574E">
            <w:pPr>
              <w:rPr>
                <w:color w:val="000000"/>
              </w:rPr>
            </w:pPr>
            <w:r w:rsidRPr="005A5027">
              <w:rPr>
                <w:color w:val="000000"/>
              </w:rPr>
              <w:t>Change “redesignates” to “redesignated” and add the year that EPA redesignated the AQMA to attainment for PM10 - 2006</w:t>
            </w:r>
          </w:p>
        </w:tc>
        <w:tc>
          <w:tcPr>
            <w:tcW w:w="4320" w:type="dxa"/>
          </w:tcPr>
          <w:p w:rsidR="00AC1486" w:rsidRPr="005A5027" w:rsidRDefault="00AC1486" w:rsidP="00FE68CE">
            <w:r w:rsidRPr="005A5027">
              <w:t>Clarification</w:t>
            </w:r>
          </w:p>
        </w:tc>
        <w:tc>
          <w:tcPr>
            <w:tcW w:w="787" w:type="dxa"/>
          </w:tcPr>
          <w:p w:rsidR="00AC1486" w:rsidRPr="006E233D" w:rsidRDefault="00AC1486" w:rsidP="00DF4613">
            <w:r>
              <w:t>NA</w:t>
            </w:r>
          </w:p>
        </w:tc>
      </w:tr>
      <w:tr w:rsidR="00AC1486" w:rsidRPr="005A5027" w:rsidTr="00DF4613">
        <w:tc>
          <w:tcPr>
            <w:tcW w:w="918" w:type="dxa"/>
          </w:tcPr>
          <w:p w:rsidR="00AC1486" w:rsidRPr="005A5027" w:rsidRDefault="00AC1486" w:rsidP="00DF4613">
            <w:r w:rsidRPr="005A5027">
              <w:t>225</w:t>
            </w:r>
          </w:p>
        </w:tc>
        <w:tc>
          <w:tcPr>
            <w:tcW w:w="1350" w:type="dxa"/>
          </w:tcPr>
          <w:p w:rsidR="00AC1486" w:rsidRPr="005A5027" w:rsidRDefault="00AC1486" w:rsidP="00DF4613">
            <w:r w:rsidRPr="005A5027">
              <w:t>0020(4)</w:t>
            </w:r>
          </w:p>
        </w:tc>
        <w:tc>
          <w:tcPr>
            <w:tcW w:w="990" w:type="dxa"/>
          </w:tcPr>
          <w:p w:rsidR="00AC1486" w:rsidRPr="005A5027" w:rsidRDefault="00AC1486" w:rsidP="00DF4613">
            <w:pPr>
              <w:rPr>
                <w:color w:val="000000"/>
              </w:rPr>
            </w:pPr>
            <w:r w:rsidRPr="005A5027">
              <w:rPr>
                <w:color w:val="000000"/>
              </w:rPr>
              <w:t>225</w:t>
            </w:r>
          </w:p>
        </w:tc>
        <w:tc>
          <w:tcPr>
            <w:tcW w:w="1350" w:type="dxa"/>
          </w:tcPr>
          <w:p w:rsidR="00AC1486" w:rsidRPr="005A5027" w:rsidRDefault="00AC1486" w:rsidP="00DF4613">
            <w:pPr>
              <w:rPr>
                <w:color w:val="000000"/>
              </w:rPr>
            </w:pPr>
            <w:r w:rsidRPr="005A5027">
              <w:rPr>
                <w:color w:val="000000"/>
              </w:rPr>
              <w:t>0020(3)</w:t>
            </w:r>
          </w:p>
        </w:tc>
        <w:tc>
          <w:tcPr>
            <w:tcW w:w="4860" w:type="dxa"/>
          </w:tcPr>
          <w:p w:rsidR="00AC1486" w:rsidRPr="005A5027" w:rsidRDefault="00AC1486" w:rsidP="00DF4613">
            <w:pPr>
              <w:rPr>
                <w:color w:val="000000"/>
              </w:rPr>
            </w:pPr>
            <w:r>
              <w:rPr>
                <w:color w:val="000000"/>
              </w:rPr>
              <w:t>Do not capitalize “allowable emissions” and “actual emissions”</w:t>
            </w:r>
          </w:p>
        </w:tc>
        <w:tc>
          <w:tcPr>
            <w:tcW w:w="4320" w:type="dxa"/>
          </w:tcPr>
          <w:p w:rsidR="00AC1486" w:rsidRPr="005A5027" w:rsidRDefault="00AC1486" w:rsidP="00DF4613">
            <w:r>
              <w:t>correction</w:t>
            </w:r>
          </w:p>
        </w:tc>
        <w:tc>
          <w:tcPr>
            <w:tcW w:w="787" w:type="dxa"/>
          </w:tcPr>
          <w:p w:rsidR="00AC1486" w:rsidRPr="006E233D" w:rsidRDefault="00AC1486" w:rsidP="00DF4613">
            <w:r>
              <w:t>NA</w:t>
            </w:r>
          </w:p>
        </w:tc>
      </w:tr>
      <w:tr w:rsidR="00AC1486" w:rsidRPr="005A5027" w:rsidTr="00D66578">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0020(4)</w:t>
            </w:r>
          </w:p>
        </w:tc>
        <w:tc>
          <w:tcPr>
            <w:tcW w:w="990" w:type="dxa"/>
          </w:tcPr>
          <w:p w:rsidR="00AC1486" w:rsidRPr="005A5027" w:rsidRDefault="00AC1486" w:rsidP="00A65851">
            <w:pPr>
              <w:rPr>
                <w:color w:val="000000"/>
              </w:rPr>
            </w:pPr>
            <w:r w:rsidRPr="005A5027">
              <w:rPr>
                <w:color w:val="000000"/>
              </w:rPr>
              <w:t>225</w:t>
            </w:r>
          </w:p>
        </w:tc>
        <w:tc>
          <w:tcPr>
            <w:tcW w:w="1350" w:type="dxa"/>
          </w:tcPr>
          <w:p w:rsidR="00AC1486" w:rsidRPr="005A5027" w:rsidRDefault="00AC1486" w:rsidP="00A65851">
            <w:pPr>
              <w:rPr>
                <w:color w:val="000000"/>
              </w:rPr>
            </w:pPr>
            <w:r w:rsidRPr="005A5027">
              <w:rPr>
                <w:color w:val="000000"/>
              </w:rPr>
              <w:t>0020(3)</w:t>
            </w:r>
          </w:p>
        </w:tc>
        <w:tc>
          <w:tcPr>
            <w:tcW w:w="4860" w:type="dxa"/>
          </w:tcPr>
          <w:p w:rsidR="00AC1486" w:rsidRPr="005A5027" w:rsidRDefault="00AC1486" w:rsidP="00FE68CE">
            <w:pPr>
              <w:rPr>
                <w:color w:val="000000"/>
              </w:rPr>
            </w:pPr>
            <w:r w:rsidRPr="005A5027">
              <w:rPr>
                <w:color w:val="000000"/>
              </w:rPr>
              <w:t xml:space="preserve">Add “and decreased” to emissions of all other sources </w:t>
            </w:r>
            <w:r w:rsidRPr="005A5027">
              <w:rPr>
                <w:color w:val="000000"/>
              </w:rPr>
              <w:lastRenderedPageBreak/>
              <w:t>and add “of increased emissions” to Allowable Emissions may be used as a conservative estimate</w:t>
            </w:r>
          </w:p>
        </w:tc>
        <w:tc>
          <w:tcPr>
            <w:tcW w:w="4320" w:type="dxa"/>
          </w:tcPr>
          <w:p w:rsidR="00AC1486" w:rsidRPr="005A5027" w:rsidRDefault="00AC1486" w:rsidP="00FE68CE">
            <w:r w:rsidRPr="005A5027">
              <w:lastRenderedPageBreak/>
              <w:t xml:space="preserve">Decreases in emissions since the baseline </w:t>
            </w:r>
            <w:r w:rsidRPr="005A5027">
              <w:lastRenderedPageBreak/>
              <w:t>concentration year should also be included in a competing PSD increment consuming source analysis. Allowable emissions should not include creased emissions to be a conservative estimate.</w:t>
            </w:r>
          </w:p>
        </w:tc>
        <w:tc>
          <w:tcPr>
            <w:tcW w:w="787" w:type="dxa"/>
          </w:tcPr>
          <w:p w:rsidR="00AC1486" w:rsidRPr="006E233D" w:rsidRDefault="00AC1486" w:rsidP="00DF4613">
            <w:r>
              <w:lastRenderedPageBreak/>
              <w:t>NA</w:t>
            </w:r>
          </w:p>
        </w:tc>
      </w:tr>
      <w:tr w:rsidR="00AC1486" w:rsidRPr="006E233D" w:rsidTr="00D66578">
        <w:tc>
          <w:tcPr>
            <w:tcW w:w="918" w:type="dxa"/>
          </w:tcPr>
          <w:p w:rsidR="00AC1486" w:rsidRPr="005A5027" w:rsidRDefault="00AC1486" w:rsidP="00A65851">
            <w:r w:rsidRPr="005A5027">
              <w:lastRenderedPageBreak/>
              <w:t>225</w:t>
            </w:r>
          </w:p>
        </w:tc>
        <w:tc>
          <w:tcPr>
            <w:tcW w:w="1350" w:type="dxa"/>
          </w:tcPr>
          <w:p w:rsidR="00AC1486" w:rsidRPr="005A5027" w:rsidRDefault="00AC1486" w:rsidP="00A65851">
            <w:r w:rsidRPr="005A5027">
              <w:t>0020(5)</w:t>
            </w:r>
          </w:p>
        </w:tc>
        <w:tc>
          <w:tcPr>
            <w:tcW w:w="990" w:type="dxa"/>
          </w:tcPr>
          <w:p w:rsidR="00AC1486" w:rsidRPr="005A5027" w:rsidRDefault="00AC1486" w:rsidP="00A65851">
            <w:pPr>
              <w:rPr>
                <w:color w:val="000000"/>
              </w:rPr>
            </w:pPr>
            <w:r w:rsidRPr="005A5027">
              <w:rPr>
                <w:color w:val="000000"/>
              </w:rPr>
              <w:t>225</w:t>
            </w:r>
          </w:p>
        </w:tc>
        <w:tc>
          <w:tcPr>
            <w:tcW w:w="1350" w:type="dxa"/>
          </w:tcPr>
          <w:p w:rsidR="00AC1486" w:rsidRPr="005A5027" w:rsidRDefault="00AC1486" w:rsidP="00A65851">
            <w:pPr>
              <w:rPr>
                <w:color w:val="000000"/>
              </w:rPr>
            </w:pPr>
            <w:r w:rsidRPr="005A5027">
              <w:rPr>
                <w:color w:val="000000"/>
              </w:rPr>
              <w:t>0020(4)</w:t>
            </w:r>
          </w:p>
        </w:tc>
        <w:tc>
          <w:tcPr>
            <w:tcW w:w="4860" w:type="dxa"/>
          </w:tcPr>
          <w:p w:rsidR="00AC1486" w:rsidRPr="005A5027" w:rsidRDefault="00AC1486" w:rsidP="008D51D7">
            <w:pPr>
              <w:rPr>
                <w:color w:val="000000"/>
              </w:rPr>
            </w:pPr>
            <w:r w:rsidRPr="005A5027">
              <w:rPr>
                <w:color w:val="000000"/>
              </w:rPr>
              <w:t xml:space="preserve">Change to: </w:t>
            </w:r>
          </w:p>
          <w:p w:rsidR="00AC1486" w:rsidRPr="005A5027" w:rsidRDefault="00AC1486" w:rsidP="008D51D7">
            <w:pPr>
              <w:rPr>
                <w:color w:val="000000"/>
              </w:rPr>
            </w:pPr>
            <w:r w:rsidRPr="005A5027">
              <w:rPr>
                <w:color w:val="000000"/>
              </w:rPr>
              <w:t>"Competing NAAQS Source Impacts" means total modeled concentrations resulting from allowable emissions of all other sources expected to cause a significant concentration gradient in the vicinity of the source or sources under consideration.</w:t>
            </w:r>
          </w:p>
        </w:tc>
        <w:tc>
          <w:tcPr>
            <w:tcW w:w="4320" w:type="dxa"/>
          </w:tcPr>
          <w:p w:rsidR="00AC1486" w:rsidRPr="005A5027" w:rsidRDefault="00AC1486" w:rsidP="00D47BED">
            <w:pPr>
              <w:rPr>
                <w:b/>
                <w:bCs/>
              </w:rPr>
            </w:pPr>
            <w:r w:rsidRPr="005A5027">
              <w:t xml:space="preserve">Clarification.  The Range of Influence is a formula that doesn’t take into account actual topography.  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AC1486" w:rsidRPr="006E233D" w:rsidRDefault="00AC1486" w:rsidP="00DF4613">
            <w:r>
              <w:t>NA</w:t>
            </w:r>
          </w:p>
        </w:tc>
      </w:tr>
      <w:tr w:rsidR="00AC1486" w:rsidRPr="006E233D" w:rsidTr="00914447">
        <w:tc>
          <w:tcPr>
            <w:tcW w:w="918" w:type="dxa"/>
          </w:tcPr>
          <w:p w:rsidR="00AC1486" w:rsidRPr="006E233D" w:rsidRDefault="00AC1486" w:rsidP="00914447">
            <w:r w:rsidRPr="006E233D">
              <w:t>225</w:t>
            </w:r>
          </w:p>
        </w:tc>
        <w:tc>
          <w:tcPr>
            <w:tcW w:w="1350" w:type="dxa"/>
          </w:tcPr>
          <w:p w:rsidR="00AC1486" w:rsidRPr="006E233D" w:rsidRDefault="00AC1486" w:rsidP="00914447">
            <w:r>
              <w:t>0020(7</w:t>
            </w:r>
            <w:r w:rsidRPr="006E233D">
              <w:t>)</w:t>
            </w:r>
          </w:p>
        </w:tc>
        <w:tc>
          <w:tcPr>
            <w:tcW w:w="990" w:type="dxa"/>
          </w:tcPr>
          <w:p w:rsidR="00AC1486" w:rsidRPr="006E233D" w:rsidRDefault="00AC1486" w:rsidP="00914447">
            <w:pPr>
              <w:rPr>
                <w:color w:val="000000"/>
              </w:rPr>
            </w:pPr>
            <w:r w:rsidRPr="006E233D">
              <w:rPr>
                <w:color w:val="000000"/>
              </w:rPr>
              <w:t>225</w:t>
            </w:r>
          </w:p>
        </w:tc>
        <w:tc>
          <w:tcPr>
            <w:tcW w:w="1350" w:type="dxa"/>
          </w:tcPr>
          <w:p w:rsidR="00AC1486" w:rsidRPr="006E233D" w:rsidRDefault="00AC1486" w:rsidP="00914447">
            <w:r>
              <w:t>0020(6</w:t>
            </w:r>
            <w:r w:rsidRPr="006E233D">
              <w:t>)</w:t>
            </w:r>
          </w:p>
        </w:tc>
        <w:tc>
          <w:tcPr>
            <w:tcW w:w="4860" w:type="dxa"/>
          </w:tcPr>
          <w:p w:rsidR="00AC1486" w:rsidRPr="006E233D" w:rsidRDefault="00AC1486" w:rsidP="00914447">
            <w:pPr>
              <w:rPr>
                <w:color w:val="000000"/>
              </w:rPr>
            </w:pPr>
            <w:r>
              <w:rPr>
                <w:color w:val="000000"/>
              </w:rPr>
              <w:t>Change “determine this as” to “accept”</w:t>
            </w:r>
          </w:p>
        </w:tc>
        <w:tc>
          <w:tcPr>
            <w:tcW w:w="4320" w:type="dxa"/>
          </w:tcPr>
          <w:p w:rsidR="00AC1486" w:rsidRPr="006E233D" w:rsidRDefault="00AC1486" w:rsidP="00914447">
            <w:r>
              <w:t>Clarification</w:t>
            </w:r>
          </w:p>
        </w:tc>
        <w:tc>
          <w:tcPr>
            <w:tcW w:w="787" w:type="dxa"/>
          </w:tcPr>
          <w:p w:rsidR="00AC1486" w:rsidRPr="006E233D" w:rsidRDefault="00AC1486" w:rsidP="00914447">
            <w:r>
              <w:t>NA</w:t>
            </w:r>
          </w:p>
        </w:tc>
      </w:tr>
      <w:tr w:rsidR="00AC1486" w:rsidRPr="006E233D" w:rsidTr="00914447">
        <w:tc>
          <w:tcPr>
            <w:tcW w:w="918" w:type="dxa"/>
          </w:tcPr>
          <w:p w:rsidR="00AC1486" w:rsidRPr="006E233D" w:rsidRDefault="00AC1486" w:rsidP="00914447">
            <w:r w:rsidRPr="006E233D">
              <w:t>225</w:t>
            </w:r>
          </w:p>
        </w:tc>
        <w:tc>
          <w:tcPr>
            <w:tcW w:w="1350" w:type="dxa"/>
          </w:tcPr>
          <w:p w:rsidR="00AC1486" w:rsidRPr="006E233D" w:rsidRDefault="00AC1486" w:rsidP="00914447">
            <w:r w:rsidRPr="006E233D">
              <w:t>0020(</w:t>
            </w:r>
            <w:r>
              <w:t>9</w:t>
            </w:r>
            <w:r w:rsidRPr="006E233D">
              <w:t>)</w:t>
            </w:r>
          </w:p>
        </w:tc>
        <w:tc>
          <w:tcPr>
            <w:tcW w:w="990" w:type="dxa"/>
          </w:tcPr>
          <w:p w:rsidR="00AC1486" w:rsidRPr="006E233D" w:rsidRDefault="00AC1486" w:rsidP="00914447">
            <w:pPr>
              <w:rPr>
                <w:color w:val="000000"/>
              </w:rPr>
            </w:pPr>
            <w:r w:rsidRPr="006E233D">
              <w:rPr>
                <w:color w:val="000000"/>
              </w:rPr>
              <w:t>225</w:t>
            </w:r>
          </w:p>
        </w:tc>
        <w:tc>
          <w:tcPr>
            <w:tcW w:w="1350" w:type="dxa"/>
          </w:tcPr>
          <w:p w:rsidR="00AC1486" w:rsidRPr="006E233D" w:rsidRDefault="00AC1486" w:rsidP="00914447">
            <w:r>
              <w:t>0020(7</w:t>
            </w:r>
            <w:r w:rsidRPr="006E233D">
              <w:t>)</w:t>
            </w:r>
          </w:p>
        </w:tc>
        <w:tc>
          <w:tcPr>
            <w:tcW w:w="4860" w:type="dxa"/>
          </w:tcPr>
          <w:p w:rsidR="00AC1486" w:rsidRPr="006E233D" w:rsidRDefault="00AC1486" w:rsidP="00914447">
            <w:pPr>
              <w:rPr>
                <w:color w:val="000000"/>
              </w:rPr>
            </w:pPr>
            <w:r>
              <w:rPr>
                <w:color w:val="000000"/>
              </w:rPr>
              <w:t>Do not capitalize “nitrogen deposition”</w:t>
            </w:r>
          </w:p>
        </w:tc>
        <w:tc>
          <w:tcPr>
            <w:tcW w:w="4320" w:type="dxa"/>
          </w:tcPr>
          <w:p w:rsidR="00AC1486" w:rsidRPr="006E233D" w:rsidRDefault="00AC1486" w:rsidP="00914447">
            <w:r w:rsidRPr="006E233D">
              <w:t>This definition is not in alphabetic order</w:t>
            </w:r>
          </w:p>
        </w:tc>
        <w:tc>
          <w:tcPr>
            <w:tcW w:w="787" w:type="dxa"/>
          </w:tcPr>
          <w:p w:rsidR="00AC1486" w:rsidRPr="006E233D" w:rsidRDefault="00AC1486" w:rsidP="00914447">
            <w:r>
              <w:t>NA</w:t>
            </w:r>
          </w:p>
        </w:tc>
      </w:tr>
      <w:tr w:rsidR="00AC1486" w:rsidRPr="006E233D" w:rsidTr="00914447">
        <w:tc>
          <w:tcPr>
            <w:tcW w:w="918" w:type="dxa"/>
          </w:tcPr>
          <w:p w:rsidR="00AC1486" w:rsidRPr="006E233D" w:rsidRDefault="00AC1486" w:rsidP="00914447">
            <w:r w:rsidRPr="006E233D">
              <w:t>225</w:t>
            </w:r>
          </w:p>
        </w:tc>
        <w:tc>
          <w:tcPr>
            <w:tcW w:w="1350" w:type="dxa"/>
          </w:tcPr>
          <w:p w:rsidR="00AC1486" w:rsidRPr="006E233D" w:rsidRDefault="00AC1486" w:rsidP="00914447">
            <w:r w:rsidRPr="006E233D">
              <w:t>0020(8)</w:t>
            </w:r>
          </w:p>
        </w:tc>
        <w:tc>
          <w:tcPr>
            <w:tcW w:w="990" w:type="dxa"/>
          </w:tcPr>
          <w:p w:rsidR="00AC1486" w:rsidRPr="006E233D" w:rsidRDefault="00AC1486" w:rsidP="00914447">
            <w:pPr>
              <w:rPr>
                <w:color w:val="000000"/>
              </w:rPr>
            </w:pPr>
            <w:r w:rsidRPr="006E233D">
              <w:rPr>
                <w:color w:val="000000"/>
              </w:rPr>
              <w:t>225</w:t>
            </w:r>
          </w:p>
        </w:tc>
        <w:tc>
          <w:tcPr>
            <w:tcW w:w="1350" w:type="dxa"/>
          </w:tcPr>
          <w:p w:rsidR="00AC1486" w:rsidRPr="006E233D" w:rsidRDefault="00AC1486" w:rsidP="00914447">
            <w:r w:rsidRPr="006E233D">
              <w:t>0020(8)</w:t>
            </w:r>
          </w:p>
        </w:tc>
        <w:tc>
          <w:tcPr>
            <w:tcW w:w="4860" w:type="dxa"/>
          </w:tcPr>
          <w:p w:rsidR="00AC1486" w:rsidRPr="006E233D" w:rsidRDefault="00AC1486"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AC1486" w:rsidRPr="006E233D" w:rsidRDefault="00AC1486" w:rsidP="00914447">
            <w:r w:rsidRPr="006E233D">
              <w:t>This definition is not in alphabetic order</w:t>
            </w:r>
          </w:p>
        </w:tc>
        <w:tc>
          <w:tcPr>
            <w:tcW w:w="787" w:type="dxa"/>
          </w:tcPr>
          <w:p w:rsidR="00AC1486" w:rsidRPr="006E233D" w:rsidRDefault="00AC1486" w:rsidP="00914447">
            <w:r>
              <w:t>NA</w:t>
            </w:r>
          </w:p>
        </w:tc>
      </w:tr>
      <w:tr w:rsidR="00AC1486" w:rsidRPr="006E233D" w:rsidTr="00D814E0">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0020(10)</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Pr>
                <w:color w:val="000000"/>
              </w:rPr>
              <w:t>0530</w:t>
            </w:r>
          </w:p>
        </w:tc>
        <w:tc>
          <w:tcPr>
            <w:tcW w:w="4860" w:type="dxa"/>
          </w:tcPr>
          <w:p w:rsidR="00AC1486" w:rsidRPr="006E233D" w:rsidRDefault="00AC1486" w:rsidP="00D814E0">
            <w:pPr>
              <w:rPr>
                <w:color w:val="000000"/>
              </w:rPr>
            </w:pPr>
            <w:r w:rsidRPr="006E233D">
              <w:rPr>
                <w:color w:val="000000"/>
              </w:rPr>
              <w:t>Move definition of “ozone precursor distance” to division 224</w:t>
            </w:r>
          </w:p>
        </w:tc>
        <w:tc>
          <w:tcPr>
            <w:tcW w:w="4320" w:type="dxa"/>
          </w:tcPr>
          <w:p w:rsidR="00AC1486" w:rsidRPr="006E233D" w:rsidRDefault="00AC1486" w:rsidP="00D814E0">
            <w:r w:rsidRPr="006E233D">
              <w:t>This definition is part of the requirements for VOC and NOx offsets in ozone nonattainment and maintenance areas.  Therefore, it belongs with the offset requirements in division 224.</w:t>
            </w:r>
          </w:p>
        </w:tc>
        <w:tc>
          <w:tcPr>
            <w:tcW w:w="787" w:type="dxa"/>
          </w:tcPr>
          <w:p w:rsidR="00AC1486" w:rsidRPr="006E233D" w:rsidRDefault="00AC1486" w:rsidP="00DF4613">
            <w:r>
              <w:t>NA</w:t>
            </w:r>
          </w:p>
        </w:tc>
      </w:tr>
      <w:tr w:rsidR="00AC1486" w:rsidRPr="006E233D" w:rsidTr="00D6657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0020(11)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Pr>
                <w:color w:val="000000"/>
              </w:rPr>
              <w:t>0530</w:t>
            </w:r>
          </w:p>
        </w:tc>
        <w:tc>
          <w:tcPr>
            <w:tcW w:w="4860" w:type="dxa"/>
          </w:tcPr>
          <w:p w:rsidR="00AC1486" w:rsidRPr="006E233D" w:rsidRDefault="00AC1486" w:rsidP="001D3E00">
            <w:pPr>
              <w:rPr>
                <w:color w:val="000000"/>
              </w:rPr>
            </w:pPr>
            <w:r w:rsidRPr="006E233D">
              <w:rPr>
                <w:color w:val="000000"/>
              </w:rPr>
              <w:t>Move definition of “ozone precursor offsets” to division 224</w:t>
            </w:r>
          </w:p>
        </w:tc>
        <w:tc>
          <w:tcPr>
            <w:tcW w:w="4320" w:type="dxa"/>
          </w:tcPr>
          <w:p w:rsidR="00AC1486" w:rsidRPr="006E233D" w:rsidRDefault="00AC1486" w:rsidP="00FE68CE">
            <w:r w:rsidRPr="006E233D">
              <w:t>This definition is part of the requirements for VOC and NOx offsets in ozone nonattainment and maintenance areas.  Therefore, it belongs with the offset requirements in division 224.</w:t>
            </w:r>
          </w:p>
        </w:tc>
        <w:tc>
          <w:tcPr>
            <w:tcW w:w="787" w:type="dxa"/>
          </w:tcPr>
          <w:p w:rsidR="00AC1486" w:rsidRPr="006E233D" w:rsidRDefault="00AC1486" w:rsidP="00DF4613">
            <w:r>
              <w:t>NA</w:t>
            </w:r>
          </w:p>
        </w:tc>
      </w:tr>
      <w:tr w:rsidR="00AC1486" w:rsidRPr="005A5027" w:rsidTr="00C40FCB">
        <w:tc>
          <w:tcPr>
            <w:tcW w:w="918" w:type="dxa"/>
          </w:tcPr>
          <w:p w:rsidR="00AC1486" w:rsidRPr="005A5027" w:rsidRDefault="00AC1486" w:rsidP="00C40FCB">
            <w:r w:rsidRPr="005A5027">
              <w:t>225</w:t>
            </w:r>
          </w:p>
        </w:tc>
        <w:tc>
          <w:tcPr>
            <w:tcW w:w="1350" w:type="dxa"/>
          </w:tcPr>
          <w:p w:rsidR="00AC1486" w:rsidRPr="005A5027" w:rsidRDefault="00AC1486" w:rsidP="00C40FCB">
            <w:r w:rsidRPr="005A5027">
              <w:t>0020(12)(a)(B)(</w:t>
            </w:r>
            <w:proofErr w:type="spellStart"/>
            <w:r w:rsidRPr="005A5027">
              <w:t>i</w:t>
            </w:r>
            <w:proofErr w:type="spellEnd"/>
            <w:r w:rsidRPr="005A5027">
              <w:t>)</w:t>
            </w:r>
          </w:p>
        </w:tc>
        <w:tc>
          <w:tcPr>
            <w:tcW w:w="990" w:type="dxa"/>
          </w:tcPr>
          <w:p w:rsidR="00AC1486" w:rsidRPr="005A5027" w:rsidRDefault="00AC1486" w:rsidP="00C40FCB">
            <w:r w:rsidRPr="005A5027">
              <w:t>225</w:t>
            </w:r>
          </w:p>
        </w:tc>
        <w:tc>
          <w:tcPr>
            <w:tcW w:w="1350" w:type="dxa"/>
          </w:tcPr>
          <w:p w:rsidR="00AC1486" w:rsidRPr="005A5027" w:rsidRDefault="00AC1486" w:rsidP="00C40FCB">
            <w:r w:rsidRPr="005A5027">
              <w:t>0020(9)(a)(B)(</w:t>
            </w:r>
            <w:proofErr w:type="spellStart"/>
            <w:r w:rsidRPr="005A5027">
              <w:t>i</w:t>
            </w:r>
            <w:proofErr w:type="spellEnd"/>
            <w:r w:rsidRPr="005A5027">
              <w:t>)</w:t>
            </w:r>
          </w:p>
        </w:tc>
        <w:tc>
          <w:tcPr>
            <w:tcW w:w="4860" w:type="dxa"/>
          </w:tcPr>
          <w:p w:rsidR="00AC1486" w:rsidRPr="005A5027" w:rsidRDefault="00AC1486" w:rsidP="00C40FCB">
            <w:pPr>
              <w:rPr>
                <w:color w:val="000000"/>
              </w:rPr>
            </w:pPr>
            <w:r w:rsidRPr="005A5027">
              <w:rPr>
                <w:color w:val="000000"/>
              </w:rPr>
              <w:t>Change “significant impact area” to “source impact area”</w:t>
            </w:r>
            <w:r>
              <w:rPr>
                <w:color w:val="000000"/>
              </w:rPr>
              <w:t xml:space="preserve"> and do not capitalize</w:t>
            </w:r>
          </w:p>
        </w:tc>
        <w:tc>
          <w:tcPr>
            <w:tcW w:w="4320" w:type="dxa"/>
          </w:tcPr>
          <w:p w:rsidR="00AC1486" w:rsidRPr="005A5027" w:rsidRDefault="00AC1486" w:rsidP="00C40FCB">
            <w:r w:rsidRPr="005A5027">
              <w:t>Correction. The defined term is “source impact area”</w:t>
            </w:r>
          </w:p>
        </w:tc>
        <w:tc>
          <w:tcPr>
            <w:tcW w:w="787" w:type="dxa"/>
          </w:tcPr>
          <w:p w:rsidR="00AC1486" w:rsidRPr="006E233D" w:rsidRDefault="00AC1486" w:rsidP="00DF4613">
            <w:r>
              <w:t>NA</w:t>
            </w:r>
          </w:p>
        </w:tc>
      </w:tr>
      <w:tr w:rsidR="00AC1486" w:rsidRPr="005A5027" w:rsidTr="00D66578">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0020(12)(a)(B)(iii)</w:t>
            </w:r>
          </w:p>
        </w:tc>
        <w:tc>
          <w:tcPr>
            <w:tcW w:w="990" w:type="dxa"/>
          </w:tcPr>
          <w:p w:rsidR="00AC1486" w:rsidRPr="005A5027" w:rsidRDefault="00AC1486" w:rsidP="00A65851">
            <w:r w:rsidRPr="005A5027">
              <w:t>225</w:t>
            </w:r>
          </w:p>
        </w:tc>
        <w:tc>
          <w:tcPr>
            <w:tcW w:w="1350" w:type="dxa"/>
          </w:tcPr>
          <w:p w:rsidR="00AC1486" w:rsidRPr="005A5027" w:rsidRDefault="00AC1486" w:rsidP="00A65851">
            <w:r w:rsidRPr="005A5027">
              <w:t>0020(9)(a)(B)(iii)</w:t>
            </w:r>
          </w:p>
        </w:tc>
        <w:tc>
          <w:tcPr>
            <w:tcW w:w="4860" w:type="dxa"/>
          </w:tcPr>
          <w:p w:rsidR="00AC1486" w:rsidRPr="005A5027" w:rsidRDefault="00AC1486" w:rsidP="001D3E00">
            <w:pPr>
              <w:rPr>
                <w:color w:val="000000"/>
              </w:rPr>
            </w:pPr>
            <w:r w:rsidRPr="005A5027">
              <w:rPr>
                <w:color w:val="000000"/>
              </w:rPr>
              <w:t>Delete “in the table” and add constants K to definition of “Range of Influence”</w:t>
            </w:r>
          </w:p>
        </w:tc>
        <w:tc>
          <w:tcPr>
            <w:tcW w:w="4320" w:type="dxa"/>
          </w:tcPr>
          <w:p w:rsidR="00AC1486" w:rsidRPr="005A5027" w:rsidRDefault="00AC1486" w:rsidP="00FE68CE">
            <w:r w:rsidRPr="005A5027">
              <w:t>Clarification. Add constants to text and strike Ed. Note that links to table of K values</w:t>
            </w:r>
          </w:p>
        </w:tc>
        <w:tc>
          <w:tcPr>
            <w:tcW w:w="787" w:type="dxa"/>
          </w:tcPr>
          <w:p w:rsidR="00AC1486" w:rsidRPr="006E233D" w:rsidRDefault="00AC1486" w:rsidP="00DF4613">
            <w:r>
              <w:t>NA</w:t>
            </w:r>
          </w:p>
        </w:tc>
      </w:tr>
      <w:tr w:rsidR="00AC1486" w:rsidRPr="005A5027" w:rsidTr="00C40FCB">
        <w:tc>
          <w:tcPr>
            <w:tcW w:w="918" w:type="dxa"/>
          </w:tcPr>
          <w:p w:rsidR="00AC1486" w:rsidRPr="005A5027" w:rsidRDefault="00AC1486" w:rsidP="00C40FCB">
            <w:r w:rsidRPr="005A5027">
              <w:t>225</w:t>
            </w:r>
          </w:p>
        </w:tc>
        <w:tc>
          <w:tcPr>
            <w:tcW w:w="1350" w:type="dxa"/>
          </w:tcPr>
          <w:p w:rsidR="00AC1486" w:rsidRPr="005A5027" w:rsidRDefault="00AC1486" w:rsidP="00C40FCB">
            <w:r w:rsidRPr="005A5027">
              <w:t>0020(13)</w:t>
            </w:r>
          </w:p>
        </w:tc>
        <w:tc>
          <w:tcPr>
            <w:tcW w:w="990" w:type="dxa"/>
          </w:tcPr>
          <w:p w:rsidR="00AC1486" w:rsidRPr="005A5027" w:rsidRDefault="00AC1486" w:rsidP="00C40FCB">
            <w:pPr>
              <w:rPr>
                <w:color w:val="000000"/>
              </w:rPr>
            </w:pPr>
            <w:r w:rsidRPr="005A5027">
              <w:rPr>
                <w:color w:val="000000"/>
              </w:rPr>
              <w:t>225</w:t>
            </w:r>
          </w:p>
        </w:tc>
        <w:tc>
          <w:tcPr>
            <w:tcW w:w="1350" w:type="dxa"/>
          </w:tcPr>
          <w:p w:rsidR="00AC1486" w:rsidRPr="005A5027" w:rsidRDefault="00AC1486" w:rsidP="00C40FCB">
            <w:r w:rsidRPr="005A5027">
              <w:t>0020(10)</w:t>
            </w:r>
          </w:p>
        </w:tc>
        <w:tc>
          <w:tcPr>
            <w:tcW w:w="4860" w:type="dxa"/>
          </w:tcPr>
          <w:p w:rsidR="00AC1486" w:rsidRPr="005A5027" w:rsidRDefault="00AC1486" w:rsidP="00C40FCB">
            <w:pPr>
              <w:rPr>
                <w:color w:val="000000"/>
              </w:rPr>
            </w:pPr>
            <w:r w:rsidRPr="005A5027">
              <w:rPr>
                <w:color w:val="000000"/>
              </w:rPr>
              <w:t>Delete “Air Quality” from “Class II Signif</w:t>
            </w:r>
            <w:r>
              <w:rPr>
                <w:color w:val="000000"/>
              </w:rPr>
              <w:t>icant Air Quality Impact levels</w:t>
            </w:r>
            <w:r w:rsidRPr="005A5027">
              <w:rPr>
                <w:color w:val="000000"/>
              </w:rPr>
              <w:t xml:space="preserve">”  </w:t>
            </w:r>
            <w:r>
              <w:rPr>
                <w:color w:val="000000"/>
              </w:rPr>
              <w:t>and capitalize “Levels”</w:t>
            </w:r>
          </w:p>
        </w:tc>
        <w:tc>
          <w:tcPr>
            <w:tcW w:w="4320" w:type="dxa"/>
          </w:tcPr>
          <w:p w:rsidR="00AC1486" w:rsidRPr="005A5027" w:rsidRDefault="00AC1486" w:rsidP="00C40FCB">
            <w:r w:rsidRPr="005A5027">
              <w:t xml:space="preserve">Clarification </w:t>
            </w:r>
          </w:p>
        </w:tc>
        <w:tc>
          <w:tcPr>
            <w:tcW w:w="787" w:type="dxa"/>
          </w:tcPr>
          <w:p w:rsidR="00AC1486" w:rsidRPr="006E233D" w:rsidRDefault="00AC1486" w:rsidP="00DF4613">
            <w:r>
              <w:t>NA</w:t>
            </w:r>
          </w:p>
        </w:tc>
      </w:tr>
      <w:tr w:rsidR="00AC1486" w:rsidRPr="005A5027" w:rsidTr="00D66578">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0020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r w:rsidRPr="005A5027">
              <w:t>NA0020(10)</w:t>
            </w:r>
          </w:p>
        </w:tc>
        <w:tc>
          <w:tcPr>
            <w:tcW w:w="4860" w:type="dxa"/>
          </w:tcPr>
          <w:p w:rsidR="00AC1486" w:rsidRPr="005A5027" w:rsidRDefault="00AC1486" w:rsidP="00B43E1F">
            <w:pPr>
              <w:rPr>
                <w:color w:val="000000"/>
              </w:rPr>
            </w:pPr>
            <w:r w:rsidRPr="005A5027">
              <w:rPr>
                <w:color w:val="000000"/>
              </w:rPr>
              <w:t>Delete the note:</w:t>
            </w:r>
          </w:p>
          <w:p w:rsidR="00AC1486" w:rsidRPr="005A5027" w:rsidRDefault="00AC1486" w:rsidP="00B43E1F">
            <w:pPr>
              <w:rPr>
                <w:color w:val="000000"/>
              </w:rPr>
            </w:pPr>
            <w:r w:rsidRPr="005A5027">
              <w:rPr>
                <w:color w:val="000000"/>
              </w:rPr>
              <w:t>“[ED. NOTE: Tables referenced are not included in rule text. Click here for PDF copy of table(s).]”</w:t>
            </w:r>
          </w:p>
        </w:tc>
        <w:tc>
          <w:tcPr>
            <w:tcW w:w="4320" w:type="dxa"/>
          </w:tcPr>
          <w:p w:rsidR="00AC1486" w:rsidRPr="005A5027" w:rsidRDefault="00AC1486" w:rsidP="00B43E1F">
            <w:r w:rsidRPr="005A5027">
              <w:t>The table with K values has been added to the definition of “Range of Influence”</w:t>
            </w:r>
          </w:p>
        </w:tc>
        <w:tc>
          <w:tcPr>
            <w:tcW w:w="787" w:type="dxa"/>
          </w:tcPr>
          <w:p w:rsidR="00AC1486" w:rsidRPr="006E233D" w:rsidRDefault="00AC1486" w:rsidP="00DF4613">
            <w:r>
              <w:t>NA</w:t>
            </w:r>
          </w:p>
        </w:tc>
      </w:tr>
      <w:tr w:rsidR="00AC1486" w:rsidRPr="005A5027"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225</w:t>
            </w:r>
          </w:p>
        </w:tc>
        <w:tc>
          <w:tcPr>
            <w:tcW w:w="1350" w:type="dxa"/>
          </w:tcPr>
          <w:p w:rsidR="00AC1486" w:rsidRPr="005A5027" w:rsidRDefault="00AC1486" w:rsidP="00A65851">
            <w:r w:rsidRPr="005A5027">
              <w:t>0030(1)</w:t>
            </w:r>
          </w:p>
        </w:tc>
        <w:tc>
          <w:tcPr>
            <w:tcW w:w="4860" w:type="dxa"/>
          </w:tcPr>
          <w:p w:rsidR="00AC1486" w:rsidRPr="005A5027" w:rsidRDefault="00AC1486" w:rsidP="00292B87">
            <w:pPr>
              <w:rPr>
                <w:color w:val="000000"/>
              </w:rPr>
            </w:pPr>
            <w:r w:rsidRPr="005A5027">
              <w:rPr>
                <w:color w:val="000000"/>
              </w:rPr>
              <w:t>Add a new section (1): When required to conduct an air quality analysis by division 224, the owner or operator must submit a modeling protocol to DEQ and have it approved before submitting a permit application.</w:t>
            </w:r>
          </w:p>
        </w:tc>
        <w:tc>
          <w:tcPr>
            <w:tcW w:w="4320" w:type="dxa"/>
          </w:tcPr>
          <w:p w:rsidR="00AC1486" w:rsidRPr="005A5027" w:rsidRDefault="00AC1486" w:rsidP="00292B87">
            <w:r w:rsidRPr="005A5027">
              <w:t>Clarification.  This has always been a requirement.</w:t>
            </w:r>
          </w:p>
        </w:tc>
        <w:tc>
          <w:tcPr>
            <w:tcW w:w="787" w:type="dxa"/>
          </w:tcPr>
          <w:p w:rsidR="00AC1486" w:rsidRPr="006E233D" w:rsidRDefault="00AC1486" w:rsidP="00DF4613">
            <w:r>
              <w:t>NA</w:t>
            </w:r>
          </w:p>
        </w:tc>
      </w:tr>
      <w:tr w:rsidR="00AC1486" w:rsidRPr="005A5027" w:rsidTr="00D66578">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0030</w:t>
            </w:r>
          </w:p>
        </w:tc>
        <w:tc>
          <w:tcPr>
            <w:tcW w:w="990" w:type="dxa"/>
          </w:tcPr>
          <w:p w:rsidR="00AC1486" w:rsidRPr="005A5027" w:rsidRDefault="00AC1486" w:rsidP="00A65851">
            <w:pPr>
              <w:rPr>
                <w:color w:val="000000"/>
              </w:rPr>
            </w:pPr>
            <w:r w:rsidRPr="005A5027">
              <w:rPr>
                <w:color w:val="000000"/>
              </w:rPr>
              <w:t>225</w:t>
            </w:r>
          </w:p>
        </w:tc>
        <w:tc>
          <w:tcPr>
            <w:tcW w:w="1350" w:type="dxa"/>
          </w:tcPr>
          <w:p w:rsidR="00AC1486" w:rsidRPr="005A5027" w:rsidRDefault="00AC1486" w:rsidP="00A65851">
            <w:pPr>
              <w:rPr>
                <w:color w:val="000000"/>
              </w:rPr>
            </w:pPr>
            <w:r w:rsidRPr="005A5027">
              <w:rPr>
                <w:color w:val="000000"/>
              </w:rPr>
              <w:t>0030(1)</w:t>
            </w:r>
          </w:p>
        </w:tc>
        <w:tc>
          <w:tcPr>
            <w:tcW w:w="4860" w:type="dxa"/>
          </w:tcPr>
          <w:p w:rsidR="00AC1486" w:rsidRPr="005A5027" w:rsidRDefault="00AC1486" w:rsidP="00292B87">
            <w:pPr>
              <w:rPr>
                <w:color w:val="000000"/>
              </w:rPr>
            </w:pPr>
            <w:r w:rsidRPr="005A5027">
              <w:rPr>
                <w:color w:val="000000"/>
              </w:rPr>
              <w:t>Delete “Information Required.”</w:t>
            </w:r>
          </w:p>
        </w:tc>
        <w:tc>
          <w:tcPr>
            <w:tcW w:w="4320" w:type="dxa"/>
          </w:tcPr>
          <w:p w:rsidR="00AC1486" w:rsidRPr="005A5027" w:rsidRDefault="00AC1486" w:rsidP="00292B87">
            <w:r w:rsidRPr="005A5027">
              <w:t>Heading not needed.</w:t>
            </w:r>
          </w:p>
        </w:tc>
        <w:tc>
          <w:tcPr>
            <w:tcW w:w="787" w:type="dxa"/>
          </w:tcPr>
          <w:p w:rsidR="00AC1486" w:rsidRPr="006E233D" w:rsidRDefault="00AC1486" w:rsidP="00DF4613">
            <w:r>
              <w:t>NA</w:t>
            </w:r>
          </w:p>
        </w:tc>
      </w:tr>
      <w:tr w:rsidR="00AC1486" w:rsidRPr="005A5027" w:rsidTr="00D66578">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0030</w:t>
            </w:r>
          </w:p>
        </w:tc>
        <w:tc>
          <w:tcPr>
            <w:tcW w:w="990" w:type="dxa"/>
          </w:tcPr>
          <w:p w:rsidR="00AC1486" w:rsidRPr="005A5027" w:rsidRDefault="00AC1486" w:rsidP="00A65851">
            <w:pPr>
              <w:rPr>
                <w:color w:val="000000"/>
              </w:rPr>
            </w:pPr>
            <w:r w:rsidRPr="005A5027">
              <w:rPr>
                <w:color w:val="000000"/>
              </w:rPr>
              <w:t>225</w:t>
            </w:r>
          </w:p>
        </w:tc>
        <w:tc>
          <w:tcPr>
            <w:tcW w:w="1350" w:type="dxa"/>
          </w:tcPr>
          <w:p w:rsidR="00AC1486" w:rsidRPr="005A5027" w:rsidRDefault="00AC1486" w:rsidP="00A65851">
            <w:pPr>
              <w:rPr>
                <w:color w:val="000000"/>
              </w:rPr>
            </w:pPr>
            <w:r w:rsidRPr="005A5027">
              <w:rPr>
                <w:color w:val="000000"/>
              </w:rPr>
              <w:t>0030(2)</w:t>
            </w:r>
          </w:p>
        </w:tc>
        <w:tc>
          <w:tcPr>
            <w:tcW w:w="4860" w:type="dxa"/>
          </w:tcPr>
          <w:p w:rsidR="00AC1486" w:rsidRPr="005A5027" w:rsidRDefault="00AC1486" w:rsidP="00292B87">
            <w:pPr>
              <w:rPr>
                <w:color w:val="000000"/>
              </w:rPr>
            </w:pPr>
            <w:r w:rsidRPr="005A5027">
              <w:rPr>
                <w:color w:val="000000"/>
              </w:rPr>
              <w:t>Add “for permit applications” to clarify what OAR 340-216-0040 pertains to</w:t>
            </w:r>
          </w:p>
        </w:tc>
        <w:tc>
          <w:tcPr>
            <w:tcW w:w="4320" w:type="dxa"/>
          </w:tcPr>
          <w:p w:rsidR="00AC1486" w:rsidRPr="005A5027" w:rsidRDefault="00AC1486" w:rsidP="00292B87">
            <w:r w:rsidRPr="005A5027">
              <w:t>Clarification</w:t>
            </w:r>
          </w:p>
        </w:tc>
        <w:tc>
          <w:tcPr>
            <w:tcW w:w="787" w:type="dxa"/>
          </w:tcPr>
          <w:p w:rsidR="00AC1486" w:rsidRPr="006E233D" w:rsidRDefault="00AC1486" w:rsidP="00DF4613">
            <w:r>
              <w:t>NA</w:t>
            </w:r>
          </w:p>
        </w:tc>
      </w:tr>
      <w:tr w:rsidR="00AC1486" w:rsidRPr="005A5027" w:rsidTr="00C40FCB">
        <w:tc>
          <w:tcPr>
            <w:tcW w:w="918" w:type="dxa"/>
          </w:tcPr>
          <w:p w:rsidR="00AC1486" w:rsidRPr="005A5027" w:rsidRDefault="00AC1486" w:rsidP="00C40FCB">
            <w:r w:rsidRPr="005A5027">
              <w:t>225</w:t>
            </w:r>
          </w:p>
        </w:tc>
        <w:tc>
          <w:tcPr>
            <w:tcW w:w="1350" w:type="dxa"/>
          </w:tcPr>
          <w:p w:rsidR="00AC1486" w:rsidRPr="005A5027" w:rsidRDefault="00AC1486" w:rsidP="00C40FCB">
            <w:r w:rsidRPr="005A5027">
              <w:t>0030</w:t>
            </w:r>
          </w:p>
        </w:tc>
        <w:tc>
          <w:tcPr>
            <w:tcW w:w="990" w:type="dxa"/>
          </w:tcPr>
          <w:p w:rsidR="00AC1486" w:rsidRPr="005A5027" w:rsidRDefault="00AC1486" w:rsidP="00C40FCB">
            <w:pPr>
              <w:rPr>
                <w:color w:val="000000"/>
              </w:rPr>
            </w:pPr>
            <w:r w:rsidRPr="005A5027">
              <w:rPr>
                <w:color w:val="000000"/>
              </w:rPr>
              <w:t>225</w:t>
            </w:r>
          </w:p>
        </w:tc>
        <w:tc>
          <w:tcPr>
            <w:tcW w:w="1350" w:type="dxa"/>
          </w:tcPr>
          <w:p w:rsidR="00AC1486" w:rsidRPr="005A5027" w:rsidRDefault="00AC1486" w:rsidP="00C40FCB">
            <w:pPr>
              <w:rPr>
                <w:color w:val="000000"/>
              </w:rPr>
            </w:pPr>
            <w:r w:rsidRPr="005A5027">
              <w:rPr>
                <w:color w:val="000000"/>
              </w:rPr>
              <w:t>0030(2)</w:t>
            </w:r>
          </w:p>
        </w:tc>
        <w:tc>
          <w:tcPr>
            <w:tcW w:w="4860" w:type="dxa"/>
          </w:tcPr>
          <w:p w:rsidR="00AC1486" w:rsidRPr="005A5027" w:rsidRDefault="00AC1486" w:rsidP="00C40FCB">
            <w:pPr>
              <w:rPr>
                <w:color w:val="000000"/>
              </w:rPr>
            </w:pPr>
            <w:r w:rsidRPr="005A5027">
              <w:rPr>
                <w:color w:val="000000"/>
              </w:rPr>
              <w:t>Delete parentheses and reference to division 222</w:t>
            </w:r>
          </w:p>
        </w:tc>
        <w:tc>
          <w:tcPr>
            <w:tcW w:w="4320" w:type="dxa"/>
          </w:tcPr>
          <w:p w:rsidR="00AC1486" w:rsidRPr="005A5027" w:rsidRDefault="00AC1486" w:rsidP="00C40FCB">
            <w:r w:rsidRPr="005A5027">
              <w:t xml:space="preserve">Division 222 no longer requires modeling </w:t>
            </w:r>
            <w:r w:rsidRPr="005A5027">
              <w:lastRenderedPageBreak/>
              <w:t xml:space="preserve">analyses. Modeling for PSEL increases in division 222 has been moved to division 225.  </w:t>
            </w:r>
          </w:p>
        </w:tc>
        <w:tc>
          <w:tcPr>
            <w:tcW w:w="787" w:type="dxa"/>
          </w:tcPr>
          <w:p w:rsidR="00AC1486" w:rsidRPr="006E233D" w:rsidRDefault="00AC1486" w:rsidP="00DF4613">
            <w:r>
              <w:lastRenderedPageBreak/>
              <w:t>NA</w:t>
            </w:r>
          </w:p>
        </w:tc>
      </w:tr>
      <w:tr w:rsidR="00AC1486" w:rsidRPr="006E233D" w:rsidTr="00914447">
        <w:tc>
          <w:tcPr>
            <w:tcW w:w="918" w:type="dxa"/>
          </w:tcPr>
          <w:p w:rsidR="00AC1486" w:rsidRPr="005A5027" w:rsidRDefault="00AC1486" w:rsidP="00914447">
            <w:r w:rsidRPr="005A5027">
              <w:lastRenderedPageBreak/>
              <w:t>225</w:t>
            </w:r>
          </w:p>
        </w:tc>
        <w:tc>
          <w:tcPr>
            <w:tcW w:w="1350" w:type="dxa"/>
          </w:tcPr>
          <w:p w:rsidR="00AC1486" w:rsidRPr="005A5027" w:rsidRDefault="00AC1486" w:rsidP="00914447">
            <w:r w:rsidRPr="005A5027">
              <w:t>0030</w:t>
            </w:r>
          </w:p>
        </w:tc>
        <w:tc>
          <w:tcPr>
            <w:tcW w:w="990" w:type="dxa"/>
          </w:tcPr>
          <w:p w:rsidR="00AC1486" w:rsidRPr="005A5027" w:rsidRDefault="00AC1486" w:rsidP="00914447">
            <w:pPr>
              <w:rPr>
                <w:color w:val="000000"/>
              </w:rPr>
            </w:pPr>
            <w:r w:rsidRPr="005A5027">
              <w:rPr>
                <w:color w:val="000000"/>
              </w:rPr>
              <w:t>225</w:t>
            </w:r>
          </w:p>
        </w:tc>
        <w:tc>
          <w:tcPr>
            <w:tcW w:w="1350" w:type="dxa"/>
          </w:tcPr>
          <w:p w:rsidR="00AC1486" w:rsidRPr="005A5027" w:rsidRDefault="00AC1486" w:rsidP="00914447">
            <w:pPr>
              <w:rPr>
                <w:color w:val="000000"/>
              </w:rPr>
            </w:pPr>
            <w:r w:rsidRPr="005A5027">
              <w:rPr>
                <w:color w:val="000000"/>
              </w:rPr>
              <w:t>0030(2)</w:t>
            </w:r>
          </w:p>
        </w:tc>
        <w:tc>
          <w:tcPr>
            <w:tcW w:w="4860" w:type="dxa"/>
          </w:tcPr>
          <w:p w:rsidR="00AC1486" w:rsidRPr="005A5027" w:rsidRDefault="00AC1486" w:rsidP="00914447">
            <w:pPr>
              <w:rPr>
                <w:color w:val="000000"/>
              </w:rPr>
            </w:pPr>
            <w:r w:rsidRPr="005A5027">
              <w:rPr>
                <w:color w:val="000000"/>
              </w:rPr>
              <w:t>Change “must” to “may”</w:t>
            </w:r>
          </w:p>
        </w:tc>
        <w:tc>
          <w:tcPr>
            <w:tcW w:w="4320" w:type="dxa"/>
          </w:tcPr>
          <w:p w:rsidR="00AC1486" w:rsidRPr="005A5027" w:rsidRDefault="00AC1486" w:rsidP="00914447">
            <w:r w:rsidRPr="005A5027">
              <w:t>The air quality analysis and visibility analysis is not required for all sources</w:t>
            </w:r>
          </w:p>
        </w:tc>
        <w:tc>
          <w:tcPr>
            <w:tcW w:w="787" w:type="dxa"/>
          </w:tcPr>
          <w:p w:rsidR="00AC1486" w:rsidRPr="006E233D" w:rsidRDefault="00AC1486" w:rsidP="00914447">
            <w:r>
              <w:t>NA</w:t>
            </w:r>
          </w:p>
        </w:tc>
      </w:tr>
      <w:tr w:rsidR="00AC1486" w:rsidRPr="006E233D" w:rsidTr="00D66578">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0030</w:t>
            </w:r>
          </w:p>
        </w:tc>
        <w:tc>
          <w:tcPr>
            <w:tcW w:w="990" w:type="dxa"/>
          </w:tcPr>
          <w:p w:rsidR="00AC1486" w:rsidRPr="005A5027" w:rsidRDefault="00AC1486" w:rsidP="00A65851">
            <w:pPr>
              <w:rPr>
                <w:color w:val="000000"/>
              </w:rPr>
            </w:pPr>
            <w:r w:rsidRPr="005A5027">
              <w:rPr>
                <w:color w:val="000000"/>
              </w:rPr>
              <w:t>225</w:t>
            </w:r>
          </w:p>
        </w:tc>
        <w:tc>
          <w:tcPr>
            <w:tcW w:w="1350" w:type="dxa"/>
          </w:tcPr>
          <w:p w:rsidR="00AC1486" w:rsidRPr="005A5027" w:rsidRDefault="00AC1486" w:rsidP="00A65851">
            <w:pPr>
              <w:rPr>
                <w:color w:val="000000"/>
              </w:rPr>
            </w:pPr>
            <w:r w:rsidRPr="005A5027">
              <w:rPr>
                <w:color w:val="000000"/>
              </w:rPr>
              <w:t>0030(2)</w:t>
            </w:r>
            <w:r>
              <w:rPr>
                <w:color w:val="000000"/>
              </w:rPr>
              <w:t>(b)</w:t>
            </w:r>
          </w:p>
        </w:tc>
        <w:tc>
          <w:tcPr>
            <w:tcW w:w="4860" w:type="dxa"/>
          </w:tcPr>
          <w:p w:rsidR="00AC1486" w:rsidRDefault="00AC1486" w:rsidP="00A82061">
            <w:pPr>
              <w:rPr>
                <w:color w:val="000000"/>
              </w:rPr>
            </w:pPr>
            <w:r w:rsidRPr="005A5027">
              <w:rPr>
                <w:color w:val="000000"/>
              </w:rPr>
              <w:t xml:space="preserve">Change </w:t>
            </w:r>
            <w:r>
              <w:rPr>
                <w:color w:val="000000"/>
              </w:rPr>
              <w:t>to:</w:t>
            </w:r>
          </w:p>
          <w:p w:rsidR="00AC1486" w:rsidRPr="005A5027" w:rsidRDefault="00AC1486"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AC1486" w:rsidRPr="005A5027" w:rsidRDefault="00AC1486" w:rsidP="00C25130">
            <w:r w:rsidRPr="005A5027">
              <w:t>The air quality analysis and visibility analysis is not required for all sources</w:t>
            </w:r>
          </w:p>
        </w:tc>
        <w:tc>
          <w:tcPr>
            <w:tcW w:w="787" w:type="dxa"/>
          </w:tcPr>
          <w:p w:rsidR="00AC1486" w:rsidRPr="006E233D" w:rsidRDefault="00AC1486" w:rsidP="00DF4613">
            <w:r>
              <w:t>NA</w:t>
            </w:r>
          </w:p>
        </w:tc>
      </w:tr>
      <w:tr w:rsidR="00AC1486" w:rsidRPr="006E233D" w:rsidTr="00D66578">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0030(4)</w:t>
            </w:r>
          </w:p>
        </w:tc>
        <w:tc>
          <w:tcPr>
            <w:tcW w:w="990" w:type="dxa"/>
          </w:tcPr>
          <w:p w:rsidR="00AC1486" w:rsidRPr="005A5027" w:rsidRDefault="00AC1486" w:rsidP="00A65851">
            <w:pPr>
              <w:rPr>
                <w:color w:val="000000"/>
              </w:rPr>
            </w:pPr>
            <w:r w:rsidRPr="005A5027">
              <w:rPr>
                <w:color w:val="000000"/>
              </w:rPr>
              <w:t>225</w:t>
            </w:r>
          </w:p>
        </w:tc>
        <w:tc>
          <w:tcPr>
            <w:tcW w:w="1350" w:type="dxa"/>
          </w:tcPr>
          <w:p w:rsidR="00AC1486" w:rsidRPr="005A5027" w:rsidRDefault="00AC1486" w:rsidP="00A65851">
            <w:pPr>
              <w:rPr>
                <w:color w:val="000000"/>
              </w:rPr>
            </w:pPr>
            <w:r w:rsidRPr="005A5027">
              <w:rPr>
                <w:color w:val="000000"/>
              </w:rPr>
              <w:t>0030(2)(d)</w:t>
            </w:r>
          </w:p>
        </w:tc>
        <w:tc>
          <w:tcPr>
            <w:tcW w:w="4860" w:type="dxa"/>
          </w:tcPr>
          <w:p w:rsidR="00AC1486" w:rsidRPr="005A5027" w:rsidRDefault="00AC1486" w:rsidP="008D1F18">
            <w:pPr>
              <w:rPr>
                <w:color w:val="000000"/>
              </w:rPr>
            </w:pPr>
            <w:r w:rsidRPr="005A5027">
              <w:rPr>
                <w:color w:val="000000"/>
              </w:rPr>
              <w:t>Change “January 1, 1978” to “the baseline concentration year”</w:t>
            </w:r>
          </w:p>
        </w:tc>
        <w:tc>
          <w:tcPr>
            <w:tcW w:w="4320" w:type="dxa"/>
          </w:tcPr>
          <w:p w:rsidR="00AC1486" w:rsidRPr="005A5027" w:rsidRDefault="00AC1486" w:rsidP="00125F91">
            <w:pPr>
              <w:rPr>
                <w:bCs/>
              </w:rPr>
            </w:pPr>
            <w:r w:rsidRPr="005A5027">
              <w:rPr>
                <w:bCs/>
              </w:rPr>
              <w:t xml:space="preserve">Correction.  January 1, 1978 was chosen in the initial round of rules because baseline period was 1977/78 instead of the August 1977 Clean Air Act date.  </w:t>
            </w:r>
            <w:r>
              <w:rPr>
                <w:bCs/>
              </w:rPr>
              <w:t>The baseline concentration year is pollutant specific so one date won’t work for all pollutants.</w:t>
            </w:r>
            <w:r w:rsidRPr="005A5027">
              <w:rPr>
                <w:bCs/>
              </w:rPr>
              <w:t xml:space="preserve">  </w:t>
            </w:r>
          </w:p>
        </w:tc>
        <w:tc>
          <w:tcPr>
            <w:tcW w:w="787" w:type="dxa"/>
          </w:tcPr>
          <w:p w:rsidR="00AC1486" w:rsidRPr="006E233D" w:rsidRDefault="00AC1486" w:rsidP="00DF4613">
            <w:r>
              <w:t>NA</w:t>
            </w:r>
          </w:p>
        </w:tc>
      </w:tr>
      <w:tr w:rsidR="00AC1486" w:rsidRPr="006E233D" w:rsidTr="00D6657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0040</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8D1F18">
            <w:pPr>
              <w:rPr>
                <w:color w:val="000000"/>
              </w:rPr>
            </w:pPr>
            <w:r w:rsidRPr="006E233D">
              <w:rPr>
                <w:color w:val="000000"/>
              </w:rPr>
              <w:t>Delete CFR date</w:t>
            </w:r>
          </w:p>
        </w:tc>
        <w:tc>
          <w:tcPr>
            <w:tcW w:w="4320" w:type="dxa"/>
          </w:tcPr>
          <w:p w:rsidR="00AC1486" w:rsidRPr="006E233D" w:rsidRDefault="00AC1486"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AC1486" w:rsidRPr="006E233D" w:rsidRDefault="00AC1486" w:rsidP="00DF4613">
            <w:r>
              <w:t>NA</w:t>
            </w:r>
          </w:p>
        </w:tc>
      </w:tr>
      <w:tr w:rsidR="00AC1486" w:rsidRPr="006E233D" w:rsidTr="00D6657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0040</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A811C3">
            <w:pPr>
              <w:rPr>
                <w:color w:val="000000"/>
              </w:rPr>
            </w:pPr>
            <w:r w:rsidRPr="006E233D">
              <w:rPr>
                <w:color w:val="000000"/>
              </w:rPr>
              <w:t xml:space="preserve">Add “other than that” and change “inappropriate” to “appropriate” </w:t>
            </w:r>
          </w:p>
        </w:tc>
        <w:tc>
          <w:tcPr>
            <w:tcW w:w="4320" w:type="dxa"/>
          </w:tcPr>
          <w:p w:rsidR="00AC1486" w:rsidRPr="006E233D" w:rsidRDefault="00AC1486" w:rsidP="00A811C3">
            <w:r w:rsidRPr="006E233D">
              <w:t>Provide an option of using another impact model in PSD Class II and III areas  based on approval by DEQ and EPA</w:t>
            </w:r>
          </w:p>
        </w:tc>
        <w:tc>
          <w:tcPr>
            <w:tcW w:w="787" w:type="dxa"/>
          </w:tcPr>
          <w:p w:rsidR="00AC1486" w:rsidRPr="006E233D" w:rsidRDefault="00AC1486" w:rsidP="00DF4613">
            <w:r>
              <w:t>NA</w:t>
            </w:r>
          </w:p>
        </w:tc>
      </w:tr>
      <w:tr w:rsidR="00AC1486" w:rsidRPr="006E233D" w:rsidTr="00D6657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0040</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AC1486" w:rsidRPr="006E233D" w:rsidRDefault="00AC1486" w:rsidP="00292B87">
            <w:r w:rsidRPr="006E233D">
              <w:t>This document is no longer used.</w:t>
            </w:r>
          </w:p>
        </w:tc>
        <w:tc>
          <w:tcPr>
            <w:tcW w:w="787" w:type="dxa"/>
          </w:tcPr>
          <w:p w:rsidR="00AC1486" w:rsidRPr="006E233D" w:rsidRDefault="00AC1486" w:rsidP="00DF4613">
            <w:r>
              <w:t>NA</w:t>
            </w:r>
          </w:p>
        </w:tc>
      </w:tr>
      <w:tr w:rsidR="00AC1486" w:rsidRPr="006E233D" w:rsidTr="00D814E0">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0045</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814E0">
            <w:pPr>
              <w:rPr>
                <w:color w:val="000000"/>
              </w:rPr>
            </w:pPr>
            <w:r w:rsidRPr="006E233D">
              <w:rPr>
                <w:color w:val="000000"/>
              </w:rPr>
              <w:t>Change “224-0060(2)(c) and (2)(d), NAAQS, and PSD Increments” to “202-0225”</w:t>
            </w:r>
          </w:p>
        </w:tc>
        <w:tc>
          <w:tcPr>
            <w:tcW w:w="4320" w:type="dxa"/>
          </w:tcPr>
          <w:p w:rsidR="00AC1486" w:rsidRPr="006E233D" w:rsidRDefault="00AC1486" w:rsidP="00A21255">
            <w:r w:rsidRPr="006E233D">
              <w:t>Correction.  Reference the ambient air quality limits for maintenance areas that were moved to division 202.</w:t>
            </w:r>
          </w:p>
        </w:tc>
        <w:tc>
          <w:tcPr>
            <w:tcW w:w="787" w:type="dxa"/>
          </w:tcPr>
          <w:p w:rsidR="00AC1486" w:rsidRPr="006E233D" w:rsidRDefault="00AC1486" w:rsidP="00DF4613">
            <w:r>
              <w:t>NA</w:t>
            </w:r>
          </w:p>
        </w:tc>
      </w:tr>
      <w:tr w:rsidR="00AC1486" w:rsidRPr="006E233D" w:rsidTr="00D6657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0045(1)</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5D6927">
            <w:pPr>
              <w:rPr>
                <w:color w:val="000000"/>
              </w:rPr>
            </w:pPr>
            <w:r w:rsidRPr="006E233D">
              <w:rPr>
                <w:color w:val="000000"/>
              </w:rPr>
              <w:t>Delete “standards, PSD increments, and” and add “the”</w:t>
            </w:r>
          </w:p>
        </w:tc>
        <w:tc>
          <w:tcPr>
            <w:tcW w:w="4320" w:type="dxa"/>
          </w:tcPr>
          <w:p w:rsidR="00AC1486" w:rsidRPr="006E233D" w:rsidRDefault="00AC1486" w:rsidP="00FE68CE">
            <w:r w:rsidRPr="006E233D">
              <w:t>Correction</w:t>
            </w:r>
          </w:p>
        </w:tc>
        <w:tc>
          <w:tcPr>
            <w:tcW w:w="787" w:type="dxa"/>
          </w:tcPr>
          <w:p w:rsidR="00AC1486" w:rsidRPr="006E233D" w:rsidRDefault="00AC1486" w:rsidP="00DF4613">
            <w:r>
              <w:t>NA</w:t>
            </w:r>
          </w:p>
        </w:tc>
      </w:tr>
      <w:tr w:rsidR="00AC1486" w:rsidRPr="006E233D" w:rsidTr="00D6657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0045(1)</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5D6927">
            <w:pPr>
              <w:rPr>
                <w:color w:val="000000"/>
              </w:rPr>
            </w:pPr>
            <w:r w:rsidRPr="006E233D">
              <w:rPr>
                <w:color w:val="000000"/>
              </w:rPr>
              <w:t>Delete “Air Quality” from “Class II Significant Air Quality Impact Levels”</w:t>
            </w:r>
          </w:p>
        </w:tc>
        <w:tc>
          <w:tcPr>
            <w:tcW w:w="4320" w:type="dxa"/>
          </w:tcPr>
          <w:p w:rsidR="00AC1486" w:rsidRPr="006E233D" w:rsidRDefault="00AC1486" w:rsidP="00FE68CE">
            <w:r w:rsidRPr="006E233D">
              <w:t>Correction</w:t>
            </w:r>
          </w:p>
        </w:tc>
        <w:tc>
          <w:tcPr>
            <w:tcW w:w="787" w:type="dxa"/>
          </w:tcPr>
          <w:p w:rsidR="00AC1486" w:rsidRPr="006E233D" w:rsidRDefault="00AC1486" w:rsidP="00DF4613">
            <w:r>
              <w:t>NA</w:t>
            </w:r>
          </w:p>
        </w:tc>
      </w:tr>
      <w:tr w:rsidR="00AC1486" w:rsidRPr="006E233D" w:rsidTr="00D6657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0045(2)</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223D29">
            <w:pPr>
              <w:rPr>
                <w:color w:val="000000"/>
              </w:rPr>
            </w:pPr>
            <w:r w:rsidRPr="006E233D">
              <w:rPr>
                <w:color w:val="000000"/>
              </w:rPr>
              <w:t xml:space="preserve">Delete “the owner or operator of a proposed source or modification being evaluated must perform competing source modeling as follows: </w:t>
            </w:r>
          </w:p>
          <w:p w:rsidR="00AC1486" w:rsidRPr="006E233D" w:rsidRDefault="00AC1486" w:rsidP="00223D29">
            <w:pPr>
              <w:rPr>
                <w:color w:val="000000"/>
              </w:rPr>
            </w:pPr>
            <w:r w:rsidRPr="006E233D">
              <w:rPr>
                <w:color w:val="000000"/>
              </w:rPr>
              <w:t>(a) For demonstrating compliance with the maintenance area limits established in OAR 340-224-0060(2)(c) and (2)(d),”</w:t>
            </w:r>
          </w:p>
        </w:tc>
        <w:tc>
          <w:tcPr>
            <w:tcW w:w="4320" w:type="dxa"/>
          </w:tcPr>
          <w:p w:rsidR="00AC1486" w:rsidRPr="006E233D" w:rsidRDefault="00AC1486" w:rsidP="00FE68CE">
            <w:r w:rsidRPr="006E233D">
              <w:t>Restructure</w:t>
            </w:r>
          </w:p>
        </w:tc>
        <w:tc>
          <w:tcPr>
            <w:tcW w:w="787" w:type="dxa"/>
          </w:tcPr>
          <w:p w:rsidR="00AC1486" w:rsidRPr="006E233D" w:rsidRDefault="00AC1486" w:rsidP="00DF4613">
            <w:r>
              <w:t>NA</w:t>
            </w:r>
          </w:p>
        </w:tc>
      </w:tr>
      <w:tr w:rsidR="00AC1486" w:rsidRPr="006E233D" w:rsidTr="00D6657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0045(2)(a)</w:t>
            </w:r>
          </w:p>
        </w:tc>
        <w:tc>
          <w:tcPr>
            <w:tcW w:w="990" w:type="dxa"/>
          </w:tcPr>
          <w:p w:rsidR="00AC1486" w:rsidRPr="006E233D" w:rsidRDefault="00AC1486" w:rsidP="00A65851">
            <w:pPr>
              <w:rPr>
                <w:color w:val="000000"/>
              </w:rPr>
            </w:pPr>
            <w:r w:rsidRPr="006E233D">
              <w:rPr>
                <w:color w:val="000000"/>
              </w:rPr>
              <w:t>225</w:t>
            </w:r>
          </w:p>
        </w:tc>
        <w:tc>
          <w:tcPr>
            <w:tcW w:w="1350" w:type="dxa"/>
          </w:tcPr>
          <w:p w:rsidR="00AC1486" w:rsidRPr="006E233D" w:rsidRDefault="00AC1486" w:rsidP="00A65851">
            <w:pPr>
              <w:rPr>
                <w:color w:val="000000"/>
              </w:rPr>
            </w:pPr>
            <w:r w:rsidRPr="006E233D">
              <w:rPr>
                <w:color w:val="000000"/>
              </w:rPr>
              <w:t>0045(2)</w:t>
            </w:r>
          </w:p>
        </w:tc>
        <w:tc>
          <w:tcPr>
            <w:tcW w:w="4860" w:type="dxa"/>
          </w:tcPr>
          <w:p w:rsidR="00AC1486" w:rsidRPr="006E233D" w:rsidRDefault="00AC1486" w:rsidP="005651EF">
            <w:pPr>
              <w:rPr>
                <w:color w:val="000000"/>
              </w:rPr>
            </w:pPr>
            <w:r w:rsidRPr="006E233D">
              <w:rPr>
                <w:color w:val="000000"/>
              </w:rPr>
              <w:t xml:space="preserve">Do not capitalize “Competing Source Impacts” and add </w:t>
            </w:r>
            <w:r w:rsidRPr="005651EF">
              <w:rPr>
                <w:color w:val="000000"/>
              </w:rPr>
              <w:t xml:space="preserve">“the” before predicted maintenance area concentration </w:t>
            </w:r>
            <w:r>
              <w:rPr>
                <w:color w:val="000000"/>
              </w:rPr>
              <w:t xml:space="preserve">and </w:t>
            </w:r>
            <w:r w:rsidRPr="005651EF">
              <w:rPr>
                <w:color w:val="000000"/>
              </w:rPr>
              <w:t>“in OAR 340-202-0225”</w:t>
            </w:r>
          </w:p>
        </w:tc>
        <w:tc>
          <w:tcPr>
            <w:tcW w:w="4320" w:type="dxa"/>
          </w:tcPr>
          <w:p w:rsidR="00AC1486" w:rsidRPr="006E233D" w:rsidRDefault="00AC1486" w:rsidP="00FE68CE">
            <w:r w:rsidRPr="006E233D">
              <w:t>Correction</w:t>
            </w:r>
          </w:p>
        </w:tc>
        <w:tc>
          <w:tcPr>
            <w:tcW w:w="787" w:type="dxa"/>
          </w:tcPr>
          <w:p w:rsidR="00AC1486" w:rsidRPr="006E233D" w:rsidRDefault="00AC1486" w:rsidP="00DF4613">
            <w:r>
              <w:t>NA</w:t>
            </w:r>
          </w:p>
        </w:tc>
      </w:tr>
      <w:tr w:rsidR="00AC1486" w:rsidRPr="006E233D" w:rsidTr="00D6657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0045(2)(b) and (c)</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5D6927">
            <w:pPr>
              <w:rPr>
                <w:color w:val="000000"/>
              </w:rPr>
            </w:pPr>
            <w:r w:rsidRPr="006E233D">
              <w:rPr>
                <w:color w:val="000000"/>
              </w:rPr>
              <w:t>Delete (b) for demonstrating compliance with the NAAQS and (c) for demonstrating compliance with the PSD increments</w:t>
            </w:r>
          </w:p>
        </w:tc>
        <w:tc>
          <w:tcPr>
            <w:tcW w:w="4320" w:type="dxa"/>
          </w:tcPr>
          <w:p w:rsidR="00AC1486" w:rsidRPr="006E233D" w:rsidRDefault="00AC1486" w:rsidP="00FE68CE">
            <w:r w:rsidRPr="006E233D">
              <w:t>These requirements are less restrictive than the maintenance area limits in OAR 340-202-0225 plus they are already included in OAR 340-225-0050.</w:t>
            </w:r>
          </w:p>
        </w:tc>
        <w:tc>
          <w:tcPr>
            <w:tcW w:w="787" w:type="dxa"/>
          </w:tcPr>
          <w:p w:rsidR="00AC1486" w:rsidRPr="006E233D" w:rsidRDefault="00AC1486" w:rsidP="00DF4613">
            <w:r>
              <w:t>NA</w:t>
            </w:r>
          </w:p>
        </w:tc>
      </w:tr>
      <w:tr w:rsidR="00AC1486" w:rsidRPr="006E233D" w:rsidTr="00D66578">
        <w:tc>
          <w:tcPr>
            <w:tcW w:w="918" w:type="dxa"/>
          </w:tcPr>
          <w:p w:rsidR="00AC1486" w:rsidRPr="006E233D" w:rsidRDefault="00AC1486" w:rsidP="00A65851">
            <w:r w:rsidRPr="006E233D">
              <w:lastRenderedPageBreak/>
              <w:t>225</w:t>
            </w:r>
          </w:p>
        </w:tc>
        <w:tc>
          <w:tcPr>
            <w:tcW w:w="1350" w:type="dxa"/>
          </w:tcPr>
          <w:p w:rsidR="00AC1486" w:rsidRPr="006E233D" w:rsidRDefault="00AC1486" w:rsidP="00A65851">
            <w:r w:rsidRPr="006E233D">
              <w:t>0050(1)</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 xml:space="preserve">Replace “standards” with  “the NAAQS” </w:t>
            </w:r>
          </w:p>
        </w:tc>
        <w:tc>
          <w:tcPr>
            <w:tcW w:w="4320" w:type="dxa"/>
          </w:tcPr>
          <w:p w:rsidR="00AC1486" w:rsidRPr="006E233D" w:rsidRDefault="00AC1486" w:rsidP="00FE68CE">
            <w:r w:rsidRPr="006E233D">
              <w:t>Clarification</w:t>
            </w:r>
          </w:p>
        </w:tc>
        <w:tc>
          <w:tcPr>
            <w:tcW w:w="787" w:type="dxa"/>
          </w:tcPr>
          <w:p w:rsidR="00AC1486" w:rsidRPr="006E233D" w:rsidRDefault="00AC1486" w:rsidP="00DF4613">
            <w:r>
              <w:t>NA</w:t>
            </w:r>
          </w:p>
        </w:tc>
      </w:tr>
      <w:tr w:rsidR="00AC1486" w:rsidRPr="006E233D" w:rsidTr="00D814E0">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0050(1)</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814E0">
            <w:pPr>
              <w:rPr>
                <w:color w:val="000000"/>
              </w:rPr>
            </w:pPr>
            <w:r w:rsidRPr="006E233D">
              <w:rPr>
                <w:color w:val="000000"/>
              </w:rPr>
              <w:t>Delete “Air Quality” from “Class II Significant Air Quality Impact Levels”</w:t>
            </w:r>
          </w:p>
        </w:tc>
        <w:tc>
          <w:tcPr>
            <w:tcW w:w="4320" w:type="dxa"/>
          </w:tcPr>
          <w:p w:rsidR="00AC1486" w:rsidRPr="006E233D" w:rsidRDefault="00AC1486" w:rsidP="00D814E0">
            <w:r w:rsidRPr="006E233D">
              <w:t>Correction</w:t>
            </w:r>
          </w:p>
        </w:tc>
        <w:tc>
          <w:tcPr>
            <w:tcW w:w="787" w:type="dxa"/>
          </w:tcPr>
          <w:p w:rsidR="00AC1486" w:rsidRPr="006E233D" w:rsidRDefault="00AC1486" w:rsidP="00DF4613">
            <w:r>
              <w:t>NA</w:t>
            </w:r>
          </w:p>
        </w:tc>
      </w:tr>
      <w:tr w:rsidR="00AC1486" w:rsidRPr="006E233D" w:rsidTr="00D6657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0050(1)</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Add “</w:t>
            </w:r>
            <w:r w:rsidRPr="006E233D">
              <w:rPr>
                <w:bCs/>
                <w:color w:val="000000"/>
              </w:rPr>
              <w:t>The owner or operator cannot cause or contribute to a new violation of an ambient air quality standard even if the single source impact is less than the significant impact level, in accordance with OAR 340-202-0050(2)</w:t>
            </w:r>
            <w:r w:rsidRPr="006E233D">
              <w:rPr>
                <w:color w:val="000000"/>
              </w:rPr>
              <w:t>.”</w:t>
            </w:r>
          </w:p>
        </w:tc>
        <w:tc>
          <w:tcPr>
            <w:tcW w:w="4320" w:type="dxa"/>
          </w:tcPr>
          <w:p w:rsidR="00AC1486" w:rsidRPr="006E233D" w:rsidRDefault="00AC1486" w:rsidP="00D814E0">
            <w:pPr>
              <w:rPr>
                <w:bCs/>
              </w:rPr>
            </w:pPr>
            <w:r w:rsidRPr="006E233D">
              <w:rPr>
                <w:bCs/>
              </w:rPr>
              <w:t xml:space="preserve">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even if the single source impact is less than the SIL.  This safeguard ensures that a new or modified source will not significantly impact the area.    </w:t>
            </w:r>
          </w:p>
        </w:tc>
        <w:tc>
          <w:tcPr>
            <w:tcW w:w="787" w:type="dxa"/>
          </w:tcPr>
          <w:p w:rsidR="00AC1486" w:rsidRPr="006E233D" w:rsidRDefault="00AC1486" w:rsidP="00DF4613">
            <w:r>
              <w:t>NA</w:t>
            </w:r>
          </w:p>
        </w:tc>
      </w:tr>
      <w:tr w:rsidR="00AC1486" w:rsidRPr="006E233D" w:rsidTr="00D814E0">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0050(2)</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814E0">
            <w:pPr>
              <w:rPr>
                <w:color w:val="000000"/>
              </w:rPr>
            </w:pPr>
            <w:r w:rsidRPr="006E233D">
              <w:rPr>
                <w:color w:val="000000"/>
              </w:rPr>
              <w:t>Delete “of this rule”</w:t>
            </w:r>
          </w:p>
        </w:tc>
        <w:tc>
          <w:tcPr>
            <w:tcW w:w="4320" w:type="dxa"/>
          </w:tcPr>
          <w:p w:rsidR="00AC1486" w:rsidRPr="006E233D" w:rsidRDefault="00AC1486" w:rsidP="00D814E0">
            <w:pPr>
              <w:rPr>
                <w:bCs/>
              </w:rPr>
            </w:pPr>
            <w:r w:rsidRPr="006E233D">
              <w:rPr>
                <w:bCs/>
              </w:rPr>
              <w:t>Not necessary</w:t>
            </w:r>
          </w:p>
        </w:tc>
        <w:tc>
          <w:tcPr>
            <w:tcW w:w="787" w:type="dxa"/>
          </w:tcPr>
          <w:p w:rsidR="00AC1486" w:rsidRPr="006E233D" w:rsidRDefault="00AC1486" w:rsidP="00DF4613">
            <w:r>
              <w:t>NA</w:t>
            </w:r>
          </w:p>
        </w:tc>
      </w:tr>
      <w:tr w:rsidR="00AC1486" w:rsidRPr="006E233D" w:rsidTr="00D814E0">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0050(2)(a)</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814E0">
            <w:pPr>
              <w:rPr>
                <w:color w:val="000000"/>
              </w:rPr>
            </w:pPr>
            <w:r w:rsidRPr="006E233D">
              <w:rPr>
                <w:color w:val="000000"/>
              </w:rPr>
              <w:t>Add “Class II and III”</w:t>
            </w:r>
          </w:p>
        </w:tc>
        <w:tc>
          <w:tcPr>
            <w:tcW w:w="4320" w:type="dxa"/>
          </w:tcPr>
          <w:p w:rsidR="00AC1486" w:rsidRPr="006E233D" w:rsidRDefault="00AC1486" w:rsidP="00D814E0">
            <w:pPr>
              <w:rPr>
                <w:bCs/>
              </w:rPr>
            </w:pPr>
            <w:r w:rsidRPr="006E233D">
              <w:rPr>
                <w:bCs/>
              </w:rPr>
              <w:t>Clarification</w:t>
            </w:r>
          </w:p>
        </w:tc>
        <w:tc>
          <w:tcPr>
            <w:tcW w:w="787" w:type="dxa"/>
          </w:tcPr>
          <w:p w:rsidR="00AC1486" w:rsidRPr="006E233D" w:rsidRDefault="00AC1486" w:rsidP="00DF4613">
            <w:r>
              <w:t>NA</w:t>
            </w:r>
          </w:p>
        </w:tc>
      </w:tr>
      <w:tr w:rsidR="00AC1486" w:rsidRPr="006E233D" w:rsidTr="00D814E0">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0050(2)(a)</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814E0">
            <w:pPr>
              <w:rPr>
                <w:color w:val="000000"/>
              </w:rPr>
            </w:pPr>
            <w:r w:rsidRPr="006E233D">
              <w:rPr>
                <w:color w:val="000000"/>
              </w:rPr>
              <w:t>Do not capitalize “Baseline Concentration” or “Competing PSD Increment Consuming Source Impacts.” Delete parentheses.</w:t>
            </w:r>
          </w:p>
        </w:tc>
        <w:tc>
          <w:tcPr>
            <w:tcW w:w="4320" w:type="dxa"/>
          </w:tcPr>
          <w:p w:rsidR="00AC1486" w:rsidRPr="006E233D" w:rsidRDefault="00AC1486" w:rsidP="00D814E0">
            <w:pPr>
              <w:rPr>
                <w:bCs/>
              </w:rPr>
            </w:pPr>
            <w:r w:rsidRPr="006E233D">
              <w:rPr>
                <w:bCs/>
              </w:rPr>
              <w:t>Correction</w:t>
            </w:r>
          </w:p>
        </w:tc>
        <w:tc>
          <w:tcPr>
            <w:tcW w:w="787" w:type="dxa"/>
          </w:tcPr>
          <w:p w:rsidR="00AC1486" w:rsidRPr="006E233D" w:rsidRDefault="00AC1486" w:rsidP="00DF4613">
            <w:r>
              <w:t>NA</w:t>
            </w:r>
          </w:p>
        </w:tc>
      </w:tr>
      <w:tr w:rsidR="00AC1486" w:rsidRPr="006E233D" w:rsidTr="00D6657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0050(2)(b)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A17B70">
            <w:pPr>
              <w:rPr>
                <w:color w:val="000000"/>
              </w:rPr>
            </w:pPr>
            <w:r w:rsidRPr="006E233D">
              <w:rPr>
                <w:color w:val="000000"/>
              </w:rPr>
              <w:t xml:space="preserve">Do not capitalize “Competing NAAQS Source Impacts” or “General Background Concentrations.” </w:t>
            </w:r>
          </w:p>
        </w:tc>
        <w:tc>
          <w:tcPr>
            <w:tcW w:w="4320" w:type="dxa"/>
          </w:tcPr>
          <w:p w:rsidR="00AC1486" w:rsidRPr="006E233D" w:rsidRDefault="00AC1486" w:rsidP="00D814E0">
            <w:pPr>
              <w:rPr>
                <w:bCs/>
              </w:rPr>
            </w:pPr>
            <w:r w:rsidRPr="006E233D">
              <w:rPr>
                <w:bCs/>
              </w:rPr>
              <w:t>Correction</w:t>
            </w:r>
          </w:p>
        </w:tc>
        <w:tc>
          <w:tcPr>
            <w:tcW w:w="787" w:type="dxa"/>
          </w:tcPr>
          <w:p w:rsidR="00AC1486" w:rsidRPr="006E233D" w:rsidRDefault="00AC1486" w:rsidP="00DF4613">
            <w:r>
              <w:t>NA</w:t>
            </w:r>
          </w:p>
        </w:tc>
      </w:tr>
      <w:tr w:rsidR="00AC1486" w:rsidRPr="006E233D" w:rsidTr="00D6657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0050(2)(a)</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A17B70">
            <w:pPr>
              <w:rPr>
                <w:color w:val="000000"/>
              </w:rPr>
            </w:pPr>
            <w:r w:rsidRPr="006E233D">
              <w:rPr>
                <w:color w:val="000000"/>
              </w:rPr>
              <w:t>Delete division 222</w:t>
            </w:r>
          </w:p>
        </w:tc>
        <w:tc>
          <w:tcPr>
            <w:tcW w:w="4320" w:type="dxa"/>
          </w:tcPr>
          <w:p w:rsidR="00AC1486" w:rsidRPr="006E233D" w:rsidRDefault="00AC1486" w:rsidP="00D814E0">
            <w:pPr>
              <w:rPr>
                <w:bCs/>
              </w:rPr>
            </w:pPr>
            <w:r w:rsidRPr="006E233D">
              <w:rPr>
                <w:bCs/>
              </w:rPr>
              <w:t>Division 222 has been changed to refer to sources to division 224 rather than division 225</w:t>
            </w:r>
          </w:p>
        </w:tc>
        <w:tc>
          <w:tcPr>
            <w:tcW w:w="787" w:type="dxa"/>
          </w:tcPr>
          <w:p w:rsidR="00AC1486" w:rsidRPr="006E233D" w:rsidRDefault="00AC1486" w:rsidP="00DF4613">
            <w:r>
              <w:t>NA</w:t>
            </w:r>
          </w:p>
        </w:tc>
      </w:tr>
      <w:tr w:rsidR="00AC1486" w:rsidRPr="006E233D" w:rsidTr="00D6657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0050(4)</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A17B70">
            <w:pPr>
              <w:rPr>
                <w:color w:val="000000"/>
              </w:rPr>
            </w:pPr>
            <w:r w:rsidRPr="006E233D">
              <w:rPr>
                <w:color w:val="000000"/>
              </w:rPr>
              <w:t>Move Air Quality Monitoring to division 224</w:t>
            </w:r>
          </w:p>
        </w:tc>
        <w:tc>
          <w:tcPr>
            <w:tcW w:w="4320" w:type="dxa"/>
          </w:tcPr>
          <w:p w:rsidR="00AC1486" w:rsidRPr="006E233D" w:rsidRDefault="00AC1486" w:rsidP="00D814E0">
            <w:pPr>
              <w:rPr>
                <w:bCs/>
              </w:rPr>
            </w:pPr>
            <w:r w:rsidRPr="006E233D">
              <w:rPr>
                <w:bCs/>
              </w:rPr>
              <w:t>Reorganization.  Air quality monitoring is a NSR/PSD requirement. It is not a part of an air quality analysis.</w:t>
            </w:r>
          </w:p>
        </w:tc>
        <w:tc>
          <w:tcPr>
            <w:tcW w:w="787" w:type="dxa"/>
          </w:tcPr>
          <w:p w:rsidR="00AC1486" w:rsidRPr="006E233D" w:rsidRDefault="00AC1486" w:rsidP="00DF4613">
            <w:r>
              <w:t>NA</w:t>
            </w:r>
          </w:p>
        </w:tc>
      </w:tr>
      <w:tr w:rsidR="00AC1486" w:rsidRPr="005A5027" w:rsidTr="00D66578">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0050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D814E0">
            <w:pPr>
              <w:rPr>
                <w:color w:val="000000"/>
              </w:rPr>
            </w:pPr>
            <w:r w:rsidRPr="005A5027">
              <w:rPr>
                <w:color w:val="000000"/>
              </w:rPr>
              <w:t>Delete the note:</w:t>
            </w:r>
          </w:p>
          <w:p w:rsidR="00AC1486" w:rsidRPr="005A5027" w:rsidRDefault="00AC1486" w:rsidP="00D814E0">
            <w:pPr>
              <w:rPr>
                <w:color w:val="000000"/>
              </w:rPr>
            </w:pPr>
            <w:r w:rsidRPr="005A5027">
              <w:rPr>
                <w:color w:val="000000"/>
              </w:rPr>
              <w:t>“[ED. NOTE: Tables referenced are available from the agency.]”</w:t>
            </w:r>
          </w:p>
        </w:tc>
        <w:tc>
          <w:tcPr>
            <w:tcW w:w="4320" w:type="dxa"/>
          </w:tcPr>
          <w:p w:rsidR="00AC1486" w:rsidRPr="005A5027" w:rsidRDefault="00AC1486" w:rsidP="000D4910">
            <w:r w:rsidRPr="005A5027">
              <w:t>The tables referenced have been added to the text of the definitions  significant impact levels, PSD Class II and III Increments, and significant emission rates</w:t>
            </w:r>
          </w:p>
        </w:tc>
        <w:tc>
          <w:tcPr>
            <w:tcW w:w="787" w:type="dxa"/>
          </w:tcPr>
          <w:p w:rsidR="00AC1486" w:rsidRPr="006E233D" w:rsidRDefault="00AC1486" w:rsidP="00DF4613">
            <w:r>
              <w:t>NA</w:t>
            </w:r>
          </w:p>
        </w:tc>
      </w:tr>
      <w:tr w:rsidR="00AC1486" w:rsidRPr="005A5027" w:rsidTr="00D66578">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0060(1)</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D814E0">
            <w:pPr>
              <w:rPr>
                <w:color w:val="000000"/>
              </w:rPr>
            </w:pPr>
            <w:r w:rsidRPr="005A5027">
              <w:rPr>
                <w:color w:val="000000"/>
              </w:rPr>
              <w:t>Delete division 222 and parentheses</w:t>
            </w:r>
          </w:p>
        </w:tc>
        <w:tc>
          <w:tcPr>
            <w:tcW w:w="4320" w:type="dxa"/>
          </w:tcPr>
          <w:p w:rsidR="00AC1486" w:rsidRPr="005A5027" w:rsidRDefault="00AC1486" w:rsidP="00D814E0">
            <w:pPr>
              <w:rPr>
                <w:bCs/>
              </w:rPr>
            </w:pPr>
            <w:r w:rsidRPr="005A5027">
              <w:rPr>
                <w:bCs/>
              </w:rPr>
              <w:t>Division 222 has been changed to refer to sources to division 224 rather than division 225</w:t>
            </w:r>
          </w:p>
        </w:tc>
        <w:tc>
          <w:tcPr>
            <w:tcW w:w="787" w:type="dxa"/>
          </w:tcPr>
          <w:p w:rsidR="00AC1486" w:rsidRPr="006E233D" w:rsidRDefault="00AC1486" w:rsidP="00DF4613">
            <w:r>
              <w:t>NA</w:t>
            </w:r>
          </w:p>
        </w:tc>
      </w:tr>
      <w:tr w:rsidR="00AC1486" w:rsidRPr="005A5027" w:rsidTr="00D66578">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0060(2)(a)</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FE68CE">
            <w:pPr>
              <w:rPr>
                <w:color w:val="000000"/>
              </w:rPr>
            </w:pPr>
            <w:r w:rsidRPr="005A5027">
              <w:rPr>
                <w:color w:val="000000"/>
              </w:rPr>
              <w:t>Add “PSD” to increments and “significant” to Class I impact</w:t>
            </w:r>
          </w:p>
        </w:tc>
        <w:tc>
          <w:tcPr>
            <w:tcW w:w="4320" w:type="dxa"/>
          </w:tcPr>
          <w:p w:rsidR="00AC1486" w:rsidRPr="005A5027" w:rsidRDefault="00AC1486" w:rsidP="00FD37F3">
            <w:r w:rsidRPr="005A5027">
              <w:t>Clarification</w:t>
            </w:r>
          </w:p>
        </w:tc>
        <w:tc>
          <w:tcPr>
            <w:tcW w:w="787" w:type="dxa"/>
          </w:tcPr>
          <w:p w:rsidR="00AC1486" w:rsidRPr="006E233D" w:rsidRDefault="00AC1486" w:rsidP="00DF4613">
            <w:r>
              <w:t>NA</w:t>
            </w:r>
          </w:p>
        </w:tc>
      </w:tr>
      <w:tr w:rsidR="00AC1486" w:rsidRPr="005A5027" w:rsidTr="00D66578">
        <w:tc>
          <w:tcPr>
            <w:tcW w:w="918" w:type="dxa"/>
          </w:tcPr>
          <w:p w:rsidR="00AC1486" w:rsidRPr="005A5027" w:rsidRDefault="00AC1486" w:rsidP="00A65851">
            <w:r w:rsidRPr="005A5027">
              <w:lastRenderedPageBreak/>
              <w:t>225</w:t>
            </w:r>
          </w:p>
        </w:tc>
        <w:tc>
          <w:tcPr>
            <w:tcW w:w="1350" w:type="dxa"/>
          </w:tcPr>
          <w:p w:rsidR="00AC1486" w:rsidRPr="005A5027" w:rsidRDefault="00AC1486" w:rsidP="00A65851">
            <w:r w:rsidRPr="005A5027">
              <w:t>0060(2)(b)</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FE68CE">
            <w:pPr>
              <w:rPr>
                <w:color w:val="000000"/>
              </w:rPr>
            </w:pPr>
            <w:r w:rsidRPr="005A5027">
              <w:rPr>
                <w:color w:val="000000"/>
              </w:rPr>
              <w:t>Delete “of this section”</w:t>
            </w:r>
          </w:p>
        </w:tc>
        <w:tc>
          <w:tcPr>
            <w:tcW w:w="4320" w:type="dxa"/>
          </w:tcPr>
          <w:p w:rsidR="00AC1486" w:rsidRPr="005A5027" w:rsidRDefault="00AC1486" w:rsidP="00FD37F3">
            <w:r w:rsidRPr="005A5027">
              <w:t>Not necessary</w:t>
            </w:r>
          </w:p>
        </w:tc>
        <w:tc>
          <w:tcPr>
            <w:tcW w:w="787" w:type="dxa"/>
          </w:tcPr>
          <w:p w:rsidR="00AC1486" w:rsidRPr="006E233D" w:rsidRDefault="00AC1486" w:rsidP="00DF4613">
            <w:r>
              <w:t>NA</w:t>
            </w:r>
          </w:p>
        </w:tc>
      </w:tr>
      <w:tr w:rsidR="00AC1486" w:rsidRPr="005A5027" w:rsidTr="00D814E0">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0060(2)(b)</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D814E0">
            <w:pPr>
              <w:rPr>
                <w:color w:val="000000"/>
              </w:rPr>
            </w:pPr>
            <w:r w:rsidRPr="005A5027">
              <w:rPr>
                <w:color w:val="000000"/>
              </w:rPr>
              <w:t>Do not capitalize “Baseline Concentration” or “Competing PSD Increment Consuming Source Impacts.” Delete parentheses.</w:t>
            </w:r>
          </w:p>
        </w:tc>
        <w:tc>
          <w:tcPr>
            <w:tcW w:w="4320" w:type="dxa"/>
          </w:tcPr>
          <w:p w:rsidR="00AC1486" w:rsidRPr="005A5027" w:rsidRDefault="00AC1486" w:rsidP="00D814E0">
            <w:pPr>
              <w:rPr>
                <w:bCs/>
              </w:rPr>
            </w:pPr>
            <w:r w:rsidRPr="005A5027">
              <w:rPr>
                <w:bCs/>
              </w:rPr>
              <w:t>Correction</w:t>
            </w:r>
          </w:p>
        </w:tc>
        <w:tc>
          <w:tcPr>
            <w:tcW w:w="787" w:type="dxa"/>
          </w:tcPr>
          <w:p w:rsidR="00AC1486" w:rsidRPr="006E233D" w:rsidRDefault="00AC1486" w:rsidP="00DF4613">
            <w:r>
              <w:t>NA</w:t>
            </w:r>
          </w:p>
        </w:tc>
      </w:tr>
      <w:tr w:rsidR="00AC1486" w:rsidRPr="005A5027" w:rsidTr="00D814E0">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0060(2)(b)</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D814E0">
            <w:pPr>
              <w:rPr>
                <w:color w:val="000000"/>
              </w:rPr>
            </w:pPr>
            <w:r w:rsidRPr="005A5027">
              <w:rPr>
                <w:color w:val="000000"/>
              </w:rPr>
              <w:t>Add “Class I” to PSD increments</w:t>
            </w:r>
          </w:p>
        </w:tc>
        <w:tc>
          <w:tcPr>
            <w:tcW w:w="4320" w:type="dxa"/>
          </w:tcPr>
          <w:p w:rsidR="00AC1486" w:rsidRPr="005A5027" w:rsidRDefault="00AC1486" w:rsidP="00D814E0">
            <w:pPr>
              <w:rPr>
                <w:bCs/>
              </w:rPr>
            </w:pPr>
            <w:r w:rsidRPr="005A5027">
              <w:rPr>
                <w:bCs/>
              </w:rPr>
              <w:t>Clarification</w:t>
            </w:r>
          </w:p>
        </w:tc>
        <w:tc>
          <w:tcPr>
            <w:tcW w:w="787" w:type="dxa"/>
          </w:tcPr>
          <w:p w:rsidR="00AC1486" w:rsidRPr="006E233D" w:rsidRDefault="00AC1486" w:rsidP="00DF4613">
            <w:r>
              <w:t>NA</w:t>
            </w:r>
          </w:p>
        </w:tc>
      </w:tr>
      <w:tr w:rsidR="00AC1486" w:rsidRPr="005A5027" w:rsidTr="00D814E0">
        <w:tc>
          <w:tcPr>
            <w:tcW w:w="918" w:type="dxa"/>
          </w:tcPr>
          <w:p w:rsidR="00AC1486" w:rsidRPr="004345BA" w:rsidRDefault="00AC1486" w:rsidP="00A65851">
            <w:r w:rsidRPr="004345BA">
              <w:t>225</w:t>
            </w:r>
          </w:p>
        </w:tc>
        <w:tc>
          <w:tcPr>
            <w:tcW w:w="1350" w:type="dxa"/>
          </w:tcPr>
          <w:p w:rsidR="00AC1486" w:rsidRPr="004345BA" w:rsidRDefault="00AC1486" w:rsidP="00A65851">
            <w:r w:rsidRPr="004345BA">
              <w:t>0060(2)(c)</w:t>
            </w:r>
          </w:p>
        </w:tc>
        <w:tc>
          <w:tcPr>
            <w:tcW w:w="990" w:type="dxa"/>
          </w:tcPr>
          <w:p w:rsidR="00AC1486" w:rsidRPr="004345BA" w:rsidRDefault="00AC1486" w:rsidP="00A65851">
            <w:pPr>
              <w:rPr>
                <w:color w:val="000000"/>
              </w:rPr>
            </w:pPr>
            <w:r w:rsidRPr="004345BA">
              <w:rPr>
                <w:color w:val="000000"/>
              </w:rPr>
              <w:t>NA</w:t>
            </w:r>
          </w:p>
        </w:tc>
        <w:tc>
          <w:tcPr>
            <w:tcW w:w="1350" w:type="dxa"/>
          </w:tcPr>
          <w:p w:rsidR="00AC1486" w:rsidRPr="004345BA" w:rsidRDefault="00AC1486" w:rsidP="00A65851">
            <w:pPr>
              <w:rPr>
                <w:color w:val="000000"/>
              </w:rPr>
            </w:pPr>
            <w:r w:rsidRPr="004345BA">
              <w:rPr>
                <w:color w:val="000000"/>
              </w:rPr>
              <w:t>NA</w:t>
            </w:r>
          </w:p>
        </w:tc>
        <w:tc>
          <w:tcPr>
            <w:tcW w:w="4860" w:type="dxa"/>
          </w:tcPr>
          <w:p w:rsidR="00AC1486" w:rsidRPr="004345BA" w:rsidRDefault="00AC1486" w:rsidP="00D814E0">
            <w:pPr>
              <w:rPr>
                <w:color w:val="000000"/>
              </w:rPr>
            </w:pPr>
            <w:r w:rsidRPr="004345BA">
              <w:rPr>
                <w:color w:val="000000"/>
              </w:rPr>
              <w:t>Add “significant” to Class II impact and add:</w:t>
            </w:r>
          </w:p>
          <w:p w:rsidR="00AC1486" w:rsidRPr="004345BA" w:rsidRDefault="00AC1486" w:rsidP="00D814E0">
            <w:pPr>
              <w:rPr>
                <w:color w:val="000000"/>
              </w:rPr>
            </w:pPr>
            <w:r>
              <w:rPr>
                <w:bCs/>
                <w:color w:val="000000"/>
              </w:rPr>
              <w:t>“</w:t>
            </w:r>
            <w:r w:rsidRPr="004345BA">
              <w:rPr>
                <w:bCs/>
                <w:color w:val="000000"/>
              </w:rPr>
              <w:t>The owner or operator must not cause or contribute to a new violation of an ambient air quality standard even if the single source impact is less than the significant impact level, in accordance with OAR 340-202-0050(2)</w:t>
            </w:r>
            <w:r w:rsidRPr="004345BA">
              <w:rPr>
                <w:color w:val="000000"/>
              </w:rPr>
              <w:t>.</w:t>
            </w:r>
            <w:r>
              <w:rPr>
                <w:color w:val="000000"/>
              </w:rPr>
              <w:t>”</w:t>
            </w:r>
            <w:r w:rsidRPr="004345BA">
              <w:rPr>
                <w:color w:val="000000"/>
              </w:rPr>
              <w:t xml:space="preserve">  </w:t>
            </w:r>
          </w:p>
        </w:tc>
        <w:tc>
          <w:tcPr>
            <w:tcW w:w="4320" w:type="dxa"/>
          </w:tcPr>
          <w:p w:rsidR="00AC1486" w:rsidRPr="004345BA" w:rsidRDefault="00AC1486" w:rsidP="00D814E0">
            <w:pPr>
              <w:rPr>
                <w:bCs/>
              </w:rPr>
            </w:pPr>
            <w:r w:rsidRPr="004345BA">
              <w:rPr>
                <w:bCs/>
              </w:rPr>
              <w:t>Clarification</w:t>
            </w:r>
            <w:r>
              <w:rPr>
                <w:bCs/>
              </w:rPr>
              <w:t>.  See above for explanation of significant impact level.</w:t>
            </w:r>
          </w:p>
        </w:tc>
        <w:tc>
          <w:tcPr>
            <w:tcW w:w="787" w:type="dxa"/>
          </w:tcPr>
          <w:p w:rsidR="00AC1486" w:rsidRPr="006E233D" w:rsidRDefault="00AC1486" w:rsidP="00DF4613">
            <w:r>
              <w:t>NA</w:t>
            </w:r>
          </w:p>
        </w:tc>
      </w:tr>
      <w:tr w:rsidR="00AC1486" w:rsidRPr="005A5027" w:rsidTr="00D814E0">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0060(2)(d)</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D814E0">
            <w:pPr>
              <w:rPr>
                <w:color w:val="000000"/>
              </w:rPr>
            </w:pPr>
            <w:r w:rsidRPr="005A5027">
              <w:rPr>
                <w:color w:val="000000"/>
              </w:rPr>
              <w:t>Delete “of this section”</w:t>
            </w:r>
            <w:r>
              <w:rPr>
                <w:color w:val="000000"/>
              </w:rPr>
              <w:t xml:space="preserve"> and do not capitalize “competing NAAQS source impacts” and “general background concentrations”</w:t>
            </w:r>
          </w:p>
        </w:tc>
        <w:tc>
          <w:tcPr>
            <w:tcW w:w="4320" w:type="dxa"/>
          </w:tcPr>
          <w:p w:rsidR="00AC1486" w:rsidRPr="005A5027" w:rsidRDefault="00AC1486" w:rsidP="00D814E0">
            <w:r w:rsidRPr="005A5027">
              <w:t>Not necessary</w:t>
            </w:r>
          </w:p>
        </w:tc>
        <w:tc>
          <w:tcPr>
            <w:tcW w:w="787" w:type="dxa"/>
          </w:tcPr>
          <w:p w:rsidR="00AC1486" w:rsidRPr="006E233D" w:rsidRDefault="00AC1486" w:rsidP="00DF4613">
            <w:r>
              <w:t>NA</w:t>
            </w:r>
          </w:p>
        </w:tc>
      </w:tr>
      <w:tr w:rsidR="00AC1486" w:rsidRPr="006E233D" w:rsidTr="00C40FCB">
        <w:tc>
          <w:tcPr>
            <w:tcW w:w="918" w:type="dxa"/>
          </w:tcPr>
          <w:p w:rsidR="00AC1486" w:rsidRPr="005A5027" w:rsidRDefault="00AC1486" w:rsidP="00C40FCB">
            <w:r w:rsidRPr="005A5027">
              <w:t>225</w:t>
            </w:r>
          </w:p>
        </w:tc>
        <w:tc>
          <w:tcPr>
            <w:tcW w:w="1350" w:type="dxa"/>
          </w:tcPr>
          <w:p w:rsidR="00AC1486" w:rsidRPr="005A5027" w:rsidRDefault="00AC1486" w:rsidP="00C40FCB">
            <w:r w:rsidRPr="005A5027">
              <w:t>0060</w:t>
            </w:r>
          </w:p>
        </w:tc>
        <w:tc>
          <w:tcPr>
            <w:tcW w:w="990" w:type="dxa"/>
          </w:tcPr>
          <w:p w:rsidR="00AC1486" w:rsidRPr="005A5027" w:rsidRDefault="00AC1486" w:rsidP="00C40FCB">
            <w:pPr>
              <w:rPr>
                <w:color w:val="000000"/>
              </w:rPr>
            </w:pPr>
            <w:r w:rsidRPr="005A5027">
              <w:rPr>
                <w:color w:val="000000"/>
              </w:rPr>
              <w:t>NA</w:t>
            </w:r>
          </w:p>
        </w:tc>
        <w:tc>
          <w:tcPr>
            <w:tcW w:w="1350" w:type="dxa"/>
          </w:tcPr>
          <w:p w:rsidR="00AC1486" w:rsidRPr="005A5027" w:rsidRDefault="00AC1486" w:rsidP="00C40FCB">
            <w:pPr>
              <w:rPr>
                <w:color w:val="000000"/>
              </w:rPr>
            </w:pPr>
            <w:r w:rsidRPr="005A5027">
              <w:rPr>
                <w:color w:val="000000"/>
              </w:rPr>
              <w:t>NA</w:t>
            </w:r>
          </w:p>
        </w:tc>
        <w:tc>
          <w:tcPr>
            <w:tcW w:w="4860" w:type="dxa"/>
          </w:tcPr>
          <w:p w:rsidR="00AC1486" w:rsidRPr="005A5027" w:rsidRDefault="00AC1486" w:rsidP="00C40FCB">
            <w:pPr>
              <w:rPr>
                <w:color w:val="000000"/>
              </w:rPr>
            </w:pPr>
            <w:r w:rsidRPr="005A5027">
              <w:rPr>
                <w:color w:val="000000"/>
              </w:rPr>
              <w:t>Delete the note:</w:t>
            </w:r>
          </w:p>
          <w:p w:rsidR="00AC1486" w:rsidRPr="005A5027" w:rsidRDefault="00AC1486" w:rsidP="00C40FCB">
            <w:pPr>
              <w:rPr>
                <w:color w:val="000000"/>
              </w:rPr>
            </w:pPr>
            <w:r w:rsidRPr="005A5027">
              <w:rPr>
                <w:color w:val="000000"/>
              </w:rPr>
              <w:t>“[ED. NOTE: Tables referenced are available from the agency.]”</w:t>
            </w:r>
          </w:p>
        </w:tc>
        <w:tc>
          <w:tcPr>
            <w:tcW w:w="4320" w:type="dxa"/>
          </w:tcPr>
          <w:p w:rsidR="00AC1486" w:rsidRPr="005A5027" w:rsidRDefault="00AC1486" w:rsidP="000D4910">
            <w:r w:rsidRPr="005A5027">
              <w:t>The table referenced has been added to the text of the definitions  significant impact levels</w:t>
            </w:r>
          </w:p>
        </w:tc>
        <w:tc>
          <w:tcPr>
            <w:tcW w:w="787" w:type="dxa"/>
          </w:tcPr>
          <w:p w:rsidR="00AC1486" w:rsidRPr="006E233D" w:rsidRDefault="00AC1486" w:rsidP="00DF4613">
            <w:r>
              <w:t>NA</w:t>
            </w:r>
          </w:p>
        </w:tc>
      </w:tr>
      <w:tr w:rsidR="00AC1486" w:rsidRPr="006E233D" w:rsidTr="0031145F">
        <w:tc>
          <w:tcPr>
            <w:tcW w:w="918" w:type="dxa"/>
          </w:tcPr>
          <w:p w:rsidR="00AC1486" w:rsidRPr="006E233D" w:rsidRDefault="00AC1486" w:rsidP="0031145F">
            <w:pPr>
              <w:rPr>
                <w:color w:val="000000"/>
              </w:rPr>
            </w:pPr>
            <w:r>
              <w:rPr>
                <w:color w:val="000000"/>
              </w:rPr>
              <w:t>225</w:t>
            </w:r>
          </w:p>
        </w:tc>
        <w:tc>
          <w:tcPr>
            <w:tcW w:w="1350" w:type="dxa"/>
          </w:tcPr>
          <w:p w:rsidR="00AC1486" w:rsidRPr="006E233D" w:rsidRDefault="00AC1486" w:rsidP="0031145F">
            <w:pPr>
              <w:rPr>
                <w:color w:val="000000"/>
              </w:rPr>
            </w:pPr>
            <w:r>
              <w:rPr>
                <w:color w:val="000000"/>
              </w:rPr>
              <w:t>0070</w:t>
            </w:r>
          </w:p>
        </w:tc>
        <w:tc>
          <w:tcPr>
            <w:tcW w:w="990" w:type="dxa"/>
          </w:tcPr>
          <w:p w:rsidR="00AC1486" w:rsidRPr="006E233D" w:rsidRDefault="00AC1486" w:rsidP="0031145F">
            <w:r>
              <w:t>NA</w:t>
            </w:r>
          </w:p>
        </w:tc>
        <w:tc>
          <w:tcPr>
            <w:tcW w:w="1350" w:type="dxa"/>
          </w:tcPr>
          <w:p w:rsidR="00AC1486" w:rsidRPr="006E233D" w:rsidRDefault="00AC1486" w:rsidP="0031145F">
            <w:r>
              <w:t>NA</w:t>
            </w:r>
          </w:p>
        </w:tc>
        <w:tc>
          <w:tcPr>
            <w:tcW w:w="4860" w:type="dxa"/>
          </w:tcPr>
          <w:p w:rsidR="00AC1486" w:rsidRPr="006E233D" w:rsidRDefault="00AC1486" w:rsidP="0031145F">
            <w:pPr>
              <w:rPr>
                <w:color w:val="000000"/>
              </w:rPr>
            </w:pPr>
            <w:r>
              <w:rPr>
                <w:color w:val="000000"/>
              </w:rPr>
              <w:t>Spell out AQRV in the title</w:t>
            </w:r>
          </w:p>
        </w:tc>
        <w:tc>
          <w:tcPr>
            <w:tcW w:w="4320" w:type="dxa"/>
          </w:tcPr>
          <w:p w:rsidR="00AC1486" w:rsidRPr="006E233D" w:rsidRDefault="00AC1486" w:rsidP="0031145F">
            <w:r>
              <w:t>Clarification</w:t>
            </w:r>
          </w:p>
        </w:tc>
        <w:tc>
          <w:tcPr>
            <w:tcW w:w="787" w:type="dxa"/>
          </w:tcPr>
          <w:p w:rsidR="00AC1486" w:rsidRPr="006E233D" w:rsidRDefault="00AC1486" w:rsidP="0031145F">
            <w:r>
              <w:t>NA</w:t>
            </w:r>
          </w:p>
        </w:tc>
      </w:tr>
      <w:tr w:rsidR="00AC1486" w:rsidRPr="006E233D" w:rsidTr="00D814E0">
        <w:tc>
          <w:tcPr>
            <w:tcW w:w="918" w:type="dxa"/>
          </w:tcPr>
          <w:p w:rsidR="00AC1486" w:rsidRPr="006E233D" w:rsidRDefault="00AC1486" w:rsidP="00A65851">
            <w:pPr>
              <w:rPr>
                <w:color w:val="000000"/>
              </w:rPr>
            </w:pPr>
            <w:r>
              <w:rPr>
                <w:color w:val="000000"/>
              </w:rPr>
              <w:t>225</w:t>
            </w:r>
          </w:p>
        </w:tc>
        <w:tc>
          <w:tcPr>
            <w:tcW w:w="1350" w:type="dxa"/>
          </w:tcPr>
          <w:p w:rsidR="00AC1486" w:rsidRPr="006E233D" w:rsidRDefault="00AC1486" w:rsidP="00A65851">
            <w:pPr>
              <w:rPr>
                <w:color w:val="000000"/>
              </w:rPr>
            </w:pPr>
            <w:r>
              <w:rPr>
                <w:color w:val="000000"/>
              </w:rPr>
              <w:t>0070(1)</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Pr="006E233D" w:rsidRDefault="00AC1486" w:rsidP="00D814E0">
            <w:pPr>
              <w:rPr>
                <w:color w:val="000000"/>
              </w:rPr>
            </w:pPr>
            <w:r>
              <w:rPr>
                <w:color w:val="000000"/>
              </w:rPr>
              <w:t>Change to “</w:t>
            </w:r>
            <w:r w:rsidRPr="0059009B">
              <w:rPr>
                <w:color w:val="000000"/>
              </w:rPr>
              <w:t>Non-federal major sources are exempt from the requirements of this rule.</w:t>
            </w:r>
            <w:r>
              <w:rPr>
                <w:color w:val="000000"/>
              </w:rPr>
              <w:t>”</w:t>
            </w:r>
          </w:p>
        </w:tc>
        <w:tc>
          <w:tcPr>
            <w:tcW w:w="4320" w:type="dxa"/>
          </w:tcPr>
          <w:p w:rsidR="00AC1486" w:rsidRPr="006E233D" w:rsidRDefault="00AC1486" w:rsidP="00D814E0">
            <w:r w:rsidRPr="00AC5C33">
              <w:t>Clarification</w:t>
            </w:r>
          </w:p>
        </w:tc>
        <w:tc>
          <w:tcPr>
            <w:tcW w:w="787" w:type="dxa"/>
          </w:tcPr>
          <w:p w:rsidR="00AC1486" w:rsidRPr="006E233D" w:rsidRDefault="00AC1486" w:rsidP="00DF4613">
            <w:r>
              <w:t>NA</w:t>
            </w:r>
          </w:p>
        </w:tc>
      </w:tr>
      <w:tr w:rsidR="00AC1486" w:rsidRPr="006E233D" w:rsidTr="00D814E0">
        <w:tc>
          <w:tcPr>
            <w:tcW w:w="918"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990" w:type="dxa"/>
          </w:tcPr>
          <w:p w:rsidR="00AC1486" w:rsidRPr="006E233D" w:rsidRDefault="00AC1486" w:rsidP="00A65851">
            <w:r w:rsidRPr="006E233D">
              <w:t>225</w:t>
            </w:r>
          </w:p>
        </w:tc>
        <w:tc>
          <w:tcPr>
            <w:tcW w:w="1350" w:type="dxa"/>
          </w:tcPr>
          <w:p w:rsidR="00AC1486" w:rsidRPr="006E233D" w:rsidRDefault="00AC1486" w:rsidP="00A65851">
            <w:r w:rsidRPr="006E233D">
              <w:t>0070(2)</w:t>
            </w:r>
          </w:p>
        </w:tc>
        <w:tc>
          <w:tcPr>
            <w:tcW w:w="4860" w:type="dxa"/>
          </w:tcPr>
          <w:p w:rsidR="00AC1486" w:rsidRPr="006E233D" w:rsidRDefault="00AC1486" w:rsidP="00D814E0">
            <w:pPr>
              <w:rPr>
                <w:color w:val="000000"/>
              </w:rPr>
            </w:pPr>
            <w:r w:rsidRPr="006E233D">
              <w:rPr>
                <w:color w:val="000000"/>
              </w:rPr>
              <w:t>Add “(2) When directed by division 224, the requirements of this rule apply to each emissions unit that increases the actual emissions of the pollutant in question above the portion of the netting basis attributable to that emissions unit.”</w:t>
            </w:r>
          </w:p>
        </w:tc>
        <w:tc>
          <w:tcPr>
            <w:tcW w:w="4320" w:type="dxa"/>
          </w:tcPr>
          <w:p w:rsidR="00AC1486" w:rsidRPr="006E233D" w:rsidRDefault="00AC1486" w:rsidP="00D814E0">
            <w:r w:rsidRPr="006E233D">
              <w:t>Clarification. AQRV requirements apply to each emissions unit that increases actual emissions above its portion of the netting basis.</w:t>
            </w:r>
          </w:p>
        </w:tc>
        <w:tc>
          <w:tcPr>
            <w:tcW w:w="787" w:type="dxa"/>
          </w:tcPr>
          <w:p w:rsidR="00AC1486" w:rsidRPr="006E233D" w:rsidRDefault="00AC1486" w:rsidP="00DF4613">
            <w:r>
              <w:t>NA</w:t>
            </w:r>
          </w:p>
        </w:tc>
      </w:tr>
      <w:tr w:rsidR="00AC1486" w:rsidRPr="006E233D" w:rsidTr="00D6657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0070(2)</w:t>
            </w:r>
          </w:p>
        </w:tc>
        <w:tc>
          <w:tcPr>
            <w:tcW w:w="990" w:type="dxa"/>
          </w:tcPr>
          <w:p w:rsidR="00AC1486" w:rsidRPr="006E233D" w:rsidRDefault="00AC1486" w:rsidP="00A65851">
            <w:pPr>
              <w:rPr>
                <w:color w:val="000000"/>
              </w:rPr>
            </w:pPr>
            <w:r w:rsidRPr="006E233D">
              <w:rPr>
                <w:color w:val="000000"/>
              </w:rPr>
              <w:t>225</w:t>
            </w:r>
          </w:p>
        </w:tc>
        <w:tc>
          <w:tcPr>
            <w:tcW w:w="1350" w:type="dxa"/>
          </w:tcPr>
          <w:p w:rsidR="00AC1486" w:rsidRPr="006E233D" w:rsidRDefault="00AC1486" w:rsidP="00A65851">
            <w:pPr>
              <w:rPr>
                <w:color w:val="000000"/>
              </w:rPr>
            </w:pPr>
            <w:r w:rsidRPr="006E233D">
              <w:rPr>
                <w:color w:val="000000"/>
              </w:rPr>
              <w:t>0070(3)</w:t>
            </w:r>
          </w:p>
        </w:tc>
        <w:tc>
          <w:tcPr>
            <w:tcW w:w="4860" w:type="dxa"/>
          </w:tcPr>
          <w:p w:rsidR="00AC1486" w:rsidRPr="006E233D" w:rsidRDefault="00AC1486" w:rsidP="00FE68CE">
            <w:pPr>
              <w:rPr>
                <w:color w:val="000000"/>
              </w:rPr>
            </w:pPr>
            <w:r w:rsidRPr="006E233D">
              <w:rPr>
                <w:color w:val="000000"/>
              </w:rPr>
              <w:t>Change to “DEQ shall provide notice of permit applications involving AQRV analysis to EPA and Federal Land Managers as follows:”</w:t>
            </w:r>
          </w:p>
        </w:tc>
        <w:tc>
          <w:tcPr>
            <w:tcW w:w="4320" w:type="dxa"/>
          </w:tcPr>
          <w:p w:rsidR="00AC1486" w:rsidRPr="006E233D" w:rsidRDefault="00AC1486" w:rsidP="00FC47D6">
            <w:r w:rsidRPr="006E233D">
              <w:t>Clarification.  DEQ provides notice of permit applications to EPA and Federal Land Managers</w:t>
            </w:r>
          </w:p>
        </w:tc>
        <w:tc>
          <w:tcPr>
            <w:tcW w:w="787" w:type="dxa"/>
          </w:tcPr>
          <w:p w:rsidR="00AC1486" w:rsidRPr="006E233D" w:rsidRDefault="00AC1486" w:rsidP="00DF4613">
            <w:r>
              <w:t>NA</w:t>
            </w:r>
          </w:p>
        </w:tc>
      </w:tr>
      <w:tr w:rsidR="00AC1486" w:rsidRPr="006E233D" w:rsidTr="00914447">
        <w:tc>
          <w:tcPr>
            <w:tcW w:w="918" w:type="dxa"/>
          </w:tcPr>
          <w:p w:rsidR="00AC1486" w:rsidRPr="006E233D" w:rsidRDefault="00AC1486" w:rsidP="00914447">
            <w:r w:rsidRPr="006E233D">
              <w:t>225</w:t>
            </w:r>
          </w:p>
        </w:tc>
        <w:tc>
          <w:tcPr>
            <w:tcW w:w="1350" w:type="dxa"/>
          </w:tcPr>
          <w:p w:rsidR="00AC1486" w:rsidRPr="006E233D" w:rsidRDefault="00AC1486" w:rsidP="0031278C">
            <w:r>
              <w:t>0070(2)(a</w:t>
            </w:r>
            <w:r w:rsidRPr="006E233D">
              <w:t>)</w:t>
            </w:r>
            <w:r>
              <w:t>, (c) &amp; (d)</w:t>
            </w:r>
          </w:p>
        </w:tc>
        <w:tc>
          <w:tcPr>
            <w:tcW w:w="990" w:type="dxa"/>
          </w:tcPr>
          <w:p w:rsidR="00AC1486" w:rsidRPr="006E233D" w:rsidRDefault="00AC1486" w:rsidP="00914447">
            <w:r w:rsidRPr="006E233D">
              <w:t>225</w:t>
            </w:r>
          </w:p>
        </w:tc>
        <w:tc>
          <w:tcPr>
            <w:tcW w:w="1350" w:type="dxa"/>
          </w:tcPr>
          <w:p w:rsidR="00AC1486" w:rsidRPr="006E233D" w:rsidRDefault="00AC1486" w:rsidP="0031278C">
            <w:r w:rsidRPr="006E233D">
              <w:t>0070(3)(</w:t>
            </w:r>
            <w:r>
              <w:t>a</w:t>
            </w:r>
            <w:r w:rsidRPr="006E233D">
              <w:t>)</w:t>
            </w:r>
            <w:r>
              <w:t>, (c) &amp; (d)</w:t>
            </w:r>
          </w:p>
        </w:tc>
        <w:tc>
          <w:tcPr>
            <w:tcW w:w="4860" w:type="dxa"/>
          </w:tcPr>
          <w:p w:rsidR="00AC1486" w:rsidRPr="006E233D" w:rsidRDefault="00AC1486" w:rsidP="00570EEE">
            <w:pPr>
              <w:rPr>
                <w:color w:val="000000"/>
              </w:rPr>
            </w:pPr>
            <w:r w:rsidRPr="006E233D">
              <w:rPr>
                <w:color w:val="000000"/>
              </w:rPr>
              <w:t xml:space="preserve">Replace </w:t>
            </w:r>
            <w:r>
              <w:rPr>
                <w:color w:val="000000"/>
              </w:rPr>
              <w:t>parentheses with commas</w:t>
            </w:r>
          </w:p>
        </w:tc>
        <w:tc>
          <w:tcPr>
            <w:tcW w:w="4320" w:type="dxa"/>
          </w:tcPr>
          <w:p w:rsidR="00AC1486" w:rsidRPr="006E233D" w:rsidRDefault="00AC1486" w:rsidP="00914447">
            <w:r w:rsidRPr="006E233D">
              <w:t>Correction</w:t>
            </w:r>
          </w:p>
        </w:tc>
        <w:tc>
          <w:tcPr>
            <w:tcW w:w="787" w:type="dxa"/>
          </w:tcPr>
          <w:p w:rsidR="00AC1486" w:rsidRPr="006E233D" w:rsidRDefault="00AC1486" w:rsidP="00914447">
            <w:r>
              <w:t>NA</w:t>
            </w:r>
          </w:p>
        </w:tc>
      </w:tr>
      <w:tr w:rsidR="00AC1486" w:rsidRPr="006E233D" w:rsidTr="00D6657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0070(2)(d)</w:t>
            </w:r>
          </w:p>
        </w:tc>
        <w:tc>
          <w:tcPr>
            <w:tcW w:w="990" w:type="dxa"/>
          </w:tcPr>
          <w:p w:rsidR="00AC1486" w:rsidRPr="006E233D" w:rsidRDefault="00AC1486" w:rsidP="00A65851">
            <w:r w:rsidRPr="006E233D">
              <w:t>225</w:t>
            </w:r>
          </w:p>
        </w:tc>
        <w:tc>
          <w:tcPr>
            <w:tcW w:w="1350" w:type="dxa"/>
          </w:tcPr>
          <w:p w:rsidR="00AC1486" w:rsidRPr="006E233D" w:rsidRDefault="00AC1486" w:rsidP="00A65851">
            <w:r w:rsidRPr="006E233D">
              <w:t>0070(3)(d)</w:t>
            </w:r>
          </w:p>
        </w:tc>
        <w:tc>
          <w:tcPr>
            <w:tcW w:w="4860" w:type="dxa"/>
          </w:tcPr>
          <w:p w:rsidR="00AC1486" w:rsidRPr="006E233D" w:rsidRDefault="00AC1486" w:rsidP="00FE68CE">
            <w:pPr>
              <w:rPr>
                <w:color w:val="000000"/>
              </w:rPr>
            </w:pPr>
            <w:r w:rsidRPr="006E233D">
              <w:rPr>
                <w:color w:val="000000"/>
              </w:rPr>
              <w:t>Replace “maximum allowable” with PSD</w:t>
            </w:r>
          </w:p>
        </w:tc>
        <w:tc>
          <w:tcPr>
            <w:tcW w:w="4320" w:type="dxa"/>
          </w:tcPr>
          <w:p w:rsidR="00AC1486" w:rsidRPr="006E233D" w:rsidRDefault="00AC1486" w:rsidP="00031590">
            <w:r w:rsidRPr="006E233D">
              <w:t>Correction</w:t>
            </w:r>
          </w:p>
        </w:tc>
        <w:tc>
          <w:tcPr>
            <w:tcW w:w="787" w:type="dxa"/>
          </w:tcPr>
          <w:p w:rsidR="00AC1486" w:rsidRPr="006E233D" w:rsidRDefault="00AC1486" w:rsidP="00DF4613">
            <w:r>
              <w:t>NA</w:t>
            </w:r>
          </w:p>
        </w:tc>
      </w:tr>
      <w:tr w:rsidR="00AC1486" w:rsidRPr="006E233D" w:rsidTr="00D6657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0070(3)</w:t>
            </w:r>
          </w:p>
        </w:tc>
        <w:tc>
          <w:tcPr>
            <w:tcW w:w="990" w:type="dxa"/>
          </w:tcPr>
          <w:p w:rsidR="00AC1486" w:rsidRPr="006E233D" w:rsidRDefault="00AC1486" w:rsidP="00A65851">
            <w:r w:rsidRPr="006E233D">
              <w:t>225</w:t>
            </w:r>
          </w:p>
        </w:tc>
        <w:tc>
          <w:tcPr>
            <w:tcW w:w="1350" w:type="dxa"/>
          </w:tcPr>
          <w:p w:rsidR="00AC1486" w:rsidRPr="006E233D" w:rsidRDefault="00AC1486" w:rsidP="00A65851">
            <w:r w:rsidRPr="006E233D">
              <w:t>0070(4)</w:t>
            </w:r>
          </w:p>
        </w:tc>
        <w:tc>
          <w:tcPr>
            <w:tcW w:w="4860" w:type="dxa"/>
          </w:tcPr>
          <w:p w:rsidR="00AC1486" w:rsidRPr="006E233D" w:rsidRDefault="00AC1486" w:rsidP="00A6639A">
            <w:pPr>
              <w:rPr>
                <w:color w:val="000000"/>
              </w:rPr>
            </w:pPr>
            <w:r w:rsidRPr="006E233D">
              <w:rPr>
                <w:color w:val="000000"/>
              </w:rPr>
              <w:t>Delete division 222</w:t>
            </w:r>
          </w:p>
        </w:tc>
        <w:tc>
          <w:tcPr>
            <w:tcW w:w="4320" w:type="dxa"/>
          </w:tcPr>
          <w:p w:rsidR="00AC1486" w:rsidRPr="006E233D" w:rsidRDefault="00AC1486" w:rsidP="00D814E0">
            <w:pPr>
              <w:rPr>
                <w:bCs/>
              </w:rPr>
            </w:pPr>
            <w:r w:rsidRPr="006E233D">
              <w:rPr>
                <w:bCs/>
              </w:rPr>
              <w:t>Division 222 has been changed to refer to sources to division 224 rather than division 225</w:t>
            </w:r>
          </w:p>
        </w:tc>
        <w:tc>
          <w:tcPr>
            <w:tcW w:w="787" w:type="dxa"/>
          </w:tcPr>
          <w:p w:rsidR="00AC1486" w:rsidRPr="006E233D" w:rsidRDefault="00AC1486" w:rsidP="00DF4613">
            <w:r>
              <w:t>NA</w:t>
            </w:r>
          </w:p>
        </w:tc>
      </w:tr>
      <w:tr w:rsidR="00AC1486" w:rsidRPr="006E233D" w:rsidTr="00D6657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0070(3)(a)</w:t>
            </w:r>
          </w:p>
        </w:tc>
        <w:tc>
          <w:tcPr>
            <w:tcW w:w="990" w:type="dxa"/>
          </w:tcPr>
          <w:p w:rsidR="00AC1486" w:rsidRPr="006E233D" w:rsidRDefault="00AC1486" w:rsidP="00A65851">
            <w:r w:rsidRPr="006E233D">
              <w:t>225</w:t>
            </w:r>
          </w:p>
        </w:tc>
        <w:tc>
          <w:tcPr>
            <w:tcW w:w="1350" w:type="dxa"/>
          </w:tcPr>
          <w:p w:rsidR="00AC1486" w:rsidRPr="006E233D" w:rsidRDefault="00AC1486" w:rsidP="00A65851">
            <w:r w:rsidRPr="006E233D">
              <w:t>0070(3)(b)</w:t>
            </w:r>
          </w:p>
        </w:tc>
        <w:tc>
          <w:tcPr>
            <w:tcW w:w="4860" w:type="dxa"/>
          </w:tcPr>
          <w:p w:rsidR="00AC1486" w:rsidRPr="006E233D" w:rsidRDefault="00AC1486" w:rsidP="00FE68CE">
            <w:pPr>
              <w:rPr>
                <w:color w:val="000000"/>
              </w:rPr>
            </w:pPr>
            <w:r w:rsidRPr="006E233D">
              <w:rPr>
                <w:color w:val="000000"/>
              </w:rPr>
              <w:t xml:space="preserve">Require visibility analysis in Columbia River Gorge National Scenic Area </w:t>
            </w:r>
          </w:p>
        </w:tc>
        <w:tc>
          <w:tcPr>
            <w:tcW w:w="4320" w:type="dxa"/>
          </w:tcPr>
          <w:p w:rsidR="00AC1486" w:rsidRPr="00327C16" w:rsidRDefault="00AC1486" w:rsidP="0034207A">
            <w:r w:rsidRPr="00327C16">
              <w:t xml:space="preserve">DEQ is making a visibility analysis on the Columbia River Gorge National Scenic Area mandatory if it is affected by the source.  </w:t>
            </w:r>
            <w:r w:rsidRPr="00327C16">
              <w:rPr>
                <w:bCs/>
              </w:rPr>
              <w:t xml:space="preserve">DEQ partnered with Southwest Clean Air Agency in developing the </w:t>
            </w:r>
            <w:r w:rsidRPr="00327C16">
              <w:rPr>
                <w:b/>
                <w:bCs/>
              </w:rPr>
              <w:t xml:space="preserve">Columbia River Gorge Air Study and Strategy.  </w:t>
            </w:r>
            <w:r w:rsidRPr="00327C16">
              <w:rPr>
                <w:bCs/>
              </w:rPr>
              <w:t xml:space="preserve">The strategy uses the requirements of the federal Regional Haze Program to improve visibility in the Gorge. Therefore, DEQ believes </w:t>
            </w:r>
            <w:r w:rsidRPr="00327C16">
              <w:rPr>
                <w:bCs/>
              </w:rPr>
              <w:lastRenderedPageBreak/>
              <w:t xml:space="preserve">that mandatory visibility analysis on the Columbia River Gorge is an important part of that strategy. </w:t>
            </w:r>
          </w:p>
        </w:tc>
        <w:tc>
          <w:tcPr>
            <w:tcW w:w="787" w:type="dxa"/>
          </w:tcPr>
          <w:p w:rsidR="00AC1486" w:rsidRPr="006E233D" w:rsidRDefault="00AC1486" w:rsidP="00DF4613">
            <w:r>
              <w:lastRenderedPageBreak/>
              <w:t>NA</w:t>
            </w:r>
          </w:p>
        </w:tc>
      </w:tr>
      <w:tr w:rsidR="00AC1486" w:rsidRPr="006E233D" w:rsidTr="0020574E">
        <w:tc>
          <w:tcPr>
            <w:tcW w:w="918" w:type="dxa"/>
          </w:tcPr>
          <w:p w:rsidR="00AC1486" w:rsidRPr="006E233D" w:rsidRDefault="00AC1486" w:rsidP="00A65851">
            <w:r w:rsidRPr="006E233D">
              <w:lastRenderedPageBreak/>
              <w:t>225</w:t>
            </w:r>
          </w:p>
        </w:tc>
        <w:tc>
          <w:tcPr>
            <w:tcW w:w="1350" w:type="dxa"/>
          </w:tcPr>
          <w:p w:rsidR="00AC1486" w:rsidRPr="006E233D" w:rsidRDefault="00AC1486" w:rsidP="00A65851">
            <w:r w:rsidRPr="006E233D">
              <w:t>0070(3)(c)</w:t>
            </w:r>
          </w:p>
        </w:tc>
        <w:tc>
          <w:tcPr>
            <w:tcW w:w="990" w:type="dxa"/>
            <w:tcBorders>
              <w:bottom w:val="double" w:sz="6" w:space="0" w:color="auto"/>
            </w:tcBorders>
          </w:tcPr>
          <w:p w:rsidR="00AC1486" w:rsidRPr="006E233D" w:rsidRDefault="00AC1486" w:rsidP="00A65851">
            <w:pPr>
              <w:rPr>
                <w:color w:val="000000"/>
              </w:rPr>
            </w:pPr>
            <w:r w:rsidRPr="006E233D">
              <w:rPr>
                <w:color w:val="000000"/>
              </w:rPr>
              <w:t>225</w:t>
            </w:r>
          </w:p>
        </w:tc>
        <w:tc>
          <w:tcPr>
            <w:tcW w:w="1350" w:type="dxa"/>
          </w:tcPr>
          <w:p w:rsidR="00AC1486" w:rsidRPr="006E233D" w:rsidRDefault="00AC1486" w:rsidP="00A65851">
            <w:pPr>
              <w:rPr>
                <w:color w:val="000000"/>
              </w:rPr>
            </w:pPr>
            <w:r w:rsidRPr="006E233D">
              <w:rPr>
                <w:color w:val="000000"/>
              </w:rPr>
              <w:t>0070(4)(c)</w:t>
            </w:r>
          </w:p>
        </w:tc>
        <w:tc>
          <w:tcPr>
            <w:tcW w:w="4860" w:type="dxa"/>
            <w:tcBorders>
              <w:bottom w:val="double" w:sz="6" w:space="0" w:color="auto"/>
            </w:tcBorders>
          </w:tcPr>
          <w:p w:rsidR="00AC1486" w:rsidRPr="006E233D" w:rsidRDefault="00AC1486" w:rsidP="00FE68CE">
            <w:pPr>
              <w:rPr>
                <w:color w:val="000000"/>
              </w:rPr>
            </w:pPr>
            <w:r w:rsidRPr="006E233D">
              <w:rPr>
                <w:color w:val="000000"/>
              </w:rPr>
              <w:t>Delete “pursuant to AOR 340-224-0030(1)</w:t>
            </w:r>
          </w:p>
        </w:tc>
        <w:tc>
          <w:tcPr>
            <w:tcW w:w="4320" w:type="dxa"/>
          </w:tcPr>
          <w:p w:rsidR="00AC1486" w:rsidRPr="006E233D" w:rsidRDefault="00AC1486" w:rsidP="00031590">
            <w:r w:rsidRPr="006E233D">
              <w:t>Not necessary</w:t>
            </w:r>
          </w:p>
        </w:tc>
        <w:tc>
          <w:tcPr>
            <w:tcW w:w="787" w:type="dxa"/>
          </w:tcPr>
          <w:p w:rsidR="00AC1486" w:rsidRPr="006E233D" w:rsidRDefault="00AC1486" w:rsidP="00DF4613">
            <w:r>
              <w:t>NA</w:t>
            </w:r>
          </w:p>
        </w:tc>
      </w:tr>
      <w:tr w:rsidR="00AC1486" w:rsidRPr="006E233D" w:rsidTr="00914447">
        <w:tc>
          <w:tcPr>
            <w:tcW w:w="918" w:type="dxa"/>
          </w:tcPr>
          <w:p w:rsidR="00AC1486" w:rsidRPr="006E233D" w:rsidRDefault="00AC1486" w:rsidP="00914447">
            <w:r w:rsidRPr="006E233D">
              <w:t>225</w:t>
            </w:r>
          </w:p>
        </w:tc>
        <w:tc>
          <w:tcPr>
            <w:tcW w:w="1350" w:type="dxa"/>
          </w:tcPr>
          <w:p w:rsidR="00AC1486" w:rsidRPr="006E233D" w:rsidRDefault="00AC1486" w:rsidP="00914447">
            <w:r>
              <w:t>0070(3)(d</w:t>
            </w:r>
            <w:r w:rsidRPr="006E233D">
              <w:t>)</w:t>
            </w:r>
          </w:p>
        </w:tc>
        <w:tc>
          <w:tcPr>
            <w:tcW w:w="990" w:type="dxa"/>
            <w:tcBorders>
              <w:bottom w:val="double" w:sz="6" w:space="0" w:color="auto"/>
            </w:tcBorders>
          </w:tcPr>
          <w:p w:rsidR="00AC1486" w:rsidRPr="006E233D" w:rsidRDefault="00AC1486" w:rsidP="00914447">
            <w:pPr>
              <w:rPr>
                <w:color w:val="000000"/>
              </w:rPr>
            </w:pPr>
            <w:r w:rsidRPr="006E233D">
              <w:rPr>
                <w:color w:val="000000"/>
              </w:rPr>
              <w:t>225</w:t>
            </w:r>
          </w:p>
        </w:tc>
        <w:tc>
          <w:tcPr>
            <w:tcW w:w="1350" w:type="dxa"/>
          </w:tcPr>
          <w:p w:rsidR="00AC1486" w:rsidRPr="006E233D" w:rsidRDefault="00AC1486" w:rsidP="00914447">
            <w:pPr>
              <w:rPr>
                <w:color w:val="000000"/>
              </w:rPr>
            </w:pPr>
            <w:r>
              <w:rPr>
                <w:color w:val="000000"/>
              </w:rPr>
              <w:t>0070(4)(d</w:t>
            </w:r>
            <w:r w:rsidRPr="006E233D">
              <w:rPr>
                <w:color w:val="000000"/>
              </w:rPr>
              <w:t>)</w:t>
            </w:r>
          </w:p>
        </w:tc>
        <w:tc>
          <w:tcPr>
            <w:tcW w:w="4860" w:type="dxa"/>
            <w:tcBorders>
              <w:bottom w:val="double" w:sz="6" w:space="0" w:color="auto"/>
            </w:tcBorders>
          </w:tcPr>
          <w:p w:rsidR="00AC1486" w:rsidRPr="006E233D" w:rsidRDefault="00AC1486" w:rsidP="00914447">
            <w:pPr>
              <w:rPr>
                <w:color w:val="000000"/>
              </w:rPr>
            </w:pPr>
            <w:r>
              <w:rPr>
                <w:color w:val="000000"/>
              </w:rPr>
              <w:t>Add “significant” to impairment</w:t>
            </w:r>
          </w:p>
        </w:tc>
        <w:tc>
          <w:tcPr>
            <w:tcW w:w="4320" w:type="dxa"/>
          </w:tcPr>
          <w:p w:rsidR="00AC1486" w:rsidRPr="006E233D" w:rsidRDefault="00AC1486" w:rsidP="00914447">
            <w:r>
              <w:t>Clarification</w:t>
            </w:r>
          </w:p>
        </w:tc>
        <w:tc>
          <w:tcPr>
            <w:tcW w:w="787" w:type="dxa"/>
          </w:tcPr>
          <w:p w:rsidR="00AC1486" w:rsidRDefault="00AC1486" w:rsidP="00914447">
            <w:r>
              <w:t>NA</w:t>
            </w:r>
          </w:p>
        </w:tc>
      </w:tr>
      <w:tr w:rsidR="00AC1486" w:rsidRPr="006E233D" w:rsidTr="00D814E0">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0070(5)</w:t>
            </w:r>
            <w:r>
              <w:t>(a)</w:t>
            </w:r>
          </w:p>
        </w:tc>
        <w:tc>
          <w:tcPr>
            <w:tcW w:w="990" w:type="dxa"/>
            <w:tcBorders>
              <w:bottom w:val="double" w:sz="6" w:space="0" w:color="auto"/>
            </w:tcBorders>
          </w:tcPr>
          <w:p w:rsidR="00AC1486" w:rsidRPr="006E233D" w:rsidRDefault="00AC1486" w:rsidP="00A65851">
            <w:pPr>
              <w:rPr>
                <w:color w:val="000000"/>
              </w:rPr>
            </w:pPr>
            <w:r w:rsidRPr="006E233D">
              <w:rPr>
                <w:color w:val="000000"/>
              </w:rPr>
              <w:t>225</w:t>
            </w:r>
          </w:p>
        </w:tc>
        <w:tc>
          <w:tcPr>
            <w:tcW w:w="1350" w:type="dxa"/>
          </w:tcPr>
          <w:p w:rsidR="00AC1486" w:rsidRPr="006E233D" w:rsidRDefault="00AC1486" w:rsidP="00A65851">
            <w:pPr>
              <w:rPr>
                <w:color w:val="000000"/>
              </w:rPr>
            </w:pPr>
            <w:r w:rsidRPr="006E233D">
              <w:rPr>
                <w:color w:val="000000"/>
              </w:rPr>
              <w:t>0070(6)(a)</w:t>
            </w:r>
          </w:p>
        </w:tc>
        <w:tc>
          <w:tcPr>
            <w:tcW w:w="4860" w:type="dxa"/>
            <w:tcBorders>
              <w:bottom w:val="double" w:sz="6" w:space="0" w:color="auto"/>
            </w:tcBorders>
          </w:tcPr>
          <w:p w:rsidR="00AC1486" w:rsidRPr="006E233D" w:rsidRDefault="00AC1486" w:rsidP="00D814E0">
            <w:pPr>
              <w:rPr>
                <w:color w:val="000000"/>
              </w:rPr>
            </w:pPr>
            <w:r w:rsidRPr="006E233D">
              <w:rPr>
                <w:color w:val="000000"/>
              </w:rPr>
              <w:t>Delete parentheses</w:t>
            </w:r>
          </w:p>
        </w:tc>
        <w:tc>
          <w:tcPr>
            <w:tcW w:w="4320" w:type="dxa"/>
          </w:tcPr>
          <w:p w:rsidR="00AC1486" w:rsidRPr="006E233D" w:rsidRDefault="00AC1486" w:rsidP="00D814E0">
            <w:r w:rsidRPr="006E233D">
              <w:t>Correction</w:t>
            </w:r>
          </w:p>
        </w:tc>
        <w:tc>
          <w:tcPr>
            <w:tcW w:w="787" w:type="dxa"/>
          </w:tcPr>
          <w:p w:rsidR="00AC1486" w:rsidRPr="006E233D" w:rsidRDefault="00AC1486" w:rsidP="00DF4613">
            <w:r>
              <w:t>NA</w:t>
            </w:r>
          </w:p>
        </w:tc>
      </w:tr>
      <w:tr w:rsidR="00AC1486" w:rsidRPr="006E233D" w:rsidTr="00914447">
        <w:tc>
          <w:tcPr>
            <w:tcW w:w="918" w:type="dxa"/>
          </w:tcPr>
          <w:p w:rsidR="00AC1486" w:rsidRPr="006E233D" w:rsidRDefault="00AC1486" w:rsidP="00914447">
            <w:r w:rsidRPr="006E233D">
              <w:t>225</w:t>
            </w:r>
          </w:p>
        </w:tc>
        <w:tc>
          <w:tcPr>
            <w:tcW w:w="1350" w:type="dxa"/>
          </w:tcPr>
          <w:p w:rsidR="00AC1486" w:rsidRPr="006E233D" w:rsidRDefault="00AC1486" w:rsidP="00914447">
            <w:r>
              <w:t>0070(5)(a)</w:t>
            </w:r>
          </w:p>
        </w:tc>
        <w:tc>
          <w:tcPr>
            <w:tcW w:w="990" w:type="dxa"/>
            <w:tcBorders>
              <w:bottom w:val="double" w:sz="6" w:space="0" w:color="auto"/>
            </w:tcBorders>
          </w:tcPr>
          <w:p w:rsidR="00AC1486" w:rsidRPr="006E233D" w:rsidRDefault="00AC1486" w:rsidP="00914447">
            <w:pPr>
              <w:rPr>
                <w:color w:val="000000"/>
              </w:rPr>
            </w:pPr>
            <w:r w:rsidRPr="006E233D">
              <w:rPr>
                <w:color w:val="000000"/>
              </w:rPr>
              <w:t>225</w:t>
            </w:r>
          </w:p>
        </w:tc>
        <w:tc>
          <w:tcPr>
            <w:tcW w:w="1350" w:type="dxa"/>
          </w:tcPr>
          <w:p w:rsidR="00AC1486" w:rsidRPr="006E233D" w:rsidRDefault="00AC1486" w:rsidP="00914447">
            <w:pPr>
              <w:rPr>
                <w:color w:val="000000"/>
              </w:rPr>
            </w:pPr>
            <w:r>
              <w:rPr>
                <w:color w:val="000000"/>
              </w:rPr>
              <w:t>0070(6)(a)</w:t>
            </w:r>
          </w:p>
        </w:tc>
        <w:tc>
          <w:tcPr>
            <w:tcW w:w="4860" w:type="dxa"/>
            <w:tcBorders>
              <w:bottom w:val="double" w:sz="6" w:space="0" w:color="auto"/>
            </w:tcBorders>
          </w:tcPr>
          <w:p w:rsidR="00AC1486" w:rsidRPr="006E233D" w:rsidRDefault="00AC1486" w:rsidP="00914447">
            <w:pPr>
              <w:rPr>
                <w:color w:val="000000"/>
              </w:rPr>
            </w:pPr>
            <w:r w:rsidRPr="006E233D">
              <w:rPr>
                <w:color w:val="000000"/>
              </w:rPr>
              <w:t>Delete division 222</w:t>
            </w:r>
          </w:p>
        </w:tc>
        <w:tc>
          <w:tcPr>
            <w:tcW w:w="4320" w:type="dxa"/>
          </w:tcPr>
          <w:p w:rsidR="00AC1486" w:rsidRPr="006E233D" w:rsidRDefault="00AC1486" w:rsidP="00914447">
            <w:pPr>
              <w:rPr>
                <w:bCs/>
              </w:rPr>
            </w:pPr>
            <w:r w:rsidRPr="006E233D">
              <w:rPr>
                <w:bCs/>
              </w:rPr>
              <w:t>Division 222 has been changed to refer to sources to division 224 rather than division 225</w:t>
            </w:r>
          </w:p>
        </w:tc>
        <w:tc>
          <w:tcPr>
            <w:tcW w:w="787" w:type="dxa"/>
          </w:tcPr>
          <w:p w:rsidR="00AC1486" w:rsidRDefault="00AC1486" w:rsidP="00914447">
            <w:r>
              <w:t>NA</w:t>
            </w:r>
          </w:p>
        </w:tc>
      </w:tr>
      <w:tr w:rsidR="00AC1486" w:rsidRPr="006E233D" w:rsidTr="00914447">
        <w:tc>
          <w:tcPr>
            <w:tcW w:w="918" w:type="dxa"/>
          </w:tcPr>
          <w:p w:rsidR="00AC1486" w:rsidRPr="006E233D" w:rsidRDefault="00AC1486" w:rsidP="00914447">
            <w:r w:rsidRPr="006E233D">
              <w:t>225</w:t>
            </w:r>
          </w:p>
        </w:tc>
        <w:tc>
          <w:tcPr>
            <w:tcW w:w="1350" w:type="dxa"/>
          </w:tcPr>
          <w:p w:rsidR="00AC1486" w:rsidRPr="006E233D" w:rsidRDefault="00AC1486" w:rsidP="00914447">
            <w:r>
              <w:t>0070(5)(b</w:t>
            </w:r>
            <w:r w:rsidRPr="006E233D">
              <w:t>)</w:t>
            </w:r>
          </w:p>
        </w:tc>
        <w:tc>
          <w:tcPr>
            <w:tcW w:w="990" w:type="dxa"/>
            <w:tcBorders>
              <w:bottom w:val="double" w:sz="6" w:space="0" w:color="auto"/>
            </w:tcBorders>
          </w:tcPr>
          <w:p w:rsidR="00AC1486" w:rsidRPr="006E233D" w:rsidRDefault="00AC1486" w:rsidP="00914447">
            <w:pPr>
              <w:rPr>
                <w:color w:val="000000"/>
              </w:rPr>
            </w:pPr>
            <w:r w:rsidRPr="006E233D">
              <w:rPr>
                <w:color w:val="000000"/>
              </w:rPr>
              <w:t>225</w:t>
            </w:r>
          </w:p>
        </w:tc>
        <w:tc>
          <w:tcPr>
            <w:tcW w:w="1350" w:type="dxa"/>
          </w:tcPr>
          <w:p w:rsidR="00AC1486" w:rsidRPr="006E233D" w:rsidRDefault="00AC1486" w:rsidP="00914447">
            <w:pPr>
              <w:rPr>
                <w:color w:val="000000"/>
              </w:rPr>
            </w:pPr>
            <w:r>
              <w:rPr>
                <w:color w:val="000000"/>
              </w:rPr>
              <w:t>0070(6)(b</w:t>
            </w:r>
            <w:r w:rsidRPr="006E233D">
              <w:rPr>
                <w:color w:val="000000"/>
              </w:rPr>
              <w:t>)</w:t>
            </w:r>
          </w:p>
        </w:tc>
        <w:tc>
          <w:tcPr>
            <w:tcW w:w="4860" w:type="dxa"/>
            <w:tcBorders>
              <w:bottom w:val="double" w:sz="6" w:space="0" w:color="auto"/>
            </w:tcBorders>
          </w:tcPr>
          <w:p w:rsidR="00AC1486" w:rsidRPr="006E233D" w:rsidRDefault="00AC1486" w:rsidP="00914447">
            <w:pPr>
              <w:rPr>
                <w:color w:val="000000"/>
              </w:rPr>
            </w:pPr>
            <w:r>
              <w:rPr>
                <w:color w:val="000000"/>
              </w:rPr>
              <w:t>Add “significant” to impairment</w:t>
            </w:r>
          </w:p>
        </w:tc>
        <w:tc>
          <w:tcPr>
            <w:tcW w:w="4320" w:type="dxa"/>
          </w:tcPr>
          <w:p w:rsidR="00AC1486" w:rsidRPr="006E233D" w:rsidRDefault="00AC1486" w:rsidP="00914447">
            <w:r>
              <w:t>Clarification</w:t>
            </w:r>
          </w:p>
        </w:tc>
        <w:tc>
          <w:tcPr>
            <w:tcW w:w="787" w:type="dxa"/>
          </w:tcPr>
          <w:p w:rsidR="00AC1486" w:rsidRDefault="00AC1486" w:rsidP="00914447">
            <w:r>
              <w:t>NA</w:t>
            </w:r>
          </w:p>
        </w:tc>
      </w:tr>
      <w:tr w:rsidR="00AC1486" w:rsidRPr="006E233D" w:rsidTr="0020574E">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0070(6)</w:t>
            </w:r>
          </w:p>
        </w:tc>
        <w:tc>
          <w:tcPr>
            <w:tcW w:w="990" w:type="dxa"/>
            <w:tcBorders>
              <w:bottom w:val="double" w:sz="6" w:space="0" w:color="auto"/>
            </w:tcBorders>
          </w:tcPr>
          <w:p w:rsidR="00AC1486" w:rsidRPr="006E233D" w:rsidRDefault="00AC1486" w:rsidP="00A65851">
            <w:pPr>
              <w:rPr>
                <w:color w:val="000000"/>
              </w:rPr>
            </w:pPr>
            <w:r w:rsidRPr="006E233D">
              <w:rPr>
                <w:color w:val="000000"/>
              </w:rPr>
              <w:t>225</w:t>
            </w:r>
          </w:p>
        </w:tc>
        <w:tc>
          <w:tcPr>
            <w:tcW w:w="1350" w:type="dxa"/>
          </w:tcPr>
          <w:p w:rsidR="00AC1486" w:rsidRPr="006E233D" w:rsidRDefault="00AC1486" w:rsidP="00A65851">
            <w:pPr>
              <w:rPr>
                <w:color w:val="000000"/>
              </w:rPr>
            </w:pPr>
            <w:r w:rsidRPr="006E233D">
              <w:rPr>
                <w:color w:val="000000"/>
              </w:rPr>
              <w:t>0070(7)</w:t>
            </w:r>
          </w:p>
        </w:tc>
        <w:tc>
          <w:tcPr>
            <w:tcW w:w="4860" w:type="dxa"/>
            <w:tcBorders>
              <w:bottom w:val="double" w:sz="6" w:space="0" w:color="auto"/>
            </w:tcBorders>
          </w:tcPr>
          <w:p w:rsidR="00AC1486" w:rsidRPr="006E233D" w:rsidRDefault="00AC1486"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AC1486" w:rsidRPr="00327C16" w:rsidRDefault="00AC1486" w:rsidP="00031590">
            <w:r w:rsidRPr="00327C16">
              <w:t xml:space="preserve">Because similar pollutants affect both visibility and acid deposition, DEQ is making deposition modeling required where visibility modeling is required. </w:t>
            </w:r>
          </w:p>
        </w:tc>
        <w:tc>
          <w:tcPr>
            <w:tcW w:w="787" w:type="dxa"/>
          </w:tcPr>
          <w:p w:rsidR="00AC1486" w:rsidRPr="006E233D" w:rsidRDefault="00AC1486" w:rsidP="00DF4613">
            <w:r>
              <w:t>NA</w:t>
            </w:r>
          </w:p>
        </w:tc>
      </w:tr>
      <w:tr w:rsidR="00AC1486" w:rsidRPr="006E233D" w:rsidTr="00914447">
        <w:tc>
          <w:tcPr>
            <w:tcW w:w="918" w:type="dxa"/>
          </w:tcPr>
          <w:p w:rsidR="00AC1486" w:rsidRPr="006E233D" w:rsidRDefault="00AC1486" w:rsidP="00914447">
            <w:r w:rsidRPr="006E233D">
              <w:t>225</w:t>
            </w:r>
          </w:p>
        </w:tc>
        <w:tc>
          <w:tcPr>
            <w:tcW w:w="1350" w:type="dxa"/>
          </w:tcPr>
          <w:p w:rsidR="00AC1486" w:rsidRPr="006E233D" w:rsidRDefault="00AC1486" w:rsidP="00914447">
            <w:r>
              <w:t>0070(6)</w:t>
            </w:r>
          </w:p>
        </w:tc>
        <w:tc>
          <w:tcPr>
            <w:tcW w:w="990" w:type="dxa"/>
            <w:tcBorders>
              <w:bottom w:val="double" w:sz="6" w:space="0" w:color="auto"/>
            </w:tcBorders>
          </w:tcPr>
          <w:p w:rsidR="00AC1486" w:rsidRPr="006E233D" w:rsidRDefault="00AC1486" w:rsidP="00914447">
            <w:pPr>
              <w:rPr>
                <w:color w:val="000000"/>
              </w:rPr>
            </w:pPr>
            <w:r w:rsidRPr="006E233D">
              <w:rPr>
                <w:color w:val="000000"/>
              </w:rPr>
              <w:t>225</w:t>
            </w:r>
          </w:p>
        </w:tc>
        <w:tc>
          <w:tcPr>
            <w:tcW w:w="1350" w:type="dxa"/>
          </w:tcPr>
          <w:p w:rsidR="00AC1486" w:rsidRPr="006E233D" w:rsidRDefault="00AC1486" w:rsidP="00914447">
            <w:pPr>
              <w:rPr>
                <w:color w:val="000000"/>
              </w:rPr>
            </w:pPr>
            <w:r>
              <w:rPr>
                <w:color w:val="000000"/>
              </w:rPr>
              <w:t>0070(7)</w:t>
            </w:r>
          </w:p>
        </w:tc>
        <w:tc>
          <w:tcPr>
            <w:tcW w:w="4860" w:type="dxa"/>
            <w:tcBorders>
              <w:bottom w:val="double" w:sz="6" w:space="0" w:color="auto"/>
            </w:tcBorders>
          </w:tcPr>
          <w:p w:rsidR="00AC1486" w:rsidRPr="006E233D" w:rsidRDefault="00AC1486" w:rsidP="00914447">
            <w:pPr>
              <w:rPr>
                <w:color w:val="000000"/>
              </w:rPr>
            </w:pPr>
            <w:r>
              <w:rPr>
                <w:color w:val="000000"/>
              </w:rPr>
              <w:t>Do not capitalize “nitrogen deposition” and “sulfur deposition”</w:t>
            </w:r>
          </w:p>
        </w:tc>
        <w:tc>
          <w:tcPr>
            <w:tcW w:w="4320" w:type="dxa"/>
          </w:tcPr>
          <w:p w:rsidR="00AC1486" w:rsidRPr="006E233D" w:rsidRDefault="00AC1486" w:rsidP="00914447">
            <w:r>
              <w:t>Correction</w:t>
            </w:r>
          </w:p>
        </w:tc>
        <w:tc>
          <w:tcPr>
            <w:tcW w:w="787" w:type="dxa"/>
          </w:tcPr>
          <w:p w:rsidR="00AC1486" w:rsidRDefault="00AC1486" w:rsidP="00914447">
            <w:r>
              <w:t>NA</w:t>
            </w:r>
          </w:p>
        </w:tc>
      </w:tr>
      <w:tr w:rsidR="00AC1486" w:rsidRPr="006E233D" w:rsidTr="00914447">
        <w:tc>
          <w:tcPr>
            <w:tcW w:w="918" w:type="dxa"/>
          </w:tcPr>
          <w:p w:rsidR="00AC1486" w:rsidRPr="006E233D" w:rsidRDefault="00AC1486" w:rsidP="00914447">
            <w:r w:rsidRPr="006E233D">
              <w:t>225</w:t>
            </w:r>
          </w:p>
        </w:tc>
        <w:tc>
          <w:tcPr>
            <w:tcW w:w="1350" w:type="dxa"/>
          </w:tcPr>
          <w:p w:rsidR="00AC1486" w:rsidRPr="006E233D" w:rsidRDefault="00AC1486" w:rsidP="00914447">
            <w:r w:rsidRPr="006E233D">
              <w:t>0070(7)(a)</w:t>
            </w:r>
          </w:p>
        </w:tc>
        <w:tc>
          <w:tcPr>
            <w:tcW w:w="990" w:type="dxa"/>
          </w:tcPr>
          <w:p w:rsidR="00AC1486" w:rsidRPr="006E233D" w:rsidRDefault="00AC1486" w:rsidP="00914447">
            <w:r w:rsidRPr="006E233D">
              <w:t>225</w:t>
            </w:r>
          </w:p>
        </w:tc>
        <w:tc>
          <w:tcPr>
            <w:tcW w:w="1350" w:type="dxa"/>
          </w:tcPr>
          <w:p w:rsidR="00AC1486" w:rsidRPr="006E233D" w:rsidRDefault="00AC1486" w:rsidP="00914447">
            <w:r w:rsidRPr="006E233D">
              <w:t>0070(8)(a)</w:t>
            </w:r>
          </w:p>
        </w:tc>
        <w:tc>
          <w:tcPr>
            <w:tcW w:w="4860" w:type="dxa"/>
          </w:tcPr>
          <w:p w:rsidR="00AC1486" w:rsidRPr="006E233D" w:rsidRDefault="00AC1486" w:rsidP="00914447">
            <w:pPr>
              <w:rPr>
                <w:color w:val="000000"/>
              </w:rPr>
            </w:pPr>
            <w:r w:rsidRPr="006E233D">
              <w:rPr>
                <w:color w:val="000000"/>
              </w:rPr>
              <w:t>Delete division 222</w:t>
            </w:r>
          </w:p>
        </w:tc>
        <w:tc>
          <w:tcPr>
            <w:tcW w:w="4320" w:type="dxa"/>
          </w:tcPr>
          <w:p w:rsidR="00AC1486" w:rsidRPr="006E233D" w:rsidRDefault="00AC1486" w:rsidP="00914447">
            <w:pPr>
              <w:rPr>
                <w:bCs/>
              </w:rPr>
            </w:pPr>
            <w:r w:rsidRPr="006E233D">
              <w:rPr>
                <w:bCs/>
              </w:rPr>
              <w:t>Division 222 has been changed to refer to sources to division 224 rather than division 225</w:t>
            </w:r>
          </w:p>
        </w:tc>
        <w:tc>
          <w:tcPr>
            <w:tcW w:w="787" w:type="dxa"/>
          </w:tcPr>
          <w:p w:rsidR="00AC1486" w:rsidRPr="006E233D" w:rsidRDefault="00AC1486" w:rsidP="00914447">
            <w:r>
              <w:t>NA</w:t>
            </w:r>
          </w:p>
        </w:tc>
      </w:tr>
      <w:tr w:rsidR="00AC1486" w:rsidRPr="006E233D" w:rsidTr="00D814E0">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0070(7)(b)</w:t>
            </w:r>
          </w:p>
        </w:tc>
        <w:tc>
          <w:tcPr>
            <w:tcW w:w="990" w:type="dxa"/>
          </w:tcPr>
          <w:p w:rsidR="00AC1486" w:rsidRPr="006E233D" w:rsidRDefault="00AC1486" w:rsidP="00A65851">
            <w:r w:rsidRPr="006E233D">
              <w:t>225</w:t>
            </w:r>
          </w:p>
        </w:tc>
        <w:tc>
          <w:tcPr>
            <w:tcW w:w="1350" w:type="dxa"/>
          </w:tcPr>
          <w:p w:rsidR="00AC1486" w:rsidRPr="006E233D" w:rsidRDefault="00AC1486" w:rsidP="00A65851">
            <w:r w:rsidRPr="006E233D">
              <w:t>0070(8)(b)</w:t>
            </w:r>
          </w:p>
        </w:tc>
        <w:tc>
          <w:tcPr>
            <w:tcW w:w="4860" w:type="dxa"/>
          </w:tcPr>
          <w:p w:rsidR="00AC1486" w:rsidRPr="006E233D" w:rsidRDefault="00AC1486" w:rsidP="00D814E0">
            <w:pPr>
              <w:rPr>
                <w:color w:val="000000"/>
              </w:rPr>
            </w:pPr>
            <w:r w:rsidRPr="006E233D">
              <w:rPr>
                <w:color w:val="000000"/>
              </w:rPr>
              <w:t>Change to “After construction has been completed</w:t>
            </w:r>
            <w:r>
              <w:rPr>
                <w:color w:val="000000"/>
              </w:rPr>
              <w:t>,</w:t>
            </w:r>
            <w:r w:rsidRPr="006E233D">
              <w:rPr>
                <w:color w:val="000000"/>
              </w:rPr>
              <w:t xml:space="preserve"> the owner or operator must conduct such visibility monitoring  if DEQ requires visibility monitoring as a permit condition to establish the effect of the pollutant on visibility conditions within the impacted Class I area.”</w:t>
            </w:r>
          </w:p>
        </w:tc>
        <w:tc>
          <w:tcPr>
            <w:tcW w:w="4320" w:type="dxa"/>
          </w:tcPr>
          <w:p w:rsidR="00AC1486" w:rsidRPr="006E233D" w:rsidRDefault="00AC1486" w:rsidP="00D814E0">
            <w:pPr>
              <w:rPr>
                <w:bCs/>
              </w:rPr>
            </w:pPr>
            <w:r w:rsidRPr="006E233D">
              <w:rPr>
                <w:bCs/>
              </w:rPr>
              <w:t>Clarification</w:t>
            </w:r>
          </w:p>
        </w:tc>
        <w:tc>
          <w:tcPr>
            <w:tcW w:w="787" w:type="dxa"/>
          </w:tcPr>
          <w:p w:rsidR="00AC1486" w:rsidRPr="006E233D" w:rsidRDefault="00AC1486" w:rsidP="00DF4613">
            <w:r>
              <w:t>NA</w:t>
            </w:r>
          </w:p>
        </w:tc>
      </w:tr>
      <w:tr w:rsidR="00AC1486" w:rsidRPr="006E233D" w:rsidTr="00D814E0">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0070(8)</w:t>
            </w:r>
          </w:p>
        </w:tc>
        <w:tc>
          <w:tcPr>
            <w:tcW w:w="990" w:type="dxa"/>
          </w:tcPr>
          <w:p w:rsidR="00AC1486" w:rsidRPr="006E233D" w:rsidRDefault="00AC1486" w:rsidP="00A65851">
            <w:r w:rsidRPr="006E233D">
              <w:t>225</w:t>
            </w:r>
          </w:p>
        </w:tc>
        <w:tc>
          <w:tcPr>
            <w:tcW w:w="1350" w:type="dxa"/>
          </w:tcPr>
          <w:p w:rsidR="00AC1486" w:rsidRPr="006E233D" w:rsidRDefault="00AC1486" w:rsidP="00A65851">
            <w:r w:rsidRPr="006E233D">
              <w:t>0070(9)</w:t>
            </w:r>
          </w:p>
        </w:tc>
        <w:tc>
          <w:tcPr>
            <w:tcW w:w="4860" w:type="dxa"/>
          </w:tcPr>
          <w:p w:rsidR="00AC1486" w:rsidRPr="006E233D" w:rsidRDefault="00AC1486" w:rsidP="00D814E0">
            <w:pPr>
              <w:rPr>
                <w:color w:val="000000"/>
              </w:rPr>
            </w:pPr>
            <w:r w:rsidRPr="006E233D">
              <w:rPr>
                <w:color w:val="000000"/>
              </w:rPr>
              <w:t>Change cross reference</w:t>
            </w:r>
          </w:p>
        </w:tc>
        <w:tc>
          <w:tcPr>
            <w:tcW w:w="4320" w:type="dxa"/>
          </w:tcPr>
          <w:p w:rsidR="00AC1486" w:rsidRPr="006E233D" w:rsidRDefault="00AC1486" w:rsidP="00D814E0">
            <w:pPr>
              <w:rPr>
                <w:bCs/>
              </w:rPr>
            </w:pPr>
            <w:r w:rsidRPr="006E233D">
              <w:rPr>
                <w:bCs/>
              </w:rPr>
              <w:t>Rule numbers have changed</w:t>
            </w:r>
          </w:p>
        </w:tc>
        <w:tc>
          <w:tcPr>
            <w:tcW w:w="787" w:type="dxa"/>
          </w:tcPr>
          <w:p w:rsidR="00AC1486" w:rsidRPr="006E233D" w:rsidRDefault="00AC1486" w:rsidP="00DF4613">
            <w:r>
              <w:t>NA</w:t>
            </w:r>
          </w:p>
        </w:tc>
      </w:tr>
      <w:tr w:rsidR="00AC1486" w:rsidRPr="006E233D" w:rsidTr="00D814E0">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0090(1)</w:t>
            </w:r>
          </w:p>
        </w:tc>
        <w:tc>
          <w:tcPr>
            <w:tcW w:w="990" w:type="dxa"/>
          </w:tcPr>
          <w:p w:rsidR="00AC1486" w:rsidRPr="006E233D" w:rsidRDefault="00AC1486" w:rsidP="00A65851">
            <w:r w:rsidRPr="006E233D">
              <w:t>224</w:t>
            </w:r>
          </w:p>
        </w:tc>
        <w:tc>
          <w:tcPr>
            <w:tcW w:w="1350" w:type="dxa"/>
          </w:tcPr>
          <w:p w:rsidR="00AC1486" w:rsidRPr="006E233D" w:rsidRDefault="00AC1486" w:rsidP="00A65851">
            <w:r>
              <w:t>0520</w:t>
            </w:r>
          </w:p>
        </w:tc>
        <w:tc>
          <w:tcPr>
            <w:tcW w:w="4860" w:type="dxa"/>
          </w:tcPr>
          <w:p w:rsidR="00AC1486" w:rsidRPr="006E233D" w:rsidRDefault="00AC1486" w:rsidP="00636EE8">
            <w:pPr>
              <w:rPr>
                <w:color w:val="000000"/>
              </w:rPr>
            </w:pPr>
            <w:r w:rsidRPr="006E233D">
              <w:rPr>
                <w:color w:val="000000"/>
              </w:rPr>
              <w:t>Move to division 224</w:t>
            </w:r>
          </w:p>
        </w:tc>
        <w:tc>
          <w:tcPr>
            <w:tcW w:w="4320" w:type="dxa"/>
          </w:tcPr>
          <w:p w:rsidR="00AC1486" w:rsidRPr="006E233D" w:rsidRDefault="00AC1486" w:rsidP="00636EE8">
            <w:pPr>
              <w:rPr>
                <w:bCs/>
              </w:rPr>
            </w:pPr>
            <w:r w:rsidRPr="006E233D">
              <w:rPr>
                <w:bCs/>
              </w:rPr>
              <w:t>The Requirements for Demonstrating a Net Air Quality Benefit are being moved to division 224 because they are requirements for NSR/PSD.  They are not air quality analysis requirements.  SEE SEPARATE DOCUMENT.</w:t>
            </w:r>
          </w:p>
        </w:tc>
        <w:tc>
          <w:tcPr>
            <w:tcW w:w="787" w:type="dxa"/>
          </w:tcPr>
          <w:p w:rsidR="00AC1486" w:rsidRPr="006E233D" w:rsidRDefault="00AC1486" w:rsidP="00DF4613">
            <w:r>
              <w:t>NA</w:t>
            </w:r>
          </w:p>
        </w:tc>
      </w:tr>
      <w:tr w:rsidR="00AC1486" w:rsidRPr="006E233D" w:rsidTr="00636EE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0090(1)(a)</w:t>
            </w:r>
          </w:p>
        </w:tc>
        <w:tc>
          <w:tcPr>
            <w:tcW w:w="990" w:type="dxa"/>
          </w:tcPr>
          <w:p w:rsidR="00AC1486" w:rsidRPr="006E233D" w:rsidRDefault="00AC1486" w:rsidP="00A65851">
            <w:r w:rsidRPr="006E233D">
              <w:t>224</w:t>
            </w:r>
          </w:p>
        </w:tc>
        <w:tc>
          <w:tcPr>
            <w:tcW w:w="1350" w:type="dxa"/>
          </w:tcPr>
          <w:p w:rsidR="00AC1486" w:rsidRPr="006E233D" w:rsidRDefault="00AC1486" w:rsidP="00A65851">
            <w:r>
              <w:t>0520</w:t>
            </w:r>
            <w:r w:rsidRPr="006E233D">
              <w:t>(1)</w:t>
            </w:r>
          </w:p>
        </w:tc>
        <w:tc>
          <w:tcPr>
            <w:tcW w:w="4860" w:type="dxa"/>
          </w:tcPr>
          <w:p w:rsidR="00AC1486" w:rsidRPr="006E233D" w:rsidRDefault="00AC1486" w:rsidP="00636EE8">
            <w:pPr>
              <w:rPr>
                <w:color w:val="000000"/>
              </w:rPr>
            </w:pPr>
            <w:r w:rsidRPr="006E233D">
              <w:rPr>
                <w:color w:val="000000"/>
              </w:rPr>
              <w:t>Move to division 224</w:t>
            </w:r>
          </w:p>
        </w:tc>
        <w:tc>
          <w:tcPr>
            <w:tcW w:w="4320" w:type="dxa"/>
          </w:tcPr>
          <w:p w:rsidR="00AC1486" w:rsidRPr="006E233D" w:rsidRDefault="00AC1486" w:rsidP="00636EE8">
            <w:pPr>
              <w:rPr>
                <w:bCs/>
              </w:rPr>
            </w:pPr>
            <w:r w:rsidRPr="006E233D">
              <w:rPr>
                <w:bCs/>
              </w:rPr>
              <w:t>See above</w:t>
            </w:r>
          </w:p>
        </w:tc>
        <w:tc>
          <w:tcPr>
            <w:tcW w:w="787" w:type="dxa"/>
          </w:tcPr>
          <w:p w:rsidR="00AC1486" w:rsidRPr="006E233D" w:rsidRDefault="00AC1486" w:rsidP="00DF4613">
            <w:r>
              <w:t>NA</w:t>
            </w:r>
          </w:p>
        </w:tc>
      </w:tr>
      <w:tr w:rsidR="00AC1486" w:rsidRPr="006E233D" w:rsidTr="00636EE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0090(1)(b)</w:t>
            </w:r>
          </w:p>
        </w:tc>
        <w:tc>
          <w:tcPr>
            <w:tcW w:w="990" w:type="dxa"/>
          </w:tcPr>
          <w:p w:rsidR="00AC1486" w:rsidRPr="006E233D" w:rsidRDefault="00AC1486" w:rsidP="00A65851">
            <w:r w:rsidRPr="006E233D">
              <w:t>224</w:t>
            </w:r>
          </w:p>
        </w:tc>
        <w:tc>
          <w:tcPr>
            <w:tcW w:w="1350" w:type="dxa"/>
          </w:tcPr>
          <w:p w:rsidR="00AC1486" w:rsidRPr="006E233D" w:rsidRDefault="00AC1486" w:rsidP="00A65851">
            <w:r>
              <w:t>0520</w:t>
            </w:r>
            <w:r w:rsidRPr="006E233D">
              <w:t>(2)</w:t>
            </w:r>
          </w:p>
        </w:tc>
        <w:tc>
          <w:tcPr>
            <w:tcW w:w="4860" w:type="dxa"/>
          </w:tcPr>
          <w:p w:rsidR="00AC1486" w:rsidRPr="006E233D" w:rsidRDefault="00AC1486" w:rsidP="00636EE8">
            <w:pPr>
              <w:rPr>
                <w:color w:val="000000"/>
              </w:rPr>
            </w:pPr>
            <w:r w:rsidRPr="006E233D">
              <w:rPr>
                <w:color w:val="000000"/>
              </w:rPr>
              <w:t>Move to division 224</w:t>
            </w:r>
          </w:p>
        </w:tc>
        <w:tc>
          <w:tcPr>
            <w:tcW w:w="4320" w:type="dxa"/>
          </w:tcPr>
          <w:p w:rsidR="00AC1486" w:rsidRPr="006E233D" w:rsidRDefault="00AC1486" w:rsidP="00636EE8">
            <w:pPr>
              <w:rPr>
                <w:bCs/>
              </w:rPr>
            </w:pPr>
            <w:r w:rsidRPr="006E233D">
              <w:rPr>
                <w:bCs/>
              </w:rPr>
              <w:t>See above</w:t>
            </w:r>
          </w:p>
        </w:tc>
        <w:tc>
          <w:tcPr>
            <w:tcW w:w="787" w:type="dxa"/>
          </w:tcPr>
          <w:p w:rsidR="00AC1486" w:rsidRPr="006E233D" w:rsidRDefault="00AC1486" w:rsidP="00DF4613">
            <w:r>
              <w:t>NA</w:t>
            </w:r>
          </w:p>
        </w:tc>
      </w:tr>
      <w:tr w:rsidR="00AC1486" w:rsidRPr="006E233D" w:rsidTr="00636EE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0090(1)(c)</w:t>
            </w:r>
          </w:p>
        </w:tc>
        <w:tc>
          <w:tcPr>
            <w:tcW w:w="990" w:type="dxa"/>
          </w:tcPr>
          <w:p w:rsidR="00AC1486" w:rsidRPr="006E233D" w:rsidRDefault="00AC1486" w:rsidP="00A65851">
            <w:r w:rsidRPr="006E233D">
              <w:t>224</w:t>
            </w:r>
          </w:p>
        </w:tc>
        <w:tc>
          <w:tcPr>
            <w:tcW w:w="1350" w:type="dxa"/>
          </w:tcPr>
          <w:p w:rsidR="00AC1486" w:rsidRPr="006E233D" w:rsidRDefault="00AC1486" w:rsidP="00A65851">
            <w:r>
              <w:t>0520</w:t>
            </w:r>
            <w:r w:rsidRPr="006E233D">
              <w:t>(3)</w:t>
            </w:r>
          </w:p>
        </w:tc>
        <w:tc>
          <w:tcPr>
            <w:tcW w:w="4860" w:type="dxa"/>
          </w:tcPr>
          <w:p w:rsidR="00AC1486" w:rsidRPr="006E233D" w:rsidRDefault="00AC1486" w:rsidP="00636EE8">
            <w:pPr>
              <w:rPr>
                <w:color w:val="000000"/>
              </w:rPr>
            </w:pPr>
            <w:r w:rsidRPr="006E233D">
              <w:rPr>
                <w:color w:val="000000"/>
              </w:rPr>
              <w:t>Move to division 224</w:t>
            </w:r>
          </w:p>
        </w:tc>
        <w:tc>
          <w:tcPr>
            <w:tcW w:w="4320" w:type="dxa"/>
          </w:tcPr>
          <w:p w:rsidR="00AC1486" w:rsidRPr="006E233D" w:rsidRDefault="00AC1486" w:rsidP="00636EE8">
            <w:pPr>
              <w:rPr>
                <w:bCs/>
              </w:rPr>
            </w:pPr>
            <w:r w:rsidRPr="006E233D">
              <w:rPr>
                <w:bCs/>
              </w:rPr>
              <w:t>See above</w:t>
            </w:r>
          </w:p>
        </w:tc>
        <w:tc>
          <w:tcPr>
            <w:tcW w:w="787" w:type="dxa"/>
          </w:tcPr>
          <w:p w:rsidR="00AC1486" w:rsidRPr="006E233D" w:rsidRDefault="00AC1486" w:rsidP="00DF4613">
            <w:r>
              <w:t>NA</w:t>
            </w:r>
          </w:p>
        </w:tc>
      </w:tr>
      <w:tr w:rsidR="00AC1486" w:rsidRPr="006E233D" w:rsidTr="00636EE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0090(1)(d)</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0060(2)(d)</w:t>
            </w:r>
          </w:p>
        </w:tc>
        <w:tc>
          <w:tcPr>
            <w:tcW w:w="4860" w:type="dxa"/>
          </w:tcPr>
          <w:p w:rsidR="00AC1486" w:rsidRPr="006E233D" w:rsidRDefault="00AC1486" w:rsidP="00636EE8">
            <w:pPr>
              <w:rPr>
                <w:color w:val="000000"/>
              </w:rPr>
            </w:pPr>
            <w:r w:rsidRPr="006E233D">
              <w:rPr>
                <w:color w:val="000000"/>
              </w:rPr>
              <w:t>Move to division 224</w:t>
            </w:r>
          </w:p>
        </w:tc>
        <w:tc>
          <w:tcPr>
            <w:tcW w:w="4320" w:type="dxa"/>
          </w:tcPr>
          <w:p w:rsidR="00AC1486" w:rsidRPr="006E233D" w:rsidRDefault="00AC1486" w:rsidP="00636EE8">
            <w:pPr>
              <w:rPr>
                <w:bCs/>
              </w:rPr>
            </w:pPr>
            <w:r w:rsidRPr="006E233D">
              <w:rPr>
                <w:bCs/>
              </w:rPr>
              <w:t>See above</w:t>
            </w:r>
          </w:p>
        </w:tc>
        <w:tc>
          <w:tcPr>
            <w:tcW w:w="787" w:type="dxa"/>
          </w:tcPr>
          <w:p w:rsidR="00AC1486" w:rsidRPr="006E233D" w:rsidRDefault="00AC1486" w:rsidP="00DF4613">
            <w:r>
              <w:t>NA</w:t>
            </w:r>
          </w:p>
        </w:tc>
      </w:tr>
      <w:tr w:rsidR="00AC1486" w:rsidRPr="006E233D" w:rsidTr="00636EE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0090(1)(e)</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0060(2)(e)</w:t>
            </w:r>
          </w:p>
        </w:tc>
        <w:tc>
          <w:tcPr>
            <w:tcW w:w="4860" w:type="dxa"/>
          </w:tcPr>
          <w:p w:rsidR="00AC1486" w:rsidRPr="006E233D" w:rsidRDefault="00AC1486" w:rsidP="00636EE8">
            <w:pPr>
              <w:rPr>
                <w:color w:val="000000"/>
              </w:rPr>
            </w:pPr>
            <w:r w:rsidRPr="006E233D">
              <w:rPr>
                <w:color w:val="000000"/>
              </w:rPr>
              <w:t>Move to division 224</w:t>
            </w:r>
          </w:p>
        </w:tc>
        <w:tc>
          <w:tcPr>
            <w:tcW w:w="4320" w:type="dxa"/>
          </w:tcPr>
          <w:p w:rsidR="00AC1486" w:rsidRPr="006E233D" w:rsidRDefault="00AC1486" w:rsidP="00636EE8">
            <w:pPr>
              <w:rPr>
                <w:bCs/>
              </w:rPr>
            </w:pPr>
            <w:r w:rsidRPr="006E233D">
              <w:rPr>
                <w:bCs/>
              </w:rPr>
              <w:t>See above</w:t>
            </w:r>
          </w:p>
        </w:tc>
        <w:tc>
          <w:tcPr>
            <w:tcW w:w="787" w:type="dxa"/>
          </w:tcPr>
          <w:p w:rsidR="00AC1486" w:rsidRPr="006E233D" w:rsidRDefault="00AC1486" w:rsidP="00DF4613">
            <w:r>
              <w:t>NA</w:t>
            </w:r>
          </w:p>
        </w:tc>
      </w:tr>
      <w:tr w:rsidR="00AC1486" w:rsidRPr="006E233D" w:rsidTr="00636EE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0090(2)</w:t>
            </w:r>
          </w:p>
        </w:tc>
        <w:tc>
          <w:tcPr>
            <w:tcW w:w="990" w:type="dxa"/>
          </w:tcPr>
          <w:p w:rsidR="00AC1486" w:rsidRPr="006E233D" w:rsidRDefault="00AC1486" w:rsidP="00A65851">
            <w:r w:rsidRPr="006E233D">
              <w:t>224</w:t>
            </w:r>
          </w:p>
        </w:tc>
        <w:tc>
          <w:tcPr>
            <w:tcW w:w="1350" w:type="dxa"/>
          </w:tcPr>
          <w:p w:rsidR="00AC1486" w:rsidRPr="006E233D" w:rsidRDefault="00AC1486" w:rsidP="00A65851">
            <w:r>
              <w:t>0540</w:t>
            </w:r>
          </w:p>
        </w:tc>
        <w:tc>
          <w:tcPr>
            <w:tcW w:w="4860" w:type="dxa"/>
          </w:tcPr>
          <w:p w:rsidR="00AC1486" w:rsidRPr="006E233D" w:rsidRDefault="00AC1486" w:rsidP="00636EE8">
            <w:pPr>
              <w:rPr>
                <w:color w:val="000000"/>
              </w:rPr>
            </w:pPr>
            <w:r w:rsidRPr="006E233D">
              <w:rPr>
                <w:color w:val="000000"/>
              </w:rPr>
              <w:t>Move to division 224</w:t>
            </w:r>
          </w:p>
        </w:tc>
        <w:tc>
          <w:tcPr>
            <w:tcW w:w="4320" w:type="dxa"/>
          </w:tcPr>
          <w:p w:rsidR="00AC1486" w:rsidRPr="006E233D" w:rsidRDefault="00AC1486" w:rsidP="00636EE8">
            <w:pPr>
              <w:rPr>
                <w:bCs/>
              </w:rPr>
            </w:pPr>
            <w:r w:rsidRPr="006E233D">
              <w:rPr>
                <w:bCs/>
              </w:rPr>
              <w:t>See above</w:t>
            </w:r>
          </w:p>
        </w:tc>
        <w:tc>
          <w:tcPr>
            <w:tcW w:w="787" w:type="dxa"/>
          </w:tcPr>
          <w:p w:rsidR="00AC1486" w:rsidRPr="006E233D" w:rsidRDefault="00AC1486" w:rsidP="00DF4613">
            <w:r>
              <w:t>NA</w:t>
            </w:r>
          </w:p>
        </w:tc>
      </w:tr>
      <w:tr w:rsidR="00AC1486" w:rsidRPr="006E233D" w:rsidTr="00636EE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0090(2)(a)(B)</w:t>
            </w:r>
          </w:p>
        </w:tc>
        <w:tc>
          <w:tcPr>
            <w:tcW w:w="990" w:type="dxa"/>
          </w:tcPr>
          <w:p w:rsidR="00AC1486" w:rsidRPr="006E233D" w:rsidRDefault="00AC1486" w:rsidP="00A65851">
            <w:r w:rsidRPr="006E233D">
              <w:t>224</w:t>
            </w:r>
          </w:p>
        </w:tc>
        <w:tc>
          <w:tcPr>
            <w:tcW w:w="1350" w:type="dxa"/>
          </w:tcPr>
          <w:p w:rsidR="00AC1486" w:rsidRPr="006E233D" w:rsidRDefault="00AC1486" w:rsidP="00A65851">
            <w:r>
              <w:t>0540</w:t>
            </w:r>
            <w:r w:rsidRPr="006E233D">
              <w:t>(2)</w:t>
            </w:r>
          </w:p>
        </w:tc>
        <w:tc>
          <w:tcPr>
            <w:tcW w:w="4860" w:type="dxa"/>
          </w:tcPr>
          <w:p w:rsidR="00AC1486" w:rsidRPr="006E233D" w:rsidRDefault="00AC1486" w:rsidP="00636EE8">
            <w:pPr>
              <w:rPr>
                <w:color w:val="000000"/>
              </w:rPr>
            </w:pPr>
            <w:r w:rsidRPr="006E233D">
              <w:rPr>
                <w:color w:val="000000"/>
              </w:rPr>
              <w:t>Move to division 224</w:t>
            </w:r>
          </w:p>
        </w:tc>
        <w:tc>
          <w:tcPr>
            <w:tcW w:w="4320" w:type="dxa"/>
          </w:tcPr>
          <w:p w:rsidR="00AC1486" w:rsidRPr="006E233D" w:rsidRDefault="00AC1486" w:rsidP="00636EE8">
            <w:pPr>
              <w:rPr>
                <w:bCs/>
              </w:rPr>
            </w:pPr>
            <w:r w:rsidRPr="006E233D">
              <w:rPr>
                <w:bCs/>
              </w:rPr>
              <w:t>See above.  Change offset requirement to 1.2:1 if offsets do not include offsets from priority sources.  Ratio reduced to 1.0:1 if using offsets from priority sources.  SEE SEPARATE DOCUMENT</w:t>
            </w:r>
          </w:p>
        </w:tc>
        <w:tc>
          <w:tcPr>
            <w:tcW w:w="787" w:type="dxa"/>
          </w:tcPr>
          <w:p w:rsidR="00AC1486" w:rsidRPr="006E233D" w:rsidRDefault="00AC1486" w:rsidP="00DF4613">
            <w:r>
              <w:t>NA</w:t>
            </w:r>
          </w:p>
        </w:tc>
      </w:tr>
      <w:tr w:rsidR="00AC1486" w:rsidRPr="006E233D" w:rsidTr="00C265B0">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0090(2)(a)(C)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0500(3)</w:t>
            </w:r>
          </w:p>
        </w:tc>
        <w:tc>
          <w:tcPr>
            <w:tcW w:w="4860" w:type="dxa"/>
          </w:tcPr>
          <w:p w:rsidR="00AC1486" w:rsidRPr="006E233D" w:rsidRDefault="00AC1486" w:rsidP="00C265B0">
            <w:pPr>
              <w:rPr>
                <w:color w:val="000000"/>
              </w:rPr>
            </w:pPr>
            <w:r w:rsidRPr="006E233D">
              <w:rPr>
                <w:color w:val="000000"/>
              </w:rPr>
              <w:t>Move to division 224</w:t>
            </w:r>
          </w:p>
        </w:tc>
        <w:tc>
          <w:tcPr>
            <w:tcW w:w="4320" w:type="dxa"/>
          </w:tcPr>
          <w:p w:rsidR="00AC1486" w:rsidRPr="006E233D" w:rsidRDefault="00AC1486" w:rsidP="00C265B0">
            <w:pPr>
              <w:rPr>
                <w:bCs/>
              </w:rPr>
            </w:pPr>
            <w:r w:rsidRPr="006E233D">
              <w:rPr>
                <w:bCs/>
              </w:rPr>
              <w:t>See above</w:t>
            </w:r>
          </w:p>
        </w:tc>
        <w:tc>
          <w:tcPr>
            <w:tcW w:w="787" w:type="dxa"/>
          </w:tcPr>
          <w:p w:rsidR="00AC1486" w:rsidRPr="006E233D" w:rsidRDefault="00AC1486" w:rsidP="00DF4613">
            <w:r>
              <w:t>NA</w:t>
            </w:r>
          </w:p>
        </w:tc>
      </w:tr>
      <w:tr w:rsidR="00AC1486" w:rsidRPr="006E233D" w:rsidTr="00C265B0">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0090(2)(a)(D)</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5000</w:t>
            </w:r>
          </w:p>
        </w:tc>
        <w:tc>
          <w:tcPr>
            <w:tcW w:w="4860" w:type="dxa"/>
          </w:tcPr>
          <w:p w:rsidR="00AC1486" w:rsidRPr="006E233D" w:rsidRDefault="00AC1486" w:rsidP="00C265B0">
            <w:pPr>
              <w:rPr>
                <w:color w:val="000000"/>
              </w:rPr>
            </w:pPr>
            <w:r w:rsidRPr="006E233D">
              <w:rPr>
                <w:color w:val="000000"/>
              </w:rPr>
              <w:t>Move to division 224</w:t>
            </w:r>
          </w:p>
        </w:tc>
        <w:tc>
          <w:tcPr>
            <w:tcW w:w="4320" w:type="dxa"/>
          </w:tcPr>
          <w:p w:rsidR="00AC1486" w:rsidRPr="006E233D" w:rsidRDefault="00AC1486" w:rsidP="00C265B0">
            <w:pPr>
              <w:rPr>
                <w:bCs/>
              </w:rPr>
            </w:pPr>
            <w:r w:rsidRPr="006E233D">
              <w:rPr>
                <w:bCs/>
              </w:rPr>
              <w:t>See above</w:t>
            </w:r>
          </w:p>
        </w:tc>
        <w:tc>
          <w:tcPr>
            <w:tcW w:w="787" w:type="dxa"/>
          </w:tcPr>
          <w:p w:rsidR="00AC1486" w:rsidRPr="006E233D" w:rsidRDefault="00AC1486" w:rsidP="00DF4613">
            <w:r>
              <w:t>NA</w:t>
            </w:r>
          </w:p>
        </w:tc>
      </w:tr>
      <w:tr w:rsidR="00AC1486" w:rsidRPr="006E233D" w:rsidTr="00C265B0">
        <w:tc>
          <w:tcPr>
            <w:tcW w:w="918" w:type="dxa"/>
          </w:tcPr>
          <w:p w:rsidR="00AC1486" w:rsidRPr="006E233D" w:rsidRDefault="00AC1486" w:rsidP="00A65851">
            <w:r w:rsidRPr="006E233D">
              <w:lastRenderedPageBreak/>
              <w:t>225</w:t>
            </w:r>
          </w:p>
        </w:tc>
        <w:tc>
          <w:tcPr>
            <w:tcW w:w="1350" w:type="dxa"/>
          </w:tcPr>
          <w:p w:rsidR="00AC1486" w:rsidRPr="006E233D" w:rsidRDefault="00AC1486" w:rsidP="00A65851">
            <w:r w:rsidRPr="006E233D">
              <w:t>0090(2)(a)(D)(</w:t>
            </w:r>
            <w:proofErr w:type="spellStart"/>
            <w:r w:rsidRPr="006E233D">
              <w:t>i</w:t>
            </w:r>
            <w:proofErr w:type="spellEnd"/>
            <w:r w:rsidRPr="006E233D">
              <w:t>)</w:t>
            </w:r>
          </w:p>
        </w:tc>
        <w:tc>
          <w:tcPr>
            <w:tcW w:w="990" w:type="dxa"/>
          </w:tcPr>
          <w:p w:rsidR="00AC1486" w:rsidRPr="006E233D" w:rsidRDefault="00AC1486" w:rsidP="00A65851">
            <w:r w:rsidRPr="006E233D">
              <w:t>224</w:t>
            </w:r>
          </w:p>
        </w:tc>
        <w:tc>
          <w:tcPr>
            <w:tcW w:w="1350" w:type="dxa"/>
          </w:tcPr>
          <w:p w:rsidR="00AC1486" w:rsidRPr="006E233D" w:rsidRDefault="00AC1486" w:rsidP="00A65851">
            <w:r>
              <w:t>0540</w:t>
            </w:r>
            <w:r w:rsidRPr="006E233D">
              <w:t>(4)</w:t>
            </w:r>
          </w:p>
        </w:tc>
        <w:tc>
          <w:tcPr>
            <w:tcW w:w="4860" w:type="dxa"/>
          </w:tcPr>
          <w:p w:rsidR="00AC1486" w:rsidRPr="006E233D" w:rsidRDefault="00AC1486" w:rsidP="00C265B0">
            <w:pPr>
              <w:rPr>
                <w:color w:val="000000"/>
              </w:rPr>
            </w:pPr>
            <w:r w:rsidRPr="006E233D">
              <w:rPr>
                <w:color w:val="000000"/>
              </w:rPr>
              <w:t>Move to division 224</w:t>
            </w:r>
          </w:p>
        </w:tc>
        <w:tc>
          <w:tcPr>
            <w:tcW w:w="4320" w:type="dxa"/>
          </w:tcPr>
          <w:p w:rsidR="00AC1486" w:rsidRPr="006E233D" w:rsidRDefault="00AC1486" w:rsidP="00C265B0">
            <w:pPr>
              <w:rPr>
                <w:bCs/>
              </w:rPr>
            </w:pPr>
            <w:r w:rsidRPr="006E233D">
              <w:rPr>
                <w:bCs/>
              </w:rPr>
              <w:t>See above</w:t>
            </w:r>
          </w:p>
        </w:tc>
        <w:tc>
          <w:tcPr>
            <w:tcW w:w="787" w:type="dxa"/>
          </w:tcPr>
          <w:p w:rsidR="00AC1486" w:rsidRPr="006E233D" w:rsidRDefault="00AC1486" w:rsidP="00DF4613">
            <w:r>
              <w:t>NA</w:t>
            </w:r>
          </w:p>
        </w:tc>
      </w:tr>
      <w:tr w:rsidR="00AC1486" w:rsidRPr="006E233D" w:rsidTr="00C265B0">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0090(2)(a)(D)(ii) &amp; (2)(c)(A)(ii)</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 xml:space="preserve"> NA</w:t>
            </w:r>
          </w:p>
        </w:tc>
        <w:tc>
          <w:tcPr>
            <w:tcW w:w="4860" w:type="dxa"/>
          </w:tcPr>
          <w:p w:rsidR="00AC1486" w:rsidRPr="006E233D" w:rsidRDefault="00AC1486" w:rsidP="00C265B0">
            <w:pPr>
              <w:rPr>
                <w:color w:val="000000"/>
              </w:rPr>
            </w:pPr>
            <w:r w:rsidRPr="006E233D">
              <w:rPr>
                <w:color w:val="000000"/>
              </w:rPr>
              <w:t>Delete requirements for small scale local energy project</w:t>
            </w:r>
          </w:p>
        </w:tc>
        <w:tc>
          <w:tcPr>
            <w:tcW w:w="4320" w:type="dxa"/>
          </w:tcPr>
          <w:p w:rsidR="00AC1486" w:rsidRPr="006E233D" w:rsidRDefault="00AC1486" w:rsidP="00AC0A60">
            <w:pPr>
              <w:rPr>
                <w:bCs/>
              </w:rPr>
            </w:pPr>
            <w:r w:rsidRPr="006E233D">
              <w:rPr>
                <w:bCs/>
              </w:rPr>
              <w:t>Not necessary with new definition of Net Air Quality Benefit</w:t>
            </w:r>
          </w:p>
        </w:tc>
        <w:tc>
          <w:tcPr>
            <w:tcW w:w="787" w:type="dxa"/>
          </w:tcPr>
          <w:p w:rsidR="00AC1486" w:rsidRPr="006E233D" w:rsidRDefault="00AC1486" w:rsidP="00DF4613">
            <w:r>
              <w:t>NA</w:t>
            </w:r>
          </w:p>
        </w:tc>
      </w:tr>
      <w:tr w:rsidR="00AC1486" w:rsidRPr="006E233D" w:rsidTr="00C265B0">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0090(2)(a)(E)</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0500</w:t>
            </w:r>
          </w:p>
        </w:tc>
        <w:tc>
          <w:tcPr>
            <w:tcW w:w="4860" w:type="dxa"/>
          </w:tcPr>
          <w:p w:rsidR="00AC1486" w:rsidRPr="006E233D" w:rsidRDefault="00AC1486" w:rsidP="00C265B0">
            <w:pPr>
              <w:rPr>
                <w:color w:val="000000"/>
              </w:rPr>
            </w:pPr>
            <w:r w:rsidRPr="006E233D">
              <w:rPr>
                <w:color w:val="000000"/>
              </w:rPr>
              <w:t>Move to division 224</w:t>
            </w:r>
          </w:p>
        </w:tc>
        <w:tc>
          <w:tcPr>
            <w:tcW w:w="4320" w:type="dxa"/>
          </w:tcPr>
          <w:p w:rsidR="00AC1486" w:rsidRPr="006E233D" w:rsidRDefault="00AC1486" w:rsidP="00C265B0">
            <w:pPr>
              <w:rPr>
                <w:bCs/>
              </w:rPr>
            </w:pPr>
            <w:r w:rsidRPr="006E233D">
              <w:rPr>
                <w:bCs/>
              </w:rPr>
              <w:t>See above</w:t>
            </w:r>
          </w:p>
        </w:tc>
        <w:tc>
          <w:tcPr>
            <w:tcW w:w="787" w:type="dxa"/>
          </w:tcPr>
          <w:p w:rsidR="00AC1486" w:rsidRPr="006E233D" w:rsidRDefault="00AC1486" w:rsidP="00DF4613">
            <w:r>
              <w:t>NA</w:t>
            </w:r>
          </w:p>
        </w:tc>
      </w:tr>
      <w:tr w:rsidR="00AC1486" w:rsidRPr="006E233D" w:rsidTr="0009304F">
        <w:trPr>
          <w:trHeight w:val="513"/>
        </w:trPr>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0090(2)(b) &amp; (c)</w:t>
            </w:r>
          </w:p>
        </w:tc>
        <w:tc>
          <w:tcPr>
            <w:tcW w:w="990" w:type="dxa"/>
          </w:tcPr>
          <w:p w:rsidR="00AC1486" w:rsidRPr="006E233D" w:rsidRDefault="00AC1486" w:rsidP="00A65851">
            <w:r w:rsidRPr="006E233D">
              <w:t>224</w:t>
            </w:r>
          </w:p>
        </w:tc>
        <w:tc>
          <w:tcPr>
            <w:tcW w:w="1350" w:type="dxa"/>
          </w:tcPr>
          <w:p w:rsidR="00AC1486" w:rsidRPr="006E233D" w:rsidRDefault="00AC1486" w:rsidP="00A65851">
            <w:r>
              <w:t>0550</w:t>
            </w:r>
          </w:p>
        </w:tc>
        <w:tc>
          <w:tcPr>
            <w:tcW w:w="4860" w:type="dxa"/>
          </w:tcPr>
          <w:p w:rsidR="00AC1486" w:rsidRPr="006E233D" w:rsidRDefault="00AC1486" w:rsidP="00C265B0">
            <w:pPr>
              <w:rPr>
                <w:color w:val="000000"/>
              </w:rPr>
            </w:pPr>
            <w:r w:rsidRPr="006E233D">
              <w:rPr>
                <w:color w:val="000000"/>
              </w:rPr>
              <w:t>Move to division 224</w:t>
            </w:r>
          </w:p>
        </w:tc>
        <w:tc>
          <w:tcPr>
            <w:tcW w:w="4320" w:type="dxa"/>
          </w:tcPr>
          <w:p w:rsidR="00AC1486" w:rsidRPr="006E233D" w:rsidRDefault="00AC1486" w:rsidP="00C265B0">
            <w:pPr>
              <w:rPr>
                <w:bCs/>
              </w:rPr>
            </w:pPr>
            <w:r w:rsidRPr="006E233D">
              <w:rPr>
                <w:bCs/>
              </w:rPr>
              <w:t>See above</w:t>
            </w:r>
          </w:p>
        </w:tc>
        <w:tc>
          <w:tcPr>
            <w:tcW w:w="787" w:type="dxa"/>
          </w:tcPr>
          <w:p w:rsidR="00AC1486" w:rsidRPr="006E233D" w:rsidRDefault="00AC1486" w:rsidP="00DF4613">
            <w:r>
              <w:t>NA</w:t>
            </w:r>
          </w:p>
        </w:tc>
      </w:tr>
      <w:tr w:rsidR="00AC1486" w:rsidRPr="006E233D" w:rsidTr="00C265B0">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0090(2)(c)(A)</w:t>
            </w:r>
          </w:p>
        </w:tc>
        <w:tc>
          <w:tcPr>
            <w:tcW w:w="990" w:type="dxa"/>
          </w:tcPr>
          <w:p w:rsidR="00AC1486" w:rsidRPr="006E233D" w:rsidRDefault="00AC1486" w:rsidP="00A65851">
            <w:r w:rsidRPr="006E233D">
              <w:t>224</w:t>
            </w:r>
          </w:p>
        </w:tc>
        <w:tc>
          <w:tcPr>
            <w:tcW w:w="1350" w:type="dxa"/>
          </w:tcPr>
          <w:p w:rsidR="00AC1486" w:rsidRPr="006E233D" w:rsidRDefault="00AC1486" w:rsidP="00A65851">
            <w:r>
              <w:t>0540</w:t>
            </w:r>
            <w:r w:rsidRPr="006E233D">
              <w:t>(1)</w:t>
            </w:r>
          </w:p>
        </w:tc>
        <w:tc>
          <w:tcPr>
            <w:tcW w:w="4860" w:type="dxa"/>
          </w:tcPr>
          <w:p w:rsidR="00AC1486" w:rsidRPr="006E233D" w:rsidRDefault="00AC1486" w:rsidP="00C265B0">
            <w:pPr>
              <w:rPr>
                <w:color w:val="000000"/>
              </w:rPr>
            </w:pPr>
            <w:r w:rsidRPr="006E233D">
              <w:rPr>
                <w:color w:val="000000"/>
              </w:rPr>
              <w:t>Move to division 224</w:t>
            </w:r>
          </w:p>
        </w:tc>
        <w:tc>
          <w:tcPr>
            <w:tcW w:w="4320" w:type="dxa"/>
          </w:tcPr>
          <w:p w:rsidR="00AC1486" w:rsidRPr="006E233D" w:rsidRDefault="00AC1486" w:rsidP="00745D8A">
            <w:pPr>
              <w:rPr>
                <w:bCs/>
              </w:rPr>
            </w:pPr>
            <w:r w:rsidRPr="006E233D">
              <w:rPr>
                <w:bCs/>
              </w:rPr>
              <w:t xml:space="preserve">See above  </w:t>
            </w:r>
          </w:p>
        </w:tc>
        <w:tc>
          <w:tcPr>
            <w:tcW w:w="787" w:type="dxa"/>
          </w:tcPr>
          <w:p w:rsidR="00AC1486" w:rsidRPr="006E233D" w:rsidRDefault="00AC1486" w:rsidP="00DF4613">
            <w:r>
              <w:t>NA</w:t>
            </w:r>
          </w:p>
        </w:tc>
      </w:tr>
      <w:tr w:rsidR="00AC1486" w:rsidRPr="006E233D" w:rsidTr="00C265B0">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0090(2)(c)(B)</w:t>
            </w:r>
          </w:p>
        </w:tc>
        <w:tc>
          <w:tcPr>
            <w:tcW w:w="990" w:type="dxa"/>
          </w:tcPr>
          <w:p w:rsidR="00AC1486" w:rsidRPr="006E233D" w:rsidRDefault="00AC1486" w:rsidP="00A65851">
            <w:r w:rsidRPr="006E233D">
              <w:t>224</w:t>
            </w:r>
          </w:p>
        </w:tc>
        <w:tc>
          <w:tcPr>
            <w:tcW w:w="1350" w:type="dxa"/>
          </w:tcPr>
          <w:p w:rsidR="00AC1486" w:rsidRPr="006E233D" w:rsidRDefault="00AC1486" w:rsidP="00A65851">
            <w:r>
              <w:t>0550</w:t>
            </w:r>
          </w:p>
        </w:tc>
        <w:tc>
          <w:tcPr>
            <w:tcW w:w="4860" w:type="dxa"/>
          </w:tcPr>
          <w:p w:rsidR="00AC1486" w:rsidRPr="006E233D" w:rsidRDefault="00AC1486" w:rsidP="00C265B0">
            <w:pPr>
              <w:rPr>
                <w:color w:val="000000"/>
              </w:rPr>
            </w:pPr>
            <w:r w:rsidRPr="006E233D">
              <w:rPr>
                <w:color w:val="000000"/>
              </w:rPr>
              <w:t>Move to division 224</w:t>
            </w:r>
          </w:p>
        </w:tc>
        <w:tc>
          <w:tcPr>
            <w:tcW w:w="4320" w:type="dxa"/>
          </w:tcPr>
          <w:p w:rsidR="00AC1486" w:rsidRPr="006E233D" w:rsidRDefault="00AC1486" w:rsidP="00C265B0">
            <w:pPr>
              <w:rPr>
                <w:bCs/>
              </w:rPr>
            </w:pPr>
            <w:r w:rsidRPr="006E233D">
              <w:rPr>
                <w:bCs/>
              </w:rPr>
              <w:t>See above</w:t>
            </w:r>
          </w:p>
        </w:tc>
        <w:tc>
          <w:tcPr>
            <w:tcW w:w="787" w:type="dxa"/>
          </w:tcPr>
          <w:p w:rsidR="00AC1486" w:rsidRPr="006E233D" w:rsidRDefault="00AC1486" w:rsidP="00DF4613">
            <w:r>
              <w:t>NA</w:t>
            </w:r>
          </w:p>
        </w:tc>
      </w:tr>
      <w:tr w:rsidR="00AC1486" w:rsidRPr="006E233D" w:rsidTr="00C265B0">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0090(3)</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0500(2)</w:t>
            </w:r>
          </w:p>
        </w:tc>
        <w:tc>
          <w:tcPr>
            <w:tcW w:w="4860" w:type="dxa"/>
          </w:tcPr>
          <w:p w:rsidR="00AC1486" w:rsidRPr="006E233D" w:rsidRDefault="00AC1486" w:rsidP="00C265B0">
            <w:pPr>
              <w:rPr>
                <w:color w:val="000000"/>
              </w:rPr>
            </w:pPr>
            <w:r w:rsidRPr="006E233D">
              <w:rPr>
                <w:color w:val="000000"/>
              </w:rPr>
              <w:t>Move to division 224</w:t>
            </w:r>
          </w:p>
        </w:tc>
        <w:tc>
          <w:tcPr>
            <w:tcW w:w="4320" w:type="dxa"/>
          </w:tcPr>
          <w:p w:rsidR="00AC1486" w:rsidRPr="006E233D" w:rsidRDefault="00AC1486" w:rsidP="00C265B0">
            <w:pPr>
              <w:rPr>
                <w:bCs/>
              </w:rPr>
            </w:pPr>
            <w:r w:rsidRPr="006E233D">
              <w:rPr>
                <w:bCs/>
              </w:rPr>
              <w:t>See above</w:t>
            </w:r>
          </w:p>
        </w:tc>
        <w:tc>
          <w:tcPr>
            <w:tcW w:w="787" w:type="dxa"/>
          </w:tcPr>
          <w:p w:rsidR="00AC1486" w:rsidRPr="006E233D" w:rsidRDefault="00AC1486" w:rsidP="00DF4613">
            <w:r>
              <w:t>NA</w:t>
            </w:r>
          </w:p>
        </w:tc>
      </w:tr>
      <w:tr w:rsidR="00AC1486" w:rsidRPr="006E233D" w:rsidTr="00C265B0">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0090(4)</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0500(1)</w:t>
            </w:r>
          </w:p>
        </w:tc>
        <w:tc>
          <w:tcPr>
            <w:tcW w:w="4860" w:type="dxa"/>
          </w:tcPr>
          <w:p w:rsidR="00AC1486" w:rsidRPr="006E233D" w:rsidRDefault="00AC1486" w:rsidP="00C265B0">
            <w:pPr>
              <w:rPr>
                <w:color w:val="000000"/>
              </w:rPr>
            </w:pPr>
            <w:r w:rsidRPr="006E233D">
              <w:rPr>
                <w:color w:val="000000"/>
              </w:rPr>
              <w:t>Move to division 224</w:t>
            </w:r>
          </w:p>
        </w:tc>
        <w:tc>
          <w:tcPr>
            <w:tcW w:w="4320" w:type="dxa"/>
          </w:tcPr>
          <w:p w:rsidR="00AC1486" w:rsidRPr="006E233D" w:rsidRDefault="00AC1486" w:rsidP="00C265B0">
            <w:pPr>
              <w:rPr>
                <w:bCs/>
              </w:rPr>
            </w:pPr>
            <w:r w:rsidRPr="006E233D">
              <w:rPr>
                <w:bCs/>
              </w:rPr>
              <w:t xml:space="preserve">See above.  Also covered in division 268.  </w:t>
            </w:r>
          </w:p>
        </w:tc>
        <w:tc>
          <w:tcPr>
            <w:tcW w:w="787" w:type="dxa"/>
          </w:tcPr>
          <w:p w:rsidR="00AC1486" w:rsidRPr="006E233D" w:rsidRDefault="00AC1486" w:rsidP="00DF4613">
            <w:r>
              <w:t>NA</w:t>
            </w:r>
          </w:p>
        </w:tc>
      </w:tr>
      <w:tr w:rsidR="00AC1486" w:rsidRPr="006E233D" w:rsidTr="00C265B0">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0090(5)</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0500(1)</w:t>
            </w:r>
          </w:p>
        </w:tc>
        <w:tc>
          <w:tcPr>
            <w:tcW w:w="4860" w:type="dxa"/>
          </w:tcPr>
          <w:p w:rsidR="00AC1486" w:rsidRPr="006E233D" w:rsidRDefault="00AC1486" w:rsidP="00C265B0">
            <w:pPr>
              <w:rPr>
                <w:color w:val="000000"/>
              </w:rPr>
            </w:pPr>
            <w:r w:rsidRPr="006E233D">
              <w:rPr>
                <w:color w:val="000000"/>
              </w:rPr>
              <w:t>Move to division 224</w:t>
            </w:r>
          </w:p>
        </w:tc>
        <w:tc>
          <w:tcPr>
            <w:tcW w:w="4320" w:type="dxa"/>
          </w:tcPr>
          <w:p w:rsidR="00AC1486" w:rsidRPr="006E233D" w:rsidRDefault="00AC1486" w:rsidP="00C265B0">
            <w:pPr>
              <w:rPr>
                <w:bCs/>
              </w:rPr>
            </w:pPr>
            <w:r w:rsidRPr="006E233D">
              <w:rPr>
                <w:bCs/>
              </w:rPr>
              <w:t>See above</w:t>
            </w:r>
          </w:p>
        </w:tc>
        <w:tc>
          <w:tcPr>
            <w:tcW w:w="787" w:type="dxa"/>
          </w:tcPr>
          <w:p w:rsidR="00AC1486" w:rsidRPr="006E233D" w:rsidRDefault="00AC1486" w:rsidP="00DF4613">
            <w:r>
              <w:t>NA</w:t>
            </w:r>
          </w:p>
        </w:tc>
      </w:tr>
      <w:tr w:rsidR="00AC1486" w:rsidRPr="006E233D" w:rsidTr="00C265B0">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0090(6)</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0500(4)</w:t>
            </w:r>
          </w:p>
        </w:tc>
        <w:tc>
          <w:tcPr>
            <w:tcW w:w="4860" w:type="dxa"/>
          </w:tcPr>
          <w:p w:rsidR="00AC1486" w:rsidRPr="006E233D" w:rsidRDefault="00AC1486" w:rsidP="00C265B0">
            <w:pPr>
              <w:rPr>
                <w:color w:val="000000"/>
              </w:rPr>
            </w:pPr>
            <w:r w:rsidRPr="006E233D">
              <w:rPr>
                <w:color w:val="000000"/>
              </w:rPr>
              <w:t>Move to division 224</w:t>
            </w:r>
          </w:p>
        </w:tc>
        <w:tc>
          <w:tcPr>
            <w:tcW w:w="4320" w:type="dxa"/>
          </w:tcPr>
          <w:p w:rsidR="00AC1486" w:rsidRPr="006E233D" w:rsidRDefault="00AC1486" w:rsidP="00C265B0">
            <w:pPr>
              <w:rPr>
                <w:bCs/>
              </w:rPr>
            </w:pPr>
            <w:r w:rsidRPr="006E233D">
              <w:rPr>
                <w:bCs/>
              </w:rPr>
              <w:t>See above</w:t>
            </w:r>
          </w:p>
        </w:tc>
        <w:tc>
          <w:tcPr>
            <w:tcW w:w="787" w:type="dxa"/>
          </w:tcPr>
          <w:p w:rsidR="00AC1486" w:rsidRPr="006E233D" w:rsidRDefault="00AC1486" w:rsidP="00DF4613">
            <w:r>
              <w:t>NA</w:t>
            </w:r>
          </w:p>
        </w:tc>
      </w:tr>
      <w:tr w:rsidR="00AC1486" w:rsidRPr="006E233D" w:rsidTr="00D814E0">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0090(7)</w:t>
            </w:r>
          </w:p>
        </w:tc>
        <w:tc>
          <w:tcPr>
            <w:tcW w:w="990" w:type="dxa"/>
          </w:tcPr>
          <w:p w:rsidR="00AC1486" w:rsidRPr="006E233D" w:rsidRDefault="00AC1486" w:rsidP="00A65851">
            <w:r w:rsidRPr="006E233D">
              <w:t>224</w:t>
            </w:r>
          </w:p>
        </w:tc>
        <w:tc>
          <w:tcPr>
            <w:tcW w:w="1350" w:type="dxa"/>
          </w:tcPr>
          <w:p w:rsidR="00AC1486" w:rsidRPr="006E233D" w:rsidRDefault="00AC1486" w:rsidP="00A65851">
            <w:r>
              <w:t>0540</w:t>
            </w:r>
          </w:p>
        </w:tc>
        <w:tc>
          <w:tcPr>
            <w:tcW w:w="4860" w:type="dxa"/>
          </w:tcPr>
          <w:p w:rsidR="00AC1486" w:rsidRPr="006E233D" w:rsidRDefault="00AC1486" w:rsidP="00D814E0">
            <w:pPr>
              <w:rPr>
                <w:color w:val="000000"/>
              </w:rPr>
            </w:pPr>
            <w:r w:rsidRPr="006E233D">
              <w:rPr>
                <w:color w:val="000000"/>
              </w:rPr>
              <w:t>Move to division 224</w:t>
            </w:r>
          </w:p>
        </w:tc>
        <w:tc>
          <w:tcPr>
            <w:tcW w:w="4320" w:type="dxa"/>
          </w:tcPr>
          <w:p w:rsidR="00AC1486" w:rsidRPr="006E233D" w:rsidRDefault="00AC1486" w:rsidP="00D814E0">
            <w:pPr>
              <w:rPr>
                <w:bCs/>
              </w:rPr>
            </w:pPr>
            <w:r w:rsidRPr="006E233D">
              <w:rPr>
                <w:bCs/>
              </w:rPr>
              <w:t>See above</w:t>
            </w:r>
          </w:p>
        </w:tc>
        <w:tc>
          <w:tcPr>
            <w:tcW w:w="787" w:type="dxa"/>
          </w:tcPr>
          <w:p w:rsidR="00AC1486" w:rsidRPr="006E233D" w:rsidRDefault="00AC1486" w:rsidP="00DF4613">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226</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AC1486" w:rsidRPr="006E233D" w:rsidRDefault="00AC1486" w:rsidP="00FE68CE"/>
        </w:tc>
        <w:tc>
          <w:tcPr>
            <w:tcW w:w="787" w:type="dxa"/>
            <w:shd w:val="clear" w:color="auto" w:fill="B2A1C7" w:themeFill="accent4" w:themeFillTint="99"/>
          </w:tcPr>
          <w:p w:rsidR="00AC1486" w:rsidRPr="006E233D" w:rsidRDefault="00AC1486" w:rsidP="00FE68CE"/>
        </w:tc>
      </w:tr>
      <w:tr w:rsidR="00AC1486" w:rsidRPr="006E233D" w:rsidTr="00D66578">
        <w:trPr>
          <w:trHeight w:val="198"/>
        </w:trPr>
        <w:tc>
          <w:tcPr>
            <w:tcW w:w="918" w:type="dxa"/>
          </w:tcPr>
          <w:p w:rsidR="00AC1486" w:rsidRPr="000B3705" w:rsidRDefault="00AC1486" w:rsidP="00A65851">
            <w:r w:rsidRPr="000B3705">
              <w:t>226</w:t>
            </w:r>
          </w:p>
        </w:tc>
        <w:tc>
          <w:tcPr>
            <w:tcW w:w="1350" w:type="dxa"/>
          </w:tcPr>
          <w:p w:rsidR="00AC1486" w:rsidRPr="000B3705" w:rsidRDefault="00AC1486" w:rsidP="00A65851">
            <w:r w:rsidRPr="000B3705">
              <w:t>NA</w:t>
            </w:r>
          </w:p>
        </w:tc>
        <w:tc>
          <w:tcPr>
            <w:tcW w:w="990" w:type="dxa"/>
          </w:tcPr>
          <w:p w:rsidR="00AC1486" w:rsidRPr="000B3705" w:rsidRDefault="00AC1486" w:rsidP="00A65851">
            <w:r w:rsidRPr="000B3705">
              <w:t>NA</w:t>
            </w:r>
          </w:p>
        </w:tc>
        <w:tc>
          <w:tcPr>
            <w:tcW w:w="1350" w:type="dxa"/>
          </w:tcPr>
          <w:p w:rsidR="00AC1486" w:rsidRPr="000B3705" w:rsidRDefault="00AC1486" w:rsidP="00A65851">
            <w:r w:rsidRPr="000B3705">
              <w:t>NA</w:t>
            </w:r>
          </w:p>
        </w:tc>
        <w:tc>
          <w:tcPr>
            <w:tcW w:w="4860" w:type="dxa"/>
          </w:tcPr>
          <w:p w:rsidR="00AC1486" w:rsidRPr="000B3705" w:rsidRDefault="00AC1486" w:rsidP="00644785">
            <w:r w:rsidRPr="000B3705">
              <w:t>Delete note:</w:t>
            </w:r>
          </w:p>
          <w:p w:rsidR="00AC1486" w:rsidRPr="000B3705" w:rsidRDefault="00AC1486"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AC1486" w:rsidRPr="000B3705" w:rsidRDefault="00AC1486" w:rsidP="00C21B5D">
            <w:r w:rsidRPr="000B3705">
              <w:t xml:space="preserve">This note is no longer needed.  SA probably stands for Sanitary Authority, which was the regulatory agency before DEQ was established.  </w:t>
            </w:r>
          </w:p>
        </w:tc>
        <w:tc>
          <w:tcPr>
            <w:tcW w:w="787" w:type="dxa"/>
          </w:tcPr>
          <w:p w:rsidR="00AC1486" w:rsidRDefault="00AC1486" w:rsidP="00920F6E">
            <w:pPr>
              <w:jc w:val="center"/>
            </w:pPr>
            <w:r w:rsidRPr="000B3705">
              <w:t>NA</w:t>
            </w:r>
          </w:p>
        </w:tc>
      </w:tr>
      <w:tr w:rsidR="00AC1486" w:rsidRPr="006E233D" w:rsidTr="00D66578">
        <w:trPr>
          <w:trHeight w:val="198"/>
        </w:trPr>
        <w:tc>
          <w:tcPr>
            <w:tcW w:w="918" w:type="dxa"/>
          </w:tcPr>
          <w:p w:rsidR="00AC1486" w:rsidRPr="006E233D" w:rsidRDefault="00AC1486" w:rsidP="00A65851">
            <w:r w:rsidRPr="006E233D">
              <w:t>226</w:t>
            </w:r>
          </w:p>
        </w:tc>
        <w:tc>
          <w:tcPr>
            <w:tcW w:w="1350" w:type="dxa"/>
          </w:tcPr>
          <w:p w:rsidR="00AC1486" w:rsidRPr="006E233D" w:rsidRDefault="00AC1486" w:rsidP="00A65851">
            <w:r w:rsidRPr="006E233D">
              <w:t>0010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44785">
            <w:r w:rsidRPr="006E233D">
              <w:t>Add Division 204 as another division that has definitions that would apply to this division</w:t>
            </w:r>
          </w:p>
        </w:tc>
        <w:tc>
          <w:tcPr>
            <w:tcW w:w="4320" w:type="dxa"/>
          </w:tcPr>
          <w:p w:rsidR="00AC1486" w:rsidRPr="006E233D" w:rsidRDefault="00AC1486" w:rsidP="00644785">
            <w:r w:rsidRPr="006E233D">
              <w:t>Add reference to Division 204 definitions</w:t>
            </w:r>
          </w:p>
        </w:tc>
        <w:tc>
          <w:tcPr>
            <w:tcW w:w="787" w:type="dxa"/>
          </w:tcPr>
          <w:p w:rsidR="00AC1486" w:rsidRPr="006E233D" w:rsidRDefault="00AC1486" w:rsidP="00920F6E">
            <w:pPr>
              <w:jc w:val="center"/>
            </w:pPr>
            <w:r>
              <w:t>SIP</w:t>
            </w:r>
          </w:p>
        </w:tc>
      </w:tr>
      <w:tr w:rsidR="00AC1486" w:rsidRPr="006E233D" w:rsidTr="00D66578">
        <w:tc>
          <w:tcPr>
            <w:tcW w:w="918" w:type="dxa"/>
          </w:tcPr>
          <w:p w:rsidR="00AC1486" w:rsidRPr="006E233D" w:rsidRDefault="00AC1486" w:rsidP="00A65851">
            <w:r w:rsidRPr="006E233D">
              <w:t>226</w:t>
            </w:r>
          </w:p>
        </w:tc>
        <w:tc>
          <w:tcPr>
            <w:tcW w:w="1350" w:type="dxa"/>
          </w:tcPr>
          <w:p w:rsidR="00AC1486" w:rsidRPr="006E233D" w:rsidRDefault="00AC1486" w:rsidP="00A65851">
            <w:r w:rsidRPr="006E233D">
              <w:t>0010(1)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174877">
            <w:r w:rsidRPr="006E233D">
              <w:t xml:space="preserve">Delete definition of </w:t>
            </w:r>
            <w:r>
              <w:t>“</w:t>
            </w:r>
            <w:r w:rsidRPr="006E233D">
              <w:t>new source</w:t>
            </w:r>
            <w:r>
              <w:t>”</w:t>
            </w:r>
            <w:r w:rsidRPr="006E233D">
              <w:t xml:space="preserve"> and incorporate dates for new and existing sources into rule language.  </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AA71CC">
        <w:tc>
          <w:tcPr>
            <w:tcW w:w="918" w:type="dxa"/>
          </w:tcPr>
          <w:p w:rsidR="00AC1486" w:rsidRPr="00210118" w:rsidRDefault="00AC1486" w:rsidP="00AA71CC">
            <w:r w:rsidRPr="00210118">
              <w:t>226</w:t>
            </w:r>
          </w:p>
        </w:tc>
        <w:tc>
          <w:tcPr>
            <w:tcW w:w="1350" w:type="dxa"/>
          </w:tcPr>
          <w:p w:rsidR="00AC1486" w:rsidRPr="00210118" w:rsidRDefault="00AC1486" w:rsidP="00AA71CC">
            <w:r w:rsidRPr="00210118">
              <w:t>0010(2)</w:t>
            </w:r>
          </w:p>
        </w:tc>
        <w:tc>
          <w:tcPr>
            <w:tcW w:w="990" w:type="dxa"/>
          </w:tcPr>
          <w:p w:rsidR="00AC1486" w:rsidRPr="00210118" w:rsidRDefault="00AC1486" w:rsidP="00AA71CC">
            <w:r w:rsidRPr="00210118">
              <w:t>200</w:t>
            </w:r>
          </w:p>
        </w:tc>
        <w:tc>
          <w:tcPr>
            <w:tcW w:w="1350" w:type="dxa"/>
          </w:tcPr>
          <w:p w:rsidR="00AC1486" w:rsidRPr="00210118" w:rsidRDefault="00AC1486" w:rsidP="00AA71CC">
            <w:r w:rsidRPr="00210118">
              <w:t>0020(106)</w:t>
            </w:r>
          </w:p>
        </w:tc>
        <w:tc>
          <w:tcPr>
            <w:tcW w:w="4860" w:type="dxa"/>
          </w:tcPr>
          <w:p w:rsidR="00AC1486" w:rsidRPr="00210118" w:rsidRDefault="00AC1486" w:rsidP="00AA71CC">
            <w:r w:rsidRPr="00210118">
              <w:t>Delete definition of “particulate matter” and use modified division 200 definition</w:t>
            </w:r>
          </w:p>
          <w:p w:rsidR="00AC1486" w:rsidRPr="00210118" w:rsidRDefault="00AC1486" w:rsidP="00AA71CC"/>
          <w:p w:rsidR="00AC1486" w:rsidRPr="00210118" w:rsidRDefault="00AC1486" w:rsidP="00D27424"/>
        </w:tc>
        <w:tc>
          <w:tcPr>
            <w:tcW w:w="4320" w:type="dxa"/>
          </w:tcPr>
          <w:p w:rsidR="00AC1486" w:rsidRPr="00210118" w:rsidRDefault="00AC1486" w:rsidP="008A51F0">
            <w:r w:rsidRPr="00210118">
              <w:t xml:space="preserve">See discussion above in division 204.  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200 definition. Move specific test requirements to rule with standard.  Create a testing and monitoring section in </w:t>
            </w:r>
            <w:r>
              <w:t>340-</w:t>
            </w:r>
            <w:r w:rsidRPr="00210118">
              <w:t>234-0540.</w:t>
            </w:r>
          </w:p>
        </w:tc>
        <w:tc>
          <w:tcPr>
            <w:tcW w:w="787" w:type="dxa"/>
          </w:tcPr>
          <w:p w:rsidR="00AC1486" w:rsidRPr="006E233D" w:rsidRDefault="00AC1486" w:rsidP="0066018C">
            <w:pPr>
              <w:jc w:val="center"/>
            </w:pPr>
            <w:r>
              <w:t>SIP</w:t>
            </w:r>
          </w:p>
        </w:tc>
      </w:tr>
      <w:tr w:rsidR="00AC1486" w:rsidRPr="006E233D" w:rsidTr="00094DBC">
        <w:tc>
          <w:tcPr>
            <w:tcW w:w="918" w:type="dxa"/>
          </w:tcPr>
          <w:p w:rsidR="00AC1486" w:rsidRPr="006E233D" w:rsidRDefault="00AC1486" w:rsidP="00A65851">
            <w:r w:rsidRPr="006E233D">
              <w:t>226</w:t>
            </w:r>
          </w:p>
        </w:tc>
        <w:tc>
          <w:tcPr>
            <w:tcW w:w="1350" w:type="dxa"/>
          </w:tcPr>
          <w:p w:rsidR="00AC1486" w:rsidRPr="006E233D" w:rsidRDefault="00AC1486" w:rsidP="00A65851">
            <w:r w:rsidRPr="006E233D">
              <w:t>0010(5)</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0020(159)</w:t>
            </w:r>
          </w:p>
        </w:tc>
        <w:tc>
          <w:tcPr>
            <w:tcW w:w="4860" w:type="dxa"/>
          </w:tcPr>
          <w:p w:rsidR="00AC1486" w:rsidRPr="006E233D" w:rsidRDefault="00AC1486"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AC1486" w:rsidRPr="00D5274E" w:rsidRDefault="00AC1486" w:rsidP="008A51F0">
            <w:r>
              <w:t xml:space="preserve">See discussion above in division 200.  </w:t>
            </w:r>
            <w:r w:rsidRPr="00D5274E">
              <w:t>Definition different from division 240 but same as division 226 and 228</w:t>
            </w:r>
          </w:p>
        </w:tc>
        <w:tc>
          <w:tcPr>
            <w:tcW w:w="787" w:type="dxa"/>
          </w:tcPr>
          <w:p w:rsidR="00AC1486" w:rsidRPr="006E233D" w:rsidRDefault="00AC1486" w:rsidP="0066018C">
            <w:pPr>
              <w:jc w:val="center"/>
            </w:pPr>
            <w:r>
              <w:t>SIP</w:t>
            </w:r>
          </w:p>
        </w:tc>
      </w:tr>
      <w:tr w:rsidR="00AC1486" w:rsidRPr="006E233D" w:rsidTr="00296A66">
        <w:tc>
          <w:tcPr>
            <w:tcW w:w="918" w:type="dxa"/>
            <w:tcBorders>
              <w:bottom w:val="double" w:sz="6" w:space="0" w:color="auto"/>
            </w:tcBorders>
          </w:tcPr>
          <w:p w:rsidR="00AC1486" w:rsidRPr="006E233D" w:rsidRDefault="00AC1486" w:rsidP="00A65851">
            <w:r w:rsidRPr="006E233D">
              <w:t>226</w:t>
            </w:r>
          </w:p>
        </w:tc>
        <w:tc>
          <w:tcPr>
            <w:tcW w:w="1350" w:type="dxa"/>
            <w:tcBorders>
              <w:bottom w:val="double" w:sz="6" w:space="0" w:color="auto"/>
            </w:tcBorders>
          </w:tcPr>
          <w:p w:rsidR="00AC1486" w:rsidRPr="006E233D" w:rsidRDefault="00AC1486" w:rsidP="00A65851">
            <w:r w:rsidRPr="006E233D">
              <w:t>0010(6)</w:t>
            </w:r>
          </w:p>
        </w:tc>
        <w:tc>
          <w:tcPr>
            <w:tcW w:w="990" w:type="dxa"/>
            <w:tcBorders>
              <w:bottom w:val="double" w:sz="6" w:space="0" w:color="auto"/>
            </w:tcBorders>
          </w:tcPr>
          <w:p w:rsidR="00AC1486" w:rsidRPr="006E233D" w:rsidRDefault="00AC1486" w:rsidP="00A65851">
            <w:r w:rsidRPr="006E233D">
              <w:t>200</w:t>
            </w:r>
          </w:p>
        </w:tc>
        <w:tc>
          <w:tcPr>
            <w:tcW w:w="1350" w:type="dxa"/>
            <w:tcBorders>
              <w:bottom w:val="double" w:sz="6" w:space="0" w:color="auto"/>
            </w:tcBorders>
          </w:tcPr>
          <w:p w:rsidR="00AC1486" w:rsidRPr="006E233D" w:rsidRDefault="00AC1486" w:rsidP="00A65851">
            <w:r w:rsidRPr="006E233D">
              <w:t>0020(42)</w:t>
            </w:r>
          </w:p>
        </w:tc>
        <w:tc>
          <w:tcPr>
            <w:tcW w:w="4860" w:type="dxa"/>
            <w:tcBorders>
              <w:bottom w:val="double" w:sz="6" w:space="0" w:color="auto"/>
            </w:tcBorders>
          </w:tcPr>
          <w:p w:rsidR="00AC1486" w:rsidRPr="006E233D" w:rsidRDefault="00AC1486" w:rsidP="00626105">
            <w:r w:rsidRPr="006E233D">
              <w:t xml:space="preserve">Move definition of “standard cubic foot” to division 200 and change to “dry standard cubic foot” </w:t>
            </w:r>
          </w:p>
        </w:tc>
        <w:tc>
          <w:tcPr>
            <w:tcW w:w="4320" w:type="dxa"/>
            <w:tcBorders>
              <w:bottom w:val="double" w:sz="6" w:space="0" w:color="auto"/>
            </w:tcBorders>
          </w:tcPr>
          <w:p w:rsidR="00AC1486" w:rsidRPr="006E233D" w:rsidRDefault="00AC1486" w:rsidP="00626105">
            <w:r>
              <w:t xml:space="preserve">See discussion above in division 200 definition of “dry standard cubic foot.”  </w:t>
            </w:r>
            <w:r w:rsidRPr="006E233D">
              <w:t xml:space="preserve">Definition of standard cubic foot different from division 236 and 240. </w:t>
            </w:r>
            <w:r w:rsidRPr="006E233D">
              <w:lastRenderedPageBreak/>
              <w:t>Use definition in 240 and move to division 200</w:t>
            </w:r>
          </w:p>
        </w:tc>
        <w:tc>
          <w:tcPr>
            <w:tcW w:w="787" w:type="dxa"/>
            <w:tcBorders>
              <w:bottom w:val="double" w:sz="6" w:space="0" w:color="auto"/>
            </w:tcBorders>
          </w:tcPr>
          <w:p w:rsidR="00AC1486" w:rsidRPr="006E233D" w:rsidRDefault="00AC1486" w:rsidP="0066018C">
            <w:pPr>
              <w:jc w:val="center"/>
            </w:pPr>
            <w:r>
              <w:lastRenderedPageBreak/>
              <w:t>SIP</w:t>
            </w:r>
          </w:p>
        </w:tc>
      </w:tr>
      <w:tr w:rsidR="00AC1486" w:rsidRPr="006E233D" w:rsidTr="00296A66">
        <w:tc>
          <w:tcPr>
            <w:tcW w:w="918" w:type="dxa"/>
            <w:shd w:val="clear" w:color="auto" w:fill="FABF8F" w:themeFill="accent6" w:themeFillTint="99"/>
          </w:tcPr>
          <w:p w:rsidR="00AC1486" w:rsidRPr="006E233D" w:rsidRDefault="00AC1486" w:rsidP="00150322">
            <w:r w:rsidRPr="006E233D">
              <w:lastRenderedPageBreak/>
              <w:t>226</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Highest and Best Practicable Treatment and Control</w:t>
            </w:r>
          </w:p>
        </w:tc>
        <w:tc>
          <w:tcPr>
            <w:tcW w:w="4320" w:type="dxa"/>
            <w:shd w:val="clear" w:color="auto" w:fill="FABF8F" w:themeFill="accent6" w:themeFillTint="99"/>
          </w:tcPr>
          <w:p w:rsidR="00AC1486" w:rsidRPr="006E233D" w:rsidRDefault="00AC1486" w:rsidP="00150322"/>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Default="00AC1486" w:rsidP="00A65851">
            <w:r>
              <w:t>226</w:t>
            </w:r>
          </w:p>
        </w:tc>
        <w:tc>
          <w:tcPr>
            <w:tcW w:w="1350" w:type="dxa"/>
          </w:tcPr>
          <w:p w:rsidR="00AC1486" w:rsidRDefault="00AC1486" w:rsidP="00A65851">
            <w:r>
              <w:t>0100(1)</w:t>
            </w:r>
          </w:p>
        </w:tc>
        <w:tc>
          <w:tcPr>
            <w:tcW w:w="990" w:type="dxa"/>
          </w:tcPr>
          <w:p w:rsidR="00AC1486" w:rsidRDefault="00AC1486" w:rsidP="00A65851">
            <w:r>
              <w:t>NA</w:t>
            </w:r>
          </w:p>
        </w:tc>
        <w:tc>
          <w:tcPr>
            <w:tcW w:w="1350" w:type="dxa"/>
          </w:tcPr>
          <w:p w:rsidR="00AC1486" w:rsidRDefault="00AC1486" w:rsidP="00A65851">
            <w:r>
              <w:t>NA</w:t>
            </w:r>
          </w:p>
        </w:tc>
        <w:tc>
          <w:tcPr>
            <w:tcW w:w="4860" w:type="dxa"/>
          </w:tcPr>
          <w:p w:rsidR="00AC1486" w:rsidRDefault="00AC1486" w:rsidP="00ED3514">
            <w:r>
              <w:t>Change to:</w:t>
            </w:r>
          </w:p>
          <w:p w:rsidR="00AC1486" w:rsidRDefault="00AC1486" w:rsidP="00ED3514">
            <w:r>
              <w:t xml:space="preserve"> “</w:t>
            </w:r>
            <w:r w:rsidRPr="007B226B">
              <w:t xml:space="preserve">(1) As specified in OAR 340-226-0110 through 340-226-0140 and sections (2) through (5), every air contaminant source must provide the highest and best practicable treatment and control of air contaminant emissions from the source so as to maintain overall air quality at the highest possible levels, and to maintain contaminant concentrations, visibility reduction, odors, soiling and other deleterious factors at the lowest possible levels. In the case of </w:t>
            </w:r>
            <w:proofErr w:type="gramStart"/>
            <w:r w:rsidRPr="007B226B">
              <w:t>sources  installed</w:t>
            </w:r>
            <w:proofErr w:type="gramEnd"/>
            <w:r w:rsidRPr="007B226B">
              <w:t>,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AC1486" w:rsidRDefault="00AC1486" w:rsidP="00ED3514">
            <w:r>
              <w:t>The definition of “new source” has been deleted so put the definition in the text.</w:t>
            </w:r>
          </w:p>
        </w:tc>
        <w:tc>
          <w:tcPr>
            <w:tcW w:w="787" w:type="dxa"/>
          </w:tcPr>
          <w:p w:rsidR="00AC1486" w:rsidRDefault="00AC1486" w:rsidP="0066018C">
            <w:pPr>
              <w:jc w:val="center"/>
            </w:pPr>
            <w:r>
              <w:t>SIP</w:t>
            </w:r>
          </w:p>
        </w:tc>
      </w:tr>
      <w:tr w:rsidR="00AC1486" w:rsidRPr="006E233D" w:rsidTr="00D66578">
        <w:tc>
          <w:tcPr>
            <w:tcW w:w="918" w:type="dxa"/>
          </w:tcPr>
          <w:p w:rsidR="00AC1486" w:rsidRPr="006E233D" w:rsidRDefault="00AC1486" w:rsidP="00A65851">
            <w:r>
              <w:t>226</w:t>
            </w:r>
          </w:p>
        </w:tc>
        <w:tc>
          <w:tcPr>
            <w:tcW w:w="1350" w:type="dxa"/>
          </w:tcPr>
          <w:p w:rsidR="00AC1486" w:rsidRPr="006E233D" w:rsidRDefault="00AC1486" w:rsidP="00A65851">
            <w:r>
              <w:t>0100(2)</w:t>
            </w:r>
          </w:p>
        </w:tc>
        <w:tc>
          <w:tcPr>
            <w:tcW w:w="990" w:type="dxa"/>
          </w:tcPr>
          <w:p w:rsidR="00AC1486" w:rsidRDefault="00AC1486" w:rsidP="00A65851">
            <w:r>
              <w:t>NA</w:t>
            </w:r>
          </w:p>
        </w:tc>
        <w:tc>
          <w:tcPr>
            <w:tcW w:w="1350" w:type="dxa"/>
          </w:tcPr>
          <w:p w:rsidR="00AC1486" w:rsidRDefault="00AC1486" w:rsidP="00A65851">
            <w:r>
              <w:t>NA</w:t>
            </w:r>
          </w:p>
        </w:tc>
        <w:tc>
          <w:tcPr>
            <w:tcW w:w="4860" w:type="dxa"/>
          </w:tcPr>
          <w:p w:rsidR="00AC1486" w:rsidRDefault="00AC1486" w:rsidP="00ED3514">
            <w:r>
              <w:t>Delete “of this chapter”</w:t>
            </w:r>
          </w:p>
        </w:tc>
        <w:tc>
          <w:tcPr>
            <w:tcW w:w="4320" w:type="dxa"/>
          </w:tcPr>
          <w:p w:rsidR="00AC1486" w:rsidRDefault="00AC1486" w:rsidP="00ED3514">
            <w:r>
              <w:t>Plain language</w:t>
            </w:r>
          </w:p>
        </w:tc>
        <w:tc>
          <w:tcPr>
            <w:tcW w:w="787" w:type="dxa"/>
          </w:tcPr>
          <w:p w:rsidR="00AC1486" w:rsidRDefault="00AC1486" w:rsidP="0066018C">
            <w:pPr>
              <w:jc w:val="center"/>
            </w:pPr>
            <w:r>
              <w:t>SIP</w:t>
            </w:r>
          </w:p>
        </w:tc>
      </w:tr>
      <w:tr w:rsidR="00AC1486" w:rsidRPr="006E233D" w:rsidTr="00914447">
        <w:tc>
          <w:tcPr>
            <w:tcW w:w="918" w:type="dxa"/>
          </w:tcPr>
          <w:p w:rsidR="00AC1486" w:rsidRPr="006E233D" w:rsidRDefault="00AC1486" w:rsidP="00914447">
            <w:r w:rsidRPr="006E233D">
              <w:t>226</w:t>
            </w:r>
          </w:p>
        </w:tc>
        <w:tc>
          <w:tcPr>
            <w:tcW w:w="1350" w:type="dxa"/>
          </w:tcPr>
          <w:p w:rsidR="00AC1486" w:rsidRPr="006E233D" w:rsidRDefault="00AC1486" w:rsidP="00914447">
            <w:r w:rsidRPr="006E233D">
              <w:t>0120</w:t>
            </w:r>
            <w:r>
              <w:t>(1)(b)(A)</w:t>
            </w:r>
          </w:p>
        </w:tc>
        <w:tc>
          <w:tcPr>
            <w:tcW w:w="990" w:type="dxa"/>
          </w:tcPr>
          <w:p w:rsidR="00AC1486" w:rsidRPr="006E233D" w:rsidRDefault="00AC1486" w:rsidP="00914447">
            <w:r>
              <w:t>NA</w:t>
            </w:r>
          </w:p>
        </w:tc>
        <w:tc>
          <w:tcPr>
            <w:tcW w:w="1350" w:type="dxa"/>
          </w:tcPr>
          <w:p w:rsidR="00AC1486" w:rsidRPr="006E233D" w:rsidRDefault="00AC1486" w:rsidP="00914447">
            <w:r>
              <w:t>NA</w:t>
            </w:r>
          </w:p>
        </w:tc>
        <w:tc>
          <w:tcPr>
            <w:tcW w:w="4860" w:type="dxa"/>
          </w:tcPr>
          <w:p w:rsidR="00AC1486" w:rsidRPr="006E233D" w:rsidRDefault="00AC1486" w:rsidP="00914447">
            <w:r>
              <w:t xml:space="preserve">Add “pressure drop, ammonia slip” to the operational, maintenance and work practice requirements  </w:t>
            </w:r>
          </w:p>
          <w:p w:rsidR="00AC1486" w:rsidRPr="006E233D" w:rsidRDefault="00AC1486" w:rsidP="00914447"/>
        </w:tc>
        <w:tc>
          <w:tcPr>
            <w:tcW w:w="4320" w:type="dxa"/>
          </w:tcPr>
          <w:p w:rsidR="00AC1486" w:rsidRPr="00ED3514" w:rsidRDefault="00AC1486"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AC1486" w:rsidRPr="006E233D" w:rsidRDefault="00AC1486" w:rsidP="00914447">
            <w:pPr>
              <w:jc w:val="center"/>
            </w:pPr>
            <w:r>
              <w:t>SIP</w:t>
            </w:r>
          </w:p>
        </w:tc>
      </w:tr>
      <w:tr w:rsidR="00AC1486" w:rsidRPr="006E233D" w:rsidTr="00914447">
        <w:tc>
          <w:tcPr>
            <w:tcW w:w="918" w:type="dxa"/>
          </w:tcPr>
          <w:p w:rsidR="00AC1486" w:rsidRPr="006E233D" w:rsidRDefault="00AC1486" w:rsidP="00914447">
            <w:r w:rsidRPr="006E233D">
              <w:t>226</w:t>
            </w:r>
          </w:p>
        </w:tc>
        <w:tc>
          <w:tcPr>
            <w:tcW w:w="1350" w:type="dxa"/>
          </w:tcPr>
          <w:p w:rsidR="00AC1486" w:rsidRPr="006E233D" w:rsidRDefault="00AC1486" w:rsidP="00914447">
            <w:r w:rsidRPr="006E233D">
              <w:t>0120</w:t>
            </w:r>
            <w:r>
              <w:t>(1)(b)(B)</w:t>
            </w:r>
          </w:p>
        </w:tc>
        <w:tc>
          <w:tcPr>
            <w:tcW w:w="990" w:type="dxa"/>
          </w:tcPr>
          <w:p w:rsidR="00AC1486" w:rsidRPr="006E233D" w:rsidRDefault="00AC1486" w:rsidP="00914447">
            <w:r>
              <w:t>NA</w:t>
            </w:r>
          </w:p>
        </w:tc>
        <w:tc>
          <w:tcPr>
            <w:tcW w:w="1350" w:type="dxa"/>
          </w:tcPr>
          <w:p w:rsidR="00AC1486" w:rsidRPr="006E233D" w:rsidRDefault="00AC1486" w:rsidP="00914447">
            <w:r>
              <w:t>NA</w:t>
            </w:r>
          </w:p>
        </w:tc>
        <w:tc>
          <w:tcPr>
            <w:tcW w:w="4860" w:type="dxa"/>
          </w:tcPr>
          <w:p w:rsidR="00AC1486" w:rsidRPr="006E233D" w:rsidRDefault="00AC1486" w:rsidP="00914447">
            <w:r>
              <w:t>Delete the hyphen in recordkeeping</w:t>
            </w:r>
          </w:p>
        </w:tc>
        <w:tc>
          <w:tcPr>
            <w:tcW w:w="4320" w:type="dxa"/>
          </w:tcPr>
          <w:p w:rsidR="00AC1486" w:rsidRPr="00ED3514" w:rsidRDefault="00AC1486" w:rsidP="00914447">
            <w:r>
              <w:t>Correction</w:t>
            </w:r>
          </w:p>
        </w:tc>
        <w:tc>
          <w:tcPr>
            <w:tcW w:w="787" w:type="dxa"/>
          </w:tcPr>
          <w:p w:rsidR="00AC1486" w:rsidRPr="006E233D" w:rsidRDefault="00AC1486" w:rsidP="00914447">
            <w:pPr>
              <w:jc w:val="center"/>
            </w:pPr>
            <w:r>
              <w:t>SIP</w:t>
            </w:r>
          </w:p>
        </w:tc>
      </w:tr>
      <w:tr w:rsidR="00AC1486" w:rsidRPr="006E233D" w:rsidTr="00D66578">
        <w:tc>
          <w:tcPr>
            <w:tcW w:w="918" w:type="dxa"/>
          </w:tcPr>
          <w:p w:rsidR="00AC1486" w:rsidRPr="006E233D" w:rsidRDefault="00AC1486" w:rsidP="00A65851">
            <w:r w:rsidRPr="006E233D">
              <w:t>226</w:t>
            </w:r>
          </w:p>
        </w:tc>
        <w:tc>
          <w:tcPr>
            <w:tcW w:w="1350" w:type="dxa"/>
          </w:tcPr>
          <w:p w:rsidR="00AC1486" w:rsidRPr="006E233D" w:rsidRDefault="00AC1486" w:rsidP="007C7E81">
            <w:r w:rsidRPr="006E233D">
              <w:t>0120</w:t>
            </w:r>
            <w:r>
              <w:t>(3)</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Pr="006E233D" w:rsidRDefault="00AC1486" w:rsidP="007C7E81">
            <w:r>
              <w:t>Delete the hyphen in startup and shutdown</w:t>
            </w:r>
          </w:p>
        </w:tc>
        <w:tc>
          <w:tcPr>
            <w:tcW w:w="4320" w:type="dxa"/>
          </w:tcPr>
          <w:p w:rsidR="00AC1486" w:rsidRPr="00ED3514" w:rsidRDefault="00AC1486" w:rsidP="00FE68CE">
            <w:r>
              <w:t>Correction</w:t>
            </w:r>
          </w:p>
        </w:tc>
        <w:tc>
          <w:tcPr>
            <w:tcW w:w="787" w:type="dxa"/>
          </w:tcPr>
          <w:p w:rsidR="00AC1486" w:rsidRPr="006E233D" w:rsidRDefault="00AC1486" w:rsidP="0066018C">
            <w:pPr>
              <w:jc w:val="center"/>
            </w:pPr>
            <w:r>
              <w:t>SIP</w:t>
            </w:r>
          </w:p>
        </w:tc>
      </w:tr>
      <w:tr w:rsidR="00AC1486" w:rsidRPr="006E233D" w:rsidTr="00914447">
        <w:tc>
          <w:tcPr>
            <w:tcW w:w="918" w:type="dxa"/>
          </w:tcPr>
          <w:p w:rsidR="00AC1486" w:rsidRPr="006E233D" w:rsidRDefault="00AC1486" w:rsidP="00914447">
            <w:r w:rsidRPr="006E233D">
              <w:t>226</w:t>
            </w:r>
          </w:p>
        </w:tc>
        <w:tc>
          <w:tcPr>
            <w:tcW w:w="1350" w:type="dxa"/>
          </w:tcPr>
          <w:p w:rsidR="00AC1486" w:rsidRPr="006E233D" w:rsidRDefault="00AC1486" w:rsidP="00914447">
            <w:r w:rsidRPr="006E233D">
              <w:t>0130</w:t>
            </w:r>
          </w:p>
        </w:tc>
        <w:tc>
          <w:tcPr>
            <w:tcW w:w="990" w:type="dxa"/>
          </w:tcPr>
          <w:p w:rsidR="00AC1486" w:rsidRPr="006E233D" w:rsidRDefault="00AC1486" w:rsidP="00914447">
            <w:r w:rsidRPr="006E233D">
              <w:t>NA</w:t>
            </w:r>
          </w:p>
        </w:tc>
        <w:tc>
          <w:tcPr>
            <w:tcW w:w="1350" w:type="dxa"/>
          </w:tcPr>
          <w:p w:rsidR="00AC1486" w:rsidRPr="006E233D" w:rsidRDefault="00AC1486" w:rsidP="00914447">
            <w:r w:rsidRPr="006E233D">
              <w:t>NA</w:t>
            </w:r>
          </w:p>
        </w:tc>
        <w:tc>
          <w:tcPr>
            <w:tcW w:w="4860" w:type="dxa"/>
          </w:tcPr>
          <w:p w:rsidR="00AC1486" w:rsidRPr="006E233D" w:rsidRDefault="00AC1486" w:rsidP="00914447">
            <w:r w:rsidRPr="006E233D">
              <w:t>Add  note that this rule is included in the Oregon SIP</w:t>
            </w:r>
          </w:p>
        </w:tc>
        <w:tc>
          <w:tcPr>
            <w:tcW w:w="4320" w:type="dxa"/>
          </w:tcPr>
          <w:p w:rsidR="00AC1486" w:rsidRPr="006E233D" w:rsidRDefault="00AC1486" w:rsidP="00914447">
            <w:r w:rsidRPr="006E233D">
              <w:t>Correction</w:t>
            </w:r>
          </w:p>
        </w:tc>
        <w:tc>
          <w:tcPr>
            <w:tcW w:w="787" w:type="dxa"/>
          </w:tcPr>
          <w:p w:rsidR="00AC1486" w:rsidRPr="006E233D" w:rsidRDefault="00AC1486" w:rsidP="00914447">
            <w:pPr>
              <w:jc w:val="center"/>
            </w:pPr>
            <w:r>
              <w:t>SIP</w:t>
            </w:r>
          </w:p>
        </w:tc>
      </w:tr>
      <w:tr w:rsidR="00355A1A" w:rsidRPr="006E233D" w:rsidTr="00355A1A">
        <w:tc>
          <w:tcPr>
            <w:tcW w:w="918" w:type="dxa"/>
          </w:tcPr>
          <w:p w:rsidR="00355A1A" w:rsidRPr="006E233D" w:rsidRDefault="00355A1A" w:rsidP="00355A1A">
            <w:r w:rsidRPr="006E233D">
              <w:t>226</w:t>
            </w:r>
          </w:p>
        </w:tc>
        <w:tc>
          <w:tcPr>
            <w:tcW w:w="1350" w:type="dxa"/>
          </w:tcPr>
          <w:p w:rsidR="00355A1A" w:rsidRPr="006E233D" w:rsidRDefault="00355A1A" w:rsidP="00355A1A">
            <w:r>
              <w:t>014</w:t>
            </w:r>
            <w:r w:rsidRPr="006E233D">
              <w:t>0</w:t>
            </w:r>
            <w:r>
              <w:t>(1)</w:t>
            </w:r>
          </w:p>
        </w:tc>
        <w:tc>
          <w:tcPr>
            <w:tcW w:w="990" w:type="dxa"/>
          </w:tcPr>
          <w:p w:rsidR="00355A1A" w:rsidRPr="006E233D" w:rsidRDefault="00355A1A" w:rsidP="00355A1A">
            <w:r w:rsidRPr="006E233D">
              <w:t>NA</w:t>
            </w:r>
          </w:p>
        </w:tc>
        <w:tc>
          <w:tcPr>
            <w:tcW w:w="1350" w:type="dxa"/>
          </w:tcPr>
          <w:p w:rsidR="00355A1A" w:rsidRPr="006E233D" w:rsidRDefault="00355A1A" w:rsidP="00355A1A">
            <w:r w:rsidRPr="006E233D">
              <w:t>NA</w:t>
            </w:r>
          </w:p>
        </w:tc>
        <w:tc>
          <w:tcPr>
            <w:tcW w:w="4860" w:type="dxa"/>
          </w:tcPr>
          <w:p w:rsidR="00355A1A" w:rsidRPr="006E233D" w:rsidRDefault="00355A1A" w:rsidP="00355A1A">
            <w:r>
              <w:t>Do not capitalize ambient air quality standard and delete the space before the period</w:t>
            </w:r>
          </w:p>
        </w:tc>
        <w:tc>
          <w:tcPr>
            <w:tcW w:w="4320" w:type="dxa"/>
          </w:tcPr>
          <w:p w:rsidR="00355A1A" w:rsidRPr="006E233D" w:rsidRDefault="00355A1A" w:rsidP="00355A1A">
            <w:r w:rsidRPr="006E233D">
              <w:t>Correction</w:t>
            </w:r>
          </w:p>
        </w:tc>
        <w:tc>
          <w:tcPr>
            <w:tcW w:w="787" w:type="dxa"/>
          </w:tcPr>
          <w:p w:rsidR="00355A1A" w:rsidRPr="006E233D" w:rsidRDefault="00355A1A" w:rsidP="00355A1A">
            <w:pPr>
              <w:jc w:val="center"/>
            </w:pPr>
            <w:r>
              <w:t>SIP</w:t>
            </w:r>
          </w:p>
        </w:tc>
      </w:tr>
      <w:tr w:rsidR="00AC1486" w:rsidRPr="006E233D" w:rsidTr="00D66578">
        <w:tc>
          <w:tcPr>
            <w:tcW w:w="918" w:type="dxa"/>
          </w:tcPr>
          <w:p w:rsidR="00AC1486" w:rsidRPr="006E233D" w:rsidRDefault="00AC1486" w:rsidP="00A65851">
            <w:r w:rsidRPr="006E233D">
              <w:t>226</w:t>
            </w:r>
          </w:p>
        </w:tc>
        <w:tc>
          <w:tcPr>
            <w:tcW w:w="1350" w:type="dxa"/>
          </w:tcPr>
          <w:p w:rsidR="00AC1486" w:rsidRPr="006E233D" w:rsidRDefault="00AC1486" w:rsidP="00A65851">
            <w:r>
              <w:t>014</w:t>
            </w:r>
            <w:r w:rsidRPr="006E233D">
              <w:t>0</w:t>
            </w:r>
            <w:r w:rsidR="00355A1A">
              <w:t>(5</w:t>
            </w:r>
            <w:r>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355A1A" w:rsidP="00D01B5B">
            <w:r>
              <w:t>Change chapter to OAR</w:t>
            </w:r>
          </w:p>
        </w:tc>
        <w:tc>
          <w:tcPr>
            <w:tcW w:w="4320" w:type="dxa"/>
          </w:tcPr>
          <w:p w:rsidR="00AC1486" w:rsidRPr="006E233D" w:rsidRDefault="00AC1486" w:rsidP="00FE68CE">
            <w:r w:rsidRPr="006E233D">
              <w:t>Correction</w:t>
            </w:r>
          </w:p>
        </w:tc>
        <w:tc>
          <w:tcPr>
            <w:tcW w:w="787" w:type="dxa"/>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226</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Grain Loading Standards</w:t>
            </w:r>
          </w:p>
        </w:tc>
        <w:tc>
          <w:tcPr>
            <w:tcW w:w="4320" w:type="dxa"/>
            <w:shd w:val="clear" w:color="auto" w:fill="FABF8F" w:themeFill="accent6" w:themeFillTint="99"/>
          </w:tcPr>
          <w:p w:rsidR="00AC1486" w:rsidRPr="006E233D" w:rsidRDefault="00AC1486" w:rsidP="00150322"/>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6E233D" w:rsidRDefault="00AC1486" w:rsidP="00A65851">
            <w:r w:rsidRPr="006E233D">
              <w:t>226</w:t>
            </w:r>
          </w:p>
        </w:tc>
        <w:tc>
          <w:tcPr>
            <w:tcW w:w="1350" w:type="dxa"/>
          </w:tcPr>
          <w:p w:rsidR="00AC1486" w:rsidRPr="006E233D" w:rsidRDefault="00AC1486" w:rsidP="00A65851">
            <w:r w:rsidRPr="006E233D">
              <w:t>0210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D00284">
            <w:r w:rsidRPr="006E233D">
              <w:t xml:space="preserve">Change title to “Particulate Emission Limitations for Sources Other Than Fuel Burning Equipment, and Refuse Burning Equipment, and Fugitive Emissions: </w:t>
            </w:r>
          </w:p>
        </w:tc>
        <w:tc>
          <w:tcPr>
            <w:tcW w:w="4320" w:type="dxa"/>
          </w:tcPr>
          <w:p w:rsidR="00AC1486" w:rsidRPr="006E233D" w:rsidRDefault="00AC1486" w:rsidP="00D0028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226</w:t>
            </w:r>
          </w:p>
        </w:tc>
        <w:tc>
          <w:tcPr>
            <w:tcW w:w="1350" w:type="dxa"/>
          </w:tcPr>
          <w:p w:rsidR="00AC1486" w:rsidRPr="006E233D" w:rsidRDefault="00AC1486" w:rsidP="00A65851">
            <w:r w:rsidRPr="006E233D">
              <w:t>0210(1)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 xml:space="preserve">Change 0.2 and 0.1 gr/dscf to the following:  </w:t>
            </w:r>
          </w:p>
          <w:p w:rsidR="00AC1486" w:rsidRPr="00BC4AB0" w:rsidRDefault="00AC1486" w:rsidP="00BC4AB0">
            <w:r>
              <w:t>“</w:t>
            </w:r>
            <w:r w:rsidRPr="00BC4AB0">
              <w:t>(a) For sources installed, constructed, or modified before June 1, 1970:</w:t>
            </w:r>
          </w:p>
          <w:p w:rsidR="00AC1486" w:rsidRPr="00BC4AB0" w:rsidRDefault="00AC1486" w:rsidP="00BC4AB0">
            <w:r w:rsidRPr="00BC4AB0">
              <w:t xml:space="preserve">(A) 0.2 grains per dry standard cubic foot through March 31, 2015; </w:t>
            </w:r>
          </w:p>
          <w:p w:rsidR="00AC1486" w:rsidRPr="00BC4AB0" w:rsidRDefault="00AC1486" w:rsidP="00BC4AB0">
            <w:r w:rsidRPr="00BC4AB0">
              <w:t>(B) 0.20 grains per dry standard cubic foot from April 1, 2015 through March 31, 2019.</w:t>
            </w:r>
          </w:p>
          <w:p w:rsidR="00AC1486" w:rsidRPr="00BC4AB0" w:rsidRDefault="00AC1486" w:rsidP="00BC4AB0">
            <w:r w:rsidRPr="00BC4AB0">
              <w:t xml:space="preserve"> (b) For sources installed, constructed, or modified on or after June 1, 1970:</w:t>
            </w:r>
          </w:p>
          <w:p w:rsidR="00AC1486" w:rsidRPr="00BC4AB0" w:rsidRDefault="00AC1486" w:rsidP="00BC4AB0">
            <w:r w:rsidRPr="00BC4AB0">
              <w:lastRenderedPageBreak/>
              <w:t>(A) 0.1 grains per dry standard cubic foot through March 31, 2019 if loca</w:t>
            </w:r>
            <w:r>
              <w:t xml:space="preserve">ted more than 5 miles of a PM10 or </w:t>
            </w:r>
            <w:r w:rsidRPr="00BC4AB0">
              <w:t>PM2.5 sustainment area, nonattainment area, reattainment area, or maintenance area;</w:t>
            </w:r>
          </w:p>
          <w:p w:rsidR="00AC1486" w:rsidRPr="00BC4AB0" w:rsidRDefault="00AC1486" w:rsidP="00BC4AB0">
            <w:r w:rsidRPr="00BC4AB0">
              <w:t>(B) 0.1 grains per dry standard cubic foot through March 31, 2015 if located within 5 miles of a PM10</w:t>
            </w:r>
            <w:r>
              <w:t xml:space="preserve"> or </w:t>
            </w:r>
            <w:r w:rsidRPr="00BC4AB0">
              <w:t>PM2.5 sustainment area, nonattainment area, reattainment area, or maintenance area;</w:t>
            </w:r>
          </w:p>
          <w:p w:rsidR="00AC1486" w:rsidRPr="00BC4AB0" w:rsidRDefault="00AC1486" w:rsidP="00BC4AB0">
            <w:r w:rsidRPr="00BC4AB0">
              <w:t>(C) 0.10 grains per dry standard cubic foot after March 31, 2015 if l</w:t>
            </w:r>
            <w:r>
              <w:t xml:space="preserve">ocated within 5 miles of a PM10 or </w:t>
            </w:r>
            <w:r w:rsidRPr="00BC4AB0">
              <w:t>PM2.5 sustainment area, nonattainment area, reattainment area, or maintenance area;</w:t>
            </w:r>
          </w:p>
          <w:p w:rsidR="00AC1486" w:rsidRPr="00BC4AB0" w:rsidRDefault="00AC1486" w:rsidP="00BC4AB0">
            <w:r w:rsidRPr="00BC4AB0">
              <w:t>(c) For sources installed, constructed or modified after March 31, 2014, 0.10 grains per dry standard cubic foot.</w:t>
            </w:r>
          </w:p>
          <w:p w:rsidR="00AC1486" w:rsidRPr="00BC4AB0" w:rsidRDefault="00AC1486" w:rsidP="00BC4AB0">
            <w:r w:rsidRPr="00BC4AB0">
              <w:t xml:space="preserve">(d) For all sources, 0.10 grains per dry standard cubic foot after March 31, 2019.   </w:t>
            </w:r>
          </w:p>
          <w:p w:rsidR="00AC1486" w:rsidRPr="006E233D" w:rsidRDefault="00AC1486" w:rsidP="00694524">
            <w:r w:rsidRPr="00BC4AB0">
              <w:t xml:space="preserve">(e) The owner or operator of an source installed, constructed or modified before April 1, 2014 who is unable to comply with any of the compliance dates specified in paragraphs (a)(B), (b)(C), and (d) above may request that DEQ grant an extension allowing the source up to one </w:t>
            </w:r>
            <w:r>
              <w:t xml:space="preserve">additional </w:t>
            </w:r>
            <w:r w:rsidRPr="00BC4AB0">
              <w:t>year to comply with the standard, provided that the owner or operator submits an engineering report signed by a registered professional engineer that demonstrates that the source cannot comply with the standard without making significant changes to the equipment or control equipment or adding control equipment. The request for an extension must be submitted no later than 90 days prior to the compliance dates.</w:t>
            </w:r>
            <w:r>
              <w:t>”</w:t>
            </w:r>
          </w:p>
        </w:tc>
        <w:tc>
          <w:tcPr>
            <w:tcW w:w="4320" w:type="dxa"/>
          </w:tcPr>
          <w:p w:rsidR="00AC1486" w:rsidRPr="006E233D" w:rsidRDefault="00AC1486" w:rsidP="00FE68CE">
            <w:r w:rsidRPr="006E233D">
              <w:lastRenderedPageBreak/>
              <w:t>DEQ is proposing the change because of the following reasons:</w:t>
            </w:r>
          </w:p>
          <w:p w:rsidR="00AC1486" w:rsidRPr="006E233D" w:rsidRDefault="00AC1486" w:rsidP="00FE68CE">
            <w:pPr>
              <w:numPr>
                <w:ilvl w:val="0"/>
                <w:numId w:val="12"/>
              </w:numPr>
            </w:pPr>
            <w:r w:rsidRPr="006E233D">
              <w:t xml:space="preserve">Some of the affected sources will probably have to reduce emissions anyway due to future regulations, such as the Boiler and </w:t>
            </w:r>
            <w:r>
              <w:t>Process Heater</w:t>
            </w:r>
            <w:r w:rsidRPr="006E233D">
              <w:t xml:space="preserve"> MACT.</w:t>
            </w:r>
          </w:p>
          <w:p w:rsidR="00AC1486" w:rsidRPr="006E233D" w:rsidRDefault="00AC1486" w:rsidP="00FE68CE">
            <w:pPr>
              <w:numPr>
                <w:ilvl w:val="0"/>
                <w:numId w:val="12"/>
              </w:numPr>
            </w:pPr>
            <w:r w:rsidRPr="006E233D">
              <w:t xml:space="preserve">Having two standards creates an unequal playing field for industry; especially since </w:t>
            </w:r>
            <w:r w:rsidRPr="006E233D">
              <w:lastRenderedPageBreak/>
              <w:t>new sources can be as much as 40 years old.</w:t>
            </w:r>
          </w:p>
          <w:p w:rsidR="00AC1486" w:rsidRPr="006E233D" w:rsidRDefault="00AC1486" w:rsidP="00FE68CE">
            <w:pPr>
              <w:numPr>
                <w:ilvl w:val="0"/>
                <w:numId w:val="12"/>
              </w:numPr>
            </w:pPr>
            <w:r w:rsidRPr="006E233D">
              <w:t>More and more areas of the state are special control areas due to population increases.</w:t>
            </w:r>
          </w:p>
          <w:p w:rsidR="00AC1486" w:rsidRPr="006E233D" w:rsidRDefault="00AC1486" w:rsidP="00FE68C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  This proposed rule change will reduce grain loading in all areas and will help prevent future problem.</w:t>
            </w:r>
          </w:p>
          <w:p w:rsidR="00AC1486" w:rsidRPr="006E233D" w:rsidRDefault="00AC1486" w:rsidP="00AA17D1">
            <w:pPr>
              <w:numPr>
                <w:ilvl w:val="0"/>
                <w:numId w:val="12"/>
              </w:numPr>
            </w:pPr>
            <w:r w:rsidRPr="006E233D">
              <w:t>Phased compliance will give sources that cannot meet the new standards time to comply.</w:t>
            </w:r>
          </w:p>
          <w:p w:rsidR="00AC1486" w:rsidRPr="006E233D" w:rsidRDefault="00AC1486" w:rsidP="00AA17D1">
            <w:pPr>
              <w:pStyle w:val="ListParagraph"/>
              <w:numPr>
                <w:ilvl w:val="0"/>
                <w:numId w:val="12"/>
              </w:numPr>
            </w:pPr>
            <w:r w:rsidRPr="006E233D">
              <w:t xml:space="preserve">Changes would make it easier </w:t>
            </w:r>
          </w:p>
          <w:p w:rsidR="00AC1486" w:rsidRPr="006E233D" w:rsidRDefault="00AC1486" w:rsidP="00AA17D1">
            <w:pPr>
              <w:pStyle w:val="ListParagraph"/>
              <w:numPr>
                <w:ilvl w:val="0"/>
                <w:numId w:val="12"/>
              </w:numPr>
            </w:pPr>
            <w:proofErr w:type="gramStart"/>
            <w:r w:rsidRPr="006E233D">
              <w:t>to</w:t>
            </w:r>
            <w:proofErr w:type="gramEnd"/>
            <w:r w:rsidRPr="006E233D">
              <w:t xml:space="preserve"> determine compliance for the both the source and the DEQ.</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226</w:t>
            </w:r>
          </w:p>
        </w:tc>
        <w:tc>
          <w:tcPr>
            <w:tcW w:w="1350" w:type="dxa"/>
          </w:tcPr>
          <w:p w:rsidR="00AC1486" w:rsidRPr="006E233D" w:rsidRDefault="00AC1486" w:rsidP="00A65851">
            <w:r>
              <w:t>0210(2</w:t>
            </w:r>
            <w:r w:rsidRPr="006E233D">
              <w:t>)</w:t>
            </w:r>
          </w:p>
        </w:tc>
        <w:tc>
          <w:tcPr>
            <w:tcW w:w="4860" w:type="dxa"/>
          </w:tcPr>
          <w:p w:rsidR="00AC1486" w:rsidRDefault="00AC1486" w:rsidP="00D00284">
            <w:r>
              <w:t>Add:</w:t>
            </w:r>
          </w:p>
          <w:p w:rsidR="00AC1486" w:rsidRPr="004573A1" w:rsidRDefault="00AC1486" w:rsidP="004573A1">
            <w:r w:rsidRPr="004573A1">
              <w:t xml:space="preserve">(2) Compliance with the emissions standards in section (1) is determined using: </w:t>
            </w:r>
          </w:p>
          <w:p w:rsidR="00AC1486" w:rsidRPr="004573A1" w:rsidRDefault="00AC1486" w:rsidP="004573A1">
            <w:r w:rsidRPr="004573A1">
              <w:t xml:space="preserve">(a) Oregon Method 5 or DEQ Method 8, as approved by DEQ for sources with exhaust gases at or near ambient conditions; </w:t>
            </w:r>
          </w:p>
          <w:p w:rsidR="00AC1486" w:rsidRPr="004573A1" w:rsidRDefault="00AC1486" w:rsidP="004573A1">
            <w:r w:rsidRPr="004573A1">
              <w:t xml:space="preserve">(b) DEQ Method 7 for direct heat transfer sources;  </w:t>
            </w:r>
          </w:p>
          <w:p w:rsidR="00AC1486" w:rsidRPr="004573A1" w:rsidRDefault="00AC1486" w:rsidP="004573A1">
            <w:r w:rsidRPr="004573A1">
              <w:t>(c) DEQ Method 5 for indirect heat transfer combustion sources and all other non-fugitive emissions sources not listed above; or</w:t>
            </w:r>
          </w:p>
          <w:p w:rsidR="00AC1486" w:rsidRPr="006E233D" w:rsidRDefault="00AC1486" w:rsidP="00D00284">
            <w:r w:rsidRPr="004573A1">
              <w:t>(d) An alternative method approved by DEQ.</w:t>
            </w:r>
            <w:r>
              <w:t>”</w:t>
            </w:r>
          </w:p>
        </w:tc>
        <w:tc>
          <w:tcPr>
            <w:tcW w:w="4320" w:type="dxa"/>
          </w:tcPr>
          <w:p w:rsidR="00AC1486" w:rsidRPr="006E233D" w:rsidRDefault="00AC1486" w:rsidP="005F41F0">
            <w:r w:rsidRPr="006E233D">
              <w:t>A test method should always be specified with each standard  in order to be able to show compliance</w:t>
            </w:r>
          </w:p>
        </w:tc>
        <w:tc>
          <w:tcPr>
            <w:tcW w:w="787" w:type="dxa"/>
          </w:tcPr>
          <w:p w:rsidR="00AC1486" w:rsidRPr="006E233D" w:rsidRDefault="00AC1486" w:rsidP="0066018C">
            <w:pPr>
              <w:jc w:val="center"/>
            </w:pPr>
            <w:r>
              <w:t>SIP</w:t>
            </w:r>
          </w:p>
        </w:tc>
      </w:tr>
      <w:tr w:rsidR="00AC1486" w:rsidRPr="006E233D" w:rsidTr="00EB74AF">
        <w:tc>
          <w:tcPr>
            <w:tcW w:w="918" w:type="dxa"/>
          </w:tcPr>
          <w:p w:rsidR="00AC1486" w:rsidRPr="006E233D" w:rsidRDefault="00AC1486" w:rsidP="00EB74AF">
            <w:r w:rsidRPr="006E233D">
              <w:t>226</w:t>
            </w:r>
          </w:p>
        </w:tc>
        <w:tc>
          <w:tcPr>
            <w:tcW w:w="1350" w:type="dxa"/>
          </w:tcPr>
          <w:p w:rsidR="00AC1486" w:rsidRPr="006E233D" w:rsidRDefault="00AC1486" w:rsidP="00EB74AF">
            <w:r w:rsidRPr="006E233D">
              <w:t>0210(2)</w:t>
            </w:r>
          </w:p>
        </w:tc>
        <w:tc>
          <w:tcPr>
            <w:tcW w:w="990" w:type="dxa"/>
          </w:tcPr>
          <w:p w:rsidR="00AC1486" w:rsidRPr="006E233D" w:rsidRDefault="00AC1486" w:rsidP="00EB74AF">
            <w:r w:rsidRPr="006E233D">
              <w:t>226</w:t>
            </w:r>
          </w:p>
        </w:tc>
        <w:tc>
          <w:tcPr>
            <w:tcW w:w="1350" w:type="dxa"/>
          </w:tcPr>
          <w:p w:rsidR="00AC1486" w:rsidRPr="006E233D" w:rsidRDefault="00AC1486" w:rsidP="00EB74AF">
            <w:r>
              <w:t>0210(3</w:t>
            </w:r>
            <w:r w:rsidRPr="006E233D">
              <w:t>)</w:t>
            </w:r>
          </w:p>
        </w:tc>
        <w:tc>
          <w:tcPr>
            <w:tcW w:w="4860" w:type="dxa"/>
          </w:tcPr>
          <w:p w:rsidR="00AC1486" w:rsidRPr="006E233D" w:rsidRDefault="00AC1486" w:rsidP="00EB74AF">
            <w:r w:rsidRPr="006E233D">
              <w:t>Add a comma after refuse burning equipment</w:t>
            </w:r>
          </w:p>
        </w:tc>
        <w:tc>
          <w:tcPr>
            <w:tcW w:w="4320" w:type="dxa"/>
          </w:tcPr>
          <w:p w:rsidR="00AC1486" w:rsidRPr="006E233D" w:rsidRDefault="00AC1486" w:rsidP="00EB74AF">
            <w:r w:rsidRPr="006E233D">
              <w:t>Correction</w:t>
            </w:r>
          </w:p>
        </w:tc>
        <w:tc>
          <w:tcPr>
            <w:tcW w:w="787" w:type="dxa"/>
          </w:tcPr>
          <w:p w:rsidR="00AC1486" w:rsidRPr="006E233D" w:rsidRDefault="00AC1486" w:rsidP="00EB74AF">
            <w:pPr>
              <w:jc w:val="center"/>
            </w:pPr>
            <w:r>
              <w:t>SIP</w:t>
            </w:r>
          </w:p>
        </w:tc>
      </w:tr>
      <w:tr w:rsidR="00AC1486" w:rsidRPr="006E233D" w:rsidTr="00914447">
        <w:tc>
          <w:tcPr>
            <w:tcW w:w="918" w:type="dxa"/>
          </w:tcPr>
          <w:p w:rsidR="00AC1486" w:rsidRPr="006E233D" w:rsidRDefault="00AC1486" w:rsidP="00914447">
            <w:r w:rsidRPr="006E233D">
              <w:lastRenderedPageBreak/>
              <w:t>226</w:t>
            </w:r>
          </w:p>
        </w:tc>
        <w:tc>
          <w:tcPr>
            <w:tcW w:w="1350" w:type="dxa"/>
          </w:tcPr>
          <w:p w:rsidR="00AC1486" w:rsidRPr="006E233D" w:rsidRDefault="00AC1486" w:rsidP="00914447">
            <w:r w:rsidRPr="006E233D">
              <w:t>0</w:t>
            </w:r>
            <w:r>
              <w:t>3</w:t>
            </w:r>
            <w:r w:rsidRPr="006E233D">
              <w:t>10</w:t>
            </w:r>
          </w:p>
        </w:tc>
        <w:tc>
          <w:tcPr>
            <w:tcW w:w="990" w:type="dxa"/>
          </w:tcPr>
          <w:p w:rsidR="00AC1486" w:rsidRPr="006E233D" w:rsidRDefault="00AC1486" w:rsidP="00914447">
            <w:r>
              <w:t>NA</w:t>
            </w:r>
          </w:p>
        </w:tc>
        <w:tc>
          <w:tcPr>
            <w:tcW w:w="1350" w:type="dxa"/>
          </w:tcPr>
          <w:p w:rsidR="00AC1486" w:rsidRPr="006E233D" w:rsidRDefault="00AC1486" w:rsidP="00914447">
            <w:r>
              <w:t>NA</w:t>
            </w:r>
          </w:p>
        </w:tc>
        <w:tc>
          <w:tcPr>
            <w:tcW w:w="4860" w:type="dxa"/>
          </w:tcPr>
          <w:p w:rsidR="00AC1486" w:rsidRPr="006E233D" w:rsidRDefault="00AC1486" w:rsidP="00914447">
            <w:r>
              <w:t>Renumber Table 1 to OAR 340-226-8005</w:t>
            </w:r>
          </w:p>
        </w:tc>
        <w:tc>
          <w:tcPr>
            <w:tcW w:w="4320" w:type="dxa"/>
          </w:tcPr>
          <w:p w:rsidR="00AC1486" w:rsidRPr="006E233D" w:rsidRDefault="00AC1486" w:rsidP="00914447">
            <w:r w:rsidRPr="006E233D">
              <w:t>Correction</w:t>
            </w:r>
          </w:p>
        </w:tc>
        <w:tc>
          <w:tcPr>
            <w:tcW w:w="787" w:type="dxa"/>
          </w:tcPr>
          <w:p w:rsidR="00AC1486" w:rsidRPr="006E233D" w:rsidRDefault="00AC1486" w:rsidP="00914447">
            <w:pPr>
              <w:jc w:val="center"/>
            </w:pPr>
            <w:r>
              <w:t>SIP</w:t>
            </w:r>
          </w:p>
        </w:tc>
      </w:tr>
      <w:tr w:rsidR="00CD3426" w:rsidRPr="006E233D" w:rsidTr="000D2A22">
        <w:tc>
          <w:tcPr>
            <w:tcW w:w="918" w:type="dxa"/>
          </w:tcPr>
          <w:p w:rsidR="00CD3426" w:rsidRPr="006E233D" w:rsidRDefault="00CD3426" w:rsidP="000D2A22">
            <w:r w:rsidRPr="006E233D">
              <w:t>226</w:t>
            </w:r>
          </w:p>
        </w:tc>
        <w:tc>
          <w:tcPr>
            <w:tcW w:w="1350" w:type="dxa"/>
          </w:tcPr>
          <w:p w:rsidR="00CD3426" w:rsidRPr="006E233D" w:rsidRDefault="00CD3426" w:rsidP="000D2A22">
            <w:r w:rsidRPr="006E233D">
              <w:t>0</w:t>
            </w:r>
            <w:r>
              <w:t>3</w:t>
            </w:r>
            <w:r w:rsidRPr="006E233D">
              <w:t>10</w:t>
            </w:r>
            <w:r>
              <w:t xml:space="preserve"> Table 1</w:t>
            </w:r>
          </w:p>
        </w:tc>
        <w:tc>
          <w:tcPr>
            <w:tcW w:w="990" w:type="dxa"/>
          </w:tcPr>
          <w:p w:rsidR="00CD3426" w:rsidRPr="006E233D" w:rsidRDefault="00CD3426" w:rsidP="000D2A22">
            <w:r w:rsidRPr="006E233D">
              <w:t>226</w:t>
            </w:r>
          </w:p>
        </w:tc>
        <w:tc>
          <w:tcPr>
            <w:tcW w:w="1350" w:type="dxa"/>
          </w:tcPr>
          <w:p w:rsidR="00CD3426" w:rsidRPr="006E233D" w:rsidRDefault="00CD3426" w:rsidP="000D2A22">
            <w:r>
              <w:t>8005</w:t>
            </w:r>
          </w:p>
        </w:tc>
        <w:tc>
          <w:tcPr>
            <w:tcW w:w="4860" w:type="dxa"/>
          </w:tcPr>
          <w:p w:rsidR="00CD3426" w:rsidRPr="006E233D" w:rsidRDefault="00CD3426" w:rsidP="000D2A22">
            <w:r>
              <w:t>Renumber Table 1 and add statutory authority, statues implemented and rule history from OAR 340-226-0310.</w:t>
            </w:r>
          </w:p>
        </w:tc>
        <w:tc>
          <w:tcPr>
            <w:tcW w:w="4320" w:type="dxa"/>
          </w:tcPr>
          <w:p w:rsidR="00CD3426" w:rsidRPr="006E233D" w:rsidRDefault="00CD3426" w:rsidP="000D2A22">
            <w:r w:rsidRPr="006E233D">
              <w:t>Correction</w:t>
            </w:r>
          </w:p>
        </w:tc>
        <w:tc>
          <w:tcPr>
            <w:tcW w:w="787" w:type="dxa"/>
          </w:tcPr>
          <w:p w:rsidR="00CD3426" w:rsidRPr="006E233D" w:rsidRDefault="00CD3426" w:rsidP="000D2A22">
            <w:pPr>
              <w:jc w:val="center"/>
            </w:pPr>
            <w:r>
              <w:t>SIP</w:t>
            </w:r>
          </w:p>
        </w:tc>
      </w:tr>
      <w:tr w:rsidR="00AC1486" w:rsidRPr="006E233D" w:rsidTr="00EB74AF">
        <w:tc>
          <w:tcPr>
            <w:tcW w:w="918" w:type="dxa"/>
          </w:tcPr>
          <w:p w:rsidR="00AC1486" w:rsidRPr="006E233D" w:rsidRDefault="00AC1486" w:rsidP="00EB74AF">
            <w:r w:rsidRPr="006E233D">
              <w:t>226</w:t>
            </w:r>
          </w:p>
        </w:tc>
        <w:tc>
          <w:tcPr>
            <w:tcW w:w="1350" w:type="dxa"/>
          </w:tcPr>
          <w:p w:rsidR="00AC1486" w:rsidRPr="006E233D" w:rsidRDefault="00AC1486" w:rsidP="00EB74AF">
            <w:r w:rsidRPr="006E233D">
              <w:t>0</w:t>
            </w:r>
            <w:r>
              <w:t>3</w:t>
            </w:r>
            <w:r w:rsidRPr="006E233D">
              <w:t>10</w:t>
            </w:r>
            <w:r>
              <w:t xml:space="preserve"> Table 1</w:t>
            </w:r>
          </w:p>
        </w:tc>
        <w:tc>
          <w:tcPr>
            <w:tcW w:w="990" w:type="dxa"/>
          </w:tcPr>
          <w:p w:rsidR="00AC1486" w:rsidRPr="006E233D" w:rsidRDefault="00AC1486" w:rsidP="00EB74AF">
            <w:r w:rsidRPr="006E233D">
              <w:t>226</w:t>
            </w:r>
          </w:p>
        </w:tc>
        <w:tc>
          <w:tcPr>
            <w:tcW w:w="1350" w:type="dxa"/>
          </w:tcPr>
          <w:p w:rsidR="00AC1486" w:rsidRPr="006E233D" w:rsidRDefault="00AC1486" w:rsidP="00EB74AF">
            <w:r>
              <w:t>8005</w:t>
            </w:r>
          </w:p>
        </w:tc>
        <w:tc>
          <w:tcPr>
            <w:tcW w:w="4860" w:type="dxa"/>
          </w:tcPr>
          <w:p w:rsidR="00AC1486" w:rsidRPr="006E233D" w:rsidRDefault="00CD3426" w:rsidP="00BB0910">
            <w:r>
              <w:t>Change lb/hr and tons/hr to pounds/hour and tons/hour in the text below the table</w:t>
            </w:r>
          </w:p>
        </w:tc>
        <w:tc>
          <w:tcPr>
            <w:tcW w:w="4320" w:type="dxa"/>
          </w:tcPr>
          <w:p w:rsidR="00AC1486" w:rsidRPr="006E233D" w:rsidRDefault="00AC1486" w:rsidP="00EB74AF">
            <w:r w:rsidRPr="006E233D">
              <w:t>Correction</w:t>
            </w:r>
          </w:p>
        </w:tc>
        <w:tc>
          <w:tcPr>
            <w:tcW w:w="787" w:type="dxa"/>
          </w:tcPr>
          <w:p w:rsidR="00AC1486" w:rsidRPr="006E233D" w:rsidRDefault="00AC1486" w:rsidP="00EB74AF">
            <w:pPr>
              <w:jc w:val="center"/>
            </w:pPr>
            <w:r>
              <w:t>SIP</w:t>
            </w:r>
          </w:p>
        </w:tc>
      </w:tr>
      <w:tr w:rsidR="00AC1486" w:rsidRPr="006E233D" w:rsidTr="00914447">
        <w:tc>
          <w:tcPr>
            <w:tcW w:w="918" w:type="dxa"/>
            <w:shd w:val="clear" w:color="auto" w:fill="FABF8F" w:themeFill="accent6" w:themeFillTint="99"/>
          </w:tcPr>
          <w:p w:rsidR="00AC1486" w:rsidRPr="006E233D" w:rsidRDefault="00AC1486" w:rsidP="00914447">
            <w:r w:rsidRPr="006E233D">
              <w:t>226</w:t>
            </w:r>
          </w:p>
        </w:tc>
        <w:tc>
          <w:tcPr>
            <w:tcW w:w="1350" w:type="dxa"/>
            <w:shd w:val="clear" w:color="auto" w:fill="FABF8F" w:themeFill="accent6" w:themeFillTint="99"/>
          </w:tcPr>
          <w:p w:rsidR="00AC1486" w:rsidRPr="006E233D" w:rsidRDefault="00AC1486" w:rsidP="00914447"/>
        </w:tc>
        <w:tc>
          <w:tcPr>
            <w:tcW w:w="990" w:type="dxa"/>
            <w:shd w:val="clear" w:color="auto" w:fill="FABF8F" w:themeFill="accent6" w:themeFillTint="99"/>
          </w:tcPr>
          <w:p w:rsidR="00AC1486" w:rsidRPr="006E233D" w:rsidRDefault="00AC1486" w:rsidP="00914447">
            <w:pPr>
              <w:rPr>
                <w:color w:val="000000"/>
              </w:rPr>
            </w:pPr>
          </w:p>
        </w:tc>
        <w:tc>
          <w:tcPr>
            <w:tcW w:w="1350" w:type="dxa"/>
            <w:shd w:val="clear" w:color="auto" w:fill="FABF8F" w:themeFill="accent6" w:themeFillTint="99"/>
          </w:tcPr>
          <w:p w:rsidR="00AC1486" w:rsidRPr="006E233D" w:rsidRDefault="00AC1486" w:rsidP="00914447">
            <w:pPr>
              <w:rPr>
                <w:color w:val="000000"/>
              </w:rPr>
            </w:pPr>
          </w:p>
        </w:tc>
        <w:tc>
          <w:tcPr>
            <w:tcW w:w="4860" w:type="dxa"/>
            <w:shd w:val="clear" w:color="auto" w:fill="FABF8F" w:themeFill="accent6" w:themeFillTint="99"/>
          </w:tcPr>
          <w:p w:rsidR="00AC1486" w:rsidRPr="006E233D" w:rsidRDefault="00AC1486" w:rsidP="00914447">
            <w:pPr>
              <w:rPr>
                <w:color w:val="000000"/>
              </w:rPr>
            </w:pPr>
            <w:r>
              <w:rPr>
                <w:color w:val="000000"/>
              </w:rPr>
              <w:t>Alternative Emission Controls</w:t>
            </w:r>
          </w:p>
        </w:tc>
        <w:tc>
          <w:tcPr>
            <w:tcW w:w="4320" w:type="dxa"/>
            <w:shd w:val="clear" w:color="auto" w:fill="FABF8F" w:themeFill="accent6" w:themeFillTint="99"/>
          </w:tcPr>
          <w:p w:rsidR="00AC1486" w:rsidRPr="006E233D" w:rsidRDefault="00AC1486" w:rsidP="00914447"/>
        </w:tc>
        <w:tc>
          <w:tcPr>
            <w:tcW w:w="787" w:type="dxa"/>
            <w:shd w:val="clear" w:color="auto" w:fill="FABF8F" w:themeFill="accent6" w:themeFillTint="99"/>
          </w:tcPr>
          <w:p w:rsidR="00AC1486" w:rsidRPr="006E233D" w:rsidRDefault="00AC1486" w:rsidP="00914447"/>
        </w:tc>
      </w:tr>
      <w:tr w:rsidR="00AC1486" w:rsidRPr="006E233D" w:rsidTr="00914447">
        <w:tc>
          <w:tcPr>
            <w:tcW w:w="918" w:type="dxa"/>
          </w:tcPr>
          <w:p w:rsidR="00AC1486" w:rsidRPr="006E233D" w:rsidRDefault="00AC1486" w:rsidP="00914447">
            <w:r w:rsidRPr="006E233D">
              <w:t>226</w:t>
            </w:r>
          </w:p>
        </w:tc>
        <w:tc>
          <w:tcPr>
            <w:tcW w:w="1350" w:type="dxa"/>
          </w:tcPr>
          <w:p w:rsidR="00AC1486" w:rsidRPr="006E233D" w:rsidRDefault="00AC1486" w:rsidP="00914447">
            <w:r w:rsidRPr="006E233D">
              <w:t>0</w:t>
            </w:r>
            <w:r>
              <w:t>40</w:t>
            </w:r>
            <w:r w:rsidRPr="006E233D">
              <w:t>0</w:t>
            </w:r>
            <w:r>
              <w:t>(1)(c)</w:t>
            </w:r>
          </w:p>
        </w:tc>
        <w:tc>
          <w:tcPr>
            <w:tcW w:w="990" w:type="dxa"/>
          </w:tcPr>
          <w:p w:rsidR="00AC1486" w:rsidRPr="006E233D" w:rsidRDefault="00AC1486" w:rsidP="00914447">
            <w:r>
              <w:t>NA</w:t>
            </w:r>
          </w:p>
        </w:tc>
        <w:tc>
          <w:tcPr>
            <w:tcW w:w="1350" w:type="dxa"/>
          </w:tcPr>
          <w:p w:rsidR="00AC1486" w:rsidRPr="006E233D" w:rsidRDefault="00AC1486" w:rsidP="00914447">
            <w:r>
              <w:t>NA</w:t>
            </w:r>
          </w:p>
        </w:tc>
        <w:tc>
          <w:tcPr>
            <w:tcW w:w="4860" w:type="dxa"/>
          </w:tcPr>
          <w:p w:rsidR="00AC1486" w:rsidRPr="006E233D" w:rsidRDefault="00AC1486" w:rsidP="00301C86">
            <w:r>
              <w:t>Change “</w:t>
            </w:r>
            <w:r w:rsidRPr="007D4730">
              <w:t>OAR 340-224-0090, Requirements for Net Air Quality Benefit</w:t>
            </w:r>
            <w:r>
              <w:t>” to AOR 340-224-0520</w:t>
            </w:r>
          </w:p>
        </w:tc>
        <w:tc>
          <w:tcPr>
            <w:tcW w:w="4320" w:type="dxa"/>
          </w:tcPr>
          <w:p w:rsidR="00AC1486" w:rsidRPr="006E233D" w:rsidRDefault="00AC1486" w:rsidP="00914447">
            <w:r>
              <w:t>The Net Air Quality Benefit requirements were moved to division 224</w:t>
            </w:r>
          </w:p>
        </w:tc>
        <w:tc>
          <w:tcPr>
            <w:tcW w:w="787" w:type="dxa"/>
          </w:tcPr>
          <w:p w:rsidR="00AC1486" w:rsidRPr="006E233D" w:rsidRDefault="00AC1486" w:rsidP="00914447">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228</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AC1486" w:rsidRPr="006E233D" w:rsidRDefault="00AC1486" w:rsidP="00FE68CE"/>
        </w:tc>
        <w:tc>
          <w:tcPr>
            <w:tcW w:w="787" w:type="dxa"/>
            <w:shd w:val="clear" w:color="auto" w:fill="B2A1C7" w:themeFill="accent4" w:themeFillTint="99"/>
          </w:tcPr>
          <w:p w:rsidR="00AC1486" w:rsidRPr="006E233D" w:rsidRDefault="00AC1486" w:rsidP="00FE68CE"/>
        </w:tc>
      </w:tr>
      <w:tr w:rsidR="00AC1486" w:rsidRPr="006E233D" w:rsidTr="00D66578">
        <w:trPr>
          <w:trHeight w:val="198"/>
        </w:trPr>
        <w:tc>
          <w:tcPr>
            <w:tcW w:w="918" w:type="dxa"/>
          </w:tcPr>
          <w:p w:rsidR="00AC1486" w:rsidRPr="006E233D" w:rsidRDefault="00AC1486" w:rsidP="00A65851">
            <w:r w:rsidRPr="006E233D">
              <w:t>228</w:t>
            </w:r>
          </w:p>
        </w:tc>
        <w:tc>
          <w:tcPr>
            <w:tcW w:w="1350" w:type="dxa"/>
          </w:tcPr>
          <w:p w:rsidR="00AC1486" w:rsidRPr="006E233D" w:rsidRDefault="00AC1486" w:rsidP="00A65851">
            <w:r w:rsidRPr="006E233D">
              <w:t>0020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C65938">
            <w:r w:rsidRPr="006E233D">
              <w:t>Add division 204 as another division that has definitions that would apply to this division</w:t>
            </w:r>
          </w:p>
        </w:tc>
        <w:tc>
          <w:tcPr>
            <w:tcW w:w="4320" w:type="dxa"/>
          </w:tcPr>
          <w:p w:rsidR="00AC1486" w:rsidRPr="006E233D" w:rsidRDefault="00AC1486" w:rsidP="00644785">
            <w:r w:rsidRPr="006E233D">
              <w:t>Add reference to division 204 definitions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228</w:t>
            </w:r>
          </w:p>
        </w:tc>
        <w:tc>
          <w:tcPr>
            <w:tcW w:w="1350" w:type="dxa"/>
          </w:tcPr>
          <w:p w:rsidR="00AC1486" w:rsidRPr="006E233D" w:rsidRDefault="00AC1486" w:rsidP="00A65851">
            <w:r w:rsidRPr="006E233D">
              <w:t>0020(1)</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0025(8)</w:t>
            </w:r>
          </w:p>
        </w:tc>
        <w:tc>
          <w:tcPr>
            <w:tcW w:w="4860" w:type="dxa"/>
          </w:tcPr>
          <w:p w:rsidR="00AC1486" w:rsidRPr="006E233D" w:rsidRDefault="00AC1486" w:rsidP="00FE68CE">
            <w:r w:rsidRPr="006E233D">
              <w:t>Delete definition of ASTM already in division 200</w:t>
            </w:r>
          </w:p>
        </w:tc>
        <w:tc>
          <w:tcPr>
            <w:tcW w:w="4320" w:type="dxa"/>
          </w:tcPr>
          <w:p w:rsidR="00AC1486" w:rsidRPr="006E233D" w:rsidRDefault="00AC1486" w:rsidP="00FE68CE">
            <w:r w:rsidRPr="006E233D">
              <w:t>Delete and use acronym  in division 200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228</w:t>
            </w:r>
          </w:p>
        </w:tc>
        <w:tc>
          <w:tcPr>
            <w:tcW w:w="1350" w:type="dxa"/>
          </w:tcPr>
          <w:p w:rsidR="00AC1486" w:rsidRPr="006E233D" w:rsidRDefault="00AC1486" w:rsidP="00A65851">
            <w:r w:rsidRPr="006E233D">
              <w:t>0020(2)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rPr>
                <w:caps/>
              </w:rPr>
            </w:pPr>
            <w:r w:rsidRPr="006E233D">
              <w:t>Definition of Coastal Areas not used in this  or any other air quality division</w:t>
            </w:r>
          </w:p>
        </w:tc>
        <w:tc>
          <w:tcPr>
            <w:tcW w:w="4320" w:type="dxa"/>
          </w:tcPr>
          <w:p w:rsidR="00AC1486" w:rsidRPr="006E233D" w:rsidRDefault="00AC1486" w:rsidP="00FE68CE">
            <w:r w:rsidRPr="006E233D">
              <w:t>Delete definition</w:t>
            </w:r>
          </w:p>
        </w:tc>
        <w:tc>
          <w:tcPr>
            <w:tcW w:w="787" w:type="dxa"/>
          </w:tcPr>
          <w:p w:rsidR="00AC1486" w:rsidRPr="006E233D" w:rsidRDefault="00AC1486" w:rsidP="0066018C">
            <w:pPr>
              <w:jc w:val="center"/>
            </w:pPr>
            <w:r>
              <w:t>SIP</w:t>
            </w:r>
          </w:p>
        </w:tc>
      </w:tr>
      <w:tr w:rsidR="00AC1486" w:rsidRPr="006E233D" w:rsidTr="00693ED3">
        <w:tc>
          <w:tcPr>
            <w:tcW w:w="918" w:type="dxa"/>
          </w:tcPr>
          <w:p w:rsidR="00AC1486" w:rsidRPr="00BF4B78" w:rsidRDefault="00AC1486" w:rsidP="00693ED3">
            <w:r w:rsidRPr="00BF4B78">
              <w:t>208</w:t>
            </w:r>
          </w:p>
          <w:p w:rsidR="00AC1486" w:rsidRPr="00BF4B78" w:rsidRDefault="00AC1486" w:rsidP="00693ED3">
            <w:r w:rsidRPr="00BF4B78">
              <w:t>228</w:t>
            </w:r>
          </w:p>
          <w:p w:rsidR="00AC1486" w:rsidRPr="00BF4B78" w:rsidRDefault="00AC1486" w:rsidP="00693ED3">
            <w:r w:rsidRPr="00BF4B78">
              <w:t>240</w:t>
            </w:r>
          </w:p>
        </w:tc>
        <w:tc>
          <w:tcPr>
            <w:tcW w:w="1350" w:type="dxa"/>
          </w:tcPr>
          <w:p w:rsidR="00AC1486" w:rsidRPr="00BF4B78" w:rsidRDefault="00AC1486" w:rsidP="00693ED3">
            <w:r w:rsidRPr="00BF4B78">
              <w:t>0010(4)</w:t>
            </w:r>
          </w:p>
          <w:p w:rsidR="00AC1486" w:rsidRPr="00BF4B78" w:rsidRDefault="00AC1486" w:rsidP="00693ED3">
            <w:r w:rsidRPr="00BF4B78">
              <w:t>0020(4)</w:t>
            </w:r>
          </w:p>
          <w:p w:rsidR="00AC1486" w:rsidRPr="00BF4B78" w:rsidRDefault="00AC1486" w:rsidP="00693ED3">
            <w:r w:rsidRPr="00BF4B78">
              <w:t>0030(14)</w:t>
            </w:r>
          </w:p>
        </w:tc>
        <w:tc>
          <w:tcPr>
            <w:tcW w:w="990" w:type="dxa"/>
          </w:tcPr>
          <w:p w:rsidR="00AC1486" w:rsidRPr="00BF4B78" w:rsidRDefault="00AC1486" w:rsidP="00693ED3">
            <w:r w:rsidRPr="00BF4B78">
              <w:t>200</w:t>
            </w:r>
          </w:p>
        </w:tc>
        <w:tc>
          <w:tcPr>
            <w:tcW w:w="1350" w:type="dxa"/>
          </w:tcPr>
          <w:p w:rsidR="00AC1486" w:rsidRPr="00BF4B78" w:rsidRDefault="00AC1486" w:rsidP="00693ED3">
            <w:r w:rsidRPr="00BF4B78">
              <w:t>0020(65)</w:t>
            </w:r>
          </w:p>
        </w:tc>
        <w:tc>
          <w:tcPr>
            <w:tcW w:w="4860" w:type="dxa"/>
          </w:tcPr>
          <w:p w:rsidR="00AC1486" w:rsidRPr="00BF4B78" w:rsidRDefault="00AC1486" w:rsidP="00693ED3">
            <w:r w:rsidRPr="00BF4B78">
              <w:t>Delete definition of “fuel burning equipment” and move to division 200</w:t>
            </w:r>
            <w:r>
              <w:t xml:space="preserve"> with clarifications</w:t>
            </w:r>
          </w:p>
          <w:p w:rsidR="00AC1486" w:rsidRPr="00BF4B78" w:rsidRDefault="00AC1486" w:rsidP="00693ED3"/>
        </w:tc>
        <w:tc>
          <w:tcPr>
            <w:tcW w:w="4320" w:type="dxa"/>
          </w:tcPr>
          <w:p w:rsidR="00AC1486" w:rsidRPr="00BF4B78" w:rsidRDefault="00AC1486" w:rsidP="00693ED3">
            <w:r>
              <w:t xml:space="preserve">See discussion above in division 200.  </w:t>
            </w:r>
            <w:r w:rsidRPr="00BF4B78">
              <w:t xml:space="preserve">Move definition of fuel burning equipment from divisions 208, 228, and 240 to division 200 and clarify.  </w:t>
            </w:r>
          </w:p>
        </w:tc>
        <w:tc>
          <w:tcPr>
            <w:tcW w:w="787" w:type="dxa"/>
          </w:tcPr>
          <w:p w:rsidR="00AC1486" w:rsidRPr="006E233D" w:rsidRDefault="00AC1486" w:rsidP="0066018C">
            <w:pPr>
              <w:jc w:val="center"/>
            </w:pPr>
            <w:r>
              <w:t>SIP</w:t>
            </w:r>
          </w:p>
        </w:tc>
      </w:tr>
      <w:tr w:rsidR="00AC1486" w:rsidRPr="006E233D" w:rsidTr="00094DBC">
        <w:tc>
          <w:tcPr>
            <w:tcW w:w="918" w:type="dxa"/>
          </w:tcPr>
          <w:p w:rsidR="00AC1486" w:rsidRPr="006E233D" w:rsidRDefault="00AC1486" w:rsidP="00A65851">
            <w:r w:rsidRPr="006E233D">
              <w:t>228</w:t>
            </w:r>
          </w:p>
        </w:tc>
        <w:tc>
          <w:tcPr>
            <w:tcW w:w="1350" w:type="dxa"/>
          </w:tcPr>
          <w:p w:rsidR="00AC1486" w:rsidRPr="006E233D" w:rsidRDefault="00AC1486" w:rsidP="00A65851">
            <w:r w:rsidRPr="006E233D">
              <w:t>0020(6)</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0020(159)</w:t>
            </w:r>
          </w:p>
        </w:tc>
        <w:tc>
          <w:tcPr>
            <w:tcW w:w="4860" w:type="dxa"/>
          </w:tcPr>
          <w:p w:rsidR="00AC1486" w:rsidRPr="006E233D" w:rsidRDefault="00AC1486"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AC1486" w:rsidRPr="00D5274E" w:rsidRDefault="00AC1486" w:rsidP="008A51F0">
            <w:r>
              <w:t xml:space="preserve">See discussion above in division 200. </w:t>
            </w:r>
            <w:r w:rsidRPr="00D5274E">
              <w:t>Definition different from division 240 but same as division 226 and 228.  Use division 240 definition and move to division 200</w:t>
            </w:r>
          </w:p>
        </w:tc>
        <w:tc>
          <w:tcPr>
            <w:tcW w:w="787" w:type="dxa"/>
          </w:tcPr>
          <w:p w:rsidR="00AC1486" w:rsidRPr="006E233D" w:rsidRDefault="00AC1486" w:rsidP="0066018C">
            <w:pPr>
              <w:jc w:val="center"/>
            </w:pPr>
            <w:r>
              <w:t>SIP</w:t>
            </w:r>
          </w:p>
        </w:tc>
      </w:tr>
      <w:tr w:rsidR="00AC1486" w:rsidRPr="006E233D" w:rsidTr="00296A66">
        <w:tc>
          <w:tcPr>
            <w:tcW w:w="918" w:type="dxa"/>
            <w:tcBorders>
              <w:bottom w:val="double" w:sz="6" w:space="0" w:color="auto"/>
            </w:tcBorders>
          </w:tcPr>
          <w:p w:rsidR="00AC1486" w:rsidRPr="006E233D" w:rsidRDefault="00AC1486" w:rsidP="00A65851">
            <w:r w:rsidRPr="006E233D">
              <w:t>228</w:t>
            </w:r>
          </w:p>
        </w:tc>
        <w:tc>
          <w:tcPr>
            <w:tcW w:w="1350" w:type="dxa"/>
            <w:tcBorders>
              <w:bottom w:val="double" w:sz="6" w:space="0" w:color="auto"/>
            </w:tcBorders>
          </w:tcPr>
          <w:p w:rsidR="00AC1486" w:rsidRPr="006E233D" w:rsidRDefault="00AC1486" w:rsidP="00A65851">
            <w:r w:rsidRPr="006E233D">
              <w:t>0020(7)</w:t>
            </w:r>
          </w:p>
        </w:tc>
        <w:tc>
          <w:tcPr>
            <w:tcW w:w="990" w:type="dxa"/>
            <w:tcBorders>
              <w:bottom w:val="double" w:sz="6" w:space="0" w:color="auto"/>
            </w:tcBorders>
          </w:tcPr>
          <w:p w:rsidR="00AC1486" w:rsidRPr="006E233D" w:rsidRDefault="00AC1486" w:rsidP="00A65851">
            <w:r w:rsidRPr="006E233D">
              <w:t>200</w:t>
            </w:r>
          </w:p>
        </w:tc>
        <w:tc>
          <w:tcPr>
            <w:tcW w:w="1350" w:type="dxa"/>
            <w:tcBorders>
              <w:bottom w:val="double" w:sz="6" w:space="0" w:color="auto"/>
            </w:tcBorders>
          </w:tcPr>
          <w:p w:rsidR="00AC1486" w:rsidRPr="006E233D" w:rsidRDefault="00AC1486" w:rsidP="00A65851">
            <w:r w:rsidRPr="006E233D">
              <w:t>0020(42)</w:t>
            </w:r>
          </w:p>
        </w:tc>
        <w:tc>
          <w:tcPr>
            <w:tcW w:w="4860" w:type="dxa"/>
            <w:tcBorders>
              <w:bottom w:val="double" w:sz="6" w:space="0" w:color="auto"/>
            </w:tcBorders>
          </w:tcPr>
          <w:p w:rsidR="00AC1486" w:rsidRDefault="00AC1486" w:rsidP="00094DBC">
            <w:r w:rsidRPr="006E233D">
              <w:t>Delete definition of “standard cubic foot” and use definition of “dry standard cubic foot” from division 240 and move to division 200</w:t>
            </w:r>
          </w:p>
          <w:p w:rsidR="00AC1486" w:rsidRDefault="00AC1486" w:rsidP="00094DBC"/>
          <w:p w:rsidR="00AC1486" w:rsidRPr="006E233D" w:rsidRDefault="00AC1486" w:rsidP="00094DBC"/>
        </w:tc>
        <w:tc>
          <w:tcPr>
            <w:tcW w:w="4320" w:type="dxa"/>
            <w:tcBorders>
              <w:bottom w:val="double" w:sz="6" w:space="0" w:color="auto"/>
            </w:tcBorders>
          </w:tcPr>
          <w:p w:rsidR="00AC1486" w:rsidRPr="006E233D" w:rsidRDefault="00AC1486" w:rsidP="00094DBC">
            <w:r>
              <w:t xml:space="preserve">See discussion above in division 200.  </w:t>
            </w:r>
            <w:r w:rsidRPr="006E233D">
              <w:t xml:space="preserve">Definition different from division 236 and 240 but same as 228.  </w:t>
            </w:r>
            <w:r w:rsidRPr="00956BF2">
              <w:t>Each standard will have the applicable test method long with the correct adjustment.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296A66">
        <w:tc>
          <w:tcPr>
            <w:tcW w:w="918" w:type="dxa"/>
            <w:shd w:val="clear" w:color="auto" w:fill="FABF8F" w:themeFill="accent6" w:themeFillTint="99"/>
          </w:tcPr>
          <w:p w:rsidR="00AC1486" w:rsidRPr="006E233D" w:rsidRDefault="00AC1486" w:rsidP="00150322">
            <w:r w:rsidRPr="006E233D">
              <w:t>228</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AC1486" w:rsidRPr="006E233D" w:rsidRDefault="00AC1486" w:rsidP="00150322"/>
        </w:tc>
        <w:tc>
          <w:tcPr>
            <w:tcW w:w="787" w:type="dxa"/>
            <w:shd w:val="clear" w:color="auto" w:fill="FABF8F" w:themeFill="accent6" w:themeFillTint="99"/>
          </w:tcPr>
          <w:p w:rsidR="00AC1486" w:rsidRPr="006E233D" w:rsidRDefault="00AC1486" w:rsidP="00150322"/>
        </w:tc>
      </w:tr>
      <w:tr w:rsidR="00AC1486" w:rsidRPr="005A5027" w:rsidTr="00144209">
        <w:tc>
          <w:tcPr>
            <w:tcW w:w="918" w:type="dxa"/>
          </w:tcPr>
          <w:p w:rsidR="00AC1486" w:rsidRPr="005A5027" w:rsidRDefault="00AC1486" w:rsidP="00144209">
            <w:r w:rsidRPr="005A5027">
              <w:t>228</w:t>
            </w:r>
          </w:p>
        </w:tc>
        <w:tc>
          <w:tcPr>
            <w:tcW w:w="1350" w:type="dxa"/>
          </w:tcPr>
          <w:p w:rsidR="00AC1486" w:rsidRPr="005A5027" w:rsidRDefault="00AC1486" w:rsidP="00393DB6">
            <w:r w:rsidRPr="005A5027">
              <w:t>0120(2)</w:t>
            </w:r>
          </w:p>
        </w:tc>
        <w:tc>
          <w:tcPr>
            <w:tcW w:w="990" w:type="dxa"/>
          </w:tcPr>
          <w:p w:rsidR="00AC1486" w:rsidRPr="005A5027" w:rsidRDefault="00AC1486" w:rsidP="00144209">
            <w:r w:rsidRPr="005A5027">
              <w:t>NA</w:t>
            </w:r>
          </w:p>
        </w:tc>
        <w:tc>
          <w:tcPr>
            <w:tcW w:w="1350" w:type="dxa"/>
          </w:tcPr>
          <w:p w:rsidR="00AC1486" w:rsidRPr="005A5027" w:rsidRDefault="00AC1486" w:rsidP="00144209">
            <w:r w:rsidRPr="005A5027">
              <w:t>NA</w:t>
            </w:r>
          </w:p>
        </w:tc>
        <w:tc>
          <w:tcPr>
            <w:tcW w:w="4860" w:type="dxa"/>
          </w:tcPr>
          <w:p w:rsidR="00AC1486" w:rsidRPr="005A5027" w:rsidRDefault="00AC1486" w:rsidP="00393DB6">
            <w:r w:rsidRPr="005A5027">
              <w:t xml:space="preserve">Delete “Except as provided for in sections (4) and (5) of this rule” </w:t>
            </w:r>
          </w:p>
          <w:p w:rsidR="00AC1486" w:rsidRPr="005A5027" w:rsidRDefault="00AC1486" w:rsidP="00144209">
            <w:r w:rsidRPr="005A5027">
              <w:t xml:space="preserve"> </w:t>
            </w:r>
          </w:p>
        </w:tc>
        <w:tc>
          <w:tcPr>
            <w:tcW w:w="4320" w:type="dxa"/>
          </w:tcPr>
          <w:p w:rsidR="00AC1486" w:rsidRPr="005A5027" w:rsidRDefault="00AC1486" w:rsidP="00144209">
            <w:r w:rsidRPr="005A5027">
              <w:t xml:space="preserve">DEQ is deleting sections (4) and (5) because the dates have passed so this language excepting sections (4) and (5) is no longer necessary.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228</w:t>
            </w:r>
          </w:p>
        </w:tc>
        <w:tc>
          <w:tcPr>
            <w:tcW w:w="1350" w:type="dxa"/>
          </w:tcPr>
          <w:p w:rsidR="00AC1486" w:rsidRPr="005A5027" w:rsidRDefault="00AC1486" w:rsidP="00A65851">
            <w:r w:rsidRPr="005A5027">
              <w:t>0120(4) and (5)</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FE68CE">
            <w:r w:rsidRPr="005A5027">
              <w:t>Delete:</w:t>
            </w:r>
          </w:p>
          <w:p w:rsidR="00AC1486" w:rsidRPr="005A5027" w:rsidRDefault="00AC1486"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AC1486" w:rsidRPr="005A5027" w:rsidRDefault="00AC1486" w:rsidP="00FE68CE">
            <w:r w:rsidRPr="005A5027">
              <w:t xml:space="preserve">(5) Distributors may sell coal not meeting specification in </w:t>
            </w:r>
            <w:r w:rsidRPr="005A5027">
              <w:lastRenderedPageBreak/>
              <w:t xml:space="preserve">section (2) of this rule to those users who have applied for and received the exemption provided for in section (4) of this rule.” </w:t>
            </w:r>
          </w:p>
        </w:tc>
        <w:tc>
          <w:tcPr>
            <w:tcW w:w="4320" w:type="dxa"/>
          </w:tcPr>
          <w:p w:rsidR="00AC1486" w:rsidRPr="005A5027" w:rsidRDefault="00AC1486" w:rsidP="00212CEB">
            <w:r w:rsidRPr="005A5027">
              <w:lastRenderedPageBreak/>
              <w:t xml:space="preserve">These rules apply to residential coal users in 1980.  Those users had to have applied to DEQ in 1983 for an exemption.  These rules are no longer necessary since the dates have past. The requirement for not selling coal for direct space heating with greater than 0.3 percent sulfur and five percent volatile matter remains the same.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228</w:t>
            </w:r>
          </w:p>
        </w:tc>
        <w:tc>
          <w:tcPr>
            <w:tcW w:w="1350" w:type="dxa"/>
          </w:tcPr>
          <w:p w:rsidR="00AC1486" w:rsidRPr="006E233D" w:rsidRDefault="00AC1486" w:rsidP="00A65851">
            <w:r w:rsidRPr="006E233D">
              <w:t>0130(2)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Delete “of Environmental Quality”</w:t>
            </w:r>
          </w:p>
        </w:tc>
        <w:tc>
          <w:tcPr>
            <w:tcW w:w="4320" w:type="dxa"/>
          </w:tcPr>
          <w:p w:rsidR="00AC1486" w:rsidRPr="006E233D" w:rsidRDefault="00AC1486" w:rsidP="00FE68CE">
            <w:r w:rsidRPr="006E233D">
              <w:t>Department is defined in Division 200 as “Department of Environmental Quality” so “of Environmental Quality” isn’t necessary</w:t>
            </w:r>
          </w:p>
        </w:tc>
        <w:tc>
          <w:tcPr>
            <w:tcW w:w="787" w:type="dxa"/>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228</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General Emission Standards for Fuel Burning Equipment</w:t>
            </w:r>
          </w:p>
        </w:tc>
        <w:tc>
          <w:tcPr>
            <w:tcW w:w="4320" w:type="dxa"/>
            <w:shd w:val="clear" w:color="auto" w:fill="FABF8F" w:themeFill="accent6" w:themeFillTint="99"/>
          </w:tcPr>
          <w:p w:rsidR="00AC1486" w:rsidRPr="006E233D" w:rsidRDefault="00AC1486" w:rsidP="00150322"/>
        </w:tc>
        <w:tc>
          <w:tcPr>
            <w:tcW w:w="787" w:type="dxa"/>
            <w:shd w:val="clear" w:color="auto" w:fill="FABF8F" w:themeFill="accent6" w:themeFillTint="99"/>
          </w:tcPr>
          <w:p w:rsidR="00AC1486" w:rsidRPr="006E233D" w:rsidRDefault="00AC1486" w:rsidP="00150322"/>
        </w:tc>
      </w:tr>
      <w:tr w:rsidR="00AC1486" w:rsidRPr="005A5027" w:rsidTr="00271A00">
        <w:tc>
          <w:tcPr>
            <w:tcW w:w="918" w:type="dxa"/>
          </w:tcPr>
          <w:p w:rsidR="00AC1486" w:rsidRPr="005A5027" w:rsidRDefault="00AC1486" w:rsidP="00271A00">
            <w:r w:rsidRPr="005A5027">
              <w:t>228</w:t>
            </w:r>
          </w:p>
        </w:tc>
        <w:tc>
          <w:tcPr>
            <w:tcW w:w="1350" w:type="dxa"/>
          </w:tcPr>
          <w:p w:rsidR="00AC1486" w:rsidRPr="005A5027" w:rsidRDefault="00AC1486" w:rsidP="00271A00">
            <w:r w:rsidRPr="005A5027">
              <w:t>0200</w:t>
            </w:r>
          </w:p>
        </w:tc>
        <w:tc>
          <w:tcPr>
            <w:tcW w:w="990" w:type="dxa"/>
          </w:tcPr>
          <w:p w:rsidR="00AC1486" w:rsidRPr="005A5027" w:rsidRDefault="00AC1486" w:rsidP="00271A00">
            <w:r w:rsidRPr="005A5027">
              <w:t>NA</w:t>
            </w:r>
          </w:p>
        </w:tc>
        <w:tc>
          <w:tcPr>
            <w:tcW w:w="1350" w:type="dxa"/>
          </w:tcPr>
          <w:p w:rsidR="00AC1486" w:rsidRPr="005A5027" w:rsidRDefault="00AC1486" w:rsidP="00271A00">
            <w:r w:rsidRPr="005A5027">
              <w:t>NA</w:t>
            </w:r>
          </w:p>
        </w:tc>
        <w:tc>
          <w:tcPr>
            <w:tcW w:w="4860" w:type="dxa"/>
          </w:tcPr>
          <w:p w:rsidR="00AC1486" w:rsidRPr="005A5027" w:rsidRDefault="00AC1486" w:rsidP="00271A00">
            <w:r w:rsidRPr="005A5027">
              <w:t>Move “only” to before “applicable to sources” from the end of the phrase</w:t>
            </w:r>
          </w:p>
        </w:tc>
        <w:tc>
          <w:tcPr>
            <w:tcW w:w="4320" w:type="dxa"/>
          </w:tcPr>
          <w:p w:rsidR="00AC1486" w:rsidRPr="005A5027" w:rsidRDefault="00AC1486" w:rsidP="00271A00">
            <w:r w:rsidRPr="005A5027">
              <w:t>Clarification</w:t>
            </w:r>
          </w:p>
        </w:tc>
        <w:tc>
          <w:tcPr>
            <w:tcW w:w="787" w:type="dxa"/>
          </w:tcPr>
          <w:p w:rsidR="00AC1486" w:rsidRPr="006E233D" w:rsidRDefault="00AC1486" w:rsidP="0066018C">
            <w:pPr>
              <w:jc w:val="center"/>
            </w:pPr>
            <w:r>
              <w:t>SIP</w:t>
            </w:r>
          </w:p>
        </w:tc>
      </w:tr>
      <w:tr w:rsidR="00740309" w:rsidRPr="006E233D" w:rsidTr="000D2A22">
        <w:tc>
          <w:tcPr>
            <w:tcW w:w="918" w:type="dxa"/>
          </w:tcPr>
          <w:p w:rsidR="00740309" w:rsidRPr="005A5027" w:rsidRDefault="00740309" w:rsidP="000D2A22">
            <w:r w:rsidRPr="005A5027">
              <w:t>228</w:t>
            </w:r>
          </w:p>
        </w:tc>
        <w:tc>
          <w:tcPr>
            <w:tcW w:w="1350" w:type="dxa"/>
          </w:tcPr>
          <w:p w:rsidR="00740309" w:rsidRPr="005A5027" w:rsidRDefault="00740309" w:rsidP="000D2A22">
            <w:r w:rsidRPr="005A5027">
              <w:t>0200</w:t>
            </w:r>
          </w:p>
        </w:tc>
        <w:tc>
          <w:tcPr>
            <w:tcW w:w="990" w:type="dxa"/>
          </w:tcPr>
          <w:p w:rsidR="00740309" w:rsidRPr="005A5027" w:rsidRDefault="00740309" w:rsidP="000D2A22">
            <w:r w:rsidRPr="005A5027">
              <w:t>NA</w:t>
            </w:r>
          </w:p>
        </w:tc>
        <w:tc>
          <w:tcPr>
            <w:tcW w:w="1350" w:type="dxa"/>
          </w:tcPr>
          <w:p w:rsidR="00740309" w:rsidRPr="005A5027" w:rsidRDefault="00740309" w:rsidP="000D2A22">
            <w:r w:rsidRPr="005A5027">
              <w:t>NA</w:t>
            </w:r>
          </w:p>
        </w:tc>
        <w:tc>
          <w:tcPr>
            <w:tcW w:w="4860" w:type="dxa"/>
          </w:tcPr>
          <w:p w:rsidR="00740309" w:rsidRPr="005A5027" w:rsidRDefault="00740309" w:rsidP="000D2A22">
            <w:r w:rsidRPr="005A5027">
              <w:t>Add “except recovery furnaces regulated in division 234”</w:t>
            </w:r>
          </w:p>
        </w:tc>
        <w:tc>
          <w:tcPr>
            <w:tcW w:w="4320" w:type="dxa"/>
          </w:tcPr>
          <w:p w:rsidR="00740309" w:rsidRPr="005A5027" w:rsidRDefault="00740309" w:rsidP="000D2A22">
            <w:r w:rsidRPr="005A5027">
              <w:t xml:space="preserve">The change in the definition of fuel burning equipment pulls in recovery furnaces so they need to be exempt from the sulfur dioxide standards in division 228.  There are sulfur dioxide standards for recovery furnaces in division 234.  </w:t>
            </w:r>
          </w:p>
        </w:tc>
        <w:tc>
          <w:tcPr>
            <w:tcW w:w="787" w:type="dxa"/>
          </w:tcPr>
          <w:p w:rsidR="00740309" w:rsidRPr="006E233D" w:rsidRDefault="00740309" w:rsidP="000D2A22">
            <w:pPr>
              <w:jc w:val="center"/>
            </w:pPr>
            <w:r>
              <w:t>SIP</w:t>
            </w:r>
          </w:p>
        </w:tc>
      </w:tr>
      <w:tr w:rsidR="00AC1486" w:rsidRPr="006E233D" w:rsidTr="00D66578">
        <w:tc>
          <w:tcPr>
            <w:tcW w:w="918" w:type="dxa"/>
          </w:tcPr>
          <w:p w:rsidR="00AC1486" w:rsidRPr="005A5027" w:rsidRDefault="00AC1486" w:rsidP="00A65851">
            <w:r w:rsidRPr="005A5027">
              <w:t>228</w:t>
            </w:r>
          </w:p>
        </w:tc>
        <w:tc>
          <w:tcPr>
            <w:tcW w:w="1350" w:type="dxa"/>
          </w:tcPr>
          <w:p w:rsidR="00AC1486" w:rsidRPr="005A5027" w:rsidRDefault="00AC1486" w:rsidP="00A65851">
            <w:r w:rsidRPr="005A5027">
              <w:t>0200</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740309" w:rsidP="00FE68CE">
            <w:r>
              <w:t>Change Lb. to pounds</w:t>
            </w:r>
          </w:p>
        </w:tc>
        <w:tc>
          <w:tcPr>
            <w:tcW w:w="4320" w:type="dxa"/>
          </w:tcPr>
          <w:p w:rsidR="00AC1486" w:rsidRPr="005A5027" w:rsidRDefault="00740309" w:rsidP="003A177F">
            <w:r>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228</w:t>
            </w:r>
          </w:p>
        </w:tc>
        <w:tc>
          <w:tcPr>
            <w:tcW w:w="1350" w:type="dxa"/>
          </w:tcPr>
          <w:p w:rsidR="00AC1486" w:rsidRPr="006E233D" w:rsidRDefault="00AC1486" w:rsidP="00A65851">
            <w:r w:rsidRPr="006E233D">
              <w:t>0210(1)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E73350" w:rsidRDefault="00AC1486" w:rsidP="00E054BE">
            <w:r w:rsidRPr="00E73350">
              <w:t xml:space="preserve">Change the grain loading requirements for fuel burning equipment to the following:  </w:t>
            </w:r>
          </w:p>
          <w:p w:rsidR="00AC1486" w:rsidRPr="00E73350" w:rsidRDefault="00AC1486" w:rsidP="00E73350">
            <w:r w:rsidRPr="00E73350">
              <w:t>“(1) No person may cause, suffer, allow, or permit particulate matter emission from any fuel burning equipment in excess of:</w:t>
            </w:r>
          </w:p>
          <w:p w:rsidR="00AC1486" w:rsidRPr="00E73350" w:rsidRDefault="00AC1486" w:rsidP="00E73350">
            <w:r w:rsidRPr="00E73350">
              <w:t>(a) For sources installed, constructed, or modified before June 1, 1970:</w:t>
            </w:r>
          </w:p>
          <w:p w:rsidR="00AC1486" w:rsidRPr="00E73350" w:rsidRDefault="00AC1486" w:rsidP="00E73350">
            <w:r w:rsidRPr="00E73350">
              <w:t xml:space="preserve">(A) 0.2 grains per dry standard cubic foot through March 31, 2015; </w:t>
            </w:r>
          </w:p>
          <w:p w:rsidR="00AC1486" w:rsidRPr="00E73350" w:rsidRDefault="00AC1486" w:rsidP="00E73350">
            <w:r w:rsidRPr="00E73350">
              <w:t>(B) 0.20 grains per dry standard cubic foot from April 1, 2015 through March 31, 2019.</w:t>
            </w:r>
          </w:p>
          <w:p w:rsidR="00AC1486" w:rsidRPr="00E73350" w:rsidRDefault="00AC1486" w:rsidP="00E73350">
            <w:r w:rsidRPr="00E73350">
              <w:t xml:space="preserve"> (b) For sources installed, constructed, or modified on or after June 1, 1970:</w:t>
            </w:r>
          </w:p>
          <w:p w:rsidR="00AC1486" w:rsidRPr="00E73350" w:rsidRDefault="00AC1486" w:rsidP="00E73350">
            <w:r w:rsidRPr="00E73350">
              <w:t>(A) 0.1 grains per dry standard cubic foot through March 31, 2019 if located more than 5 miles of a PM10/PM2.5 sustainment area, nonattainment area, reattainment area, or maintenance area;</w:t>
            </w:r>
          </w:p>
          <w:p w:rsidR="00AC1486" w:rsidRPr="00E73350" w:rsidRDefault="00AC1486" w:rsidP="00E73350">
            <w:r w:rsidRPr="00E73350">
              <w:t>(B) 0.1 grains per dry standard cubic foot through March 31, 2015 if located within 5 miles of a PM10/PM2.5 sustainment area, nonattainment area, reattainment area, or maintenance area;</w:t>
            </w:r>
          </w:p>
          <w:p w:rsidR="00AC1486" w:rsidRPr="00E73350" w:rsidRDefault="00AC1486" w:rsidP="00E73350">
            <w:r w:rsidRPr="00E73350">
              <w:t>(C) 0.10 grains per dry standard cubic foot after March 31, 2015 if located within 5 miles of a PM10/PM2.5 sustainment area, nonattainment area, reattainment area, or maintenance area;</w:t>
            </w:r>
          </w:p>
          <w:p w:rsidR="00AC1486" w:rsidRPr="00E73350" w:rsidRDefault="00AC1486" w:rsidP="00E73350">
            <w:r w:rsidRPr="00E73350">
              <w:t>(c) For sources installed, constructed or modified after March 31, 2014, 0.10 grains per dry standard cubic foot.</w:t>
            </w:r>
          </w:p>
          <w:p w:rsidR="00AC1486" w:rsidRPr="00E73350" w:rsidRDefault="00AC1486" w:rsidP="00E73350">
            <w:r w:rsidRPr="00E73350">
              <w:lastRenderedPageBreak/>
              <w:t xml:space="preserve">(d) For all sources, 0.10 grains per dry standard cubic foot after March 31, 2019.   </w:t>
            </w:r>
          </w:p>
          <w:p w:rsidR="00AC1486" w:rsidRPr="00E73350" w:rsidRDefault="00AC1486" w:rsidP="00C24335">
            <w:r w:rsidRPr="00E73350">
              <w:t xml:space="preserve">(e) The owner or operator of an source installed, constructed or modified before April 1, 2014 who is unable to comply with any of the compliance dates specified in paragraphs (a)(B), (b)(C), and </w:t>
            </w:r>
            <w:r w:rsidR="00C24335">
              <w:t xml:space="preserve">subsection </w:t>
            </w:r>
            <w:r w:rsidRPr="00E73350">
              <w:t>(d)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equipment or adding control equipment. The request for an extension must be submitted no later than 90 days prior to the compliance dates.”</w:t>
            </w:r>
          </w:p>
        </w:tc>
        <w:tc>
          <w:tcPr>
            <w:tcW w:w="4320" w:type="dxa"/>
          </w:tcPr>
          <w:p w:rsidR="00AC1486" w:rsidRPr="006E233D" w:rsidRDefault="00AC1486" w:rsidP="00E054BE">
            <w:r w:rsidRPr="006E233D">
              <w:lastRenderedPageBreak/>
              <w:t>DEQ is proposing the change because of the following reasons:</w:t>
            </w:r>
          </w:p>
          <w:p w:rsidR="00AC1486" w:rsidRPr="006E233D" w:rsidRDefault="00AC1486" w:rsidP="00E054BE">
            <w:pPr>
              <w:numPr>
                <w:ilvl w:val="0"/>
                <w:numId w:val="12"/>
              </w:numPr>
            </w:pPr>
            <w:r w:rsidRPr="006E233D">
              <w:t xml:space="preserve">Some of the affected sources will probably have to reduce emissions anyway due to future regulations, such as the Boiler and </w:t>
            </w:r>
            <w:r>
              <w:t xml:space="preserve">Process Heater </w:t>
            </w:r>
            <w:r w:rsidRPr="006E233D">
              <w:t>MACT.</w:t>
            </w:r>
          </w:p>
          <w:p w:rsidR="00AC1486" w:rsidRPr="006E233D" w:rsidRDefault="00AC1486" w:rsidP="00E054BE">
            <w:pPr>
              <w:numPr>
                <w:ilvl w:val="0"/>
                <w:numId w:val="12"/>
              </w:numPr>
            </w:pPr>
            <w:r w:rsidRPr="006E233D">
              <w:t>Having two standards creates an unequal playing field for industry; especially since new sources can be as much as 40 years old.</w:t>
            </w:r>
          </w:p>
          <w:p w:rsidR="00AC1486" w:rsidRPr="006E233D" w:rsidRDefault="00AC1486" w:rsidP="00E054BE">
            <w:pPr>
              <w:numPr>
                <w:ilvl w:val="0"/>
                <w:numId w:val="12"/>
              </w:numPr>
            </w:pPr>
            <w:r w:rsidRPr="006E233D">
              <w:t>More and more areas of the state are special control areas due to population increases.</w:t>
            </w:r>
          </w:p>
          <w:p w:rsidR="00AC1486" w:rsidRPr="006E233D" w:rsidRDefault="00AC1486" w:rsidP="00E054B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  This proposed rule change will reduce grain loading in all areas and will help prevent future problem.</w:t>
            </w:r>
          </w:p>
          <w:p w:rsidR="00AC1486" w:rsidRPr="006E233D" w:rsidRDefault="00AC1486" w:rsidP="00E054BE">
            <w:pPr>
              <w:numPr>
                <w:ilvl w:val="0"/>
                <w:numId w:val="12"/>
              </w:numPr>
            </w:pPr>
            <w:r w:rsidRPr="006E233D">
              <w:t>Phased compliance will give sources that cannot meet the new standards time to comply.</w:t>
            </w:r>
          </w:p>
          <w:p w:rsidR="00AC1486" w:rsidRPr="006E233D" w:rsidRDefault="00AC1486" w:rsidP="00E73350">
            <w:pPr>
              <w:pStyle w:val="ListParagraph"/>
              <w:numPr>
                <w:ilvl w:val="0"/>
                <w:numId w:val="12"/>
              </w:numPr>
            </w:pPr>
            <w:r w:rsidRPr="006E233D">
              <w:t>Changes would make it easier to determine compliance for the both the source and the DEQ.</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lastRenderedPageBreak/>
              <w:t>228</w:t>
            </w:r>
          </w:p>
        </w:tc>
        <w:tc>
          <w:tcPr>
            <w:tcW w:w="1350" w:type="dxa"/>
          </w:tcPr>
          <w:p w:rsidR="00AC1486" w:rsidRPr="005A5027" w:rsidRDefault="00AC1486" w:rsidP="00A65851">
            <w:r w:rsidRPr="005A5027">
              <w:t>0210(2)</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7B33E4">
            <w:r w:rsidRPr="005A5027">
              <w:t>Delete requirement for burning salt laden wood</w:t>
            </w:r>
          </w:p>
        </w:tc>
        <w:tc>
          <w:tcPr>
            <w:tcW w:w="4320" w:type="dxa"/>
          </w:tcPr>
          <w:p w:rsidR="00AC1486" w:rsidRPr="005A5027" w:rsidRDefault="00AC1486" w:rsidP="005F41F0">
            <w:r w:rsidRPr="005A5027">
              <w:t>The source for which this was an applicable requirement has shut down and there are no other sources in the state that burn salt laden wood.</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228</w:t>
            </w:r>
          </w:p>
        </w:tc>
        <w:tc>
          <w:tcPr>
            <w:tcW w:w="1350" w:type="dxa"/>
          </w:tcPr>
          <w:p w:rsidR="00AC1486" w:rsidRPr="005A5027" w:rsidRDefault="00AC1486" w:rsidP="00A65851">
            <w:r>
              <w:t>0210(2</w:t>
            </w:r>
            <w:r w:rsidRPr="005A5027">
              <w:t>)</w:t>
            </w:r>
          </w:p>
        </w:tc>
        <w:tc>
          <w:tcPr>
            <w:tcW w:w="4860" w:type="dxa"/>
          </w:tcPr>
          <w:p w:rsidR="00AC1486" w:rsidRDefault="00AC1486" w:rsidP="003737B3">
            <w:r w:rsidRPr="005A5027">
              <w:t>Add</w:t>
            </w:r>
            <w:r>
              <w:t>:</w:t>
            </w:r>
            <w:r w:rsidRPr="005A5027">
              <w:t xml:space="preserve"> </w:t>
            </w:r>
          </w:p>
          <w:p w:rsidR="00AC1486" w:rsidRPr="005A5027" w:rsidRDefault="00AC1486" w:rsidP="003737B3">
            <w:r w:rsidRPr="005A5027">
              <w:t>“</w:t>
            </w:r>
            <w:proofErr w:type="gramStart"/>
            <w:r>
              <w:t xml:space="preserve">(2) </w:t>
            </w:r>
            <w:r w:rsidRPr="005A5027">
              <w:t>Compliance with the emissions standards in section (1)</w:t>
            </w:r>
            <w:proofErr w:type="gramEnd"/>
            <w:r w:rsidRPr="005A5027">
              <w:t xml:space="preserve"> is determined using Oregon Method 5.  For external combustion devices that burn wood fuel by itself or in combination with any other fuel, the emission results are corrected to 12% CO2.  For external combustion devices that burn fuels other than wood, the emission results are corrected to 50% excess air.”</w:t>
            </w:r>
          </w:p>
        </w:tc>
        <w:tc>
          <w:tcPr>
            <w:tcW w:w="4320" w:type="dxa"/>
          </w:tcPr>
          <w:p w:rsidR="00AC1486" w:rsidRPr="005A5027" w:rsidRDefault="00AC1486" w:rsidP="00FE68CE">
            <w:r w:rsidRPr="005A5027">
              <w:t>A test method should always be specified with each standard  in order to be able to show compliance</w:t>
            </w:r>
          </w:p>
        </w:tc>
        <w:tc>
          <w:tcPr>
            <w:tcW w:w="787" w:type="dxa"/>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228</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Federal Acid Rain Program</w:t>
            </w:r>
          </w:p>
        </w:tc>
        <w:tc>
          <w:tcPr>
            <w:tcW w:w="4320" w:type="dxa"/>
            <w:shd w:val="clear" w:color="auto" w:fill="FABF8F" w:themeFill="accent6" w:themeFillTint="99"/>
          </w:tcPr>
          <w:p w:rsidR="00AC1486" w:rsidRPr="006E233D" w:rsidRDefault="00AC1486" w:rsidP="00150322"/>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5A5027" w:rsidRDefault="00AC1486" w:rsidP="00A65851">
            <w:r w:rsidRPr="005A5027">
              <w:t>228</w:t>
            </w:r>
          </w:p>
        </w:tc>
        <w:tc>
          <w:tcPr>
            <w:tcW w:w="1350" w:type="dxa"/>
            <w:tcBorders>
              <w:bottom w:val="double" w:sz="6" w:space="0" w:color="auto"/>
            </w:tcBorders>
          </w:tcPr>
          <w:p w:rsidR="00AC1486" w:rsidRPr="005A5027" w:rsidRDefault="00AC1486" w:rsidP="00A65851">
            <w:r w:rsidRPr="005A5027">
              <w:t>0300</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4860" w:type="dxa"/>
            <w:tcBorders>
              <w:bottom w:val="double" w:sz="6" w:space="0" w:color="auto"/>
            </w:tcBorders>
          </w:tcPr>
          <w:p w:rsidR="00AC1486" w:rsidRDefault="00756374" w:rsidP="008D1F18">
            <w:pPr>
              <w:rPr>
                <w:color w:val="000000"/>
              </w:rPr>
            </w:pPr>
            <w:r>
              <w:rPr>
                <w:color w:val="000000"/>
              </w:rPr>
              <w:t>Change to:</w:t>
            </w:r>
          </w:p>
          <w:p w:rsidR="00756374" w:rsidRPr="00756374" w:rsidRDefault="00756374" w:rsidP="008D1F18">
            <w:pPr>
              <w:rPr>
                <w:bCs/>
                <w:color w:val="000000"/>
              </w:rPr>
            </w:pPr>
            <w:r w:rsidRPr="00756374">
              <w:rPr>
                <w:bCs/>
                <w:color w:val="000000"/>
              </w:rPr>
              <w:t xml:space="preserve">(1)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Environmental Protection Agency. </w:t>
            </w:r>
            <w:r>
              <w:rPr>
                <w:bCs/>
                <w:color w:val="000000"/>
              </w:rPr>
              <w:t>“</w:t>
            </w:r>
          </w:p>
        </w:tc>
        <w:tc>
          <w:tcPr>
            <w:tcW w:w="4320" w:type="dxa"/>
            <w:tcBorders>
              <w:bottom w:val="double" w:sz="6" w:space="0" w:color="auto"/>
            </w:tcBorders>
          </w:tcPr>
          <w:p w:rsidR="00AC1486" w:rsidRPr="005A5027" w:rsidRDefault="00AC1486"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AC1486" w:rsidRPr="00920F6E" w:rsidRDefault="00AC1486" w:rsidP="00920F6E">
            <w:pPr>
              <w:jc w:val="center"/>
            </w:pPr>
            <w:r w:rsidRPr="00920F6E">
              <w:t>NA</w:t>
            </w:r>
          </w:p>
        </w:tc>
      </w:tr>
      <w:tr w:rsidR="00AC1486" w:rsidRPr="006E233D" w:rsidTr="00D66578">
        <w:tc>
          <w:tcPr>
            <w:tcW w:w="918" w:type="dxa"/>
            <w:tcBorders>
              <w:bottom w:val="double" w:sz="6" w:space="0" w:color="auto"/>
            </w:tcBorders>
          </w:tcPr>
          <w:p w:rsidR="00AC1486" w:rsidRPr="006E233D" w:rsidRDefault="00AC1486" w:rsidP="00A65851">
            <w:r w:rsidRPr="006E233D">
              <w:t>228</w:t>
            </w:r>
          </w:p>
        </w:tc>
        <w:tc>
          <w:tcPr>
            <w:tcW w:w="1350" w:type="dxa"/>
            <w:tcBorders>
              <w:bottom w:val="double" w:sz="6" w:space="0" w:color="auto"/>
            </w:tcBorders>
          </w:tcPr>
          <w:p w:rsidR="00AC1486" w:rsidRPr="006E233D" w:rsidRDefault="00AC1486" w:rsidP="00A65851">
            <w:r w:rsidRPr="006E233D">
              <w:t>0400 through 0530 plus Appendix A</w:t>
            </w:r>
          </w:p>
        </w:tc>
        <w:tc>
          <w:tcPr>
            <w:tcW w:w="990" w:type="dxa"/>
            <w:tcBorders>
              <w:bottom w:val="double" w:sz="6" w:space="0" w:color="auto"/>
            </w:tcBorders>
          </w:tcPr>
          <w:p w:rsidR="00AC1486" w:rsidRPr="006E233D" w:rsidRDefault="00AC1486" w:rsidP="00A65851">
            <w:pPr>
              <w:rPr>
                <w:u w:val="single"/>
              </w:rPr>
            </w:pPr>
          </w:p>
        </w:tc>
        <w:tc>
          <w:tcPr>
            <w:tcW w:w="1350" w:type="dxa"/>
            <w:tcBorders>
              <w:bottom w:val="double" w:sz="6" w:space="0" w:color="auto"/>
            </w:tcBorders>
          </w:tcPr>
          <w:p w:rsidR="00AC1486" w:rsidRPr="006E233D" w:rsidRDefault="00AC1486" w:rsidP="00A65851">
            <w:pPr>
              <w:rPr>
                <w:u w:val="single"/>
              </w:rPr>
            </w:pPr>
          </w:p>
        </w:tc>
        <w:tc>
          <w:tcPr>
            <w:tcW w:w="4860" w:type="dxa"/>
            <w:tcBorders>
              <w:bottom w:val="double" w:sz="6" w:space="0" w:color="auto"/>
            </w:tcBorders>
          </w:tcPr>
          <w:p w:rsidR="00AC1486" w:rsidRPr="006E233D" w:rsidRDefault="00AC1486"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AC1486" w:rsidRPr="006E233D" w:rsidRDefault="00AC1486" w:rsidP="00F7188D">
            <w:r w:rsidRPr="006E233D">
              <w:t>Rules are no longer necessary since DEQ now uses federal regional haze rules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232</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Emission Standards For VOC Point Sources</w:t>
            </w:r>
          </w:p>
        </w:tc>
        <w:tc>
          <w:tcPr>
            <w:tcW w:w="4320" w:type="dxa"/>
            <w:shd w:val="clear" w:color="auto" w:fill="B2A1C7" w:themeFill="accent4" w:themeFillTint="99"/>
          </w:tcPr>
          <w:p w:rsidR="00AC1486" w:rsidRPr="006E233D" w:rsidRDefault="00AC1486" w:rsidP="00FE68CE"/>
        </w:tc>
        <w:tc>
          <w:tcPr>
            <w:tcW w:w="787" w:type="dxa"/>
            <w:shd w:val="clear" w:color="auto" w:fill="B2A1C7" w:themeFill="accent4" w:themeFillTint="99"/>
          </w:tcPr>
          <w:p w:rsidR="00AC1486" w:rsidRPr="006E233D" w:rsidRDefault="00AC1486" w:rsidP="00FE68CE"/>
        </w:tc>
      </w:tr>
      <w:tr w:rsidR="00AC1486" w:rsidRPr="006E233D" w:rsidTr="00914447">
        <w:tc>
          <w:tcPr>
            <w:tcW w:w="918" w:type="dxa"/>
          </w:tcPr>
          <w:p w:rsidR="00AC1486" w:rsidRPr="006E233D" w:rsidRDefault="00AC1486" w:rsidP="00914447">
            <w:r w:rsidRPr="006E233D">
              <w:t>232</w:t>
            </w:r>
          </w:p>
        </w:tc>
        <w:tc>
          <w:tcPr>
            <w:tcW w:w="1350" w:type="dxa"/>
          </w:tcPr>
          <w:p w:rsidR="00AC1486" w:rsidRPr="006E233D" w:rsidRDefault="00AC1486" w:rsidP="00914447">
            <w:r>
              <w:t>0010(2</w:t>
            </w:r>
            <w:r w:rsidRPr="006E233D">
              <w:t>)</w:t>
            </w:r>
          </w:p>
        </w:tc>
        <w:tc>
          <w:tcPr>
            <w:tcW w:w="990" w:type="dxa"/>
          </w:tcPr>
          <w:p w:rsidR="00AC1486" w:rsidRPr="006E233D" w:rsidRDefault="00AC1486" w:rsidP="00914447">
            <w:r w:rsidRPr="006E233D">
              <w:t>NA</w:t>
            </w:r>
          </w:p>
        </w:tc>
        <w:tc>
          <w:tcPr>
            <w:tcW w:w="1350" w:type="dxa"/>
          </w:tcPr>
          <w:p w:rsidR="00AC1486" w:rsidRPr="006E233D" w:rsidRDefault="00AC1486" w:rsidP="00914447">
            <w:r w:rsidRPr="006E233D">
              <w:t>NA</w:t>
            </w:r>
          </w:p>
        </w:tc>
        <w:tc>
          <w:tcPr>
            <w:tcW w:w="4860" w:type="dxa"/>
          </w:tcPr>
          <w:p w:rsidR="00AC1486" w:rsidRPr="006E233D" w:rsidRDefault="00AC1486" w:rsidP="00914447">
            <w:r>
              <w:t>Delete parentheses</w:t>
            </w:r>
          </w:p>
        </w:tc>
        <w:tc>
          <w:tcPr>
            <w:tcW w:w="4320" w:type="dxa"/>
          </w:tcPr>
          <w:p w:rsidR="00AC1486" w:rsidRPr="006E233D" w:rsidRDefault="00AC1486" w:rsidP="00914447">
            <w:r>
              <w:t>C</w:t>
            </w:r>
            <w:r w:rsidRPr="006E233D">
              <w:t>orrection</w:t>
            </w:r>
          </w:p>
        </w:tc>
        <w:tc>
          <w:tcPr>
            <w:tcW w:w="787" w:type="dxa"/>
          </w:tcPr>
          <w:p w:rsidR="00AC1486" w:rsidRPr="006E233D" w:rsidRDefault="00AC1486" w:rsidP="00914447">
            <w:pPr>
              <w:jc w:val="center"/>
            </w:pPr>
            <w:r>
              <w:t>SIP</w:t>
            </w:r>
          </w:p>
        </w:tc>
      </w:tr>
      <w:tr w:rsidR="00AC1486" w:rsidRPr="006E233D" w:rsidTr="00914447">
        <w:tc>
          <w:tcPr>
            <w:tcW w:w="918" w:type="dxa"/>
          </w:tcPr>
          <w:p w:rsidR="00AC1486" w:rsidRPr="006E233D" w:rsidRDefault="00AC1486" w:rsidP="00914447">
            <w:r w:rsidRPr="006E233D">
              <w:lastRenderedPageBreak/>
              <w:t>232</w:t>
            </w:r>
          </w:p>
        </w:tc>
        <w:tc>
          <w:tcPr>
            <w:tcW w:w="1350" w:type="dxa"/>
          </w:tcPr>
          <w:p w:rsidR="00AC1486" w:rsidRPr="006E233D" w:rsidRDefault="00AC1486" w:rsidP="00914447">
            <w:r w:rsidRPr="006E233D">
              <w:t>0010(3)</w:t>
            </w:r>
          </w:p>
        </w:tc>
        <w:tc>
          <w:tcPr>
            <w:tcW w:w="990" w:type="dxa"/>
          </w:tcPr>
          <w:p w:rsidR="00AC1486" w:rsidRPr="006E233D" w:rsidRDefault="00AC1486" w:rsidP="00914447">
            <w:r w:rsidRPr="006E233D">
              <w:t>NA</w:t>
            </w:r>
          </w:p>
        </w:tc>
        <w:tc>
          <w:tcPr>
            <w:tcW w:w="1350" w:type="dxa"/>
          </w:tcPr>
          <w:p w:rsidR="00AC1486" w:rsidRPr="006E233D" w:rsidRDefault="00AC1486" w:rsidP="00914447">
            <w:r w:rsidRPr="006E233D">
              <w:t>NA</w:t>
            </w:r>
          </w:p>
        </w:tc>
        <w:tc>
          <w:tcPr>
            <w:tcW w:w="4860" w:type="dxa"/>
          </w:tcPr>
          <w:p w:rsidR="00AC1486" w:rsidRPr="006E233D" w:rsidRDefault="00AC1486"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AC1486" w:rsidRPr="006E233D" w:rsidRDefault="00AC1486" w:rsidP="00914447">
            <w:r>
              <w:t>C</w:t>
            </w:r>
            <w:r w:rsidRPr="006E233D">
              <w:t>orrection</w:t>
            </w:r>
          </w:p>
        </w:tc>
        <w:tc>
          <w:tcPr>
            <w:tcW w:w="787" w:type="dxa"/>
          </w:tcPr>
          <w:p w:rsidR="00AC1486" w:rsidRPr="006E233D" w:rsidRDefault="00AC1486" w:rsidP="00914447">
            <w:pPr>
              <w:jc w:val="center"/>
            </w:pPr>
            <w:r>
              <w:t>SIP</w:t>
            </w:r>
          </w:p>
        </w:tc>
      </w:tr>
      <w:tr w:rsidR="00AC1486" w:rsidRPr="006E233D" w:rsidTr="000F1173">
        <w:tc>
          <w:tcPr>
            <w:tcW w:w="918" w:type="dxa"/>
          </w:tcPr>
          <w:p w:rsidR="00AC1486" w:rsidRPr="006E233D" w:rsidRDefault="00AC1486" w:rsidP="000F1173">
            <w:r w:rsidRPr="006E233D">
              <w:t>232</w:t>
            </w:r>
          </w:p>
        </w:tc>
        <w:tc>
          <w:tcPr>
            <w:tcW w:w="1350" w:type="dxa"/>
          </w:tcPr>
          <w:p w:rsidR="00AC1486" w:rsidRPr="006E233D" w:rsidRDefault="00AC1486" w:rsidP="000F1173">
            <w:r w:rsidRPr="006E233D">
              <w:t>0010(3)</w:t>
            </w:r>
          </w:p>
        </w:tc>
        <w:tc>
          <w:tcPr>
            <w:tcW w:w="990" w:type="dxa"/>
          </w:tcPr>
          <w:p w:rsidR="00AC1486" w:rsidRPr="006E233D" w:rsidRDefault="00AC1486" w:rsidP="000F1173">
            <w:r w:rsidRPr="006E233D">
              <w:t>NA</w:t>
            </w:r>
          </w:p>
        </w:tc>
        <w:tc>
          <w:tcPr>
            <w:tcW w:w="1350" w:type="dxa"/>
          </w:tcPr>
          <w:p w:rsidR="00AC1486" w:rsidRPr="006E233D" w:rsidRDefault="00AC1486" w:rsidP="000F1173">
            <w:r w:rsidRPr="006E233D">
              <w:t>NA</w:t>
            </w:r>
          </w:p>
        </w:tc>
        <w:tc>
          <w:tcPr>
            <w:tcW w:w="4860" w:type="dxa"/>
          </w:tcPr>
          <w:p w:rsidR="00AC1486" w:rsidRPr="006E233D" w:rsidRDefault="00AC1486" w:rsidP="000F1173">
            <w:r>
              <w:t>Change “of this section, including” to “below”</w:t>
            </w:r>
          </w:p>
        </w:tc>
        <w:tc>
          <w:tcPr>
            <w:tcW w:w="4320" w:type="dxa"/>
          </w:tcPr>
          <w:p w:rsidR="00AC1486" w:rsidRPr="006E233D" w:rsidRDefault="00AC1486" w:rsidP="000F1173">
            <w:r>
              <w:t>C</w:t>
            </w:r>
            <w:r w:rsidRPr="006E233D">
              <w:t>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232</w:t>
            </w:r>
          </w:p>
        </w:tc>
        <w:tc>
          <w:tcPr>
            <w:tcW w:w="1350" w:type="dxa"/>
          </w:tcPr>
          <w:p w:rsidR="00AC1486" w:rsidRPr="005A5027" w:rsidRDefault="00AC1486" w:rsidP="00A65851">
            <w:r w:rsidRPr="005A5027">
              <w:t>0010(4)</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FE68CE">
            <w:r>
              <w:t>Add “before add-</w:t>
            </w:r>
            <w:r w:rsidRPr="005A5027">
              <w:t xml:space="preserve">on controls” </w:t>
            </w:r>
          </w:p>
        </w:tc>
        <w:tc>
          <w:tcPr>
            <w:tcW w:w="4320" w:type="dxa"/>
          </w:tcPr>
          <w:p w:rsidR="00AC1486" w:rsidRPr="005A5027" w:rsidRDefault="00AC1486" w:rsidP="000F1173">
            <w:r w:rsidRPr="005A5027">
              <w:t>Correction. States must do RACT for major sources using uncontrolled emissions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232</w:t>
            </w:r>
          </w:p>
        </w:tc>
        <w:tc>
          <w:tcPr>
            <w:tcW w:w="1350" w:type="dxa"/>
          </w:tcPr>
          <w:p w:rsidR="00AC1486" w:rsidRPr="005A5027" w:rsidRDefault="00AC1486" w:rsidP="00A65851">
            <w:r w:rsidRPr="005A5027">
              <w:t>0020(1)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3307C3">
            <w:pPr>
              <w:rPr>
                <w:bCs/>
              </w:rPr>
            </w:pPr>
            <w:r w:rsidRPr="005A5027">
              <w:t>Delete “</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AC1486" w:rsidRPr="006E233D" w:rsidRDefault="00AC1486" w:rsidP="003307C3">
            <w:r w:rsidRPr="005A5027">
              <w:t>This does not add anything to the rules.  It is covered in division 224 so delete here.</w:t>
            </w:r>
            <w:r w:rsidRPr="0092706A">
              <w:t xml:space="preserve">  </w:t>
            </w:r>
          </w:p>
        </w:tc>
        <w:tc>
          <w:tcPr>
            <w:tcW w:w="787" w:type="dxa"/>
          </w:tcPr>
          <w:p w:rsidR="00AC1486" w:rsidRPr="006E233D" w:rsidRDefault="00AC1486" w:rsidP="0066018C">
            <w:pPr>
              <w:jc w:val="center"/>
            </w:pPr>
            <w:r>
              <w:t>SIP</w:t>
            </w:r>
          </w:p>
        </w:tc>
      </w:tr>
      <w:tr w:rsidR="00AC1486" w:rsidRPr="006E233D" w:rsidTr="00C21B5D">
        <w:tc>
          <w:tcPr>
            <w:tcW w:w="918" w:type="dxa"/>
          </w:tcPr>
          <w:p w:rsidR="00AC1486" w:rsidRDefault="00AC1486" w:rsidP="00C21B5D">
            <w:r>
              <w:t>232</w:t>
            </w:r>
          </w:p>
        </w:tc>
        <w:tc>
          <w:tcPr>
            <w:tcW w:w="1350" w:type="dxa"/>
          </w:tcPr>
          <w:p w:rsidR="00AC1486" w:rsidRDefault="00AC1486" w:rsidP="00C21B5D">
            <w:r>
              <w:t>0020(2)</w:t>
            </w:r>
          </w:p>
        </w:tc>
        <w:tc>
          <w:tcPr>
            <w:tcW w:w="990" w:type="dxa"/>
          </w:tcPr>
          <w:p w:rsidR="00AC1486" w:rsidRDefault="00AC1486" w:rsidP="00C21B5D">
            <w:r>
              <w:t>232</w:t>
            </w:r>
          </w:p>
        </w:tc>
        <w:tc>
          <w:tcPr>
            <w:tcW w:w="1350" w:type="dxa"/>
          </w:tcPr>
          <w:p w:rsidR="00AC1486" w:rsidRDefault="00AC1486" w:rsidP="00C21B5D">
            <w:r>
              <w:t>0020(1)</w:t>
            </w:r>
          </w:p>
        </w:tc>
        <w:tc>
          <w:tcPr>
            <w:tcW w:w="4860" w:type="dxa"/>
          </w:tcPr>
          <w:p w:rsidR="00AC1486" w:rsidRDefault="00AC1486" w:rsidP="00C21B5D">
            <w:r>
              <w:t>Replace “General Emission Standards for Volatile Organic Compounds” with “applicable requirements in this division”</w:t>
            </w:r>
          </w:p>
        </w:tc>
        <w:tc>
          <w:tcPr>
            <w:tcW w:w="4320" w:type="dxa"/>
          </w:tcPr>
          <w:p w:rsidR="00AC1486" w:rsidRDefault="00AC1486" w:rsidP="00C21B5D">
            <w:r>
              <w:t>The division is called “Emission Standards for VOC Point Sources,” not “</w:t>
            </w:r>
            <w:r w:rsidRPr="000D2B3B">
              <w:t>General Emission Standards for Volatile Organic Compounds</w:t>
            </w:r>
            <w:r>
              <w:t>”</w:t>
            </w:r>
          </w:p>
        </w:tc>
        <w:tc>
          <w:tcPr>
            <w:tcW w:w="787" w:type="dxa"/>
          </w:tcPr>
          <w:p w:rsidR="00AC1486" w:rsidRDefault="00AC1486" w:rsidP="00C21B5D">
            <w:pPr>
              <w:jc w:val="center"/>
            </w:pPr>
            <w:r>
              <w:t>SIP</w:t>
            </w:r>
          </w:p>
        </w:tc>
      </w:tr>
      <w:tr w:rsidR="00AC1486" w:rsidRPr="006E233D" w:rsidTr="00D66578">
        <w:tc>
          <w:tcPr>
            <w:tcW w:w="918" w:type="dxa"/>
          </w:tcPr>
          <w:p w:rsidR="00AC1486" w:rsidRDefault="00AC1486" w:rsidP="00A65851">
            <w:r>
              <w:t>232</w:t>
            </w:r>
          </w:p>
        </w:tc>
        <w:tc>
          <w:tcPr>
            <w:tcW w:w="1350" w:type="dxa"/>
          </w:tcPr>
          <w:p w:rsidR="00AC1486" w:rsidRDefault="00AC1486" w:rsidP="00A65851">
            <w:r>
              <w:t>0020(3)</w:t>
            </w:r>
          </w:p>
        </w:tc>
        <w:tc>
          <w:tcPr>
            <w:tcW w:w="990" w:type="dxa"/>
          </w:tcPr>
          <w:p w:rsidR="00AC1486" w:rsidRDefault="00AC1486" w:rsidP="00C21B5D">
            <w:r>
              <w:t>232</w:t>
            </w:r>
          </w:p>
        </w:tc>
        <w:tc>
          <w:tcPr>
            <w:tcW w:w="1350" w:type="dxa"/>
          </w:tcPr>
          <w:p w:rsidR="00AC1486" w:rsidRDefault="00AC1486" w:rsidP="000D2B3B">
            <w:r>
              <w:t>0020(2)</w:t>
            </w:r>
          </w:p>
        </w:tc>
        <w:tc>
          <w:tcPr>
            <w:tcW w:w="4860" w:type="dxa"/>
          </w:tcPr>
          <w:p w:rsidR="00AC1486" w:rsidRDefault="00AC1486" w:rsidP="003307C3">
            <w:r>
              <w:t>Replace “General Emission Standards for Volatile Organic Compounds” with “requirements in this division”</w:t>
            </w:r>
          </w:p>
        </w:tc>
        <w:tc>
          <w:tcPr>
            <w:tcW w:w="4320" w:type="dxa"/>
          </w:tcPr>
          <w:p w:rsidR="00AC1486" w:rsidRDefault="00AC1486" w:rsidP="003307C3">
            <w:r>
              <w:t>The division is called “Emission Standards for VOC Point Sources,” not “</w:t>
            </w:r>
            <w:r w:rsidRPr="000D2B3B">
              <w:t>General Emission Standards for Volatile Organic Compounds</w:t>
            </w:r>
            <w:r>
              <w:t>”</w:t>
            </w:r>
          </w:p>
        </w:tc>
        <w:tc>
          <w:tcPr>
            <w:tcW w:w="787" w:type="dxa"/>
          </w:tcPr>
          <w:p w:rsidR="00AC1486" w:rsidRDefault="00AC1486" w:rsidP="0066018C">
            <w:pPr>
              <w:jc w:val="center"/>
            </w:pPr>
            <w:r>
              <w:t>SIP</w:t>
            </w:r>
          </w:p>
        </w:tc>
      </w:tr>
      <w:tr w:rsidR="00AC1486" w:rsidRPr="006E233D" w:rsidTr="00D66578">
        <w:tc>
          <w:tcPr>
            <w:tcW w:w="918" w:type="dxa"/>
          </w:tcPr>
          <w:p w:rsidR="00AC1486" w:rsidRPr="006E233D" w:rsidRDefault="00AC1486" w:rsidP="00A65851">
            <w:r>
              <w:t>232</w:t>
            </w:r>
          </w:p>
        </w:tc>
        <w:tc>
          <w:tcPr>
            <w:tcW w:w="1350" w:type="dxa"/>
          </w:tcPr>
          <w:p w:rsidR="00AC1486" w:rsidRPr="006E233D" w:rsidRDefault="00AC1486" w:rsidP="00A65851">
            <w:r>
              <w:t>0020(4)</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Pr="00131291" w:rsidRDefault="00AC1486" w:rsidP="003307C3">
            <w:pPr>
              <w:rPr>
                <w:bCs/>
              </w:rPr>
            </w:pPr>
            <w:r>
              <w:t>Delete “</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AC1486" w:rsidRPr="006E233D" w:rsidRDefault="00AC1486" w:rsidP="003307C3">
            <w:r>
              <w:t xml:space="preserve">Clarification. This rule says that compliance with the new numbered section (1) is compliance with the RACT requirements, a circular statement so it is not necessary. </w:t>
            </w:r>
          </w:p>
        </w:tc>
        <w:tc>
          <w:tcPr>
            <w:tcW w:w="787" w:type="dxa"/>
          </w:tcPr>
          <w:p w:rsidR="00AC1486" w:rsidRDefault="00AC1486" w:rsidP="0066018C">
            <w:pPr>
              <w:jc w:val="center"/>
            </w:pPr>
            <w:r>
              <w:t>SIP</w:t>
            </w:r>
          </w:p>
        </w:tc>
      </w:tr>
      <w:tr w:rsidR="00AC1486" w:rsidRPr="006E233D" w:rsidTr="00D66578">
        <w:tc>
          <w:tcPr>
            <w:tcW w:w="918" w:type="dxa"/>
          </w:tcPr>
          <w:p w:rsidR="00AC1486" w:rsidRPr="006E233D" w:rsidRDefault="00AC1486" w:rsidP="00A65851">
            <w:r w:rsidRPr="006E233D">
              <w:t>232</w:t>
            </w:r>
          </w:p>
        </w:tc>
        <w:tc>
          <w:tcPr>
            <w:tcW w:w="1350" w:type="dxa"/>
          </w:tcPr>
          <w:p w:rsidR="00AC1486" w:rsidRPr="006E233D" w:rsidRDefault="00AC1486" w:rsidP="00A65851">
            <w:r w:rsidRPr="006E233D">
              <w:t>0030(17)</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0020(35)</w:t>
            </w:r>
          </w:p>
        </w:tc>
        <w:tc>
          <w:tcPr>
            <w:tcW w:w="4860" w:type="dxa"/>
          </w:tcPr>
          <w:p w:rsidR="00AC1486" w:rsidRPr="006E233D" w:rsidRDefault="00AC1486" w:rsidP="003307C3">
            <w:r w:rsidRPr="006E233D">
              <w:t xml:space="preserve">Move definition of “day” to division 200 </w:t>
            </w:r>
          </w:p>
        </w:tc>
        <w:tc>
          <w:tcPr>
            <w:tcW w:w="4320" w:type="dxa"/>
          </w:tcPr>
          <w:p w:rsidR="00AC1486" w:rsidRPr="006E233D" w:rsidRDefault="00AC1486" w:rsidP="003307C3">
            <w:r w:rsidRPr="006E233D">
              <w:t xml:space="preserve">Definition used in many divisions </w:t>
            </w:r>
          </w:p>
        </w:tc>
        <w:tc>
          <w:tcPr>
            <w:tcW w:w="787" w:type="dxa"/>
          </w:tcPr>
          <w:p w:rsidR="00AC1486" w:rsidRPr="006E233D" w:rsidRDefault="00AC1486" w:rsidP="0066018C">
            <w:pPr>
              <w:jc w:val="center"/>
            </w:pPr>
            <w:r>
              <w:t>SIP</w:t>
            </w:r>
          </w:p>
        </w:tc>
      </w:tr>
      <w:tr w:rsidR="00AC1486" w:rsidRPr="00863B07" w:rsidTr="00D66578">
        <w:tc>
          <w:tcPr>
            <w:tcW w:w="918" w:type="dxa"/>
          </w:tcPr>
          <w:p w:rsidR="00AC1486" w:rsidRPr="00863B07" w:rsidRDefault="00AC1486" w:rsidP="00A65851">
            <w:r w:rsidRPr="00863B07">
              <w:t>232</w:t>
            </w:r>
          </w:p>
        </w:tc>
        <w:tc>
          <w:tcPr>
            <w:tcW w:w="1350" w:type="dxa"/>
          </w:tcPr>
          <w:p w:rsidR="00AC1486" w:rsidRPr="00863B07" w:rsidRDefault="00AC1486" w:rsidP="00A65851">
            <w:r w:rsidRPr="00863B07">
              <w:t>0030(19)</w:t>
            </w:r>
          </w:p>
        </w:tc>
        <w:tc>
          <w:tcPr>
            <w:tcW w:w="990" w:type="dxa"/>
          </w:tcPr>
          <w:p w:rsidR="00AC1486" w:rsidRPr="00863B07" w:rsidRDefault="00AC1486" w:rsidP="00A65851">
            <w:r w:rsidRPr="00863B07">
              <w:t>200</w:t>
            </w:r>
          </w:p>
        </w:tc>
        <w:tc>
          <w:tcPr>
            <w:tcW w:w="1350" w:type="dxa"/>
          </w:tcPr>
          <w:p w:rsidR="00AC1486" w:rsidRPr="00863B07" w:rsidRDefault="00AC1486" w:rsidP="00A65851">
            <w:r w:rsidRPr="00863B07">
              <w:t>0020(52)</w:t>
            </w:r>
          </w:p>
        </w:tc>
        <w:tc>
          <w:tcPr>
            <w:tcW w:w="4860" w:type="dxa"/>
          </w:tcPr>
          <w:p w:rsidR="00AC1486" w:rsidRDefault="00AC1486" w:rsidP="00863B07">
            <w:r>
              <w:t xml:space="preserve">Delete and use the </w:t>
            </w:r>
            <w:r w:rsidRPr="00863B07">
              <w:t>definition of “emission</w:t>
            </w:r>
            <w:r>
              <w:t>s</w:t>
            </w:r>
            <w:r w:rsidRPr="00863B07">
              <w:t xml:space="preserve"> unit” </w:t>
            </w:r>
            <w:r>
              <w:t xml:space="preserve">in </w:t>
            </w:r>
            <w:r w:rsidRPr="00863B07">
              <w:t>division 200</w:t>
            </w:r>
          </w:p>
          <w:p w:rsidR="00AC1486" w:rsidRPr="00863B07" w:rsidRDefault="00AC1486" w:rsidP="00863B07">
            <w:r>
              <w:t>(</w:t>
            </w:r>
            <w:r w:rsidRPr="00863B07">
              <w:t xml:space="preserve">52) "Emissions unit" means any part or activity of a source that emits or has the potential to emit any regulated air pollutant. </w:t>
            </w:r>
          </w:p>
          <w:p w:rsidR="00AC1486" w:rsidRPr="00863B07" w:rsidRDefault="00AC1486"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AC1486" w:rsidRPr="00863B07" w:rsidRDefault="00AC1486"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AC1486" w:rsidRPr="00863B07" w:rsidRDefault="00AC1486" w:rsidP="00863B07">
            <w:r w:rsidRPr="00863B07">
              <w:lastRenderedPageBreak/>
              <w:t xml:space="preserve">(B) The emissions from the emissions unit are quantifiable. </w:t>
            </w:r>
          </w:p>
          <w:p w:rsidR="00AC1486" w:rsidRPr="00863B07" w:rsidRDefault="00AC1486" w:rsidP="00863B07">
            <w:r w:rsidRPr="00863B07">
              <w:t xml:space="preserve">(b) Emissions units may be defined on a pollutant by pollutant basis where applicable. </w:t>
            </w:r>
          </w:p>
          <w:p w:rsidR="00AC1486" w:rsidRPr="00863B07" w:rsidRDefault="00AC1486" w:rsidP="00863B07">
            <w:r w:rsidRPr="00863B07">
              <w:t xml:space="preserve">(c) The term emissions unit is not meant to alter or affect the definition of the term "unit" under Title IV of the FCAA. </w:t>
            </w:r>
          </w:p>
          <w:p w:rsidR="00AC1486" w:rsidRPr="00863B07" w:rsidRDefault="00AC1486" w:rsidP="00863B07">
            <w:r w:rsidRPr="00863B07">
              <w:t xml:space="preserve">(d) Parts and activities cannot be grouped for determining emissions increases from an emissions unit under OAR 340-224-0050 through 340-224-0070, or 340 </w:t>
            </w:r>
            <w:proofErr w:type="gramStart"/>
            <w:r w:rsidRPr="00863B07">
              <w:t>division</w:t>
            </w:r>
            <w:proofErr w:type="gramEnd"/>
            <w:r w:rsidRPr="00863B07">
              <w:t xml:space="preserve"> 210, or for determining the applicability of any New Source Performance Standard (NSPS). </w:t>
            </w:r>
          </w:p>
        </w:tc>
        <w:tc>
          <w:tcPr>
            <w:tcW w:w="4320" w:type="dxa"/>
          </w:tcPr>
          <w:p w:rsidR="00AC1486" w:rsidRPr="00863B07" w:rsidRDefault="00AC1486" w:rsidP="00B519E4">
            <w:pPr>
              <w:rPr>
                <w:bCs/>
              </w:rPr>
            </w:pPr>
            <w:r w:rsidRPr="00863B07">
              <w:rPr>
                <w:bCs/>
              </w:rPr>
              <w:lastRenderedPageBreak/>
              <w:t>340-232-0030(19) "Emissions unit" means any part of a stationary source which emits or would have the potential to emit any pollutant subject to regulation.</w:t>
            </w:r>
          </w:p>
          <w:p w:rsidR="00AC1486" w:rsidRPr="00863B07" w:rsidRDefault="00AC1486" w:rsidP="003307C3"/>
          <w:p w:rsidR="00AC1486" w:rsidRPr="00863B07" w:rsidRDefault="00AC1486" w:rsidP="003307C3">
            <w:r w:rsidRPr="00863B07">
              <w:t>Definition different from division 200 definition</w:t>
            </w:r>
          </w:p>
        </w:tc>
        <w:tc>
          <w:tcPr>
            <w:tcW w:w="787" w:type="dxa"/>
          </w:tcPr>
          <w:p w:rsidR="00AC1486" w:rsidRPr="006E233D" w:rsidRDefault="00AC1486" w:rsidP="0066018C">
            <w:pPr>
              <w:jc w:val="center"/>
            </w:pPr>
            <w:r>
              <w:t>SIP</w:t>
            </w:r>
          </w:p>
        </w:tc>
      </w:tr>
      <w:tr w:rsidR="00AC1486" w:rsidRPr="00863B07" w:rsidTr="00D66578">
        <w:tc>
          <w:tcPr>
            <w:tcW w:w="918" w:type="dxa"/>
          </w:tcPr>
          <w:p w:rsidR="00AC1486" w:rsidRPr="00863B07" w:rsidRDefault="00AC1486" w:rsidP="00A65851">
            <w:r w:rsidRPr="00863B07">
              <w:lastRenderedPageBreak/>
              <w:t>232</w:t>
            </w:r>
          </w:p>
        </w:tc>
        <w:tc>
          <w:tcPr>
            <w:tcW w:w="1350" w:type="dxa"/>
          </w:tcPr>
          <w:p w:rsidR="00AC1486" w:rsidRPr="00863B07" w:rsidRDefault="00AC1486" w:rsidP="00A65851">
            <w:r w:rsidRPr="00863B07">
              <w:t>0030(28)</w:t>
            </w:r>
          </w:p>
        </w:tc>
        <w:tc>
          <w:tcPr>
            <w:tcW w:w="990" w:type="dxa"/>
          </w:tcPr>
          <w:p w:rsidR="00AC1486" w:rsidRPr="00863B07" w:rsidRDefault="00AC1486" w:rsidP="00A65851">
            <w:r w:rsidRPr="00863B07">
              <w:t>NA</w:t>
            </w:r>
          </w:p>
        </w:tc>
        <w:tc>
          <w:tcPr>
            <w:tcW w:w="1350" w:type="dxa"/>
          </w:tcPr>
          <w:p w:rsidR="00AC1486" w:rsidRPr="00863B07" w:rsidRDefault="00AC1486" w:rsidP="00A65851">
            <w:r w:rsidRPr="00863B07">
              <w:t>NA</w:t>
            </w:r>
          </w:p>
        </w:tc>
        <w:tc>
          <w:tcPr>
            <w:tcW w:w="4860" w:type="dxa"/>
          </w:tcPr>
          <w:p w:rsidR="00AC1486" w:rsidRPr="00863B07" w:rsidRDefault="00AC1486" w:rsidP="00FE68CE">
            <w:r w:rsidRPr="00863B07">
              <w:t>Change “gas service” which is not used to “gaseous service”</w:t>
            </w:r>
          </w:p>
        </w:tc>
        <w:tc>
          <w:tcPr>
            <w:tcW w:w="4320" w:type="dxa"/>
          </w:tcPr>
          <w:p w:rsidR="00AC1486" w:rsidRPr="00863B07" w:rsidRDefault="00AC1486" w:rsidP="00FE68CE">
            <w:r w:rsidRPr="00863B07">
              <w:t>Correction</w:t>
            </w:r>
          </w:p>
        </w:tc>
        <w:tc>
          <w:tcPr>
            <w:tcW w:w="787" w:type="dxa"/>
          </w:tcPr>
          <w:p w:rsidR="00AC1486" w:rsidRPr="006E233D" w:rsidRDefault="00AC1486" w:rsidP="0066018C">
            <w:pPr>
              <w:jc w:val="center"/>
            </w:pPr>
            <w:r>
              <w:t>SIP</w:t>
            </w:r>
          </w:p>
        </w:tc>
      </w:tr>
      <w:tr w:rsidR="00AC1486" w:rsidRPr="00863B07" w:rsidTr="00D66578">
        <w:tc>
          <w:tcPr>
            <w:tcW w:w="918" w:type="dxa"/>
          </w:tcPr>
          <w:p w:rsidR="00AC1486" w:rsidRPr="00863B07" w:rsidRDefault="00AC1486" w:rsidP="00A65851">
            <w:r w:rsidRPr="00863B07">
              <w:t>232</w:t>
            </w:r>
          </w:p>
        </w:tc>
        <w:tc>
          <w:tcPr>
            <w:tcW w:w="1350" w:type="dxa"/>
          </w:tcPr>
          <w:p w:rsidR="00AC1486" w:rsidRPr="00863B07" w:rsidRDefault="00AC1486" w:rsidP="00A65851">
            <w:r w:rsidRPr="00863B07">
              <w:t>0030(31)</w:t>
            </w:r>
          </w:p>
        </w:tc>
        <w:tc>
          <w:tcPr>
            <w:tcW w:w="990" w:type="dxa"/>
          </w:tcPr>
          <w:p w:rsidR="00AC1486" w:rsidRPr="00863B07" w:rsidRDefault="00AC1486" w:rsidP="00A65851">
            <w:r w:rsidRPr="00863B07">
              <w:t>200</w:t>
            </w:r>
          </w:p>
        </w:tc>
        <w:tc>
          <w:tcPr>
            <w:tcW w:w="1350" w:type="dxa"/>
          </w:tcPr>
          <w:p w:rsidR="00AC1486" w:rsidRPr="00863B07" w:rsidRDefault="00AC1486" w:rsidP="00A65851">
            <w:r w:rsidRPr="00863B07">
              <w:t>0020(71)</w:t>
            </w:r>
          </w:p>
        </w:tc>
        <w:tc>
          <w:tcPr>
            <w:tcW w:w="4860" w:type="dxa"/>
          </w:tcPr>
          <w:p w:rsidR="00AC1486" w:rsidRPr="00863B07" w:rsidRDefault="00AC1486"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AC1486" w:rsidRPr="008A51F0" w:rsidRDefault="00AC1486" w:rsidP="008A51F0">
            <w:r w:rsidRPr="008A51F0">
              <w:rPr>
                <w:bCs/>
              </w:rPr>
              <w:t>See discussion above in division 200</w:t>
            </w:r>
            <w:r w:rsidRPr="008A51F0">
              <w:t>. Division 232 definition different from division 234 and 240 definitions.  Use definition from division 234 and division 240 and move to division 200</w:t>
            </w:r>
          </w:p>
        </w:tc>
        <w:tc>
          <w:tcPr>
            <w:tcW w:w="787" w:type="dxa"/>
          </w:tcPr>
          <w:p w:rsidR="00AC1486" w:rsidRPr="006E233D" w:rsidRDefault="00AC1486" w:rsidP="0066018C">
            <w:pPr>
              <w:jc w:val="center"/>
            </w:pPr>
            <w:r>
              <w:t>SIP</w:t>
            </w:r>
          </w:p>
        </w:tc>
      </w:tr>
      <w:tr w:rsidR="00AC1486" w:rsidRPr="00F82E87" w:rsidTr="00D66578">
        <w:tc>
          <w:tcPr>
            <w:tcW w:w="918" w:type="dxa"/>
          </w:tcPr>
          <w:p w:rsidR="00AC1486" w:rsidRPr="00F82E87" w:rsidRDefault="00AC1486" w:rsidP="00A65851">
            <w:r w:rsidRPr="00F82E87">
              <w:t>232</w:t>
            </w:r>
          </w:p>
        </w:tc>
        <w:tc>
          <w:tcPr>
            <w:tcW w:w="1350" w:type="dxa"/>
          </w:tcPr>
          <w:p w:rsidR="00AC1486" w:rsidRPr="00F82E87" w:rsidRDefault="00AC1486" w:rsidP="00A65851">
            <w:r w:rsidRPr="00F82E87">
              <w:t>0030(41)</w:t>
            </w:r>
          </w:p>
        </w:tc>
        <w:tc>
          <w:tcPr>
            <w:tcW w:w="990" w:type="dxa"/>
          </w:tcPr>
          <w:p w:rsidR="00AC1486" w:rsidRPr="00F82E87" w:rsidRDefault="00AC1486" w:rsidP="00A65851">
            <w:r w:rsidRPr="00F82E87">
              <w:t>NA</w:t>
            </w:r>
          </w:p>
        </w:tc>
        <w:tc>
          <w:tcPr>
            <w:tcW w:w="1350" w:type="dxa"/>
          </w:tcPr>
          <w:p w:rsidR="00AC1486" w:rsidRPr="00F82E87" w:rsidRDefault="00AC1486" w:rsidP="00A65851">
            <w:r w:rsidRPr="00F82E87">
              <w:t xml:space="preserve"> NA</w:t>
            </w:r>
          </w:p>
        </w:tc>
        <w:tc>
          <w:tcPr>
            <w:tcW w:w="4860" w:type="dxa"/>
          </w:tcPr>
          <w:p w:rsidR="00AC1486" w:rsidRPr="00F82E87" w:rsidRDefault="00AC1486" w:rsidP="0037683C">
            <w:r w:rsidRPr="00F82E87">
              <w:t xml:space="preserve">Delete definition of “low solvent coating” </w:t>
            </w:r>
          </w:p>
        </w:tc>
        <w:tc>
          <w:tcPr>
            <w:tcW w:w="4320" w:type="dxa"/>
          </w:tcPr>
          <w:p w:rsidR="00AC1486" w:rsidRPr="00F82E87" w:rsidRDefault="00AC1486" w:rsidP="00FE68CE">
            <w:r w:rsidRPr="00F82E87">
              <w:t>Definition not used in division 232 or any other division</w:t>
            </w:r>
          </w:p>
        </w:tc>
        <w:tc>
          <w:tcPr>
            <w:tcW w:w="787" w:type="dxa"/>
          </w:tcPr>
          <w:p w:rsidR="00AC1486" w:rsidRPr="006E233D" w:rsidRDefault="00AC1486" w:rsidP="0066018C">
            <w:pPr>
              <w:jc w:val="center"/>
            </w:pPr>
            <w:r>
              <w:t>SIP</w:t>
            </w:r>
          </w:p>
        </w:tc>
      </w:tr>
      <w:tr w:rsidR="00AC1486" w:rsidRPr="004C3F97" w:rsidTr="00D66578">
        <w:tc>
          <w:tcPr>
            <w:tcW w:w="918" w:type="dxa"/>
          </w:tcPr>
          <w:p w:rsidR="00AC1486" w:rsidRPr="00A43FC1" w:rsidRDefault="00AC1486" w:rsidP="00A65851">
            <w:r w:rsidRPr="00A43FC1">
              <w:t>232</w:t>
            </w:r>
          </w:p>
        </w:tc>
        <w:tc>
          <w:tcPr>
            <w:tcW w:w="1350" w:type="dxa"/>
          </w:tcPr>
          <w:p w:rsidR="00AC1486" w:rsidRPr="00A43FC1" w:rsidRDefault="00AC1486" w:rsidP="00A65851">
            <w:r w:rsidRPr="00A43FC1">
              <w:t>0030(42)</w:t>
            </w:r>
          </w:p>
        </w:tc>
        <w:tc>
          <w:tcPr>
            <w:tcW w:w="990" w:type="dxa"/>
          </w:tcPr>
          <w:p w:rsidR="00AC1486" w:rsidRPr="00A43FC1" w:rsidRDefault="00AC1486" w:rsidP="00A65851">
            <w:r w:rsidRPr="00A43FC1">
              <w:t>200</w:t>
            </w:r>
          </w:p>
        </w:tc>
        <w:tc>
          <w:tcPr>
            <w:tcW w:w="1350" w:type="dxa"/>
          </w:tcPr>
          <w:p w:rsidR="00AC1486" w:rsidRPr="00A43FC1" w:rsidRDefault="00AC1486" w:rsidP="00A65851">
            <w:r w:rsidRPr="00A43FC1">
              <w:t>0020(84)</w:t>
            </w:r>
          </w:p>
        </w:tc>
        <w:tc>
          <w:tcPr>
            <w:tcW w:w="4860" w:type="dxa"/>
          </w:tcPr>
          <w:p w:rsidR="00AC1486" w:rsidRPr="00A43FC1" w:rsidRDefault="00AC1486" w:rsidP="00C1514E">
            <w:r w:rsidRPr="00A43FC1">
              <w:t xml:space="preserve">Use </w:t>
            </w:r>
            <w:r>
              <w:t xml:space="preserve">modified </w:t>
            </w:r>
            <w:r w:rsidRPr="00A43FC1">
              <w:t>definition of “major modification”  in division 200</w:t>
            </w:r>
          </w:p>
          <w:p w:rsidR="00AC1486" w:rsidRPr="00A43FC1" w:rsidRDefault="00AC1486" w:rsidP="00C1514E">
            <w:r w:rsidRPr="00A43FC1">
              <w:t xml:space="preserve">(84) "Major Modification" means any physical change(s) or change(s) in the method of operation that would be subject to Major New Source Review as determined under division 224.  </w:t>
            </w:r>
          </w:p>
        </w:tc>
        <w:tc>
          <w:tcPr>
            <w:tcW w:w="4320" w:type="dxa"/>
          </w:tcPr>
          <w:p w:rsidR="00AC1486" w:rsidRPr="00A43FC1" w:rsidRDefault="00AC1486" w:rsidP="00F82E87">
            <w:r w:rsidRPr="00A43FC1">
              <w:rPr>
                <w:b/>
                <w:bCs/>
              </w:rPr>
              <w:t>340-232-0030</w:t>
            </w:r>
            <w:r w:rsidRPr="00A43FC1">
              <w:t>(42) "Major modification" means any physical change or change of operation of a source that would result in a net significant emission rate increase for any pollutant subject to regulation under the Clean Air Act.</w:t>
            </w:r>
          </w:p>
          <w:p w:rsidR="00AC1486" w:rsidRPr="00A43FC1" w:rsidRDefault="00AC1486" w:rsidP="00C1514E"/>
          <w:p w:rsidR="00AC1486" w:rsidRPr="00A43FC1" w:rsidRDefault="00AC1486" w:rsidP="00C1514E">
            <w:r w:rsidRPr="00A43FC1">
              <w:t>Definition different from division 200.  Delete and use division 200 definition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A43FC1" w:rsidRDefault="00AC1486" w:rsidP="00A65851">
            <w:r w:rsidRPr="00A43FC1">
              <w:t>232</w:t>
            </w:r>
          </w:p>
        </w:tc>
        <w:tc>
          <w:tcPr>
            <w:tcW w:w="1350" w:type="dxa"/>
          </w:tcPr>
          <w:p w:rsidR="00AC1486" w:rsidRPr="00A43FC1" w:rsidRDefault="00AC1486" w:rsidP="00A65851">
            <w:r w:rsidRPr="00A43FC1">
              <w:t>0030(43)</w:t>
            </w:r>
          </w:p>
        </w:tc>
        <w:tc>
          <w:tcPr>
            <w:tcW w:w="990" w:type="dxa"/>
          </w:tcPr>
          <w:p w:rsidR="00AC1486" w:rsidRPr="00A43FC1" w:rsidRDefault="00AC1486" w:rsidP="00A65851">
            <w:r w:rsidRPr="00A43FC1">
              <w:t>200</w:t>
            </w:r>
          </w:p>
        </w:tc>
        <w:tc>
          <w:tcPr>
            <w:tcW w:w="1350" w:type="dxa"/>
          </w:tcPr>
          <w:p w:rsidR="00AC1486" w:rsidRPr="00A43FC1" w:rsidRDefault="00AC1486" w:rsidP="00A65851">
            <w:r w:rsidRPr="00A43FC1">
              <w:t>0020(85)</w:t>
            </w:r>
          </w:p>
        </w:tc>
        <w:tc>
          <w:tcPr>
            <w:tcW w:w="4860" w:type="dxa"/>
          </w:tcPr>
          <w:p w:rsidR="00AC1486" w:rsidRPr="00A43FC1" w:rsidRDefault="00AC1486" w:rsidP="00C1514E">
            <w:r w:rsidRPr="00A43FC1">
              <w:t>Use definition of “major source” in division 200</w:t>
            </w:r>
          </w:p>
        </w:tc>
        <w:tc>
          <w:tcPr>
            <w:tcW w:w="4320" w:type="dxa"/>
          </w:tcPr>
          <w:p w:rsidR="00AC1486" w:rsidRPr="00A43FC1" w:rsidRDefault="00AC1486" w:rsidP="00A43FC1">
            <w:pPr>
              <w:rPr>
                <w:bCs/>
              </w:rPr>
            </w:pPr>
            <w:r w:rsidRPr="00A43FC1">
              <w:rPr>
                <w:bCs/>
              </w:rPr>
              <w:t>340-232-0030(43) "Major source" means a stationary source which emits or has the potential to emit any pollutant regulated under the Clean Air Act at a significant emission rate.</w:t>
            </w:r>
          </w:p>
          <w:p w:rsidR="00AC1486" w:rsidRPr="00A43FC1" w:rsidRDefault="00AC1486" w:rsidP="00FE68CE"/>
          <w:p w:rsidR="00AC1486" w:rsidRPr="00A43FC1" w:rsidRDefault="00AC1486" w:rsidP="00FE68CE">
            <w:r w:rsidRPr="00A43FC1">
              <w:t>Definition different from division 200.  Delete and use division 200 definition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232</w:t>
            </w:r>
          </w:p>
        </w:tc>
        <w:tc>
          <w:tcPr>
            <w:tcW w:w="1350" w:type="dxa"/>
          </w:tcPr>
          <w:p w:rsidR="00AC1486" w:rsidRPr="006E233D" w:rsidRDefault="00AC1486" w:rsidP="00A65851">
            <w:r w:rsidRPr="006E233D">
              <w:t>0030(51)</w:t>
            </w:r>
          </w:p>
        </w:tc>
        <w:tc>
          <w:tcPr>
            <w:tcW w:w="990" w:type="dxa"/>
          </w:tcPr>
          <w:p w:rsidR="00AC1486" w:rsidRPr="006E233D" w:rsidRDefault="00AC1486" w:rsidP="00A65851">
            <w:r w:rsidRPr="006E233D">
              <w:t>232</w:t>
            </w:r>
          </w:p>
        </w:tc>
        <w:tc>
          <w:tcPr>
            <w:tcW w:w="1350" w:type="dxa"/>
          </w:tcPr>
          <w:p w:rsidR="00AC1486" w:rsidRPr="006E233D" w:rsidRDefault="00AC1486" w:rsidP="00A65851">
            <w:r w:rsidRPr="006E233D">
              <w:t>0030(45)</w:t>
            </w:r>
          </w:p>
        </w:tc>
        <w:tc>
          <w:tcPr>
            <w:tcW w:w="4860" w:type="dxa"/>
          </w:tcPr>
          <w:p w:rsidR="00AC1486" w:rsidRPr="006E233D" w:rsidRDefault="00AC1486" w:rsidP="00FE68CE">
            <w:r w:rsidRPr="006E233D">
              <w:t>The term should be “oven dried,” not “oven-dried”</w:t>
            </w:r>
          </w:p>
        </w:tc>
        <w:tc>
          <w:tcPr>
            <w:tcW w:w="4320" w:type="dxa"/>
          </w:tcPr>
          <w:p w:rsidR="00AC1486" w:rsidRPr="006E233D" w:rsidRDefault="00AC1486" w:rsidP="00FE68CE">
            <w:r w:rsidRPr="006E233D">
              <w:t>Remove hyphen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8A51F0" w:rsidRDefault="00AC1486" w:rsidP="00A65851">
            <w:r w:rsidRPr="008A51F0">
              <w:t>232</w:t>
            </w:r>
          </w:p>
        </w:tc>
        <w:tc>
          <w:tcPr>
            <w:tcW w:w="1350" w:type="dxa"/>
          </w:tcPr>
          <w:p w:rsidR="00AC1486" w:rsidRPr="008A51F0" w:rsidRDefault="00AC1486" w:rsidP="00A65851">
            <w:r w:rsidRPr="008A51F0">
              <w:t>0030(54)</w:t>
            </w:r>
          </w:p>
        </w:tc>
        <w:tc>
          <w:tcPr>
            <w:tcW w:w="990" w:type="dxa"/>
          </w:tcPr>
          <w:p w:rsidR="00AC1486" w:rsidRPr="008A51F0" w:rsidRDefault="00AC1486" w:rsidP="00A65851">
            <w:r w:rsidRPr="008A51F0">
              <w:t>200</w:t>
            </w:r>
          </w:p>
        </w:tc>
        <w:tc>
          <w:tcPr>
            <w:tcW w:w="1350" w:type="dxa"/>
          </w:tcPr>
          <w:p w:rsidR="00AC1486" w:rsidRPr="008A51F0" w:rsidRDefault="00AC1486" w:rsidP="00A65851">
            <w:r w:rsidRPr="008A51F0">
              <w:t>0020(112)</w:t>
            </w:r>
          </w:p>
        </w:tc>
        <w:tc>
          <w:tcPr>
            <w:tcW w:w="4860" w:type="dxa"/>
          </w:tcPr>
          <w:p w:rsidR="00AC1486" w:rsidRPr="008A51F0" w:rsidRDefault="00AC1486" w:rsidP="00B018E0">
            <w:r w:rsidRPr="008A51F0">
              <w:t>Move definition of “person” to division 200</w:t>
            </w:r>
          </w:p>
        </w:tc>
        <w:tc>
          <w:tcPr>
            <w:tcW w:w="4320" w:type="dxa"/>
          </w:tcPr>
          <w:p w:rsidR="00AC1486" w:rsidRPr="008A51F0" w:rsidRDefault="00AC1486" w:rsidP="008A51F0">
            <w:r w:rsidRPr="008A51F0">
              <w:t>See discussion above in division 200. Definition different from division 200.  Delete and use division 200 definition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232</w:t>
            </w:r>
          </w:p>
        </w:tc>
        <w:tc>
          <w:tcPr>
            <w:tcW w:w="1350" w:type="dxa"/>
          </w:tcPr>
          <w:p w:rsidR="00AC1486" w:rsidRPr="006E233D" w:rsidRDefault="00AC1486" w:rsidP="00A65851">
            <w:r w:rsidRPr="006E233D">
              <w:t>0030(56)</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7683C">
            <w:r w:rsidRPr="006E233D">
              <w:t>Delete definition of “plant site basis”</w:t>
            </w:r>
          </w:p>
        </w:tc>
        <w:tc>
          <w:tcPr>
            <w:tcW w:w="4320" w:type="dxa"/>
          </w:tcPr>
          <w:p w:rsidR="00AC1486" w:rsidRPr="006E233D" w:rsidRDefault="00AC1486" w:rsidP="005F41F0">
            <w:r w:rsidRPr="006E233D">
              <w:t>Definition not used in division 232 or any other division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232</w:t>
            </w:r>
          </w:p>
        </w:tc>
        <w:tc>
          <w:tcPr>
            <w:tcW w:w="1350" w:type="dxa"/>
          </w:tcPr>
          <w:p w:rsidR="00AC1486" w:rsidRPr="006E233D" w:rsidRDefault="00AC1486" w:rsidP="00A65851">
            <w:r w:rsidRPr="006E233D">
              <w:t>0030(57)</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0020(118)</w:t>
            </w:r>
          </w:p>
        </w:tc>
        <w:tc>
          <w:tcPr>
            <w:tcW w:w="4860" w:type="dxa"/>
          </w:tcPr>
          <w:p w:rsidR="00AC1486" w:rsidRDefault="00AC1486" w:rsidP="00B018E0">
            <w:r>
              <w:t xml:space="preserve">Delete </w:t>
            </w:r>
            <w:r w:rsidRPr="006E233D">
              <w:t xml:space="preserve">definition of “potential to emit” </w:t>
            </w:r>
            <w:r>
              <w:t xml:space="preserve">and use </w:t>
            </w:r>
            <w:r w:rsidRPr="006E233D">
              <w:t>division 200</w:t>
            </w:r>
            <w:r>
              <w:t xml:space="preserve"> definition</w:t>
            </w:r>
          </w:p>
          <w:p w:rsidR="00AC1486" w:rsidRPr="00D367AB" w:rsidRDefault="00AC1486" w:rsidP="00D367AB">
            <w:r w:rsidRPr="00D367AB">
              <w:t xml:space="preserve">(118) "Potential to emit" or "PTE" means the lesser of: </w:t>
            </w:r>
          </w:p>
          <w:p w:rsidR="00AC1486" w:rsidRPr="00D367AB" w:rsidRDefault="00AC1486" w:rsidP="00D367AB">
            <w:r w:rsidRPr="00D367AB">
              <w:t xml:space="preserve">(a) The capacity of a stationary source; or </w:t>
            </w:r>
          </w:p>
          <w:p w:rsidR="00AC1486" w:rsidRPr="00D367AB" w:rsidRDefault="00AC1486"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AC1486" w:rsidRPr="006E233D" w:rsidRDefault="00AC1486"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AC1486" w:rsidRPr="00D367AB" w:rsidRDefault="00AC1486"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AC1486" w:rsidRDefault="00AC1486" w:rsidP="00D53366"/>
          <w:p w:rsidR="00AC1486" w:rsidRPr="006E233D" w:rsidRDefault="00AC1486" w:rsidP="00D53366">
            <w:r w:rsidRPr="006E233D">
              <w:t>Definition different from division 200.  Delete and use division 200 definition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232</w:t>
            </w:r>
          </w:p>
        </w:tc>
        <w:tc>
          <w:tcPr>
            <w:tcW w:w="1350" w:type="dxa"/>
          </w:tcPr>
          <w:p w:rsidR="00AC1486" w:rsidRPr="006E233D" w:rsidRDefault="00AC1486" w:rsidP="00A65851">
            <w:r w:rsidRPr="006E233D">
              <w:t>0030(61)</w:t>
            </w:r>
          </w:p>
        </w:tc>
        <w:tc>
          <w:tcPr>
            <w:tcW w:w="990" w:type="dxa"/>
          </w:tcPr>
          <w:p w:rsidR="00AC1486" w:rsidRPr="006E233D" w:rsidRDefault="00AC1486" w:rsidP="00A65851">
            <w:r w:rsidRPr="006E233D">
              <w:t>232</w:t>
            </w:r>
          </w:p>
        </w:tc>
        <w:tc>
          <w:tcPr>
            <w:tcW w:w="1350" w:type="dxa"/>
          </w:tcPr>
          <w:p w:rsidR="00AC1486" w:rsidRPr="006E233D" w:rsidRDefault="00AC1486" w:rsidP="00A65851">
            <w:r w:rsidRPr="006E233D">
              <w:t>0030(50)</w:t>
            </w:r>
          </w:p>
        </w:tc>
        <w:tc>
          <w:tcPr>
            <w:tcW w:w="4860" w:type="dxa"/>
          </w:tcPr>
          <w:p w:rsidR="00AC1486" w:rsidRPr="006E233D" w:rsidRDefault="00AC1486" w:rsidP="00B018E0">
            <w:r w:rsidRPr="006E233D">
              <w:t>Move definition of “prime coat” since it is not in alphabetic order</w:t>
            </w:r>
          </w:p>
        </w:tc>
        <w:tc>
          <w:tcPr>
            <w:tcW w:w="4320" w:type="dxa"/>
          </w:tcPr>
          <w:p w:rsidR="00AC1486" w:rsidRPr="006E233D" w:rsidRDefault="00AC1486" w:rsidP="00FE68CE">
            <w:r w:rsidRPr="006E233D">
              <w:t>Move definition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232</w:t>
            </w:r>
          </w:p>
        </w:tc>
        <w:tc>
          <w:tcPr>
            <w:tcW w:w="1350" w:type="dxa"/>
          </w:tcPr>
          <w:p w:rsidR="00AC1486" w:rsidRPr="006E233D" w:rsidRDefault="00AC1486" w:rsidP="00A65851">
            <w:r w:rsidRPr="006E233D">
              <w:t>0030(67)</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64BBD">
            <w:r w:rsidRPr="006E233D">
              <w:t>Definition of “splash filling” not used in this division or any other division</w:t>
            </w:r>
          </w:p>
        </w:tc>
        <w:tc>
          <w:tcPr>
            <w:tcW w:w="4320" w:type="dxa"/>
          </w:tcPr>
          <w:p w:rsidR="00AC1486" w:rsidRPr="006E233D" w:rsidRDefault="00AC1486" w:rsidP="00FE68CE">
            <w:r w:rsidRPr="006E233D">
              <w:t>Delete definition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232</w:t>
            </w:r>
          </w:p>
        </w:tc>
        <w:tc>
          <w:tcPr>
            <w:tcW w:w="1350" w:type="dxa"/>
          </w:tcPr>
          <w:p w:rsidR="00AC1486" w:rsidRPr="006E233D" w:rsidRDefault="00AC1486" w:rsidP="00A65851">
            <w:r w:rsidRPr="006E233D">
              <w:t>0030(68)</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0020(156)</w:t>
            </w:r>
          </w:p>
        </w:tc>
        <w:tc>
          <w:tcPr>
            <w:tcW w:w="4860" w:type="dxa"/>
          </w:tcPr>
          <w:p w:rsidR="00AC1486" w:rsidRDefault="00AC1486" w:rsidP="00FA409D">
            <w:r>
              <w:t xml:space="preserve">Delete </w:t>
            </w:r>
            <w:r w:rsidRPr="006E233D">
              <w:t xml:space="preserve">definition of “source” </w:t>
            </w:r>
            <w:r>
              <w:t xml:space="preserve">and use </w:t>
            </w:r>
            <w:r w:rsidRPr="006E233D">
              <w:t>division 200</w:t>
            </w:r>
            <w:r>
              <w:t xml:space="preserve"> definition</w:t>
            </w:r>
          </w:p>
          <w:p w:rsidR="00AC1486" w:rsidRPr="006E233D" w:rsidRDefault="00AC1486" w:rsidP="00FA409D">
            <w:r w:rsidRPr="00D367AB">
              <w:t xml:space="preserve">(156)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AC1486" w:rsidRPr="00D367AB" w:rsidRDefault="00AC1486"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AC1486" w:rsidRDefault="00AC1486" w:rsidP="00D53366"/>
          <w:p w:rsidR="00AC1486" w:rsidRPr="006E233D" w:rsidRDefault="00AC1486" w:rsidP="00D53366">
            <w:r w:rsidRPr="006E233D">
              <w:t>Definition different from division 200.  Delete and use division 200 definition</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232</w:t>
            </w:r>
          </w:p>
        </w:tc>
        <w:tc>
          <w:tcPr>
            <w:tcW w:w="1350" w:type="dxa"/>
            <w:tcBorders>
              <w:bottom w:val="double" w:sz="6" w:space="0" w:color="auto"/>
            </w:tcBorders>
          </w:tcPr>
          <w:p w:rsidR="00AC1486" w:rsidRPr="006E233D" w:rsidRDefault="00AC1486" w:rsidP="00A65851">
            <w:r w:rsidRPr="006E233D">
              <w:t>0030(69)</w:t>
            </w:r>
          </w:p>
        </w:tc>
        <w:tc>
          <w:tcPr>
            <w:tcW w:w="990" w:type="dxa"/>
            <w:tcBorders>
              <w:bottom w:val="double" w:sz="6" w:space="0" w:color="auto"/>
            </w:tcBorders>
          </w:tcPr>
          <w:p w:rsidR="00AC1486" w:rsidRPr="006E233D" w:rsidRDefault="00AC1486" w:rsidP="00A65851">
            <w:r w:rsidRPr="006E233D">
              <w:t>200</w:t>
            </w:r>
          </w:p>
        </w:tc>
        <w:tc>
          <w:tcPr>
            <w:tcW w:w="1350" w:type="dxa"/>
            <w:tcBorders>
              <w:bottom w:val="double" w:sz="6" w:space="0" w:color="auto"/>
            </w:tcBorders>
          </w:tcPr>
          <w:p w:rsidR="00AC1486" w:rsidRPr="006E233D" w:rsidRDefault="00AC1486" w:rsidP="00A65851">
            <w:r w:rsidRPr="006E233D">
              <w:t>0020(157)</w:t>
            </w:r>
          </w:p>
        </w:tc>
        <w:tc>
          <w:tcPr>
            <w:tcW w:w="4860" w:type="dxa"/>
            <w:tcBorders>
              <w:bottom w:val="double" w:sz="6" w:space="0" w:color="auto"/>
            </w:tcBorders>
          </w:tcPr>
          <w:p w:rsidR="00AC1486" w:rsidRDefault="00AC1486" w:rsidP="009D4BEB">
            <w:r>
              <w:t xml:space="preserve">Delete </w:t>
            </w:r>
            <w:r w:rsidRPr="006E233D">
              <w:t xml:space="preserve">definition of “source category” </w:t>
            </w:r>
            <w:r>
              <w:t xml:space="preserve">and use </w:t>
            </w:r>
            <w:r w:rsidRPr="006E233D">
              <w:t>division 200</w:t>
            </w:r>
            <w:r>
              <w:t xml:space="preserve"> definition</w:t>
            </w:r>
          </w:p>
          <w:p w:rsidR="00AC1486" w:rsidRPr="00D367AB" w:rsidRDefault="00AC1486" w:rsidP="00D367AB">
            <w:r w:rsidRPr="00D367AB">
              <w:t xml:space="preserve">(157) "Source category": </w:t>
            </w:r>
          </w:p>
          <w:p w:rsidR="00AC1486" w:rsidRPr="00D367AB" w:rsidRDefault="00AC1486"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AC1486" w:rsidRPr="006E233D" w:rsidRDefault="00AC1486" w:rsidP="009D4BEB">
            <w:r w:rsidRPr="00D367AB">
              <w:t xml:space="preserve">(b) As used in OAR 340 division 220, Oregon Title V </w:t>
            </w:r>
            <w:r w:rsidRPr="00D367AB">
              <w:lastRenderedPageBreak/>
              <w:t xml:space="preserve">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AC1486" w:rsidRPr="00D367AB" w:rsidRDefault="00AC1486" w:rsidP="00D367AB">
            <w:pPr>
              <w:rPr>
                <w:bCs/>
              </w:rPr>
            </w:pPr>
            <w:r>
              <w:rPr>
                <w:bCs/>
              </w:rPr>
              <w:lastRenderedPageBreak/>
              <w:t>340-232-0030</w:t>
            </w:r>
            <w:r w:rsidRPr="00D367AB">
              <w:rPr>
                <w:bCs/>
              </w:rPr>
              <w:t>(69) "Source category" means all sources of the same type or classification.</w:t>
            </w:r>
          </w:p>
          <w:p w:rsidR="00AC1486" w:rsidRDefault="00AC1486" w:rsidP="00D53366"/>
          <w:p w:rsidR="00AC1486" w:rsidRPr="006E233D" w:rsidRDefault="00AC1486" w:rsidP="00D53366">
            <w:r w:rsidRPr="006E233D">
              <w:t>Definition different from division 200.  Delete and use division 200 definition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232</w:t>
            </w:r>
          </w:p>
        </w:tc>
        <w:tc>
          <w:tcPr>
            <w:tcW w:w="1350" w:type="dxa"/>
            <w:tcBorders>
              <w:bottom w:val="double" w:sz="6" w:space="0" w:color="auto"/>
            </w:tcBorders>
          </w:tcPr>
          <w:p w:rsidR="00AC1486" w:rsidRPr="006E233D" w:rsidRDefault="00AC1486" w:rsidP="00A65851">
            <w:r w:rsidRPr="006E233D">
              <w:t>0030(71)</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F64BBD">
            <w:r w:rsidRPr="006E233D">
              <w:t>Definition of thin particleboard not used in this division or any other division</w:t>
            </w:r>
          </w:p>
        </w:tc>
        <w:tc>
          <w:tcPr>
            <w:tcW w:w="4320" w:type="dxa"/>
            <w:tcBorders>
              <w:bottom w:val="double" w:sz="6" w:space="0" w:color="auto"/>
            </w:tcBorders>
          </w:tcPr>
          <w:p w:rsidR="00AC1486" w:rsidRPr="006E233D" w:rsidRDefault="00AC1486" w:rsidP="00FE68CE">
            <w:r w:rsidRPr="006E233D">
              <w:t>Delete definition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4447">
        <w:trPr>
          <w:trHeight w:val="216"/>
        </w:trPr>
        <w:tc>
          <w:tcPr>
            <w:tcW w:w="918" w:type="dxa"/>
            <w:tcBorders>
              <w:bottom w:val="double" w:sz="6" w:space="0" w:color="auto"/>
            </w:tcBorders>
          </w:tcPr>
          <w:p w:rsidR="00AC1486" w:rsidRPr="005A5027" w:rsidRDefault="00AC1486" w:rsidP="00914447">
            <w:r>
              <w:t>232</w:t>
            </w:r>
          </w:p>
        </w:tc>
        <w:tc>
          <w:tcPr>
            <w:tcW w:w="1350" w:type="dxa"/>
            <w:tcBorders>
              <w:bottom w:val="double" w:sz="6" w:space="0" w:color="auto"/>
            </w:tcBorders>
          </w:tcPr>
          <w:p w:rsidR="00AC1486" w:rsidRPr="005A5027" w:rsidRDefault="00AC1486" w:rsidP="00914447">
            <w:r>
              <w:t>0040(1)</w:t>
            </w:r>
          </w:p>
        </w:tc>
        <w:tc>
          <w:tcPr>
            <w:tcW w:w="990" w:type="dxa"/>
            <w:tcBorders>
              <w:bottom w:val="double" w:sz="6" w:space="0" w:color="auto"/>
            </w:tcBorders>
          </w:tcPr>
          <w:p w:rsidR="00AC1486" w:rsidRPr="005A5027" w:rsidRDefault="00AC1486" w:rsidP="00914447">
            <w:r>
              <w:t>NA</w:t>
            </w:r>
          </w:p>
        </w:tc>
        <w:tc>
          <w:tcPr>
            <w:tcW w:w="1350" w:type="dxa"/>
            <w:tcBorders>
              <w:bottom w:val="double" w:sz="6" w:space="0" w:color="auto"/>
            </w:tcBorders>
          </w:tcPr>
          <w:p w:rsidR="00AC1486" w:rsidRPr="005A5027" w:rsidRDefault="00AC1486" w:rsidP="00914447">
            <w:r>
              <w:t>NA</w:t>
            </w:r>
          </w:p>
        </w:tc>
        <w:tc>
          <w:tcPr>
            <w:tcW w:w="4860" w:type="dxa"/>
            <w:tcBorders>
              <w:bottom w:val="double" w:sz="6" w:space="0" w:color="auto"/>
            </w:tcBorders>
          </w:tcPr>
          <w:p w:rsidR="00AC1486" w:rsidRPr="005A5027" w:rsidRDefault="00AC1486" w:rsidP="00914447">
            <w:r>
              <w:t>Delete the comma after all existing sources, change “their” to “its” and replace “below” with “less than”</w:t>
            </w:r>
          </w:p>
        </w:tc>
        <w:tc>
          <w:tcPr>
            <w:tcW w:w="4320" w:type="dxa"/>
            <w:tcBorders>
              <w:bottom w:val="double" w:sz="6" w:space="0" w:color="auto"/>
            </w:tcBorders>
          </w:tcPr>
          <w:p w:rsidR="00AC1486" w:rsidRPr="005A5027" w:rsidRDefault="00AC1486" w:rsidP="00914447">
            <w:r>
              <w:t>Correction</w:t>
            </w:r>
          </w:p>
        </w:tc>
        <w:tc>
          <w:tcPr>
            <w:tcW w:w="787" w:type="dxa"/>
            <w:tcBorders>
              <w:bottom w:val="double" w:sz="6" w:space="0" w:color="auto"/>
            </w:tcBorders>
          </w:tcPr>
          <w:p w:rsidR="00AC1486" w:rsidRDefault="00AC1486" w:rsidP="00914447">
            <w:pPr>
              <w:jc w:val="center"/>
            </w:pPr>
            <w:r>
              <w:t>SIP</w:t>
            </w:r>
          </w:p>
        </w:tc>
      </w:tr>
      <w:tr w:rsidR="00AC1486" w:rsidRPr="005A5027" w:rsidTr="00914447">
        <w:trPr>
          <w:trHeight w:val="216"/>
        </w:trPr>
        <w:tc>
          <w:tcPr>
            <w:tcW w:w="918" w:type="dxa"/>
            <w:tcBorders>
              <w:bottom w:val="double" w:sz="6" w:space="0" w:color="auto"/>
            </w:tcBorders>
          </w:tcPr>
          <w:p w:rsidR="00AC1486" w:rsidRPr="005A5027" w:rsidRDefault="00AC1486" w:rsidP="00914447">
            <w:r>
              <w:t>232</w:t>
            </w:r>
          </w:p>
        </w:tc>
        <w:tc>
          <w:tcPr>
            <w:tcW w:w="1350" w:type="dxa"/>
            <w:tcBorders>
              <w:bottom w:val="double" w:sz="6" w:space="0" w:color="auto"/>
            </w:tcBorders>
          </w:tcPr>
          <w:p w:rsidR="00AC1486" w:rsidRPr="005A5027" w:rsidRDefault="00AC1486" w:rsidP="00914447">
            <w:r>
              <w:t>0040(1)</w:t>
            </w:r>
          </w:p>
        </w:tc>
        <w:tc>
          <w:tcPr>
            <w:tcW w:w="990" w:type="dxa"/>
            <w:tcBorders>
              <w:bottom w:val="double" w:sz="6" w:space="0" w:color="auto"/>
            </w:tcBorders>
          </w:tcPr>
          <w:p w:rsidR="00AC1486" w:rsidRPr="005A5027" w:rsidRDefault="00AC1486" w:rsidP="00914447">
            <w:r>
              <w:t>NA</w:t>
            </w:r>
          </w:p>
        </w:tc>
        <w:tc>
          <w:tcPr>
            <w:tcW w:w="1350" w:type="dxa"/>
            <w:tcBorders>
              <w:bottom w:val="double" w:sz="6" w:space="0" w:color="auto"/>
            </w:tcBorders>
          </w:tcPr>
          <w:p w:rsidR="00AC1486" w:rsidRPr="005A5027" w:rsidRDefault="00AC1486" w:rsidP="00914447">
            <w:r>
              <w:t>NA</w:t>
            </w:r>
          </w:p>
        </w:tc>
        <w:tc>
          <w:tcPr>
            <w:tcW w:w="4860" w:type="dxa"/>
            <w:tcBorders>
              <w:bottom w:val="double" w:sz="6" w:space="0" w:color="auto"/>
            </w:tcBorders>
          </w:tcPr>
          <w:p w:rsidR="00AC1486" w:rsidRPr="005A5027" w:rsidRDefault="00AC1486" w:rsidP="00914447">
            <w:r>
              <w:t>Change to “</w:t>
            </w:r>
            <w:r w:rsidRPr="002862AD">
              <w:rPr>
                <w:bCs/>
              </w:rPr>
              <w:t>OAR 340-232-0020(1)(a) or (1)(c)</w:t>
            </w:r>
            <w:r>
              <w:rPr>
                <w:bCs/>
              </w:rPr>
              <w:t>”</w:t>
            </w:r>
          </w:p>
        </w:tc>
        <w:tc>
          <w:tcPr>
            <w:tcW w:w="4320" w:type="dxa"/>
            <w:tcBorders>
              <w:bottom w:val="double" w:sz="6" w:space="0" w:color="auto"/>
            </w:tcBorders>
          </w:tcPr>
          <w:p w:rsidR="00AC1486" w:rsidRPr="005A5027" w:rsidRDefault="00AC1486" w:rsidP="00914447">
            <w:r>
              <w:t>The rule numbers have changed</w:t>
            </w:r>
          </w:p>
        </w:tc>
        <w:tc>
          <w:tcPr>
            <w:tcW w:w="787" w:type="dxa"/>
            <w:tcBorders>
              <w:bottom w:val="double" w:sz="6" w:space="0" w:color="auto"/>
            </w:tcBorders>
          </w:tcPr>
          <w:p w:rsidR="00AC1486" w:rsidRDefault="00AC1486" w:rsidP="00914447">
            <w:pPr>
              <w:jc w:val="center"/>
            </w:pPr>
            <w:r>
              <w:t>SIP</w:t>
            </w:r>
          </w:p>
        </w:tc>
      </w:tr>
      <w:tr w:rsidR="00AC1486" w:rsidRPr="005A5027" w:rsidTr="007624E0">
        <w:trPr>
          <w:trHeight w:val="216"/>
        </w:trPr>
        <w:tc>
          <w:tcPr>
            <w:tcW w:w="918" w:type="dxa"/>
            <w:tcBorders>
              <w:bottom w:val="double" w:sz="6" w:space="0" w:color="auto"/>
            </w:tcBorders>
          </w:tcPr>
          <w:p w:rsidR="00AC1486" w:rsidRPr="005A5027" w:rsidRDefault="00AC1486" w:rsidP="00A65851">
            <w:r>
              <w:t>232</w:t>
            </w:r>
          </w:p>
        </w:tc>
        <w:tc>
          <w:tcPr>
            <w:tcW w:w="1350" w:type="dxa"/>
            <w:tcBorders>
              <w:bottom w:val="double" w:sz="6" w:space="0" w:color="auto"/>
            </w:tcBorders>
          </w:tcPr>
          <w:p w:rsidR="00AC1486" w:rsidRPr="005A5027" w:rsidRDefault="00AC1486" w:rsidP="00A65851">
            <w:r>
              <w:t>0040(1)</w:t>
            </w:r>
          </w:p>
        </w:tc>
        <w:tc>
          <w:tcPr>
            <w:tcW w:w="990" w:type="dxa"/>
            <w:tcBorders>
              <w:bottom w:val="double" w:sz="6" w:space="0" w:color="auto"/>
            </w:tcBorders>
          </w:tcPr>
          <w:p w:rsidR="00AC1486" w:rsidRPr="005A5027" w:rsidRDefault="00AC1486" w:rsidP="00A65851">
            <w:r>
              <w:t>NA</w:t>
            </w:r>
          </w:p>
        </w:tc>
        <w:tc>
          <w:tcPr>
            <w:tcW w:w="1350" w:type="dxa"/>
            <w:tcBorders>
              <w:bottom w:val="double" w:sz="6" w:space="0" w:color="auto"/>
            </w:tcBorders>
          </w:tcPr>
          <w:p w:rsidR="00AC1486" w:rsidRPr="005A5027" w:rsidRDefault="00AC1486" w:rsidP="00A65851">
            <w:r>
              <w:t>NA</w:t>
            </w:r>
          </w:p>
        </w:tc>
        <w:tc>
          <w:tcPr>
            <w:tcW w:w="4860" w:type="dxa"/>
            <w:tcBorders>
              <w:bottom w:val="double" w:sz="6" w:space="0" w:color="auto"/>
            </w:tcBorders>
          </w:tcPr>
          <w:p w:rsidR="00AC1486" w:rsidRPr="005A5027" w:rsidRDefault="00AC1486" w:rsidP="002862AD">
            <w:r>
              <w:t>Delete “(TPY)” and move “per year” after VOC</w:t>
            </w:r>
          </w:p>
        </w:tc>
        <w:tc>
          <w:tcPr>
            <w:tcW w:w="4320" w:type="dxa"/>
            <w:tcBorders>
              <w:bottom w:val="double" w:sz="6" w:space="0" w:color="auto"/>
            </w:tcBorders>
          </w:tcPr>
          <w:p w:rsidR="00AC1486" w:rsidRPr="005A5027" w:rsidRDefault="00AC1486" w:rsidP="00E3127A">
            <w:r>
              <w:t>Correction</w:t>
            </w:r>
          </w:p>
        </w:tc>
        <w:tc>
          <w:tcPr>
            <w:tcW w:w="787" w:type="dxa"/>
            <w:tcBorders>
              <w:bottom w:val="double" w:sz="6" w:space="0" w:color="auto"/>
            </w:tcBorders>
          </w:tcPr>
          <w:p w:rsidR="00AC1486" w:rsidRDefault="00AC1486" w:rsidP="0066018C">
            <w:pPr>
              <w:jc w:val="center"/>
            </w:pPr>
            <w:r>
              <w:t>SIP</w:t>
            </w:r>
          </w:p>
        </w:tc>
      </w:tr>
      <w:tr w:rsidR="00F43951" w:rsidRPr="005A5027" w:rsidTr="000D2A22">
        <w:trPr>
          <w:trHeight w:val="216"/>
        </w:trPr>
        <w:tc>
          <w:tcPr>
            <w:tcW w:w="918" w:type="dxa"/>
            <w:tcBorders>
              <w:bottom w:val="double" w:sz="6" w:space="0" w:color="auto"/>
            </w:tcBorders>
          </w:tcPr>
          <w:p w:rsidR="00F43951" w:rsidRPr="005A5027" w:rsidRDefault="00F43951" w:rsidP="000D2A22">
            <w:r w:rsidRPr="005A5027">
              <w:t>232</w:t>
            </w:r>
          </w:p>
        </w:tc>
        <w:tc>
          <w:tcPr>
            <w:tcW w:w="1350" w:type="dxa"/>
            <w:tcBorders>
              <w:bottom w:val="double" w:sz="6" w:space="0" w:color="auto"/>
            </w:tcBorders>
          </w:tcPr>
          <w:p w:rsidR="00F43951" w:rsidRPr="005A5027" w:rsidRDefault="00F43951" w:rsidP="000D2A22">
            <w:r w:rsidRPr="005A5027">
              <w:t>0060</w:t>
            </w:r>
          </w:p>
        </w:tc>
        <w:tc>
          <w:tcPr>
            <w:tcW w:w="990" w:type="dxa"/>
            <w:tcBorders>
              <w:bottom w:val="double" w:sz="6" w:space="0" w:color="auto"/>
            </w:tcBorders>
          </w:tcPr>
          <w:p w:rsidR="00F43951" w:rsidRPr="005A5027" w:rsidRDefault="00F43951" w:rsidP="000D2A22">
            <w:r w:rsidRPr="005A5027">
              <w:t>NA</w:t>
            </w:r>
          </w:p>
        </w:tc>
        <w:tc>
          <w:tcPr>
            <w:tcW w:w="1350" w:type="dxa"/>
            <w:tcBorders>
              <w:bottom w:val="double" w:sz="6" w:space="0" w:color="auto"/>
            </w:tcBorders>
          </w:tcPr>
          <w:p w:rsidR="00F43951" w:rsidRPr="005A5027" w:rsidRDefault="00F43951" w:rsidP="000D2A22">
            <w:r w:rsidRPr="005A5027">
              <w:t>NA</w:t>
            </w:r>
          </w:p>
        </w:tc>
        <w:tc>
          <w:tcPr>
            <w:tcW w:w="4860" w:type="dxa"/>
            <w:tcBorders>
              <w:bottom w:val="double" w:sz="6" w:space="0" w:color="auto"/>
            </w:tcBorders>
          </w:tcPr>
          <w:p w:rsidR="00F43951" w:rsidRPr="005A5027" w:rsidRDefault="00F43951" w:rsidP="000D2A22">
            <w:r>
              <w:t>Change “in accordance with” to “using”</w:t>
            </w:r>
          </w:p>
        </w:tc>
        <w:tc>
          <w:tcPr>
            <w:tcW w:w="4320" w:type="dxa"/>
            <w:tcBorders>
              <w:bottom w:val="double" w:sz="6" w:space="0" w:color="auto"/>
            </w:tcBorders>
          </w:tcPr>
          <w:p w:rsidR="00F43951" w:rsidRPr="005A5027" w:rsidRDefault="00F43951" w:rsidP="000D2A22">
            <w:r>
              <w:t>Plain language</w:t>
            </w:r>
          </w:p>
        </w:tc>
        <w:tc>
          <w:tcPr>
            <w:tcW w:w="787" w:type="dxa"/>
            <w:tcBorders>
              <w:bottom w:val="double" w:sz="6" w:space="0" w:color="auto"/>
            </w:tcBorders>
          </w:tcPr>
          <w:p w:rsidR="00F43951" w:rsidRPr="006E233D" w:rsidRDefault="00F43951" w:rsidP="000D2A22">
            <w:pPr>
              <w:jc w:val="center"/>
            </w:pPr>
            <w:r>
              <w:t>SIP</w:t>
            </w:r>
          </w:p>
        </w:tc>
      </w:tr>
      <w:tr w:rsidR="00AC1486" w:rsidRPr="005A5027" w:rsidTr="007624E0">
        <w:trPr>
          <w:trHeight w:val="216"/>
        </w:trPr>
        <w:tc>
          <w:tcPr>
            <w:tcW w:w="918" w:type="dxa"/>
            <w:tcBorders>
              <w:bottom w:val="double" w:sz="6" w:space="0" w:color="auto"/>
            </w:tcBorders>
          </w:tcPr>
          <w:p w:rsidR="00AC1486" w:rsidRPr="005A5027" w:rsidRDefault="00AC1486" w:rsidP="00A65851">
            <w:r w:rsidRPr="005A5027">
              <w:t>232</w:t>
            </w:r>
          </w:p>
        </w:tc>
        <w:tc>
          <w:tcPr>
            <w:tcW w:w="1350" w:type="dxa"/>
            <w:tcBorders>
              <w:bottom w:val="double" w:sz="6" w:space="0" w:color="auto"/>
            </w:tcBorders>
          </w:tcPr>
          <w:p w:rsidR="00AC1486" w:rsidRPr="005A5027" w:rsidRDefault="00AC1486" w:rsidP="00A65851">
            <w:r w:rsidRPr="005A5027">
              <w:t>0060</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4860" w:type="dxa"/>
            <w:tcBorders>
              <w:bottom w:val="double" w:sz="6" w:space="0" w:color="auto"/>
            </w:tcBorders>
          </w:tcPr>
          <w:p w:rsidR="00AC1486" w:rsidRPr="005A5027" w:rsidRDefault="00AC1486" w:rsidP="005F41F0">
            <w:r w:rsidRPr="005A5027">
              <w:t>Delete “</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AC1486" w:rsidRPr="005A5027" w:rsidRDefault="00AC1486" w:rsidP="00E3127A">
            <w:r w:rsidRPr="005A5027">
              <w:t xml:space="preserve">Requirements for construction approvals are in division 210 and do not need to be included in division 232.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271A00">
        <w:tc>
          <w:tcPr>
            <w:tcW w:w="918" w:type="dxa"/>
            <w:tcBorders>
              <w:bottom w:val="double" w:sz="6" w:space="0" w:color="auto"/>
            </w:tcBorders>
          </w:tcPr>
          <w:p w:rsidR="00AC1486" w:rsidRPr="005A5027" w:rsidRDefault="00AC1486" w:rsidP="00271A00">
            <w:r w:rsidRPr="005A5027">
              <w:t>232</w:t>
            </w:r>
          </w:p>
        </w:tc>
        <w:tc>
          <w:tcPr>
            <w:tcW w:w="1350" w:type="dxa"/>
            <w:tcBorders>
              <w:bottom w:val="double" w:sz="6" w:space="0" w:color="auto"/>
            </w:tcBorders>
          </w:tcPr>
          <w:p w:rsidR="00AC1486" w:rsidRPr="005A5027" w:rsidRDefault="00AC1486" w:rsidP="00271A00">
            <w:r w:rsidRPr="005A5027">
              <w:t>0080(1)(b)</w:t>
            </w:r>
          </w:p>
        </w:tc>
        <w:tc>
          <w:tcPr>
            <w:tcW w:w="990" w:type="dxa"/>
            <w:tcBorders>
              <w:bottom w:val="double" w:sz="6" w:space="0" w:color="auto"/>
            </w:tcBorders>
          </w:tcPr>
          <w:p w:rsidR="00AC1486" w:rsidRPr="005A5027" w:rsidRDefault="00AC1486" w:rsidP="00271A00">
            <w:r w:rsidRPr="005A5027">
              <w:t>NA</w:t>
            </w:r>
          </w:p>
        </w:tc>
        <w:tc>
          <w:tcPr>
            <w:tcW w:w="1350" w:type="dxa"/>
            <w:tcBorders>
              <w:bottom w:val="double" w:sz="6" w:space="0" w:color="auto"/>
            </w:tcBorders>
          </w:tcPr>
          <w:p w:rsidR="00AC1486" w:rsidRPr="005A5027" w:rsidRDefault="00AC1486" w:rsidP="00271A00">
            <w:r w:rsidRPr="005A5027">
              <w:t>NA</w:t>
            </w:r>
          </w:p>
        </w:tc>
        <w:tc>
          <w:tcPr>
            <w:tcW w:w="4860" w:type="dxa"/>
            <w:tcBorders>
              <w:bottom w:val="double" w:sz="6" w:space="0" w:color="auto"/>
            </w:tcBorders>
          </w:tcPr>
          <w:p w:rsidR="00AC1486" w:rsidRPr="005A5027" w:rsidRDefault="00AC1486" w:rsidP="00271A00">
            <w:r w:rsidRPr="005A5027">
              <w:t>Delete “or equivalent system as approved in writing by the Department”</w:t>
            </w:r>
          </w:p>
        </w:tc>
        <w:tc>
          <w:tcPr>
            <w:tcW w:w="4320" w:type="dxa"/>
            <w:tcBorders>
              <w:bottom w:val="double" w:sz="6" w:space="0" w:color="auto"/>
            </w:tcBorders>
          </w:tcPr>
          <w:p w:rsidR="00AC1486" w:rsidRPr="005A5027" w:rsidRDefault="00AC1486"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232</w:t>
            </w:r>
          </w:p>
        </w:tc>
        <w:tc>
          <w:tcPr>
            <w:tcW w:w="1350" w:type="dxa"/>
            <w:tcBorders>
              <w:bottom w:val="double" w:sz="6" w:space="0" w:color="auto"/>
            </w:tcBorders>
          </w:tcPr>
          <w:p w:rsidR="00AC1486" w:rsidRPr="005A5027" w:rsidRDefault="00AC1486" w:rsidP="008608A8">
            <w:r w:rsidRPr="005A5027">
              <w:t>0080(2)</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4860" w:type="dxa"/>
            <w:tcBorders>
              <w:bottom w:val="double" w:sz="6" w:space="0" w:color="auto"/>
            </w:tcBorders>
          </w:tcPr>
          <w:p w:rsidR="00AC1486" w:rsidRPr="005A5027" w:rsidRDefault="00AC1486" w:rsidP="001D41A1">
            <w:r w:rsidRPr="005A5027">
              <w:t>Delete “or some other setting approved in writing by the Department”</w:t>
            </w:r>
          </w:p>
        </w:tc>
        <w:tc>
          <w:tcPr>
            <w:tcW w:w="4320" w:type="dxa"/>
            <w:tcBorders>
              <w:bottom w:val="double" w:sz="6" w:space="0" w:color="auto"/>
            </w:tcBorders>
          </w:tcPr>
          <w:p w:rsidR="00AC1486" w:rsidRPr="005A5027" w:rsidRDefault="00AC1486" w:rsidP="008608A8">
            <w:r w:rsidRPr="005A5027">
              <w:t>This discretionary approval for an alternative pressure relief valve set point has never been used and is not needed.</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4447">
        <w:tc>
          <w:tcPr>
            <w:tcW w:w="918" w:type="dxa"/>
            <w:tcBorders>
              <w:bottom w:val="double" w:sz="6" w:space="0" w:color="auto"/>
            </w:tcBorders>
          </w:tcPr>
          <w:p w:rsidR="00AC1486" w:rsidRPr="005A5027" w:rsidRDefault="00AC1486" w:rsidP="00914447">
            <w:r w:rsidRPr="005A5027">
              <w:t>232</w:t>
            </w:r>
          </w:p>
        </w:tc>
        <w:tc>
          <w:tcPr>
            <w:tcW w:w="1350" w:type="dxa"/>
            <w:tcBorders>
              <w:bottom w:val="double" w:sz="6" w:space="0" w:color="auto"/>
            </w:tcBorders>
          </w:tcPr>
          <w:p w:rsidR="00AC1486" w:rsidRPr="005A5027" w:rsidRDefault="00AC1486" w:rsidP="00914447">
            <w:r w:rsidRPr="005A5027">
              <w:t>0085(1)(b)</w:t>
            </w:r>
          </w:p>
        </w:tc>
        <w:tc>
          <w:tcPr>
            <w:tcW w:w="990" w:type="dxa"/>
            <w:tcBorders>
              <w:bottom w:val="double" w:sz="6" w:space="0" w:color="auto"/>
            </w:tcBorders>
          </w:tcPr>
          <w:p w:rsidR="00AC1486" w:rsidRPr="005A5027" w:rsidRDefault="00AC1486" w:rsidP="00914447">
            <w:r w:rsidRPr="005A5027">
              <w:t>NA</w:t>
            </w:r>
          </w:p>
        </w:tc>
        <w:tc>
          <w:tcPr>
            <w:tcW w:w="1350" w:type="dxa"/>
            <w:tcBorders>
              <w:bottom w:val="double" w:sz="6" w:space="0" w:color="auto"/>
            </w:tcBorders>
          </w:tcPr>
          <w:p w:rsidR="00AC1486" w:rsidRPr="005A5027" w:rsidRDefault="00AC1486" w:rsidP="00914447">
            <w:r w:rsidRPr="005A5027">
              <w:t>NA</w:t>
            </w:r>
          </w:p>
        </w:tc>
        <w:tc>
          <w:tcPr>
            <w:tcW w:w="4860" w:type="dxa"/>
            <w:tcBorders>
              <w:bottom w:val="double" w:sz="6" w:space="0" w:color="auto"/>
            </w:tcBorders>
          </w:tcPr>
          <w:p w:rsidR="00AC1486" w:rsidRPr="005A5027" w:rsidRDefault="00AC1486" w:rsidP="00914447">
            <w:r w:rsidRPr="005A5027">
              <w:t>Delete “or equivalent system as approved in writing by the Department”</w:t>
            </w:r>
          </w:p>
        </w:tc>
        <w:tc>
          <w:tcPr>
            <w:tcW w:w="4320" w:type="dxa"/>
            <w:tcBorders>
              <w:bottom w:val="double" w:sz="6" w:space="0" w:color="auto"/>
            </w:tcBorders>
          </w:tcPr>
          <w:p w:rsidR="00AC1486" w:rsidRPr="005A5027" w:rsidRDefault="00AC1486"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AC1486" w:rsidRPr="006E233D" w:rsidRDefault="00AC1486" w:rsidP="00914447">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232</w:t>
            </w:r>
          </w:p>
        </w:tc>
        <w:tc>
          <w:tcPr>
            <w:tcW w:w="1350" w:type="dxa"/>
            <w:tcBorders>
              <w:bottom w:val="double" w:sz="6" w:space="0" w:color="auto"/>
            </w:tcBorders>
          </w:tcPr>
          <w:p w:rsidR="00AC1486" w:rsidRPr="005A5027" w:rsidRDefault="00AC1486" w:rsidP="00A65851">
            <w:r>
              <w:t>0085(3)</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4860" w:type="dxa"/>
            <w:tcBorders>
              <w:bottom w:val="double" w:sz="6" w:space="0" w:color="auto"/>
            </w:tcBorders>
          </w:tcPr>
          <w:p w:rsidR="00AC1486" w:rsidRPr="005A5027" w:rsidRDefault="00AC1486" w:rsidP="00271A00">
            <w:r>
              <w:t>Add “and section (2)” to compliance with subsection (1)(a)</w:t>
            </w:r>
          </w:p>
        </w:tc>
        <w:tc>
          <w:tcPr>
            <w:tcW w:w="4320" w:type="dxa"/>
            <w:tcBorders>
              <w:bottom w:val="double" w:sz="6" w:space="0" w:color="auto"/>
            </w:tcBorders>
          </w:tcPr>
          <w:p w:rsidR="00AC1486" w:rsidRPr="005A5027" w:rsidRDefault="00AC1486"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232</w:t>
            </w:r>
          </w:p>
        </w:tc>
        <w:tc>
          <w:tcPr>
            <w:tcW w:w="1350" w:type="dxa"/>
            <w:tcBorders>
              <w:bottom w:val="double" w:sz="6" w:space="0" w:color="auto"/>
            </w:tcBorders>
          </w:tcPr>
          <w:p w:rsidR="00AC1486" w:rsidRPr="005A5027" w:rsidRDefault="00AC1486" w:rsidP="00A65851">
            <w:r w:rsidRPr="005A5027">
              <w:t>0110(1)</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4860" w:type="dxa"/>
            <w:tcBorders>
              <w:bottom w:val="double" w:sz="6" w:space="0" w:color="auto"/>
            </w:tcBorders>
          </w:tcPr>
          <w:p w:rsidR="00AC1486" w:rsidRPr="005A5027" w:rsidRDefault="00AC1486" w:rsidP="008B49B7">
            <w:r>
              <w:t>Replace</w:t>
            </w:r>
            <w:r w:rsidRPr="005A5027">
              <w:t xml:space="preserve"> “ozone air quality maintenance area</w:t>
            </w:r>
            <w:r>
              <w:t>” with “AQMA”</w:t>
            </w:r>
          </w:p>
        </w:tc>
        <w:tc>
          <w:tcPr>
            <w:tcW w:w="4320" w:type="dxa"/>
            <w:tcBorders>
              <w:bottom w:val="double" w:sz="6" w:space="0" w:color="auto"/>
            </w:tcBorders>
          </w:tcPr>
          <w:p w:rsidR="00AC1486" w:rsidRPr="005A5027" w:rsidRDefault="00AC1486" w:rsidP="005F41F0">
            <w:r w:rsidRPr="005A5027">
              <w:t>The term defined is “Portland Air Quality Maintenance Area”</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232</w:t>
            </w:r>
          </w:p>
        </w:tc>
        <w:tc>
          <w:tcPr>
            <w:tcW w:w="1350" w:type="dxa"/>
            <w:tcBorders>
              <w:bottom w:val="double" w:sz="6" w:space="0" w:color="auto"/>
            </w:tcBorders>
          </w:tcPr>
          <w:p w:rsidR="00AC1486" w:rsidRPr="005A5027" w:rsidRDefault="00AC1486" w:rsidP="00A65851">
            <w:r w:rsidRPr="005A5027">
              <w:t>0110(4)</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4860" w:type="dxa"/>
            <w:tcBorders>
              <w:bottom w:val="double" w:sz="6" w:space="0" w:color="auto"/>
            </w:tcBorders>
          </w:tcPr>
          <w:p w:rsidR="00AC1486" w:rsidRPr="005A5027" w:rsidRDefault="00AC1486" w:rsidP="009524A1">
            <w:r w:rsidRPr="005A5027">
              <w:t>Delete “or other equivalent methods approved in writing by the Department”</w:t>
            </w:r>
            <w:r w:rsidR="0058161E">
              <w:t xml:space="preserve"> and change “2 lbs. per 1000 </w:t>
            </w:r>
            <w:proofErr w:type="spellStart"/>
            <w:r w:rsidR="0058161E">
              <w:t>bbls</w:t>
            </w:r>
            <w:proofErr w:type="spellEnd"/>
            <w:r w:rsidR="0058161E">
              <w:t>” to “2 pounds per 1000 barrels”</w:t>
            </w:r>
          </w:p>
        </w:tc>
        <w:tc>
          <w:tcPr>
            <w:tcW w:w="4320" w:type="dxa"/>
            <w:tcBorders>
              <w:bottom w:val="double" w:sz="6" w:space="0" w:color="auto"/>
            </w:tcBorders>
          </w:tcPr>
          <w:p w:rsidR="00AC1486" w:rsidRPr="005A5027" w:rsidRDefault="00AC1486" w:rsidP="009524A1">
            <w:r w:rsidRPr="005A5027">
              <w:t>This discretionary approval for equivalent methods to EPA Method 25 has never been used and is not needed.</w:t>
            </w:r>
            <w:r w:rsidR="0058161E">
              <w:t xml:space="preserve"> Clarification</w:t>
            </w:r>
          </w:p>
        </w:tc>
        <w:tc>
          <w:tcPr>
            <w:tcW w:w="787" w:type="dxa"/>
            <w:tcBorders>
              <w:bottom w:val="double" w:sz="6" w:space="0" w:color="auto"/>
            </w:tcBorders>
          </w:tcPr>
          <w:p w:rsidR="00AC1486" w:rsidRPr="006E233D" w:rsidRDefault="00AC1486" w:rsidP="0066018C">
            <w:pPr>
              <w:jc w:val="center"/>
            </w:pPr>
            <w:r>
              <w:t>SIP</w:t>
            </w:r>
          </w:p>
        </w:tc>
      </w:tr>
      <w:tr w:rsidR="00AC1486" w:rsidRPr="00D859DF" w:rsidTr="00271A00">
        <w:tc>
          <w:tcPr>
            <w:tcW w:w="918" w:type="dxa"/>
            <w:tcBorders>
              <w:bottom w:val="double" w:sz="6" w:space="0" w:color="auto"/>
            </w:tcBorders>
          </w:tcPr>
          <w:p w:rsidR="00AC1486" w:rsidRPr="005A5027" w:rsidRDefault="00AC1486" w:rsidP="00271A00">
            <w:r w:rsidRPr="005A5027">
              <w:t>232</w:t>
            </w:r>
          </w:p>
        </w:tc>
        <w:tc>
          <w:tcPr>
            <w:tcW w:w="1350" w:type="dxa"/>
            <w:tcBorders>
              <w:bottom w:val="double" w:sz="6" w:space="0" w:color="auto"/>
            </w:tcBorders>
          </w:tcPr>
          <w:p w:rsidR="00AC1486" w:rsidRPr="005A5027" w:rsidRDefault="00AC1486" w:rsidP="00271A00">
            <w:r w:rsidRPr="005A5027">
              <w:t>0110(5)(b)</w:t>
            </w:r>
          </w:p>
        </w:tc>
        <w:tc>
          <w:tcPr>
            <w:tcW w:w="990" w:type="dxa"/>
            <w:tcBorders>
              <w:bottom w:val="double" w:sz="6" w:space="0" w:color="auto"/>
            </w:tcBorders>
          </w:tcPr>
          <w:p w:rsidR="00AC1486" w:rsidRPr="005A5027" w:rsidRDefault="00AC1486" w:rsidP="00271A00">
            <w:r w:rsidRPr="005A5027">
              <w:t>NA</w:t>
            </w:r>
          </w:p>
        </w:tc>
        <w:tc>
          <w:tcPr>
            <w:tcW w:w="1350" w:type="dxa"/>
            <w:tcBorders>
              <w:bottom w:val="double" w:sz="6" w:space="0" w:color="auto"/>
            </w:tcBorders>
          </w:tcPr>
          <w:p w:rsidR="00AC1486" w:rsidRPr="005A5027" w:rsidRDefault="00AC1486" w:rsidP="00271A00">
            <w:r w:rsidRPr="005A5027">
              <w:t>NA</w:t>
            </w:r>
          </w:p>
        </w:tc>
        <w:tc>
          <w:tcPr>
            <w:tcW w:w="4860" w:type="dxa"/>
            <w:tcBorders>
              <w:bottom w:val="double" w:sz="6" w:space="0" w:color="auto"/>
            </w:tcBorders>
          </w:tcPr>
          <w:p w:rsidR="00AC1486" w:rsidRPr="005A5027" w:rsidRDefault="00AC1486" w:rsidP="00271A00">
            <w:r w:rsidRPr="005A5027">
              <w:t>Delete “or other equivalent methods approved in writing by the Department”</w:t>
            </w:r>
          </w:p>
        </w:tc>
        <w:tc>
          <w:tcPr>
            <w:tcW w:w="4320" w:type="dxa"/>
            <w:tcBorders>
              <w:bottom w:val="double" w:sz="6" w:space="0" w:color="auto"/>
            </w:tcBorders>
          </w:tcPr>
          <w:p w:rsidR="00AC1486" w:rsidRPr="005A5027" w:rsidRDefault="00AC1486" w:rsidP="00271A00">
            <w:r w:rsidRPr="005A5027">
              <w:t>This discretionary approval for equivalent methods to EPA Method 21 has never been used and is not needed.</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4447">
        <w:tc>
          <w:tcPr>
            <w:tcW w:w="918" w:type="dxa"/>
            <w:tcBorders>
              <w:bottom w:val="double" w:sz="6" w:space="0" w:color="auto"/>
            </w:tcBorders>
          </w:tcPr>
          <w:p w:rsidR="00AC1486" w:rsidRPr="005A5027" w:rsidRDefault="00AC1486" w:rsidP="00914447">
            <w:r w:rsidRPr="005A5027">
              <w:t>232</w:t>
            </w:r>
          </w:p>
        </w:tc>
        <w:tc>
          <w:tcPr>
            <w:tcW w:w="1350" w:type="dxa"/>
            <w:tcBorders>
              <w:bottom w:val="double" w:sz="6" w:space="0" w:color="auto"/>
            </w:tcBorders>
          </w:tcPr>
          <w:p w:rsidR="00AC1486" w:rsidRPr="005A5027" w:rsidRDefault="00AC1486" w:rsidP="00914447">
            <w:r w:rsidRPr="005A5027">
              <w:t>0110(5)(c)</w:t>
            </w:r>
          </w:p>
        </w:tc>
        <w:tc>
          <w:tcPr>
            <w:tcW w:w="990" w:type="dxa"/>
            <w:tcBorders>
              <w:bottom w:val="double" w:sz="6" w:space="0" w:color="auto"/>
            </w:tcBorders>
          </w:tcPr>
          <w:p w:rsidR="00AC1486" w:rsidRPr="005A5027" w:rsidRDefault="00AC1486" w:rsidP="00914447">
            <w:r w:rsidRPr="005A5027">
              <w:t>NA</w:t>
            </w:r>
          </w:p>
        </w:tc>
        <w:tc>
          <w:tcPr>
            <w:tcW w:w="1350" w:type="dxa"/>
            <w:tcBorders>
              <w:bottom w:val="double" w:sz="6" w:space="0" w:color="auto"/>
            </w:tcBorders>
          </w:tcPr>
          <w:p w:rsidR="00AC1486" w:rsidRPr="005A5027" w:rsidRDefault="00AC1486" w:rsidP="00914447">
            <w:r w:rsidRPr="005A5027">
              <w:t>NA</w:t>
            </w:r>
          </w:p>
        </w:tc>
        <w:tc>
          <w:tcPr>
            <w:tcW w:w="4860" w:type="dxa"/>
            <w:tcBorders>
              <w:bottom w:val="double" w:sz="6" w:space="0" w:color="auto"/>
            </w:tcBorders>
          </w:tcPr>
          <w:p w:rsidR="00AC1486" w:rsidRPr="005A5027" w:rsidRDefault="00AC1486" w:rsidP="00914447">
            <w:r w:rsidRPr="005A5027">
              <w:t>Delete “or other equivalent methods approved in writing by the Department”</w:t>
            </w:r>
          </w:p>
        </w:tc>
        <w:tc>
          <w:tcPr>
            <w:tcW w:w="4320" w:type="dxa"/>
            <w:tcBorders>
              <w:bottom w:val="double" w:sz="6" w:space="0" w:color="auto"/>
            </w:tcBorders>
          </w:tcPr>
          <w:p w:rsidR="00AC1486" w:rsidRPr="005A5027" w:rsidRDefault="00AC1486" w:rsidP="00914447">
            <w:r w:rsidRPr="005A5027">
              <w:t xml:space="preserve">This discretionary approval for equivalent methods to EPA Method 21 has never been used and is not </w:t>
            </w:r>
            <w:r w:rsidRPr="005A5027">
              <w:lastRenderedPageBreak/>
              <w:t>needed.</w:t>
            </w:r>
          </w:p>
        </w:tc>
        <w:tc>
          <w:tcPr>
            <w:tcW w:w="787" w:type="dxa"/>
            <w:tcBorders>
              <w:bottom w:val="double" w:sz="6" w:space="0" w:color="auto"/>
            </w:tcBorders>
          </w:tcPr>
          <w:p w:rsidR="00AC1486" w:rsidRPr="006E233D" w:rsidRDefault="00AC1486" w:rsidP="00914447">
            <w:pPr>
              <w:jc w:val="center"/>
            </w:pPr>
            <w:r>
              <w:lastRenderedPageBreak/>
              <w:t>SIP</w:t>
            </w:r>
          </w:p>
        </w:tc>
      </w:tr>
      <w:tr w:rsidR="00981598" w:rsidRPr="005A5027" w:rsidTr="000D2A22">
        <w:tc>
          <w:tcPr>
            <w:tcW w:w="918" w:type="dxa"/>
            <w:tcBorders>
              <w:bottom w:val="double" w:sz="6" w:space="0" w:color="auto"/>
            </w:tcBorders>
          </w:tcPr>
          <w:p w:rsidR="00981598" w:rsidRPr="005A5027" w:rsidRDefault="00981598" w:rsidP="000D2A22">
            <w:r w:rsidRPr="005A5027">
              <w:lastRenderedPageBreak/>
              <w:t>232</w:t>
            </w:r>
          </w:p>
        </w:tc>
        <w:tc>
          <w:tcPr>
            <w:tcW w:w="1350" w:type="dxa"/>
            <w:tcBorders>
              <w:bottom w:val="double" w:sz="6" w:space="0" w:color="auto"/>
            </w:tcBorders>
          </w:tcPr>
          <w:p w:rsidR="00981598" w:rsidRPr="005A5027" w:rsidRDefault="00981598" w:rsidP="000D2A22">
            <w:r>
              <w:t>0110(6)</w:t>
            </w:r>
          </w:p>
        </w:tc>
        <w:tc>
          <w:tcPr>
            <w:tcW w:w="990" w:type="dxa"/>
            <w:tcBorders>
              <w:bottom w:val="double" w:sz="6" w:space="0" w:color="auto"/>
            </w:tcBorders>
          </w:tcPr>
          <w:p w:rsidR="00981598" w:rsidRPr="005A5027" w:rsidRDefault="00981598" w:rsidP="000D2A22">
            <w:r w:rsidRPr="005A5027">
              <w:t>NA</w:t>
            </w:r>
          </w:p>
        </w:tc>
        <w:tc>
          <w:tcPr>
            <w:tcW w:w="1350" w:type="dxa"/>
            <w:tcBorders>
              <w:bottom w:val="double" w:sz="6" w:space="0" w:color="auto"/>
            </w:tcBorders>
          </w:tcPr>
          <w:p w:rsidR="00981598" w:rsidRPr="005A5027" w:rsidRDefault="00981598" w:rsidP="000D2A22">
            <w:r w:rsidRPr="005A5027">
              <w:t>NA</w:t>
            </w:r>
          </w:p>
        </w:tc>
        <w:tc>
          <w:tcPr>
            <w:tcW w:w="4860" w:type="dxa"/>
            <w:tcBorders>
              <w:bottom w:val="double" w:sz="6" w:space="0" w:color="auto"/>
            </w:tcBorders>
          </w:tcPr>
          <w:p w:rsidR="00981598" w:rsidRPr="005A5027" w:rsidRDefault="00981598" w:rsidP="000D2A22">
            <w:r>
              <w:t>Change “Record-Keeping” to “recordkeeping”</w:t>
            </w:r>
          </w:p>
        </w:tc>
        <w:tc>
          <w:tcPr>
            <w:tcW w:w="4320" w:type="dxa"/>
            <w:tcBorders>
              <w:bottom w:val="double" w:sz="6" w:space="0" w:color="auto"/>
            </w:tcBorders>
          </w:tcPr>
          <w:p w:rsidR="00981598" w:rsidRPr="005A5027" w:rsidRDefault="00981598" w:rsidP="000D2A22">
            <w:r>
              <w:t>Correction</w:t>
            </w:r>
          </w:p>
        </w:tc>
        <w:tc>
          <w:tcPr>
            <w:tcW w:w="787" w:type="dxa"/>
            <w:tcBorders>
              <w:bottom w:val="double" w:sz="6" w:space="0" w:color="auto"/>
            </w:tcBorders>
          </w:tcPr>
          <w:p w:rsidR="00981598" w:rsidRPr="006E233D" w:rsidRDefault="00981598" w:rsidP="000D2A22">
            <w:pPr>
              <w:jc w:val="center"/>
            </w:pPr>
            <w:r>
              <w:t>SIP</w:t>
            </w:r>
          </w:p>
        </w:tc>
      </w:tr>
      <w:tr w:rsidR="00AC1486" w:rsidRPr="005A5027" w:rsidTr="00271A00">
        <w:tc>
          <w:tcPr>
            <w:tcW w:w="918" w:type="dxa"/>
            <w:tcBorders>
              <w:bottom w:val="double" w:sz="6" w:space="0" w:color="auto"/>
            </w:tcBorders>
          </w:tcPr>
          <w:p w:rsidR="00AC1486" w:rsidRPr="005A5027" w:rsidRDefault="00AC1486" w:rsidP="00271A00">
            <w:r w:rsidRPr="005A5027">
              <w:t>232</w:t>
            </w:r>
          </w:p>
        </w:tc>
        <w:tc>
          <w:tcPr>
            <w:tcW w:w="1350" w:type="dxa"/>
            <w:tcBorders>
              <w:bottom w:val="double" w:sz="6" w:space="0" w:color="auto"/>
            </w:tcBorders>
          </w:tcPr>
          <w:p w:rsidR="00AC1486" w:rsidRPr="005A5027" w:rsidRDefault="00AC1486" w:rsidP="00271A00">
            <w:r>
              <w:t>0110(7)</w:t>
            </w:r>
          </w:p>
        </w:tc>
        <w:tc>
          <w:tcPr>
            <w:tcW w:w="990" w:type="dxa"/>
            <w:tcBorders>
              <w:bottom w:val="double" w:sz="6" w:space="0" w:color="auto"/>
            </w:tcBorders>
          </w:tcPr>
          <w:p w:rsidR="00AC1486" w:rsidRPr="005A5027" w:rsidRDefault="00AC1486" w:rsidP="00271A00">
            <w:r w:rsidRPr="005A5027">
              <w:t>NA</w:t>
            </w:r>
          </w:p>
        </w:tc>
        <w:tc>
          <w:tcPr>
            <w:tcW w:w="1350" w:type="dxa"/>
            <w:tcBorders>
              <w:bottom w:val="double" w:sz="6" w:space="0" w:color="auto"/>
            </w:tcBorders>
          </w:tcPr>
          <w:p w:rsidR="00AC1486" w:rsidRPr="005A5027" w:rsidRDefault="00AC1486" w:rsidP="00271A00">
            <w:r w:rsidRPr="005A5027">
              <w:t>NA</w:t>
            </w:r>
          </w:p>
        </w:tc>
        <w:tc>
          <w:tcPr>
            <w:tcW w:w="4860" w:type="dxa"/>
            <w:tcBorders>
              <w:bottom w:val="double" w:sz="6" w:space="0" w:color="auto"/>
            </w:tcBorders>
          </w:tcPr>
          <w:p w:rsidR="00AC1486" w:rsidRPr="005A5027" w:rsidRDefault="00AC1486" w:rsidP="00271A00">
            <w:r>
              <w:t>Replace “CAA” with “Clean Air Action”</w:t>
            </w:r>
          </w:p>
        </w:tc>
        <w:tc>
          <w:tcPr>
            <w:tcW w:w="4320" w:type="dxa"/>
            <w:tcBorders>
              <w:bottom w:val="double" w:sz="6" w:space="0" w:color="auto"/>
            </w:tcBorders>
          </w:tcPr>
          <w:p w:rsidR="00AC1486" w:rsidRPr="005A5027" w:rsidRDefault="00AC1486" w:rsidP="009524A1">
            <w:r>
              <w:t>CAA mean Clean Air Act</w:t>
            </w:r>
          </w:p>
        </w:tc>
        <w:tc>
          <w:tcPr>
            <w:tcW w:w="787" w:type="dxa"/>
            <w:tcBorders>
              <w:bottom w:val="double" w:sz="6" w:space="0" w:color="auto"/>
            </w:tcBorders>
          </w:tcPr>
          <w:p w:rsidR="00AC1486" w:rsidRPr="006E233D" w:rsidRDefault="00AC1486" w:rsidP="0066018C">
            <w:pPr>
              <w:jc w:val="center"/>
            </w:pPr>
            <w:r>
              <w:t>SIP</w:t>
            </w:r>
          </w:p>
        </w:tc>
      </w:tr>
      <w:tr w:rsidR="004C6D8D" w:rsidRPr="005A5027" w:rsidTr="000D2A22">
        <w:tc>
          <w:tcPr>
            <w:tcW w:w="918" w:type="dxa"/>
            <w:tcBorders>
              <w:bottom w:val="double" w:sz="6" w:space="0" w:color="auto"/>
            </w:tcBorders>
          </w:tcPr>
          <w:p w:rsidR="004C6D8D" w:rsidRPr="005A5027" w:rsidRDefault="004C6D8D" w:rsidP="000D2A22">
            <w:r w:rsidRPr="005A5027">
              <w:t>232</w:t>
            </w:r>
          </w:p>
        </w:tc>
        <w:tc>
          <w:tcPr>
            <w:tcW w:w="1350" w:type="dxa"/>
            <w:tcBorders>
              <w:bottom w:val="double" w:sz="6" w:space="0" w:color="auto"/>
            </w:tcBorders>
          </w:tcPr>
          <w:p w:rsidR="004C6D8D" w:rsidRPr="005A5027" w:rsidRDefault="004C6D8D" w:rsidP="000D2A22">
            <w:r>
              <w:t>0150(1)</w:t>
            </w:r>
          </w:p>
        </w:tc>
        <w:tc>
          <w:tcPr>
            <w:tcW w:w="990" w:type="dxa"/>
            <w:tcBorders>
              <w:bottom w:val="double" w:sz="6" w:space="0" w:color="auto"/>
            </w:tcBorders>
          </w:tcPr>
          <w:p w:rsidR="004C6D8D" w:rsidRPr="005A5027" w:rsidRDefault="004C6D8D" w:rsidP="000D2A22">
            <w:r w:rsidRPr="005A5027">
              <w:t>NA</w:t>
            </w:r>
          </w:p>
        </w:tc>
        <w:tc>
          <w:tcPr>
            <w:tcW w:w="1350" w:type="dxa"/>
            <w:tcBorders>
              <w:bottom w:val="double" w:sz="6" w:space="0" w:color="auto"/>
            </w:tcBorders>
          </w:tcPr>
          <w:p w:rsidR="004C6D8D" w:rsidRPr="005A5027" w:rsidRDefault="004C6D8D" w:rsidP="000D2A22">
            <w:r w:rsidRPr="005A5027">
              <w:t>NA</w:t>
            </w:r>
          </w:p>
        </w:tc>
        <w:tc>
          <w:tcPr>
            <w:tcW w:w="4860" w:type="dxa"/>
            <w:tcBorders>
              <w:bottom w:val="double" w:sz="6" w:space="0" w:color="auto"/>
            </w:tcBorders>
          </w:tcPr>
          <w:p w:rsidR="004C6D8D" w:rsidRPr="005A5027" w:rsidRDefault="00BF46AF" w:rsidP="000D2A22">
            <w:r>
              <w:rPr>
                <w:bCs/>
              </w:rPr>
              <w:t xml:space="preserve">Change kilo </w:t>
            </w:r>
            <w:r w:rsidR="004C6D8D">
              <w:rPr>
                <w:bCs/>
              </w:rPr>
              <w:t>Pascal to kilopascal</w:t>
            </w:r>
          </w:p>
        </w:tc>
        <w:tc>
          <w:tcPr>
            <w:tcW w:w="4320" w:type="dxa"/>
            <w:tcBorders>
              <w:bottom w:val="double" w:sz="6" w:space="0" w:color="auto"/>
            </w:tcBorders>
          </w:tcPr>
          <w:p w:rsidR="004C6D8D" w:rsidRPr="005A5027" w:rsidRDefault="004C6D8D" w:rsidP="000D2A22">
            <w:pPr>
              <w:rPr>
                <w:bCs/>
              </w:rPr>
            </w:pPr>
            <w:r>
              <w:rPr>
                <w:bCs/>
              </w:rPr>
              <w:t>Correction</w:t>
            </w:r>
          </w:p>
        </w:tc>
        <w:tc>
          <w:tcPr>
            <w:tcW w:w="787" w:type="dxa"/>
            <w:tcBorders>
              <w:bottom w:val="double" w:sz="6" w:space="0" w:color="auto"/>
            </w:tcBorders>
          </w:tcPr>
          <w:p w:rsidR="004C6D8D" w:rsidRPr="006E233D" w:rsidRDefault="004C6D8D" w:rsidP="000D2A22">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232</w:t>
            </w:r>
          </w:p>
        </w:tc>
        <w:tc>
          <w:tcPr>
            <w:tcW w:w="1350" w:type="dxa"/>
            <w:tcBorders>
              <w:bottom w:val="double" w:sz="6" w:space="0" w:color="auto"/>
            </w:tcBorders>
          </w:tcPr>
          <w:p w:rsidR="00AC1486" w:rsidRPr="005A5027" w:rsidRDefault="00AC1486" w:rsidP="00A65851">
            <w:r w:rsidRPr="005A5027">
              <w:t>0150(1)(a)</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4860" w:type="dxa"/>
            <w:tcBorders>
              <w:bottom w:val="double" w:sz="6" w:space="0" w:color="auto"/>
            </w:tcBorders>
          </w:tcPr>
          <w:p w:rsidR="00AC1486" w:rsidRPr="005A5027" w:rsidRDefault="00AC1486"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AC1486" w:rsidRPr="005A5027" w:rsidRDefault="00AC1486"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232</w:t>
            </w:r>
          </w:p>
        </w:tc>
        <w:tc>
          <w:tcPr>
            <w:tcW w:w="1350" w:type="dxa"/>
            <w:tcBorders>
              <w:bottom w:val="double" w:sz="6" w:space="0" w:color="auto"/>
            </w:tcBorders>
          </w:tcPr>
          <w:p w:rsidR="00AC1486" w:rsidRPr="005A5027" w:rsidRDefault="00AC1486" w:rsidP="00A65851">
            <w:r w:rsidRPr="005A5027">
              <w:t>0150(4)(a)(D)</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4860" w:type="dxa"/>
            <w:tcBorders>
              <w:bottom w:val="double" w:sz="6" w:space="0" w:color="auto"/>
            </w:tcBorders>
          </w:tcPr>
          <w:p w:rsidR="00AC1486" w:rsidRPr="005A5027" w:rsidRDefault="00AC1486" w:rsidP="00384155">
            <w:r w:rsidRPr="005A5027">
              <w:t xml:space="preserve">Replace “:” with “; </w:t>
            </w:r>
            <w:r>
              <w:t>that</w:t>
            </w:r>
            <w:r w:rsidRPr="005A5027">
              <w:t>” at the end of the requirement</w:t>
            </w:r>
          </w:p>
        </w:tc>
        <w:tc>
          <w:tcPr>
            <w:tcW w:w="4320" w:type="dxa"/>
            <w:tcBorders>
              <w:bottom w:val="double" w:sz="6" w:space="0" w:color="auto"/>
            </w:tcBorders>
          </w:tcPr>
          <w:p w:rsidR="00AC1486" w:rsidRPr="005A5027" w:rsidRDefault="00AC1486" w:rsidP="00FE68CE">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271A00">
        <w:tc>
          <w:tcPr>
            <w:tcW w:w="918" w:type="dxa"/>
            <w:tcBorders>
              <w:bottom w:val="double" w:sz="6" w:space="0" w:color="auto"/>
            </w:tcBorders>
          </w:tcPr>
          <w:p w:rsidR="00AC1486" w:rsidRPr="005A5027" w:rsidRDefault="00AC1486" w:rsidP="00271A00">
            <w:r w:rsidRPr="005A5027">
              <w:t>232</w:t>
            </w:r>
          </w:p>
        </w:tc>
        <w:tc>
          <w:tcPr>
            <w:tcW w:w="1350" w:type="dxa"/>
            <w:tcBorders>
              <w:bottom w:val="double" w:sz="6" w:space="0" w:color="auto"/>
            </w:tcBorders>
          </w:tcPr>
          <w:p w:rsidR="00AC1486" w:rsidRPr="005A5027" w:rsidRDefault="00AC1486" w:rsidP="00271A00">
            <w:r w:rsidRPr="005A5027">
              <w:t>0150(4)(d)(A)</w:t>
            </w:r>
          </w:p>
        </w:tc>
        <w:tc>
          <w:tcPr>
            <w:tcW w:w="990" w:type="dxa"/>
            <w:tcBorders>
              <w:bottom w:val="double" w:sz="6" w:space="0" w:color="auto"/>
            </w:tcBorders>
          </w:tcPr>
          <w:p w:rsidR="00AC1486" w:rsidRPr="005A5027" w:rsidRDefault="00AC1486" w:rsidP="00271A00">
            <w:r w:rsidRPr="005A5027">
              <w:t>NA</w:t>
            </w:r>
          </w:p>
        </w:tc>
        <w:tc>
          <w:tcPr>
            <w:tcW w:w="1350" w:type="dxa"/>
            <w:tcBorders>
              <w:bottom w:val="double" w:sz="6" w:space="0" w:color="auto"/>
            </w:tcBorders>
          </w:tcPr>
          <w:p w:rsidR="00AC1486" w:rsidRPr="005A5027" w:rsidRDefault="00AC1486" w:rsidP="00271A00">
            <w:r w:rsidRPr="005A5027">
              <w:t>NA</w:t>
            </w:r>
          </w:p>
        </w:tc>
        <w:tc>
          <w:tcPr>
            <w:tcW w:w="4860" w:type="dxa"/>
            <w:tcBorders>
              <w:bottom w:val="double" w:sz="6" w:space="0" w:color="auto"/>
            </w:tcBorders>
          </w:tcPr>
          <w:p w:rsidR="00AC1486" w:rsidRPr="005A5027" w:rsidRDefault="00AC1486" w:rsidP="0062558E">
            <w:r w:rsidRPr="005A5027">
              <w:t>Delete “or alternative methods approved by the Department”</w:t>
            </w:r>
          </w:p>
        </w:tc>
        <w:tc>
          <w:tcPr>
            <w:tcW w:w="4320" w:type="dxa"/>
            <w:tcBorders>
              <w:bottom w:val="double" w:sz="6" w:space="0" w:color="auto"/>
            </w:tcBorders>
          </w:tcPr>
          <w:p w:rsidR="00AC1486" w:rsidRPr="005A5027" w:rsidRDefault="00AC1486"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0F1173">
        <w:tc>
          <w:tcPr>
            <w:tcW w:w="918" w:type="dxa"/>
            <w:tcBorders>
              <w:bottom w:val="double" w:sz="6" w:space="0" w:color="auto"/>
            </w:tcBorders>
          </w:tcPr>
          <w:p w:rsidR="00AC1486" w:rsidRPr="005A5027" w:rsidRDefault="00AC1486" w:rsidP="000F1173">
            <w:r w:rsidRPr="005A5027">
              <w:t>232</w:t>
            </w:r>
          </w:p>
        </w:tc>
        <w:tc>
          <w:tcPr>
            <w:tcW w:w="1350" w:type="dxa"/>
            <w:tcBorders>
              <w:bottom w:val="double" w:sz="6" w:space="0" w:color="auto"/>
            </w:tcBorders>
          </w:tcPr>
          <w:p w:rsidR="00AC1486" w:rsidRPr="005A5027" w:rsidRDefault="00AC1486" w:rsidP="000C7394">
            <w:r w:rsidRPr="005A5027">
              <w:t>0160(2)(b)(A)</w:t>
            </w:r>
          </w:p>
        </w:tc>
        <w:tc>
          <w:tcPr>
            <w:tcW w:w="990" w:type="dxa"/>
            <w:tcBorders>
              <w:bottom w:val="double" w:sz="6" w:space="0" w:color="auto"/>
            </w:tcBorders>
          </w:tcPr>
          <w:p w:rsidR="00AC1486" w:rsidRPr="005A5027" w:rsidRDefault="00AC1486" w:rsidP="000F1173">
            <w:r w:rsidRPr="005A5027">
              <w:t>NA</w:t>
            </w:r>
          </w:p>
        </w:tc>
        <w:tc>
          <w:tcPr>
            <w:tcW w:w="1350" w:type="dxa"/>
            <w:tcBorders>
              <w:bottom w:val="double" w:sz="6" w:space="0" w:color="auto"/>
            </w:tcBorders>
          </w:tcPr>
          <w:p w:rsidR="00AC1486" w:rsidRPr="005A5027" w:rsidRDefault="00AC1486" w:rsidP="000F1173">
            <w:r w:rsidRPr="005A5027">
              <w:t>NA</w:t>
            </w:r>
          </w:p>
        </w:tc>
        <w:tc>
          <w:tcPr>
            <w:tcW w:w="4860" w:type="dxa"/>
            <w:tcBorders>
              <w:bottom w:val="double" w:sz="6" w:space="0" w:color="auto"/>
            </w:tcBorders>
          </w:tcPr>
          <w:p w:rsidR="00AC1486" w:rsidRDefault="00AC1486" w:rsidP="000F1173">
            <w:r>
              <w:t>Change to:</w:t>
            </w:r>
          </w:p>
          <w:p w:rsidR="00AC1486" w:rsidRPr="005A5027" w:rsidRDefault="00AC1486" w:rsidP="000F1173">
            <w:r>
              <w:t>“</w:t>
            </w:r>
            <w:r w:rsidRPr="00486EE0">
              <w:t>A) Sources whose VOC potential to emit before add on controls from activities identified in section (5) are less than 10 tons per year (or 3 pounds VOC/hour or 15 pounds VOC/day actual); o</w:t>
            </w:r>
            <w:r>
              <w:t>r”</w:t>
            </w:r>
          </w:p>
        </w:tc>
        <w:tc>
          <w:tcPr>
            <w:tcW w:w="4320" w:type="dxa"/>
            <w:tcBorders>
              <w:bottom w:val="double" w:sz="6" w:space="0" w:color="auto"/>
            </w:tcBorders>
          </w:tcPr>
          <w:p w:rsidR="00AC1486" w:rsidRPr="005A5027" w:rsidRDefault="00AC1486" w:rsidP="000F1173">
            <w:r w:rsidRPr="005A5027">
              <w:t>Correction. States must do RACT for major sources using uncontrolled emissions</w:t>
            </w:r>
          </w:p>
        </w:tc>
        <w:tc>
          <w:tcPr>
            <w:tcW w:w="787" w:type="dxa"/>
            <w:tcBorders>
              <w:bottom w:val="double" w:sz="6" w:space="0" w:color="auto"/>
            </w:tcBorders>
          </w:tcPr>
          <w:p w:rsidR="00AC1486" w:rsidRPr="006E233D" w:rsidRDefault="00AC1486" w:rsidP="0066018C">
            <w:pPr>
              <w:jc w:val="center"/>
            </w:pPr>
            <w:r>
              <w:t>SIP</w:t>
            </w:r>
          </w:p>
        </w:tc>
      </w:tr>
      <w:tr w:rsidR="00417D4D" w:rsidRPr="005A5027" w:rsidTr="000D2A22">
        <w:tc>
          <w:tcPr>
            <w:tcW w:w="918" w:type="dxa"/>
            <w:tcBorders>
              <w:bottom w:val="double" w:sz="6" w:space="0" w:color="auto"/>
            </w:tcBorders>
          </w:tcPr>
          <w:p w:rsidR="00417D4D" w:rsidRPr="005A5027" w:rsidRDefault="00417D4D" w:rsidP="000D2A22">
            <w:r w:rsidRPr="005A5027">
              <w:t>232</w:t>
            </w:r>
          </w:p>
        </w:tc>
        <w:tc>
          <w:tcPr>
            <w:tcW w:w="1350" w:type="dxa"/>
            <w:tcBorders>
              <w:bottom w:val="double" w:sz="6" w:space="0" w:color="auto"/>
            </w:tcBorders>
          </w:tcPr>
          <w:p w:rsidR="00417D4D" w:rsidRPr="005A5027" w:rsidRDefault="00417D4D" w:rsidP="000D2A22">
            <w:r>
              <w:t>0160(5)(a</w:t>
            </w:r>
            <w:r w:rsidRPr="005A5027">
              <w:t>)(</w:t>
            </w:r>
            <w:r>
              <w:t>A</w:t>
            </w:r>
            <w:r w:rsidRPr="005A5027">
              <w:t>)</w:t>
            </w:r>
          </w:p>
        </w:tc>
        <w:tc>
          <w:tcPr>
            <w:tcW w:w="990" w:type="dxa"/>
            <w:tcBorders>
              <w:bottom w:val="double" w:sz="6" w:space="0" w:color="auto"/>
            </w:tcBorders>
          </w:tcPr>
          <w:p w:rsidR="00417D4D" w:rsidRPr="005A5027" w:rsidRDefault="00417D4D" w:rsidP="000D2A22">
            <w:r w:rsidRPr="005A5027">
              <w:t>NA</w:t>
            </w:r>
          </w:p>
        </w:tc>
        <w:tc>
          <w:tcPr>
            <w:tcW w:w="1350" w:type="dxa"/>
            <w:tcBorders>
              <w:bottom w:val="double" w:sz="6" w:space="0" w:color="auto"/>
            </w:tcBorders>
          </w:tcPr>
          <w:p w:rsidR="00417D4D" w:rsidRPr="005A5027" w:rsidRDefault="00417D4D" w:rsidP="000D2A22">
            <w:r w:rsidRPr="005A5027">
              <w:t>NA</w:t>
            </w:r>
          </w:p>
        </w:tc>
        <w:tc>
          <w:tcPr>
            <w:tcW w:w="4860" w:type="dxa"/>
            <w:tcBorders>
              <w:bottom w:val="double" w:sz="6" w:space="0" w:color="auto"/>
            </w:tcBorders>
          </w:tcPr>
          <w:p w:rsidR="00417D4D" w:rsidRPr="005A5027" w:rsidRDefault="00417D4D" w:rsidP="000D2A22">
            <w:r>
              <w:t>Change lb/gal to pounds/gallon;</w:t>
            </w:r>
          </w:p>
        </w:tc>
        <w:tc>
          <w:tcPr>
            <w:tcW w:w="4320" w:type="dxa"/>
            <w:tcBorders>
              <w:bottom w:val="double" w:sz="6" w:space="0" w:color="auto"/>
            </w:tcBorders>
          </w:tcPr>
          <w:p w:rsidR="00417D4D" w:rsidRPr="005A5027" w:rsidRDefault="00417D4D" w:rsidP="000D2A22">
            <w:r>
              <w:t>Clarification</w:t>
            </w:r>
          </w:p>
        </w:tc>
        <w:tc>
          <w:tcPr>
            <w:tcW w:w="787" w:type="dxa"/>
            <w:tcBorders>
              <w:bottom w:val="double" w:sz="6" w:space="0" w:color="auto"/>
            </w:tcBorders>
          </w:tcPr>
          <w:p w:rsidR="00417D4D" w:rsidRPr="006E233D" w:rsidRDefault="00417D4D" w:rsidP="000D2A22">
            <w:pPr>
              <w:jc w:val="center"/>
            </w:pPr>
            <w:r>
              <w:t>SIP</w:t>
            </w:r>
          </w:p>
        </w:tc>
      </w:tr>
      <w:tr w:rsidR="00417D4D" w:rsidRPr="005A5027" w:rsidTr="000D2A22">
        <w:tc>
          <w:tcPr>
            <w:tcW w:w="918" w:type="dxa"/>
            <w:tcBorders>
              <w:bottom w:val="double" w:sz="6" w:space="0" w:color="auto"/>
            </w:tcBorders>
          </w:tcPr>
          <w:p w:rsidR="00417D4D" w:rsidRPr="005A5027" w:rsidRDefault="00417D4D" w:rsidP="000D2A22">
            <w:r w:rsidRPr="005A5027">
              <w:t>232</w:t>
            </w:r>
          </w:p>
        </w:tc>
        <w:tc>
          <w:tcPr>
            <w:tcW w:w="1350" w:type="dxa"/>
            <w:tcBorders>
              <w:bottom w:val="double" w:sz="6" w:space="0" w:color="auto"/>
            </w:tcBorders>
          </w:tcPr>
          <w:p w:rsidR="00417D4D" w:rsidRPr="005A5027" w:rsidRDefault="00417D4D" w:rsidP="00E53E04">
            <w:r>
              <w:t>0160(5)(e</w:t>
            </w:r>
            <w:r w:rsidRPr="005A5027">
              <w:t>)</w:t>
            </w:r>
          </w:p>
        </w:tc>
        <w:tc>
          <w:tcPr>
            <w:tcW w:w="990" w:type="dxa"/>
            <w:tcBorders>
              <w:bottom w:val="double" w:sz="6" w:space="0" w:color="auto"/>
            </w:tcBorders>
          </w:tcPr>
          <w:p w:rsidR="00417D4D" w:rsidRPr="005A5027" w:rsidRDefault="00417D4D" w:rsidP="000D2A22">
            <w:r w:rsidRPr="005A5027">
              <w:t>NA</w:t>
            </w:r>
          </w:p>
        </w:tc>
        <w:tc>
          <w:tcPr>
            <w:tcW w:w="1350" w:type="dxa"/>
            <w:tcBorders>
              <w:bottom w:val="double" w:sz="6" w:space="0" w:color="auto"/>
            </w:tcBorders>
          </w:tcPr>
          <w:p w:rsidR="00417D4D" w:rsidRPr="005A5027" w:rsidRDefault="00417D4D" w:rsidP="000D2A22">
            <w:r w:rsidRPr="005A5027">
              <w:t>NA</w:t>
            </w:r>
          </w:p>
        </w:tc>
        <w:tc>
          <w:tcPr>
            <w:tcW w:w="4860" w:type="dxa"/>
            <w:tcBorders>
              <w:bottom w:val="double" w:sz="6" w:space="0" w:color="auto"/>
            </w:tcBorders>
          </w:tcPr>
          <w:p w:rsidR="00417D4D" w:rsidRDefault="00417D4D" w:rsidP="000D2A22">
            <w:r>
              <w:t>Change the note to:</w:t>
            </w:r>
          </w:p>
          <w:p w:rsidR="00417D4D" w:rsidRPr="005A5027" w:rsidRDefault="00417D4D"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417D4D" w:rsidRPr="005A5027" w:rsidRDefault="00417D4D" w:rsidP="000D2A22">
            <w:r>
              <w:t>Clarification</w:t>
            </w:r>
          </w:p>
        </w:tc>
        <w:tc>
          <w:tcPr>
            <w:tcW w:w="787" w:type="dxa"/>
            <w:tcBorders>
              <w:bottom w:val="double" w:sz="6" w:space="0" w:color="auto"/>
            </w:tcBorders>
          </w:tcPr>
          <w:p w:rsidR="00417D4D" w:rsidRPr="006E233D" w:rsidRDefault="00417D4D" w:rsidP="000D2A22">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232</w:t>
            </w:r>
          </w:p>
        </w:tc>
        <w:tc>
          <w:tcPr>
            <w:tcW w:w="1350" w:type="dxa"/>
            <w:tcBorders>
              <w:bottom w:val="double" w:sz="6" w:space="0" w:color="auto"/>
            </w:tcBorders>
          </w:tcPr>
          <w:p w:rsidR="00AC1486" w:rsidRPr="005A5027" w:rsidRDefault="00AC1486" w:rsidP="00A65851">
            <w:r w:rsidRPr="005A5027">
              <w:t>0160(5)(j)(B)</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4860" w:type="dxa"/>
            <w:tcBorders>
              <w:bottom w:val="double" w:sz="6" w:space="0" w:color="auto"/>
            </w:tcBorders>
          </w:tcPr>
          <w:p w:rsidR="00AC1486" w:rsidRPr="005A5027" w:rsidRDefault="00AC1486" w:rsidP="00FE68CE">
            <w:r w:rsidRPr="005A5027">
              <w:t>The term defined is “forced air dried,” not force air dried</w:t>
            </w:r>
          </w:p>
        </w:tc>
        <w:tc>
          <w:tcPr>
            <w:tcW w:w="4320" w:type="dxa"/>
            <w:tcBorders>
              <w:bottom w:val="double" w:sz="6" w:space="0" w:color="auto"/>
            </w:tcBorders>
          </w:tcPr>
          <w:p w:rsidR="00AC1486" w:rsidRPr="005A5027" w:rsidRDefault="00AC1486" w:rsidP="00FE68CE">
            <w:r w:rsidRPr="005A5027">
              <w:t>Correction</w:t>
            </w:r>
          </w:p>
        </w:tc>
        <w:tc>
          <w:tcPr>
            <w:tcW w:w="787" w:type="dxa"/>
            <w:tcBorders>
              <w:bottom w:val="double" w:sz="6" w:space="0" w:color="auto"/>
            </w:tcBorders>
          </w:tcPr>
          <w:p w:rsidR="00AC1486" w:rsidRPr="006E233D" w:rsidRDefault="00AC1486" w:rsidP="0066018C">
            <w:pPr>
              <w:jc w:val="center"/>
            </w:pPr>
            <w:r>
              <w:t>SIP</w:t>
            </w:r>
          </w:p>
        </w:tc>
      </w:tr>
      <w:tr w:rsidR="00357709" w:rsidRPr="005A5027" w:rsidTr="000D2A22">
        <w:tc>
          <w:tcPr>
            <w:tcW w:w="918" w:type="dxa"/>
            <w:tcBorders>
              <w:bottom w:val="double" w:sz="6" w:space="0" w:color="auto"/>
            </w:tcBorders>
          </w:tcPr>
          <w:p w:rsidR="00357709" w:rsidRPr="005A5027" w:rsidRDefault="00357709" w:rsidP="000D2A22">
            <w:r w:rsidRPr="005A5027">
              <w:t>232</w:t>
            </w:r>
          </w:p>
        </w:tc>
        <w:tc>
          <w:tcPr>
            <w:tcW w:w="1350" w:type="dxa"/>
            <w:tcBorders>
              <w:bottom w:val="double" w:sz="6" w:space="0" w:color="auto"/>
            </w:tcBorders>
          </w:tcPr>
          <w:p w:rsidR="00357709" w:rsidRPr="005A5027" w:rsidRDefault="00357709" w:rsidP="000D2A22">
            <w:r>
              <w:t>0170(1)</w:t>
            </w:r>
          </w:p>
        </w:tc>
        <w:tc>
          <w:tcPr>
            <w:tcW w:w="990" w:type="dxa"/>
            <w:tcBorders>
              <w:bottom w:val="double" w:sz="6" w:space="0" w:color="auto"/>
            </w:tcBorders>
          </w:tcPr>
          <w:p w:rsidR="00357709" w:rsidRPr="005A5027" w:rsidRDefault="00357709" w:rsidP="000D2A22">
            <w:r w:rsidRPr="005A5027">
              <w:t>NA</w:t>
            </w:r>
          </w:p>
        </w:tc>
        <w:tc>
          <w:tcPr>
            <w:tcW w:w="1350" w:type="dxa"/>
            <w:tcBorders>
              <w:bottom w:val="double" w:sz="6" w:space="0" w:color="auto"/>
            </w:tcBorders>
          </w:tcPr>
          <w:p w:rsidR="00357709" w:rsidRPr="005A5027" w:rsidRDefault="00357709" w:rsidP="000D2A22">
            <w:r w:rsidRPr="005A5027">
              <w:t>NA</w:t>
            </w:r>
          </w:p>
        </w:tc>
        <w:tc>
          <w:tcPr>
            <w:tcW w:w="4860" w:type="dxa"/>
            <w:tcBorders>
              <w:bottom w:val="double" w:sz="6" w:space="0" w:color="auto"/>
            </w:tcBorders>
          </w:tcPr>
          <w:p w:rsidR="00357709" w:rsidRPr="005A5027" w:rsidRDefault="00357709" w:rsidP="000D2A22">
            <w:r>
              <w:t>Change lb/gal to pounds/gallon</w:t>
            </w:r>
          </w:p>
        </w:tc>
        <w:tc>
          <w:tcPr>
            <w:tcW w:w="4320" w:type="dxa"/>
            <w:tcBorders>
              <w:bottom w:val="double" w:sz="6" w:space="0" w:color="auto"/>
            </w:tcBorders>
          </w:tcPr>
          <w:p w:rsidR="00357709" w:rsidRPr="005A5027" w:rsidRDefault="00357709" w:rsidP="000D2A22">
            <w:r>
              <w:t>Clarification</w:t>
            </w:r>
          </w:p>
        </w:tc>
        <w:tc>
          <w:tcPr>
            <w:tcW w:w="787" w:type="dxa"/>
            <w:tcBorders>
              <w:bottom w:val="double" w:sz="6" w:space="0" w:color="auto"/>
            </w:tcBorders>
          </w:tcPr>
          <w:p w:rsidR="00357709" w:rsidRPr="006E233D" w:rsidRDefault="00357709" w:rsidP="000D2A22">
            <w:pPr>
              <w:jc w:val="center"/>
            </w:pPr>
            <w:r>
              <w:t>SIP</w:t>
            </w:r>
          </w:p>
        </w:tc>
      </w:tr>
      <w:tr w:rsidR="00E633CA" w:rsidRPr="005A5027" w:rsidTr="000D2A22">
        <w:tc>
          <w:tcPr>
            <w:tcW w:w="918" w:type="dxa"/>
            <w:tcBorders>
              <w:bottom w:val="double" w:sz="6" w:space="0" w:color="auto"/>
            </w:tcBorders>
          </w:tcPr>
          <w:p w:rsidR="00E633CA" w:rsidRPr="005A5027" w:rsidRDefault="00E633CA" w:rsidP="000D2A22">
            <w:r w:rsidRPr="005A5027">
              <w:t>232</w:t>
            </w:r>
          </w:p>
        </w:tc>
        <w:tc>
          <w:tcPr>
            <w:tcW w:w="1350" w:type="dxa"/>
            <w:tcBorders>
              <w:bottom w:val="double" w:sz="6" w:space="0" w:color="auto"/>
            </w:tcBorders>
          </w:tcPr>
          <w:p w:rsidR="00E633CA" w:rsidRPr="005A5027" w:rsidRDefault="00987CFB" w:rsidP="00987CFB">
            <w:r>
              <w:t>017</w:t>
            </w:r>
            <w:r w:rsidR="00E633CA">
              <w:t>0(</w:t>
            </w:r>
            <w:r w:rsidR="00357709">
              <w:t>2</w:t>
            </w:r>
            <w:r w:rsidR="00E633CA">
              <w:t>)</w:t>
            </w:r>
            <w:r w:rsidR="00357709">
              <w:t>(b)</w:t>
            </w:r>
          </w:p>
        </w:tc>
        <w:tc>
          <w:tcPr>
            <w:tcW w:w="990" w:type="dxa"/>
            <w:tcBorders>
              <w:bottom w:val="double" w:sz="6" w:space="0" w:color="auto"/>
            </w:tcBorders>
          </w:tcPr>
          <w:p w:rsidR="00E633CA" w:rsidRPr="005A5027" w:rsidRDefault="00E633CA" w:rsidP="000D2A22">
            <w:r w:rsidRPr="005A5027">
              <w:t>NA</w:t>
            </w:r>
          </w:p>
        </w:tc>
        <w:tc>
          <w:tcPr>
            <w:tcW w:w="1350" w:type="dxa"/>
            <w:tcBorders>
              <w:bottom w:val="double" w:sz="6" w:space="0" w:color="auto"/>
            </w:tcBorders>
          </w:tcPr>
          <w:p w:rsidR="00E633CA" w:rsidRPr="005A5027" w:rsidRDefault="00E633CA" w:rsidP="000D2A22">
            <w:r w:rsidRPr="005A5027">
              <w:t>NA</w:t>
            </w:r>
          </w:p>
        </w:tc>
        <w:tc>
          <w:tcPr>
            <w:tcW w:w="4860" w:type="dxa"/>
            <w:tcBorders>
              <w:bottom w:val="double" w:sz="6" w:space="0" w:color="auto"/>
            </w:tcBorders>
          </w:tcPr>
          <w:p w:rsidR="00E633CA" w:rsidRDefault="00E633CA" w:rsidP="00357709">
            <w:r>
              <w:t xml:space="preserve">Change </w:t>
            </w:r>
            <w:r w:rsidR="00357709">
              <w:t>to:</w:t>
            </w:r>
          </w:p>
          <w:p w:rsidR="00357709" w:rsidRPr="005A5027" w:rsidRDefault="00357709"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E633CA" w:rsidRPr="005A5027" w:rsidRDefault="00E633CA" w:rsidP="000D2A22">
            <w:r>
              <w:t>Clarification</w:t>
            </w:r>
          </w:p>
        </w:tc>
        <w:tc>
          <w:tcPr>
            <w:tcW w:w="787" w:type="dxa"/>
            <w:tcBorders>
              <w:bottom w:val="double" w:sz="6" w:space="0" w:color="auto"/>
            </w:tcBorders>
          </w:tcPr>
          <w:p w:rsidR="00E633CA" w:rsidRPr="006E233D" w:rsidRDefault="00E633CA" w:rsidP="000D2A22">
            <w:pPr>
              <w:jc w:val="center"/>
            </w:pPr>
            <w:r>
              <w:t>SIP</w:t>
            </w:r>
          </w:p>
        </w:tc>
      </w:tr>
      <w:tr w:rsidR="00097222" w:rsidRPr="005A5027" w:rsidTr="000D2A22">
        <w:tc>
          <w:tcPr>
            <w:tcW w:w="918" w:type="dxa"/>
            <w:tcBorders>
              <w:bottom w:val="double" w:sz="6" w:space="0" w:color="auto"/>
            </w:tcBorders>
          </w:tcPr>
          <w:p w:rsidR="00097222" w:rsidRPr="005A5027" w:rsidRDefault="00097222" w:rsidP="000D2A22">
            <w:r w:rsidRPr="005A5027">
              <w:t>232</w:t>
            </w:r>
          </w:p>
        </w:tc>
        <w:tc>
          <w:tcPr>
            <w:tcW w:w="1350" w:type="dxa"/>
            <w:tcBorders>
              <w:bottom w:val="double" w:sz="6" w:space="0" w:color="auto"/>
            </w:tcBorders>
          </w:tcPr>
          <w:p w:rsidR="00097222" w:rsidRPr="005A5027" w:rsidRDefault="00097222" w:rsidP="000D2A22">
            <w:r>
              <w:t>0170(7)</w:t>
            </w:r>
          </w:p>
        </w:tc>
        <w:tc>
          <w:tcPr>
            <w:tcW w:w="990" w:type="dxa"/>
            <w:tcBorders>
              <w:bottom w:val="double" w:sz="6" w:space="0" w:color="auto"/>
            </w:tcBorders>
          </w:tcPr>
          <w:p w:rsidR="00097222" w:rsidRPr="005A5027" w:rsidRDefault="00097222" w:rsidP="000D2A22">
            <w:r w:rsidRPr="005A5027">
              <w:t>NA</w:t>
            </w:r>
          </w:p>
        </w:tc>
        <w:tc>
          <w:tcPr>
            <w:tcW w:w="1350" w:type="dxa"/>
            <w:tcBorders>
              <w:bottom w:val="double" w:sz="6" w:space="0" w:color="auto"/>
            </w:tcBorders>
          </w:tcPr>
          <w:p w:rsidR="00097222" w:rsidRPr="005A5027" w:rsidRDefault="00097222" w:rsidP="000D2A22">
            <w:r w:rsidRPr="005A5027">
              <w:t>NA</w:t>
            </w:r>
          </w:p>
        </w:tc>
        <w:tc>
          <w:tcPr>
            <w:tcW w:w="4860" w:type="dxa"/>
            <w:tcBorders>
              <w:bottom w:val="double" w:sz="6" w:space="0" w:color="auto"/>
            </w:tcBorders>
          </w:tcPr>
          <w:p w:rsidR="00097222" w:rsidRPr="005A5027" w:rsidRDefault="00097222" w:rsidP="000D2A22">
            <w:r>
              <w:t>Change lb/gal to pounds/gallon</w:t>
            </w:r>
          </w:p>
        </w:tc>
        <w:tc>
          <w:tcPr>
            <w:tcW w:w="4320" w:type="dxa"/>
            <w:tcBorders>
              <w:bottom w:val="double" w:sz="6" w:space="0" w:color="auto"/>
            </w:tcBorders>
          </w:tcPr>
          <w:p w:rsidR="00097222" w:rsidRPr="005A5027" w:rsidRDefault="00097222" w:rsidP="000D2A22">
            <w:r>
              <w:t>Clarification</w:t>
            </w:r>
          </w:p>
        </w:tc>
        <w:tc>
          <w:tcPr>
            <w:tcW w:w="787" w:type="dxa"/>
            <w:tcBorders>
              <w:bottom w:val="double" w:sz="6" w:space="0" w:color="auto"/>
            </w:tcBorders>
          </w:tcPr>
          <w:p w:rsidR="00097222" w:rsidRPr="006E233D" w:rsidRDefault="00097222" w:rsidP="000D2A22">
            <w:pPr>
              <w:jc w:val="center"/>
            </w:pPr>
            <w:r>
              <w:t>SIP</w:t>
            </w:r>
          </w:p>
        </w:tc>
      </w:tr>
      <w:tr w:rsidR="00FC64A6" w:rsidRPr="005A5027" w:rsidTr="000D2A22">
        <w:tc>
          <w:tcPr>
            <w:tcW w:w="918" w:type="dxa"/>
            <w:tcBorders>
              <w:bottom w:val="double" w:sz="6" w:space="0" w:color="auto"/>
            </w:tcBorders>
          </w:tcPr>
          <w:p w:rsidR="00FC64A6" w:rsidRPr="005A5027" w:rsidRDefault="00FC64A6" w:rsidP="000D2A22">
            <w:r w:rsidRPr="005A5027">
              <w:t>232</w:t>
            </w:r>
          </w:p>
        </w:tc>
        <w:tc>
          <w:tcPr>
            <w:tcW w:w="1350" w:type="dxa"/>
            <w:tcBorders>
              <w:bottom w:val="double" w:sz="6" w:space="0" w:color="auto"/>
            </w:tcBorders>
          </w:tcPr>
          <w:p w:rsidR="00FC64A6" w:rsidRPr="005A5027" w:rsidRDefault="00FC64A6" w:rsidP="000D2A22">
            <w:r>
              <w:t>0180(1)(b)</w:t>
            </w:r>
          </w:p>
        </w:tc>
        <w:tc>
          <w:tcPr>
            <w:tcW w:w="990" w:type="dxa"/>
            <w:tcBorders>
              <w:bottom w:val="double" w:sz="6" w:space="0" w:color="auto"/>
            </w:tcBorders>
          </w:tcPr>
          <w:p w:rsidR="00FC64A6" w:rsidRPr="005A5027" w:rsidRDefault="00FC64A6" w:rsidP="000D2A22">
            <w:r w:rsidRPr="005A5027">
              <w:t>NA</w:t>
            </w:r>
          </w:p>
        </w:tc>
        <w:tc>
          <w:tcPr>
            <w:tcW w:w="1350" w:type="dxa"/>
            <w:tcBorders>
              <w:bottom w:val="double" w:sz="6" w:space="0" w:color="auto"/>
            </w:tcBorders>
          </w:tcPr>
          <w:p w:rsidR="00FC64A6" w:rsidRPr="005A5027" w:rsidRDefault="00FC64A6" w:rsidP="000D2A22">
            <w:r w:rsidRPr="005A5027">
              <w:t>NA</w:t>
            </w:r>
          </w:p>
        </w:tc>
        <w:tc>
          <w:tcPr>
            <w:tcW w:w="4860" w:type="dxa"/>
            <w:tcBorders>
              <w:bottom w:val="double" w:sz="6" w:space="0" w:color="auto"/>
            </w:tcBorders>
          </w:tcPr>
          <w:p w:rsidR="00FC64A6" w:rsidRPr="005A5027" w:rsidRDefault="00FC64A6" w:rsidP="000D2A22">
            <w:r>
              <w:t xml:space="preserve">Change </w:t>
            </w:r>
            <w:proofErr w:type="spellStart"/>
            <w:r>
              <w:t>drainrack</w:t>
            </w:r>
            <w:proofErr w:type="spellEnd"/>
            <w:r>
              <w:t xml:space="preserve"> to drain rack</w:t>
            </w:r>
          </w:p>
        </w:tc>
        <w:tc>
          <w:tcPr>
            <w:tcW w:w="4320" w:type="dxa"/>
            <w:tcBorders>
              <w:bottom w:val="double" w:sz="6" w:space="0" w:color="auto"/>
            </w:tcBorders>
          </w:tcPr>
          <w:p w:rsidR="00FC64A6" w:rsidRPr="005A5027" w:rsidRDefault="00FC64A6" w:rsidP="000D2A22">
            <w:r>
              <w:t>Clarification</w:t>
            </w:r>
          </w:p>
        </w:tc>
        <w:tc>
          <w:tcPr>
            <w:tcW w:w="787" w:type="dxa"/>
            <w:tcBorders>
              <w:bottom w:val="double" w:sz="6" w:space="0" w:color="auto"/>
            </w:tcBorders>
          </w:tcPr>
          <w:p w:rsidR="00FC64A6" w:rsidRPr="006E233D" w:rsidRDefault="00FC64A6" w:rsidP="000D2A22">
            <w:pPr>
              <w:jc w:val="center"/>
            </w:pPr>
            <w:r>
              <w:t>SIP</w:t>
            </w:r>
          </w:p>
        </w:tc>
      </w:tr>
      <w:tr w:rsidR="00FC64A6" w:rsidRPr="005A5027" w:rsidTr="000D2A22">
        <w:tc>
          <w:tcPr>
            <w:tcW w:w="918" w:type="dxa"/>
            <w:tcBorders>
              <w:bottom w:val="double" w:sz="6" w:space="0" w:color="auto"/>
            </w:tcBorders>
          </w:tcPr>
          <w:p w:rsidR="00FC64A6" w:rsidRPr="005A5027" w:rsidRDefault="00FC64A6" w:rsidP="000D2A22">
            <w:r w:rsidRPr="005A5027">
              <w:t>232</w:t>
            </w:r>
          </w:p>
        </w:tc>
        <w:tc>
          <w:tcPr>
            <w:tcW w:w="1350" w:type="dxa"/>
            <w:tcBorders>
              <w:bottom w:val="double" w:sz="6" w:space="0" w:color="auto"/>
            </w:tcBorders>
          </w:tcPr>
          <w:p w:rsidR="00FC64A6" w:rsidRPr="005A5027" w:rsidRDefault="00FC64A6" w:rsidP="000D2A22">
            <w:r>
              <w:t>0180(2)(e)</w:t>
            </w:r>
          </w:p>
        </w:tc>
        <w:tc>
          <w:tcPr>
            <w:tcW w:w="990" w:type="dxa"/>
            <w:tcBorders>
              <w:bottom w:val="double" w:sz="6" w:space="0" w:color="auto"/>
            </w:tcBorders>
          </w:tcPr>
          <w:p w:rsidR="00FC64A6" w:rsidRPr="005A5027" w:rsidRDefault="00FC64A6" w:rsidP="000D2A22">
            <w:r w:rsidRPr="005A5027">
              <w:t>NA</w:t>
            </w:r>
          </w:p>
        </w:tc>
        <w:tc>
          <w:tcPr>
            <w:tcW w:w="1350" w:type="dxa"/>
            <w:tcBorders>
              <w:bottom w:val="double" w:sz="6" w:space="0" w:color="auto"/>
            </w:tcBorders>
          </w:tcPr>
          <w:p w:rsidR="00FC64A6" w:rsidRPr="005A5027" w:rsidRDefault="00FC64A6" w:rsidP="000D2A22">
            <w:r w:rsidRPr="005A5027">
              <w:t>NA</w:t>
            </w:r>
          </w:p>
        </w:tc>
        <w:tc>
          <w:tcPr>
            <w:tcW w:w="4860" w:type="dxa"/>
            <w:tcBorders>
              <w:bottom w:val="double" w:sz="6" w:space="0" w:color="auto"/>
            </w:tcBorders>
          </w:tcPr>
          <w:p w:rsidR="00FC64A6" w:rsidRPr="005A5027" w:rsidRDefault="00FC64A6" w:rsidP="000D2A22">
            <w:r>
              <w:t>Delete Chapter</w:t>
            </w:r>
          </w:p>
        </w:tc>
        <w:tc>
          <w:tcPr>
            <w:tcW w:w="4320" w:type="dxa"/>
            <w:tcBorders>
              <w:bottom w:val="double" w:sz="6" w:space="0" w:color="auto"/>
            </w:tcBorders>
          </w:tcPr>
          <w:p w:rsidR="00FC64A6" w:rsidRPr="005A5027" w:rsidRDefault="00FC64A6" w:rsidP="000D2A22">
            <w:r>
              <w:t>Not necessary</w:t>
            </w:r>
          </w:p>
        </w:tc>
        <w:tc>
          <w:tcPr>
            <w:tcW w:w="787" w:type="dxa"/>
            <w:tcBorders>
              <w:bottom w:val="double" w:sz="6" w:space="0" w:color="auto"/>
            </w:tcBorders>
          </w:tcPr>
          <w:p w:rsidR="00FC64A6" w:rsidRPr="006E233D" w:rsidRDefault="00FC64A6" w:rsidP="000D2A22">
            <w:pPr>
              <w:jc w:val="center"/>
            </w:pPr>
            <w:r>
              <w:t>SIP</w:t>
            </w:r>
          </w:p>
        </w:tc>
      </w:tr>
      <w:tr w:rsidR="007B1222" w:rsidRPr="005A5027" w:rsidTr="000D2A22">
        <w:tc>
          <w:tcPr>
            <w:tcW w:w="918" w:type="dxa"/>
            <w:tcBorders>
              <w:bottom w:val="double" w:sz="6" w:space="0" w:color="auto"/>
            </w:tcBorders>
          </w:tcPr>
          <w:p w:rsidR="007B1222" w:rsidRPr="005A5027" w:rsidRDefault="007B1222" w:rsidP="000D2A22">
            <w:r w:rsidRPr="005A5027">
              <w:t>232</w:t>
            </w:r>
          </w:p>
        </w:tc>
        <w:tc>
          <w:tcPr>
            <w:tcW w:w="1350" w:type="dxa"/>
            <w:tcBorders>
              <w:bottom w:val="double" w:sz="6" w:space="0" w:color="auto"/>
            </w:tcBorders>
          </w:tcPr>
          <w:p w:rsidR="007B1222" w:rsidRPr="005A5027" w:rsidRDefault="007B1222" w:rsidP="000D2A22">
            <w:r>
              <w:t>0190(6)</w:t>
            </w:r>
          </w:p>
        </w:tc>
        <w:tc>
          <w:tcPr>
            <w:tcW w:w="990" w:type="dxa"/>
            <w:tcBorders>
              <w:bottom w:val="double" w:sz="6" w:space="0" w:color="auto"/>
            </w:tcBorders>
          </w:tcPr>
          <w:p w:rsidR="007B1222" w:rsidRPr="005A5027" w:rsidRDefault="007B1222" w:rsidP="000D2A22">
            <w:r w:rsidRPr="005A5027">
              <w:t>NA</w:t>
            </w:r>
          </w:p>
        </w:tc>
        <w:tc>
          <w:tcPr>
            <w:tcW w:w="1350" w:type="dxa"/>
            <w:tcBorders>
              <w:bottom w:val="double" w:sz="6" w:space="0" w:color="auto"/>
            </w:tcBorders>
          </w:tcPr>
          <w:p w:rsidR="007B1222" w:rsidRPr="005A5027" w:rsidRDefault="007B1222" w:rsidP="000D2A22">
            <w:r w:rsidRPr="005A5027">
              <w:t>NA</w:t>
            </w:r>
          </w:p>
        </w:tc>
        <w:tc>
          <w:tcPr>
            <w:tcW w:w="4860" w:type="dxa"/>
            <w:tcBorders>
              <w:bottom w:val="double" w:sz="6" w:space="0" w:color="auto"/>
            </w:tcBorders>
          </w:tcPr>
          <w:p w:rsidR="007B1222" w:rsidRDefault="007B1222" w:rsidP="000D2A22">
            <w:r>
              <w:t>Change to:</w:t>
            </w:r>
          </w:p>
          <w:p w:rsidR="007B1222" w:rsidRPr="005A5027" w:rsidRDefault="007B1222" w:rsidP="000D2A22">
            <w:r>
              <w:t>“</w:t>
            </w:r>
            <w:r w:rsidRPr="00FC64A6">
              <w:t>(6) Exhaust ventilation must not exceed 20 cubic meters/minute per square meter (65 cubic feet per minute per square foot) of degreaser open area, unless necessary to meet OSHA requirements. Ventilation fans must not be used near the degreaser opening.</w:t>
            </w:r>
            <w:r>
              <w:t>”</w:t>
            </w:r>
          </w:p>
        </w:tc>
        <w:tc>
          <w:tcPr>
            <w:tcW w:w="4320" w:type="dxa"/>
            <w:tcBorders>
              <w:bottom w:val="double" w:sz="6" w:space="0" w:color="auto"/>
            </w:tcBorders>
          </w:tcPr>
          <w:p w:rsidR="007B1222" w:rsidRPr="005A5027" w:rsidRDefault="007B1222" w:rsidP="000D2A22">
            <w:r>
              <w:t>Clarification</w:t>
            </w:r>
          </w:p>
        </w:tc>
        <w:tc>
          <w:tcPr>
            <w:tcW w:w="787" w:type="dxa"/>
            <w:tcBorders>
              <w:bottom w:val="double" w:sz="6" w:space="0" w:color="auto"/>
            </w:tcBorders>
          </w:tcPr>
          <w:p w:rsidR="007B1222" w:rsidRPr="006E233D" w:rsidRDefault="007B1222" w:rsidP="000D2A22">
            <w:pPr>
              <w:jc w:val="center"/>
            </w:pPr>
            <w:r>
              <w:t>SIP</w:t>
            </w:r>
          </w:p>
        </w:tc>
      </w:tr>
      <w:tr w:rsidR="00097222" w:rsidRPr="005A5027" w:rsidTr="000D2A22">
        <w:tc>
          <w:tcPr>
            <w:tcW w:w="918" w:type="dxa"/>
            <w:tcBorders>
              <w:bottom w:val="double" w:sz="6" w:space="0" w:color="auto"/>
            </w:tcBorders>
          </w:tcPr>
          <w:p w:rsidR="00097222" w:rsidRPr="005A5027" w:rsidRDefault="00097222" w:rsidP="000D2A22">
            <w:r w:rsidRPr="005A5027">
              <w:t>232</w:t>
            </w:r>
          </w:p>
        </w:tc>
        <w:tc>
          <w:tcPr>
            <w:tcW w:w="1350" w:type="dxa"/>
            <w:tcBorders>
              <w:bottom w:val="double" w:sz="6" w:space="0" w:color="auto"/>
            </w:tcBorders>
          </w:tcPr>
          <w:p w:rsidR="00097222" w:rsidRPr="005A5027" w:rsidRDefault="007B1222" w:rsidP="00FC64A6">
            <w:r>
              <w:t>020</w:t>
            </w:r>
            <w:r w:rsidR="00097222">
              <w:t>0(</w:t>
            </w:r>
            <w:r>
              <w:t>1</w:t>
            </w:r>
            <w:r w:rsidR="00097222">
              <w:t>)</w:t>
            </w:r>
            <w:r>
              <w:t>(a)</w:t>
            </w:r>
          </w:p>
        </w:tc>
        <w:tc>
          <w:tcPr>
            <w:tcW w:w="990" w:type="dxa"/>
            <w:tcBorders>
              <w:bottom w:val="double" w:sz="6" w:space="0" w:color="auto"/>
            </w:tcBorders>
          </w:tcPr>
          <w:p w:rsidR="00097222" w:rsidRPr="005A5027" w:rsidRDefault="00097222" w:rsidP="000D2A22">
            <w:r w:rsidRPr="005A5027">
              <w:t>NA</w:t>
            </w:r>
          </w:p>
        </w:tc>
        <w:tc>
          <w:tcPr>
            <w:tcW w:w="1350" w:type="dxa"/>
            <w:tcBorders>
              <w:bottom w:val="double" w:sz="6" w:space="0" w:color="auto"/>
            </w:tcBorders>
          </w:tcPr>
          <w:p w:rsidR="00097222" w:rsidRPr="005A5027" w:rsidRDefault="00097222" w:rsidP="000D2A22">
            <w:r w:rsidRPr="005A5027">
              <w:t>NA</w:t>
            </w:r>
          </w:p>
        </w:tc>
        <w:tc>
          <w:tcPr>
            <w:tcW w:w="4860" w:type="dxa"/>
            <w:tcBorders>
              <w:bottom w:val="double" w:sz="6" w:space="0" w:color="auto"/>
            </w:tcBorders>
          </w:tcPr>
          <w:p w:rsidR="00097222" w:rsidRDefault="00FC64A6" w:rsidP="00FC64A6">
            <w:r>
              <w:t>Change to:</w:t>
            </w:r>
          </w:p>
          <w:p w:rsidR="00FC64A6" w:rsidRPr="005A5027" w:rsidRDefault="00FC64A6" w:rsidP="007B1222">
            <w:r>
              <w:t>“</w:t>
            </w:r>
            <w:r w:rsidRPr="00FC64A6">
              <w:t>(</w:t>
            </w:r>
            <w:r w:rsidR="007B1222" w:rsidRPr="007B1222">
              <w:t xml:space="preserve">a) Exhaust ventilation should not exceed 20 cubic meters per minute per square meter (65 cubic feet per minute per square foot) of degreaser opening, unless necessary to meet OSHA requirements. Workplace fans </w:t>
            </w:r>
            <w:r w:rsidR="007B1222" w:rsidRPr="007B1222">
              <w:lastRenderedPageBreak/>
              <w:t>should not be used near the</w:t>
            </w:r>
            <w:r w:rsidR="007B1222">
              <w:t xml:space="preserve"> degreaser opening;</w:t>
            </w:r>
            <w:r>
              <w:t>”</w:t>
            </w:r>
          </w:p>
        </w:tc>
        <w:tc>
          <w:tcPr>
            <w:tcW w:w="4320" w:type="dxa"/>
            <w:tcBorders>
              <w:bottom w:val="double" w:sz="6" w:space="0" w:color="auto"/>
            </w:tcBorders>
          </w:tcPr>
          <w:p w:rsidR="00097222" w:rsidRPr="005A5027" w:rsidRDefault="00FC64A6" w:rsidP="000D2A22">
            <w:r>
              <w:lastRenderedPageBreak/>
              <w:t>Clarification</w:t>
            </w:r>
          </w:p>
        </w:tc>
        <w:tc>
          <w:tcPr>
            <w:tcW w:w="787" w:type="dxa"/>
            <w:tcBorders>
              <w:bottom w:val="double" w:sz="6" w:space="0" w:color="auto"/>
            </w:tcBorders>
          </w:tcPr>
          <w:p w:rsidR="00097222" w:rsidRPr="006E233D" w:rsidRDefault="00097222" w:rsidP="000D2A22">
            <w:pPr>
              <w:jc w:val="center"/>
            </w:pPr>
            <w:r>
              <w:t>SIP</w:t>
            </w:r>
          </w:p>
        </w:tc>
      </w:tr>
      <w:tr w:rsidR="007B1222" w:rsidRPr="005A5027" w:rsidTr="000D2A22">
        <w:tc>
          <w:tcPr>
            <w:tcW w:w="918" w:type="dxa"/>
            <w:tcBorders>
              <w:bottom w:val="double" w:sz="6" w:space="0" w:color="auto"/>
            </w:tcBorders>
          </w:tcPr>
          <w:p w:rsidR="007B1222" w:rsidRPr="005A5027" w:rsidRDefault="007B1222" w:rsidP="000D2A22">
            <w:r w:rsidRPr="005A5027">
              <w:lastRenderedPageBreak/>
              <w:t>232</w:t>
            </w:r>
          </w:p>
        </w:tc>
        <w:tc>
          <w:tcPr>
            <w:tcW w:w="1350" w:type="dxa"/>
            <w:tcBorders>
              <w:bottom w:val="double" w:sz="6" w:space="0" w:color="auto"/>
            </w:tcBorders>
          </w:tcPr>
          <w:p w:rsidR="007B1222" w:rsidRPr="005A5027" w:rsidRDefault="007B1222" w:rsidP="000D2A22">
            <w:r w:rsidRPr="005A5027">
              <w:t>0220(1)(a) and (2)</w:t>
            </w:r>
          </w:p>
        </w:tc>
        <w:tc>
          <w:tcPr>
            <w:tcW w:w="990" w:type="dxa"/>
            <w:tcBorders>
              <w:bottom w:val="double" w:sz="6" w:space="0" w:color="auto"/>
            </w:tcBorders>
          </w:tcPr>
          <w:p w:rsidR="007B1222" w:rsidRPr="005A5027" w:rsidRDefault="007B1222" w:rsidP="000D2A22">
            <w:r w:rsidRPr="005A5027">
              <w:t>NA</w:t>
            </w:r>
          </w:p>
        </w:tc>
        <w:tc>
          <w:tcPr>
            <w:tcW w:w="1350" w:type="dxa"/>
            <w:tcBorders>
              <w:bottom w:val="double" w:sz="6" w:space="0" w:color="auto"/>
            </w:tcBorders>
          </w:tcPr>
          <w:p w:rsidR="007B1222" w:rsidRPr="005A5027" w:rsidRDefault="007B1222" w:rsidP="000D2A22">
            <w:r w:rsidRPr="005A5027">
              <w:t>NA</w:t>
            </w:r>
          </w:p>
        </w:tc>
        <w:tc>
          <w:tcPr>
            <w:tcW w:w="4860" w:type="dxa"/>
            <w:tcBorders>
              <w:bottom w:val="double" w:sz="6" w:space="0" w:color="auto"/>
            </w:tcBorders>
          </w:tcPr>
          <w:p w:rsidR="007B1222" w:rsidRPr="005A5027" w:rsidRDefault="007B1222" w:rsidP="000D2A22">
            <w:r w:rsidRPr="005A5027">
              <w:t>Change “particle board” to “particleboard”</w:t>
            </w:r>
          </w:p>
        </w:tc>
        <w:tc>
          <w:tcPr>
            <w:tcW w:w="4320" w:type="dxa"/>
            <w:tcBorders>
              <w:bottom w:val="double" w:sz="6" w:space="0" w:color="auto"/>
            </w:tcBorders>
          </w:tcPr>
          <w:p w:rsidR="007B1222" w:rsidRPr="005A5027" w:rsidRDefault="007B1222" w:rsidP="000D2A22">
            <w:r w:rsidRPr="005A5027">
              <w:t>The defined term is “particleboard” as one word</w:t>
            </w:r>
          </w:p>
        </w:tc>
        <w:tc>
          <w:tcPr>
            <w:tcW w:w="787" w:type="dxa"/>
            <w:tcBorders>
              <w:bottom w:val="double" w:sz="6" w:space="0" w:color="auto"/>
            </w:tcBorders>
          </w:tcPr>
          <w:p w:rsidR="007B1222" w:rsidRPr="006E233D" w:rsidRDefault="007B1222" w:rsidP="000D2A22">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232</w:t>
            </w:r>
          </w:p>
        </w:tc>
        <w:tc>
          <w:tcPr>
            <w:tcW w:w="1350" w:type="dxa"/>
            <w:tcBorders>
              <w:bottom w:val="double" w:sz="6" w:space="0" w:color="auto"/>
            </w:tcBorders>
          </w:tcPr>
          <w:p w:rsidR="00AC1486" w:rsidRPr="005A5027" w:rsidRDefault="007B1222" w:rsidP="007B1222">
            <w:r>
              <w:t>0220(3)</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4860" w:type="dxa"/>
            <w:tcBorders>
              <w:bottom w:val="double" w:sz="6" w:space="0" w:color="auto"/>
            </w:tcBorders>
          </w:tcPr>
          <w:p w:rsidR="00AC1486" w:rsidRPr="005A5027" w:rsidRDefault="007B1222" w:rsidP="007B1222">
            <w:r>
              <w:t>Change kg to kilograms and lb. to pound</w:t>
            </w:r>
          </w:p>
        </w:tc>
        <w:tc>
          <w:tcPr>
            <w:tcW w:w="4320" w:type="dxa"/>
            <w:tcBorders>
              <w:bottom w:val="double" w:sz="6" w:space="0" w:color="auto"/>
            </w:tcBorders>
          </w:tcPr>
          <w:p w:rsidR="00AC1486" w:rsidRPr="005A5027" w:rsidRDefault="00AC1486" w:rsidP="00FE68CE">
            <w:r w:rsidRPr="005A5027">
              <w:t>The defined term is “particleboard” as one word</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232</w:t>
            </w:r>
          </w:p>
        </w:tc>
        <w:tc>
          <w:tcPr>
            <w:tcW w:w="1350" w:type="dxa"/>
            <w:tcBorders>
              <w:bottom w:val="double" w:sz="6" w:space="0" w:color="auto"/>
            </w:tcBorders>
          </w:tcPr>
          <w:p w:rsidR="00AC1486" w:rsidRPr="005A5027" w:rsidRDefault="00AC1486" w:rsidP="00A65851">
            <w:r w:rsidRPr="005A5027">
              <w:t>0220(5)</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4860" w:type="dxa"/>
            <w:tcBorders>
              <w:bottom w:val="double" w:sz="6" w:space="0" w:color="auto"/>
            </w:tcBorders>
          </w:tcPr>
          <w:p w:rsidR="00AC1486" w:rsidRPr="005A5027" w:rsidRDefault="00AC1486" w:rsidP="00486EE0">
            <w:r w:rsidRPr="005A5027">
              <w:t>Change</w:t>
            </w:r>
            <w:r>
              <w:t xml:space="preserve"> “emission control system” to “</w:t>
            </w:r>
            <w:r w:rsidRPr="005A5027">
              <w:t>control devices”</w:t>
            </w:r>
          </w:p>
        </w:tc>
        <w:tc>
          <w:tcPr>
            <w:tcW w:w="4320" w:type="dxa"/>
            <w:tcBorders>
              <w:bottom w:val="double" w:sz="6" w:space="0" w:color="auto"/>
            </w:tcBorders>
          </w:tcPr>
          <w:p w:rsidR="00AC1486" w:rsidRPr="005A5027" w:rsidRDefault="00AC1486" w:rsidP="00FE68CE">
            <w:r w:rsidRPr="005A5027">
              <w:t>Correction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0F1173">
        <w:tc>
          <w:tcPr>
            <w:tcW w:w="918" w:type="dxa"/>
            <w:tcBorders>
              <w:bottom w:val="double" w:sz="6" w:space="0" w:color="auto"/>
            </w:tcBorders>
          </w:tcPr>
          <w:p w:rsidR="00AC1486" w:rsidRPr="005A5027" w:rsidRDefault="00AC1486" w:rsidP="000F1173">
            <w:r w:rsidRPr="005A5027">
              <w:t>232</w:t>
            </w:r>
          </w:p>
        </w:tc>
        <w:tc>
          <w:tcPr>
            <w:tcW w:w="1350" w:type="dxa"/>
            <w:tcBorders>
              <w:bottom w:val="double" w:sz="6" w:space="0" w:color="auto"/>
            </w:tcBorders>
          </w:tcPr>
          <w:p w:rsidR="00AC1486" w:rsidRPr="005A5027" w:rsidRDefault="00AC1486" w:rsidP="000F1173">
            <w:r w:rsidRPr="005A5027">
              <w:t>0230(1)</w:t>
            </w:r>
          </w:p>
        </w:tc>
        <w:tc>
          <w:tcPr>
            <w:tcW w:w="990" w:type="dxa"/>
            <w:tcBorders>
              <w:bottom w:val="double" w:sz="6" w:space="0" w:color="auto"/>
            </w:tcBorders>
          </w:tcPr>
          <w:p w:rsidR="00AC1486" w:rsidRPr="005A5027" w:rsidRDefault="00AC1486" w:rsidP="000F1173">
            <w:r w:rsidRPr="005A5027">
              <w:t>NA</w:t>
            </w:r>
          </w:p>
        </w:tc>
        <w:tc>
          <w:tcPr>
            <w:tcW w:w="1350" w:type="dxa"/>
            <w:tcBorders>
              <w:bottom w:val="double" w:sz="6" w:space="0" w:color="auto"/>
            </w:tcBorders>
          </w:tcPr>
          <w:p w:rsidR="00AC1486" w:rsidRPr="005A5027" w:rsidRDefault="00AC1486" w:rsidP="000F1173">
            <w:r w:rsidRPr="005A5027">
              <w:t>NA</w:t>
            </w:r>
          </w:p>
        </w:tc>
        <w:tc>
          <w:tcPr>
            <w:tcW w:w="4860" w:type="dxa"/>
            <w:tcBorders>
              <w:bottom w:val="double" w:sz="6" w:space="0" w:color="auto"/>
            </w:tcBorders>
          </w:tcPr>
          <w:p w:rsidR="00AC1486" w:rsidRDefault="00AC1486" w:rsidP="001F3B91">
            <w:r>
              <w:t>Change to:</w:t>
            </w:r>
          </w:p>
          <w:p w:rsidR="00AC1486" w:rsidRPr="005A5027" w:rsidRDefault="00AC1486" w:rsidP="000F1173">
            <w:r>
              <w:t>“</w:t>
            </w:r>
            <w:r w:rsidRPr="001F3B91">
              <w:t>(1) No owner or operator of a packaging rotogravure, publication rotogravure, flexographic or specialty printing facility, with the potential to emit before add-on controls greater than 90 mg/year (100 tons/year), employing ink containing solvent may operate, cause, allow or permit the operation of the press unless:</w:t>
            </w:r>
            <w:r>
              <w:t>”</w:t>
            </w:r>
          </w:p>
        </w:tc>
        <w:tc>
          <w:tcPr>
            <w:tcW w:w="4320" w:type="dxa"/>
            <w:tcBorders>
              <w:bottom w:val="double" w:sz="6" w:space="0" w:color="auto"/>
            </w:tcBorders>
          </w:tcPr>
          <w:p w:rsidR="00AC1486" w:rsidRPr="005A5027" w:rsidRDefault="00AC1486" w:rsidP="000F1173">
            <w:r w:rsidRPr="005A5027">
              <w:t>Correction. States must do RACT for major sources using uncontrolled emissions</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232</w:t>
            </w:r>
          </w:p>
        </w:tc>
        <w:tc>
          <w:tcPr>
            <w:tcW w:w="1350" w:type="dxa"/>
            <w:tcBorders>
              <w:bottom w:val="double" w:sz="6" w:space="0" w:color="auto"/>
            </w:tcBorders>
          </w:tcPr>
          <w:p w:rsidR="00AC1486" w:rsidRPr="005A5027" w:rsidRDefault="00AC1486" w:rsidP="00A65851">
            <w:r w:rsidRPr="005A5027">
              <w:t>0230(1)(a)</w:t>
            </w:r>
          </w:p>
        </w:tc>
        <w:tc>
          <w:tcPr>
            <w:tcW w:w="990" w:type="dxa"/>
            <w:tcBorders>
              <w:bottom w:val="double" w:sz="6" w:space="0" w:color="auto"/>
            </w:tcBorders>
          </w:tcPr>
          <w:p w:rsidR="00AC1486" w:rsidRPr="005A5027" w:rsidRDefault="00AC1486" w:rsidP="00A65851"/>
        </w:tc>
        <w:tc>
          <w:tcPr>
            <w:tcW w:w="1350" w:type="dxa"/>
            <w:tcBorders>
              <w:bottom w:val="double" w:sz="6" w:space="0" w:color="auto"/>
            </w:tcBorders>
          </w:tcPr>
          <w:p w:rsidR="00AC1486" w:rsidRPr="005A5027" w:rsidRDefault="00AC1486" w:rsidP="00A65851"/>
        </w:tc>
        <w:tc>
          <w:tcPr>
            <w:tcW w:w="4860" w:type="dxa"/>
            <w:tcBorders>
              <w:bottom w:val="double" w:sz="6" w:space="0" w:color="auto"/>
            </w:tcBorders>
          </w:tcPr>
          <w:p w:rsidR="00AC1486" w:rsidRDefault="00AC1486" w:rsidP="00FE68CE">
            <w:r>
              <w:t>Change to:</w:t>
            </w:r>
          </w:p>
          <w:p w:rsidR="00AC1486" w:rsidRPr="005A5027" w:rsidRDefault="00AC1486"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AC1486" w:rsidRPr="005A5027" w:rsidRDefault="00AC1486" w:rsidP="00FE68CE">
            <w:r w:rsidRPr="005A5027">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17FD7">
        <w:tc>
          <w:tcPr>
            <w:tcW w:w="918" w:type="dxa"/>
            <w:tcBorders>
              <w:bottom w:val="double" w:sz="6" w:space="0" w:color="auto"/>
            </w:tcBorders>
          </w:tcPr>
          <w:p w:rsidR="00AC1486" w:rsidRPr="005A5027" w:rsidRDefault="00AC1486" w:rsidP="00517FD7">
            <w:r w:rsidRPr="005A5027">
              <w:t>232</w:t>
            </w:r>
          </w:p>
        </w:tc>
        <w:tc>
          <w:tcPr>
            <w:tcW w:w="1350" w:type="dxa"/>
            <w:tcBorders>
              <w:bottom w:val="double" w:sz="6" w:space="0" w:color="auto"/>
            </w:tcBorders>
          </w:tcPr>
          <w:p w:rsidR="00AC1486" w:rsidRPr="005A5027" w:rsidRDefault="00AC1486" w:rsidP="00517FD7">
            <w:r w:rsidRPr="005A5027">
              <w:t>0230(1)(c)(A)</w:t>
            </w:r>
          </w:p>
        </w:tc>
        <w:tc>
          <w:tcPr>
            <w:tcW w:w="990" w:type="dxa"/>
            <w:tcBorders>
              <w:bottom w:val="double" w:sz="6" w:space="0" w:color="auto"/>
            </w:tcBorders>
          </w:tcPr>
          <w:p w:rsidR="00AC1486" w:rsidRPr="005A5027" w:rsidRDefault="00AC1486" w:rsidP="00517FD7">
            <w:r w:rsidRPr="005A5027">
              <w:t>NA</w:t>
            </w:r>
          </w:p>
        </w:tc>
        <w:tc>
          <w:tcPr>
            <w:tcW w:w="1350" w:type="dxa"/>
            <w:tcBorders>
              <w:bottom w:val="double" w:sz="6" w:space="0" w:color="auto"/>
            </w:tcBorders>
          </w:tcPr>
          <w:p w:rsidR="00AC1486" w:rsidRPr="005A5027" w:rsidRDefault="00AC1486" w:rsidP="00517FD7">
            <w:r w:rsidRPr="005A5027">
              <w:t>NA</w:t>
            </w:r>
          </w:p>
        </w:tc>
        <w:tc>
          <w:tcPr>
            <w:tcW w:w="4860" w:type="dxa"/>
            <w:tcBorders>
              <w:bottom w:val="double" w:sz="6" w:space="0" w:color="auto"/>
            </w:tcBorders>
          </w:tcPr>
          <w:p w:rsidR="00AC1486" w:rsidRPr="005A5027" w:rsidRDefault="00AC1486" w:rsidP="00517FD7">
            <w:r w:rsidRPr="005A5027">
              <w:t>Add “or” between (A) and (B) to make it clearer since there is an “or” between (B) and (C)</w:t>
            </w:r>
          </w:p>
        </w:tc>
        <w:tc>
          <w:tcPr>
            <w:tcW w:w="4320" w:type="dxa"/>
            <w:tcBorders>
              <w:bottom w:val="double" w:sz="6" w:space="0" w:color="auto"/>
            </w:tcBorders>
          </w:tcPr>
          <w:p w:rsidR="00AC1486" w:rsidRPr="005A5027" w:rsidRDefault="00AC1486" w:rsidP="00517FD7">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t>232</w:t>
            </w:r>
          </w:p>
        </w:tc>
        <w:tc>
          <w:tcPr>
            <w:tcW w:w="1350" w:type="dxa"/>
            <w:tcBorders>
              <w:bottom w:val="double" w:sz="6" w:space="0" w:color="auto"/>
            </w:tcBorders>
          </w:tcPr>
          <w:p w:rsidR="00AC1486" w:rsidRPr="006E233D" w:rsidRDefault="00AC1486" w:rsidP="00A65851">
            <w:r>
              <w:t>0230(1)(c)(C)</w:t>
            </w:r>
          </w:p>
        </w:tc>
        <w:tc>
          <w:tcPr>
            <w:tcW w:w="990" w:type="dxa"/>
            <w:tcBorders>
              <w:bottom w:val="double" w:sz="6" w:space="0" w:color="auto"/>
            </w:tcBorders>
          </w:tcPr>
          <w:p w:rsidR="00AC1486" w:rsidRPr="006E233D" w:rsidRDefault="00AC1486" w:rsidP="00A65851">
            <w:r>
              <w:t>NA</w:t>
            </w:r>
          </w:p>
        </w:tc>
        <w:tc>
          <w:tcPr>
            <w:tcW w:w="1350" w:type="dxa"/>
            <w:tcBorders>
              <w:bottom w:val="double" w:sz="6" w:space="0" w:color="auto"/>
            </w:tcBorders>
          </w:tcPr>
          <w:p w:rsidR="00AC1486" w:rsidRPr="006E233D" w:rsidRDefault="00AC1486" w:rsidP="00A65851">
            <w:r>
              <w:t>NA</w:t>
            </w:r>
          </w:p>
        </w:tc>
        <w:tc>
          <w:tcPr>
            <w:tcW w:w="4860" w:type="dxa"/>
            <w:tcBorders>
              <w:bottom w:val="double" w:sz="6" w:space="0" w:color="auto"/>
            </w:tcBorders>
          </w:tcPr>
          <w:p w:rsidR="00AC1486" w:rsidRPr="006E233D" w:rsidRDefault="00AC1486" w:rsidP="00FE68CE">
            <w:r>
              <w:t>Change “emissions reduction system” to “pollution control device”</w:t>
            </w:r>
          </w:p>
        </w:tc>
        <w:tc>
          <w:tcPr>
            <w:tcW w:w="4320" w:type="dxa"/>
            <w:tcBorders>
              <w:bottom w:val="double" w:sz="6" w:space="0" w:color="auto"/>
            </w:tcBorders>
          </w:tcPr>
          <w:p w:rsidR="00AC1486" w:rsidRPr="006E233D" w:rsidRDefault="00AC1486" w:rsidP="00FE68CE">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Default="00AC1486" w:rsidP="00A65851">
            <w:r>
              <w:t>232</w:t>
            </w:r>
          </w:p>
        </w:tc>
        <w:tc>
          <w:tcPr>
            <w:tcW w:w="1350" w:type="dxa"/>
            <w:tcBorders>
              <w:bottom w:val="double" w:sz="6" w:space="0" w:color="auto"/>
            </w:tcBorders>
          </w:tcPr>
          <w:p w:rsidR="00AC1486" w:rsidRPr="006E233D" w:rsidRDefault="00AC1486" w:rsidP="00CB1A40">
            <w:r>
              <w:t>0230(1)(c)(C)</w:t>
            </w:r>
          </w:p>
        </w:tc>
        <w:tc>
          <w:tcPr>
            <w:tcW w:w="990" w:type="dxa"/>
            <w:tcBorders>
              <w:bottom w:val="double" w:sz="6" w:space="0" w:color="auto"/>
            </w:tcBorders>
          </w:tcPr>
          <w:p w:rsidR="00AC1486" w:rsidRPr="006E233D" w:rsidRDefault="00AC1486" w:rsidP="00CB1A40">
            <w:r>
              <w:t>NA</w:t>
            </w:r>
          </w:p>
        </w:tc>
        <w:tc>
          <w:tcPr>
            <w:tcW w:w="1350" w:type="dxa"/>
            <w:tcBorders>
              <w:bottom w:val="double" w:sz="6" w:space="0" w:color="auto"/>
            </w:tcBorders>
          </w:tcPr>
          <w:p w:rsidR="00AC1486" w:rsidRPr="006E233D" w:rsidRDefault="00AC1486" w:rsidP="00CB1A40">
            <w:r>
              <w:t>NA</w:t>
            </w:r>
          </w:p>
        </w:tc>
        <w:tc>
          <w:tcPr>
            <w:tcW w:w="4860" w:type="dxa"/>
            <w:tcBorders>
              <w:bottom w:val="double" w:sz="6" w:space="0" w:color="auto"/>
            </w:tcBorders>
          </w:tcPr>
          <w:p w:rsidR="00AC1486" w:rsidRDefault="00AC1486" w:rsidP="00FE68CE">
            <w:r>
              <w:t>Change “90.0 percent reduction efficiency” to “90.0 percent removal efficiency”</w:t>
            </w:r>
          </w:p>
        </w:tc>
        <w:tc>
          <w:tcPr>
            <w:tcW w:w="4320" w:type="dxa"/>
            <w:tcBorders>
              <w:bottom w:val="double" w:sz="6" w:space="0" w:color="auto"/>
            </w:tcBorders>
          </w:tcPr>
          <w:p w:rsidR="00AC1486" w:rsidRDefault="00AC1486" w:rsidP="00FE68CE">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Default="00AC1486" w:rsidP="00A65851">
            <w:r>
              <w:t>232</w:t>
            </w:r>
          </w:p>
        </w:tc>
        <w:tc>
          <w:tcPr>
            <w:tcW w:w="1350" w:type="dxa"/>
            <w:tcBorders>
              <w:bottom w:val="double" w:sz="6" w:space="0" w:color="auto"/>
            </w:tcBorders>
          </w:tcPr>
          <w:p w:rsidR="00AC1486" w:rsidRPr="006E233D" w:rsidRDefault="00AC1486" w:rsidP="00CB1A40">
            <w:r>
              <w:t>0230(1)(c)(C)</w:t>
            </w:r>
          </w:p>
        </w:tc>
        <w:tc>
          <w:tcPr>
            <w:tcW w:w="990" w:type="dxa"/>
            <w:tcBorders>
              <w:bottom w:val="double" w:sz="6" w:space="0" w:color="auto"/>
            </w:tcBorders>
          </w:tcPr>
          <w:p w:rsidR="00AC1486" w:rsidRPr="006E233D" w:rsidRDefault="00AC1486" w:rsidP="00CB1A40">
            <w:r>
              <w:t>NA</w:t>
            </w:r>
          </w:p>
        </w:tc>
        <w:tc>
          <w:tcPr>
            <w:tcW w:w="1350" w:type="dxa"/>
            <w:tcBorders>
              <w:bottom w:val="double" w:sz="6" w:space="0" w:color="auto"/>
            </w:tcBorders>
          </w:tcPr>
          <w:p w:rsidR="00AC1486" w:rsidRPr="006E233D" w:rsidRDefault="00AC1486" w:rsidP="00CB1A40">
            <w:r>
              <w:t>NA</w:t>
            </w:r>
          </w:p>
        </w:tc>
        <w:tc>
          <w:tcPr>
            <w:tcW w:w="4860" w:type="dxa"/>
            <w:tcBorders>
              <w:bottom w:val="double" w:sz="6" w:space="0" w:color="auto"/>
            </w:tcBorders>
          </w:tcPr>
          <w:p w:rsidR="00AC1486" w:rsidRDefault="00AC1486" w:rsidP="00FE68CE">
            <w:r>
              <w:t>Change “control system” to “air pollution control devices”</w:t>
            </w:r>
          </w:p>
        </w:tc>
        <w:tc>
          <w:tcPr>
            <w:tcW w:w="4320" w:type="dxa"/>
            <w:tcBorders>
              <w:bottom w:val="double" w:sz="6" w:space="0" w:color="auto"/>
            </w:tcBorders>
          </w:tcPr>
          <w:p w:rsidR="00AC1486" w:rsidRDefault="00AC1486" w:rsidP="00CB1A40">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CB1A40">
        <w:tc>
          <w:tcPr>
            <w:tcW w:w="918" w:type="dxa"/>
            <w:tcBorders>
              <w:bottom w:val="double" w:sz="6" w:space="0" w:color="auto"/>
            </w:tcBorders>
          </w:tcPr>
          <w:p w:rsidR="00AC1486" w:rsidRDefault="00AC1486" w:rsidP="00CB1A40">
            <w:r>
              <w:t>232</w:t>
            </w:r>
          </w:p>
        </w:tc>
        <w:tc>
          <w:tcPr>
            <w:tcW w:w="1350" w:type="dxa"/>
            <w:tcBorders>
              <w:bottom w:val="double" w:sz="6" w:space="0" w:color="auto"/>
            </w:tcBorders>
          </w:tcPr>
          <w:p w:rsidR="00AC1486" w:rsidRPr="006E233D" w:rsidRDefault="00AC1486" w:rsidP="00CB1A40">
            <w:r>
              <w:t>0230(2)</w:t>
            </w:r>
          </w:p>
        </w:tc>
        <w:tc>
          <w:tcPr>
            <w:tcW w:w="990" w:type="dxa"/>
            <w:tcBorders>
              <w:bottom w:val="double" w:sz="6" w:space="0" w:color="auto"/>
            </w:tcBorders>
          </w:tcPr>
          <w:p w:rsidR="00AC1486" w:rsidRPr="006E233D" w:rsidRDefault="00AC1486" w:rsidP="00CB1A40">
            <w:r>
              <w:t>NA</w:t>
            </w:r>
          </w:p>
        </w:tc>
        <w:tc>
          <w:tcPr>
            <w:tcW w:w="1350" w:type="dxa"/>
            <w:tcBorders>
              <w:bottom w:val="double" w:sz="6" w:space="0" w:color="auto"/>
            </w:tcBorders>
          </w:tcPr>
          <w:p w:rsidR="00AC1486" w:rsidRPr="006E233D" w:rsidRDefault="00AC1486" w:rsidP="00CB1A40">
            <w:r>
              <w:t>NA</w:t>
            </w:r>
          </w:p>
        </w:tc>
        <w:tc>
          <w:tcPr>
            <w:tcW w:w="4860" w:type="dxa"/>
            <w:tcBorders>
              <w:bottom w:val="double" w:sz="6" w:space="0" w:color="auto"/>
            </w:tcBorders>
          </w:tcPr>
          <w:p w:rsidR="00AC1486" w:rsidRDefault="00AC1486" w:rsidP="00CB1A40">
            <w:r>
              <w:t>Change “emission control systems” to “air pollution control devices”</w:t>
            </w:r>
          </w:p>
        </w:tc>
        <w:tc>
          <w:tcPr>
            <w:tcW w:w="4320" w:type="dxa"/>
            <w:tcBorders>
              <w:bottom w:val="double" w:sz="6" w:space="0" w:color="auto"/>
            </w:tcBorders>
          </w:tcPr>
          <w:p w:rsidR="00AC1486" w:rsidRDefault="00AC1486" w:rsidP="00CB1A40">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31145F">
        <w:tc>
          <w:tcPr>
            <w:tcW w:w="918" w:type="dxa"/>
            <w:tcBorders>
              <w:bottom w:val="double" w:sz="6" w:space="0" w:color="auto"/>
            </w:tcBorders>
          </w:tcPr>
          <w:p w:rsidR="00AC1486" w:rsidRDefault="00AC1486" w:rsidP="0031145F">
            <w:r>
              <w:t>232</w:t>
            </w:r>
          </w:p>
        </w:tc>
        <w:tc>
          <w:tcPr>
            <w:tcW w:w="1350" w:type="dxa"/>
            <w:tcBorders>
              <w:bottom w:val="double" w:sz="6" w:space="0" w:color="auto"/>
            </w:tcBorders>
          </w:tcPr>
          <w:p w:rsidR="00AC1486" w:rsidRPr="006E233D" w:rsidRDefault="00AC1486" w:rsidP="0031145F">
            <w:r>
              <w:t>0230(2)</w:t>
            </w:r>
          </w:p>
        </w:tc>
        <w:tc>
          <w:tcPr>
            <w:tcW w:w="990" w:type="dxa"/>
            <w:tcBorders>
              <w:bottom w:val="double" w:sz="6" w:space="0" w:color="auto"/>
            </w:tcBorders>
          </w:tcPr>
          <w:p w:rsidR="00AC1486" w:rsidRPr="006E233D" w:rsidRDefault="00AC1486" w:rsidP="0031145F">
            <w:r>
              <w:t>NA</w:t>
            </w:r>
          </w:p>
        </w:tc>
        <w:tc>
          <w:tcPr>
            <w:tcW w:w="1350" w:type="dxa"/>
            <w:tcBorders>
              <w:bottom w:val="double" w:sz="6" w:space="0" w:color="auto"/>
            </w:tcBorders>
          </w:tcPr>
          <w:p w:rsidR="00AC1486" w:rsidRPr="006E233D" w:rsidRDefault="00AC1486" w:rsidP="0031145F">
            <w:r>
              <w:t>NA</w:t>
            </w:r>
          </w:p>
        </w:tc>
        <w:tc>
          <w:tcPr>
            <w:tcW w:w="4860" w:type="dxa"/>
            <w:tcBorders>
              <w:bottom w:val="double" w:sz="6" w:space="0" w:color="auto"/>
            </w:tcBorders>
          </w:tcPr>
          <w:p w:rsidR="00AC1486" w:rsidRDefault="00AC1486" w:rsidP="0031145F">
            <w:r>
              <w:t>Change “an overall reduction” to “a control efficiency”</w:t>
            </w:r>
          </w:p>
        </w:tc>
        <w:tc>
          <w:tcPr>
            <w:tcW w:w="4320" w:type="dxa"/>
            <w:tcBorders>
              <w:bottom w:val="double" w:sz="6" w:space="0" w:color="auto"/>
            </w:tcBorders>
          </w:tcPr>
          <w:p w:rsidR="00AC1486" w:rsidRDefault="00AC1486" w:rsidP="0031145F">
            <w:r>
              <w:t>Correction</w:t>
            </w:r>
          </w:p>
        </w:tc>
        <w:tc>
          <w:tcPr>
            <w:tcW w:w="787" w:type="dxa"/>
            <w:tcBorders>
              <w:bottom w:val="double" w:sz="6" w:space="0" w:color="auto"/>
            </w:tcBorders>
          </w:tcPr>
          <w:p w:rsidR="00AC1486" w:rsidRPr="006E233D" w:rsidRDefault="00AC1486" w:rsidP="0031145F">
            <w:pPr>
              <w:jc w:val="center"/>
            </w:pPr>
            <w:r>
              <w:t>SIP</w:t>
            </w:r>
          </w:p>
        </w:tc>
      </w:tr>
      <w:tr w:rsidR="00AC1486" w:rsidRPr="006E233D" w:rsidTr="00D66578">
        <w:tc>
          <w:tcPr>
            <w:tcW w:w="918" w:type="dxa"/>
            <w:tcBorders>
              <w:bottom w:val="double" w:sz="6" w:space="0" w:color="auto"/>
            </w:tcBorders>
          </w:tcPr>
          <w:p w:rsidR="00AC1486" w:rsidRDefault="00AC1486" w:rsidP="00A65851">
            <w:r>
              <w:t>232</w:t>
            </w:r>
          </w:p>
        </w:tc>
        <w:tc>
          <w:tcPr>
            <w:tcW w:w="1350" w:type="dxa"/>
            <w:tcBorders>
              <w:bottom w:val="double" w:sz="6" w:space="0" w:color="auto"/>
            </w:tcBorders>
          </w:tcPr>
          <w:p w:rsidR="00AC1486" w:rsidRPr="006E233D" w:rsidRDefault="00AC1486" w:rsidP="0083367B">
            <w:r>
              <w:t>0230(3)(c)(A)</w:t>
            </w:r>
          </w:p>
        </w:tc>
        <w:tc>
          <w:tcPr>
            <w:tcW w:w="990" w:type="dxa"/>
            <w:tcBorders>
              <w:bottom w:val="double" w:sz="6" w:space="0" w:color="auto"/>
            </w:tcBorders>
          </w:tcPr>
          <w:p w:rsidR="00AC1486" w:rsidRPr="006E233D" w:rsidRDefault="00AC1486" w:rsidP="00CB1A40">
            <w:r>
              <w:t>NA</w:t>
            </w:r>
          </w:p>
        </w:tc>
        <w:tc>
          <w:tcPr>
            <w:tcW w:w="1350" w:type="dxa"/>
            <w:tcBorders>
              <w:bottom w:val="double" w:sz="6" w:space="0" w:color="auto"/>
            </w:tcBorders>
          </w:tcPr>
          <w:p w:rsidR="00AC1486" w:rsidRPr="006E233D" w:rsidRDefault="00AC1486" w:rsidP="00CB1A40">
            <w:r>
              <w:t>NA</w:t>
            </w:r>
          </w:p>
        </w:tc>
        <w:tc>
          <w:tcPr>
            <w:tcW w:w="4860" w:type="dxa"/>
            <w:tcBorders>
              <w:bottom w:val="double" w:sz="6" w:space="0" w:color="auto"/>
            </w:tcBorders>
          </w:tcPr>
          <w:p w:rsidR="00AC1486" w:rsidRDefault="00AC1486" w:rsidP="00FE68CE">
            <w:r>
              <w:t>Add “or” at the end of the paragraph</w:t>
            </w:r>
          </w:p>
        </w:tc>
        <w:tc>
          <w:tcPr>
            <w:tcW w:w="4320" w:type="dxa"/>
            <w:tcBorders>
              <w:bottom w:val="double" w:sz="6" w:space="0" w:color="auto"/>
            </w:tcBorders>
          </w:tcPr>
          <w:p w:rsidR="00AC1486" w:rsidRDefault="00AC1486" w:rsidP="00CB1A40">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234</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AC1486" w:rsidRPr="006E233D" w:rsidRDefault="00AC1486" w:rsidP="00FE68CE"/>
        </w:tc>
        <w:tc>
          <w:tcPr>
            <w:tcW w:w="787" w:type="dxa"/>
            <w:shd w:val="clear" w:color="auto" w:fill="B2A1C7" w:themeFill="accent4" w:themeFillTint="99"/>
          </w:tcPr>
          <w:p w:rsidR="00AC1486" w:rsidRPr="006E233D" w:rsidRDefault="00AC1486" w:rsidP="00FE68CE"/>
        </w:tc>
      </w:tr>
      <w:tr w:rsidR="00AC1486" w:rsidRPr="006E233D" w:rsidTr="00D66578">
        <w:tc>
          <w:tcPr>
            <w:tcW w:w="918" w:type="dxa"/>
          </w:tcPr>
          <w:p w:rsidR="00AC1486" w:rsidRPr="005A5027" w:rsidRDefault="00AC1486" w:rsidP="00A65851">
            <w:r w:rsidRPr="005A5027">
              <w:t>234</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EC04A1">
            <w:r w:rsidRPr="005A5027">
              <w:t>Delete “[</w:t>
            </w:r>
            <w:r w:rsidRPr="005A5027">
              <w:rPr>
                <w:b/>
                <w:bCs/>
              </w:rPr>
              <w:t>NOTE</w:t>
            </w:r>
            <w:r w:rsidRPr="005A5027">
              <w:t xml:space="preserve">: Administrative Order DEQ 37 repealed applicable portions of SA 22, filed 6-7-68.]” </w:t>
            </w:r>
          </w:p>
        </w:tc>
        <w:tc>
          <w:tcPr>
            <w:tcW w:w="4320" w:type="dxa"/>
          </w:tcPr>
          <w:p w:rsidR="00AC1486" w:rsidRPr="005A5027" w:rsidRDefault="00AC1486" w:rsidP="006D7F9D">
            <w:r w:rsidRPr="005A5027">
              <w:t xml:space="preserve">This note is no longer needed.  SA probably stands for Sanitary Authority, which was the regulatory agency before DEQ was established.  </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D7F9D">
            <w:r>
              <w:t>Delete the d</w:t>
            </w:r>
            <w:r w:rsidRPr="006E233D">
              <w:t xml:space="preserve">efinition of “acid absorption tower” </w:t>
            </w:r>
          </w:p>
        </w:tc>
        <w:tc>
          <w:tcPr>
            <w:tcW w:w="4320" w:type="dxa"/>
          </w:tcPr>
          <w:p w:rsidR="00AC1486" w:rsidRPr="006E233D" w:rsidRDefault="00AC1486" w:rsidP="00FE68CE">
            <w:r w:rsidRPr="006E233D">
              <w:t>Definition no longer needed since the neutral sulfite semi-chemical pulp mill rules are being repealed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D7F9D">
            <w:r>
              <w:t>Delete the d</w:t>
            </w:r>
            <w:r w:rsidRPr="006E233D">
              <w:t xml:space="preserve">efinition of “acid plant” </w:t>
            </w:r>
          </w:p>
        </w:tc>
        <w:tc>
          <w:tcPr>
            <w:tcW w:w="4320" w:type="dxa"/>
          </w:tcPr>
          <w:p w:rsidR="00AC1486" w:rsidRPr="006E233D" w:rsidRDefault="00AC1486" w:rsidP="00FE68CE">
            <w:r w:rsidRPr="006E233D">
              <w:t>Definition no longer needed since the neutral sulfite semi-chemical pulp mill rules are being repealed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D7F9D">
            <w:r>
              <w:t>Delete the d</w:t>
            </w:r>
            <w:r w:rsidRPr="006E233D">
              <w:t xml:space="preserve">efinition of “average daily emission” </w:t>
            </w:r>
          </w:p>
        </w:tc>
        <w:tc>
          <w:tcPr>
            <w:tcW w:w="4320" w:type="dxa"/>
          </w:tcPr>
          <w:p w:rsidR="00AC1486" w:rsidRPr="006E233D" w:rsidRDefault="00AC1486" w:rsidP="00FE68CE">
            <w:r w:rsidRPr="006E233D">
              <w:t xml:space="preserve">Definition no longer needed since the neutral </w:t>
            </w:r>
            <w:r w:rsidRPr="006E233D">
              <w:lastRenderedPageBreak/>
              <w:t>sulfite semi-chemical pulp mill rules are being repealed</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234</w:t>
            </w:r>
          </w:p>
        </w:tc>
        <w:tc>
          <w:tcPr>
            <w:tcW w:w="1350" w:type="dxa"/>
          </w:tcPr>
          <w:p w:rsidR="00AC1486" w:rsidRPr="006E233D" w:rsidRDefault="00AC1486" w:rsidP="00A65851">
            <w:r w:rsidRPr="006E233D">
              <w:t>0010(4)</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D7F9D">
            <w:r>
              <w:t>Delete the d</w:t>
            </w:r>
            <w:r w:rsidRPr="006E233D">
              <w:t xml:space="preserve">efinition of “average daily production” </w:t>
            </w:r>
          </w:p>
        </w:tc>
        <w:tc>
          <w:tcPr>
            <w:tcW w:w="4320" w:type="dxa"/>
          </w:tcPr>
          <w:p w:rsidR="00AC1486" w:rsidRPr="006E233D" w:rsidRDefault="00AC1486" w:rsidP="00FE68CE">
            <w:r w:rsidRPr="006E233D">
              <w:t>Definition no longer needed since the neutral sulfite semi-chemical pulp mill rules are being repealed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0010(5)</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0020(13)</w:t>
            </w:r>
          </w:p>
        </w:tc>
        <w:tc>
          <w:tcPr>
            <w:tcW w:w="4860" w:type="dxa"/>
          </w:tcPr>
          <w:p w:rsidR="00AC1486" w:rsidRPr="006E233D" w:rsidRDefault="00AC1486" w:rsidP="00EC04A1">
            <w:r w:rsidRPr="006E233D">
              <w:t>Move definition of average operating opacity to division 200</w:t>
            </w:r>
          </w:p>
        </w:tc>
        <w:tc>
          <w:tcPr>
            <w:tcW w:w="4320" w:type="dxa"/>
          </w:tcPr>
          <w:p w:rsidR="00AC1486" w:rsidRPr="006E233D" w:rsidRDefault="00AC1486" w:rsidP="00ED5208">
            <w:r w:rsidRPr="006E233D">
              <w:t xml:space="preserve">Definition same as division 240.  </w:t>
            </w:r>
            <w:r>
              <w:t xml:space="preserve">See discussion above in </w:t>
            </w:r>
            <w:r w:rsidRPr="006E233D">
              <w:t>division 200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0010(7)</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D7F9D">
            <w:r>
              <w:t>Delete the d</w:t>
            </w:r>
            <w:r w:rsidRPr="006E233D">
              <w:t xml:space="preserve">efinition of “blow system” </w:t>
            </w:r>
          </w:p>
        </w:tc>
        <w:tc>
          <w:tcPr>
            <w:tcW w:w="4320" w:type="dxa"/>
          </w:tcPr>
          <w:p w:rsidR="00AC1486" w:rsidRPr="006E233D" w:rsidRDefault="00AC1486" w:rsidP="00FE68CE">
            <w:r w:rsidRPr="006E233D">
              <w:t>Definition no longer needed since the neutral sulfite semi-chemical pulp mill rules are being repealed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0010(9)</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D7F9D">
            <w:r>
              <w:t xml:space="preserve">Delete the </w:t>
            </w:r>
            <w:r w:rsidRPr="006E233D">
              <w:t xml:space="preserve">definition of </w:t>
            </w:r>
            <w:r>
              <w:t>“</w:t>
            </w:r>
            <w:r w:rsidRPr="006E233D">
              <w:t>continual monitoring</w:t>
            </w:r>
            <w:r>
              <w:t>”</w:t>
            </w:r>
          </w:p>
        </w:tc>
        <w:tc>
          <w:tcPr>
            <w:tcW w:w="4320" w:type="dxa"/>
          </w:tcPr>
          <w:p w:rsidR="00AC1486" w:rsidRPr="006E233D" w:rsidRDefault="00AC1486" w:rsidP="003B734E">
            <w:r w:rsidRPr="003B734E">
              <w:t>The term “continual monitoring” is not used in OAR 340-234-0200 through 340-234-0350.</w:t>
            </w:r>
            <w:r>
              <w:t xml:space="preserve"> </w:t>
            </w:r>
            <w:r w:rsidRPr="006E233D">
              <w:t>Since the neutral sulfite semi-chemical pulp mill rules are being repealed the range of rules that this definition applies to changes.</w:t>
            </w:r>
            <w:r>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0010(11)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B734E">
            <w:r>
              <w:t>Delete the d</w:t>
            </w:r>
            <w:r w:rsidRPr="006E233D">
              <w:t xml:space="preserve">efinition of “continuous-flow conveying system” </w:t>
            </w:r>
          </w:p>
        </w:tc>
        <w:tc>
          <w:tcPr>
            <w:tcW w:w="4320" w:type="dxa"/>
          </w:tcPr>
          <w:p w:rsidR="00AC1486" w:rsidRPr="006E233D" w:rsidRDefault="00AC1486" w:rsidP="00FE68CE">
            <w:r w:rsidRPr="006E233D">
              <w:t>This definition is not used in this division.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234</w:t>
            </w:r>
          </w:p>
        </w:tc>
        <w:tc>
          <w:tcPr>
            <w:tcW w:w="1350" w:type="dxa"/>
          </w:tcPr>
          <w:p w:rsidR="00AC1486" w:rsidRPr="006E233D" w:rsidRDefault="00AC1486" w:rsidP="00A65851">
            <w:r>
              <w:t>0010(12)</w:t>
            </w:r>
          </w:p>
        </w:tc>
        <w:tc>
          <w:tcPr>
            <w:tcW w:w="990" w:type="dxa"/>
          </w:tcPr>
          <w:p w:rsidR="00AC1486" w:rsidRPr="006E233D" w:rsidRDefault="00AC1486" w:rsidP="00A65851">
            <w:r>
              <w:t>234</w:t>
            </w:r>
          </w:p>
        </w:tc>
        <w:tc>
          <w:tcPr>
            <w:tcW w:w="1350" w:type="dxa"/>
          </w:tcPr>
          <w:p w:rsidR="00AC1486" w:rsidRPr="006E233D" w:rsidRDefault="00AC1486" w:rsidP="00A65851">
            <w:r>
              <w:t>0010(4)</w:t>
            </w:r>
          </w:p>
        </w:tc>
        <w:tc>
          <w:tcPr>
            <w:tcW w:w="4860" w:type="dxa"/>
          </w:tcPr>
          <w:p w:rsidR="00AC1486" w:rsidRDefault="00AC1486" w:rsidP="003B734E">
            <w:r>
              <w:t>Delete “or Department approved equivalent period,” and change “in accordance with” to “using”</w:t>
            </w:r>
          </w:p>
        </w:tc>
        <w:tc>
          <w:tcPr>
            <w:tcW w:w="4320" w:type="dxa"/>
          </w:tcPr>
          <w:p w:rsidR="00AC1486" w:rsidRPr="006E233D" w:rsidRDefault="00AC1486" w:rsidP="00F81E74">
            <w:r>
              <w:t xml:space="preserve">This phrase is not necessary.  DEQ will not approve an equivalent period other than a 24 hour period in a calendar day. </w:t>
            </w:r>
          </w:p>
        </w:tc>
        <w:tc>
          <w:tcPr>
            <w:tcW w:w="787" w:type="dxa"/>
          </w:tcPr>
          <w:p w:rsidR="00AC1486" w:rsidRPr="006E233D" w:rsidRDefault="00AC1486" w:rsidP="0066018C">
            <w:pPr>
              <w:jc w:val="center"/>
            </w:pPr>
            <w:r>
              <w:t>SIP</w:t>
            </w:r>
          </w:p>
        </w:tc>
      </w:tr>
      <w:tr w:rsidR="00AC1486" w:rsidRPr="006E233D" w:rsidTr="00271A00">
        <w:tc>
          <w:tcPr>
            <w:tcW w:w="918" w:type="dxa"/>
          </w:tcPr>
          <w:p w:rsidR="00AC1486" w:rsidRPr="005A5027" w:rsidRDefault="00AC1486" w:rsidP="00271A00">
            <w:r w:rsidRPr="005A5027">
              <w:t>NA</w:t>
            </w:r>
          </w:p>
        </w:tc>
        <w:tc>
          <w:tcPr>
            <w:tcW w:w="1350" w:type="dxa"/>
          </w:tcPr>
          <w:p w:rsidR="00AC1486" w:rsidRPr="005A5027" w:rsidRDefault="00AC1486" w:rsidP="00271A00">
            <w:r w:rsidRPr="005A5027">
              <w:t>NA</w:t>
            </w:r>
          </w:p>
        </w:tc>
        <w:tc>
          <w:tcPr>
            <w:tcW w:w="990" w:type="dxa"/>
          </w:tcPr>
          <w:p w:rsidR="00AC1486" w:rsidRPr="005A5027" w:rsidRDefault="00AC1486" w:rsidP="00271A00">
            <w:r w:rsidRPr="005A5027">
              <w:t>234</w:t>
            </w:r>
          </w:p>
        </w:tc>
        <w:tc>
          <w:tcPr>
            <w:tcW w:w="1350" w:type="dxa"/>
          </w:tcPr>
          <w:p w:rsidR="00AC1486" w:rsidRPr="005A5027" w:rsidRDefault="00AC1486" w:rsidP="00271A00">
            <w:r w:rsidRPr="005A5027">
              <w:t>0010(5)</w:t>
            </w:r>
          </w:p>
        </w:tc>
        <w:tc>
          <w:tcPr>
            <w:tcW w:w="4860" w:type="dxa"/>
          </w:tcPr>
          <w:p w:rsidR="00AC1486" w:rsidRPr="005A5027" w:rsidRDefault="00AC1486" w:rsidP="00271A00">
            <w:r w:rsidRPr="005A5027">
              <w:t>Add definition of “dry standard cubic meter”</w:t>
            </w:r>
          </w:p>
        </w:tc>
        <w:tc>
          <w:tcPr>
            <w:tcW w:w="4320" w:type="dxa"/>
          </w:tcPr>
          <w:p w:rsidR="00AC1486" w:rsidRPr="005A5027" w:rsidRDefault="00AC1486" w:rsidP="00271A00">
            <w:r w:rsidRPr="005A5027">
              <w:t>Not previously defined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0010(13)</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0020(37)</w:t>
            </w:r>
          </w:p>
        </w:tc>
        <w:tc>
          <w:tcPr>
            <w:tcW w:w="4860" w:type="dxa"/>
          </w:tcPr>
          <w:p w:rsidR="00AC1486" w:rsidRPr="006E233D" w:rsidRDefault="00AC1486" w:rsidP="003B734E">
            <w:r>
              <w:t>Delete the d</w:t>
            </w:r>
            <w:r w:rsidRPr="006E233D">
              <w:t xml:space="preserve">efinition of “Department” </w:t>
            </w:r>
          </w:p>
        </w:tc>
        <w:tc>
          <w:tcPr>
            <w:tcW w:w="4320" w:type="dxa"/>
          </w:tcPr>
          <w:p w:rsidR="00AC1486" w:rsidRPr="006E233D" w:rsidRDefault="00AC1486" w:rsidP="00FE68CE">
            <w:r w:rsidRPr="006E233D">
              <w:t>Delete and use division 200 definition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0010(14)</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0020(45)</w:t>
            </w:r>
          </w:p>
        </w:tc>
        <w:tc>
          <w:tcPr>
            <w:tcW w:w="4860" w:type="dxa"/>
          </w:tcPr>
          <w:p w:rsidR="00AC1486" w:rsidRDefault="00AC1486" w:rsidP="00D53366">
            <w:r>
              <w:t xml:space="preserve">Delete </w:t>
            </w:r>
            <w:r w:rsidRPr="006E233D">
              <w:t xml:space="preserve">definition of “emission” </w:t>
            </w:r>
            <w:r>
              <w:t xml:space="preserve">and use </w:t>
            </w:r>
            <w:r w:rsidRPr="006E233D">
              <w:t>division 200</w:t>
            </w:r>
            <w:r>
              <w:t xml:space="preserve"> definition</w:t>
            </w:r>
          </w:p>
          <w:p w:rsidR="00AC1486" w:rsidRDefault="00AC1486" w:rsidP="00D53366"/>
          <w:p w:rsidR="00AC1486" w:rsidRPr="006E233D" w:rsidRDefault="00AC1486" w:rsidP="00D53366">
            <w:r w:rsidRPr="00641EB2">
              <w:t>(45) "Emission" means a release into the atmosphere of any regulated pollutant or any air contaminant.</w:t>
            </w:r>
          </w:p>
        </w:tc>
        <w:tc>
          <w:tcPr>
            <w:tcW w:w="4320" w:type="dxa"/>
          </w:tcPr>
          <w:p w:rsidR="00AC1486" w:rsidRPr="00641EB2" w:rsidRDefault="00AC1486" w:rsidP="00641EB2">
            <w:r>
              <w:t>340-234-0010</w:t>
            </w:r>
            <w:r w:rsidRPr="00641EB2">
              <w:t xml:space="preserve">(14) "Emission" means a release into the atmosphere of air contaminants. </w:t>
            </w:r>
          </w:p>
          <w:p w:rsidR="00AC1486" w:rsidRDefault="00AC1486" w:rsidP="00D53366"/>
          <w:p w:rsidR="00AC1486" w:rsidRPr="006E233D" w:rsidRDefault="00AC1486" w:rsidP="00D53366">
            <w:r w:rsidRPr="006E233D">
              <w:t>Definition different from division 200.  Delete and use division 200 definition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0010(15)</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0020(54)</w:t>
            </w:r>
          </w:p>
        </w:tc>
        <w:tc>
          <w:tcPr>
            <w:tcW w:w="4860" w:type="dxa"/>
          </w:tcPr>
          <w:p w:rsidR="00AC1486" w:rsidRPr="006E233D" w:rsidRDefault="00AC1486" w:rsidP="00D53366">
            <w:r w:rsidRPr="006E233D">
              <w:t xml:space="preserve">Move definition </w:t>
            </w:r>
            <w:r>
              <w:t>of “EPA Method 9” to division 200</w:t>
            </w:r>
          </w:p>
        </w:tc>
        <w:tc>
          <w:tcPr>
            <w:tcW w:w="4320" w:type="dxa"/>
          </w:tcPr>
          <w:p w:rsidR="00AC1486" w:rsidRPr="006E233D" w:rsidRDefault="00AC1486" w:rsidP="00E054BE">
            <w:r>
              <w:t xml:space="preserve">See discussion above in division 200.  </w:t>
            </w:r>
            <w:r w:rsidRPr="006E233D">
              <w:t>Definition same as division 240.  Move to division 200 and change reference to 40 CFR Part 60 Appendix A-4</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0010(16)</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Delete definition of "fuel moisture content”</w:t>
            </w:r>
          </w:p>
        </w:tc>
        <w:tc>
          <w:tcPr>
            <w:tcW w:w="4320" w:type="dxa"/>
          </w:tcPr>
          <w:p w:rsidR="00AC1486" w:rsidRPr="006E233D" w:rsidRDefault="00AC1486" w:rsidP="00FE68CE">
            <w:r w:rsidRPr="006E233D">
              <w:t>Incorporated language into OAR 340-234-0510(1)(c)(A) and (B)</w:t>
            </w:r>
          </w:p>
        </w:tc>
        <w:tc>
          <w:tcPr>
            <w:tcW w:w="787" w:type="dxa"/>
          </w:tcPr>
          <w:p w:rsidR="00AC1486" w:rsidRPr="006E233D" w:rsidRDefault="00AC1486" w:rsidP="0066018C">
            <w:pPr>
              <w:jc w:val="center"/>
            </w:pPr>
            <w:r>
              <w:t>SIP</w:t>
            </w:r>
          </w:p>
        </w:tc>
      </w:tr>
      <w:tr w:rsidR="00AC1486" w:rsidRPr="006E233D" w:rsidTr="00960E3F">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0010(17)</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0020(66)</w:t>
            </w:r>
          </w:p>
        </w:tc>
        <w:tc>
          <w:tcPr>
            <w:tcW w:w="4860" w:type="dxa"/>
          </w:tcPr>
          <w:p w:rsidR="00AC1486" w:rsidRPr="006E233D" w:rsidRDefault="00AC1486" w:rsidP="00960E3F">
            <w:r w:rsidRPr="006E233D">
              <w:t xml:space="preserve">Delete definition of “fugitive emissions” and use division 200 definition </w:t>
            </w:r>
          </w:p>
        </w:tc>
        <w:tc>
          <w:tcPr>
            <w:tcW w:w="4320" w:type="dxa"/>
          </w:tcPr>
          <w:p w:rsidR="00AC1486" w:rsidRPr="006E233D" w:rsidRDefault="00AC1486" w:rsidP="008A51F0">
            <w:r>
              <w:t xml:space="preserve">See discussion above in division 208.  </w:t>
            </w:r>
            <w:r w:rsidRPr="006E233D">
              <w:t>Delete and use definition in division 200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0010(18)</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0020(71)</w:t>
            </w:r>
          </w:p>
        </w:tc>
        <w:tc>
          <w:tcPr>
            <w:tcW w:w="4860" w:type="dxa"/>
          </w:tcPr>
          <w:p w:rsidR="00AC1486" w:rsidRPr="006E233D" w:rsidRDefault="00AC1486" w:rsidP="00D53366">
            <w:r w:rsidRPr="006E233D">
              <w:t>Move definition of “hardboard” to division 200</w:t>
            </w:r>
          </w:p>
        </w:tc>
        <w:tc>
          <w:tcPr>
            <w:tcW w:w="4320" w:type="dxa"/>
          </w:tcPr>
          <w:p w:rsidR="00AC1486" w:rsidRPr="006E233D" w:rsidRDefault="00AC1486" w:rsidP="00D53366">
            <w:r>
              <w:t xml:space="preserve">See discussion above in division 200.  </w:t>
            </w:r>
            <w:r w:rsidRPr="006E233D">
              <w:t>Definition different from division 232 but same as division 240. Use definition from division 234 and move to division 200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0010(21)</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0020(87)</w:t>
            </w:r>
          </w:p>
        </w:tc>
        <w:tc>
          <w:tcPr>
            <w:tcW w:w="4860" w:type="dxa"/>
          </w:tcPr>
          <w:p w:rsidR="00AC1486" w:rsidRPr="006E233D" w:rsidRDefault="00AC1486" w:rsidP="004C5A86">
            <w:r w:rsidRPr="006E233D">
              <w:t>Move definition of “maximum opacity” to division 200</w:t>
            </w:r>
          </w:p>
        </w:tc>
        <w:tc>
          <w:tcPr>
            <w:tcW w:w="4320" w:type="dxa"/>
          </w:tcPr>
          <w:p w:rsidR="00AC1486" w:rsidRPr="006E233D" w:rsidRDefault="00AC1486" w:rsidP="004C5A86">
            <w:r>
              <w:t xml:space="preserve">See discussion above in division 200.  </w:t>
            </w:r>
            <w:r w:rsidRPr="006E233D">
              <w:t>Definition same as division 240.  Move to division 200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234</w:t>
            </w:r>
          </w:p>
        </w:tc>
        <w:tc>
          <w:tcPr>
            <w:tcW w:w="1350" w:type="dxa"/>
          </w:tcPr>
          <w:p w:rsidR="00AC1486" w:rsidRPr="006E233D" w:rsidRDefault="00AC1486" w:rsidP="00A65851">
            <w:r w:rsidRPr="006E233D">
              <w:t>0010(22)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4C5A86">
            <w:r w:rsidRPr="006E233D">
              <w:t>Delete definition of “modified wigwam waste burner”</w:t>
            </w:r>
          </w:p>
        </w:tc>
        <w:tc>
          <w:tcPr>
            <w:tcW w:w="4320" w:type="dxa"/>
          </w:tcPr>
          <w:p w:rsidR="00AC1486" w:rsidRPr="006E233D" w:rsidRDefault="00AC1486" w:rsidP="00FE68CE">
            <w:r w:rsidRPr="006E233D">
              <w:t>This definition is not used in this division.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0010(23)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4C5A86">
            <w:r w:rsidRPr="006E233D">
              <w:t xml:space="preserve">Delete definition of “neutral sulfite semi-chemical (NSSC) pulp mill” </w:t>
            </w:r>
          </w:p>
        </w:tc>
        <w:tc>
          <w:tcPr>
            <w:tcW w:w="4320" w:type="dxa"/>
          </w:tcPr>
          <w:p w:rsidR="00AC1486" w:rsidRPr="006E233D" w:rsidRDefault="00AC1486" w:rsidP="00FE68CE">
            <w:r w:rsidRPr="006E233D">
              <w:t>Definition no longer needed since the neutral sulfite semi-chemical pulp mill rules are being repealed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0010(24)</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Correct spelling of condensable in the definition of “non-</w:t>
            </w:r>
            <w:proofErr w:type="spellStart"/>
            <w:r w:rsidRPr="006E233D">
              <w:t>condensibles</w:t>
            </w:r>
            <w:proofErr w:type="spellEnd"/>
            <w:r w:rsidRPr="006E233D">
              <w:t>”</w:t>
            </w:r>
          </w:p>
        </w:tc>
        <w:tc>
          <w:tcPr>
            <w:tcW w:w="4320" w:type="dxa"/>
          </w:tcPr>
          <w:p w:rsidR="00AC1486" w:rsidRPr="006E233D" w:rsidRDefault="00AC1486" w:rsidP="00FE68CE">
            <w:r w:rsidRPr="006E233D">
              <w:t>Condensable used throughout this rule</w:t>
            </w:r>
          </w:p>
        </w:tc>
        <w:tc>
          <w:tcPr>
            <w:tcW w:w="787" w:type="dxa"/>
          </w:tcPr>
          <w:p w:rsidR="00AC1486" w:rsidRPr="006E233D" w:rsidRDefault="00AC1486" w:rsidP="0066018C">
            <w:pPr>
              <w:jc w:val="center"/>
            </w:pPr>
            <w:r>
              <w:t>SIP</w:t>
            </w:r>
          </w:p>
        </w:tc>
      </w:tr>
      <w:tr w:rsidR="00AC1486" w:rsidRPr="006E233D" w:rsidTr="00914447">
        <w:tc>
          <w:tcPr>
            <w:tcW w:w="918" w:type="dxa"/>
          </w:tcPr>
          <w:p w:rsidR="00AC1486" w:rsidRPr="006E233D" w:rsidRDefault="00AC1486" w:rsidP="00914447">
            <w:r w:rsidRPr="006E233D">
              <w:t>234</w:t>
            </w:r>
          </w:p>
        </w:tc>
        <w:tc>
          <w:tcPr>
            <w:tcW w:w="1350" w:type="dxa"/>
          </w:tcPr>
          <w:p w:rsidR="00AC1486" w:rsidRPr="006E233D" w:rsidRDefault="00AC1486" w:rsidP="00914447">
            <w:r>
              <w:t>0010(26</w:t>
            </w:r>
            <w:r w:rsidRPr="006E233D">
              <w:t>)</w:t>
            </w:r>
          </w:p>
        </w:tc>
        <w:tc>
          <w:tcPr>
            <w:tcW w:w="990" w:type="dxa"/>
          </w:tcPr>
          <w:p w:rsidR="00AC1486" w:rsidRPr="006E233D" w:rsidRDefault="00AC1486" w:rsidP="00914447">
            <w:r w:rsidRPr="006E233D">
              <w:t>234</w:t>
            </w:r>
          </w:p>
        </w:tc>
        <w:tc>
          <w:tcPr>
            <w:tcW w:w="1350" w:type="dxa"/>
          </w:tcPr>
          <w:p w:rsidR="00AC1486" w:rsidRPr="006E233D" w:rsidRDefault="00AC1486" w:rsidP="00914447">
            <w:r>
              <w:t>0010(10</w:t>
            </w:r>
            <w:r w:rsidRPr="006E233D">
              <w:t>)</w:t>
            </w:r>
          </w:p>
        </w:tc>
        <w:tc>
          <w:tcPr>
            <w:tcW w:w="4860" w:type="dxa"/>
          </w:tcPr>
          <w:p w:rsidR="00AC1486" w:rsidRPr="006E233D" w:rsidRDefault="00AC1486" w:rsidP="00914447">
            <w:r>
              <w:t>Delete section (b) of the definition of “other sources” and restructure</w:t>
            </w:r>
          </w:p>
        </w:tc>
        <w:tc>
          <w:tcPr>
            <w:tcW w:w="4320" w:type="dxa"/>
          </w:tcPr>
          <w:p w:rsidR="00AC1486" w:rsidRPr="006E233D" w:rsidRDefault="00AC1486" w:rsidP="00914447">
            <w:r>
              <w:t>The “other sources” in section (b) are for sulfite pulp mills</w:t>
            </w:r>
          </w:p>
        </w:tc>
        <w:tc>
          <w:tcPr>
            <w:tcW w:w="787" w:type="dxa"/>
          </w:tcPr>
          <w:p w:rsidR="00AC1486" w:rsidRPr="006E233D" w:rsidRDefault="00AC1486" w:rsidP="00914447">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0010(27)</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0020(105)</w:t>
            </w:r>
          </w:p>
        </w:tc>
        <w:tc>
          <w:tcPr>
            <w:tcW w:w="4860" w:type="dxa"/>
          </w:tcPr>
          <w:p w:rsidR="00AC1486" w:rsidRPr="006E233D" w:rsidRDefault="00AC1486" w:rsidP="004C5A86">
            <w:r w:rsidRPr="006E233D">
              <w:t>Move definition of “particleboard” to division 200</w:t>
            </w:r>
          </w:p>
        </w:tc>
        <w:tc>
          <w:tcPr>
            <w:tcW w:w="4320" w:type="dxa"/>
          </w:tcPr>
          <w:p w:rsidR="00AC1486" w:rsidRPr="006E233D" w:rsidRDefault="00AC1486" w:rsidP="004C5A86">
            <w:r>
              <w:t xml:space="preserve">See discussion above in division 200.  </w:t>
            </w:r>
            <w:r w:rsidRPr="006E233D">
              <w:t>Definition same as Division 240. Move to division 200</w:t>
            </w:r>
          </w:p>
        </w:tc>
        <w:tc>
          <w:tcPr>
            <w:tcW w:w="787" w:type="dxa"/>
          </w:tcPr>
          <w:p w:rsidR="00AC1486" w:rsidRPr="006E233D" w:rsidRDefault="00AC1486" w:rsidP="0066018C">
            <w:pPr>
              <w:jc w:val="center"/>
            </w:pPr>
            <w:r>
              <w:t>SIP</w:t>
            </w:r>
          </w:p>
        </w:tc>
      </w:tr>
      <w:tr w:rsidR="00AC1486" w:rsidRPr="006E233D" w:rsidTr="00693ED3">
        <w:tc>
          <w:tcPr>
            <w:tcW w:w="918" w:type="dxa"/>
          </w:tcPr>
          <w:p w:rsidR="00AC1486" w:rsidRPr="00CF64D3" w:rsidRDefault="00AC1486" w:rsidP="00693ED3">
            <w:r w:rsidRPr="00CF64D3">
              <w:t>234</w:t>
            </w:r>
          </w:p>
        </w:tc>
        <w:tc>
          <w:tcPr>
            <w:tcW w:w="1350" w:type="dxa"/>
          </w:tcPr>
          <w:p w:rsidR="00AC1486" w:rsidRPr="00CF64D3" w:rsidRDefault="00AC1486" w:rsidP="00693ED3">
            <w:r w:rsidRPr="00CF64D3">
              <w:t>0010(28)</w:t>
            </w:r>
          </w:p>
        </w:tc>
        <w:tc>
          <w:tcPr>
            <w:tcW w:w="990" w:type="dxa"/>
          </w:tcPr>
          <w:p w:rsidR="00AC1486" w:rsidRPr="00210118" w:rsidRDefault="00AC1486" w:rsidP="00693ED3">
            <w:r w:rsidRPr="00210118">
              <w:t>200</w:t>
            </w:r>
          </w:p>
        </w:tc>
        <w:tc>
          <w:tcPr>
            <w:tcW w:w="1350" w:type="dxa"/>
          </w:tcPr>
          <w:p w:rsidR="00AC1486" w:rsidRPr="00210118" w:rsidRDefault="00AC1486" w:rsidP="00693ED3">
            <w:r w:rsidRPr="00210118">
              <w:t>0020(106)</w:t>
            </w:r>
          </w:p>
        </w:tc>
        <w:tc>
          <w:tcPr>
            <w:tcW w:w="4860" w:type="dxa"/>
          </w:tcPr>
          <w:p w:rsidR="00AC1486" w:rsidRPr="00210118" w:rsidRDefault="00AC1486" w:rsidP="00693ED3">
            <w:r w:rsidRPr="00210118">
              <w:t>Delete definition of “particulate matter” and use modified division 200 definition</w:t>
            </w:r>
          </w:p>
          <w:p w:rsidR="00AC1486" w:rsidRPr="00210118" w:rsidRDefault="00AC1486" w:rsidP="00693ED3"/>
          <w:p w:rsidR="00AC1486" w:rsidRPr="00210118" w:rsidRDefault="00AC1486" w:rsidP="00693ED3"/>
        </w:tc>
        <w:tc>
          <w:tcPr>
            <w:tcW w:w="4320" w:type="dxa"/>
          </w:tcPr>
          <w:p w:rsidR="00AC1486" w:rsidRPr="00210118" w:rsidRDefault="00AC1486" w:rsidP="00693ED3">
            <w:r w:rsidRPr="00210118">
              <w:t xml:space="preserve">See discussion above in division 204.  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200 definition. Move specific test requirements to rule with standard.  Create a testing and monitoring section in </w:t>
            </w:r>
            <w:r>
              <w:t>340-</w:t>
            </w:r>
            <w:r w:rsidRPr="00210118">
              <w:t>234-0540.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0010(29)</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0020(119)</w:t>
            </w:r>
          </w:p>
        </w:tc>
        <w:tc>
          <w:tcPr>
            <w:tcW w:w="4860" w:type="dxa"/>
          </w:tcPr>
          <w:p w:rsidR="00AC1486" w:rsidRPr="006E233D" w:rsidRDefault="00AC1486" w:rsidP="008A51F0">
            <w:r w:rsidRPr="006E233D">
              <w:t>Delete definition of “parts p</w:t>
            </w:r>
            <w:r>
              <w:t>er million” and use division 202</w:t>
            </w:r>
            <w:r w:rsidRPr="006E233D">
              <w:t xml:space="preserve"> definition</w:t>
            </w:r>
          </w:p>
        </w:tc>
        <w:tc>
          <w:tcPr>
            <w:tcW w:w="4320" w:type="dxa"/>
          </w:tcPr>
          <w:p w:rsidR="00AC1486" w:rsidRPr="00AA71CC" w:rsidRDefault="00AC1486" w:rsidP="008A51F0">
            <w:pPr>
              <w:rPr>
                <w:color w:val="000000"/>
              </w:rPr>
            </w:pPr>
            <w:r>
              <w:rPr>
                <w:bCs/>
              </w:rPr>
              <w:t xml:space="preserve">See discussion above in division 202. </w:t>
            </w:r>
            <w:r>
              <w:t>D</w:t>
            </w:r>
            <w:r w:rsidRPr="00AA71CC">
              <w:t>efinition different division 202.  Clarify division 202 definition and  move to division 200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0010(30)</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0020(112)</w:t>
            </w:r>
          </w:p>
        </w:tc>
        <w:tc>
          <w:tcPr>
            <w:tcW w:w="4860" w:type="dxa"/>
          </w:tcPr>
          <w:p w:rsidR="00AC1486" w:rsidRPr="006E233D" w:rsidRDefault="00AC1486" w:rsidP="004651A6">
            <w:r w:rsidRPr="006E233D">
              <w:t>Delete definition of “person” and use division 200 definition</w:t>
            </w:r>
          </w:p>
        </w:tc>
        <w:tc>
          <w:tcPr>
            <w:tcW w:w="4320" w:type="dxa"/>
          </w:tcPr>
          <w:p w:rsidR="00AC1486" w:rsidRPr="006E233D" w:rsidRDefault="00AC1486" w:rsidP="004651A6">
            <w:r>
              <w:t xml:space="preserve">See discussion above in division 200.  </w:t>
            </w:r>
            <w:r w:rsidRPr="006E233D">
              <w:t>Delete definition and use division 200 definition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0010(31)</w:t>
            </w:r>
          </w:p>
        </w:tc>
        <w:tc>
          <w:tcPr>
            <w:tcW w:w="990" w:type="dxa"/>
          </w:tcPr>
          <w:p w:rsidR="00AC1486" w:rsidRPr="006E233D" w:rsidRDefault="00AC1486" w:rsidP="00A65851">
            <w:r w:rsidRPr="006E233D">
              <w:t>200</w:t>
            </w:r>
          </w:p>
        </w:tc>
        <w:tc>
          <w:tcPr>
            <w:tcW w:w="1350" w:type="dxa"/>
          </w:tcPr>
          <w:p w:rsidR="00AC1486" w:rsidRPr="006E233D" w:rsidRDefault="00AC1486" w:rsidP="00C4088C">
            <w:r w:rsidRPr="006E233D">
              <w:t>0020(</w:t>
            </w:r>
            <w:r>
              <w:t>117</w:t>
            </w:r>
            <w:r w:rsidRPr="006E233D">
              <w:t>)</w:t>
            </w:r>
          </w:p>
        </w:tc>
        <w:tc>
          <w:tcPr>
            <w:tcW w:w="4860" w:type="dxa"/>
          </w:tcPr>
          <w:p w:rsidR="00AC1486" w:rsidRDefault="00AC1486" w:rsidP="0097004B">
            <w:r w:rsidRPr="006E233D">
              <w:t xml:space="preserve">Move definition of “plywood” to division 200.  </w:t>
            </w:r>
          </w:p>
          <w:p w:rsidR="00AC1486" w:rsidRDefault="00AC1486" w:rsidP="0097004B">
            <w:r w:rsidRPr="0034255F">
              <w:t>(</w:t>
            </w:r>
            <w:r>
              <w:t>117</w:t>
            </w:r>
            <w:r w:rsidRPr="0034255F">
              <w:t xml:space="preserve">) Plywood" means a flat panel built generally of an odd number of thin sheets of veneers of wood in which the grain direction of each ply or layer is at right angles to the one adjacent to it. </w:t>
            </w:r>
          </w:p>
          <w:p w:rsidR="00AC1486" w:rsidRDefault="00AC1486" w:rsidP="0097004B"/>
          <w:p w:rsidR="00AC1486" w:rsidRPr="006E233D" w:rsidRDefault="00AC1486" w:rsidP="0097004B"/>
        </w:tc>
        <w:tc>
          <w:tcPr>
            <w:tcW w:w="4320" w:type="dxa"/>
          </w:tcPr>
          <w:p w:rsidR="00AC1486" w:rsidRPr="0034255F" w:rsidRDefault="00AC1486" w:rsidP="0034255F">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p w:rsidR="00AC1486" w:rsidRPr="0034255F" w:rsidRDefault="00AC1486" w:rsidP="0097004B"/>
          <w:p w:rsidR="00AC1486" w:rsidRPr="0034255F" w:rsidRDefault="00AC1486" w:rsidP="0097004B">
            <w:r w:rsidRPr="0034255F">
              <w:t xml:space="preserve">Term used in divisions 240 and 244 but not defined there.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0010(32)</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0020(121)</w:t>
            </w:r>
          </w:p>
        </w:tc>
        <w:tc>
          <w:tcPr>
            <w:tcW w:w="4860" w:type="dxa"/>
          </w:tcPr>
          <w:p w:rsidR="00AC1486" w:rsidRPr="006E233D" w:rsidRDefault="00AC1486" w:rsidP="00E24D24">
            <w:r w:rsidRPr="006E233D">
              <w:t>Move definition of “press cooling vent” to division 200</w:t>
            </w:r>
          </w:p>
        </w:tc>
        <w:tc>
          <w:tcPr>
            <w:tcW w:w="4320" w:type="dxa"/>
          </w:tcPr>
          <w:p w:rsidR="00AC1486" w:rsidRPr="006E233D" w:rsidRDefault="00AC1486" w:rsidP="00E24D24">
            <w:r>
              <w:t xml:space="preserve">See discussion above in division 200.  </w:t>
            </w:r>
            <w:r w:rsidRPr="006E233D">
              <w:t>Definition same as division 240.  Move to division 200</w:t>
            </w:r>
          </w:p>
        </w:tc>
        <w:tc>
          <w:tcPr>
            <w:tcW w:w="787" w:type="dxa"/>
          </w:tcPr>
          <w:p w:rsidR="00AC1486" w:rsidRPr="006E233D" w:rsidRDefault="00AC1486" w:rsidP="0066018C">
            <w:pPr>
              <w:jc w:val="center"/>
            </w:pPr>
            <w:r>
              <w:t>SIP</w:t>
            </w:r>
          </w:p>
        </w:tc>
      </w:tr>
      <w:tr w:rsidR="00AC1486" w:rsidRPr="006E233D" w:rsidTr="00D66578">
        <w:trPr>
          <w:trHeight w:val="756"/>
        </w:trPr>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0010(33)(b)</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A66AB8">
            <w:r w:rsidRPr="006E233D">
              <w:t xml:space="preserve">Delete definition of “production” for neutral sulfite semi-chemical pulping” </w:t>
            </w:r>
          </w:p>
        </w:tc>
        <w:tc>
          <w:tcPr>
            <w:tcW w:w="4320" w:type="dxa"/>
          </w:tcPr>
          <w:p w:rsidR="00AC1486" w:rsidRPr="006E233D" w:rsidRDefault="00AC1486" w:rsidP="00FE68CE">
            <w:r w:rsidRPr="006E233D">
              <w:t>Definition no longer needed since the neutral sulfite semi-chemical pulp mill rules are being repealed</w:t>
            </w:r>
          </w:p>
        </w:tc>
        <w:tc>
          <w:tcPr>
            <w:tcW w:w="787" w:type="dxa"/>
          </w:tcPr>
          <w:p w:rsidR="00AC1486" w:rsidRPr="006E233D" w:rsidRDefault="00AC1486" w:rsidP="0066018C">
            <w:pPr>
              <w:jc w:val="center"/>
            </w:pPr>
            <w:r>
              <w:t>SIP</w:t>
            </w:r>
          </w:p>
        </w:tc>
      </w:tr>
      <w:tr w:rsidR="00AC1486" w:rsidRPr="006E233D" w:rsidTr="00914447">
        <w:tc>
          <w:tcPr>
            <w:tcW w:w="918" w:type="dxa"/>
          </w:tcPr>
          <w:p w:rsidR="00AC1486" w:rsidRPr="006E233D" w:rsidRDefault="00AC1486" w:rsidP="00914447">
            <w:r w:rsidRPr="006E233D">
              <w:t>234</w:t>
            </w:r>
          </w:p>
        </w:tc>
        <w:tc>
          <w:tcPr>
            <w:tcW w:w="1350" w:type="dxa"/>
          </w:tcPr>
          <w:p w:rsidR="00AC1486" w:rsidRPr="006E233D" w:rsidRDefault="00AC1486" w:rsidP="00914447">
            <w:r>
              <w:t>0010(36</w:t>
            </w:r>
            <w:r w:rsidRPr="006E233D">
              <w:t>)</w:t>
            </w:r>
          </w:p>
        </w:tc>
        <w:tc>
          <w:tcPr>
            <w:tcW w:w="990" w:type="dxa"/>
          </w:tcPr>
          <w:p w:rsidR="00AC1486" w:rsidRPr="006E233D" w:rsidRDefault="00AC1486" w:rsidP="00914447">
            <w:r w:rsidRPr="006E233D">
              <w:t>NA</w:t>
            </w:r>
          </w:p>
        </w:tc>
        <w:tc>
          <w:tcPr>
            <w:tcW w:w="1350" w:type="dxa"/>
          </w:tcPr>
          <w:p w:rsidR="00AC1486" w:rsidRPr="006E233D" w:rsidRDefault="00AC1486" w:rsidP="00914447">
            <w:r w:rsidRPr="006E233D">
              <w:t>NA</w:t>
            </w:r>
          </w:p>
        </w:tc>
        <w:tc>
          <w:tcPr>
            <w:tcW w:w="4860" w:type="dxa"/>
          </w:tcPr>
          <w:p w:rsidR="00AC1486" w:rsidRPr="006E233D" w:rsidRDefault="00AC1486" w:rsidP="00914447">
            <w:r w:rsidRPr="006E233D">
              <w:t>Delete definition of “</w:t>
            </w:r>
            <w:r w:rsidRPr="00914447">
              <w:t>Significant Upgrading of Pollution Control Equipment</w:t>
            </w:r>
            <w:r w:rsidRPr="006E233D">
              <w:t>”</w:t>
            </w:r>
          </w:p>
        </w:tc>
        <w:tc>
          <w:tcPr>
            <w:tcW w:w="4320" w:type="dxa"/>
          </w:tcPr>
          <w:p w:rsidR="00AC1486" w:rsidRPr="006E233D" w:rsidRDefault="00AC1486" w:rsidP="00914447">
            <w:r>
              <w:t>Incorporate the d</w:t>
            </w:r>
            <w:r w:rsidRPr="006E233D">
              <w:t xml:space="preserve">efinition </w:t>
            </w:r>
            <w:r>
              <w:t>into the text of the rule</w:t>
            </w:r>
          </w:p>
        </w:tc>
        <w:tc>
          <w:tcPr>
            <w:tcW w:w="787" w:type="dxa"/>
          </w:tcPr>
          <w:p w:rsidR="00AC1486" w:rsidRPr="006E233D" w:rsidRDefault="00AC1486" w:rsidP="00914447">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0010(39)</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A66AB8">
            <w:r w:rsidRPr="006E233D">
              <w:t>Delete definition of “spent liquor incinerator”</w:t>
            </w:r>
          </w:p>
        </w:tc>
        <w:tc>
          <w:tcPr>
            <w:tcW w:w="4320" w:type="dxa"/>
          </w:tcPr>
          <w:p w:rsidR="00AC1486" w:rsidRPr="006E233D" w:rsidRDefault="00AC1486" w:rsidP="00FE68CE">
            <w:r w:rsidRPr="006E233D">
              <w:t>Definition no longer needed since the neutral sulfite semi-chemical pulp mill rules are being repealed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0010(40)</w:t>
            </w:r>
          </w:p>
        </w:tc>
        <w:tc>
          <w:tcPr>
            <w:tcW w:w="990" w:type="dxa"/>
          </w:tcPr>
          <w:p w:rsidR="00AC1486" w:rsidRPr="006E233D" w:rsidRDefault="00AC1486" w:rsidP="00A65851">
            <w:r w:rsidRPr="006E233D">
              <w:t>234</w:t>
            </w:r>
          </w:p>
        </w:tc>
        <w:tc>
          <w:tcPr>
            <w:tcW w:w="1350" w:type="dxa"/>
          </w:tcPr>
          <w:p w:rsidR="00AC1486" w:rsidRPr="006E233D" w:rsidRDefault="00AC1486" w:rsidP="00A65851">
            <w:r w:rsidRPr="006E233D">
              <w:t>0010(6)</w:t>
            </w:r>
          </w:p>
        </w:tc>
        <w:tc>
          <w:tcPr>
            <w:tcW w:w="4860" w:type="dxa"/>
          </w:tcPr>
          <w:p w:rsidR="00AC1486" w:rsidRPr="006E233D" w:rsidRDefault="00AC1486" w:rsidP="00FE68CE">
            <w:r w:rsidRPr="006E233D">
              <w:t xml:space="preserve">Change defined term from “standard dry cubic meter” to </w:t>
            </w:r>
            <w:r w:rsidRPr="006E233D">
              <w:lastRenderedPageBreak/>
              <w:t>“dry standard cubic meter” and re-alphabetize</w:t>
            </w:r>
          </w:p>
        </w:tc>
        <w:tc>
          <w:tcPr>
            <w:tcW w:w="4320" w:type="dxa"/>
          </w:tcPr>
          <w:p w:rsidR="00AC1486" w:rsidRPr="006E233D" w:rsidRDefault="00AC1486" w:rsidP="00FE68CE">
            <w:r w:rsidRPr="006E233D">
              <w:lastRenderedPageBreak/>
              <w:t xml:space="preserve">The term used in the rule is “dry standard cubic </w:t>
            </w:r>
            <w:r w:rsidRPr="006E233D">
              <w:lastRenderedPageBreak/>
              <w:t>meter”</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234</w:t>
            </w:r>
          </w:p>
        </w:tc>
        <w:tc>
          <w:tcPr>
            <w:tcW w:w="1350" w:type="dxa"/>
          </w:tcPr>
          <w:p w:rsidR="00AC1486" w:rsidRPr="006E233D" w:rsidRDefault="00AC1486" w:rsidP="00A65851">
            <w:r w:rsidRPr="006E233D">
              <w:t>0010(42)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A66AB8">
            <w:r w:rsidRPr="006E233D">
              <w:t xml:space="preserve">Delete definition of “sulfite mill” </w:t>
            </w:r>
          </w:p>
        </w:tc>
        <w:tc>
          <w:tcPr>
            <w:tcW w:w="4320" w:type="dxa"/>
          </w:tcPr>
          <w:p w:rsidR="00AC1486" w:rsidRPr="006E233D" w:rsidRDefault="00AC1486" w:rsidP="00FE68CE">
            <w:r w:rsidRPr="006E233D">
              <w:t>Definition no longer needed since the neutral sulfite semi-chemical pulp mill rules are being repealed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0010(43)</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Default="00AC1486" w:rsidP="00A66AB8">
            <w:r>
              <w:t xml:space="preserve">Delete </w:t>
            </w:r>
            <w:r w:rsidRPr="006E233D">
              <w:t xml:space="preserve">definition of “sulfur oxides” </w:t>
            </w:r>
          </w:p>
          <w:p w:rsidR="00AC1486" w:rsidRDefault="00AC1486" w:rsidP="00A66AB8"/>
          <w:p w:rsidR="00AC1486" w:rsidRPr="006E233D" w:rsidRDefault="00AC1486" w:rsidP="00A66AB8"/>
        </w:tc>
        <w:tc>
          <w:tcPr>
            <w:tcW w:w="4320" w:type="dxa"/>
          </w:tcPr>
          <w:p w:rsidR="00AC1486" w:rsidRPr="006E233D" w:rsidRDefault="00AC1486" w:rsidP="0008480C">
            <w:r w:rsidRPr="006E233D">
              <w:t xml:space="preserve">Definition no longer needed in division 234 since the neutral sulfite semi-chemical pulp mill rules are being repealed.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0010(44)</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0020(167)</w:t>
            </w:r>
          </w:p>
        </w:tc>
        <w:tc>
          <w:tcPr>
            <w:tcW w:w="4860" w:type="dxa"/>
          </w:tcPr>
          <w:p w:rsidR="00AC1486" w:rsidRPr="006E233D" w:rsidRDefault="00AC1486" w:rsidP="00996608">
            <w:r w:rsidRPr="006E233D">
              <w:t xml:space="preserve">Delete definition of “total reduced sulfur” </w:t>
            </w:r>
          </w:p>
        </w:tc>
        <w:tc>
          <w:tcPr>
            <w:tcW w:w="4320" w:type="dxa"/>
          </w:tcPr>
          <w:p w:rsidR="00AC1486" w:rsidRPr="006E233D" w:rsidRDefault="00AC1486" w:rsidP="00996608">
            <w:r w:rsidRPr="006E233D">
              <w:t xml:space="preserve">Definition already in division 200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0010(45)</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0020(172)</w:t>
            </w:r>
          </w:p>
        </w:tc>
        <w:tc>
          <w:tcPr>
            <w:tcW w:w="4860" w:type="dxa"/>
          </w:tcPr>
          <w:p w:rsidR="00AC1486" w:rsidRPr="006E233D" w:rsidRDefault="00AC1486" w:rsidP="002228FB">
            <w:r w:rsidRPr="006E233D">
              <w:t>Move definition of “veneer”  to division 200</w:t>
            </w:r>
          </w:p>
        </w:tc>
        <w:tc>
          <w:tcPr>
            <w:tcW w:w="4320" w:type="dxa"/>
          </w:tcPr>
          <w:p w:rsidR="00AC1486" w:rsidRPr="006E233D" w:rsidRDefault="00AC1486" w:rsidP="00996608">
            <w:r>
              <w:t xml:space="preserve">See discussion above in division 200. </w:t>
            </w:r>
            <w:r w:rsidRPr="006E233D">
              <w:t>Definition same as division 240.  Move to division 200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0010(47)</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0020(176)</w:t>
            </w:r>
          </w:p>
        </w:tc>
        <w:tc>
          <w:tcPr>
            <w:tcW w:w="4860" w:type="dxa"/>
          </w:tcPr>
          <w:p w:rsidR="00AC1486" w:rsidRPr="006E233D" w:rsidRDefault="00AC1486" w:rsidP="002228FB">
            <w:r w:rsidRPr="006E233D">
              <w:t>Move definition of “wood fired veneer dryer” division 200</w:t>
            </w:r>
          </w:p>
        </w:tc>
        <w:tc>
          <w:tcPr>
            <w:tcW w:w="4320" w:type="dxa"/>
          </w:tcPr>
          <w:p w:rsidR="00AC1486" w:rsidRPr="006E233D" w:rsidRDefault="00AC1486" w:rsidP="002228FB">
            <w:r>
              <w:t xml:space="preserve">See discussion above in division 200.  </w:t>
            </w:r>
            <w:r w:rsidRPr="006E233D">
              <w:t>Definition same as division 240.  Move to division 200</w:t>
            </w:r>
          </w:p>
        </w:tc>
        <w:tc>
          <w:tcPr>
            <w:tcW w:w="787" w:type="dxa"/>
          </w:tcPr>
          <w:p w:rsidR="00AC1486" w:rsidRPr="006E233D" w:rsidRDefault="00AC1486" w:rsidP="0066018C">
            <w:pPr>
              <w:jc w:val="center"/>
            </w:pPr>
            <w:r>
              <w:t>SIP</w:t>
            </w:r>
          </w:p>
        </w:tc>
      </w:tr>
      <w:tr w:rsidR="00AC1486" w:rsidRPr="006E233D" w:rsidTr="00296A66">
        <w:tc>
          <w:tcPr>
            <w:tcW w:w="918" w:type="dxa"/>
            <w:tcBorders>
              <w:bottom w:val="double" w:sz="6" w:space="0" w:color="auto"/>
            </w:tcBorders>
          </w:tcPr>
          <w:p w:rsidR="00AC1486" w:rsidRPr="006E233D" w:rsidRDefault="00AC1486" w:rsidP="00A65851">
            <w:r w:rsidRPr="006E233D">
              <w:t>234</w:t>
            </w:r>
          </w:p>
        </w:tc>
        <w:tc>
          <w:tcPr>
            <w:tcW w:w="1350" w:type="dxa"/>
            <w:tcBorders>
              <w:bottom w:val="double" w:sz="6" w:space="0" w:color="auto"/>
            </w:tcBorders>
          </w:tcPr>
          <w:p w:rsidR="00AC1486" w:rsidRPr="006E233D" w:rsidRDefault="00AC1486" w:rsidP="00A65851">
            <w:r w:rsidRPr="006E233D">
              <w:t>0100(2)</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2228FB">
            <w:r w:rsidRPr="006E233D">
              <w:t>Correct cross reference to OAR 340-222-0055</w:t>
            </w:r>
          </w:p>
        </w:tc>
        <w:tc>
          <w:tcPr>
            <w:tcW w:w="4320" w:type="dxa"/>
            <w:tcBorders>
              <w:bottom w:val="double" w:sz="6" w:space="0" w:color="auto"/>
            </w:tcBorders>
          </w:tcPr>
          <w:p w:rsidR="00AC1486" w:rsidRPr="006E233D" w:rsidRDefault="00AC1486" w:rsidP="00FE68CE">
            <w:r w:rsidRPr="006E233D">
              <w:t>Rule renumbered</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296A66">
        <w:tc>
          <w:tcPr>
            <w:tcW w:w="918" w:type="dxa"/>
            <w:shd w:val="clear" w:color="auto" w:fill="FABF8F" w:themeFill="accent6" w:themeFillTint="99"/>
          </w:tcPr>
          <w:p w:rsidR="00AC1486" w:rsidRPr="006E233D" w:rsidRDefault="00AC1486" w:rsidP="00150322">
            <w:r w:rsidRPr="006E233D">
              <w:t>234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Kraft Pulp Mills</w:t>
            </w:r>
          </w:p>
        </w:tc>
        <w:tc>
          <w:tcPr>
            <w:tcW w:w="4320" w:type="dxa"/>
            <w:shd w:val="clear" w:color="auto" w:fill="FABF8F" w:themeFill="accent6" w:themeFillTint="99"/>
          </w:tcPr>
          <w:p w:rsidR="00AC1486" w:rsidRPr="006E233D" w:rsidRDefault="00AC1486" w:rsidP="00150322"/>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3539A3" w:rsidRDefault="00AC1486" w:rsidP="00A65851">
            <w:r w:rsidRPr="003539A3">
              <w:t>234</w:t>
            </w:r>
          </w:p>
        </w:tc>
        <w:tc>
          <w:tcPr>
            <w:tcW w:w="1350" w:type="dxa"/>
          </w:tcPr>
          <w:p w:rsidR="00AC1486" w:rsidRPr="003539A3" w:rsidRDefault="00AC1486" w:rsidP="00A65851">
            <w:r w:rsidRPr="003539A3">
              <w:t>NA</w:t>
            </w:r>
          </w:p>
        </w:tc>
        <w:tc>
          <w:tcPr>
            <w:tcW w:w="990" w:type="dxa"/>
          </w:tcPr>
          <w:p w:rsidR="00AC1486" w:rsidRPr="003539A3" w:rsidRDefault="00AC1486" w:rsidP="00A65851">
            <w:r w:rsidRPr="003539A3">
              <w:t>NA</w:t>
            </w:r>
          </w:p>
        </w:tc>
        <w:tc>
          <w:tcPr>
            <w:tcW w:w="1350" w:type="dxa"/>
          </w:tcPr>
          <w:p w:rsidR="00AC1486" w:rsidRPr="003539A3" w:rsidRDefault="00AC1486" w:rsidP="00A65851">
            <w:r w:rsidRPr="003539A3">
              <w:t>NA</w:t>
            </w:r>
          </w:p>
        </w:tc>
        <w:tc>
          <w:tcPr>
            <w:tcW w:w="4860" w:type="dxa"/>
          </w:tcPr>
          <w:p w:rsidR="00AC1486" w:rsidRPr="003539A3" w:rsidRDefault="00AC1486" w:rsidP="003539A3">
            <w:r w:rsidRPr="003539A3">
              <w:t>Delete the note:</w:t>
            </w:r>
          </w:p>
          <w:p w:rsidR="00AC1486" w:rsidRPr="003539A3" w:rsidRDefault="00AC1486"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AC1486" w:rsidRPr="003539A3" w:rsidRDefault="00AC1486" w:rsidP="00914447">
            <w:r w:rsidRPr="003539A3">
              <w:t xml:space="preserve">This note is no longer needed.  SA probably stands for Sanitary Authority, which was the regulatory agency before DEQ was established.  </w:t>
            </w:r>
          </w:p>
        </w:tc>
        <w:tc>
          <w:tcPr>
            <w:tcW w:w="787" w:type="dxa"/>
          </w:tcPr>
          <w:p w:rsidR="00AC1486" w:rsidRDefault="00AC1486" w:rsidP="0066018C">
            <w:pPr>
              <w:jc w:val="center"/>
            </w:pPr>
            <w:r>
              <w:t>NA</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0210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7705B1">
            <w:r w:rsidRPr="006E233D">
              <w:t>Change “lbs.” to “pound” in all cases</w:t>
            </w:r>
          </w:p>
        </w:tc>
        <w:tc>
          <w:tcPr>
            <w:tcW w:w="4320" w:type="dxa"/>
          </w:tcPr>
          <w:p w:rsidR="00AC1486" w:rsidRPr="006E233D" w:rsidRDefault="00AC1486" w:rsidP="00FE68CE">
            <w:r w:rsidRPr="006E233D">
              <w:t>Consistency</w:t>
            </w:r>
          </w:p>
        </w:tc>
        <w:tc>
          <w:tcPr>
            <w:tcW w:w="787" w:type="dxa"/>
          </w:tcPr>
          <w:p w:rsidR="00AC1486" w:rsidRPr="006E233D" w:rsidRDefault="00AC1486" w:rsidP="0066018C">
            <w:pPr>
              <w:jc w:val="center"/>
            </w:pPr>
            <w:r>
              <w:t>SIP</w:t>
            </w:r>
          </w:p>
        </w:tc>
      </w:tr>
      <w:tr w:rsidR="00AC1486" w:rsidRPr="006E233D" w:rsidTr="005C6E8A">
        <w:tc>
          <w:tcPr>
            <w:tcW w:w="918" w:type="dxa"/>
          </w:tcPr>
          <w:p w:rsidR="00AC1486" w:rsidRPr="006E233D" w:rsidRDefault="00AC1486" w:rsidP="005C6E8A">
            <w:r w:rsidRPr="006E233D">
              <w:t>234</w:t>
            </w:r>
          </w:p>
        </w:tc>
        <w:tc>
          <w:tcPr>
            <w:tcW w:w="1350" w:type="dxa"/>
          </w:tcPr>
          <w:p w:rsidR="00AC1486" w:rsidRPr="006E233D" w:rsidRDefault="00AC1486" w:rsidP="005C6E8A">
            <w:r w:rsidRPr="006E233D">
              <w:t>0210</w:t>
            </w:r>
            <w:r>
              <w:t>(1)(d)</w:t>
            </w:r>
          </w:p>
        </w:tc>
        <w:tc>
          <w:tcPr>
            <w:tcW w:w="990" w:type="dxa"/>
          </w:tcPr>
          <w:p w:rsidR="00AC1486" w:rsidRPr="006E233D" w:rsidRDefault="00AC1486" w:rsidP="005C6E8A">
            <w:r w:rsidRPr="006E233D">
              <w:t>NA</w:t>
            </w:r>
          </w:p>
        </w:tc>
        <w:tc>
          <w:tcPr>
            <w:tcW w:w="1350" w:type="dxa"/>
          </w:tcPr>
          <w:p w:rsidR="00AC1486" w:rsidRPr="006E233D" w:rsidRDefault="00AC1486" w:rsidP="005C6E8A">
            <w:r w:rsidRPr="006E233D">
              <w:t>NA</w:t>
            </w:r>
          </w:p>
        </w:tc>
        <w:tc>
          <w:tcPr>
            <w:tcW w:w="4860" w:type="dxa"/>
          </w:tcPr>
          <w:p w:rsidR="00AC1486" w:rsidRPr="006E233D" w:rsidRDefault="00AC1486" w:rsidP="005C6E8A">
            <w:r>
              <w:t>Replace the semi-colon with a period at the end of the subsection</w:t>
            </w:r>
          </w:p>
        </w:tc>
        <w:tc>
          <w:tcPr>
            <w:tcW w:w="4320" w:type="dxa"/>
          </w:tcPr>
          <w:p w:rsidR="00AC1486" w:rsidRPr="006E233D" w:rsidRDefault="00AC1486" w:rsidP="005C6E8A">
            <w:r>
              <w:t>Correction</w:t>
            </w:r>
          </w:p>
        </w:tc>
        <w:tc>
          <w:tcPr>
            <w:tcW w:w="787" w:type="dxa"/>
          </w:tcPr>
          <w:p w:rsidR="00AC1486" w:rsidRPr="006E233D" w:rsidRDefault="00AC1486" w:rsidP="005C6E8A">
            <w:pPr>
              <w:jc w:val="center"/>
            </w:pPr>
            <w:r>
              <w:t>SIP</w:t>
            </w:r>
          </w:p>
        </w:tc>
      </w:tr>
      <w:tr w:rsidR="00AC1486" w:rsidRPr="006E233D" w:rsidTr="00914447">
        <w:tc>
          <w:tcPr>
            <w:tcW w:w="918" w:type="dxa"/>
          </w:tcPr>
          <w:p w:rsidR="00AC1486" w:rsidRPr="006E233D" w:rsidRDefault="00AC1486" w:rsidP="00914447">
            <w:r w:rsidRPr="006E233D">
              <w:t>234</w:t>
            </w:r>
          </w:p>
        </w:tc>
        <w:tc>
          <w:tcPr>
            <w:tcW w:w="1350" w:type="dxa"/>
          </w:tcPr>
          <w:p w:rsidR="00AC1486" w:rsidRPr="006E233D" w:rsidRDefault="00AC1486" w:rsidP="00914447">
            <w:r w:rsidRPr="006E233D">
              <w:t>0210</w:t>
            </w:r>
            <w:r>
              <w:t>(1)(e)(B)</w:t>
            </w:r>
          </w:p>
        </w:tc>
        <w:tc>
          <w:tcPr>
            <w:tcW w:w="990" w:type="dxa"/>
          </w:tcPr>
          <w:p w:rsidR="00AC1486" w:rsidRPr="006E233D" w:rsidRDefault="00AC1486" w:rsidP="00914447">
            <w:r w:rsidRPr="006E233D">
              <w:t>NA</w:t>
            </w:r>
          </w:p>
        </w:tc>
        <w:tc>
          <w:tcPr>
            <w:tcW w:w="1350" w:type="dxa"/>
          </w:tcPr>
          <w:p w:rsidR="00AC1486" w:rsidRPr="006E233D" w:rsidRDefault="00AC1486" w:rsidP="00914447">
            <w:r w:rsidRPr="006E233D">
              <w:t>NA</w:t>
            </w:r>
          </w:p>
        </w:tc>
        <w:tc>
          <w:tcPr>
            <w:tcW w:w="4860" w:type="dxa"/>
          </w:tcPr>
          <w:p w:rsidR="00AC1486" w:rsidRPr="006E233D" w:rsidRDefault="00AC1486" w:rsidP="00914447">
            <w:r>
              <w:t>Add “by DEQ”  and change shall to will</w:t>
            </w:r>
          </w:p>
        </w:tc>
        <w:tc>
          <w:tcPr>
            <w:tcW w:w="4320" w:type="dxa"/>
          </w:tcPr>
          <w:p w:rsidR="00AC1486" w:rsidRPr="006E233D" w:rsidRDefault="00AC1486" w:rsidP="00914447">
            <w:r>
              <w:t>Clarification</w:t>
            </w:r>
          </w:p>
        </w:tc>
        <w:tc>
          <w:tcPr>
            <w:tcW w:w="787" w:type="dxa"/>
          </w:tcPr>
          <w:p w:rsidR="00AC1486" w:rsidRPr="006E233D" w:rsidRDefault="00AC1486" w:rsidP="00914447">
            <w:pPr>
              <w:jc w:val="center"/>
            </w:pPr>
            <w:r>
              <w:t>SIP</w:t>
            </w:r>
          </w:p>
        </w:tc>
      </w:tr>
      <w:tr w:rsidR="00AC1486" w:rsidRPr="006E233D" w:rsidTr="00914447">
        <w:tc>
          <w:tcPr>
            <w:tcW w:w="918" w:type="dxa"/>
          </w:tcPr>
          <w:p w:rsidR="00AC1486" w:rsidRPr="006E233D" w:rsidRDefault="00AC1486" w:rsidP="00914447">
            <w:r w:rsidRPr="006E233D">
              <w:t>234</w:t>
            </w:r>
          </w:p>
        </w:tc>
        <w:tc>
          <w:tcPr>
            <w:tcW w:w="1350" w:type="dxa"/>
          </w:tcPr>
          <w:p w:rsidR="00AC1486" w:rsidRPr="006E233D" w:rsidRDefault="00AC1486" w:rsidP="00914447">
            <w:r>
              <w:t>0210(2</w:t>
            </w:r>
            <w:r w:rsidRPr="006E233D">
              <w:t>)</w:t>
            </w:r>
            <w:r>
              <w:t>(d)</w:t>
            </w:r>
          </w:p>
        </w:tc>
        <w:tc>
          <w:tcPr>
            <w:tcW w:w="990" w:type="dxa"/>
          </w:tcPr>
          <w:p w:rsidR="00AC1486" w:rsidRPr="006E233D" w:rsidRDefault="00AC1486" w:rsidP="00914447">
            <w:r w:rsidRPr="006E233D">
              <w:t>NA</w:t>
            </w:r>
          </w:p>
        </w:tc>
        <w:tc>
          <w:tcPr>
            <w:tcW w:w="1350" w:type="dxa"/>
          </w:tcPr>
          <w:p w:rsidR="00AC1486" w:rsidRPr="006E233D" w:rsidRDefault="00AC1486" w:rsidP="00914447">
            <w:r w:rsidRPr="006E233D">
              <w:t>NA</w:t>
            </w:r>
          </w:p>
        </w:tc>
        <w:tc>
          <w:tcPr>
            <w:tcW w:w="4860" w:type="dxa"/>
          </w:tcPr>
          <w:p w:rsidR="00AC1486" w:rsidRDefault="00AC1486" w:rsidP="00914447">
            <w:r>
              <w:t>Change to:</w:t>
            </w:r>
          </w:p>
          <w:p w:rsidR="00AC1486" w:rsidRPr="006E233D" w:rsidRDefault="00AC1486" w:rsidP="00914447">
            <w:r>
              <w:t>“</w:t>
            </w:r>
            <w:r w:rsidRPr="00914447">
              <w:t>(d) Replacement of or modification or a rebuild of an existing particulate pollution control device for which a capital expenditure of 50 percent or more of the replacement cost of the existing device is required, other than ongoing routine maintenance, after July 1, 1988 shall result in more re</w:t>
            </w:r>
            <w:r>
              <w:t>strictive standards as follows:”</w:t>
            </w:r>
          </w:p>
        </w:tc>
        <w:tc>
          <w:tcPr>
            <w:tcW w:w="4320" w:type="dxa"/>
          </w:tcPr>
          <w:p w:rsidR="00AC1486" w:rsidRPr="006E233D" w:rsidRDefault="00AC1486" w:rsidP="003276DA">
            <w:r>
              <w:t xml:space="preserve">Clarification. </w:t>
            </w:r>
            <w:r w:rsidRPr="003276DA">
              <w:t xml:space="preserve">The defined term was not used in the text so </w:t>
            </w:r>
            <w:r>
              <w:t xml:space="preserve">incorporate the definition of “significant upgrading of pollution control equipment” into the text.  </w:t>
            </w:r>
          </w:p>
        </w:tc>
        <w:tc>
          <w:tcPr>
            <w:tcW w:w="787" w:type="dxa"/>
          </w:tcPr>
          <w:p w:rsidR="00AC1486" w:rsidRPr="006E233D" w:rsidRDefault="00AC1486" w:rsidP="00914447">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0210(4)</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D40C1C">
            <w:r>
              <w:t>Change to:</w:t>
            </w:r>
          </w:p>
          <w:p w:rsidR="00AC1486" w:rsidRPr="006E233D" w:rsidRDefault="00AC1486" w:rsidP="00D40C1C">
            <w:r w:rsidRPr="00D40C1C">
              <w:t>(4) Emissions from each kraft mill source, with the exception of the mill’s emissions attributable to a recovery furnace, shall not equal or exceed 20 percent opacity as a six minute average.</w:t>
            </w:r>
            <w:r>
              <w:t>”</w:t>
            </w:r>
          </w:p>
        </w:tc>
        <w:tc>
          <w:tcPr>
            <w:tcW w:w="4320" w:type="dxa"/>
          </w:tcPr>
          <w:p w:rsidR="00AC1486" w:rsidRPr="006E233D" w:rsidRDefault="00AC1486" w:rsidP="00FE68CE">
            <w:r>
              <w:t>C</w:t>
            </w:r>
            <w:r w:rsidRPr="006E233D">
              <w:t>larification</w:t>
            </w:r>
            <w:r>
              <w:t>.  Recovery furnaces have an opacity limit in OAR 340-234-0120(2)(a)(C)</w:t>
            </w:r>
          </w:p>
        </w:tc>
        <w:tc>
          <w:tcPr>
            <w:tcW w:w="787" w:type="dxa"/>
          </w:tcPr>
          <w:p w:rsidR="00AC1486" w:rsidRPr="006E233D" w:rsidRDefault="00AC1486" w:rsidP="0066018C">
            <w:pPr>
              <w:jc w:val="center"/>
            </w:pPr>
            <w:r>
              <w:t>SIP</w:t>
            </w:r>
          </w:p>
        </w:tc>
      </w:tr>
      <w:tr w:rsidR="00AC1486" w:rsidRPr="006E233D" w:rsidTr="00271A00">
        <w:tc>
          <w:tcPr>
            <w:tcW w:w="918" w:type="dxa"/>
          </w:tcPr>
          <w:p w:rsidR="00AC1486" w:rsidRPr="005A5027" w:rsidRDefault="00AC1486" w:rsidP="00271A00">
            <w:r w:rsidRPr="005A5027">
              <w:t>234</w:t>
            </w:r>
          </w:p>
        </w:tc>
        <w:tc>
          <w:tcPr>
            <w:tcW w:w="1350" w:type="dxa"/>
          </w:tcPr>
          <w:p w:rsidR="00AC1486" w:rsidRPr="005A5027" w:rsidRDefault="00AC1486" w:rsidP="00271A00">
            <w:r w:rsidRPr="005A5027">
              <w:t>0210(4)</w:t>
            </w:r>
          </w:p>
        </w:tc>
        <w:tc>
          <w:tcPr>
            <w:tcW w:w="990" w:type="dxa"/>
          </w:tcPr>
          <w:p w:rsidR="00AC1486" w:rsidRPr="005A5027" w:rsidRDefault="00AC1486" w:rsidP="00271A00">
            <w:r w:rsidRPr="005A5027">
              <w:t>NA</w:t>
            </w:r>
          </w:p>
        </w:tc>
        <w:tc>
          <w:tcPr>
            <w:tcW w:w="1350" w:type="dxa"/>
          </w:tcPr>
          <w:p w:rsidR="00AC1486" w:rsidRPr="005A5027" w:rsidRDefault="00AC1486" w:rsidP="00271A00">
            <w:r w:rsidRPr="005A5027">
              <w:t>NA</w:t>
            </w:r>
          </w:p>
        </w:tc>
        <w:tc>
          <w:tcPr>
            <w:tcW w:w="4860" w:type="dxa"/>
          </w:tcPr>
          <w:p w:rsidR="00AC1486" w:rsidRPr="005A5027" w:rsidRDefault="00AC1486" w:rsidP="00F44F1B">
            <w:r w:rsidRPr="005A5027">
              <w:t>Replace “for a period exceeding three minutes in any one hour” to “as a six minute average”</w:t>
            </w:r>
          </w:p>
        </w:tc>
        <w:tc>
          <w:tcPr>
            <w:tcW w:w="4320" w:type="dxa"/>
          </w:tcPr>
          <w:p w:rsidR="00AC1486" w:rsidRPr="005A5027" w:rsidRDefault="00AC1486" w:rsidP="00271A00">
            <w:r w:rsidRPr="005A5027">
              <w:t>DEQ is proposing the change because of the following reasons:</w:t>
            </w:r>
          </w:p>
          <w:p w:rsidR="00AC1486" w:rsidRPr="005A5027" w:rsidRDefault="00AC1486" w:rsidP="00271A00">
            <w:pPr>
              <w:pStyle w:val="ListParagraph"/>
              <w:numPr>
                <w:ilvl w:val="0"/>
                <w:numId w:val="13"/>
              </w:numPr>
            </w:pPr>
            <w:r w:rsidRPr="005A5027">
              <w:t xml:space="preserve">An opacity standard based on a 6-minute average is no more or less stringent than a standard based on an aggregate of 3 minutes in any hour.  Theoretically, either basis could </w:t>
            </w:r>
            <w:r w:rsidRPr="005A5027">
              <w:lastRenderedPageBreak/>
              <w:t>be more stringent than the other, but practically, sources do not typically have intermittent puffs of smoke.  If there is an upset that lasts longer than 3 minutes, it usually lasts longer than 6 minutes, as well.</w:t>
            </w:r>
          </w:p>
          <w:p w:rsidR="00AC1486" w:rsidRPr="005A5027" w:rsidRDefault="00AC1486" w:rsidP="00271A00">
            <w:pPr>
              <w:pStyle w:val="ListParagraph"/>
              <w:numPr>
                <w:ilvl w:val="0"/>
                <w:numId w:val="13"/>
              </w:numPr>
            </w:pPr>
            <w:r w:rsidRPr="005A5027">
              <w:t>Other reasons for changing to a 6 minute average include:</w:t>
            </w:r>
          </w:p>
          <w:p w:rsidR="00AC1486" w:rsidRPr="005A5027" w:rsidRDefault="00AC1486" w:rsidP="00271A00">
            <w:pPr>
              <w:pStyle w:val="ListParagraph"/>
              <w:numPr>
                <w:ilvl w:val="1"/>
                <w:numId w:val="13"/>
              </w:numPr>
              <w:ind w:left="680"/>
            </w:pPr>
            <w:r w:rsidRPr="005A5027">
              <w:t>A reference compliance method has not been developed for the 3 minute standard.</w:t>
            </w:r>
          </w:p>
          <w:p w:rsidR="00AC1486" w:rsidRPr="005A5027" w:rsidRDefault="00AC1486" w:rsidP="00271A00">
            <w:pPr>
              <w:pStyle w:val="ListParagraph"/>
              <w:numPr>
                <w:ilvl w:val="1"/>
                <w:numId w:val="13"/>
              </w:numPr>
              <w:ind w:left="680"/>
            </w:pPr>
            <w:r w:rsidRPr="005A5027">
              <w:t>EPA method 9 results are reported as 6-minute averages.</w:t>
            </w:r>
          </w:p>
          <w:p w:rsidR="00AC1486" w:rsidRPr="005A5027" w:rsidRDefault="00AC1486" w:rsidP="00271A00">
            <w:pPr>
              <w:pStyle w:val="ListParagraph"/>
              <w:numPr>
                <w:ilvl w:val="1"/>
                <w:numId w:val="13"/>
              </w:numPr>
              <w:ind w:left="680"/>
            </w:pPr>
            <w:r w:rsidRPr="005A5027">
              <w:t>The 3-minute standard adds more cost to data acquisition systems for continuous opacity monitoring systems.  Many of the COMS are designed for 6-minute averages, so they have to be modified to record and report data for the 3-minute standard.</w:t>
            </w:r>
          </w:p>
          <w:p w:rsidR="00AC1486" w:rsidRPr="005A5027" w:rsidRDefault="00AC1486" w:rsidP="00271A00">
            <w:pPr>
              <w:pStyle w:val="ListParagraph"/>
              <w:numPr>
                <w:ilvl w:val="1"/>
                <w:numId w:val="13"/>
              </w:numPr>
              <w:ind w:left="680"/>
            </w:pPr>
            <w:r w:rsidRPr="005A5027">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lastRenderedPageBreak/>
              <w:t>234</w:t>
            </w:r>
          </w:p>
        </w:tc>
        <w:tc>
          <w:tcPr>
            <w:tcW w:w="1350" w:type="dxa"/>
          </w:tcPr>
          <w:p w:rsidR="00AC1486" w:rsidRPr="006E233D" w:rsidRDefault="00AC1486" w:rsidP="004664F5">
            <w:r>
              <w:t>0240(1), (1)(b), (1)(c), (1)(d), (2)(a), (2)(b), (3)</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Pr="006E233D" w:rsidRDefault="00AC1486" w:rsidP="00F44F1B">
            <w:r>
              <w:t>Change “in accordance with” to “using”</w:t>
            </w:r>
          </w:p>
        </w:tc>
        <w:tc>
          <w:tcPr>
            <w:tcW w:w="4320" w:type="dxa"/>
          </w:tcPr>
          <w:p w:rsidR="00AC1486" w:rsidRPr="006E233D" w:rsidRDefault="00AC1486" w:rsidP="00FE68CE">
            <w:r>
              <w:t>Plain language</w:t>
            </w:r>
          </w:p>
        </w:tc>
        <w:tc>
          <w:tcPr>
            <w:tcW w:w="787" w:type="dxa"/>
          </w:tcPr>
          <w:p w:rsidR="00AC1486" w:rsidRDefault="00AC1486" w:rsidP="0066018C">
            <w:pPr>
              <w:jc w:val="center"/>
            </w:pPr>
            <w:r>
              <w:t>NA</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0240(2)(a)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44F1B">
            <w:r w:rsidRPr="006E233D">
              <w:t xml:space="preserve">Add the source test methods for particulate matter </w:t>
            </w:r>
          </w:p>
        </w:tc>
        <w:tc>
          <w:tcPr>
            <w:tcW w:w="4320" w:type="dxa"/>
          </w:tcPr>
          <w:p w:rsidR="00AC1486" w:rsidRPr="006E233D" w:rsidRDefault="00AC1486" w:rsidP="00FE68CE">
            <w:r w:rsidRPr="006E233D">
              <w:t>The definition of particulate matter has been moved to Division 200.  The test methods are being separated from the definition and included with the standard.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t>0240(2)(a)(A)</w:t>
            </w:r>
            <w:r w:rsidRPr="006E233D">
              <w:t>, (B) and (C)</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Add adjustments for oxygen correction</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234</w:t>
            </w:r>
          </w:p>
        </w:tc>
        <w:tc>
          <w:tcPr>
            <w:tcW w:w="1350" w:type="dxa"/>
          </w:tcPr>
          <w:p w:rsidR="00AC1486" w:rsidRPr="005A5027" w:rsidRDefault="00AC1486" w:rsidP="00A65851">
            <w:r w:rsidRPr="005A5027">
              <w:t>0250(6)</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FE68CE">
            <w:r w:rsidRPr="005A5027">
              <w:t xml:space="preserve">Delete “Where transmissometers are not feasible, the mass emission rate shall be determined by alternative sampling approved by the Department.” </w:t>
            </w:r>
          </w:p>
        </w:tc>
        <w:tc>
          <w:tcPr>
            <w:tcW w:w="4320" w:type="dxa"/>
          </w:tcPr>
          <w:p w:rsidR="00AC1486" w:rsidRPr="005A5027" w:rsidRDefault="00AC1486" w:rsidP="00FE68CE">
            <w:r w:rsidRPr="005A5027">
              <w:t>This alternative is not necessary.  All pulp mills have transmissometers.</w:t>
            </w:r>
          </w:p>
        </w:tc>
        <w:tc>
          <w:tcPr>
            <w:tcW w:w="787" w:type="dxa"/>
          </w:tcPr>
          <w:p w:rsidR="00AC1486" w:rsidRPr="006E233D" w:rsidRDefault="00AC1486" w:rsidP="0066018C">
            <w:pPr>
              <w:jc w:val="center"/>
            </w:pPr>
            <w:r>
              <w:t>SIP</w:t>
            </w:r>
          </w:p>
        </w:tc>
      </w:tr>
      <w:tr w:rsidR="00AC1486" w:rsidRPr="006E233D" w:rsidTr="005C6E8A">
        <w:tc>
          <w:tcPr>
            <w:tcW w:w="918" w:type="dxa"/>
          </w:tcPr>
          <w:p w:rsidR="00AC1486" w:rsidRPr="006E233D" w:rsidRDefault="00AC1486" w:rsidP="005C6E8A">
            <w:r w:rsidRPr="006E233D">
              <w:t>234</w:t>
            </w:r>
          </w:p>
        </w:tc>
        <w:tc>
          <w:tcPr>
            <w:tcW w:w="1350" w:type="dxa"/>
          </w:tcPr>
          <w:p w:rsidR="00AC1486" w:rsidRPr="006E233D" w:rsidRDefault="00AC1486" w:rsidP="005C6E8A">
            <w:r w:rsidRPr="006E233D">
              <w:t>0250(7)</w:t>
            </w:r>
          </w:p>
        </w:tc>
        <w:tc>
          <w:tcPr>
            <w:tcW w:w="990" w:type="dxa"/>
          </w:tcPr>
          <w:p w:rsidR="00AC1486" w:rsidRPr="006E233D" w:rsidRDefault="00AC1486" w:rsidP="005C6E8A">
            <w:r w:rsidRPr="006E233D">
              <w:t>NA</w:t>
            </w:r>
          </w:p>
        </w:tc>
        <w:tc>
          <w:tcPr>
            <w:tcW w:w="1350" w:type="dxa"/>
          </w:tcPr>
          <w:p w:rsidR="00AC1486" w:rsidRPr="006E233D" w:rsidRDefault="00AC1486" w:rsidP="005C6E8A">
            <w:r w:rsidRPr="006E233D">
              <w:t>NA</w:t>
            </w:r>
          </w:p>
        </w:tc>
        <w:tc>
          <w:tcPr>
            <w:tcW w:w="4860" w:type="dxa"/>
          </w:tcPr>
          <w:p w:rsidR="00AC1486" w:rsidRPr="006E233D" w:rsidRDefault="00AC1486" w:rsidP="005C6E8A">
            <w:r w:rsidRPr="006E233D">
              <w:t xml:space="preserve">Correct spelling of </w:t>
            </w:r>
            <w:proofErr w:type="spellStart"/>
            <w:r w:rsidRPr="006E233D">
              <w:t>condensible</w:t>
            </w:r>
            <w:proofErr w:type="spellEnd"/>
          </w:p>
        </w:tc>
        <w:tc>
          <w:tcPr>
            <w:tcW w:w="4320" w:type="dxa"/>
          </w:tcPr>
          <w:p w:rsidR="00AC1486" w:rsidRPr="006E233D" w:rsidRDefault="00AC1486" w:rsidP="005C6E8A">
            <w:r w:rsidRPr="006E233D">
              <w:t>Condensable used throughout this rule</w:t>
            </w:r>
          </w:p>
        </w:tc>
        <w:tc>
          <w:tcPr>
            <w:tcW w:w="787" w:type="dxa"/>
          </w:tcPr>
          <w:p w:rsidR="00AC1486" w:rsidRPr="006E233D" w:rsidRDefault="00AC1486" w:rsidP="005C6E8A">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t>0270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FE68CE">
            <w:r>
              <w:t>Change to:</w:t>
            </w:r>
          </w:p>
          <w:p w:rsidR="00AC1486" w:rsidRPr="006E233D" w:rsidRDefault="00AC1486" w:rsidP="00FE68CE">
            <w:r>
              <w:lastRenderedPageBreak/>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AC1486" w:rsidRPr="006E233D" w:rsidRDefault="00AC1486" w:rsidP="00FE68CE">
            <w:r w:rsidRPr="006E233D">
              <w:lastRenderedPageBreak/>
              <w:t>Condensable used throughout this rule</w:t>
            </w:r>
          </w:p>
        </w:tc>
        <w:tc>
          <w:tcPr>
            <w:tcW w:w="787" w:type="dxa"/>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lastRenderedPageBreak/>
              <w:t>234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Neutral Sulfite Semi-Chemical (NSSC) Pulp Mills</w:t>
            </w:r>
          </w:p>
        </w:tc>
        <w:tc>
          <w:tcPr>
            <w:tcW w:w="4320" w:type="dxa"/>
            <w:shd w:val="clear" w:color="auto" w:fill="FABF8F" w:themeFill="accent6" w:themeFillTint="99"/>
          </w:tcPr>
          <w:p w:rsidR="00AC1486" w:rsidRPr="006E233D" w:rsidRDefault="00AC1486" w:rsidP="00150322"/>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0300-0360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Delete neutral sulfite semi-chemical pulp mill rules</w:t>
            </w:r>
          </w:p>
        </w:tc>
        <w:tc>
          <w:tcPr>
            <w:tcW w:w="4320" w:type="dxa"/>
          </w:tcPr>
          <w:p w:rsidR="00AC1486" w:rsidRPr="006E233D" w:rsidRDefault="00AC1486" w:rsidP="00FE68CE">
            <w:pPr>
              <w:rPr>
                <w:highlight w:val="yellow"/>
              </w:rPr>
            </w:pPr>
            <w:r w:rsidRPr="006E233D">
              <w:t>These sources no longer exist in the state.  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234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424F6B">
            <w:pPr>
              <w:rPr>
                <w:color w:val="000000"/>
              </w:rPr>
            </w:pPr>
            <w:r>
              <w:rPr>
                <w:color w:val="000000"/>
              </w:rPr>
              <w:t>Sulfite Pulp Mills</w:t>
            </w:r>
          </w:p>
        </w:tc>
        <w:tc>
          <w:tcPr>
            <w:tcW w:w="4320" w:type="dxa"/>
            <w:shd w:val="clear" w:color="auto" w:fill="FABF8F" w:themeFill="accent6" w:themeFillTint="99"/>
          </w:tcPr>
          <w:p w:rsidR="00AC1486" w:rsidRPr="006E233D" w:rsidRDefault="00AC1486" w:rsidP="00150322"/>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0400-0430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Delete sulfite pulp mill rules</w:t>
            </w:r>
          </w:p>
        </w:tc>
        <w:tc>
          <w:tcPr>
            <w:tcW w:w="4320" w:type="dxa"/>
          </w:tcPr>
          <w:p w:rsidR="00AC1486" w:rsidRPr="006E233D" w:rsidRDefault="00AC1486" w:rsidP="00FE68CE">
            <w:pPr>
              <w:rPr>
                <w:highlight w:val="yellow"/>
              </w:rPr>
            </w:pPr>
            <w:r w:rsidRPr="006E233D">
              <w:t>These sources no longer exist in the state.  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234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AC1486" w:rsidRPr="006E233D" w:rsidRDefault="00AC1486" w:rsidP="00150322"/>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834BE7" w:rsidRDefault="00AC1486" w:rsidP="00A65851">
            <w:pPr>
              <w:rPr>
                <w:highlight w:val="green"/>
              </w:rPr>
            </w:pPr>
            <w:r w:rsidRPr="00834BE7">
              <w:rPr>
                <w:highlight w:val="green"/>
              </w:rPr>
              <w:t>234</w:t>
            </w:r>
          </w:p>
        </w:tc>
        <w:tc>
          <w:tcPr>
            <w:tcW w:w="1350" w:type="dxa"/>
          </w:tcPr>
          <w:p w:rsidR="00AC1486" w:rsidRPr="00834BE7" w:rsidRDefault="00AC1486" w:rsidP="00A65851">
            <w:pPr>
              <w:rPr>
                <w:highlight w:val="green"/>
              </w:rPr>
            </w:pPr>
            <w:r w:rsidRPr="00834BE7">
              <w:rPr>
                <w:highlight w:val="green"/>
              </w:rPr>
              <w:t>0510(1)(b)(A)</w:t>
            </w:r>
          </w:p>
        </w:tc>
        <w:tc>
          <w:tcPr>
            <w:tcW w:w="990" w:type="dxa"/>
          </w:tcPr>
          <w:p w:rsidR="00AC1486" w:rsidRPr="00834BE7" w:rsidRDefault="00AC1486" w:rsidP="00A65851">
            <w:pPr>
              <w:rPr>
                <w:highlight w:val="green"/>
              </w:rPr>
            </w:pPr>
            <w:r w:rsidRPr="00834BE7">
              <w:rPr>
                <w:highlight w:val="green"/>
              </w:rPr>
              <w:t>NA</w:t>
            </w:r>
          </w:p>
        </w:tc>
        <w:tc>
          <w:tcPr>
            <w:tcW w:w="1350" w:type="dxa"/>
          </w:tcPr>
          <w:p w:rsidR="00AC1486" w:rsidRPr="00834BE7" w:rsidRDefault="00AC1486" w:rsidP="00A65851">
            <w:pPr>
              <w:rPr>
                <w:highlight w:val="green"/>
              </w:rPr>
            </w:pPr>
            <w:r w:rsidRPr="00834BE7">
              <w:rPr>
                <w:highlight w:val="green"/>
              </w:rPr>
              <w:t>NA</w:t>
            </w:r>
          </w:p>
        </w:tc>
        <w:tc>
          <w:tcPr>
            <w:tcW w:w="4860" w:type="dxa"/>
          </w:tcPr>
          <w:p w:rsidR="00AC1486" w:rsidRPr="00834BE7" w:rsidRDefault="00AC1486" w:rsidP="00B44642">
            <w:pPr>
              <w:rPr>
                <w:highlight w:val="green"/>
              </w:rPr>
            </w:pPr>
            <w:r w:rsidRPr="00834BE7">
              <w:rPr>
                <w:highlight w:val="green"/>
              </w:rPr>
              <w:t xml:space="preserve">Add the sentence that defines a violation </w:t>
            </w:r>
          </w:p>
        </w:tc>
        <w:tc>
          <w:tcPr>
            <w:tcW w:w="4320" w:type="dxa"/>
          </w:tcPr>
          <w:p w:rsidR="00AC1486" w:rsidRPr="00834BE7" w:rsidRDefault="00AC1486" w:rsidP="00B44642">
            <w:pPr>
              <w:rPr>
                <w:highlight w:val="green"/>
              </w:rPr>
            </w:pPr>
            <w:r w:rsidRPr="00834BE7">
              <w:rPr>
                <w:highlight w:val="green"/>
              </w:rPr>
              <w:t>This sentence does not belong in the definition of average operating opacity. It belongs in this subsection with the standard</w:t>
            </w:r>
          </w:p>
        </w:tc>
        <w:tc>
          <w:tcPr>
            <w:tcW w:w="787" w:type="dxa"/>
          </w:tcPr>
          <w:p w:rsidR="00AC1486" w:rsidRPr="006E233D" w:rsidRDefault="00AC1486" w:rsidP="0066018C">
            <w:pPr>
              <w:jc w:val="center"/>
            </w:pPr>
            <w:r w:rsidRPr="00834BE7">
              <w:rPr>
                <w:highlight w:val="green"/>
              </w:rPr>
              <w:t>SIP</w:t>
            </w:r>
          </w:p>
        </w:tc>
      </w:tr>
      <w:tr w:rsidR="00B3130F" w:rsidRPr="006E233D" w:rsidTr="000D2A22">
        <w:tc>
          <w:tcPr>
            <w:tcW w:w="918" w:type="dxa"/>
          </w:tcPr>
          <w:p w:rsidR="00B3130F" w:rsidRPr="006E233D" w:rsidRDefault="00B3130F" w:rsidP="000D2A22">
            <w:r w:rsidRPr="006E233D">
              <w:t>234</w:t>
            </w:r>
          </w:p>
        </w:tc>
        <w:tc>
          <w:tcPr>
            <w:tcW w:w="1350" w:type="dxa"/>
          </w:tcPr>
          <w:p w:rsidR="00B3130F" w:rsidRPr="006E233D" w:rsidRDefault="00B3130F" w:rsidP="000D2A22">
            <w:r w:rsidRPr="006E233D">
              <w:t>0510(1)(c)(A) and (B)</w:t>
            </w:r>
          </w:p>
        </w:tc>
        <w:tc>
          <w:tcPr>
            <w:tcW w:w="990" w:type="dxa"/>
          </w:tcPr>
          <w:p w:rsidR="00B3130F" w:rsidRPr="006E233D" w:rsidRDefault="00B3130F" w:rsidP="000D2A22">
            <w:r w:rsidRPr="006E233D">
              <w:t>NA</w:t>
            </w:r>
          </w:p>
        </w:tc>
        <w:tc>
          <w:tcPr>
            <w:tcW w:w="1350" w:type="dxa"/>
          </w:tcPr>
          <w:p w:rsidR="00B3130F" w:rsidRPr="006E233D" w:rsidRDefault="00B3130F" w:rsidP="000D2A22">
            <w:r w:rsidRPr="006E233D">
              <w:t>NA</w:t>
            </w:r>
          </w:p>
        </w:tc>
        <w:tc>
          <w:tcPr>
            <w:tcW w:w="4860" w:type="dxa"/>
          </w:tcPr>
          <w:p w:rsidR="00B3130F" w:rsidRPr="006E233D" w:rsidRDefault="00B3130F" w:rsidP="000D2A22">
            <w:r w:rsidRPr="006E233D">
              <w:t>Incorporate fuel moisture content into rule and add test method</w:t>
            </w:r>
          </w:p>
        </w:tc>
        <w:tc>
          <w:tcPr>
            <w:tcW w:w="4320" w:type="dxa"/>
          </w:tcPr>
          <w:p w:rsidR="00B3130F" w:rsidRPr="006E233D" w:rsidRDefault="00B3130F" w:rsidP="000D2A22">
            <w:r w:rsidRPr="006E233D">
              <w:t>Avoids confusion about indirect heat transfer (e.g., boilers), direct heat transfer (e.g., dryers), and internal combustion devices (e.g., gas turbines).</w:t>
            </w:r>
          </w:p>
        </w:tc>
        <w:tc>
          <w:tcPr>
            <w:tcW w:w="787" w:type="dxa"/>
          </w:tcPr>
          <w:p w:rsidR="00B3130F" w:rsidRPr="006E233D" w:rsidRDefault="00B3130F" w:rsidP="000D2A22">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B3130F">
            <w:r w:rsidRPr="006E233D">
              <w:t>0510(</w:t>
            </w:r>
            <w:r w:rsidR="00B3130F">
              <w:t>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B3130F" w:rsidP="00FE68CE">
            <w:r>
              <w:t>Change lbs/hr to pounds/hour</w:t>
            </w:r>
          </w:p>
        </w:tc>
        <w:tc>
          <w:tcPr>
            <w:tcW w:w="4320" w:type="dxa"/>
          </w:tcPr>
          <w:p w:rsidR="00AC1486" w:rsidRPr="006E233D" w:rsidRDefault="00B3130F" w:rsidP="00FE68CE">
            <w:r>
              <w:t>Clarification</w:t>
            </w:r>
          </w:p>
        </w:tc>
        <w:tc>
          <w:tcPr>
            <w:tcW w:w="787" w:type="dxa"/>
          </w:tcPr>
          <w:p w:rsidR="00AC1486" w:rsidRPr="006E233D" w:rsidRDefault="00AC1486" w:rsidP="0066018C">
            <w:pPr>
              <w:jc w:val="center"/>
            </w:pPr>
            <w:r>
              <w:t>SIP</w:t>
            </w:r>
          </w:p>
        </w:tc>
      </w:tr>
      <w:tr w:rsidR="00AC1486" w:rsidRPr="005A5027" w:rsidTr="005C6E8A">
        <w:tc>
          <w:tcPr>
            <w:tcW w:w="918" w:type="dxa"/>
            <w:tcBorders>
              <w:bottom w:val="double" w:sz="6" w:space="0" w:color="auto"/>
            </w:tcBorders>
          </w:tcPr>
          <w:p w:rsidR="00AC1486" w:rsidRPr="005A5027" w:rsidRDefault="00AC1486" w:rsidP="005C6E8A">
            <w:r>
              <w:t>234</w:t>
            </w:r>
          </w:p>
        </w:tc>
        <w:tc>
          <w:tcPr>
            <w:tcW w:w="1350" w:type="dxa"/>
            <w:tcBorders>
              <w:bottom w:val="double" w:sz="6" w:space="0" w:color="auto"/>
            </w:tcBorders>
          </w:tcPr>
          <w:p w:rsidR="00AC1486" w:rsidRPr="005A5027" w:rsidRDefault="00AC1486" w:rsidP="00AF5FE7">
            <w:r>
              <w:t>0510(3)</w:t>
            </w:r>
          </w:p>
        </w:tc>
        <w:tc>
          <w:tcPr>
            <w:tcW w:w="990" w:type="dxa"/>
            <w:tcBorders>
              <w:bottom w:val="double" w:sz="6" w:space="0" w:color="auto"/>
            </w:tcBorders>
          </w:tcPr>
          <w:p w:rsidR="00AC1486" w:rsidRPr="005A5027" w:rsidRDefault="00AC1486" w:rsidP="005C6E8A">
            <w:r>
              <w:t>NA</w:t>
            </w:r>
          </w:p>
        </w:tc>
        <w:tc>
          <w:tcPr>
            <w:tcW w:w="1350" w:type="dxa"/>
            <w:tcBorders>
              <w:bottom w:val="double" w:sz="6" w:space="0" w:color="auto"/>
            </w:tcBorders>
          </w:tcPr>
          <w:p w:rsidR="00AC1486" w:rsidRPr="005A5027" w:rsidRDefault="00AC1486" w:rsidP="005C6E8A">
            <w:r>
              <w:t>NA</w:t>
            </w:r>
          </w:p>
        </w:tc>
        <w:tc>
          <w:tcPr>
            <w:tcW w:w="4860" w:type="dxa"/>
            <w:tcBorders>
              <w:bottom w:val="double" w:sz="6" w:space="0" w:color="auto"/>
            </w:tcBorders>
          </w:tcPr>
          <w:p w:rsidR="00AC1486" w:rsidRDefault="00AC1486" w:rsidP="005C6E8A">
            <w:r>
              <w:t>Change to:</w:t>
            </w:r>
          </w:p>
          <w:p w:rsidR="00AC1486" w:rsidRPr="005A5027" w:rsidRDefault="00AC1486" w:rsidP="005C6E8A">
            <w:r>
              <w:t>“</w:t>
            </w:r>
            <w:r w:rsidRPr="00AF5FE7">
              <w:t xml:space="preserve">(3) Monitoring and Reporting: DEQ may require any veneer dryer facility to establish an effective program for monitoring the visible air contaminant emissions from each veneer dryer emission point. The program must be reviewed and approved by DEQ and must consist of the </w:t>
            </w:r>
            <w:r w:rsidRPr="00AF5FE7">
              <w:lastRenderedPageBreak/>
              <w:t>f</w:t>
            </w:r>
            <w:r>
              <w:t>ollowing:”</w:t>
            </w:r>
          </w:p>
        </w:tc>
        <w:tc>
          <w:tcPr>
            <w:tcW w:w="4320" w:type="dxa"/>
            <w:tcBorders>
              <w:bottom w:val="double" w:sz="6" w:space="0" w:color="auto"/>
            </w:tcBorders>
          </w:tcPr>
          <w:p w:rsidR="00AC1486" w:rsidRPr="005A5027" w:rsidRDefault="00AC1486" w:rsidP="005C6E8A">
            <w:r>
              <w:lastRenderedPageBreak/>
              <w:t>Clarification</w:t>
            </w:r>
          </w:p>
        </w:tc>
        <w:tc>
          <w:tcPr>
            <w:tcW w:w="787" w:type="dxa"/>
            <w:tcBorders>
              <w:bottom w:val="double" w:sz="6" w:space="0" w:color="auto"/>
            </w:tcBorders>
          </w:tcPr>
          <w:p w:rsidR="00AC1486" w:rsidRDefault="00AC1486" w:rsidP="005C6E8A">
            <w:pPr>
              <w:jc w:val="center"/>
            </w:pPr>
            <w:r>
              <w:t>SIP</w:t>
            </w:r>
          </w:p>
        </w:tc>
      </w:tr>
      <w:tr w:rsidR="00AC1486" w:rsidRPr="005A5027" w:rsidTr="005C6E8A">
        <w:tc>
          <w:tcPr>
            <w:tcW w:w="918" w:type="dxa"/>
            <w:tcBorders>
              <w:bottom w:val="double" w:sz="6" w:space="0" w:color="auto"/>
            </w:tcBorders>
          </w:tcPr>
          <w:p w:rsidR="00AC1486" w:rsidRPr="005A5027" w:rsidRDefault="00AC1486" w:rsidP="005C6E8A">
            <w:r>
              <w:lastRenderedPageBreak/>
              <w:t>234</w:t>
            </w:r>
          </w:p>
        </w:tc>
        <w:tc>
          <w:tcPr>
            <w:tcW w:w="1350" w:type="dxa"/>
            <w:tcBorders>
              <w:bottom w:val="double" w:sz="6" w:space="0" w:color="auto"/>
            </w:tcBorders>
          </w:tcPr>
          <w:p w:rsidR="00AC1486" w:rsidRPr="005A5027" w:rsidRDefault="00AC1486" w:rsidP="005C6E8A">
            <w:r>
              <w:t>0520(1)(a)</w:t>
            </w:r>
          </w:p>
        </w:tc>
        <w:tc>
          <w:tcPr>
            <w:tcW w:w="990" w:type="dxa"/>
            <w:tcBorders>
              <w:bottom w:val="double" w:sz="6" w:space="0" w:color="auto"/>
            </w:tcBorders>
          </w:tcPr>
          <w:p w:rsidR="00AC1486" w:rsidRPr="005A5027" w:rsidRDefault="00AC1486" w:rsidP="005C6E8A">
            <w:r>
              <w:t>NA</w:t>
            </w:r>
          </w:p>
        </w:tc>
        <w:tc>
          <w:tcPr>
            <w:tcW w:w="1350" w:type="dxa"/>
            <w:tcBorders>
              <w:bottom w:val="double" w:sz="6" w:space="0" w:color="auto"/>
            </w:tcBorders>
          </w:tcPr>
          <w:p w:rsidR="00AC1486" w:rsidRPr="005A5027" w:rsidRDefault="00AC1486" w:rsidP="005C6E8A">
            <w:r>
              <w:t>NA</w:t>
            </w:r>
          </w:p>
        </w:tc>
        <w:tc>
          <w:tcPr>
            <w:tcW w:w="4860" w:type="dxa"/>
            <w:tcBorders>
              <w:bottom w:val="double" w:sz="6" w:space="0" w:color="auto"/>
            </w:tcBorders>
          </w:tcPr>
          <w:p w:rsidR="00AC1486" w:rsidRDefault="00AC1486" w:rsidP="005C6E8A">
            <w:r>
              <w:t>Change to:</w:t>
            </w:r>
          </w:p>
          <w:p w:rsidR="00AC1486" w:rsidRPr="005A5027" w:rsidRDefault="00AC1486"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AC1486" w:rsidRPr="005A5027" w:rsidRDefault="00AC1486" w:rsidP="005C6E8A">
            <w:r>
              <w:t>Clarification</w:t>
            </w:r>
          </w:p>
        </w:tc>
        <w:tc>
          <w:tcPr>
            <w:tcW w:w="787" w:type="dxa"/>
            <w:tcBorders>
              <w:bottom w:val="double" w:sz="6" w:space="0" w:color="auto"/>
            </w:tcBorders>
          </w:tcPr>
          <w:p w:rsidR="00AC1486" w:rsidRDefault="00AC1486" w:rsidP="005C6E8A">
            <w:pPr>
              <w:jc w:val="center"/>
            </w:pPr>
            <w:r>
              <w:t>SIP</w:t>
            </w:r>
          </w:p>
        </w:tc>
      </w:tr>
      <w:tr w:rsidR="00AC1486" w:rsidRPr="005A5027" w:rsidTr="00271A00">
        <w:tc>
          <w:tcPr>
            <w:tcW w:w="918" w:type="dxa"/>
            <w:tcBorders>
              <w:bottom w:val="double" w:sz="6" w:space="0" w:color="auto"/>
            </w:tcBorders>
          </w:tcPr>
          <w:p w:rsidR="00AC1486" w:rsidRPr="005A5027" w:rsidRDefault="00AC1486" w:rsidP="00271A00">
            <w:r>
              <w:t>234</w:t>
            </w:r>
          </w:p>
        </w:tc>
        <w:tc>
          <w:tcPr>
            <w:tcW w:w="1350" w:type="dxa"/>
            <w:tcBorders>
              <w:bottom w:val="double" w:sz="6" w:space="0" w:color="auto"/>
            </w:tcBorders>
          </w:tcPr>
          <w:p w:rsidR="00AC1486" w:rsidRPr="005A5027" w:rsidRDefault="00AC1486" w:rsidP="00271A00">
            <w:r>
              <w:t>0520(2)(a)</w:t>
            </w:r>
          </w:p>
        </w:tc>
        <w:tc>
          <w:tcPr>
            <w:tcW w:w="990" w:type="dxa"/>
            <w:tcBorders>
              <w:bottom w:val="double" w:sz="6" w:space="0" w:color="auto"/>
            </w:tcBorders>
          </w:tcPr>
          <w:p w:rsidR="00AC1486" w:rsidRPr="005A5027" w:rsidRDefault="00AC1486" w:rsidP="00271A00">
            <w:r>
              <w:t>NA</w:t>
            </w:r>
          </w:p>
        </w:tc>
        <w:tc>
          <w:tcPr>
            <w:tcW w:w="1350" w:type="dxa"/>
            <w:tcBorders>
              <w:bottom w:val="double" w:sz="6" w:space="0" w:color="auto"/>
            </w:tcBorders>
          </w:tcPr>
          <w:p w:rsidR="00AC1486" w:rsidRPr="005A5027" w:rsidRDefault="00AC1486" w:rsidP="00271A00">
            <w:r>
              <w:t>NA</w:t>
            </w:r>
          </w:p>
        </w:tc>
        <w:tc>
          <w:tcPr>
            <w:tcW w:w="4860" w:type="dxa"/>
            <w:tcBorders>
              <w:bottom w:val="double" w:sz="6" w:space="0" w:color="auto"/>
            </w:tcBorders>
          </w:tcPr>
          <w:p w:rsidR="00AC1486" w:rsidRPr="005A5027" w:rsidRDefault="00AC1486" w:rsidP="00447D81">
            <w:r>
              <w:t>Replace “lbs/hr” with “pounds per hour”</w:t>
            </w:r>
          </w:p>
        </w:tc>
        <w:tc>
          <w:tcPr>
            <w:tcW w:w="4320" w:type="dxa"/>
            <w:tcBorders>
              <w:bottom w:val="double" w:sz="6" w:space="0" w:color="auto"/>
            </w:tcBorders>
          </w:tcPr>
          <w:p w:rsidR="00AC1486" w:rsidRPr="005A5027" w:rsidRDefault="00AC1486" w:rsidP="00447D81">
            <w:r>
              <w:t>Clarification</w:t>
            </w:r>
          </w:p>
        </w:tc>
        <w:tc>
          <w:tcPr>
            <w:tcW w:w="787" w:type="dxa"/>
            <w:tcBorders>
              <w:bottom w:val="double" w:sz="6" w:space="0" w:color="auto"/>
            </w:tcBorders>
          </w:tcPr>
          <w:p w:rsidR="00AC1486" w:rsidRDefault="00AC1486" w:rsidP="00057DE5">
            <w:pPr>
              <w:jc w:val="center"/>
            </w:pPr>
            <w:r>
              <w:t>SIP</w:t>
            </w:r>
          </w:p>
        </w:tc>
      </w:tr>
      <w:tr w:rsidR="00AC1486" w:rsidRPr="005A5027" w:rsidTr="00914447">
        <w:tc>
          <w:tcPr>
            <w:tcW w:w="918" w:type="dxa"/>
            <w:tcBorders>
              <w:bottom w:val="double" w:sz="6" w:space="0" w:color="auto"/>
            </w:tcBorders>
          </w:tcPr>
          <w:p w:rsidR="00AC1486" w:rsidRPr="005A5027" w:rsidRDefault="00AC1486" w:rsidP="00914447">
            <w:r>
              <w:t>234</w:t>
            </w:r>
          </w:p>
        </w:tc>
        <w:tc>
          <w:tcPr>
            <w:tcW w:w="1350" w:type="dxa"/>
            <w:tcBorders>
              <w:bottom w:val="double" w:sz="6" w:space="0" w:color="auto"/>
            </w:tcBorders>
          </w:tcPr>
          <w:p w:rsidR="00AC1486" w:rsidRPr="005A5027" w:rsidRDefault="00AC1486" w:rsidP="0054407F">
            <w:r>
              <w:t>0520(2)(b)</w:t>
            </w:r>
          </w:p>
        </w:tc>
        <w:tc>
          <w:tcPr>
            <w:tcW w:w="990" w:type="dxa"/>
            <w:tcBorders>
              <w:bottom w:val="double" w:sz="6" w:space="0" w:color="auto"/>
            </w:tcBorders>
          </w:tcPr>
          <w:p w:rsidR="00AC1486" w:rsidRPr="005A5027" w:rsidRDefault="00AC1486" w:rsidP="00914447">
            <w:r>
              <w:t>NA</w:t>
            </w:r>
          </w:p>
        </w:tc>
        <w:tc>
          <w:tcPr>
            <w:tcW w:w="1350" w:type="dxa"/>
            <w:tcBorders>
              <w:bottom w:val="double" w:sz="6" w:space="0" w:color="auto"/>
            </w:tcBorders>
          </w:tcPr>
          <w:p w:rsidR="00AC1486" w:rsidRPr="005A5027" w:rsidRDefault="00AC1486" w:rsidP="00914447">
            <w:r>
              <w:t>NA</w:t>
            </w:r>
          </w:p>
        </w:tc>
        <w:tc>
          <w:tcPr>
            <w:tcW w:w="4860" w:type="dxa"/>
            <w:tcBorders>
              <w:bottom w:val="double" w:sz="6" w:space="0" w:color="auto"/>
            </w:tcBorders>
          </w:tcPr>
          <w:p w:rsidR="00AC1486" w:rsidRPr="005A5027" w:rsidRDefault="00AC1486" w:rsidP="00914447">
            <w:r>
              <w:t>Replace “lbs/hr” with “pounds per hour”</w:t>
            </w:r>
          </w:p>
        </w:tc>
        <w:tc>
          <w:tcPr>
            <w:tcW w:w="4320" w:type="dxa"/>
            <w:tcBorders>
              <w:bottom w:val="double" w:sz="6" w:space="0" w:color="auto"/>
            </w:tcBorders>
          </w:tcPr>
          <w:p w:rsidR="00AC1486" w:rsidRPr="005A5027" w:rsidRDefault="00AC1486" w:rsidP="00914447">
            <w:r>
              <w:t>Clarification</w:t>
            </w:r>
          </w:p>
        </w:tc>
        <w:tc>
          <w:tcPr>
            <w:tcW w:w="787" w:type="dxa"/>
            <w:tcBorders>
              <w:bottom w:val="double" w:sz="6" w:space="0" w:color="auto"/>
            </w:tcBorders>
          </w:tcPr>
          <w:p w:rsidR="00AC1486" w:rsidRDefault="00AC1486" w:rsidP="00914447">
            <w:pPr>
              <w:jc w:val="center"/>
            </w:pPr>
            <w:r>
              <w:t>SIP</w:t>
            </w:r>
          </w:p>
        </w:tc>
      </w:tr>
      <w:tr w:rsidR="00AC1486" w:rsidRPr="005A5027" w:rsidTr="005C6E8A">
        <w:tc>
          <w:tcPr>
            <w:tcW w:w="918" w:type="dxa"/>
            <w:tcBorders>
              <w:bottom w:val="double" w:sz="6" w:space="0" w:color="auto"/>
            </w:tcBorders>
          </w:tcPr>
          <w:p w:rsidR="00AC1486" w:rsidRPr="005A5027" w:rsidRDefault="00AC1486" w:rsidP="005C6E8A">
            <w:r>
              <w:t>234</w:t>
            </w:r>
          </w:p>
        </w:tc>
        <w:tc>
          <w:tcPr>
            <w:tcW w:w="1350" w:type="dxa"/>
            <w:tcBorders>
              <w:bottom w:val="double" w:sz="6" w:space="0" w:color="auto"/>
            </w:tcBorders>
          </w:tcPr>
          <w:p w:rsidR="00AC1486" w:rsidRPr="005A5027" w:rsidRDefault="00AC1486" w:rsidP="005C6E8A">
            <w:r>
              <w:t>0530(1)(a)</w:t>
            </w:r>
          </w:p>
        </w:tc>
        <w:tc>
          <w:tcPr>
            <w:tcW w:w="990" w:type="dxa"/>
            <w:tcBorders>
              <w:bottom w:val="double" w:sz="6" w:space="0" w:color="auto"/>
            </w:tcBorders>
          </w:tcPr>
          <w:p w:rsidR="00AC1486" w:rsidRPr="005A5027" w:rsidRDefault="00AC1486" w:rsidP="005C6E8A">
            <w:r>
              <w:t>NA</w:t>
            </w:r>
          </w:p>
        </w:tc>
        <w:tc>
          <w:tcPr>
            <w:tcW w:w="1350" w:type="dxa"/>
            <w:tcBorders>
              <w:bottom w:val="double" w:sz="6" w:space="0" w:color="auto"/>
            </w:tcBorders>
          </w:tcPr>
          <w:p w:rsidR="00AC1486" w:rsidRPr="005A5027" w:rsidRDefault="00AC1486" w:rsidP="005C6E8A">
            <w:r>
              <w:t>NA</w:t>
            </w:r>
          </w:p>
        </w:tc>
        <w:tc>
          <w:tcPr>
            <w:tcW w:w="4860" w:type="dxa"/>
            <w:tcBorders>
              <w:bottom w:val="double" w:sz="6" w:space="0" w:color="auto"/>
            </w:tcBorders>
          </w:tcPr>
          <w:p w:rsidR="00AC1486" w:rsidRDefault="00AC1486" w:rsidP="005C6E8A">
            <w:r>
              <w:t>Change to:</w:t>
            </w:r>
          </w:p>
          <w:p w:rsidR="00AC1486" w:rsidRPr="005A5027" w:rsidRDefault="00AC1486"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AC1486" w:rsidRPr="005A5027" w:rsidRDefault="00AC1486" w:rsidP="005C6E8A">
            <w:r>
              <w:t>Clarification</w:t>
            </w:r>
          </w:p>
        </w:tc>
        <w:tc>
          <w:tcPr>
            <w:tcW w:w="787" w:type="dxa"/>
            <w:tcBorders>
              <w:bottom w:val="double" w:sz="6" w:space="0" w:color="auto"/>
            </w:tcBorders>
          </w:tcPr>
          <w:p w:rsidR="00AC1486" w:rsidRDefault="00AC1486" w:rsidP="005C6E8A">
            <w:pPr>
              <w:jc w:val="center"/>
            </w:pPr>
            <w:r>
              <w:t>SIP</w:t>
            </w:r>
          </w:p>
        </w:tc>
      </w:tr>
      <w:tr w:rsidR="00AC1486" w:rsidRPr="005A5027" w:rsidTr="00271A00">
        <w:tc>
          <w:tcPr>
            <w:tcW w:w="918" w:type="dxa"/>
            <w:tcBorders>
              <w:bottom w:val="double" w:sz="6" w:space="0" w:color="auto"/>
            </w:tcBorders>
          </w:tcPr>
          <w:p w:rsidR="00AC1486" w:rsidRPr="005A5027" w:rsidRDefault="00AC1486" w:rsidP="00271A00">
            <w:r w:rsidRPr="005A5027">
              <w:t>234</w:t>
            </w:r>
          </w:p>
        </w:tc>
        <w:tc>
          <w:tcPr>
            <w:tcW w:w="1350" w:type="dxa"/>
            <w:tcBorders>
              <w:bottom w:val="double" w:sz="6" w:space="0" w:color="auto"/>
            </w:tcBorders>
          </w:tcPr>
          <w:p w:rsidR="00AC1486" w:rsidRPr="005A5027" w:rsidRDefault="00AC1486" w:rsidP="00271A00">
            <w:r w:rsidRPr="005A5027">
              <w:t>0530(3)(a)</w:t>
            </w:r>
          </w:p>
        </w:tc>
        <w:tc>
          <w:tcPr>
            <w:tcW w:w="990" w:type="dxa"/>
            <w:tcBorders>
              <w:bottom w:val="double" w:sz="6" w:space="0" w:color="auto"/>
            </w:tcBorders>
          </w:tcPr>
          <w:p w:rsidR="00AC1486" w:rsidRPr="005A5027" w:rsidRDefault="00AC1486" w:rsidP="00271A00">
            <w:r w:rsidRPr="005A5027">
              <w:t>NA</w:t>
            </w:r>
          </w:p>
        </w:tc>
        <w:tc>
          <w:tcPr>
            <w:tcW w:w="1350" w:type="dxa"/>
            <w:tcBorders>
              <w:bottom w:val="double" w:sz="6" w:space="0" w:color="auto"/>
            </w:tcBorders>
          </w:tcPr>
          <w:p w:rsidR="00AC1486" w:rsidRPr="005A5027" w:rsidRDefault="00AC1486" w:rsidP="00271A00">
            <w:r w:rsidRPr="005A5027">
              <w:t>NA</w:t>
            </w:r>
          </w:p>
        </w:tc>
        <w:tc>
          <w:tcPr>
            <w:tcW w:w="4860" w:type="dxa"/>
            <w:tcBorders>
              <w:bottom w:val="double" w:sz="6" w:space="0" w:color="auto"/>
            </w:tcBorders>
          </w:tcPr>
          <w:p w:rsidR="00AC1486" w:rsidRPr="005A5027" w:rsidRDefault="00AC1486" w:rsidP="00447D81">
            <w:r w:rsidRPr="005A5027">
              <w:t>Add “except as allowed by paragraph (b)”</w:t>
            </w:r>
          </w:p>
        </w:tc>
        <w:tc>
          <w:tcPr>
            <w:tcW w:w="4320" w:type="dxa"/>
            <w:tcBorders>
              <w:bottom w:val="double" w:sz="6" w:space="0" w:color="auto"/>
            </w:tcBorders>
          </w:tcPr>
          <w:p w:rsidR="00AC1486" w:rsidRPr="005A5027" w:rsidRDefault="00AC1486" w:rsidP="00447D81">
            <w:r w:rsidRPr="005A5027">
              <w:t xml:space="preserve">Correction.  Paragraph (b) allows an exception for a lower temperature than 1500 F from the requirement to incinerate gases and vapors in a hardboard tempering oven.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271A00">
        <w:tc>
          <w:tcPr>
            <w:tcW w:w="918" w:type="dxa"/>
            <w:tcBorders>
              <w:bottom w:val="double" w:sz="6" w:space="0" w:color="auto"/>
            </w:tcBorders>
          </w:tcPr>
          <w:p w:rsidR="00AC1486" w:rsidRPr="005A5027" w:rsidRDefault="00AC1486" w:rsidP="00271A00">
            <w:r w:rsidRPr="005A5027">
              <w:t>234</w:t>
            </w:r>
          </w:p>
        </w:tc>
        <w:tc>
          <w:tcPr>
            <w:tcW w:w="1350" w:type="dxa"/>
            <w:tcBorders>
              <w:bottom w:val="double" w:sz="6" w:space="0" w:color="auto"/>
            </w:tcBorders>
          </w:tcPr>
          <w:p w:rsidR="00AC1486" w:rsidRPr="005A5027" w:rsidRDefault="00AC1486" w:rsidP="00271A00">
            <w:r w:rsidRPr="005A5027">
              <w:t>0530(3)(b)</w:t>
            </w:r>
          </w:p>
        </w:tc>
        <w:tc>
          <w:tcPr>
            <w:tcW w:w="990" w:type="dxa"/>
            <w:tcBorders>
              <w:bottom w:val="double" w:sz="6" w:space="0" w:color="auto"/>
            </w:tcBorders>
          </w:tcPr>
          <w:p w:rsidR="00AC1486" w:rsidRPr="005A5027" w:rsidRDefault="00AC1486" w:rsidP="00271A00">
            <w:r w:rsidRPr="005A5027">
              <w:t>NA</w:t>
            </w:r>
          </w:p>
        </w:tc>
        <w:tc>
          <w:tcPr>
            <w:tcW w:w="1350" w:type="dxa"/>
            <w:tcBorders>
              <w:bottom w:val="double" w:sz="6" w:space="0" w:color="auto"/>
            </w:tcBorders>
          </w:tcPr>
          <w:p w:rsidR="00AC1486" w:rsidRPr="005A5027" w:rsidRDefault="00AC1486" w:rsidP="00271A00">
            <w:r w:rsidRPr="005A5027">
              <w:t>NA</w:t>
            </w:r>
          </w:p>
        </w:tc>
        <w:tc>
          <w:tcPr>
            <w:tcW w:w="4860" w:type="dxa"/>
            <w:tcBorders>
              <w:bottom w:val="double" w:sz="6" w:space="0" w:color="auto"/>
            </w:tcBorders>
          </w:tcPr>
          <w:p w:rsidR="00AC1486" w:rsidRPr="005A5027" w:rsidRDefault="00AC1486" w:rsidP="00447D81">
            <w:r w:rsidRPr="005A5027">
              <w:t xml:space="preserve">Change (b) from: </w:t>
            </w:r>
          </w:p>
          <w:p w:rsidR="00AC1486" w:rsidRPr="005A5027" w:rsidRDefault="00AC1486" w:rsidP="00447D81">
            <w:r w:rsidRPr="005A5027">
              <w:t>“Specific operating temperatures lower than 1500° F. 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to</w:t>
            </w:r>
          </w:p>
          <w:p w:rsidR="00AC1486" w:rsidRPr="005A5027" w:rsidRDefault="00AC1486" w:rsidP="00FF4A4E">
            <w:r w:rsidRPr="005A5027">
              <w:t xml:space="preserve">“Specific operating temperatures lower than 1500° F. may be approved by DEQ </w:t>
            </w:r>
            <w:r>
              <w:t>using</w:t>
            </w:r>
            <w:r w:rsidRPr="005A5027">
              <w:t xml:space="preserve"> 40 CFR Part 63, Subpart DDDD, </w:t>
            </w:r>
            <w:proofErr w:type="gramStart"/>
            <w:r w:rsidRPr="005A5027">
              <w:t>NESHAP</w:t>
            </w:r>
            <w:proofErr w:type="gramEnd"/>
            <w:r w:rsidRPr="005A5027">
              <w:t xml:space="preserve"> for Plywood and Composite Wood Products.” </w:t>
            </w:r>
          </w:p>
        </w:tc>
        <w:tc>
          <w:tcPr>
            <w:tcW w:w="4320" w:type="dxa"/>
            <w:tcBorders>
              <w:bottom w:val="double" w:sz="6" w:space="0" w:color="auto"/>
            </w:tcBorders>
          </w:tcPr>
          <w:p w:rsidR="00AC1486" w:rsidRPr="005A5027" w:rsidRDefault="00AC1486" w:rsidP="00447D81">
            <w:r w:rsidRPr="005A5027">
              <w:t>Remove reference to odors since this requirement is to control VOC emissions.  The NESHAP already includes procedures for approving lower temperatures so it is not necessary here.</w:t>
            </w:r>
          </w:p>
          <w:p w:rsidR="00AC1486" w:rsidRPr="005A5027" w:rsidRDefault="00AC1486" w:rsidP="00271A00"/>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234</w:t>
            </w:r>
          </w:p>
        </w:tc>
        <w:tc>
          <w:tcPr>
            <w:tcW w:w="1350" w:type="dxa"/>
            <w:tcBorders>
              <w:bottom w:val="double" w:sz="6" w:space="0" w:color="auto"/>
            </w:tcBorders>
          </w:tcPr>
          <w:p w:rsidR="00AC1486" w:rsidRPr="005A5027" w:rsidRDefault="00AC1486" w:rsidP="00A65851">
            <w:r w:rsidRPr="005A5027">
              <w:t>0530(3)(c) &amp; (d)</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4860" w:type="dxa"/>
            <w:tcBorders>
              <w:bottom w:val="double" w:sz="6" w:space="0" w:color="auto"/>
            </w:tcBorders>
          </w:tcPr>
          <w:p w:rsidR="00AC1486" w:rsidRPr="005A5027" w:rsidRDefault="00AC1486" w:rsidP="00FE68CE">
            <w:r w:rsidRPr="005A5027">
              <w:t>Delete subsections (c) and (d):</w:t>
            </w:r>
          </w:p>
          <w:p w:rsidR="00AC1486" w:rsidRPr="005A5027" w:rsidRDefault="00AC1486" w:rsidP="00447D81">
            <w:r w:rsidRPr="005A5027">
              <w:t xml:space="preserve">(c) In no case shall fume incinerators installed pursuant to this section be operated at temperatures less than 1000° F.; </w:t>
            </w:r>
          </w:p>
          <w:p w:rsidR="00AC1486" w:rsidRPr="005A5027" w:rsidRDefault="00AC1486" w:rsidP="0023054F">
            <w:r w:rsidRPr="005A5027">
              <w:t xml:space="preserve">(d) Any person who proposes to control emissions from hardboard tempering ovens by means other than fume incineration shall apply to DEQ for written authorization to utilize alternative controls. The application shall describe in detail the plan proposed to control odorous </w:t>
            </w:r>
            <w:r w:rsidRPr="005A5027">
              <w:lastRenderedPageBreak/>
              <w:t xml:space="preserve">emissions and indicate on a plot plan the location of the nearest property not under ownership of the applicant. </w:t>
            </w:r>
          </w:p>
        </w:tc>
        <w:tc>
          <w:tcPr>
            <w:tcW w:w="4320" w:type="dxa"/>
            <w:tcBorders>
              <w:bottom w:val="double" w:sz="6" w:space="0" w:color="auto"/>
            </w:tcBorders>
          </w:tcPr>
          <w:p w:rsidR="00AC1486" w:rsidRPr="00B8211F" w:rsidRDefault="00AC1486" w:rsidP="00AB104F">
            <w:r w:rsidRPr="005A5027">
              <w:lastRenderedPageBreak/>
              <w:t>Subsection (c) is not needed because there are provisions in the NESHAP for setting a lower temperature.  Subsection (d) is not needed because the hardboard tempering ovens in Oregon are controlled by fume incineration.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234</w:t>
            </w:r>
          </w:p>
        </w:tc>
        <w:tc>
          <w:tcPr>
            <w:tcW w:w="1350" w:type="dxa"/>
            <w:tcBorders>
              <w:bottom w:val="double" w:sz="6" w:space="0" w:color="auto"/>
            </w:tcBorders>
          </w:tcPr>
          <w:p w:rsidR="00AC1486" w:rsidRPr="006E233D" w:rsidRDefault="00AC1486" w:rsidP="00A65851">
            <w:r w:rsidRPr="006E233D">
              <w:t>0540</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FE68CE">
            <w:r w:rsidRPr="006E233D">
              <w:t>Add a rule for Testing and Monitoring</w:t>
            </w:r>
          </w:p>
        </w:tc>
        <w:tc>
          <w:tcPr>
            <w:tcW w:w="4320" w:type="dxa"/>
            <w:tcBorders>
              <w:bottom w:val="double" w:sz="6" w:space="0" w:color="auto"/>
            </w:tcBorders>
          </w:tcPr>
          <w:p w:rsidR="00AC1486" w:rsidRPr="006E233D" w:rsidRDefault="00AC1486" w:rsidP="00FE68CE">
            <w:r w:rsidRPr="006E233D">
              <w:t>A test method should always be specified with each standard  in order to be able to show compliance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3D4DE3">
        <w:tc>
          <w:tcPr>
            <w:tcW w:w="918" w:type="dxa"/>
            <w:tcBorders>
              <w:bottom w:val="double" w:sz="6" w:space="0" w:color="auto"/>
            </w:tcBorders>
            <w:shd w:val="clear" w:color="auto" w:fill="B2A1C7" w:themeFill="accent4" w:themeFillTint="99"/>
          </w:tcPr>
          <w:p w:rsidR="00AC1486" w:rsidRPr="006E233D" w:rsidRDefault="00AC1486" w:rsidP="00A65851">
            <w:r w:rsidRPr="006E233D">
              <w:t>236</w:t>
            </w:r>
          </w:p>
        </w:tc>
        <w:tc>
          <w:tcPr>
            <w:tcW w:w="1350" w:type="dxa"/>
            <w:tcBorders>
              <w:bottom w:val="double" w:sz="6" w:space="0" w:color="auto"/>
            </w:tcBorders>
            <w:shd w:val="clear" w:color="auto" w:fill="B2A1C7" w:themeFill="accent4" w:themeFillTint="99"/>
          </w:tcPr>
          <w:p w:rsidR="00AC1486" w:rsidRPr="006E233D" w:rsidRDefault="00AC1486" w:rsidP="00A65851"/>
        </w:tc>
        <w:tc>
          <w:tcPr>
            <w:tcW w:w="990" w:type="dxa"/>
            <w:tcBorders>
              <w:bottom w:val="double" w:sz="6" w:space="0" w:color="auto"/>
            </w:tcBorders>
            <w:shd w:val="clear" w:color="auto" w:fill="B2A1C7" w:themeFill="accent4" w:themeFillTint="99"/>
          </w:tcPr>
          <w:p w:rsidR="00AC1486" w:rsidRPr="006E233D" w:rsidRDefault="00AC1486" w:rsidP="00A65851">
            <w:pPr>
              <w:rPr>
                <w:color w:val="000000"/>
              </w:rPr>
            </w:pPr>
          </w:p>
        </w:tc>
        <w:tc>
          <w:tcPr>
            <w:tcW w:w="1350" w:type="dxa"/>
            <w:tcBorders>
              <w:bottom w:val="double" w:sz="6" w:space="0" w:color="auto"/>
            </w:tcBorders>
            <w:shd w:val="clear" w:color="auto" w:fill="B2A1C7" w:themeFill="accent4" w:themeFillTint="99"/>
          </w:tcPr>
          <w:p w:rsidR="00AC1486" w:rsidRPr="006E233D" w:rsidRDefault="00AC1486" w:rsidP="00A65851">
            <w:pPr>
              <w:rPr>
                <w:color w:val="000000"/>
              </w:rPr>
            </w:pPr>
          </w:p>
        </w:tc>
        <w:tc>
          <w:tcPr>
            <w:tcW w:w="4860" w:type="dxa"/>
            <w:tcBorders>
              <w:bottom w:val="double" w:sz="6" w:space="0" w:color="auto"/>
            </w:tcBorders>
            <w:shd w:val="clear" w:color="auto" w:fill="B2A1C7" w:themeFill="accent4" w:themeFillTint="99"/>
          </w:tcPr>
          <w:p w:rsidR="00AC1486" w:rsidRPr="006E233D" w:rsidRDefault="00AC1486"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AC1486" w:rsidRPr="006E233D" w:rsidRDefault="00AC1486" w:rsidP="00FE68CE"/>
        </w:tc>
        <w:tc>
          <w:tcPr>
            <w:tcW w:w="787" w:type="dxa"/>
            <w:tcBorders>
              <w:bottom w:val="double" w:sz="6" w:space="0" w:color="auto"/>
            </w:tcBorders>
            <w:shd w:val="clear" w:color="auto" w:fill="B2A1C7" w:themeFill="accent4" w:themeFillTint="99"/>
          </w:tcPr>
          <w:p w:rsidR="00AC1486" w:rsidRPr="006E233D" w:rsidRDefault="00AC1486" w:rsidP="00FE68CE"/>
        </w:tc>
      </w:tr>
      <w:tr w:rsidR="00AC1486" w:rsidRPr="006E233D" w:rsidTr="0031145F">
        <w:tc>
          <w:tcPr>
            <w:tcW w:w="918" w:type="dxa"/>
          </w:tcPr>
          <w:p w:rsidR="00AC1486" w:rsidRPr="0067052D" w:rsidRDefault="00AC1486" w:rsidP="0031145F">
            <w:r w:rsidRPr="0067052D">
              <w:t>236</w:t>
            </w:r>
          </w:p>
        </w:tc>
        <w:tc>
          <w:tcPr>
            <w:tcW w:w="1350" w:type="dxa"/>
          </w:tcPr>
          <w:p w:rsidR="00AC1486" w:rsidRPr="0067052D" w:rsidRDefault="00AC1486" w:rsidP="0031145F">
            <w:r w:rsidRPr="0067052D">
              <w:t>NA</w:t>
            </w:r>
          </w:p>
        </w:tc>
        <w:tc>
          <w:tcPr>
            <w:tcW w:w="990" w:type="dxa"/>
          </w:tcPr>
          <w:p w:rsidR="00AC1486" w:rsidRPr="0067052D" w:rsidRDefault="00AC1486" w:rsidP="0031145F">
            <w:r w:rsidRPr="0067052D">
              <w:t>NA</w:t>
            </w:r>
          </w:p>
        </w:tc>
        <w:tc>
          <w:tcPr>
            <w:tcW w:w="1350" w:type="dxa"/>
          </w:tcPr>
          <w:p w:rsidR="00AC1486" w:rsidRPr="0067052D" w:rsidRDefault="00AC1486" w:rsidP="0031145F">
            <w:r w:rsidRPr="0067052D">
              <w:t>NA</w:t>
            </w:r>
          </w:p>
        </w:tc>
        <w:tc>
          <w:tcPr>
            <w:tcW w:w="4860" w:type="dxa"/>
          </w:tcPr>
          <w:p w:rsidR="00AC1486" w:rsidRPr="0067052D" w:rsidRDefault="00AC1486" w:rsidP="0031145F">
            <w:r w:rsidRPr="0067052D">
              <w:t>Delete the note:</w:t>
            </w:r>
          </w:p>
          <w:p w:rsidR="00AC1486" w:rsidRPr="0067052D" w:rsidRDefault="00AC1486"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AC1486" w:rsidRPr="0067052D" w:rsidRDefault="00AC1486" w:rsidP="0067052D">
            <w:r w:rsidRPr="0067052D">
              <w:t xml:space="preserve">This note is no longer needed.  </w:t>
            </w:r>
          </w:p>
        </w:tc>
        <w:tc>
          <w:tcPr>
            <w:tcW w:w="787" w:type="dxa"/>
          </w:tcPr>
          <w:p w:rsidR="00AC1486" w:rsidRDefault="00AC1486" w:rsidP="0031145F">
            <w:pPr>
              <w:jc w:val="center"/>
            </w:pPr>
            <w:r w:rsidRPr="0067052D">
              <w:t>NA</w:t>
            </w:r>
          </w:p>
        </w:tc>
      </w:tr>
      <w:tr w:rsidR="00AC1486" w:rsidRPr="006E233D" w:rsidTr="003D4DE3">
        <w:tc>
          <w:tcPr>
            <w:tcW w:w="918" w:type="dxa"/>
            <w:shd w:val="clear" w:color="auto" w:fill="FABF8F" w:themeFill="accent6" w:themeFillTint="99"/>
          </w:tcPr>
          <w:p w:rsidR="00AC1486" w:rsidRPr="006E233D" w:rsidRDefault="00AC1486" w:rsidP="00150322">
            <w:r w:rsidRPr="006E233D">
              <w:t>236</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Primary Aluminum Standards</w:t>
            </w:r>
          </w:p>
        </w:tc>
        <w:tc>
          <w:tcPr>
            <w:tcW w:w="4320" w:type="dxa"/>
            <w:shd w:val="clear" w:color="auto" w:fill="FABF8F" w:themeFill="accent6" w:themeFillTint="99"/>
          </w:tcPr>
          <w:p w:rsidR="00AC1486" w:rsidRPr="006E233D" w:rsidRDefault="00AC1486" w:rsidP="00150322"/>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8A51F0" w:rsidRDefault="00AC1486" w:rsidP="00A65851">
            <w:r w:rsidRPr="008A51F0">
              <w:t>236</w:t>
            </w:r>
          </w:p>
        </w:tc>
        <w:tc>
          <w:tcPr>
            <w:tcW w:w="1350" w:type="dxa"/>
          </w:tcPr>
          <w:p w:rsidR="00AC1486" w:rsidRPr="008A51F0" w:rsidRDefault="00AC1486" w:rsidP="00A65851">
            <w:r w:rsidRPr="008A51F0">
              <w:t>0010(1)</w:t>
            </w:r>
          </w:p>
        </w:tc>
        <w:tc>
          <w:tcPr>
            <w:tcW w:w="990" w:type="dxa"/>
          </w:tcPr>
          <w:p w:rsidR="00AC1486" w:rsidRPr="008A51F0" w:rsidRDefault="00AC1486" w:rsidP="00A65851">
            <w:r w:rsidRPr="008A51F0">
              <w:t>NA</w:t>
            </w:r>
          </w:p>
        </w:tc>
        <w:tc>
          <w:tcPr>
            <w:tcW w:w="1350" w:type="dxa"/>
          </w:tcPr>
          <w:p w:rsidR="00AC1486" w:rsidRPr="008A51F0" w:rsidRDefault="00AC1486" w:rsidP="00A65851">
            <w:r w:rsidRPr="008A51F0">
              <w:t>NA</w:t>
            </w:r>
          </w:p>
        </w:tc>
        <w:tc>
          <w:tcPr>
            <w:tcW w:w="4860" w:type="dxa"/>
          </w:tcPr>
          <w:p w:rsidR="00AC1486" w:rsidRPr="008A51F0" w:rsidRDefault="00AC1486" w:rsidP="00FE68CE">
            <w:r w:rsidRPr="008A51F0">
              <w:t>Delete definition of “all sources”</w:t>
            </w:r>
          </w:p>
        </w:tc>
        <w:tc>
          <w:tcPr>
            <w:tcW w:w="4320" w:type="dxa"/>
          </w:tcPr>
          <w:p w:rsidR="00AC1486" w:rsidRPr="008A51F0" w:rsidRDefault="00AC1486" w:rsidP="00FE68CE">
            <w:r w:rsidRPr="008A51F0">
              <w:t>Definition no longer needed since primary aluminum and ferronickel rules are being repealed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236</w:t>
            </w:r>
          </w:p>
        </w:tc>
        <w:tc>
          <w:tcPr>
            <w:tcW w:w="1350" w:type="dxa"/>
          </w:tcPr>
          <w:p w:rsidR="00AC1486" w:rsidRPr="006E233D" w:rsidRDefault="00AC1486" w:rsidP="00A65851">
            <w:r w:rsidRPr="006E233D">
              <w:t>0010(2)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F5FE2">
            <w:r w:rsidRPr="006E233D">
              <w:t>Delete definition of “annual average”</w:t>
            </w:r>
          </w:p>
        </w:tc>
        <w:tc>
          <w:tcPr>
            <w:tcW w:w="4320" w:type="dxa"/>
          </w:tcPr>
          <w:p w:rsidR="00AC1486" w:rsidRPr="006E233D" w:rsidRDefault="00AC1486" w:rsidP="00FE68CE">
            <w:r w:rsidRPr="006E233D">
              <w:t>Definition no longer needed since primary aluminum rules are being repealed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236</w:t>
            </w:r>
          </w:p>
        </w:tc>
        <w:tc>
          <w:tcPr>
            <w:tcW w:w="1350" w:type="dxa"/>
          </w:tcPr>
          <w:p w:rsidR="00AC1486" w:rsidRPr="006E233D" w:rsidRDefault="00AC1486" w:rsidP="00A65851">
            <w:r w:rsidRPr="006E233D">
              <w:t>0010(3)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Delete definition of “anode baking plant”</w:t>
            </w:r>
          </w:p>
        </w:tc>
        <w:tc>
          <w:tcPr>
            <w:tcW w:w="4320" w:type="dxa"/>
          </w:tcPr>
          <w:p w:rsidR="00AC1486" w:rsidRPr="006E233D" w:rsidRDefault="00AC1486" w:rsidP="00FE68CE">
            <w:r w:rsidRPr="006E233D">
              <w:t>Definition no longer needed since primary aluminum rules are being repealed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236</w:t>
            </w:r>
          </w:p>
        </w:tc>
        <w:tc>
          <w:tcPr>
            <w:tcW w:w="1350" w:type="dxa"/>
          </w:tcPr>
          <w:p w:rsidR="00AC1486" w:rsidRPr="006E233D" w:rsidRDefault="00AC1486" w:rsidP="00A65851">
            <w:r w:rsidRPr="006E233D">
              <w:t>0010(4)</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Delete definition of “anode plant”</w:t>
            </w:r>
          </w:p>
        </w:tc>
        <w:tc>
          <w:tcPr>
            <w:tcW w:w="4320" w:type="dxa"/>
          </w:tcPr>
          <w:p w:rsidR="00AC1486" w:rsidRPr="006E233D" w:rsidRDefault="00AC1486" w:rsidP="00FE68CE">
            <w:r w:rsidRPr="006E233D">
              <w:t>Definition no longer needed since primary aluminum rules are being repealed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236</w:t>
            </w:r>
          </w:p>
        </w:tc>
        <w:tc>
          <w:tcPr>
            <w:tcW w:w="1350" w:type="dxa"/>
          </w:tcPr>
          <w:p w:rsidR="00AC1486" w:rsidRPr="006E233D" w:rsidRDefault="00AC1486" w:rsidP="00A65851">
            <w:r w:rsidRPr="006E233D">
              <w:t>0010(5)</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Delete definition of “average dry laterite ore production rate”</w:t>
            </w:r>
          </w:p>
        </w:tc>
        <w:tc>
          <w:tcPr>
            <w:tcW w:w="4320" w:type="dxa"/>
          </w:tcPr>
          <w:p w:rsidR="00AC1486" w:rsidRPr="006E233D" w:rsidRDefault="00AC1486" w:rsidP="00FE68CE">
            <w:r w:rsidRPr="006E233D">
              <w:t>Definition no longer needed since ferronickel rules are being repealed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C6BDF" w:rsidRDefault="00AC1486" w:rsidP="00A65851">
            <w:r w:rsidRPr="006C6BDF">
              <w:t>236</w:t>
            </w:r>
          </w:p>
        </w:tc>
        <w:tc>
          <w:tcPr>
            <w:tcW w:w="1350" w:type="dxa"/>
          </w:tcPr>
          <w:p w:rsidR="00AC1486" w:rsidRPr="006C6BDF" w:rsidRDefault="00AC1486" w:rsidP="00A65851">
            <w:r w:rsidRPr="006C6BDF">
              <w:t>0010(5)</w:t>
            </w:r>
          </w:p>
        </w:tc>
        <w:tc>
          <w:tcPr>
            <w:tcW w:w="990" w:type="dxa"/>
          </w:tcPr>
          <w:p w:rsidR="00AC1486" w:rsidRPr="006C6BDF" w:rsidRDefault="00AC1486" w:rsidP="00A65851">
            <w:r w:rsidRPr="006C6BDF">
              <w:t>NA</w:t>
            </w:r>
          </w:p>
        </w:tc>
        <w:tc>
          <w:tcPr>
            <w:tcW w:w="1350" w:type="dxa"/>
          </w:tcPr>
          <w:p w:rsidR="00AC1486" w:rsidRPr="006C6BDF" w:rsidRDefault="00AC1486" w:rsidP="00A65851">
            <w:r w:rsidRPr="006C6BDF">
              <w:t>NA</w:t>
            </w:r>
          </w:p>
        </w:tc>
        <w:tc>
          <w:tcPr>
            <w:tcW w:w="4860" w:type="dxa"/>
          </w:tcPr>
          <w:p w:rsidR="00AC1486" w:rsidRPr="006C6BDF" w:rsidRDefault="00AC1486" w:rsidP="00DF639D">
            <w:r w:rsidRPr="006C6BDF">
              <w:t>Delete definition of “collection efficiency” and define “control efficiency,” “capture efficiency,”  “destruction efficiency,” and “removal efficiency”</w:t>
            </w:r>
          </w:p>
        </w:tc>
        <w:tc>
          <w:tcPr>
            <w:tcW w:w="4320" w:type="dxa"/>
          </w:tcPr>
          <w:p w:rsidR="00AC1486" w:rsidRDefault="00AC1486" w:rsidP="004E2669">
            <w:r w:rsidRPr="00596E83">
              <w:t xml:space="preserve">Clarification.  There has been confusion among the terms “capture efficiency,” “collection efficiency,” “removal efficiency,” and “control efficiency.” “Collection efficiency” is the only term currently defined in divisions 236 and 240.  “Removal efficiency” is replacing “collection efficiency.”  The definitions of “capture efficiency,” “destruction efficiency,” and “control efficiency” are being added to help clarify the differences among the terms. </w:t>
            </w:r>
          </w:p>
          <w:p w:rsidR="00AC1486" w:rsidRDefault="00AC1486" w:rsidP="004E2669"/>
          <w:p w:rsidR="00AC1486" w:rsidRPr="00596E83" w:rsidRDefault="00AC1486" w:rsidP="004E2669">
            <w:r>
              <w:t>To demonstrate compliance with a removal efficiency requirement, t</w:t>
            </w:r>
            <w:r w:rsidRPr="003F3150">
              <w:t>esting the inlet/outlet of a control device on an air conveying system would be very difficult.  Usually, there is not enough room (straight duct) to measure the in</w:t>
            </w:r>
            <w:r>
              <w:t xml:space="preserve">let and the flow is cyclonic.  Therefore, DEQ is changing the requirement to a “rated removal efficiency” which should be available from the manufacturer of the </w:t>
            </w:r>
            <w:r>
              <w:lastRenderedPageBreak/>
              <w:t xml:space="preserve">equipment.  Required operation and maintenance plans will ensure proper operation of any air pollution control devices.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236</w:t>
            </w:r>
          </w:p>
        </w:tc>
        <w:tc>
          <w:tcPr>
            <w:tcW w:w="1350" w:type="dxa"/>
          </w:tcPr>
          <w:p w:rsidR="00AC1486" w:rsidRPr="006E233D" w:rsidRDefault="00AC1486" w:rsidP="00A65851">
            <w:r w:rsidRPr="006E233D">
              <w:t>0010(7)</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0020(27)</w:t>
            </w:r>
          </w:p>
        </w:tc>
        <w:tc>
          <w:tcPr>
            <w:tcW w:w="4860" w:type="dxa"/>
          </w:tcPr>
          <w:p w:rsidR="00AC1486" w:rsidRPr="006E233D" w:rsidRDefault="00AC1486" w:rsidP="00DF639D">
            <w:r w:rsidRPr="006E233D">
              <w:t xml:space="preserve">Delete definition of “Commission” </w:t>
            </w:r>
          </w:p>
        </w:tc>
        <w:tc>
          <w:tcPr>
            <w:tcW w:w="4320" w:type="dxa"/>
          </w:tcPr>
          <w:p w:rsidR="00AC1486" w:rsidRPr="006E233D" w:rsidRDefault="00AC1486" w:rsidP="00DF639D">
            <w:r w:rsidRPr="006E233D">
              <w:t>Definition different from division 200 definition, use division 200 definition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236</w:t>
            </w:r>
          </w:p>
        </w:tc>
        <w:tc>
          <w:tcPr>
            <w:tcW w:w="1350" w:type="dxa"/>
          </w:tcPr>
          <w:p w:rsidR="00AC1486" w:rsidRPr="006E233D" w:rsidRDefault="00AC1486" w:rsidP="00A65851">
            <w:r w:rsidRPr="006E233D">
              <w:t>0010(8)</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Delete definition of “cured forage”</w:t>
            </w:r>
          </w:p>
        </w:tc>
        <w:tc>
          <w:tcPr>
            <w:tcW w:w="4320" w:type="dxa"/>
          </w:tcPr>
          <w:p w:rsidR="00AC1486" w:rsidRPr="006E233D" w:rsidRDefault="00AC1486" w:rsidP="00FE68CE">
            <w:r w:rsidRPr="006E233D">
              <w:t>Definition no longer needed since primary aluminum rules are being repealed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236</w:t>
            </w:r>
          </w:p>
        </w:tc>
        <w:tc>
          <w:tcPr>
            <w:tcW w:w="1350" w:type="dxa"/>
          </w:tcPr>
          <w:p w:rsidR="00AC1486" w:rsidRPr="006E233D" w:rsidRDefault="00AC1486" w:rsidP="00A65851">
            <w:r w:rsidRPr="006E233D">
              <w:t>0010(9)</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0020(37)</w:t>
            </w:r>
          </w:p>
        </w:tc>
        <w:tc>
          <w:tcPr>
            <w:tcW w:w="4860" w:type="dxa"/>
          </w:tcPr>
          <w:p w:rsidR="00AC1486" w:rsidRPr="006E233D" w:rsidRDefault="00AC1486" w:rsidP="00DF639D">
            <w:r w:rsidRPr="006E233D">
              <w:t xml:space="preserve">Delete definition of “Department” </w:t>
            </w:r>
          </w:p>
        </w:tc>
        <w:tc>
          <w:tcPr>
            <w:tcW w:w="4320" w:type="dxa"/>
          </w:tcPr>
          <w:p w:rsidR="00AC1486" w:rsidRPr="006E233D" w:rsidRDefault="00AC1486" w:rsidP="009E170E">
            <w:r w:rsidRPr="006E233D">
              <w:t>Definition different from division 200 definition, use division 200 definition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236</w:t>
            </w:r>
          </w:p>
        </w:tc>
        <w:tc>
          <w:tcPr>
            <w:tcW w:w="1350" w:type="dxa"/>
          </w:tcPr>
          <w:p w:rsidR="00AC1486" w:rsidRPr="006E233D" w:rsidRDefault="00AC1486" w:rsidP="00A65851">
            <w:r w:rsidRPr="006E233D">
              <w:t>0010(11)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DE5BBD">
            <w:r w:rsidRPr="006E233D">
              <w:t>Delete definition of “dry laterite ore”</w:t>
            </w:r>
          </w:p>
        </w:tc>
        <w:tc>
          <w:tcPr>
            <w:tcW w:w="4320" w:type="dxa"/>
          </w:tcPr>
          <w:p w:rsidR="00AC1486" w:rsidRPr="006E233D" w:rsidRDefault="00AC1486" w:rsidP="00FE68CE">
            <w:r w:rsidRPr="006E233D">
              <w:t>Definition no longer needed since ferronickel rules are being repealed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236</w:t>
            </w:r>
          </w:p>
        </w:tc>
        <w:tc>
          <w:tcPr>
            <w:tcW w:w="1350" w:type="dxa"/>
          </w:tcPr>
          <w:p w:rsidR="00AC1486" w:rsidRPr="006E233D" w:rsidRDefault="00AC1486" w:rsidP="00A65851">
            <w:r w:rsidRPr="006E233D">
              <w:t>0010(12)</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0020(45)</w:t>
            </w:r>
          </w:p>
        </w:tc>
        <w:tc>
          <w:tcPr>
            <w:tcW w:w="4860" w:type="dxa"/>
          </w:tcPr>
          <w:p w:rsidR="00AC1486" w:rsidRPr="006E233D" w:rsidRDefault="00AC1486" w:rsidP="00DF639D">
            <w:r w:rsidRPr="006E233D">
              <w:t xml:space="preserve">Delete definition of “emission” </w:t>
            </w:r>
          </w:p>
        </w:tc>
        <w:tc>
          <w:tcPr>
            <w:tcW w:w="4320" w:type="dxa"/>
          </w:tcPr>
          <w:p w:rsidR="00AC1486" w:rsidRPr="006E233D" w:rsidRDefault="00AC1486" w:rsidP="00DF639D">
            <w:r w:rsidRPr="006E233D">
              <w:t>Definition different from division 200 but same as division 240.  Delete and use division 200 definition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236</w:t>
            </w:r>
          </w:p>
        </w:tc>
        <w:tc>
          <w:tcPr>
            <w:tcW w:w="1350" w:type="dxa"/>
          </w:tcPr>
          <w:p w:rsidR="00AC1486" w:rsidRPr="005A5027" w:rsidRDefault="00AC1486" w:rsidP="00A65851">
            <w:r w:rsidRPr="005A5027">
              <w:t>0010(13)</w:t>
            </w:r>
          </w:p>
        </w:tc>
        <w:tc>
          <w:tcPr>
            <w:tcW w:w="990" w:type="dxa"/>
          </w:tcPr>
          <w:p w:rsidR="00AC1486" w:rsidRPr="005A5027" w:rsidRDefault="00AC1486" w:rsidP="00A65851">
            <w:r w:rsidRPr="005A5027">
              <w:t>200</w:t>
            </w:r>
          </w:p>
        </w:tc>
        <w:tc>
          <w:tcPr>
            <w:tcW w:w="1350" w:type="dxa"/>
          </w:tcPr>
          <w:p w:rsidR="00AC1486" w:rsidRPr="005A5027" w:rsidRDefault="00AC1486" w:rsidP="00A65851">
            <w:r w:rsidRPr="005A5027">
              <w:t>0020(51)</w:t>
            </w:r>
          </w:p>
        </w:tc>
        <w:tc>
          <w:tcPr>
            <w:tcW w:w="4860" w:type="dxa"/>
          </w:tcPr>
          <w:p w:rsidR="00AC1486" w:rsidRPr="005A5027" w:rsidRDefault="00AC1486" w:rsidP="00F15FB8">
            <w:r w:rsidRPr="005A5027">
              <w:t xml:space="preserve">Delete the definition of “emission standards”  </w:t>
            </w:r>
          </w:p>
        </w:tc>
        <w:tc>
          <w:tcPr>
            <w:tcW w:w="4320" w:type="dxa"/>
          </w:tcPr>
          <w:p w:rsidR="00AC1486" w:rsidRPr="005A5027" w:rsidRDefault="00AC1486" w:rsidP="00F15FB8">
            <w:r w:rsidRPr="005A5027">
              <w:t xml:space="preserve">Definition different from division 200.  The definition used in division 200 is more comprehensive so use that definition instead.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236</w:t>
            </w:r>
          </w:p>
        </w:tc>
        <w:tc>
          <w:tcPr>
            <w:tcW w:w="1350" w:type="dxa"/>
          </w:tcPr>
          <w:p w:rsidR="00AC1486" w:rsidRPr="006E233D" w:rsidRDefault="00AC1486" w:rsidP="00A65851">
            <w:r w:rsidRPr="006E233D">
              <w:t>0010(14)</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Delete definition of “ferronickel”</w:t>
            </w:r>
          </w:p>
        </w:tc>
        <w:tc>
          <w:tcPr>
            <w:tcW w:w="4320" w:type="dxa"/>
          </w:tcPr>
          <w:p w:rsidR="00AC1486" w:rsidRPr="006E233D" w:rsidRDefault="00AC1486" w:rsidP="00FE68CE">
            <w:r w:rsidRPr="006E233D">
              <w:t>Definition no longer needed since ferronickel rules are being repealed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236</w:t>
            </w:r>
          </w:p>
        </w:tc>
        <w:tc>
          <w:tcPr>
            <w:tcW w:w="1350" w:type="dxa"/>
          </w:tcPr>
          <w:p w:rsidR="00AC1486" w:rsidRPr="006E233D" w:rsidRDefault="00AC1486" w:rsidP="00A65851">
            <w:r w:rsidRPr="006E233D">
              <w:t>0010(15)</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Delete definition of “fluorides”</w:t>
            </w:r>
          </w:p>
        </w:tc>
        <w:tc>
          <w:tcPr>
            <w:tcW w:w="4320" w:type="dxa"/>
          </w:tcPr>
          <w:p w:rsidR="00AC1486" w:rsidRPr="006E233D" w:rsidRDefault="00AC1486" w:rsidP="00FE68CE">
            <w:r w:rsidRPr="006E233D">
              <w:t>Definition no longer needed since primary aluminum rules are being repealed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236</w:t>
            </w:r>
          </w:p>
        </w:tc>
        <w:tc>
          <w:tcPr>
            <w:tcW w:w="1350" w:type="dxa"/>
          </w:tcPr>
          <w:p w:rsidR="00AC1486" w:rsidRPr="006E233D" w:rsidRDefault="00AC1486" w:rsidP="00A65851">
            <w:r w:rsidRPr="006E233D">
              <w:t>0010(16)</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Delete definition of “forage”</w:t>
            </w:r>
          </w:p>
        </w:tc>
        <w:tc>
          <w:tcPr>
            <w:tcW w:w="4320" w:type="dxa"/>
          </w:tcPr>
          <w:p w:rsidR="00AC1486" w:rsidRPr="006E233D" w:rsidRDefault="00AC1486" w:rsidP="00FE68CE">
            <w:r w:rsidRPr="006E233D">
              <w:t>Definition no longer needed since primary aluminum rules are being repealed</w:t>
            </w:r>
          </w:p>
        </w:tc>
        <w:tc>
          <w:tcPr>
            <w:tcW w:w="787" w:type="dxa"/>
          </w:tcPr>
          <w:p w:rsidR="00AC1486" w:rsidRPr="006E233D" w:rsidRDefault="00AC1486" w:rsidP="0066018C">
            <w:pPr>
              <w:jc w:val="center"/>
            </w:pPr>
            <w:r>
              <w:t>SIP</w:t>
            </w:r>
          </w:p>
        </w:tc>
      </w:tr>
      <w:tr w:rsidR="00AC1486" w:rsidRPr="006E233D" w:rsidTr="00960E3F">
        <w:tc>
          <w:tcPr>
            <w:tcW w:w="918" w:type="dxa"/>
          </w:tcPr>
          <w:p w:rsidR="00AC1486" w:rsidRPr="006E233D" w:rsidRDefault="00AC1486" w:rsidP="00A65851">
            <w:r w:rsidRPr="006E233D">
              <w:t>236</w:t>
            </w:r>
          </w:p>
        </w:tc>
        <w:tc>
          <w:tcPr>
            <w:tcW w:w="1350" w:type="dxa"/>
          </w:tcPr>
          <w:p w:rsidR="00AC1486" w:rsidRPr="006E233D" w:rsidRDefault="00AC1486" w:rsidP="00A65851">
            <w:r w:rsidRPr="006E233D">
              <w:t>0010(17)</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0020(66)</w:t>
            </w:r>
          </w:p>
        </w:tc>
        <w:tc>
          <w:tcPr>
            <w:tcW w:w="4860" w:type="dxa"/>
          </w:tcPr>
          <w:p w:rsidR="00AC1486" w:rsidRPr="006E233D" w:rsidRDefault="00AC1486" w:rsidP="00960E3F">
            <w:r w:rsidRPr="006E233D">
              <w:t>Delete definition of “fugitive emissions” and use division 200 definition</w:t>
            </w:r>
          </w:p>
        </w:tc>
        <w:tc>
          <w:tcPr>
            <w:tcW w:w="4320" w:type="dxa"/>
          </w:tcPr>
          <w:p w:rsidR="00AC1486" w:rsidRPr="006E233D" w:rsidRDefault="00AC1486" w:rsidP="008A51F0">
            <w:r>
              <w:t xml:space="preserve">See discussion above in division 208.  </w:t>
            </w:r>
            <w:r w:rsidRPr="006E233D">
              <w:t>Delete and use definition in division 200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236</w:t>
            </w:r>
          </w:p>
        </w:tc>
        <w:tc>
          <w:tcPr>
            <w:tcW w:w="1350" w:type="dxa"/>
          </w:tcPr>
          <w:p w:rsidR="00AC1486" w:rsidRPr="006E233D" w:rsidRDefault="00AC1486" w:rsidP="00A65851">
            <w:r w:rsidRPr="006E233D">
              <w:t>0010(19)</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Delete definition of “laterite ore”</w:t>
            </w:r>
          </w:p>
        </w:tc>
        <w:tc>
          <w:tcPr>
            <w:tcW w:w="4320" w:type="dxa"/>
          </w:tcPr>
          <w:p w:rsidR="00AC1486" w:rsidRPr="006E233D" w:rsidRDefault="00AC1486" w:rsidP="00FE68CE">
            <w:r w:rsidRPr="006E233D">
              <w:t>Definition no longer needed since ferronickel rules are being repealed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236</w:t>
            </w:r>
          </w:p>
        </w:tc>
        <w:tc>
          <w:tcPr>
            <w:tcW w:w="1350" w:type="dxa"/>
          </w:tcPr>
          <w:p w:rsidR="00AC1486" w:rsidRPr="006E233D" w:rsidRDefault="00AC1486" w:rsidP="00A65851">
            <w:r w:rsidRPr="006E233D">
              <w:t>0010(20)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Delete definition of “monthly average”</w:t>
            </w:r>
          </w:p>
        </w:tc>
        <w:tc>
          <w:tcPr>
            <w:tcW w:w="4320" w:type="dxa"/>
          </w:tcPr>
          <w:p w:rsidR="00AC1486" w:rsidRPr="006E233D" w:rsidRDefault="00AC1486" w:rsidP="00FE68CE">
            <w:r w:rsidRPr="006E233D">
              <w:t>Definition no longer needed since primary aluminum rules are being repealed</w:t>
            </w:r>
          </w:p>
        </w:tc>
        <w:tc>
          <w:tcPr>
            <w:tcW w:w="787" w:type="dxa"/>
          </w:tcPr>
          <w:p w:rsidR="00AC1486" w:rsidRPr="006E233D" w:rsidRDefault="00AC1486" w:rsidP="0066018C">
            <w:pPr>
              <w:jc w:val="center"/>
            </w:pPr>
            <w:r>
              <w:t>SIP</w:t>
            </w:r>
          </w:p>
        </w:tc>
      </w:tr>
      <w:tr w:rsidR="00AC1486" w:rsidRPr="006E233D" w:rsidTr="00693ED3">
        <w:tc>
          <w:tcPr>
            <w:tcW w:w="918" w:type="dxa"/>
          </w:tcPr>
          <w:p w:rsidR="00AC1486" w:rsidRPr="0040709D" w:rsidRDefault="00AC1486" w:rsidP="00693ED3">
            <w:r w:rsidRPr="0040709D">
              <w:t>236</w:t>
            </w:r>
          </w:p>
        </w:tc>
        <w:tc>
          <w:tcPr>
            <w:tcW w:w="1350" w:type="dxa"/>
          </w:tcPr>
          <w:p w:rsidR="00AC1486" w:rsidRPr="0040709D" w:rsidRDefault="00AC1486" w:rsidP="00693ED3">
            <w:r w:rsidRPr="0040709D">
              <w:t>0010(21)</w:t>
            </w:r>
          </w:p>
        </w:tc>
        <w:tc>
          <w:tcPr>
            <w:tcW w:w="990" w:type="dxa"/>
          </w:tcPr>
          <w:p w:rsidR="00AC1486" w:rsidRPr="00210118" w:rsidRDefault="00AC1486" w:rsidP="00693ED3">
            <w:r w:rsidRPr="00210118">
              <w:t>200</w:t>
            </w:r>
          </w:p>
        </w:tc>
        <w:tc>
          <w:tcPr>
            <w:tcW w:w="1350" w:type="dxa"/>
          </w:tcPr>
          <w:p w:rsidR="00AC1486" w:rsidRPr="00210118" w:rsidRDefault="00AC1486" w:rsidP="00693ED3">
            <w:r w:rsidRPr="00210118">
              <w:t>0020(106)</w:t>
            </w:r>
          </w:p>
        </w:tc>
        <w:tc>
          <w:tcPr>
            <w:tcW w:w="4860" w:type="dxa"/>
          </w:tcPr>
          <w:p w:rsidR="00AC1486" w:rsidRPr="00210118" w:rsidRDefault="00AC1486" w:rsidP="00693ED3">
            <w:r w:rsidRPr="00210118">
              <w:t>Delete definition of “particulate matter” and use modified division 200 definition</w:t>
            </w:r>
          </w:p>
          <w:p w:rsidR="00AC1486" w:rsidRPr="00210118" w:rsidRDefault="00AC1486" w:rsidP="00693ED3"/>
          <w:p w:rsidR="00AC1486" w:rsidRPr="00210118" w:rsidRDefault="00AC1486" w:rsidP="00693ED3"/>
        </w:tc>
        <w:tc>
          <w:tcPr>
            <w:tcW w:w="4320" w:type="dxa"/>
          </w:tcPr>
          <w:p w:rsidR="00AC1486" w:rsidRPr="00210118" w:rsidRDefault="00AC1486" w:rsidP="00693ED3">
            <w:r w:rsidRPr="00210118">
              <w:t xml:space="preserve">See discussion above in division 204.  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200 definition. Move specific test requirements to rule with standard.  Create a testing and monitoring section in </w:t>
            </w:r>
            <w:r>
              <w:t>340-</w:t>
            </w:r>
            <w:r w:rsidRPr="00210118">
              <w:t>234-0540.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236</w:t>
            </w:r>
          </w:p>
        </w:tc>
        <w:tc>
          <w:tcPr>
            <w:tcW w:w="1350" w:type="dxa"/>
          </w:tcPr>
          <w:p w:rsidR="00AC1486" w:rsidRPr="006E233D" w:rsidRDefault="00AC1486" w:rsidP="00A65851">
            <w:r w:rsidRPr="006E233D">
              <w:t>0010(22)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Delete definition of “primary aluminum plant”</w:t>
            </w:r>
          </w:p>
        </w:tc>
        <w:tc>
          <w:tcPr>
            <w:tcW w:w="4320" w:type="dxa"/>
          </w:tcPr>
          <w:p w:rsidR="00AC1486" w:rsidRPr="006E233D" w:rsidRDefault="00AC1486" w:rsidP="00FE68CE">
            <w:r w:rsidRPr="006E233D">
              <w:t>Definition no longer needed since primary aluminum rules are being repealed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236</w:t>
            </w:r>
          </w:p>
        </w:tc>
        <w:tc>
          <w:tcPr>
            <w:tcW w:w="1350" w:type="dxa"/>
          </w:tcPr>
          <w:p w:rsidR="00AC1486" w:rsidRPr="006E233D" w:rsidRDefault="00AC1486" w:rsidP="00A65851">
            <w:r w:rsidRPr="006E233D">
              <w:t>0010(24)</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Delete definition of “pot line primary emission control systems”</w:t>
            </w:r>
          </w:p>
        </w:tc>
        <w:tc>
          <w:tcPr>
            <w:tcW w:w="4320" w:type="dxa"/>
          </w:tcPr>
          <w:p w:rsidR="00AC1486" w:rsidRPr="006E233D" w:rsidRDefault="00AC1486" w:rsidP="00FE68CE">
            <w:r w:rsidRPr="006E233D">
              <w:t>Definition no longer needed since primary aluminum rules are being repealed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236</w:t>
            </w:r>
          </w:p>
        </w:tc>
        <w:tc>
          <w:tcPr>
            <w:tcW w:w="1350" w:type="dxa"/>
          </w:tcPr>
          <w:p w:rsidR="00AC1486" w:rsidRPr="006E233D" w:rsidRDefault="00AC1486" w:rsidP="00A65851">
            <w:r w:rsidRPr="006E233D">
              <w:t>0010(25)</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DE5BBD">
            <w:r w:rsidRPr="006E233D">
              <w:t xml:space="preserve">Delete “by Hour” from the definition of “Process Weight </w:t>
            </w:r>
            <w:r w:rsidRPr="006E233D">
              <w:lastRenderedPageBreak/>
              <w:t xml:space="preserve">by Hour.” The term should just be “process weight.”  “Process weight by hour” is defined later in the definition.  </w:t>
            </w:r>
          </w:p>
        </w:tc>
        <w:tc>
          <w:tcPr>
            <w:tcW w:w="4320" w:type="dxa"/>
          </w:tcPr>
          <w:p w:rsidR="00AC1486" w:rsidRPr="006E233D" w:rsidRDefault="00AC1486" w:rsidP="00FE68CE">
            <w:r w:rsidRPr="006E233D">
              <w:lastRenderedPageBreak/>
              <w:t>Clarify definition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236</w:t>
            </w:r>
          </w:p>
        </w:tc>
        <w:tc>
          <w:tcPr>
            <w:tcW w:w="1350" w:type="dxa"/>
          </w:tcPr>
          <w:p w:rsidR="00AC1486" w:rsidRPr="006E233D" w:rsidRDefault="00AC1486" w:rsidP="00A65851">
            <w:r w:rsidRPr="006E233D">
              <w:t>0010(26)</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Delete definition of “regularly schedule monitoring”</w:t>
            </w:r>
          </w:p>
        </w:tc>
        <w:tc>
          <w:tcPr>
            <w:tcW w:w="4320" w:type="dxa"/>
          </w:tcPr>
          <w:p w:rsidR="00AC1486" w:rsidRPr="006E233D" w:rsidRDefault="00AC1486" w:rsidP="00FE68CE">
            <w:r w:rsidRPr="006E233D">
              <w:t>Definition no longer needed since primary aluminum rules are being repealed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236</w:t>
            </w:r>
          </w:p>
        </w:tc>
        <w:tc>
          <w:tcPr>
            <w:tcW w:w="1350" w:type="dxa"/>
          </w:tcPr>
          <w:p w:rsidR="00AC1486" w:rsidRPr="006E233D" w:rsidRDefault="00AC1486" w:rsidP="00A65851">
            <w:r w:rsidRPr="006E233D">
              <w:t>0010(27)</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0020(158)</w:t>
            </w:r>
          </w:p>
        </w:tc>
        <w:tc>
          <w:tcPr>
            <w:tcW w:w="4860" w:type="dxa"/>
          </w:tcPr>
          <w:p w:rsidR="00AC1486" w:rsidRPr="006E233D" w:rsidRDefault="00AC1486" w:rsidP="000D2FF3">
            <w:r w:rsidRPr="006E233D">
              <w:t xml:space="preserve">Definition of “source test” </w:t>
            </w:r>
          </w:p>
        </w:tc>
        <w:tc>
          <w:tcPr>
            <w:tcW w:w="4320" w:type="dxa"/>
          </w:tcPr>
          <w:p w:rsidR="00AC1486" w:rsidRPr="006E233D" w:rsidRDefault="00AC1486" w:rsidP="000D2FF3">
            <w:r w:rsidRPr="006E233D">
              <w:t xml:space="preserve">Definition already in division 200. </w:t>
            </w:r>
          </w:p>
        </w:tc>
        <w:tc>
          <w:tcPr>
            <w:tcW w:w="787" w:type="dxa"/>
          </w:tcPr>
          <w:p w:rsidR="00AC1486" w:rsidRPr="006E233D" w:rsidRDefault="00AC1486" w:rsidP="0066018C">
            <w:pPr>
              <w:jc w:val="center"/>
            </w:pPr>
            <w:r>
              <w:t>SIP</w:t>
            </w:r>
          </w:p>
        </w:tc>
      </w:tr>
      <w:tr w:rsidR="00AC1486" w:rsidRPr="006E233D" w:rsidTr="00094DBC">
        <w:tc>
          <w:tcPr>
            <w:tcW w:w="918" w:type="dxa"/>
          </w:tcPr>
          <w:p w:rsidR="00AC1486" w:rsidRPr="006E233D" w:rsidRDefault="00AC1486" w:rsidP="00A65851">
            <w:r w:rsidRPr="006E233D">
              <w:t>236</w:t>
            </w:r>
          </w:p>
        </w:tc>
        <w:tc>
          <w:tcPr>
            <w:tcW w:w="1350" w:type="dxa"/>
          </w:tcPr>
          <w:p w:rsidR="00AC1486" w:rsidRPr="006E233D" w:rsidRDefault="00AC1486" w:rsidP="00A65851">
            <w:r w:rsidRPr="006E233D">
              <w:t>0010(28)</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0020(42)</w:t>
            </w:r>
          </w:p>
        </w:tc>
        <w:tc>
          <w:tcPr>
            <w:tcW w:w="4860" w:type="dxa"/>
          </w:tcPr>
          <w:p w:rsidR="00AC1486" w:rsidRDefault="00AC1486" w:rsidP="00094DBC">
            <w:r w:rsidRPr="006E233D">
              <w:t>Delete definition of “standard cubic foot” and use definition of “dry standard cubic foot” from division 240 and move to division 200</w:t>
            </w:r>
          </w:p>
          <w:p w:rsidR="00AC1486" w:rsidRPr="006E233D" w:rsidRDefault="00AC1486" w:rsidP="00094DBC"/>
        </w:tc>
        <w:tc>
          <w:tcPr>
            <w:tcW w:w="4320" w:type="dxa"/>
          </w:tcPr>
          <w:p w:rsidR="00AC1486" w:rsidRPr="006E233D" w:rsidRDefault="00AC1486" w:rsidP="00094DBC">
            <w:r>
              <w:t xml:space="preserve">See discussion above in division 200.  </w:t>
            </w:r>
            <w:r w:rsidRPr="006E233D">
              <w:t xml:space="preserve">Definition different from division 236 and 240 but same as 228.  </w:t>
            </w:r>
            <w:r w:rsidRPr="00956BF2">
              <w:t>Each standard will have the applicable test method long with the correct adjustment.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236</w:t>
            </w:r>
          </w:p>
        </w:tc>
        <w:tc>
          <w:tcPr>
            <w:tcW w:w="1350" w:type="dxa"/>
          </w:tcPr>
          <w:p w:rsidR="00AC1486" w:rsidRPr="006E233D" w:rsidRDefault="00AC1486" w:rsidP="00A65851">
            <w:r w:rsidRPr="006E233D">
              <w:t>0100-0150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Delete primary aluminum standards</w:t>
            </w:r>
          </w:p>
        </w:tc>
        <w:tc>
          <w:tcPr>
            <w:tcW w:w="4320" w:type="dxa"/>
          </w:tcPr>
          <w:p w:rsidR="00AC1486" w:rsidRPr="006E233D" w:rsidRDefault="00AC1486" w:rsidP="00FE68CE">
            <w:pPr>
              <w:rPr>
                <w:highlight w:val="yellow"/>
              </w:rPr>
            </w:pPr>
            <w:r w:rsidRPr="006E233D">
              <w:t>These sources no longer exist in the state.  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236</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Laterite Ore Production of Ferronickel</w:t>
            </w:r>
          </w:p>
        </w:tc>
        <w:tc>
          <w:tcPr>
            <w:tcW w:w="4320" w:type="dxa"/>
            <w:shd w:val="clear" w:color="auto" w:fill="FABF8F" w:themeFill="accent6" w:themeFillTint="99"/>
          </w:tcPr>
          <w:p w:rsidR="00AC1486" w:rsidRPr="006E233D" w:rsidRDefault="00AC1486" w:rsidP="00150322"/>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6E233D" w:rsidRDefault="00AC1486" w:rsidP="00A65851">
            <w:r w:rsidRPr="006E233D">
              <w:t>236</w:t>
            </w:r>
          </w:p>
        </w:tc>
        <w:tc>
          <w:tcPr>
            <w:tcW w:w="1350" w:type="dxa"/>
          </w:tcPr>
          <w:p w:rsidR="00AC1486" w:rsidRPr="006E233D" w:rsidRDefault="00AC1486" w:rsidP="00A65851">
            <w:r w:rsidRPr="006E233D">
              <w:t>0200-0230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Delete laterite ore production of ferronickel rules</w:t>
            </w:r>
          </w:p>
        </w:tc>
        <w:tc>
          <w:tcPr>
            <w:tcW w:w="4320" w:type="dxa"/>
          </w:tcPr>
          <w:p w:rsidR="00AC1486" w:rsidRPr="006E233D" w:rsidRDefault="00AC1486" w:rsidP="00FE68CE">
            <w:pPr>
              <w:rPr>
                <w:highlight w:val="yellow"/>
              </w:rPr>
            </w:pPr>
            <w:r w:rsidRPr="006E233D">
              <w:t>These sources no longer exist in the state.  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236</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Hot Mix Asphalt Plants</w:t>
            </w:r>
          </w:p>
        </w:tc>
        <w:tc>
          <w:tcPr>
            <w:tcW w:w="4320" w:type="dxa"/>
            <w:shd w:val="clear" w:color="auto" w:fill="FABF8F" w:themeFill="accent6" w:themeFillTint="99"/>
          </w:tcPr>
          <w:p w:rsidR="00AC1486" w:rsidRPr="006E233D" w:rsidRDefault="00AC1486" w:rsidP="00150322"/>
        </w:tc>
        <w:tc>
          <w:tcPr>
            <w:tcW w:w="787" w:type="dxa"/>
            <w:shd w:val="clear" w:color="auto" w:fill="FABF8F" w:themeFill="accent6" w:themeFillTint="99"/>
          </w:tcPr>
          <w:p w:rsidR="00AC1486" w:rsidRPr="006E233D" w:rsidRDefault="00AC1486" w:rsidP="00150322"/>
        </w:tc>
      </w:tr>
      <w:tr w:rsidR="00AC1486" w:rsidRPr="006E233D" w:rsidTr="00037C5F">
        <w:tc>
          <w:tcPr>
            <w:tcW w:w="918" w:type="dxa"/>
          </w:tcPr>
          <w:p w:rsidR="00AC1486" w:rsidRPr="00CD7DB8" w:rsidRDefault="00AC1486" w:rsidP="00037C5F">
            <w:r w:rsidRPr="00CD7DB8">
              <w:t>236</w:t>
            </w:r>
          </w:p>
        </w:tc>
        <w:tc>
          <w:tcPr>
            <w:tcW w:w="1350" w:type="dxa"/>
          </w:tcPr>
          <w:p w:rsidR="00AC1486" w:rsidRPr="00CD7DB8" w:rsidRDefault="00AC1486" w:rsidP="00037C5F">
            <w:r w:rsidRPr="00CD7DB8">
              <w:t>NA</w:t>
            </w:r>
          </w:p>
        </w:tc>
        <w:tc>
          <w:tcPr>
            <w:tcW w:w="990" w:type="dxa"/>
          </w:tcPr>
          <w:p w:rsidR="00AC1486" w:rsidRPr="00CD7DB8" w:rsidRDefault="00AC1486" w:rsidP="00037C5F">
            <w:r w:rsidRPr="00CD7DB8">
              <w:t>NA</w:t>
            </w:r>
          </w:p>
        </w:tc>
        <w:tc>
          <w:tcPr>
            <w:tcW w:w="1350" w:type="dxa"/>
          </w:tcPr>
          <w:p w:rsidR="00AC1486" w:rsidRPr="00CD7DB8" w:rsidRDefault="00AC1486" w:rsidP="00037C5F">
            <w:r w:rsidRPr="00CD7DB8">
              <w:t>NA</w:t>
            </w:r>
          </w:p>
        </w:tc>
        <w:tc>
          <w:tcPr>
            <w:tcW w:w="4860" w:type="dxa"/>
          </w:tcPr>
          <w:p w:rsidR="00AC1486" w:rsidRPr="00CD7DB8" w:rsidRDefault="00AC1486" w:rsidP="0094008D">
            <w:r w:rsidRPr="00CD7DB8">
              <w:t>Delete note:</w:t>
            </w:r>
          </w:p>
          <w:p w:rsidR="00AC1486" w:rsidRPr="00CD7DB8" w:rsidRDefault="00AC1486"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AC1486" w:rsidRPr="00CD7DB8" w:rsidRDefault="00AC1486" w:rsidP="00914447">
            <w:r w:rsidRPr="00CD7DB8">
              <w:t xml:space="preserve">This note is no longer needed.  SA probably stands for Sanitary Authority, which was the regulatory agency before DEQ was established.  </w:t>
            </w:r>
          </w:p>
        </w:tc>
        <w:tc>
          <w:tcPr>
            <w:tcW w:w="787" w:type="dxa"/>
          </w:tcPr>
          <w:p w:rsidR="00AC1486" w:rsidRDefault="00AC1486" w:rsidP="0066018C">
            <w:pPr>
              <w:jc w:val="center"/>
            </w:pPr>
            <w:r>
              <w:t>NA</w:t>
            </w:r>
          </w:p>
        </w:tc>
      </w:tr>
      <w:tr w:rsidR="00AC1486" w:rsidRPr="006E233D" w:rsidTr="00037C5F">
        <w:tc>
          <w:tcPr>
            <w:tcW w:w="918" w:type="dxa"/>
          </w:tcPr>
          <w:p w:rsidR="00AC1486" w:rsidRPr="005A5027" w:rsidRDefault="00AC1486" w:rsidP="00037C5F">
            <w:r w:rsidRPr="005A5027">
              <w:t>236</w:t>
            </w:r>
          </w:p>
        </w:tc>
        <w:tc>
          <w:tcPr>
            <w:tcW w:w="1350" w:type="dxa"/>
          </w:tcPr>
          <w:p w:rsidR="00AC1486" w:rsidRPr="005A5027" w:rsidRDefault="00AC1486" w:rsidP="00037C5F">
            <w:r w:rsidRPr="005A5027">
              <w:t>0410(1)</w:t>
            </w:r>
          </w:p>
        </w:tc>
        <w:tc>
          <w:tcPr>
            <w:tcW w:w="990" w:type="dxa"/>
          </w:tcPr>
          <w:p w:rsidR="00AC1486" w:rsidRPr="005A5027" w:rsidRDefault="00AC1486" w:rsidP="00037C5F">
            <w:r w:rsidRPr="005A5027">
              <w:t>NA</w:t>
            </w:r>
          </w:p>
        </w:tc>
        <w:tc>
          <w:tcPr>
            <w:tcW w:w="1350" w:type="dxa"/>
          </w:tcPr>
          <w:p w:rsidR="00AC1486" w:rsidRPr="005A5027" w:rsidRDefault="00AC1486" w:rsidP="00037C5F">
            <w:r w:rsidRPr="005A5027">
              <w:t>NA</w:t>
            </w:r>
          </w:p>
        </w:tc>
        <w:tc>
          <w:tcPr>
            <w:tcW w:w="4860" w:type="dxa"/>
          </w:tcPr>
          <w:p w:rsidR="00AC1486" w:rsidRPr="005A5027" w:rsidRDefault="00AC1486" w:rsidP="0094008D">
            <w:r w:rsidRPr="005A5027">
              <w:t xml:space="preserve">Change to “No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a removal efficiency for particulate matter of at least 80 percent by weight.” </w:t>
            </w:r>
          </w:p>
        </w:tc>
        <w:tc>
          <w:tcPr>
            <w:tcW w:w="4320" w:type="dxa"/>
          </w:tcPr>
          <w:p w:rsidR="00AC1486" w:rsidRPr="005A5027" w:rsidRDefault="00AC1486" w:rsidP="00037C5F">
            <w:r w:rsidRPr="005A5027">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236</w:t>
            </w:r>
          </w:p>
        </w:tc>
        <w:tc>
          <w:tcPr>
            <w:tcW w:w="1350" w:type="dxa"/>
          </w:tcPr>
          <w:p w:rsidR="00AC1486" w:rsidRPr="005A5027" w:rsidRDefault="00AC1486" w:rsidP="00A65851">
            <w:r w:rsidRPr="005A5027">
              <w:t>0410(1)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C216F2">
            <w:r w:rsidRPr="005A5027">
              <w:t xml:space="preserve">Add:  </w:t>
            </w:r>
          </w:p>
          <w:p w:rsidR="00AC1486" w:rsidRPr="005A5027" w:rsidRDefault="00AC1486" w:rsidP="00C216F2"/>
          <w:p w:rsidR="00AC1486" w:rsidRPr="005A5027" w:rsidRDefault="00AC1486" w:rsidP="00C216F2">
            <w:r w:rsidRPr="005A5027">
              <w:lastRenderedPageBreak/>
              <w:t xml:space="preserve">“To determine compliance with this standard, the owner or operator must conduct a particulate matter source test using DEQ Method 5 at the inlet and outlet of the control device.  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AC1486" w:rsidRPr="005A5027" w:rsidRDefault="00AC1486" w:rsidP="00FE68CE">
            <w:r w:rsidRPr="005A5027">
              <w:lastRenderedPageBreak/>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lastRenderedPageBreak/>
              <w:t>236</w:t>
            </w:r>
          </w:p>
        </w:tc>
        <w:tc>
          <w:tcPr>
            <w:tcW w:w="1350" w:type="dxa"/>
          </w:tcPr>
          <w:p w:rsidR="00AC1486" w:rsidRPr="006E233D" w:rsidRDefault="00AC1486" w:rsidP="00A65851">
            <w:r>
              <w:t>0410(2)</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Pr="006E233D" w:rsidRDefault="00AC1486" w:rsidP="00367011">
            <w:r>
              <w:t>Add “</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AC1486" w:rsidRPr="006E233D" w:rsidRDefault="00AC1486" w:rsidP="00FE68CE">
            <w:r>
              <w:t>Clarification.</w:t>
            </w:r>
            <w:r w:rsidRPr="00E73350">
              <w:t xml:space="preserve"> A test method should always be specified with each standard  in order to be able to show compliance</w:t>
            </w:r>
            <w:r>
              <w:t xml:space="preserve"> </w:t>
            </w:r>
          </w:p>
        </w:tc>
        <w:tc>
          <w:tcPr>
            <w:tcW w:w="787" w:type="dxa"/>
          </w:tcPr>
          <w:p w:rsidR="00AC1486" w:rsidRDefault="00AC1486" w:rsidP="0066018C">
            <w:pPr>
              <w:jc w:val="center"/>
            </w:pPr>
            <w:r>
              <w:t>SIP</w:t>
            </w:r>
          </w:p>
        </w:tc>
      </w:tr>
      <w:tr w:rsidR="00AC1486" w:rsidRPr="006E233D" w:rsidTr="00D66578">
        <w:tc>
          <w:tcPr>
            <w:tcW w:w="918" w:type="dxa"/>
          </w:tcPr>
          <w:p w:rsidR="00AC1486" w:rsidRPr="006E233D" w:rsidRDefault="00AC1486" w:rsidP="00A65851">
            <w:r w:rsidRPr="006E233D">
              <w:t>236</w:t>
            </w:r>
          </w:p>
        </w:tc>
        <w:tc>
          <w:tcPr>
            <w:tcW w:w="1350" w:type="dxa"/>
          </w:tcPr>
          <w:p w:rsidR="00AC1486" w:rsidRPr="006E233D" w:rsidRDefault="00AC1486" w:rsidP="00A65851">
            <w:r w:rsidRPr="006E233D">
              <w:t>0410(3)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Update references to division 208 based on proposed changes</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5A5027" w:rsidTr="00B8211F">
        <w:tc>
          <w:tcPr>
            <w:tcW w:w="918" w:type="dxa"/>
          </w:tcPr>
          <w:p w:rsidR="00AC1486" w:rsidRPr="005A5027" w:rsidRDefault="00AC1486" w:rsidP="00B8211F">
            <w:r w:rsidRPr="005A5027">
              <w:t>NA</w:t>
            </w:r>
          </w:p>
        </w:tc>
        <w:tc>
          <w:tcPr>
            <w:tcW w:w="1350" w:type="dxa"/>
          </w:tcPr>
          <w:p w:rsidR="00AC1486" w:rsidRPr="005A5027" w:rsidRDefault="00AC1486" w:rsidP="00B8211F">
            <w:r w:rsidRPr="005A5027">
              <w:t>NA</w:t>
            </w:r>
          </w:p>
        </w:tc>
        <w:tc>
          <w:tcPr>
            <w:tcW w:w="990" w:type="dxa"/>
          </w:tcPr>
          <w:p w:rsidR="00AC1486" w:rsidRPr="005A5027" w:rsidRDefault="00AC1486" w:rsidP="00B8211F">
            <w:r w:rsidRPr="005A5027">
              <w:t>236</w:t>
            </w:r>
          </w:p>
        </w:tc>
        <w:tc>
          <w:tcPr>
            <w:tcW w:w="1350" w:type="dxa"/>
          </w:tcPr>
          <w:p w:rsidR="00AC1486" w:rsidRPr="005A5027" w:rsidRDefault="00AC1486" w:rsidP="00B8211F">
            <w:r w:rsidRPr="005A5027">
              <w:t>0410(4)</w:t>
            </w:r>
          </w:p>
        </w:tc>
        <w:tc>
          <w:tcPr>
            <w:tcW w:w="4860" w:type="dxa"/>
          </w:tcPr>
          <w:p w:rsidR="00AC1486" w:rsidRPr="005A5027" w:rsidRDefault="00AC1486" w:rsidP="001341FE">
            <w:r w:rsidRPr="005A5027">
              <w:t>Add:</w:t>
            </w:r>
          </w:p>
          <w:p w:rsidR="00AC1486" w:rsidRPr="005A5027" w:rsidRDefault="00AC1486" w:rsidP="001341FE">
            <w:r w:rsidRPr="005A5027">
              <w:t>“(4) If requested by DEQ, the owner or operator must develop a fugitive emission control plan.”</w:t>
            </w:r>
          </w:p>
        </w:tc>
        <w:tc>
          <w:tcPr>
            <w:tcW w:w="4320" w:type="dxa"/>
          </w:tcPr>
          <w:p w:rsidR="00AC1486" w:rsidRPr="005A5027" w:rsidRDefault="00AC1486" w:rsidP="00B8211F">
            <w:r w:rsidRPr="005A5027">
              <w:t>If fugitive emissions are an issue, DEQ will request that a fugitive emission control plan be developed and implemented.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236</w:t>
            </w:r>
          </w:p>
        </w:tc>
        <w:tc>
          <w:tcPr>
            <w:tcW w:w="1350" w:type="dxa"/>
          </w:tcPr>
          <w:p w:rsidR="00AC1486" w:rsidRPr="005A5027" w:rsidRDefault="00AC1486" w:rsidP="00A65851">
            <w:r w:rsidRPr="005A5027">
              <w:t>0430</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FE68CE">
            <w:pPr>
              <w:rPr>
                <w:color w:val="000000"/>
              </w:rPr>
            </w:pPr>
            <w:r w:rsidRPr="005A5027">
              <w:rPr>
                <w:color w:val="000000"/>
              </w:rPr>
              <w:t>Repeal Portable Hot Mix Asphalt Plants</w:t>
            </w:r>
          </w:p>
        </w:tc>
        <w:tc>
          <w:tcPr>
            <w:tcW w:w="4320" w:type="dxa"/>
          </w:tcPr>
          <w:p w:rsidR="00AC1486" w:rsidRPr="005A5027" w:rsidRDefault="00AC1486" w:rsidP="00070609">
            <w:pPr>
              <w:rPr>
                <w:bCs/>
              </w:rPr>
            </w:pPr>
            <w:r w:rsidRPr="005A5027">
              <w:rPr>
                <w:bCs/>
              </w:rPr>
              <w:t>Requirements for portable hot mix asphalt plants are included in the general permit for asphalt plants.  DEQ does not do a control device approval when the plant moves.  The source is required to get approval from the local land use authority and the permits include the emission limits and standards for each area where a portable source could be located.  No other approval is needed when a source moves.  However, the source needs to notify DEQ, but that is a condition of the permit.</w:t>
            </w:r>
          </w:p>
        </w:tc>
        <w:tc>
          <w:tcPr>
            <w:tcW w:w="787" w:type="dxa"/>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236</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Solid Waste Landfills</w:t>
            </w:r>
          </w:p>
        </w:tc>
        <w:tc>
          <w:tcPr>
            <w:tcW w:w="4320" w:type="dxa"/>
            <w:shd w:val="clear" w:color="auto" w:fill="FABF8F" w:themeFill="accent6" w:themeFillTint="99"/>
          </w:tcPr>
          <w:p w:rsidR="00AC1486" w:rsidRPr="006E233D" w:rsidRDefault="00AC1486" w:rsidP="00150322"/>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5A5027" w:rsidRDefault="00AC1486" w:rsidP="00A65851">
            <w:r w:rsidRPr="005A5027">
              <w:t>236</w:t>
            </w:r>
          </w:p>
        </w:tc>
        <w:tc>
          <w:tcPr>
            <w:tcW w:w="1350" w:type="dxa"/>
          </w:tcPr>
          <w:p w:rsidR="00AC1486" w:rsidRPr="005A5027" w:rsidRDefault="00AC1486" w:rsidP="00A65851">
            <w:r w:rsidRPr="005A5027">
              <w:t>0500(2)</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FE68CE">
            <w:pPr>
              <w:rPr>
                <w:color w:val="000000"/>
              </w:rPr>
            </w:pPr>
            <w:r w:rsidRPr="005A5027">
              <w:rPr>
                <w:color w:val="000000"/>
              </w:rPr>
              <w:t>Delete CFR date</w:t>
            </w:r>
          </w:p>
        </w:tc>
        <w:tc>
          <w:tcPr>
            <w:tcW w:w="4320" w:type="dxa"/>
          </w:tcPr>
          <w:p w:rsidR="00AC1486" w:rsidRPr="005A5027" w:rsidRDefault="00AC1486" w:rsidP="00142A0B">
            <w:pPr>
              <w:rPr>
                <w:bCs/>
              </w:rPr>
            </w:pPr>
            <w:r w:rsidRPr="005A5027">
              <w:rPr>
                <w:bCs/>
              </w:rPr>
              <w:t xml:space="preserve">CFR date is included in Reference Materials rule, OAR 340-200-0035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236</w:t>
            </w:r>
          </w:p>
        </w:tc>
        <w:tc>
          <w:tcPr>
            <w:tcW w:w="1350" w:type="dxa"/>
          </w:tcPr>
          <w:p w:rsidR="00AC1486" w:rsidRPr="006E233D" w:rsidRDefault="00AC1486" w:rsidP="00A65851">
            <w:r w:rsidRPr="006E233D">
              <w:t>0500(3)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rPr>
                <w:color w:val="000000"/>
              </w:rPr>
            </w:pPr>
            <w:r w:rsidRPr="006E233D">
              <w:rPr>
                <w:color w:val="000000"/>
              </w:rPr>
              <w:t>Delete “of this subsection”</w:t>
            </w:r>
          </w:p>
        </w:tc>
        <w:tc>
          <w:tcPr>
            <w:tcW w:w="4320" w:type="dxa"/>
          </w:tcPr>
          <w:p w:rsidR="00AC1486" w:rsidRPr="006E233D" w:rsidRDefault="00AC1486" w:rsidP="00FE68CE">
            <w:r w:rsidRPr="006E233D">
              <w:t>Not necessary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236</w:t>
            </w:r>
          </w:p>
        </w:tc>
        <w:tc>
          <w:tcPr>
            <w:tcW w:w="1350" w:type="dxa"/>
          </w:tcPr>
          <w:p w:rsidR="00AC1486" w:rsidRPr="006E233D" w:rsidRDefault="00AC1486" w:rsidP="00A65851">
            <w:r w:rsidRPr="006E233D">
              <w:t>0500(4)(a) &amp; (b)</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BA2456">
            <w:pPr>
              <w:rPr>
                <w:color w:val="000000"/>
              </w:rPr>
            </w:pPr>
            <w:r w:rsidRPr="006E233D">
              <w:rPr>
                <w:color w:val="000000"/>
              </w:rPr>
              <w:t>Delete “of this rule” and add “the following” to what large landfills must comply with</w:t>
            </w:r>
          </w:p>
        </w:tc>
        <w:tc>
          <w:tcPr>
            <w:tcW w:w="4320" w:type="dxa"/>
          </w:tcPr>
          <w:p w:rsidR="00AC1486" w:rsidRPr="006E233D" w:rsidRDefault="00AC1486" w:rsidP="00BA2456">
            <w:r w:rsidRPr="006E233D">
              <w:t>Correction</w:t>
            </w:r>
          </w:p>
        </w:tc>
        <w:tc>
          <w:tcPr>
            <w:tcW w:w="787" w:type="dxa"/>
          </w:tcPr>
          <w:p w:rsidR="00AC1486" w:rsidRPr="006E233D" w:rsidRDefault="00AC1486" w:rsidP="0066018C">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240</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AC1486" w:rsidRPr="006E233D" w:rsidRDefault="00AC1486" w:rsidP="00FE68CE"/>
        </w:tc>
        <w:tc>
          <w:tcPr>
            <w:tcW w:w="787" w:type="dxa"/>
            <w:shd w:val="clear" w:color="auto" w:fill="B2A1C7" w:themeFill="accent4" w:themeFillTint="99"/>
          </w:tcPr>
          <w:p w:rsidR="00AC1486" w:rsidRPr="006E233D" w:rsidRDefault="00AC1486" w:rsidP="00FE68CE"/>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0030(1)</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0020(8)</w:t>
            </w:r>
          </w:p>
        </w:tc>
        <w:tc>
          <w:tcPr>
            <w:tcW w:w="4860" w:type="dxa"/>
          </w:tcPr>
          <w:p w:rsidR="00AC1486" w:rsidRPr="006E233D" w:rsidRDefault="00AC1486" w:rsidP="00BA2456">
            <w:r w:rsidRPr="006E233D">
              <w:t xml:space="preserve">Delete definition of “air contaminant” and use division 200 definition </w:t>
            </w:r>
          </w:p>
        </w:tc>
        <w:tc>
          <w:tcPr>
            <w:tcW w:w="4320" w:type="dxa"/>
          </w:tcPr>
          <w:p w:rsidR="00AC1486" w:rsidRPr="006E233D" w:rsidRDefault="00AC1486" w:rsidP="00FE68CE">
            <w:r w:rsidRPr="006E233D">
              <w:t>Definition of air contaminant already in division 200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0030(3)</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0020(13)</w:t>
            </w:r>
          </w:p>
        </w:tc>
        <w:tc>
          <w:tcPr>
            <w:tcW w:w="4860" w:type="dxa"/>
          </w:tcPr>
          <w:p w:rsidR="00AC1486" w:rsidRPr="006E233D" w:rsidRDefault="00AC1486" w:rsidP="006D48A0">
            <w:r w:rsidRPr="006E233D">
              <w:t xml:space="preserve">Move definition of </w:t>
            </w:r>
            <w:r>
              <w:t>“</w:t>
            </w:r>
            <w:r w:rsidRPr="006E233D">
              <w:t>average operating opacity</w:t>
            </w:r>
            <w:r>
              <w:t>”</w:t>
            </w:r>
            <w:r w:rsidRPr="006E233D">
              <w:t xml:space="preserve"> to division 200 </w:t>
            </w:r>
          </w:p>
        </w:tc>
        <w:tc>
          <w:tcPr>
            <w:tcW w:w="4320" w:type="dxa"/>
          </w:tcPr>
          <w:p w:rsidR="00AC1486" w:rsidRPr="006E233D" w:rsidRDefault="00AC1486" w:rsidP="006D48A0">
            <w:r>
              <w:t xml:space="preserve">See discussion above in division 200.  </w:t>
            </w:r>
            <w:r w:rsidRPr="006E233D">
              <w:t xml:space="preserve">Definition is same as in division 234 except for sentence that determines when a violation occurs.  Put that </w:t>
            </w:r>
            <w:r w:rsidRPr="006E233D">
              <w:lastRenderedPageBreak/>
              <w:t>sentence with opacity limit.</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240</w:t>
            </w:r>
          </w:p>
        </w:tc>
        <w:tc>
          <w:tcPr>
            <w:tcW w:w="1350" w:type="dxa"/>
          </w:tcPr>
          <w:p w:rsidR="00AC1486" w:rsidRPr="006E233D" w:rsidRDefault="00AC1486" w:rsidP="00A65851">
            <w:r w:rsidRPr="006E233D">
              <w:t>0030(4)</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D48A0">
            <w:r w:rsidRPr="006E233D">
              <w:t xml:space="preserve">Delete definition of “charcoal producing plant” </w:t>
            </w:r>
          </w:p>
        </w:tc>
        <w:tc>
          <w:tcPr>
            <w:tcW w:w="4320" w:type="dxa"/>
          </w:tcPr>
          <w:p w:rsidR="00AC1486" w:rsidRPr="006E233D" w:rsidRDefault="00AC1486" w:rsidP="00641335">
            <w:r w:rsidRPr="006E233D">
              <w:t xml:space="preserve">Definition no longer needed since Charcoal Producing Plant rules are being repealed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240</w:t>
            </w:r>
          </w:p>
        </w:tc>
        <w:tc>
          <w:tcPr>
            <w:tcW w:w="1350" w:type="dxa"/>
          </w:tcPr>
          <w:p w:rsidR="00AC1486" w:rsidRPr="005A5027" w:rsidRDefault="00AC1486" w:rsidP="00A65851">
            <w:r w:rsidRPr="005A5027">
              <w:t>0030(5)</w:t>
            </w:r>
          </w:p>
        </w:tc>
        <w:tc>
          <w:tcPr>
            <w:tcW w:w="990" w:type="dxa"/>
          </w:tcPr>
          <w:p w:rsidR="00AC1486" w:rsidRPr="005A5027" w:rsidRDefault="00AC1486" w:rsidP="004E2669">
            <w:r w:rsidRPr="005A5027">
              <w:t>NA</w:t>
            </w:r>
          </w:p>
        </w:tc>
        <w:tc>
          <w:tcPr>
            <w:tcW w:w="1350" w:type="dxa"/>
          </w:tcPr>
          <w:p w:rsidR="00AC1486" w:rsidRPr="005A5027" w:rsidRDefault="00AC1486" w:rsidP="004E2669">
            <w:r w:rsidRPr="005A5027">
              <w:t>NA</w:t>
            </w:r>
          </w:p>
        </w:tc>
        <w:tc>
          <w:tcPr>
            <w:tcW w:w="4860" w:type="dxa"/>
          </w:tcPr>
          <w:p w:rsidR="00AC1486" w:rsidRPr="005A5027" w:rsidRDefault="00AC1486" w:rsidP="004E2669">
            <w:r w:rsidRPr="005A5027">
              <w:t>Delete definition of “collection efficiency” and define “control efficiency,” “capture efficiency,”  “destruction efficiency,” and “removal efficiency” in division 200</w:t>
            </w:r>
          </w:p>
        </w:tc>
        <w:tc>
          <w:tcPr>
            <w:tcW w:w="4320" w:type="dxa"/>
          </w:tcPr>
          <w:p w:rsidR="00AC1486" w:rsidRPr="005A5027" w:rsidRDefault="00AC1486" w:rsidP="009B75A9">
            <w:r w:rsidRPr="005A5027">
              <w:t xml:space="preserve">Clarification.  There has been confusion among the terms “capture efficiency,” “collection efficiency,” “removal efficiency,” and “control efficiency.” “Collection efficiency” is the only term currently defined in divisions 236 and 240.  “Removal efficiency” is replacing “collection efficiency.”  The definitions of “capture efficiency,” “destruction efficiency,” and “control efficiency” are being added to division 200 to help clarify the differences among the terms. </w:t>
            </w:r>
          </w:p>
          <w:p w:rsidR="00AC1486" w:rsidRPr="005A5027" w:rsidRDefault="00AC1486" w:rsidP="009B75A9"/>
          <w:p w:rsidR="00AC1486" w:rsidRPr="005A5027" w:rsidRDefault="00AC1486" w:rsidP="00C37981">
            <w:r w:rsidRPr="005A5027">
              <w:t xml:space="preserve">To demonstrate compliance with a removal efficiency requirement, testing the inlet/outlet of a control device on an air conveying system would be very difficult.  Usually, there is not enough room (straight duct) to measure the inlet and the flow is cyclonic.  Therefore, DEQ is changing the requirement to a “design removal efficiency” which should be available from the manufacturer of the equipment.  Required operation and maintenance plans will ensure proper operation of any air pollution control devices.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0030(6)</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0020(37)</w:t>
            </w:r>
          </w:p>
        </w:tc>
        <w:tc>
          <w:tcPr>
            <w:tcW w:w="4860" w:type="dxa"/>
          </w:tcPr>
          <w:p w:rsidR="00AC1486" w:rsidRPr="006E233D" w:rsidRDefault="00AC1486" w:rsidP="00502120">
            <w:r w:rsidRPr="006E233D">
              <w:t xml:space="preserve">Delete definition of Department </w:t>
            </w:r>
          </w:p>
        </w:tc>
        <w:tc>
          <w:tcPr>
            <w:tcW w:w="4320" w:type="dxa"/>
          </w:tcPr>
          <w:p w:rsidR="00AC1486" w:rsidRPr="006E233D" w:rsidRDefault="00AC1486" w:rsidP="00502120">
            <w:r w:rsidRPr="006E233D">
              <w:t xml:space="preserve">Definition already in division 200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0030(9)</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0020(42)</w:t>
            </w:r>
          </w:p>
        </w:tc>
        <w:tc>
          <w:tcPr>
            <w:tcW w:w="4860" w:type="dxa"/>
          </w:tcPr>
          <w:p w:rsidR="00AC1486" w:rsidRPr="006E233D" w:rsidRDefault="00AC1486" w:rsidP="00502120">
            <w:r w:rsidRPr="006E233D">
              <w:t xml:space="preserve">Move definition of “dry standard cubic foot” to division 200 </w:t>
            </w:r>
          </w:p>
        </w:tc>
        <w:tc>
          <w:tcPr>
            <w:tcW w:w="4320" w:type="dxa"/>
          </w:tcPr>
          <w:p w:rsidR="00AC1486" w:rsidRPr="006E233D" w:rsidRDefault="00AC1486" w:rsidP="00FE68CE">
            <w:r>
              <w:t xml:space="preserve">See discussion above in division 200.  </w:t>
            </w:r>
            <w:r w:rsidRPr="006E233D">
              <w:t>Definition is different from the definition of “standard cubic foot.”  Use definition of “dry standard cubic foot” and move to Division 200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2E16D7" w:rsidRDefault="00AC1486" w:rsidP="00A65851">
            <w:r w:rsidRPr="002E16D7">
              <w:t>240</w:t>
            </w:r>
          </w:p>
        </w:tc>
        <w:tc>
          <w:tcPr>
            <w:tcW w:w="1350" w:type="dxa"/>
          </w:tcPr>
          <w:p w:rsidR="00AC1486" w:rsidRPr="002E16D7" w:rsidRDefault="00AC1486" w:rsidP="00A65851">
            <w:r w:rsidRPr="002E16D7">
              <w:t>0030(10)</w:t>
            </w:r>
          </w:p>
        </w:tc>
        <w:tc>
          <w:tcPr>
            <w:tcW w:w="990" w:type="dxa"/>
          </w:tcPr>
          <w:p w:rsidR="00AC1486" w:rsidRPr="002E16D7" w:rsidRDefault="00AC1486" w:rsidP="00A65851">
            <w:r w:rsidRPr="002E16D7">
              <w:t>200</w:t>
            </w:r>
          </w:p>
        </w:tc>
        <w:tc>
          <w:tcPr>
            <w:tcW w:w="1350" w:type="dxa"/>
          </w:tcPr>
          <w:p w:rsidR="00AC1486" w:rsidRPr="002E16D7" w:rsidRDefault="00AC1486" w:rsidP="00A65851">
            <w:r w:rsidRPr="002E16D7">
              <w:t>0020(45)</w:t>
            </w:r>
          </w:p>
        </w:tc>
        <w:tc>
          <w:tcPr>
            <w:tcW w:w="4860" w:type="dxa"/>
          </w:tcPr>
          <w:p w:rsidR="00AC1486" w:rsidRPr="002E16D7" w:rsidRDefault="00AC1486" w:rsidP="00502120">
            <w:r w:rsidRPr="002E16D7">
              <w:t xml:space="preserve">Delete definition of “emission” and use division 200 definition </w:t>
            </w:r>
          </w:p>
        </w:tc>
        <w:tc>
          <w:tcPr>
            <w:tcW w:w="4320" w:type="dxa"/>
          </w:tcPr>
          <w:p w:rsidR="00AC1486" w:rsidRPr="002E16D7" w:rsidRDefault="00AC1486" w:rsidP="00502120">
            <w:r w:rsidRPr="002E16D7">
              <w:t>See discussion above in division 234.  Definition different from division 200 definition but the same as division 234</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04434E" w:rsidRDefault="00AC1486" w:rsidP="00A65851">
            <w:r w:rsidRPr="0004434E">
              <w:t>240</w:t>
            </w:r>
          </w:p>
        </w:tc>
        <w:tc>
          <w:tcPr>
            <w:tcW w:w="1350" w:type="dxa"/>
          </w:tcPr>
          <w:p w:rsidR="00AC1486" w:rsidRPr="0004434E" w:rsidRDefault="00AC1486" w:rsidP="00A65851">
            <w:r w:rsidRPr="0004434E">
              <w:t>0030(11)</w:t>
            </w:r>
          </w:p>
        </w:tc>
        <w:tc>
          <w:tcPr>
            <w:tcW w:w="990" w:type="dxa"/>
          </w:tcPr>
          <w:p w:rsidR="00AC1486" w:rsidRPr="0004434E" w:rsidRDefault="00AC1486" w:rsidP="00A65851">
            <w:r w:rsidRPr="0004434E">
              <w:t>200</w:t>
            </w:r>
          </w:p>
        </w:tc>
        <w:tc>
          <w:tcPr>
            <w:tcW w:w="1350" w:type="dxa"/>
          </w:tcPr>
          <w:p w:rsidR="00AC1486" w:rsidRPr="0004434E" w:rsidRDefault="00AC1486" w:rsidP="00A65851">
            <w:r w:rsidRPr="0004434E">
              <w:t>0020(54)</w:t>
            </w:r>
          </w:p>
        </w:tc>
        <w:tc>
          <w:tcPr>
            <w:tcW w:w="4860" w:type="dxa"/>
          </w:tcPr>
          <w:p w:rsidR="00AC1486" w:rsidRPr="0004434E" w:rsidRDefault="00AC1486" w:rsidP="00502120">
            <w:r w:rsidRPr="0004434E">
              <w:t xml:space="preserve">Move definition of “EPA Method 9” to division 200 and change reference to 40 CFR Part 60 Appendix A-4.  </w:t>
            </w:r>
          </w:p>
        </w:tc>
        <w:tc>
          <w:tcPr>
            <w:tcW w:w="4320" w:type="dxa"/>
          </w:tcPr>
          <w:p w:rsidR="00AC1486" w:rsidRPr="0004434E" w:rsidRDefault="00AC1486" w:rsidP="00644B74">
            <w:r w:rsidRPr="0004434E">
              <w:t>See discussion above in divis</w:t>
            </w:r>
            <w:r>
              <w:t>i</w:t>
            </w:r>
            <w:r w:rsidRPr="0004434E">
              <w:t>on 200.  Definition of EPA Method 9 same as Division 234</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240</w:t>
            </w:r>
          </w:p>
        </w:tc>
        <w:tc>
          <w:tcPr>
            <w:tcW w:w="1350" w:type="dxa"/>
          </w:tcPr>
          <w:p w:rsidR="00AC1486" w:rsidRPr="005A5027" w:rsidRDefault="00AC1486" w:rsidP="00A65851">
            <w:r w:rsidRPr="005A5027">
              <w:t>0030(12)</w:t>
            </w:r>
          </w:p>
        </w:tc>
        <w:tc>
          <w:tcPr>
            <w:tcW w:w="990" w:type="dxa"/>
          </w:tcPr>
          <w:p w:rsidR="00AC1486" w:rsidRPr="005A5027" w:rsidRDefault="00AC1486" w:rsidP="00A65851">
            <w:r w:rsidRPr="005A5027">
              <w:t>200</w:t>
            </w:r>
          </w:p>
        </w:tc>
        <w:tc>
          <w:tcPr>
            <w:tcW w:w="1350" w:type="dxa"/>
          </w:tcPr>
          <w:p w:rsidR="00AC1486" w:rsidRPr="005A5027" w:rsidRDefault="00AC1486" w:rsidP="00A65851">
            <w:r w:rsidRPr="005A5027">
              <w:t>0020(60)</w:t>
            </w:r>
          </w:p>
        </w:tc>
        <w:tc>
          <w:tcPr>
            <w:tcW w:w="4860" w:type="dxa"/>
          </w:tcPr>
          <w:p w:rsidR="00AC1486" w:rsidRPr="005A5027" w:rsidRDefault="00AC1486" w:rsidP="003A609D">
            <w:r w:rsidRPr="005A5027">
              <w:t xml:space="preserve">Delete the definition of “facility” </w:t>
            </w:r>
          </w:p>
        </w:tc>
        <w:tc>
          <w:tcPr>
            <w:tcW w:w="4320" w:type="dxa"/>
          </w:tcPr>
          <w:p w:rsidR="00AC1486" w:rsidRPr="005A5027" w:rsidRDefault="00AC1486" w:rsidP="00E054BE">
            <w:r w:rsidRPr="005A5027">
              <w:t xml:space="preserve">The definition of “facility” does not agree with the use of “facility” throughout division 240.  “Facility” is used in the context of “source.”  </w:t>
            </w:r>
          </w:p>
        </w:tc>
        <w:tc>
          <w:tcPr>
            <w:tcW w:w="787" w:type="dxa"/>
          </w:tcPr>
          <w:p w:rsidR="00AC1486" w:rsidRPr="006E233D" w:rsidRDefault="00AC1486" w:rsidP="0066018C">
            <w:pPr>
              <w:jc w:val="center"/>
            </w:pPr>
            <w:r>
              <w:t>SIP</w:t>
            </w:r>
          </w:p>
        </w:tc>
      </w:tr>
      <w:tr w:rsidR="00AC1486" w:rsidRPr="006E233D" w:rsidTr="00693ED3">
        <w:tc>
          <w:tcPr>
            <w:tcW w:w="918" w:type="dxa"/>
          </w:tcPr>
          <w:p w:rsidR="00AC1486" w:rsidRPr="00BF4B78" w:rsidRDefault="00AC1486" w:rsidP="00693ED3">
            <w:r w:rsidRPr="00BF4B78">
              <w:t>240</w:t>
            </w:r>
          </w:p>
        </w:tc>
        <w:tc>
          <w:tcPr>
            <w:tcW w:w="1350" w:type="dxa"/>
          </w:tcPr>
          <w:p w:rsidR="00AC1486" w:rsidRPr="00BF4B78" w:rsidRDefault="00AC1486" w:rsidP="00693ED3">
            <w:r w:rsidRPr="00BF4B78">
              <w:t>0030(14)</w:t>
            </w:r>
          </w:p>
        </w:tc>
        <w:tc>
          <w:tcPr>
            <w:tcW w:w="990" w:type="dxa"/>
          </w:tcPr>
          <w:p w:rsidR="00AC1486" w:rsidRPr="00BF4B78" w:rsidRDefault="00AC1486" w:rsidP="00693ED3">
            <w:r w:rsidRPr="00BF4B78">
              <w:t>200</w:t>
            </w:r>
          </w:p>
        </w:tc>
        <w:tc>
          <w:tcPr>
            <w:tcW w:w="1350" w:type="dxa"/>
          </w:tcPr>
          <w:p w:rsidR="00AC1486" w:rsidRPr="00BF4B78" w:rsidRDefault="00AC1486" w:rsidP="00693ED3">
            <w:r w:rsidRPr="00BF4B78">
              <w:t>0020(65)</w:t>
            </w:r>
          </w:p>
        </w:tc>
        <w:tc>
          <w:tcPr>
            <w:tcW w:w="4860" w:type="dxa"/>
          </w:tcPr>
          <w:p w:rsidR="00AC1486" w:rsidRPr="00BF4B78" w:rsidRDefault="00AC1486" w:rsidP="00693ED3">
            <w:r w:rsidRPr="00BF4B78">
              <w:t>Delete definition of “fuel burning equipment” and move to division 200</w:t>
            </w:r>
            <w:r>
              <w:t xml:space="preserve"> with clarifications</w:t>
            </w:r>
          </w:p>
          <w:p w:rsidR="00AC1486" w:rsidRPr="00BF4B78" w:rsidRDefault="00AC1486" w:rsidP="00693ED3"/>
        </w:tc>
        <w:tc>
          <w:tcPr>
            <w:tcW w:w="4320" w:type="dxa"/>
          </w:tcPr>
          <w:p w:rsidR="00AC1486" w:rsidRPr="00BF4B78" w:rsidRDefault="00AC1486" w:rsidP="00693ED3">
            <w:r>
              <w:t xml:space="preserve">See discussion above in division 200.  </w:t>
            </w:r>
            <w:r w:rsidRPr="00BF4B78">
              <w:t xml:space="preserve">Move definition of fuel burning equipment from divisions 208, 228, and 240 to division 200 and </w:t>
            </w:r>
            <w:r w:rsidRPr="00BF4B78">
              <w:lastRenderedPageBreak/>
              <w:t xml:space="preserve">clarify.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240</w:t>
            </w:r>
          </w:p>
        </w:tc>
        <w:tc>
          <w:tcPr>
            <w:tcW w:w="1350" w:type="dxa"/>
          </w:tcPr>
          <w:p w:rsidR="00AC1486" w:rsidRPr="006E233D" w:rsidRDefault="00AC1486" w:rsidP="00A65851">
            <w:r w:rsidRPr="006E233D">
              <w:t>0030(15) and (16)</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Delete definitions of “fuel moisture content”</w:t>
            </w:r>
          </w:p>
        </w:tc>
        <w:tc>
          <w:tcPr>
            <w:tcW w:w="4320" w:type="dxa"/>
          </w:tcPr>
          <w:p w:rsidR="00AC1486" w:rsidRPr="006E233D" w:rsidRDefault="00AC1486" w:rsidP="00FE68CE">
            <w:r w:rsidRPr="006E233D">
              <w:t>Incorporated language into OAR 340-240-0120(1)(e) and (f)</w:t>
            </w:r>
          </w:p>
        </w:tc>
        <w:tc>
          <w:tcPr>
            <w:tcW w:w="787" w:type="dxa"/>
          </w:tcPr>
          <w:p w:rsidR="00AC1486" w:rsidRPr="006E233D" w:rsidRDefault="00AC1486" w:rsidP="0066018C">
            <w:pPr>
              <w:jc w:val="center"/>
            </w:pPr>
            <w:r>
              <w:t>SIP</w:t>
            </w:r>
          </w:p>
        </w:tc>
      </w:tr>
      <w:tr w:rsidR="00AC1486" w:rsidRPr="006E233D" w:rsidTr="00693ED3">
        <w:tc>
          <w:tcPr>
            <w:tcW w:w="918" w:type="dxa"/>
          </w:tcPr>
          <w:p w:rsidR="00AC1486" w:rsidRPr="002F08FB" w:rsidRDefault="00AC1486" w:rsidP="00693ED3">
            <w:r w:rsidRPr="002F08FB">
              <w:t>240</w:t>
            </w:r>
          </w:p>
        </w:tc>
        <w:tc>
          <w:tcPr>
            <w:tcW w:w="1350" w:type="dxa"/>
          </w:tcPr>
          <w:p w:rsidR="00AC1486" w:rsidRPr="002F08FB" w:rsidRDefault="00AC1486" w:rsidP="00693ED3">
            <w:r w:rsidRPr="002F08FB">
              <w:t>0030(17)</w:t>
            </w:r>
          </w:p>
        </w:tc>
        <w:tc>
          <w:tcPr>
            <w:tcW w:w="990" w:type="dxa"/>
          </w:tcPr>
          <w:p w:rsidR="00AC1486" w:rsidRPr="006E233D" w:rsidRDefault="00AC1486" w:rsidP="00693ED3">
            <w:r w:rsidRPr="006E233D">
              <w:t>200</w:t>
            </w:r>
          </w:p>
        </w:tc>
        <w:tc>
          <w:tcPr>
            <w:tcW w:w="1350" w:type="dxa"/>
          </w:tcPr>
          <w:p w:rsidR="00AC1486" w:rsidRPr="006E233D" w:rsidRDefault="00AC1486" w:rsidP="00693ED3">
            <w:r w:rsidRPr="006E233D">
              <w:t>0020(66)</w:t>
            </w:r>
          </w:p>
        </w:tc>
        <w:tc>
          <w:tcPr>
            <w:tcW w:w="4860" w:type="dxa"/>
          </w:tcPr>
          <w:p w:rsidR="00AC1486" w:rsidRPr="006E233D" w:rsidRDefault="00AC1486" w:rsidP="00693ED3">
            <w:r w:rsidRPr="006E233D">
              <w:t>Delete definition of “fugitive emissions” and use division 200 definition</w:t>
            </w:r>
          </w:p>
        </w:tc>
        <w:tc>
          <w:tcPr>
            <w:tcW w:w="4320" w:type="dxa"/>
          </w:tcPr>
          <w:p w:rsidR="00AC1486" w:rsidRPr="006E233D" w:rsidRDefault="00AC1486" w:rsidP="00693ED3">
            <w:r>
              <w:t xml:space="preserve">See discussion above in division 208.  </w:t>
            </w:r>
            <w:r w:rsidRPr="006E233D">
              <w:t>Delete and use definition in division 200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0030(19)</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0020(71)</w:t>
            </w:r>
          </w:p>
        </w:tc>
        <w:tc>
          <w:tcPr>
            <w:tcW w:w="4860" w:type="dxa"/>
          </w:tcPr>
          <w:p w:rsidR="00AC1486" w:rsidRPr="006E233D" w:rsidRDefault="00AC1486" w:rsidP="00CC69D8">
            <w:r w:rsidRPr="006E233D">
              <w:t>Use definition of “hardboard” from division 234 and division 240 and move to division 200</w:t>
            </w:r>
          </w:p>
        </w:tc>
        <w:tc>
          <w:tcPr>
            <w:tcW w:w="4320" w:type="dxa"/>
          </w:tcPr>
          <w:p w:rsidR="00AC1486" w:rsidRPr="006E233D" w:rsidRDefault="00AC1486" w:rsidP="00A76D2E">
            <w:r>
              <w:t xml:space="preserve">See discussion above in division 200.  </w:t>
            </w:r>
            <w:r w:rsidRPr="006E233D">
              <w:t>Definition of hardboard different from division 232 but same as division 234</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0030(23)</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0020(80)</w:t>
            </w:r>
          </w:p>
        </w:tc>
        <w:tc>
          <w:tcPr>
            <w:tcW w:w="4860" w:type="dxa"/>
          </w:tcPr>
          <w:p w:rsidR="00AC1486" w:rsidRPr="001741AE" w:rsidRDefault="00AC1486" w:rsidP="00FE68CE">
            <w:r w:rsidRPr="001741AE">
              <w:t>Move definition of ‘liquefied petroleum gas” to division 200</w:t>
            </w:r>
          </w:p>
        </w:tc>
        <w:tc>
          <w:tcPr>
            <w:tcW w:w="4320" w:type="dxa"/>
          </w:tcPr>
          <w:p w:rsidR="00AC1486" w:rsidRPr="006E233D" w:rsidRDefault="00AC1486" w:rsidP="00306238">
            <w:r w:rsidRPr="001741AE">
              <w:t xml:space="preserve">See discussion above in division 200. </w:t>
            </w:r>
            <w:r w:rsidRPr="006E233D">
              <w:t>Definition not used in division 240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0030(24)</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0020(81)</w:t>
            </w:r>
          </w:p>
        </w:tc>
        <w:tc>
          <w:tcPr>
            <w:tcW w:w="4860" w:type="dxa"/>
          </w:tcPr>
          <w:p w:rsidR="00AC1486" w:rsidRPr="001741AE" w:rsidRDefault="00AC1486" w:rsidP="00CC69D8">
            <w:r w:rsidRPr="001741AE">
              <w:t xml:space="preserve">Delete definition of “lowest achievable emission rate” </w:t>
            </w:r>
          </w:p>
        </w:tc>
        <w:tc>
          <w:tcPr>
            <w:tcW w:w="4320" w:type="dxa"/>
          </w:tcPr>
          <w:p w:rsidR="00AC1486" w:rsidRPr="006E233D" w:rsidRDefault="00AC1486" w:rsidP="00CC69D8">
            <w:r w:rsidRPr="006E233D">
              <w:t xml:space="preserve">Definition already in division 200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0030(25)</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0020(87)</w:t>
            </w:r>
          </w:p>
        </w:tc>
        <w:tc>
          <w:tcPr>
            <w:tcW w:w="4860" w:type="dxa"/>
          </w:tcPr>
          <w:p w:rsidR="00AC1486" w:rsidRPr="001741AE" w:rsidRDefault="00AC1486" w:rsidP="00306238">
            <w:r w:rsidRPr="001741AE">
              <w:t>Move definition of “maximum opacity” to division 200</w:t>
            </w:r>
          </w:p>
        </w:tc>
        <w:tc>
          <w:tcPr>
            <w:tcW w:w="4320" w:type="dxa"/>
          </w:tcPr>
          <w:p w:rsidR="00AC1486" w:rsidRPr="006E233D" w:rsidRDefault="00AC1486" w:rsidP="00FE68CE">
            <w:r w:rsidRPr="001741AE">
              <w:t xml:space="preserve">See discussion above in division 200. </w:t>
            </w:r>
            <w:r w:rsidRPr="006E233D">
              <w:t>Definition same as in division 234</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0030(26)</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A76D2E">
            <w:r w:rsidRPr="006E233D">
              <w:t>Delete definition of “Medford-Ashland Air Quality Maintenance Area”</w:t>
            </w:r>
          </w:p>
        </w:tc>
        <w:tc>
          <w:tcPr>
            <w:tcW w:w="4320" w:type="dxa"/>
          </w:tcPr>
          <w:p w:rsidR="00AC1486" w:rsidRPr="006E233D" w:rsidRDefault="00AC1486" w:rsidP="00A76D2E">
            <w:r w:rsidRPr="006E233D">
              <w:t>Definition already in division 204</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0030(27)</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4D7C4D">
            <w:r w:rsidRPr="006E233D">
              <w:t>Delete definition of “modified source”</w:t>
            </w:r>
          </w:p>
        </w:tc>
        <w:tc>
          <w:tcPr>
            <w:tcW w:w="4320" w:type="dxa"/>
            <w:shd w:val="clear" w:color="auto" w:fill="auto"/>
          </w:tcPr>
          <w:p w:rsidR="00AC1486" w:rsidRPr="006E233D" w:rsidRDefault="00AC1486" w:rsidP="005B71D0">
            <w:pPr>
              <w:rPr>
                <w:highlight w:val="green"/>
              </w:rPr>
            </w:pPr>
            <w:r w:rsidRPr="006E233D">
              <w:t>This definition is not needed since it is clear that it is meant to apply to sources with “major modifications” subject to 224-0050 or 224-0060.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0030(28)</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0020(91)</w:t>
            </w:r>
          </w:p>
        </w:tc>
        <w:tc>
          <w:tcPr>
            <w:tcW w:w="4860" w:type="dxa"/>
          </w:tcPr>
          <w:p w:rsidR="00AC1486" w:rsidRPr="006E233D" w:rsidRDefault="00AC1486" w:rsidP="003A0953">
            <w:r w:rsidRPr="006E233D">
              <w:t>Move definition of “natural gas” to division 200</w:t>
            </w:r>
          </w:p>
        </w:tc>
        <w:tc>
          <w:tcPr>
            <w:tcW w:w="4320" w:type="dxa"/>
          </w:tcPr>
          <w:p w:rsidR="00AC1486" w:rsidRPr="006E233D" w:rsidRDefault="00AC1486" w:rsidP="00FE68CE">
            <w:r w:rsidRPr="006E233D">
              <w:t>Definition used in other divisions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0030(29)</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Delete definition of “new source”</w:t>
            </w:r>
          </w:p>
        </w:tc>
        <w:tc>
          <w:tcPr>
            <w:tcW w:w="4320" w:type="dxa"/>
          </w:tcPr>
          <w:p w:rsidR="00AC1486" w:rsidRPr="006E233D" w:rsidRDefault="00AC1486" w:rsidP="00FE68CE">
            <w:pPr>
              <w:rPr>
                <w:color w:val="000000"/>
              </w:rPr>
            </w:pPr>
            <w:r w:rsidRPr="006E233D">
              <w:rPr>
                <w:color w:val="000000"/>
              </w:rPr>
              <w:t>Requirements for “old” wood waste boilers were repealed in 12/2004 because the compliance date (12/31/94) had past. All sources must meet the requirements for “new” sources.   New sources and existing sources must comply with 340-240-0110(1), 340-240-120 through 250 so the definition of “new source” is no longer necessary.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1741AE" w:rsidRDefault="00AC1486" w:rsidP="00A65851">
            <w:r w:rsidRPr="001741AE">
              <w:t>240</w:t>
            </w:r>
          </w:p>
        </w:tc>
        <w:tc>
          <w:tcPr>
            <w:tcW w:w="1350" w:type="dxa"/>
          </w:tcPr>
          <w:p w:rsidR="00AC1486" w:rsidRPr="001741AE" w:rsidRDefault="00AC1486" w:rsidP="00A65851">
            <w:r w:rsidRPr="001741AE">
              <w:t>0030(30)</w:t>
            </w:r>
          </w:p>
        </w:tc>
        <w:tc>
          <w:tcPr>
            <w:tcW w:w="990" w:type="dxa"/>
          </w:tcPr>
          <w:p w:rsidR="00AC1486" w:rsidRPr="001741AE" w:rsidRDefault="00AC1486" w:rsidP="00A65851">
            <w:r w:rsidRPr="001741AE">
              <w:t>200</w:t>
            </w:r>
          </w:p>
        </w:tc>
        <w:tc>
          <w:tcPr>
            <w:tcW w:w="1350" w:type="dxa"/>
          </w:tcPr>
          <w:p w:rsidR="00AC1486" w:rsidRPr="001741AE" w:rsidRDefault="00AC1486" w:rsidP="00A65851">
            <w:r w:rsidRPr="001741AE">
              <w:t>0020(97)</w:t>
            </w:r>
          </w:p>
        </w:tc>
        <w:tc>
          <w:tcPr>
            <w:tcW w:w="4860" w:type="dxa"/>
          </w:tcPr>
          <w:p w:rsidR="00AC1486" w:rsidRPr="001741AE" w:rsidRDefault="00AC1486" w:rsidP="001741AE">
            <w:r w:rsidRPr="001741AE">
              <w:t xml:space="preserve">Move definition of “odor” to </w:t>
            </w:r>
            <w:r>
              <w:t>d</w:t>
            </w:r>
            <w:r w:rsidRPr="001741AE">
              <w:t>ivision 200</w:t>
            </w:r>
          </w:p>
        </w:tc>
        <w:tc>
          <w:tcPr>
            <w:tcW w:w="4320" w:type="dxa"/>
          </w:tcPr>
          <w:p w:rsidR="00AC1486" w:rsidRPr="001741AE" w:rsidRDefault="00AC1486" w:rsidP="003A0953">
            <w:r w:rsidRPr="001741AE">
              <w:t>See discussion above in division 200. Definition same as in division 208</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0030(31)</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0020(98)</w:t>
            </w:r>
          </w:p>
        </w:tc>
        <w:tc>
          <w:tcPr>
            <w:tcW w:w="4860" w:type="dxa"/>
          </w:tcPr>
          <w:p w:rsidR="00AC1486" w:rsidRPr="006E233D" w:rsidRDefault="00AC1486" w:rsidP="00FE68CE">
            <w:r w:rsidRPr="006E233D">
              <w:t>Delete definition of “offset”</w:t>
            </w:r>
          </w:p>
        </w:tc>
        <w:tc>
          <w:tcPr>
            <w:tcW w:w="4320" w:type="dxa"/>
          </w:tcPr>
          <w:p w:rsidR="00AC1486" w:rsidRPr="006E233D" w:rsidRDefault="00AC1486" w:rsidP="00FE68CE">
            <w:r w:rsidRPr="006E233D">
              <w:t>This definition refers to the definition in Division 200</w:t>
            </w:r>
          </w:p>
        </w:tc>
        <w:tc>
          <w:tcPr>
            <w:tcW w:w="787" w:type="dxa"/>
          </w:tcPr>
          <w:p w:rsidR="00AC1486" w:rsidRPr="006E233D" w:rsidRDefault="00AC1486" w:rsidP="0066018C">
            <w:pPr>
              <w:jc w:val="center"/>
            </w:pPr>
            <w:r>
              <w:t>SIP</w:t>
            </w:r>
          </w:p>
        </w:tc>
      </w:tr>
      <w:tr w:rsidR="00AC1486" w:rsidRPr="006E233D" w:rsidTr="00D66578">
        <w:tc>
          <w:tcPr>
            <w:tcW w:w="918" w:type="dxa"/>
            <w:tcBorders>
              <w:top w:val="double" w:sz="6" w:space="0" w:color="auto"/>
              <w:left w:val="double" w:sz="6" w:space="0" w:color="auto"/>
              <w:bottom w:val="double" w:sz="6" w:space="0" w:color="auto"/>
              <w:right w:val="double" w:sz="6" w:space="0" w:color="auto"/>
            </w:tcBorders>
          </w:tcPr>
          <w:p w:rsidR="00AC1486" w:rsidRPr="001741AE" w:rsidRDefault="00AC1486"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AC1486" w:rsidRPr="001741AE" w:rsidRDefault="00AC1486"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AC1486" w:rsidRPr="001741AE" w:rsidRDefault="00AC1486"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AC1486" w:rsidRPr="001741AE" w:rsidRDefault="00AC1486" w:rsidP="00A65851">
            <w:r w:rsidRPr="001741AE">
              <w:t>0020(99)</w:t>
            </w:r>
          </w:p>
        </w:tc>
        <w:tc>
          <w:tcPr>
            <w:tcW w:w="4860" w:type="dxa"/>
            <w:tcBorders>
              <w:top w:val="double" w:sz="6" w:space="0" w:color="auto"/>
              <w:left w:val="double" w:sz="6" w:space="0" w:color="auto"/>
              <w:bottom w:val="double" w:sz="6" w:space="0" w:color="auto"/>
              <w:right w:val="double" w:sz="6" w:space="0" w:color="auto"/>
            </w:tcBorders>
          </w:tcPr>
          <w:p w:rsidR="00AC1486" w:rsidRPr="001741AE" w:rsidRDefault="00AC1486"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AC1486" w:rsidRPr="001741AE" w:rsidRDefault="00AC1486" w:rsidP="00FE68CE">
            <w:r w:rsidRPr="001741AE">
              <w:t>See discussion above in division 200. Move to division 200</w:t>
            </w:r>
          </w:p>
        </w:tc>
        <w:tc>
          <w:tcPr>
            <w:tcW w:w="787" w:type="dxa"/>
            <w:tcBorders>
              <w:top w:val="double" w:sz="6" w:space="0" w:color="auto"/>
              <w:left w:val="double" w:sz="6" w:space="0" w:color="auto"/>
              <w:bottom w:val="double" w:sz="6" w:space="0" w:color="auto"/>
              <w:right w:val="double" w:sz="6" w:space="0" w:color="auto"/>
            </w:tcBorders>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0030(34)</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0020(105)</w:t>
            </w:r>
          </w:p>
        </w:tc>
        <w:tc>
          <w:tcPr>
            <w:tcW w:w="4860" w:type="dxa"/>
          </w:tcPr>
          <w:p w:rsidR="00AC1486" w:rsidRPr="006E233D" w:rsidRDefault="00AC1486" w:rsidP="00921006">
            <w:r w:rsidRPr="006E233D">
              <w:t xml:space="preserve">Move definition of “particleboard” to division 200 </w:t>
            </w:r>
          </w:p>
        </w:tc>
        <w:tc>
          <w:tcPr>
            <w:tcW w:w="4320" w:type="dxa"/>
          </w:tcPr>
          <w:p w:rsidR="00AC1486" w:rsidRPr="006E233D" w:rsidRDefault="00AC1486" w:rsidP="00921006">
            <w:r w:rsidRPr="001741AE">
              <w:t xml:space="preserve">See discussion above in division 200. </w:t>
            </w:r>
            <w:r w:rsidRPr="006E233D">
              <w:t>Definition same as Division 234</w:t>
            </w:r>
          </w:p>
        </w:tc>
        <w:tc>
          <w:tcPr>
            <w:tcW w:w="787" w:type="dxa"/>
          </w:tcPr>
          <w:p w:rsidR="00AC1486" w:rsidRPr="006E233D" w:rsidRDefault="00AC1486" w:rsidP="0066018C">
            <w:pPr>
              <w:jc w:val="center"/>
            </w:pPr>
            <w:r>
              <w:t>SIP</w:t>
            </w:r>
          </w:p>
        </w:tc>
      </w:tr>
      <w:tr w:rsidR="00AC1486" w:rsidRPr="006E233D" w:rsidTr="00693ED3">
        <w:tc>
          <w:tcPr>
            <w:tcW w:w="918" w:type="dxa"/>
          </w:tcPr>
          <w:p w:rsidR="00AC1486" w:rsidRPr="006E233D" w:rsidRDefault="00AC1486" w:rsidP="00693ED3">
            <w:r w:rsidRPr="006E233D">
              <w:t>240</w:t>
            </w:r>
          </w:p>
        </w:tc>
        <w:tc>
          <w:tcPr>
            <w:tcW w:w="1350" w:type="dxa"/>
          </w:tcPr>
          <w:p w:rsidR="00AC1486" w:rsidRPr="006E233D" w:rsidRDefault="00AC1486" w:rsidP="00693ED3">
            <w:r w:rsidRPr="006E233D">
              <w:t>0030(35)</w:t>
            </w:r>
          </w:p>
        </w:tc>
        <w:tc>
          <w:tcPr>
            <w:tcW w:w="990" w:type="dxa"/>
          </w:tcPr>
          <w:p w:rsidR="00AC1486" w:rsidRPr="00210118" w:rsidRDefault="00AC1486" w:rsidP="00693ED3">
            <w:r w:rsidRPr="00210118">
              <w:t>200</w:t>
            </w:r>
          </w:p>
        </w:tc>
        <w:tc>
          <w:tcPr>
            <w:tcW w:w="1350" w:type="dxa"/>
          </w:tcPr>
          <w:p w:rsidR="00AC1486" w:rsidRPr="00210118" w:rsidRDefault="00AC1486" w:rsidP="00693ED3">
            <w:r w:rsidRPr="00210118">
              <w:t>0020(106)</w:t>
            </w:r>
          </w:p>
        </w:tc>
        <w:tc>
          <w:tcPr>
            <w:tcW w:w="4860" w:type="dxa"/>
          </w:tcPr>
          <w:p w:rsidR="00AC1486" w:rsidRPr="00210118" w:rsidRDefault="00AC1486" w:rsidP="00693ED3">
            <w:r w:rsidRPr="00210118">
              <w:t>Delete definition of “particulate matter” and use modified division 200 definition</w:t>
            </w:r>
          </w:p>
          <w:p w:rsidR="00AC1486" w:rsidRPr="00210118" w:rsidRDefault="00AC1486" w:rsidP="00693ED3"/>
          <w:p w:rsidR="00AC1486" w:rsidRPr="00210118" w:rsidRDefault="00AC1486" w:rsidP="00693ED3"/>
        </w:tc>
        <w:tc>
          <w:tcPr>
            <w:tcW w:w="4320" w:type="dxa"/>
          </w:tcPr>
          <w:p w:rsidR="00AC1486" w:rsidRPr="00210118" w:rsidRDefault="00AC1486" w:rsidP="00693ED3">
            <w:r w:rsidRPr="00210118">
              <w:t xml:space="preserve">See discussion above in division 204.  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200 definition. Move specific test requirements to rule with standard.  Create a testing and monitoring section in </w:t>
            </w:r>
            <w:r>
              <w:t>340-</w:t>
            </w:r>
            <w:r w:rsidRPr="00210118">
              <w:t>234-0540.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240</w:t>
            </w:r>
          </w:p>
        </w:tc>
        <w:tc>
          <w:tcPr>
            <w:tcW w:w="1350" w:type="dxa"/>
          </w:tcPr>
          <w:p w:rsidR="00AC1486" w:rsidRPr="006E233D" w:rsidRDefault="00AC1486" w:rsidP="00A65851">
            <w:r w:rsidRPr="006E233D">
              <w:t>0030(36)</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0020(112)</w:t>
            </w:r>
          </w:p>
        </w:tc>
        <w:tc>
          <w:tcPr>
            <w:tcW w:w="4860" w:type="dxa"/>
          </w:tcPr>
          <w:p w:rsidR="00AC1486" w:rsidRPr="006E233D" w:rsidRDefault="00AC1486" w:rsidP="00921006">
            <w:r w:rsidRPr="006E233D">
              <w:t xml:space="preserve">Delete definition of “person” </w:t>
            </w:r>
          </w:p>
        </w:tc>
        <w:tc>
          <w:tcPr>
            <w:tcW w:w="4320" w:type="dxa"/>
          </w:tcPr>
          <w:p w:rsidR="00AC1486" w:rsidRPr="006E233D" w:rsidRDefault="00AC1486" w:rsidP="00921006">
            <w:r w:rsidRPr="006E233D">
              <w:t xml:space="preserve">Definition already in division 200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0030(37)</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0020(121)</w:t>
            </w:r>
          </w:p>
        </w:tc>
        <w:tc>
          <w:tcPr>
            <w:tcW w:w="4860" w:type="dxa"/>
          </w:tcPr>
          <w:p w:rsidR="00AC1486" w:rsidRPr="006E233D" w:rsidRDefault="00AC1486" w:rsidP="005E281F">
            <w:r w:rsidRPr="006E233D">
              <w:t xml:space="preserve">Move definition of “press cooling vent”  to division 200 </w:t>
            </w:r>
          </w:p>
        </w:tc>
        <w:tc>
          <w:tcPr>
            <w:tcW w:w="4320" w:type="dxa"/>
          </w:tcPr>
          <w:p w:rsidR="00AC1486" w:rsidRPr="006E233D" w:rsidRDefault="00AC1486" w:rsidP="005E281F">
            <w:r w:rsidRPr="006E233D">
              <w:t xml:space="preserve">Definition same as division 234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0030(41)</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0020(177)</w:t>
            </w:r>
          </w:p>
        </w:tc>
        <w:tc>
          <w:tcPr>
            <w:tcW w:w="4860" w:type="dxa"/>
          </w:tcPr>
          <w:p w:rsidR="00AC1486" w:rsidRPr="006E233D" w:rsidRDefault="00AC1486" w:rsidP="005E281F">
            <w:r w:rsidRPr="006E233D">
              <w:t>Move definition of “wood fuel-fired device” to division 200</w:t>
            </w:r>
          </w:p>
        </w:tc>
        <w:tc>
          <w:tcPr>
            <w:tcW w:w="4320" w:type="dxa"/>
          </w:tcPr>
          <w:p w:rsidR="00AC1486" w:rsidRPr="006E233D" w:rsidRDefault="00AC1486" w:rsidP="00FE68CE">
            <w:r w:rsidRPr="006E233D">
              <w:t>Move to division 200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0030(42)</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0020(156)</w:t>
            </w:r>
          </w:p>
        </w:tc>
        <w:tc>
          <w:tcPr>
            <w:tcW w:w="4860" w:type="dxa"/>
          </w:tcPr>
          <w:p w:rsidR="00AC1486" w:rsidRPr="006E233D" w:rsidRDefault="00AC1486" w:rsidP="00CA530B">
            <w:r w:rsidRPr="006E233D">
              <w:t xml:space="preserve">Delete definition of “source” and use definition in division 200 </w:t>
            </w:r>
          </w:p>
        </w:tc>
        <w:tc>
          <w:tcPr>
            <w:tcW w:w="4320" w:type="dxa"/>
          </w:tcPr>
          <w:p w:rsidR="00AC1486" w:rsidRPr="006E233D" w:rsidRDefault="00AC1486" w:rsidP="00CA530B">
            <w:r w:rsidRPr="006E233D">
              <w:t>Definition different than definition in division 200</w:t>
            </w:r>
          </w:p>
        </w:tc>
        <w:tc>
          <w:tcPr>
            <w:tcW w:w="787" w:type="dxa"/>
          </w:tcPr>
          <w:p w:rsidR="00AC1486" w:rsidRPr="006E233D" w:rsidRDefault="00AC1486" w:rsidP="0066018C">
            <w:pPr>
              <w:jc w:val="center"/>
            </w:pPr>
            <w:r>
              <w:t>SIP</w:t>
            </w:r>
          </w:p>
        </w:tc>
      </w:tr>
      <w:tr w:rsidR="00AC1486" w:rsidRPr="006E233D" w:rsidTr="00094DBC">
        <w:tc>
          <w:tcPr>
            <w:tcW w:w="918" w:type="dxa"/>
          </w:tcPr>
          <w:p w:rsidR="00AC1486" w:rsidRPr="006E233D" w:rsidRDefault="00AC1486" w:rsidP="00A65851">
            <w:r w:rsidRPr="006E233D">
              <w:t>240</w:t>
            </w:r>
          </w:p>
        </w:tc>
        <w:tc>
          <w:tcPr>
            <w:tcW w:w="1350" w:type="dxa"/>
          </w:tcPr>
          <w:p w:rsidR="00AC1486" w:rsidRPr="006E233D" w:rsidRDefault="00AC1486" w:rsidP="00A65851">
            <w:r w:rsidRPr="006E233D">
              <w:t>0030(43)</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0020(159)</w:t>
            </w:r>
          </w:p>
        </w:tc>
        <w:tc>
          <w:tcPr>
            <w:tcW w:w="4860" w:type="dxa"/>
          </w:tcPr>
          <w:p w:rsidR="00AC1486" w:rsidRDefault="00AC1486" w:rsidP="00094DBC">
            <w:r w:rsidRPr="009023BA">
              <w:t xml:space="preserve">Move definition of “standard conditions” to division 200 </w:t>
            </w:r>
          </w:p>
          <w:p w:rsidR="00AC1486" w:rsidRPr="006E233D" w:rsidRDefault="00AC1486" w:rsidP="002F08FB"/>
        </w:tc>
        <w:tc>
          <w:tcPr>
            <w:tcW w:w="4320" w:type="dxa"/>
          </w:tcPr>
          <w:p w:rsidR="00AC1486" w:rsidRPr="00D5274E" w:rsidRDefault="00AC1486" w:rsidP="002F08FB">
            <w:r>
              <w:t xml:space="preserve">See discussion above in division 200. </w:t>
            </w:r>
            <w:r w:rsidRPr="00D5274E">
              <w:t>Definition different from division 240 but same as division 226 and 228.  Use division 240 definition and move to division 200</w:t>
            </w:r>
          </w:p>
        </w:tc>
        <w:tc>
          <w:tcPr>
            <w:tcW w:w="787" w:type="dxa"/>
          </w:tcPr>
          <w:p w:rsidR="00AC1486" w:rsidRPr="006E233D" w:rsidRDefault="00AC1486" w:rsidP="0066018C">
            <w:pPr>
              <w:jc w:val="center"/>
            </w:pPr>
            <w:r>
              <w:t>SIP</w:t>
            </w:r>
          </w:p>
        </w:tc>
      </w:tr>
      <w:tr w:rsidR="00AC1486" w:rsidRPr="006E233D" w:rsidTr="00094DBC">
        <w:tc>
          <w:tcPr>
            <w:tcW w:w="918" w:type="dxa"/>
          </w:tcPr>
          <w:p w:rsidR="00AC1486" w:rsidRPr="006E233D" w:rsidRDefault="00AC1486" w:rsidP="00A65851">
            <w:r w:rsidRPr="006E233D">
              <w:t>240</w:t>
            </w:r>
          </w:p>
        </w:tc>
        <w:tc>
          <w:tcPr>
            <w:tcW w:w="1350" w:type="dxa"/>
          </w:tcPr>
          <w:p w:rsidR="00AC1486" w:rsidRPr="006E233D" w:rsidRDefault="00AC1486" w:rsidP="00A65851">
            <w:r w:rsidRPr="006E233D">
              <w:t>0030(44)</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0020(42)</w:t>
            </w:r>
          </w:p>
        </w:tc>
        <w:tc>
          <w:tcPr>
            <w:tcW w:w="4860" w:type="dxa"/>
          </w:tcPr>
          <w:p w:rsidR="00AC1486" w:rsidRDefault="00AC1486" w:rsidP="00094DBC">
            <w:r w:rsidRPr="006E233D">
              <w:t>Delete definition of “standard cubic foot” and use definition of “dry standard cubic foot” from division 240 and move to division 200</w:t>
            </w:r>
          </w:p>
          <w:p w:rsidR="00AC1486" w:rsidRPr="006E233D" w:rsidRDefault="00AC1486" w:rsidP="00094DBC"/>
        </w:tc>
        <w:tc>
          <w:tcPr>
            <w:tcW w:w="4320" w:type="dxa"/>
          </w:tcPr>
          <w:p w:rsidR="00AC1486" w:rsidRPr="006E233D" w:rsidRDefault="00AC1486" w:rsidP="002F08FB">
            <w:r>
              <w:t xml:space="preserve">See discussion above in division 200.  </w:t>
            </w:r>
            <w:r w:rsidRPr="006E233D">
              <w:t xml:space="preserve">Definition different from division 236 and 240 but same as 228.  </w:t>
            </w:r>
            <w:r w:rsidRPr="00956BF2">
              <w:t>Each standard will have the applicable test method long with the correct adjustment</w:t>
            </w:r>
            <w:r>
              <w: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0030(45)</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0020(172)</w:t>
            </w:r>
          </w:p>
        </w:tc>
        <w:tc>
          <w:tcPr>
            <w:tcW w:w="4860" w:type="dxa"/>
          </w:tcPr>
          <w:p w:rsidR="00AC1486" w:rsidRPr="006E233D" w:rsidRDefault="00AC1486" w:rsidP="00E12016">
            <w:r w:rsidRPr="006E233D">
              <w:t xml:space="preserve">Move definition of “veneer” same to division 200 </w:t>
            </w:r>
          </w:p>
        </w:tc>
        <w:tc>
          <w:tcPr>
            <w:tcW w:w="4320" w:type="dxa"/>
          </w:tcPr>
          <w:p w:rsidR="00AC1486" w:rsidRPr="006E233D" w:rsidRDefault="00AC1486" w:rsidP="00E12016">
            <w:r>
              <w:t>See discussion above in division 200.</w:t>
            </w:r>
            <w:r w:rsidRPr="00740994">
              <w:t xml:space="preserve">  </w:t>
            </w:r>
            <w:r w:rsidRPr="006E233D">
              <w:t xml:space="preserve">Definition same as division 234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0030(46)</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0020(173)</w:t>
            </w:r>
          </w:p>
        </w:tc>
        <w:tc>
          <w:tcPr>
            <w:tcW w:w="4860" w:type="dxa"/>
          </w:tcPr>
          <w:p w:rsidR="00AC1486" w:rsidRPr="006E233D" w:rsidRDefault="00AC1486" w:rsidP="00E12016">
            <w:r w:rsidRPr="006E233D">
              <w:t xml:space="preserve">Move definition of “veneer dryer” to division 200 </w:t>
            </w:r>
          </w:p>
        </w:tc>
        <w:tc>
          <w:tcPr>
            <w:tcW w:w="4320" w:type="dxa"/>
          </w:tcPr>
          <w:p w:rsidR="00AC1486" w:rsidRPr="006E233D" w:rsidRDefault="00AC1486" w:rsidP="00740994">
            <w:r>
              <w:t>See discussion above in division 200.</w:t>
            </w:r>
            <w:r w:rsidRPr="00740994">
              <w:t xml:space="preserve">  </w:t>
            </w:r>
            <w:r w:rsidRPr="006E233D">
              <w:t xml:space="preserve">Definition used in </w:t>
            </w:r>
            <w:r>
              <w:t>division</w:t>
            </w:r>
            <w:r w:rsidRPr="006E233D">
              <w:t xml:space="preserve"> </w:t>
            </w:r>
            <w:r>
              <w:t>234 but not defined there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0030(47)</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0020(176)</w:t>
            </w:r>
          </w:p>
        </w:tc>
        <w:tc>
          <w:tcPr>
            <w:tcW w:w="4860" w:type="dxa"/>
          </w:tcPr>
          <w:p w:rsidR="00AC1486" w:rsidRPr="006E233D" w:rsidRDefault="00AC1486" w:rsidP="00E12016">
            <w:r w:rsidRPr="006E233D">
              <w:t xml:space="preserve">Move definition of “wood fired veneer dryer” to division 200  </w:t>
            </w:r>
          </w:p>
        </w:tc>
        <w:tc>
          <w:tcPr>
            <w:tcW w:w="4320" w:type="dxa"/>
          </w:tcPr>
          <w:p w:rsidR="00AC1486" w:rsidRPr="006E233D" w:rsidRDefault="00AC1486" w:rsidP="00E12016">
            <w:r>
              <w:t>See discussion above in division 200.</w:t>
            </w:r>
            <w:r w:rsidRPr="00740994">
              <w:t xml:space="preserve">  </w:t>
            </w:r>
            <w:r w:rsidRPr="006E233D">
              <w:t xml:space="preserve">Definition same as division 234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240</w:t>
            </w:r>
          </w:p>
        </w:tc>
        <w:tc>
          <w:tcPr>
            <w:tcW w:w="1350" w:type="dxa"/>
          </w:tcPr>
          <w:p w:rsidR="00AC1486" w:rsidRPr="005A5027" w:rsidRDefault="00AC1486" w:rsidP="00A65851">
            <w:r w:rsidRPr="005A5027">
              <w:t>0030(48)</w:t>
            </w:r>
          </w:p>
        </w:tc>
        <w:tc>
          <w:tcPr>
            <w:tcW w:w="990" w:type="dxa"/>
          </w:tcPr>
          <w:p w:rsidR="00AC1486" w:rsidRPr="005A5027" w:rsidRDefault="00AC1486" w:rsidP="00A65851">
            <w:r w:rsidRPr="005A5027">
              <w:t>240</w:t>
            </w:r>
          </w:p>
        </w:tc>
        <w:tc>
          <w:tcPr>
            <w:tcW w:w="1350" w:type="dxa"/>
          </w:tcPr>
          <w:p w:rsidR="00AC1486" w:rsidRPr="005A5027" w:rsidRDefault="00AC1486" w:rsidP="00A65851">
            <w:r w:rsidRPr="005A5027">
              <w:t>0030(12)</w:t>
            </w:r>
          </w:p>
        </w:tc>
        <w:tc>
          <w:tcPr>
            <w:tcW w:w="4860" w:type="dxa"/>
          </w:tcPr>
          <w:p w:rsidR="00AC1486" w:rsidRPr="005A5027" w:rsidRDefault="00AC1486" w:rsidP="00992246">
            <w:r w:rsidRPr="005A5027">
              <w:t>Change term to of “wigwam waste burner” instead of “wigwam fired burner” and leave definition as is</w:t>
            </w:r>
          </w:p>
        </w:tc>
        <w:tc>
          <w:tcPr>
            <w:tcW w:w="4320" w:type="dxa"/>
          </w:tcPr>
          <w:p w:rsidR="00AC1486" w:rsidRPr="005A5027" w:rsidRDefault="00AC1486" w:rsidP="00070609">
            <w:r w:rsidRPr="005A5027">
              <w:t xml:space="preserve">“Wigwam fired burner” not used but the same as definition of “wigwam </w:t>
            </w:r>
            <w:r w:rsidRPr="005A5027">
              <w:rPr>
                <w:u w:val="single"/>
              </w:rPr>
              <w:t>waste</w:t>
            </w:r>
            <w:r w:rsidRPr="005A5027">
              <w:t xml:space="preserve"> burner” in division 234.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240</w:t>
            </w:r>
          </w:p>
        </w:tc>
        <w:tc>
          <w:tcPr>
            <w:tcW w:w="1350" w:type="dxa"/>
          </w:tcPr>
          <w:p w:rsidR="00AC1486" w:rsidRPr="006E233D" w:rsidRDefault="00AC1486" w:rsidP="00A65851">
            <w:r w:rsidRPr="006E233D">
              <w:t>0050</w:t>
            </w:r>
          </w:p>
        </w:tc>
        <w:tc>
          <w:tcPr>
            <w:tcW w:w="4860" w:type="dxa"/>
          </w:tcPr>
          <w:p w:rsidR="00AC1486" w:rsidRPr="006E233D" w:rsidRDefault="00AC1486" w:rsidP="00AB1C3D">
            <w:r w:rsidRPr="006E233D">
              <w:t>Add a rule on “Compliance Testing Requirements”</w:t>
            </w:r>
          </w:p>
        </w:tc>
        <w:tc>
          <w:tcPr>
            <w:tcW w:w="4320" w:type="dxa"/>
          </w:tcPr>
          <w:p w:rsidR="00AC1486" w:rsidRPr="006E233D" w:rsidRDefault="00AC1486" w:rsidP="00FE68CE">
            <w:r w:rsidRPr="006E233D">
              <w:t>Clarification. This rule specifies what test methods to use in this division</w:t>
            </w:r>
          </w:p>
        </w:tc>
        <w:tc>
          <w:tcPr>
            <w:tcW w:w="787" w:type="dxa"/>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t>240</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AC1486" w:rsidRPr="006E233D" w:rsidRDefault="00AC1486" w:rsidP="00150322"/>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0110(1)(b)</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AB1C3D">
            <w:r w:rsidRPr="006E233D">
              <w:t xml:space="preserve">Change the 3 minute aggregate in one hour to a six minute average </w:t>
            </w:r>
          </w:p>
        </w:tc>
        <w:tc>
          <w:tcPr>
            <w:tcW w:w="4320" w:type="dxa"/>
          </w:tcPr>
          <w:p w:rsidR="00AC1486" w:rsidRPr="006E233D" w:rsidRDefault="00AC1486" w:rsidP="00FE68CE">
            <w:r w:rsidRPr="006E233D">
              <w:t>DEQ is changing all opacity limits to 6 minute averages.  See reason above for changing opacity to 6-minute average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0110(1)(b)</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7966D8">
            <w:r w:rsidRPr="006E233D">
              <w:t xml:space="preserve">Add reference to OAR 340-240-0210 </w:t>
            </w:r>
          </w:p>
        </w:tc>
        <w:tc>
          <w:tcPr>
            <w:tcW w:w="4320" w:type="dxa"/>
          </w:tcPr>
          <w:p w:rsidR="00AC1486" w:rsidRPr="006E233D" w:rsidRDefault="00AC1486" w:rsidP="007966D8">
            <w:r w:rsidRPr="006E233D">
              <w:t>OAR 340-240-0210 contains continuous monitoring requirements for opacity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0110(2)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7966D8">
            <w:r w:rsidRPr="006E233D">
              <w:t>Do not capitalize “Baseline Period”</w:t>
            </w:r>
            <w:r>
              <w:t xml:space="preserve"> and change cross reference to division 222</w:t>
            </w:r>
          </w:p>
        </w:tc>
        <w:tc>
          <w:tcPr>
            <w:tcW w:w="4320" w:type="dxa"/>
          </w:tcPr>
          <w:p w:rsidR="00AC1486" w:rsidRPr="006E233D" w:rsidRDefault="00AC1486" w:rsidP="007966D8">
            <w:r w:rsidRPr="006E233D">
              <w:t>Correction</w:t>
            </w:r>
            <w:r>
              <w:t xml:space="preserve"> and renumber because the definition netting basis was moved to division 222</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0120(1)(a)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7966D8">
            <w:r w:rsidRPr="006E233D">
              <w:t>Add “as defined in division 200”</w:t>
            </w:r>
          </w:p>
        </w:tc>
        <w:tc>
          <w:tcPr>
            <w:tcW w:w="4320" w:type="dxa"/>
          </w:tcPr>
          <w:p w:rsidR="00AC1486" w:rsidRPr="006E233D" w:rsidRDefault="00AC1486" w:rsidP="007966D8">
            <w:r w:rsidRPr="006E233D">
              <w:t>The definition of average operating opacity was moved to division 200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0120(1)(a)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7966D8">
            <w:r w:rsidRPr="006E233D">
              <w:t>Add “a violation of the average operating opacity limitation is judged to have occurred if the opacity of emissions on each of the three days is greater than the specified average operating opacity limitation”</w:t>
            </w:r>
          </w:p>
        </w:tc>
        <w:tc>
          <w:tcPr>
            <w:tcW w:w="4320" w:type="dxa"/>
          </w:tcPr>
          <w:p w:rsidR="00AC1486" w:rsidRPr="006E233D" w:rsidRDefault="00AC1486" w:rsidP="007966D8">
            <w:r w:rsidRPr="006E233D">
              <w:t>This sentence was deleted from the definition of “average operating opacity” but should be included with the standard.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240</w:t>
            </w:r>
          </w:p>
        </w:tc>
        <w:tc>
          <w:tcPr>
            <w:tcW w:w="1350" w:type="dxa"/>
          </w:tcPr>
          <w:p w:rsidR="00AC1486" w:rsidRPr="006E233D" w:rsidRDefault="00AC1486" w:rsidP="00A65851">
            <w:r w:rsidRPr="006E233D">
              <w:t>0120(1)(b)</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03300A">
            <w:r w:rsidRPr="006E233D">
              <w:t>Add “as a six minute average as measured by EPA Method 9”</w:t>
            </w:r>
          </w:p>
        </w:tc>
        <w:tc>
          <w:tcPr>
            <w:tcW w:w="4320" w:type="dxa"/>
          </w:tcPr>
          <w:p w:rsidR="00AC1486" w:rsidRPr="006E233D" w:rsidRDefault="00AC1486" w:rsidP="00ED1FD2">
            <w:r w:rsidRPr="006E233D">
              <w:t>DEQ is changing all opacity limits to 6 minute averages.  See reason above for changing opacity to 6-minute average</w:t>
            </w:r>
          </w:p>
        </w:tc>
        <w:tc>
          <w:tcPr>
            <w:tcW w:w="787" w:type="dxa"/>
          </w:tcPr>
          <w:p w:rsidR="00AC1486" w:rsidRPr="006E233D" w:rsidRDefault="00AC1486" w:rsidP="0066018C">
            <w:pPr>
              <w:jc w:val="center"/>
            </w:pPr>
            <w:r>
              <w:t>SIP</w:t>
            </w:r>
          </w:p>
        </w:tc>
      </w:tr>
      <w:tr w:rsidR="00AC1486" w:rsidRPr="006E233D" w:rsidTr="00856830">
        <w:tc>
          <w:tcPr>
            <w:tcW w:w="918" w:type="dxa"/>
          </w:tcPr>
          <w:p w:rsidR="00AC1486" w:rsidRPr="006E233D" w:rsidRDefault="00AC1486" w:rsidP="00A65851">
            <w:r w:rsidRPr="006E233D">
              <w:t>240</w:t>
            </w:r>
          </w:p>
        </w:tc>
        <w:tc>
          <w:tcPr>
            <w:tcW w:w="1350" w:type="dxa"/>
          </w:tcPr>
          <w:p w:rsidR="00AC1486" w:rsidRPr="006E233D" w:rsidRDefault="00AC1486" w:rsidP="00A65851">
            <w:r w:rsidRPr="006E233D">
              <w:t>0120(1)(b)</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856830">
            <w:r w:rsidRPr="006E233D">
              <w:t>Do not capitalize “Permit”</w:t>
            </w:r>
          </w:p>
        </w:tc>
        <w:tc>
          <w:tcPr>
            <w:tcW w:w="4320" w:type="dxa"/>
          </w:tcPr>
          <w:p w:rsidR="00AC1486" w:rsidRPr="006E233D" w:rsidRDefault="00AC1486" w:rsidP="00856830">
            <w:r w:rsidRPr="006E233D">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0120(1)(e) and (f)</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Incorporate fuel moisture content into rule and add test method ASTM D4442-84</w:t>
            </w:r>
          </w:p>
        </w:tc>
        <w:tc>
          <w:tcPr>
            <w:tcW w:w="4320" w:type="dxa"/>
          </w:tcPr>
          <w:p w:rsidR="00AC1486" w:rsidRPr="006E233D" w:rsidRDefault="00AC1486" w:rsidP="00FE68CE">
            <w:r>
              <w:t>Clarification</w:t>
            </w:r>
          </w:p>
        </w:tc>
        <w:tc>
          <w:tcPr>
            <w:tcW w:w="787" w:type="dxa"/>
          </w:tcPr>
          <w:p w:rsidR="00AC1486" w:rsidRPr="006E233D" w:rsidRDefault="00AC1486" w:rsidP="0066018C">
            <w:pPr>
              <w:jc w:val="center"/>
            </w:pPr>
            <w:r>
              <w:t>SIP</w:t>
            </w:r>
          </w:p>
        </w:tc>
      </w:tr>
      <w:tr w:rsidR="00AC1486" w:rsidRPr="006E233D" w:rsidTr="0031145F">
        <w:tc>
          <w:tcPr>
            <w:tcW w:w="918" w:type="dxa"/>
          </w:tcPr>
          <w:p w:rsidR="00AC1486" w:rsidRPr="006E233D" w:rsidRDefault="00AC1486" w:rsidP="0031145F">
            <w:r w:rsidRPr="006E233D">
              <w:t>240</w:t>
            </w:r>
          </w:p>
        </w:tc>
        <w:tc>
          <w:tcPr>
            <w:tcW w:w="1350" w:type="dxa"/>
          </w:tcPr>
          <w:p w:rsidR="00AC1486" w:rsidRPr="006E233D" w:rsidRDefault="00AC1486" w:rsidP="00275156">
            <w:r w:rsidRPr="006E233D">
              <w:t>0120(1)(</w:t>
            </w:r>
            <w:r>
              <w:t>g)</w:t>
            </w:r>
          </w:p>
        </w:tc>
        <w:tc>
          <w:tcPr>
            <w:tcW w:w="990" w:type="dxa"/>
          </w:tcPr>
          <w:p w:rsidR="00AC1486" w:rsidRPr="006E233D" w:rsidRDefault="00AC1486" w:rsidP="0031145F">
            <w:r w:rsidRPr="006E233D">
              <w:t>NA</w:t>
            </w:r>
          </w:p>
        </w:tc>
        <w:tc>
          <w:tcPr>
            <w:tcW w:w="1350" w:type="dxa"/>
          </w:tcPr>
          <w:p w:rsidR="00AC1486" w:rsidRPr="006E233D" w:rsidRDefault="00AC1486" w:rsidP="0031145F">
            <w:r w:rsidRPr="006E233D">
              <w:t>NA</w:t>
            </w:r>
          </w:p>
        </w:tc>
        <w:tc>
          <w:tcPr>
            <w:tcW w:w="4860" w:type="dxa"/>
          </w:tcPr>
          <w:p w:rsidR="00AC1486" w:rsidRDefault="00AC1486" w:rsidP="0031145F">
            <w:r>
              <w:t>Change to:</w:t>
            </w:r>
          </w:p>
          <w:p w:rsidR="00AC1486" w:rsidRPr="006E233D" w:rsidRDefault="00AC1486" w:rsidP="0031145F">
            <w:r>
              <w:t>“</w:t>
            </w:r>
            <w:r w:rsidRPr="00275156">
              <w:t>(g) In addition to subsections (e) and (f), 0.20 pounds per 1,000 pounds of steam generated in any boiler that exhausts its combustion gases to the veneer dryer.</w:t>
            </w:r>
            <w:r>
              <w:t>”</w:t>
            </w:r>
          </w:p>
        </w:tc>
        <w:tc>
          <w:tcPr>
            <w:tcW w:w="4320" w:type="dxa"/>
          </w:tcPr>
          <w:p w:rsidR="00AC1486" w:rsidRPr="006E233D" w:rsidRDefault="00AC1486" w:rsidP="0031145F">
            <w:r>
              <w:t>Clarification</w:t>
            </w:r>
          </w:p>
        </w:tc>
        <w:tc>
          <w:tcPr>
            <w:tcW w:w="787" w:type="dxa"/>
          </w:tcPr>
          <w:p w:rsidR="00AC1486" w:rsidRPr="006E233D" w:rsidRDefault="00AC1486" w:rsidP="0031145F">
            <w:pPr>
              <w:jc w:val="center"/>
            </w:pPr>
            <w:r>
              <w:t>SIP</w:t>
            </w:r>
          </w:p>
        </w:tc>
      </w:tr>
      <w:tr w:rsidR="00AC1486" w:rsidRPr="006E233D" w:rsidTr="00D66578">
        <w:tc>
          <w:tcPr>
            <w:tcW w:w="918" w:type="dxa"/>
          </w:tcPr>
          <w:p w:rsidR="00AC1486" w:rsidRPr="0032428E" w:rsidRDefault="00AC1486" w:rsidP="00A65851">
            <w:pPr>
              <w:rPr>
                <w:highlight w:val="green"/>
              </w:rPr>
            </w:pPr>
            <w:r w:rsidRPr="0032428E">
              <w:rPr>
                <w:highlight w:val="green"/>
              </w:rPr>
              <w:t>240</w:t>
            </w:r>
          </w:p>
        </w:tc>
        <w:tc>
          <w:tcPr>
            <w:tcW w:w="1350" w:type="dxa"/>
          </w:tcPr>
          <w:p w:rsidR="00AC1486" w:rsidRPr="0032428E" w:rsidRDefault="00AC1486" w:rsidP="00A65851">
            <w:pPr>
              <w:rPr>
                <w:highlight w:val="green"/>
              </w:rPr>
            </w:pPr>
            <w:r w:rsidRPr="0032428E">
              <w:rPr>
                <w:highlight w:val="green"/>
              </w:rPr>
              <w:t>0120(2)</w:t>
            </w:r>
          </w:p>
        </w:tc>
        <w:tc>
          <w:tcPr>
            <w:tcW w:w="990" w:type="dxa"/>
          </w:tcPr>
          <w:p w:rsidR="00AC1486" w:rsidRPr="0032428E" w:rsidRDefault="00AC1486" w:rsidP="00A65851">
            <w:pPr>
              <w:rPr>
                <w:highlight w:val="green"/>
              </w:rPr>
            </w:pPr>
            <w:r w:rsidRPr="0032428E">
              <w:rPr>
                <w:highlight w:val="green"/>
              </w:rPr>
              <w:t>NA</w:t>
            </w:r>
          </w:p>
        </w:tc>
        <w:tc>
          <w:tcPr>
            <w:tcW w:w="1350" w:type="dxa"/>
          </w:tcPr>
          <w:p w:rsidR="00AC1486" w:rsidRPr="0032428E" w:rsidRDefault="00AC1486" w:rsidP="00A65851">
            <w:pPr>
              <w:rPr>
                <w:highlight w:val="green"/>
              </w:rPr>
            </w:pPr>
            <w:r w:rsidRPr="0032428E">
              <w:rPr>
                <w:highlight w:val="green"/>
              </w:rPr>
              <w:t>NA</w:t>
            </w:r>
          </w:p>
        </w:tc>
        <w:tc>
          <w:tcPr>
            <w:tcW w:w="4860" w:type="dxa"/>
          </w:tcPr>
          <w:p w:rsidR="00AC1486" w:rsidRPr="0032428E" w:rsidRDefault="00AC1486" w:rsidP="00FE68CE">
            <w:pPr>
              <w:rPr>
                <w:highlight w:val="green"/>
              </w:rPr>
            </w:pPr>
            <w:r w:rsidRPr="0032428E">
              <w:rPr>
                <w:highlight w:val="green"/>
              </w:rPr>
              <w:t>Delete the hyphen in fuel burning equipment</w:t>
            </w:r>
          </w:p>
        </w:tc>
        <w:tc>
          <w:tcPr>
            <w:tcW w:w="4320" w:type="dxa"/>
          </w:tcPr>
          <w:p w:rsidR="00AC1486" w:rsidRPr="0032428E" w:rsidRDefault="00AC1486" w:rsidP="00FE68CE">
            <w:pPr>
              <w:rPr>
                <w:highlight w:val="green"/>
              </w:rPr>
            </w:pPr>
            <w:r w:rsidRPr="0032428E">
              <w:rPr>
                <w:highlight w:val="green"/>
              </w:rPr>
              <w:t>Correction</w:t>
            </w:r>
          </w:p>
        </w:tc>
        <w:tc>
          <w:tcPr>
            <w:tcW w:w="787" w:type="dxa"/>
          </w:tcPr>
          <w:p w:rsidR="00AC1486" w:rsidRDefault="00AC1486" w:rsidP="0066018C">
            <w:pPr>
              <w:jc w:val="center"/>
            </w:pPr>
            <w:r w:rsidRPr="0032428E">
              <w:rPr>
                <w:highlight w:val="green"/>
              </w:rPr>
              <w:t>SIP</w:t>
            </w:r>
          </w:p>
        </w:tc>
      </w:tr>
      <w:tr w:rsidR="00AC1486" w:rsidRPr="006E233D" w:rsidTr="00D66578">
        <w:tc>
          <w:tcPr>
            <w:tcW w:w="918" w:type="dxa"/>
          </w:tcPr>
          <w:p w:rsidR="00AC1486" w:rsidRPr="005A5027" w:rsidRDefault="00AC1486" w:rsidP="00A65851">
            <w:r w:rsidRPr="005A5027">
              <w:t>240</w:t>
            </w:r>
          </w:p>
        </w:tc>
        <w:tc>
          <w:tcPr>
            <w:tcW w:w="1350" w:type="dxa"/>
          </w:tcPr>
          <w:p w:rsidR="00AC1486" w:rsidRPr="005A5027" w:rsidRDefault="00AC1486" w:rsidP="00A65851">
            <w:r w:rsidRPr="005A5027">
              <w:t>0130</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155BD9">
            <w:r w:rsidRPr="005A5027">
              <w:t>Change to “All air conveying systems emitting greater than ten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AC1486" w:rsidRPr="005A5027" w:rsidRDefault="00AC1486" w:rsidP="00155BD9">
            <w:r w:rsidRPr="005A5027">
              <w:t xml:space="preserve">Clarification.  To demonstrate compliance with a removal efficiency requirement, testing the inlet/outlet of a control device on an air conveying system would be very difficult.  Usually, there is not enough room (straight duct) to measure the inlet and the flow is cyclonic.  Therefore, DEQ is changing the requirement to a “design removal efficiency” which should be available from the manufacturer of the equipment.  Required operation and maintenance plans will ensure proper operation of any air pollution control devices.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0140(2)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7966D8">
            <w:r w:rsidRPr="006E233D">
              <w:t>Add “as a six minute average as measured by EPA Method 9”</w:t>
            </w:r>
            <w:r>
              <w:t xml:space="preserve"> and do not capitalize permit</w:t>
            </w:r>
          </w:p>
        </w:tc>
        <w:tc>
          <w:tcPr>
            <w:tcW w:w="4320" w:type="dxa"/>
          </w:tcPr>
          <w:p w:rsidR="00AC1486" w:rsidRPr="006E233D" w:rsidRDefault="00AC1486" w:rsidP="00ED1FD2">
            <w:r w:rsidRPr="006E233D">
              <w:t>DEQ is changing all opacity limits to 6 minute averages.  See reason above for changing opacity to 6-minute average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240</w:t>
            </w:r>
          </w:p>
        </w:tc>
        <w:tc>
          <w:tcPr>
            <w:tcW w:w="1350" w:type="dxa"/>
          </w:tcPr>
          <w:p w:rsidR="00AC1486" w:rsidRPr="006E233D" w:rsidRDefault="00AC1486" w:rsidP="00A65851">
            <w:r>
              <w:t>0160</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Pr="006E233D" w:rsidRDefault="00AC1486" w:rsidP="00FE68CE">
            <w:r>
              <w:t>Change “wigwam burner” to “wigwam waste burner”</w:t>
            </w:r>
          </w:p>
        </w:tc>
        <w:tc>
          <w:tcPr>
            <w:tcW w:w="4320" w:type="dxa"/>
          </w:tcPr>
          <w:p w:rsidR="00AC1486" w:rsidRPr="006E233D" w:rsidRDefault="00AC1486" w:rsidP="00FE68CE">
            <w:r>
              <w:t>Correction. The defined term is “wigwam waste burner”</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0170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Delete Charcoal Producing Plant rules</w:t>
            </w:r>
          </w:p>
        </w:tc>
        <w:tc>
          <w:tcPr>
            <w:tcW w:w="4320" w:type="dxa"/>
          </w:tcPr>
          <w:p w:rsidR="00AC1486" w:rsidRPr="006E233D" w:rsidRDefault="00AC1486" w:rsidP="00FE68CE">
            <w:r w:rsidRPr="006E233D">
              <w:t>These sources no longer exist in the state outside of Lane County.  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AC1486" w:rsidRPr="006E233D" w:rsidRDefault="00AC1486" w:rsidP="0066018C">
            <w:pPr>
              <w:jc w:val="center"/>
            </w:pPr>
            <w:r>
              <w:t>SIP</w:t>
            </w:r>
          </w:p>
        </w:tc>
      </w:tr>
      <w:tr w:rsidR="00AC1486" w:rsidRPr="005A5027" w:rsidTr="001165F3">
        <w:tc>
          <w:tcPr>
            <w:tcW w:w="918" w:type="dxa"/>
          </w:tcPr>
          <w:p w:rsidR="00AC1486" w:rsidRPr="005A5027" w:rsidRDefault="00AC1486" w:rsidP="00A65851">
            <w:r w:rsidRPr="005A5027">
              <w:t>240</w:t>
            </w:r>
          </w:p>
        </w:tc>
        <w:tc>
          <w:tcPr>
            <w:tcW w:w="1350" w:type="dxa"/>
          </w:tcPr>
          <w:p w:rsidR="00AC1486" w:rsidRPr="005A5027" w:rsidRDefault="00AC1486" w:rsidP="00A65851">
            <w:r w:rsidRPr="005A5027">
              <w:t>0180(1)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1165F3">
            <w:r w:rsidRPr="005A5027">
              <w:t>Remove “all” before plywood because it’s already in the beginning of the sentence.</w:t>
            </w:r>
          </w:p>
        </w:tc>
        <w:tc>
          <w:tcPr>
            <w:tcW w:w="4320" w:type="dxa"/>
          </w:tcPr>
          <w:p w:rsidR="00AC1486" w:rsidRPr="005A5027" w:rsidRDefault="00AC1486" w:rsidP="001165F3">
            <w:pPr>
              <w:tabs>
                <w:tab w:val="num" w:pos="1440"/>
              </w:tabs>
            </w:pPr>
            <w:r w:rsidRPr="005A5027">
              <w:t>Clarification</w:t>
            </w:r>
          </w:p>
        </w:tc>
        <w:tc>
          <w:tcPr>
            <w:tcW w:w="787" w:type="dxa"/>
          </w:tcPr>
          <w:p w:rsidR="00AC1486" w:rsidRPr="006E233D" w:rsidRDefault="00AC1486" w:rsidP="0066018C">
            <w:pPr>
              <w:jc w:val="center"/>
            </w:pPr>
            <w:r>
              <w:t>SIP</w:t>
            </w:r>
          </w:p>
        </w:tc>
      </w:tr>
      <w:tr w:rsidR="00AC1486" w:rsidRPr="005A5027" w:rsidTr="001165F3">
        <w:tc>
          <w:tcPr>
            <w:tcW w:w="918" w:type="dxa"/>
          </w:tcPr>
          <w:p w:rsidR="00AC1486" w:rsidRPr="005A5027" w:rsidRDefault="00AC1486" w:rsidP="00A65851">
            <w:r w:rsidRPr="005A5027">
              <w:t>240</w:t>
            </w:r>
          </w:p>
        </w:tc>
        <w:tc>
          <w:tcPr>
            <w:tcW w:w="1350" w:type="dxa"/>
          </w:tcPr>
          <w:p w:rsidR="00AC1486" w:rsidRPr="005A5027" w:rsidRDefault="00AC1486" w:rsidP="00A65851">
            <w:r w:rsidRPr="005A5027">
              <w:t>0180(1)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1165F3">
            <w:r w:rsidRPr="005A5027">
              <w:t>Delete “charcoal manufacturing plants”</w:t>
            </w:r>
          </w:p>
        </w:tc>
        <w:tc>
          <w:tcPr>
            <w:tcW w:w="4320" w:type="dxa"/>
          </w:tcPr>
          <w:p w:rsidR="00AC1486" w:rsidRPr="005A5027" w:rsidRDefault="00AC1486" w:rsidP="001165F3">
            <w:pPr>
              <w:tabs>
                <w:tab w:val="num" w:pos="1440"/>
              </w:tabs>
            </w:pPr>
            <w:r w:rsidRPr="005A5027">
              <w:t>The rules for charcoal manufacturing plants are being repealed</w:t>
            </w:r>
          </w:p>
        </w:tc>
        <w:tc>
          <w:tcPr>
            <w:tcW w:w="787" w:type="dxa"/>
          </w:tcPr>
          <w:p w:rsidR="00AC1486" w:rsidRPr="006E233D" w:rsidRDefault="00AC1486" w:rsidP="0066018C">
            <w:pPr>
              <w:jc w:val="center"/>
            </w:pPr>
            <w:r>
              <w:t>SIP</w:t>
            </w:r>
          </w:p>
        </w:tc>
      </w:tr>
      <w:tr w:rsidR="00AC1486" w:rsidRPr="005A5027" w:rsidTr="0031145F">
        <w:tc>
          <w:tcPr>
            <w:tcW w:w="918" w:type="dxa"/>
          </w:tcPr>
          <w:p w:rsidR="00AC1486" w:rsidRPr="005A5027" w:rsidRDefault="00AC1486" w:rsidP="0031145F">
            <w:r w:rsidRPr="005A5027">
              <w:lastRenderedPageBreak/>
              <w:t>240</w:t>
            </w:r>
          </w:p>
        </w:tc>
        <w:tc>
          <w:tcPr>
            <w:tcW w:w="1350" w:type="dxa"/>
          </w:tcPr>
          <w:p w:rsidR="00AC1486" w:rsidRPr="005A5027" w:rsidRDefault="00AC1486" w:rsidP="0031145F">
            <w:r w:rsidRPr="005A5027">
              <w:t>0180(2)(b)</w:t>
            </w:r>
          </w:p>
        </w:tc>
        <w:tc>
          <w:tcPr>
            <w:tcW w:w="990" w:type="dxa"/>
          </w:tcPr>
          <w:p w:rsidR="00AC1486" w:rsidRPr="005A5027" w:rsidRDefault="00AC1486" w:rsidP="0031145F">
            <w:r w:rsidRPr="005A5027">
              <w:t>NA</w:t>
            </w:r>
          </w:p>
        </w:tc>
        <w:tc>
          <w:tcPr>
            <w:tcW w:w="1350" w:type="dxa"/>
          </w:tcPr>
          <w:p w:rsidR="00AC1486" w:rsidRPr="005A5027" w:rsidRDefault="00AC1486" w:rsidP="0031145F">
            <w:r w:rsidRPr="005A5027">
              <w:t>NA</w:t>
            </w:r>
          </w:p>
        </w:tc>
        <w:tc>
          <w:tcPr>
            <w:tcW w:w="4860" w:type="dxa"/>
          </w:tcPr>
          <w:p w:rsidR="00AC1486" w:rsidRPr="005A5027" w:rsidRDefault="00AC1486" w:rsidP="0031145F">
            <w:r w:rsidRPr="005A5027">
              <w:t>Delete “asphalt, oil,” from the reasonable precautions to prevent particulate matter from becoming airborne</w:t>
            </w:r>
          </w:p>
        </w:tc>
        <w:tc>
          <w:tcPr>
            <w:tcW w:w="4320" w:type="dxa"/>
          </w:tcPr>
          <w:p w:rsidR="00AC1486" w:rsidRPr="005A5027" w:rsidRDefault="00AC1486" w:rsidP="0031145F">
            <w:pPr>
              <w:tabs>
                <w:tab w:val="num" w:pos="1440"/>
              </w:tabs>
            </w:pPr>
            <w:r w:rsidRPr="005A5027">
              <w:t>DEQ discourages the use of asphalt emulsions and oil as dust suppressants because of the negative environmental impact on other media.</w:t>
            </w:r>
          </w:p>
        </w:tc>
        <w:tc>
          <w:tcPr>
            <w:tcW w:w="787" w:type="dxa"/>
          </w:tcPr>
          <w:p w:rsidR="00AC1486" w:rsidRPr="006E233D" w:rsidRDefault="00AC1486" w:rsidP="0031145F">
            <w:pPr>
              <w:jc w:val="center"/>
            </w:pPr>
            <w:r>
              <w:t>SIP</w:t>
            </w:r>
          </w:p>
        </w:tc>
      </w:tr>
      <w:tr w:rsidR="00AC1486" w:rsidRPr="005A5027" w:rsidTr="0031145F">
        <w:tc>
          <w:tcPr>
            <w:tcW w:w="918" w:type="dxa"/>
          </w:tcPr>
          <w:p w:rsidR="00AC1486" w:rsidRPr="005A5027" w:rsidRDefault="00AC1486" w:rsidP="0031145F">
            <w:r w:rsidRPr="005A5027">
              <w:t>240</w:t>
            </w:r>
          </w:p>
        </w:tc>
        <w:tc>
          <w:tcPr>
            <w:tcW w:w="1350" w:type="dxa"/>
          </w:tcPr>
          <w:p w:rsidR="00AC1486" w:rsidRPr="005A5027" w:rsidRDefault="00AC1486" w:rsidP="0031145F">
            <w:r>
              <w:t>0180(2)(d</w:t>
            </w:r>
            <w:r w:rsidRPr="005A5027">
              <w:t>)</w:t>
            </w:r>
          </w:p>
        </w:tc>
        <w:tc>
          <w:tcPr>
            <w:tcW w:w="990" w:type="dxa"/>
          </w:tcPr>
          <w:p w:rsidR="00AC1486" w:rsidRPr="005A5027" w:rsidRDefault="00AC1486" w:rsidP="0031145F">
            <w:r w:rsidRPr="005A5027">
              <w:t>NA</w:t>
            </w:r>
          </w:p>
        </w:tc>
        <w:tc>
          <w:tcPr>
            <w:tcW w:w="1350" w:type="dxa"/>
          </w:tcPr>
          <w:p w:rsidR="00AC1486" w:rsidRPr="005A5027" w:rsidRDefault="00AC1486" w:rsidP="0031145F">
            <w:r w:rsidRPr="005A5027">
              <w:t>NA</w:t>
            </w:r>
          </w:p>
        </w:tc>
        <w:tc>
          <w:tcPr>
            <w:tcW w:w="4860" w:type="dxa"/>
          </w:tcPr>
          <w:p w:rsidR="00AC1486" w:rsidRPr="005A5027" w:rsidRDefault="00AC1486" w:rsidP="0031145F">
            <w:r w:rsidRPr="005A5027">
              <w:t xml:space="preserve">Delete “oil,” </w:t>
            </w:r>
            <w:r>
              <w:t>and add “suitable” before chemicals</w:t>
            </w:r>
          </w:p>
        </w:tc>
        <w:tc>
          <w:tcPr>
            <w:tcW w:w="4320" w:type="dxa"/>
          </w:tcPr>
          <w:p w:rsidR="00AC1486" w:rsidRPr="005A5027" w:rsidRDefault="00AC1486"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AC1486" w:rsidRPr="006E233D" w:rsidRDefault="00AC1486" w:rsidP="0031145F">
            <w:pPr>
              <w:jc w:val="center"/>
            </w:pPr>
            <w:r>
              <w:t>SIP</w:t>
            </w:r>
          </w:p>
        </w:tc>
      </w:tr>
      <w:tr w:rsidR="00AC1486" w:rsidRPr="005A5027" w:rsidTr="001165F3">
        <w:tc>
          <w:tcPr>
            <w:tcW w:w="918" w:type="dxa"/>
          </w:tcPr>
          <w:p w:rsidR="00AC1486" w:rsidRPr="005A5027" w:rsidRDefault="00AC1486" w:rsidP="00A65851">
            <w:r w:rsidRPr="005A5027">
              <w:t>240</w:t>
            </w:r>
          </w:p>
        </w:tc>
        <w:tc>
          <w:tcPr>
            <w:tcW w:w="1350" w:type="dxa"/>
          </w:tcPr>
          <w:p w:rsidR="00AC1486" w:rsidRPr="005A5027" w:rsidRDefault="00AC1486" w:rsidP="00A65851">
            <w:r>
              <w:t>0180(2)(h</w:t>
            </w:r>
            <w:r w:rsidRPr="005A5027">
              <w:t>)</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737CA7">
            <w:r>
              <w:t>Change “earth” to “earthen material, dirt, dust,”</w:t>
            </w:r>
          </w:p>
        </w:tc>
        <w:tc>
          <w:tcPr>
            <w:tcW w:w="4320" w:type="dxa"/>
          </w:tcPr>
          <w:p w:rsidR="00AC1486" w:rsidRPr="005A5027" w:rsidRDefault="00AC1486" w:rsidP="00562321">
            <w:pPr>
              <w:tabs>
                <w:tab w:val="num" w:pos="1440"/>
              </w:tabs>
            </w:pPr>
            <w:r>
              <w:t xml:space="preserve">Clarification.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240</w:t>
            </w:r>
          </w:p>
        </w:tc>
        <w:tc>
          <w:tcPr>
            <w:tcW w:w="1350" w:type="dxa"/>
          </w:tcPr>
          <w:p w:rsidR="00AC1486" w:rsidRPr="005A5027" w:rsidRDefault="00AC1486" w:rsidP="00A65851">
            <w:r w:rsidRPr="005A5027">
              <w:t>0210(1)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2C7F45">
            <w:r w:rsidRPr="005A5027">
              <w:t>Change “continuous emission monitoring systems guidance” to “DEQ’s Continuous Monitoring Manual (March 2014) and delete reference to 40 CFR 60</w:t>
            </w:r>
          </w:p>
        </w:tc>
        <w:tc>
          <w:tcPr>
            <w:tcW w:w="4320" w:type="dxa"/>
          </w:tcPr>
          <w:p w:rsidR="00AC1486" w:rsidRPr="005A5027" w:rsidRDefault="00AC1486" w:rsidP="00D554C7">
            <w:r w:rsidRPr="005A5027">
              <w:t xml:space="preserve">The Continuous Monitoring Manual should be referenced which includes a reference to 40 CFR 60.  </w:t>
            </w:r>
          </w:p>
        </w:tc>
        <w:tc>
          <w:tcPr>
            <w:tcW w:w="787" w:type="dxa"/>
          </w:tcPr>
          <w:p w:rsidR="00AC1486" w:rsidRPr="006E233D" w:rsidRDefault="00AC1486" w:rsidP="0066018C">
            <w:pPr>
              <w:jc w:val="center"/>
            </w:pPr>
            <w:r>
              <w:t>SIP</w:t>
            </w:r>
          </w:p>
        </w:tc>
      </w:tr>
      <w:tr w:rsidR="00AC1486" w:rsidRPr="006E233D" w:rsidTr="001165F3">
        <w:tc>
          <w:tcPr>
            <w:tcW w:w="918" w:type="dxa"/>
          </w:tcPr>
          <w:p w:rsidR="00AC1486" w:rsidRPr="006E233D" w:rsidRDefault="00AC1486" w:rsidP="00A65851">
            <w:r w:rsidRPr="006E233D">
              <w:t>240</w:t>
            </w:r>
          </w:p>
        </w:tc>
        <w:tc>
          <w:tcPr>
            <w:tcW w:w="1350" w:type="dxa"/>
          </w:tcPr>
          <w:p w:rsidR="00AC1486" w:rsidRPr="006E233D" w:rsidRDefault="00AC1486" w:rsidP="00A65851">
            <w:r w:rsidRPr="006E233D">
              <w:t>0220(1)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1165F3">
            <w:r w:rsidRPr="006E233D">
              <w:t>Change “person responsible for” to “owner or operator of”</w:t>
            </w:r>
          </w:p>
        </w:tc>
        <w:tc>
          <w:tcPr>
            <w:tcW w:w="4320" w:type="dxa"/>
          </w:tcPr>
          <w:p w:rsidR="00AC1486" w:rsidRPr="006E233D" w:rsidRDefault="00AC1486" w:rsidP="001165F3">
            <w:r w:rsidRPr="006E233D">
              <w:t>Correction</w:t>
            </w:r>
          </w:p>
        </w:tc>
        <w:tc>
          <w:tcPr>
            <w:tcW w:w="787" w:type="dxa"/>
          </w:tcPr>
          <w:p w:rsidR="00AC1486" w:rsidRPr="006E233D" w:rsidRDefault="00AC1486" w:rsidP="0066018C">
            <w:pPr>
              <w:jc w:val="center"/>
            </w:pPr>
            <w:r>
              <w:t>SIP</w:t>
            </w:r>
          </w:p>
        </w:tc>
      </w:tr>
      <w:tr w:rsidR="00AC1486" w:rsidRPr="006E233D" w:rsidTr="001165F3">
        <w:tc>
          <w:tcPr>
            <w:tcW w:w="918" w:type="dxa"/>
          </w:tcPr>
          <w:p w:rsidR="00AC1486" w:rsidRPr="006E233D" w:rsidRDefault="00AC1486" w:rsidP="00A65851">
            <w:r w:rsidRPr="006E233D">
              <w:t>240</w:t>
            </w:r>
          </w:p>
        </w:tc>
        <w:tc>
          <w:tcPr>
            <w:tcW w:w="1350" w:type="dxa"/>
          </w:tcPr>
          <w:p w:rsidR="00AC1486" w:rsidRPr="006E233D" w:rsidRDefault="00AC1486" w:rsidP="00A65851">
            <w:r w:rsidRPr="006E233D">
              <w:t>0220(1)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1165F3">
            <w:r w:rsidRPr="006E233D">
              <w:t>Add reference to DEQ’s Source Sampling Manual</w:t>
            </w:r>
          </w:p>
        </w:tc>
        <w:tc>
          <w:tcPr>
            <w:tcW w:w="4320" w:type="dxa"/>
          </w:tcPr>
          <w:p w:rsidR="00AC1486" w:rsidRPr="006E233D" w:rsidRDefault="00AC1486" w:rsidP="001165F3">
            <w:r w:rsidRPr="006E233D">
              <w:t>Correction</w:t>
            </w:r>
          </w:p>
        </w:tc>
        <w:tc>
          <w:tcPr>
            <w:tcW w:w="787" w:type="dxa"/>
          </w:tcPr>
          <w:p w:rsidR="00AC1486" w:rsidRPr="006E233D" w:rsidRDefault="00AC1486" w:rsidP="0066018C">
            <w:pPr>
              <w:jc w:val="center"/>
            </w:pPr>
            <w:r>
              <w:t>SIP</w:t>
            </w:r>
          </w:p>
        </w:tc>
      </w:tr>
      <w:tr w:rsidR="00AC1486" w:rsidRPr="006E233D" w:rsidTr="0031145F">
        <w:tc>
          <w:tcPr>
            <w:tcW w:w="918" w:type="dxa"/>
          </w:tcPr>
          <w:p w:rsidR="00AC1486" w:rsidRPr="006E233D" w:rsidRDefault="00AC1486" w:rsidP="0031145F">
            <w:r w:rsidRPr="006E233D">
              <w:t>240</w:t>
            </w:r>
          </w:p>
        </w:tc>
        <w:tc>
          <w:tcPr>
            <w:tcW w:w="1350" w:type="dxa"/>
          </w:tcPr>
          <w:p w:rsidR="00AC1486" w:rsidRPr="006E233D" w:rsidRDefault="00AC1486" w:rsidP="0031145F">
            <w:r w:rsidRPr="006E233D">
              <w:t>0220(1)</w:t>
            </w:r>
            <w:r>
              <w:t>(a) &amp; (d)</w:t>
            </w:r>
          </w:p>
        </w:tc>
        <w:tc>
          <w:tcPr>
            <w:tcW w:w="990" w:type="dxa"/>
          </w:tcPr>
          <w:p w:rsidR="00AC1486" w:rsidRPr="006E233D" w:rsidRDefault="00AC1486" w:rsidP="0031145F">
            <w:r w:rsidRPr="006E233D">
              <w:t>NA</w:t>
            </w:r>
          </w:p>
        </w:tc>
        <w:tc>
          <w:tcPr>
            <w:tcW w:w="1350" w:type="dxa"/>
          </w:tcPr>
          <w:p w:rsidR="00AC1486" w:rsidRPr="006E233D" w:rsidRDefault="00AC1486" w:rsidP="0031145F">
            <w:r w:rsidRPr="006E233D">
              <w:t>NA</w:t>
            </w:r>
          </w:p>
        </w:tc>
        <w:tc>
          <w:tcPr>
            <w:tcW w:w="4860" w:type="dxa"/>
          </w:tcPr>
          <w:p w:rsidR="00AC1486" w:rsidRPr="006E233D" w:rsidRDefault="00AC1486" w:rsidP="0031145F">
            <w:r>
              <w:t>Change “hr.” to “hour”</w:t>
            </w:r>
          </w:p>
        </w:tc>
        <w:tc>
          <w:tcPr>
            <w:tcW w:w="4320" w:type="dxa"/>
          </w:tcPr>
          <w:p w:rsidR="00AC1486" w:rsidRPr="006E233D" w:rsidRDefault="00AC1486" w:rsidP="0031145F">
            <w:r>
              <w:t>Clarification</w:t>
            </w:r>
          </w:p>
        </w:tc>
        <w:tc>
          <w:tcPr>
            <w:tcW w:w="787" w:type="dxa"/>
          </w:tcPr>
          <w:p w:rsidR="00AC1486" w:rsidRPr="006E233D" w:rsidRDefault="00AC1486" w:rsidP="0031145F">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 xml:space="preserve">0220(1)(b) and </w:t>
            </w:r>
            <w:r>
              <w:t>(e</w:t>
            </w:r>
            <w:r w:rsidRPr="006E233D">
              <w:t>)</w:t>
            </w:r>
          </w:p>
        </w:tc>
        <w:tc>
          <w:tcPr>
            <w:tcW w:w="990" w:type="dxa"/>
          </w:tcPr>
          <w:p w:rsidR="00AC1486" w:rsidRPr="006E233D" w:rsidRDefault="00AC1486" w:rsidP="0031145F">
            <w:r w:rsidRPr="006E233D">
              <w:t>240</w:t>
            </w:r>
          </w:p>
        </w:tc>
        <w:tc>
          <w:tcPr>
            <w:tcW w:w="1350" w:type="dxa"/>
          </w:tcPr>
          <w:p w:rsidR="00AC1486" w:rsidRPr="006E233D" w:rsidRDefault="00AC1486" w:rsidP="0031145F">
            <w:r w:rsidRPr="006E233D">
              <w:t xml:space="preserve">0220(1)(b) and </w:t>
            </w:r>
            <w:r>
              <w:t>(d</w:t>
            </w:r>
            <w:r w:rsidRPr="006E233D">
              <w:t>)</w:t>
            </w:r>
          </w:p>
        </w:tc>
        <w:tc>
          <w:tcPr>
            <w:tcW w:w="4860" w:type="dxa"/>
          </w:tcPr>
          <w:p w:rsidR="00AC1486" w:rsidRPr="006E233D" w:rsidRDefault="00AC1486" w:rsidP="00FE68CE">
            <w:r w:rsidRPr="006E233D">
              <w:t>Delete dates in the past</w:t>
            </w:r>
            <w:r>
              <w:t xml:space="preserve"> and spell out numbers</w:t>
            </w:r>
          </w:p>
        </w:tc>
        <w:tc>
          <w:tcPr>
            <w:tcW w:w="4320" w:type="dxa"/>
          </w:tcPr>
          <w:p w:rsidR="00AC1486" w:rsidRPr="006E233D" w:rsidRDefault="00AC1486" w:rsidP="00FE68CE">
            <w:r w:rsidRPr="006E233D">
              <w:t>The required testing dates are already past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0220(1)(d)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Delete requirement for source testing of charcoal producing plant</w:t>
            </w:r>
          </w:p>
        </w:tc>
        <w:tc>
          <w:tcPr>
            <w:tcW w:w="4320" w:type="dxa"/>
          </w:tcPr>
          <w:p w:rsidR="00AC1486" w:rsidRPr="006E233D" w:rsidRDefault="00AC1486" w:rsidP="00FE68CE">
            <w:r w:rsidRPr="006E233D">
              <w:t>These sources no longer exist in the state outside of Lane County.  See reason above.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0220(6)</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Add (6) to include the source test methods for particulate matter</w:t>
            </w:r>
          </w:p>
        </w:tc>
        <w:tc>
          <w:tcPr>
            <w:tcW w:w="4320" w:type="dxa"/>
          </w:tcPr>
          <w:p w:rsidR="00AC1486" w:rsidRPr="006E233D" w:rsidRDefault="00AC1486" w:rsidP="00FE68CE">
            <w:r w:rsidRPr="006E233D">
              <w:t>The definition of particulate matter has been moved to Division 200.  The test methods are being separated from the definition and included with the standard.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0230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rPr>
                <w:color w:val="000000"/>
              </w:rPr>
            </w:pPr>
            <w:r w:rsidRPr="006E233D">
              <w:t>Repeal OAR 340-240-0230 as it is no longer necessary</w:t>
            </w:r>
          </w:p>
        </w:tc>
        <w:tc>
          <w:tcPr>
            <w:tcW w:w="4320" w:type="dxa"/>
          </w:tcPr>
          <w:p w:rsidR="00AC1486" w:rsidRPr="006E233D" w:rsidRDefault="00AC1486" w:rsidP="002C7F45">
            <w:r w:rsidRPr="006E233D">
              <w:rPr>
                <w:color w:val="000000"/>
              </w:rPr>
              <w:t>Requirements for “old” wood waste boilers were repealed in 12/2004 because the compliance date (12/31/94) had past. All sources must meet the requirements for “new” sources.   New sources and existing sources must comply with 340-240-0110(1), 340-240-120 through 250.</w:t>
            </w:r>
          </w:p>
        </w:tc>
        <w:tc>
          <w:tcPr>
            <w:tcW w:w="787" w:type="dxa"/>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t>240</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La Grande Urban Growth Area</w:t>
            </w:r>
          </w:p>
        </w:tc>
        <w:tc>
          <w:tcPr>
            <w:tcW w:w="4320" w:type="dxa"/>
            <w:shd w:val="clear" w:color="auto" w:fill="FABF8F" w:themeFill="accent6" w:themeFillTint="99"/>
          </w:tcPr>
          <w:p w:rsidR="00AC1486" w:rsidRPr="006E233D" w:rsidRDefault="00AC1486" w:rsidP="00150322"/>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0310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C7F45">
            <w:pPr>
              <w:rPr>
                <w:color w:val="000000"/>
              </w:rPr>
            </w:pPr>
            <w:r w:rsidRPr="006E233D">
              <w:t>Repeal OAR 340-240-0310 as it is no longer necessary</w:t>
            </w:r>
            <w:r w:rsidRPr="006E233D">
              <w:rPr>
                <w:color w:val="000000"/>
              </w:rPr>
              <w:t xml:space="preserve"> </w:t>
            </w:r>
          </w:p>
        </w:tc>
        <w:tc>
          <w:tcPr>
            <w:tcW w:w="4320" w:type="dxa"/>
          </w:tcPr>
          <w:p w:rsidR="00AC1486" w:rsidRPr="006E233D" w:rsidRDefault="00AC1486" w:rsidP="00FE68CE">
            <w:r w:rsidRPr="006E233D">
              <w:t>Compliance schedule dates for existing sources are all past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0320(1)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9B5EFF">
            <w:r>
              <w:t>Change to:</w:t>
            </w:r>
          </w:p>
          <w:p w:rsidR="00AC1486" w:rsidRPr="006E233D" w:rsidRDefault="00AC1486" w:rsidP="009B5EFF">
            <w:r>
              <w:t>“</w:t>
            </w:r>
            <w:r w:rsidRPr="002D549F">
              <w:t xml:space="preserve">(1)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w:t>
            </w:r>
            <w:r w:rsidRPr="002D549F">
              <w:lastRenderedPageBreak/>
              <w:t>source.</w:t>
            </w:r>
            <w:r>
              <w:t>”</w:t>
            </w:r>
          </w:p>
        </w:tc>
        <w:tc>
          <w:tcPr>
            <w:tcW w:w="4320" w:type="dxa"/>
          </w:tcPr>
          <w:p w:rsidR="00AC1486" w:rsidRPr="006E233D" w:rsidRDefault="00AC1486" w:rsidP="00ED1FD2">
            <w:r w:rsidRPr="006E233D">
              <w:lastRenderedPageBreak/>
              <w:t>DEQ is changing all opacity limits to 6 minute averages.  See reason above for changing opacity to 6-minute average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240</w:t>
            </w:r>
          </w:p>
        </w:tc>
        <w:tc>
          <w:tcPr>
            <w:tcW w:w="1350" w:type="dxa"/>
          </w:tcPr>
          <w:p w:rsidR="00AC1486" w:rsidRPr="006E233D" w:rsidRDefault="00AC1486" w:rsidP="00A65851">
            <w:r w:rsidRPr="006E233D">
              <w:t>0330(2)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7966D8">
            <w:r>
              <w:t>Change to:</w:t>
            </w:r>
          </w:p>
          <w:p w:rsidR="00AC1486" w:rsidRPr="006E233D" w:rsidRDefault="00AC1486" w:rsidP="007966D8">
            <w:r>
              <w:t>“</w:t>
            </w:r>
            <w:r w:rsidRPr="002D549F">
              <w:t>(2) No person is allowed to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AC1486" w:rsidRPr="006E233D" w:rsidRDefault="00AC1486" w:rsidP="00ED1FD2">
            <w:r w:rsidRPr="006E233D">
              <w:t>DEQ is changing all opacity limits to 6 minute averages.  See reason above for changing opacity to 6-minute average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0350(1)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7966D8">
            <w:r w:rsidRPr="006E233D">
              <w:t>Change grain loading from “0.1” to “0.10”</w:t>
            </w:r>
          </w:p>
        </w:tc>
        <w:tc>
          <w:tcPr>
            <w:tcW w:w="4320" w:type="dxa"/>
          </w:tcPr>
          <w:p w:rsidR="00AC1486" w:rsidRPr="006E233D" w:rsidRDefault="00AC1486" w:rsidP="007966D8">
            <w:r w:rsidRPr="006E233D">
              <w:t>La Grande is in a maintenance area so this limit has to change upon rule adoption, like 226-0210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0350(1)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7966D8">
            <w:r w:rsidRPr="006E233D">
              <w:t>Add “except as allowed by section (2)</w:t>
            </w:r>
          </w:p>
        </w:tc>
        <w:tc>
          <w:tcPr>
            <w:tcW w:w="4320" w:type="dxa"/>
          </w:tcPr>
          <w:p w:rsidR="00AC1486" w:rsidRPr="006E233D" w:rsidRDefault="00AC1486" w:rsidP="007966D8">
            <w:r w:rsidRPr="006E233D">
              <w:t>Allow for extension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240</w:t>
            </w:r>
          </w:p>
        </w:tc>
        <w:tc>
          <w:tcPr>
            <w:tcW w:w="1350" w:type="dxa"/>
          </w:tcPr>
          <w:p w:rsidR="00AC1486" w:rsidRPr="006E233D" w:rsidRDefault="00AC1486" w:rsidP="00A65851">
            <w:r w:rsidRPr="006E233D">
              <w:t>0350(2)</w:t>
            </w:r>
          </w:p>
        </w:tc>
        <w:tc>
          <w:tcPr>
            <w:tcW w:w="4860" w:type="dxa"/>
          </w:tcPr>
          <w:p w:rsidR="00AC1486" w:rsidRDefault="00AC1486" w:rsidP="00C753FA">
            <w:r w:rsidRPr="006E233D">
              <w:t>Add</w:t>
            </w:r>
            <w:r>
              <w:t>:</w:t>
            </w:r>
            <w:r w:rsidRPr="006E233D">
              <w:t xml:space="preserve"> </w:t>
            </w:r>
          </w:p>
          <w:p w:rsidR="00AC1486" w:rsidRPr="006E233D" w:rsidRDefault="00AC1486" w:rsidP="009B5EFF">
            <w:r w:rsidRPr="006E233D">
              <w:t>“</w:t>
            </w:r>
            <w:r w:rsidRPr="00C753FA">
              <w:t>(2) The owner or operator of an existing source who is unable to comply with OAR 340-226-0210(1</w:t>
            </w:r>
            <w:proofErr w:type="gramStart"/>
            <w:r w:rsidRPr="00C753FA">
              <w:t>)(</w:t>
            </w:r>
            <w:proofErr w:type="gramEnd"/>
            <w:r w:rsidRPr="00C753FA">
              <w:t>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AC1486" w:rsidRPr="006E233D" w:rsidRDefault="00AC1486" w:rsidP="001165F3">
            <w:r w:rsidRPr="006E233D">
              <w:t>Allows extra time for installation of control equipment if necessary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0350(2)</w:t>
            </w:r>
          </w:p>
        </w:tc>
        <w:tc>
          <w:tcPr>
            <w:tcW w:w="990" w:type="dxa"/>
          </w:tcPr>
          <w:p w:rsidR="00AC1486" w:rsidRPr="006E233D" w:rsidRDefault="00AC1486" w:rsidP="00A65851">
            <w:r w:rsidRPr="006E233D">
              <w:t>240</w:t>
            </w:r>
          </w:p>
        </w:tc>
        <w:tc>
          <w:tcPr>
            <w:tcW w:w="1350" w:type="dxa"/>
          </w:tcPr>
          <w:p w:rsidR="00AC1486" w:rsidRPr="006E233D" w:rsidRDefault="00AC1486" w:rsidP="00A65851">
            <w:r w:rsidRPr="006E233D">
              <w:t>0350(3)</w:t>
            </w:r>
          </w:p>
        </w:tc>
        <w:tc>
          <w:tcPr>
            <w:tcW w:w="4860" w:type="dxa"/>
          </w:tcPr>
          <w:p w:rsidR="00AC1486" w:rsidRDefault="00AC1486" w:rsidP="0056211B">
            <w:r w:rsidRPr="006E233D">
              <w:t>Change to</w:t>
            </w:r>
            <w:r>
              <w:t>:</w:t>
            </w:r>
          </w:p>
          <w:p w:rsidR="00AC1486" w:rsidRPr="0056211B" w:rsidRDefault="00AC1486"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AC1486" w:rsidRPr="006E233D" w:rsidRDefault="00AC1486" w:rsidP="00DC37AA"/>
        </w:tc>
        <w:tc>
          <w:tcPr>
            <w:tcW w:w="4320" w:type="dxa"/>
          </w:tcPr>
          <w:p w:rsidR="00AC1486" w:rsidRPr="00DC37AA" w:rsidRDefault="00AC1486" w:rsidP="00BC5F1F">
            <w:r w:rsidRPr="00DC37AA">
              <w:t xml:space="preserve">Clarification.  Testing the inlet/outlet of a control device on an air conveying system would be very difficult.  Usually, there is not enough room (straight duct) to measure the inlet and the flow is cyclonic. Rated removal efficiency – can get this number from the manufacturer.  Source test not required. O&amp;M </w:t>
            </w:r>
            <w:r>
              <w:t xml:space="preserve">plan </w:t>
            </w:r>
            <w:r w:rsidRPr="00DC37AA">
              <w:t>requirements will ensure correct O&amp;M to maintain control efficiency.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0350(3)</w:t>
            </w:r>
          </w:p>
        </w:tc>
        <w:tc>
          <w:tcPr>
            <w:tcW w:w="990" w:type="dxa"/>
          </w:tcPr>
          <w:p w:rsidR="00AC1486" w:rsidRPr="006E233D" w:rsidRDefault="00AC1486" w:rsidP="00914447">
            <w:r w:rsidRPr="006E233D">
              <w:t>240</w:t>
            </w:r>
          </w:p>
        </w:tc>
        <w:tc>
          <w:tcPr>
            <w:tcW w:w="1350" w:type="dxa"/>
          </w:tcPr>
          <w:p w:rsidR="00AC1486" w:rsidRPr="006E233D" w:rsidRDefault="00AC1486" w:rsidP="00914447">
            <w:r>
              <w:t>0350(4</w:t>
            </w:r>
            <w:r w:rsidRPr="006E233D">
              <w:t>)</w:t>
            </w:r>
          </w:p>
        </w:tc>
        <w:tc>
          <w:tcPr>
            <w:tcW w:w="4860" w:type="dxa"/>
          </w:tcPr>
          <w:p w:rsidR="00AC1486" w:rsidRDefault="00AC1486" w:rsidP="009B5EFF">
            <w:r>
              <w:t>Change to:</w:t>
            </w:r>
          </w:p>
          <w:p w:rsidR="00AC1486" w:rsidRPr="006E233D" w:rsidRDefault="00AC1486" w:rsidP="009B5EFF">
            <w:r>
              <w:t>“</w:t>
            </w:r>
            <w:r w:rsidRPr="0056211B">
              <w:t>(4) No person is allowed to cause or permit the emission of any air contaminant which is equal to or greater than 5 percent opacity as a six minute average from any air conveying system subject to section (3).</w:t>
            </w:r>
            <w:r>
              <w:t>”</w:t>
            </w:r>
          </w:p>
        </w:tc>
        <w:tc>
          <w:tcPr>
            <w:tcW w:w="4320" w:type="dxa"/>
          </w:tcPr>
          <w:p w:rsidR="00AC1486" w:rsidRPr="006E233D" w:rsidRDefault="00AC1486" w:rsidP="00ED1FD2">
            <w:r w:rsidRPr="006E233D">
              <w:t>DEQ is changing all opacity limits to 6 minute averages.  See reason above for changing opacity to 6-minute average</w:t>
            </w:r>
          </w:p>
        </w:tc>
        <w:tc>
          <w:tcPr>
            <w:tcW w:w="787" w:type="dxa"/>
          </w:tcPr>
          <w:p w:rsidR="00AC1486" w:rsidRPr="006E233D" w:rsidRDefault="00AC1486" w:rsidP="0066018C">
            <w:pPr>
              <w:jc w:val="center"/>
            </w:pPr>
            <w:r>
              <w:t>SIP</w:t>
            </w:r>
          </w:p>
        </w:tc>
      </w:tr>
      <w:tr w:rsidR="00AC1486" w:rsidRPr="005A5027" w:rsidTr="00B8211F">
        <w:tc>
          <w:tcPr>
            <w:tcW w:w="918" w:type="dxa"/>
          </w:tcPr>
          <w:p w:rsidR="00AC1486" w:rsidRPr="005A5027" w:rsidRDefault="00AC1486" w:rsidP="00B8211F">
            <w:r w:rsidRPr="005A5027">
              <w:t>240</w:t>
            </w:r>
          </w:p>
        </w:tc>
        <w:tc>
          <w:tcPr>
            <w:tcW w:w="1350" w:type="dxa"/>
          </w:tcPr>
          <w:p w:rsidR="00AC1486" w:rsidRPr="005A5027" w:rsidRDefault="00AC1486" w:rsidP="00B8211F">
            <w:r w:rsidRPr="005A5027">
              <w:t>0360</w:t>
            </w:r>
          </w:p>
        </w:tc>
        <w:tc>
          <w:tcPr>
            <w:tcW w:w="990" w:type="dxa"/>
          </w:tcPr>
          <w:p w:rsidR="00AC1486" w:rsidRPr="005A5027" w:rsidRDefault="00AC1486" w:rsidP="00B8211F">
            <w:r w:rsidRPr="005A5027">
              <w:t>NA</w:t>
            </w:r>
          </w:p>
        </w:tc>
        <w:tc>
          <w:tcPr>
            <w:tcW w:w="1350" w:type="dxa"/>
          </w:tcPr>
          <w:p w:rsidR="00AC1486" w:rsidRPr="005A5027" w:rsidRDefault="00AC1486" w:rsidP="00B8211F">
            <w:r w:rsidRPr="005A5027">
              <w:t>NA</w:t>
            </w:r>
          </w:p>
        </w:tc>
        <w:tc>
          <w:tcPr>
            <w:tcW w:w="4860" w:type="dxa"/>
          </w:tcPr>
          <w:p w:rsidR="00AC1486" w:rsidRPr="005A5027" w:rsidRDefault="00AC1486" w:rsidP="00B8211F">
            <w:r w:rsidRPr="005A5027">
              <w:t>Move the “any” from in front of plywood mills to in front of all the sources listed.</w:t>
            </w:r>
          </w:p>
        </w:tc>
        <w:tc>
          <w:tcPr>
            <w:tcW w:w="4320" w:type="dxa"/>
          </w:tcPr>
          <w:p w:rsidR="00AC1486" w:rsidRPr="005A5027" w:rsidRDefault="00AC1486" w:rsidP="00B8211F">
            <w:pPr>
              <w:tabs>
                <w:tab w:val="num" w:pos="1440"/>
              </w:tabs>
            </w:pPr>
            <w:r w:rsidRPr="005A5027">
              <w:t xml:space="preserve">Correction.  “Any” applies to all the sources listed, not just plywood mills and veneer manufacturing plants. </w:t>
            </w:r>
          </w:p>
        </w:tc>
        <w:tc>
          <w:tcPr>
            <w:tcW w:w="787" w:type="dxa"/>
          </w:tcPr>
          <w:p w:rsidR="00AC1486" w:rsidRPr="006E233D" w:rsidRDefault="00AC1486" w:rsidP="0066018C">
            <w:pPr>
              <w:jc w:val="center"/>
            </w:pPr>
            <w:r>
              <w:t>SIP</w:t>
            </w:r>
          </w:p>
        </w:tc>
      </w:tr>
      <w:tr w:rsidR="00AC1486" w:rsidRPr="005A5027" w:rsidTr="008479B7">
        <w:tc>
          <w:tcPr>
            <w:tcW w:w="918" w:type="dxa"/>
          </w:tcPr>
          <w:p w:rsidR="00AC1486" w:rsidRPr="0056211B" w:rsidRDefault="00AC1486" w:rsidP="008479B7">
            <w:pPr>
              <w:rPr>
                <w:highlight w:val="green"/>
              </w:rPr>
            </w:pPr>
            <w:r w:rsidRPr="0056211B">
              <w:rPr>
                <w:highlight w:val="green"/>
              </w:rPr>
              <w:t>240</w:t>
            </w:r>
          </w:p>
        </w:tc>
        <w:tc>
          <w:tcPr>
            <w:tcW w:w="1350" w:type="dxa"/>
          </w:tcPr>
          <w:p w:rsidR="00AC1486" w:rsidRPr="0056211B" w:rsidRDefault="00AC1486" w:rsidP="00FE2865">
            <w:pPr>
              <w:rPr>
                <w:highlight w:val="green"/>
              </w:rPr>
            </w:pPr>
            <w:r w:rsidRPr="0056211B">
              <w:rPr>
                <w:highlight w:val="green"/>
              </w:rPr>
              <w:t>0360</w:t>
            </w:r>
          </w:p>
        </w:tc>
        <w:tc>
          <w:tcPr>
            <w:tcW w:w="990" w:type="dxa"/>
          </w:tcPr>
          <w:p w:rsidR="00AC1486" w:rsidRPr="0056211B" w:rsidRDefault="00AC1486" w:rsidP="008479B7">
            <w:pPr>
              <w:rPr>
                <w:highlight w:val="green"/>
              </w:rPr>
            </w:pPr>
            <w:r w:rsidRPr="0056211B">
              <w:rPr>
                <w:highlight w:val="green"/>
              </w:rPr>
              <w:t>NA</w:t>
            </w:r>
          </w:p>
        </w:tc>
        <w:tc>
          <w:tcPr>
            <w:tcW w:w="1350" w:type="dxa"/>
          </w:tcPr>
          <w:p w:rsidR="00AC1486" w:rsidRPr="0056211B" w:rsidRDefault="00AC1486" w:rsidP="008479B7">
            <w:pPr>
              <w:rPr>
                <w:highlight w:val="green"/>
              </w:rPr>
            </w:pPr>
            <w:r w:rsidRPr="0056211B">
              <w:rPr>
                <w:highlight w:val="green"/>
              </w:rPr>
              <w:t>NA</w:t>
            </w:r>
          </w:p>
        </w:tc>
        <w:tc>
          <w:tcPr>
            <w:tcW w:w="4860" w:type="dxa"/>
          </w:tcPr>
          <w:p w:rsidR="00AC1486" w:rsidRDefault="00AC1486" w:rsidP="008479B7">
            <w:pPr>
              <w:rPr>
                <w:highlight w:val="green"/>
              </w:rPr>
            </w:pPr>
            <w:r>
              <w:rPr>
                <w:highlight w:val="green"/>
              </w:rPr>
              <w:t>Change to:</w:t>
            </w:r>
          </w:p>
          <w:p w:rsidR="00AC1486" w:rsidRDefault="00AC1486" w:rsidP="008479B7">
            <w:pPr>
              <w:rPr>
                <w:highlight w:val="green"/>
              </w:rPr>
            </w:pPr>
          </w:p>
          <w:p w:rsidR="00AC1486" w:rsidRPr="0056211B" w:rsidRDefault="00AC1486" w:rsidP="008479B7">
            <w:pPr>
              <w:rPr>
                <w:highlight w:val="green"/>
              </w:rPr>
            </w:pPr>
            <w:r>
              <w:rPr>
                <w:highlight w:val="green"/>
              </w:rPr>
              <w:t>LARGE SAWMILL</w:t>
            </w:r>
          </w:p>
        </w:tc>
        <w:tc>
          <w:tcPr>
            <w:tcW w:w="4320" w:type="dxa"/>
          </w:tcPr>
          <w:p w:rsidR="00AC1486" w:rsidRPr="0056211B" w:rsidRDefault="00AC1486" w:rsidP="008479B7">
            <w:pPr>
              <w:tabs>
                <w:tab w:val="num" w:pos="1440"/>
              </w:tabs>
              <w:rPr>
                <w:highlight w:val="green"/>
              </w:rPr>
            </w:pPr>
            <w:r w:rsidRPr="0056211B">
              <w:rPr>
                <w:highlight w:val="green"/>
              </w:rPr>
              <w:t>The rules for charcoal manufacturing plants are being repealed</w:t>
            </w:r>
          </w:p>
        </w:tc>
        <w:tc>
          <w:tcPr>
            <w:tcW w:w="787" w:type="dxa"/>
          </w:tcPr>
          <w:p w:rsidR="00AC1486" w:rsidRPr="006E233D" w:rsidRDefault="00AC1486" w:rsidP="0066018C">
            <w:pPr>
              <w:jc w:val="center"/>
            </w:pPr>
            <w:r w:rsidRPr="0056211B">
              <w:rPr>
                <w:highlight w:val="green"/>
              </w:rPr>
              <w:t>SIP</w:t>
            </w:r>
          </w:p>
        </w:tc>
      </w:tr>
      <w:tr w:rsidR="00AC1486" w:rsidRPr="006E233D" w:rsidTr="00150322">
        <w:tc>
          <w:tcPr>
            <w:tcW w:w="918" w:type="dxa"/>
            <w:shd w:val="clear" w:color="auto" w:fill="FABF8F" w:themeFill="accent6" w:themeFillTint="99"/>
          </w:tcPr>
          <w:p w:rsidR="00AC1486" w:rsidRPr="006E233D" w:rsidRDefault="00AC1486" w:rsidP="00150322">
            <w:r>
              <w:t>240</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The Lakeview Urban Growth Area</w:t>
            </w:r>
          </w:p>
        </w:tc>
        <w:tc>
          <w:tcPr>
            <w:tcW w:w="4320" w:type="dxa"/>
            <w:shd w:val="clear" w:color="auto" w:fill="FABF8F" w:themeFill="accent6" w:themeFillTint="99"/>
          </w:tcPr>
          <w:p w:rsidR="00AC1486" w:rsidRPr="006E233D" w:rsidRDefault="00AC1486" w:rsidP="00150322"/>
        </w:tc>
        <w:tc>
          <w:tcPr>
            <w:tcW w:w="787" w:type="dxa"/>
            <w:shd w:val="clear" w:color="auto" w:fill="FABF8F" w:themeFill="accent6" w:themeFillTint="99"/>
          </w:tcPr>
          <w:p w:rsidR="00AC1486" w:rsidRPr="006E233D" w:rsidRDefault="00AC1486" w:rsidP="00150322"/>
        </w:tc>
      </w:tr>
      <w:tr w:rsidR="00AC1486" w:rsidRPr="005A5027" w:rsidTr="00D66578">
        <w:tc>
          <w:tcPr>
            <w:tcW w:w="918" w:type="dxa"/>
          </w:tcPr>
          <w:p w:rsidR="00AC1486" w:rsidRPr="0056211B" w:rsidRDefault="00AC1486" w:rsidP="00A65851">
            <w:pPr>
              <w:rPr>
                <w:highlight w:val="green"/>
              </w:rPr>
            </w:pPr>
            <w:r w:rsidRPr="0056211B">
              <w:rPr>
                <w:highlight w:val="green"/>
              </w:rPr>
              <w:lastRenderedPageBreak/>
              <w:t>240</w:t>
            </w:r>
          </w:p>
        </w:tc>
        <w:tc>
          <w:tcPr>
            <w:tcW w:w="1350" w:type="dxa"/>
          </w:tcPr>
          <w:p w:rsidR="00AC1486" w:rsidRPr="0056211B" w:rsidRDefault="00AC1486" w:rsidP="00A65851">
            <w:pPr>
              <w:rPr>
                <w:highlight w:val="green"/>
              </w:rPr>
            </w:pPr>
            <w:r w:rsidRPr="0056211B">
              <w:rPr>
                <w:highlight w:val="green"/>
              </w:rPr>
              <w:t>0410(1)</w:t>
            </w:r>
          </w:p>
        </w:tc>
        <w:tc>
          <w:tcPr>
            <w:tcW w:w="990" w:type="dxa"/>
          </w:tcPr>
          <w:p w:rsidR="00AC1486" w:rsidRPr="0056211B" w:rsidRDefault="00AC1486" w:rsidP="00A65851">
            <w:pPr>
              <w:rPr>
                <w:highlight w:val="green"/>
              </w:rPr>
            </w:pPr>
            <w:r w:rsidRPr="0056211B">
              <w:rPr>
                <w:highlight w:val="green"/>
              </w:rPr>
              <w:t>NA</w:t>
            </w:r>
          </w:p>
        </w:tc>
        <w:tc>
          <w:tcPr>
            <w:tcW w:w="1350" w:type="dxa"/>
          </w:tcPr>
          <w:p w:rsidR="00AC1486" w:rsidRPr="0056211B" w:rsidRDefault="00AC1486" w:rsidP="00A65851">
            <w:pPr>
              <w:rPr>
                <w:highlight w:val="green"/>
              </w:rPr>
            </w:pPr>
            <w:r w:rsidRPr="0056211B">
              <w:rPr>
                <w:highlight w:val="green"/>
              </w:rPr>
              <w:t>NA</w:t>
            </w:r>
          </w:p>
        </w:tc>
        <w:tc>
          <w:tcPr>
            <w:tcW w:w="4860" w:type="dxa"/>
          </w:tcPr>
          <w:p w:rsidR="00AC1486" w:rsidRPr="0056211B" w:rsidRDefault="00AC1486" w:rsidP="007966D8">
            <w:pPr>
              <w:rPr>
                <w:highlight w:val="green"/>
              </w:rPr>
            </w:pPr>
            <w:r w:rsidRPr="0056211B">
              <w:rPr>
                <w:highlight w:val="green"/>
              </w:rPr>
              <w:t>Move the “all” from in front of plywood mills to in front of all the sources listed.</w:t>
            </w:r>
          </w:p>
        </w:tc>
        <w:tc>
          <w:tcPr>
            <w:tcW w:w="4320" w:type="dxa"/>
          </w:tcPr>
          <w:p w:rsidR="00AC1486" w:rsidRPr="0056211B" w:rsidRDefault="00AC1486" w:rsidP="00FE2865">
            <w:pPr>
              <w:tabs>
                <w:tab w:val="num" w:pos="1440"/>
              </w:tabs>
              <w:rPr>
                <w:highlight w:val="green"/>
              </w:rPr>
            </w:pPr>
            <w:r w:rsidRPr="0056211B">
              <w:rPr>
                <w:highlight w:val="green"/>
              </w:rPr>
              <w:t xml:space="preserve">Correction.  “All” applies to all the sources listed, not just plywood mills and veneer manufacturing plants. </w:t>
            </w:r>
          </w:p>
        </w:tc>
        <w:tc>
          <w:tcPr>
            <w:tcW w:w="787" w:type="dxa"/>
          </w:tcPr>
          <w:p w:rsidR="00AC1486" w:rsidRPr="006E233D" w:rsidRDefault="00AC1486" w:rsidP="0066018C">
            <w:pPr>
              <w:jc w:val="center"/>
            </w:pPr>
            <w:r w:rsidRPr="0056211B">
              <w:rPr>
                <w:highlight w:val="green"/>
              </w:rPr>
              <w:t>SIP</w:t>
            </w:r>
          </w:p>
        </w:tc>
      </w:tr>
      <w:tr w:rsidR="00AC1486" w:rsidRPr="005A5027" w:rsidTr="00D66578">
        <w:tc>
          <w:tcPr>
            <w:tcW w:w="918" w:type="dxa"/>
          </w:tcPr>
          <w:p w:rsidR="00AC1486" w:rsidRPr="005A5027" w:rsidRDefault="00AC1486" w:rsidP="00A65851">
            <w:r>
              <w:t>240</w:t>
            </w:r>
          </w:p>
        </w:tc>
        <w:tc>
          <w:tcPr>
            <w:tcW w:w="1350" w:type="dxa"/>
          </w:tcPr>
          <w:p w:rsidR="00AC1486" w:rsidRPr="005A5027" w:rsidRDefault="00AC1486" w:rsidP="00A65851">
            <w:r>
              <w:t>0410(2)</w:t>
            </w:r>
          </w:p>
        </w:tc>
        <w:tc>
          <w:tcPr>
            <w:tcW w:w="990" w:type="dxa"/>
          </w:tcPr>
          <w:p w:rsidR="00AC1486" w:rsidRPr="005A5027" w:rsidRDefault="00AC1486" w:rsidP="00A65851">
            <w:r>
              <w:t>NA</w:t>
            </w:r>
          </w:p>
        </w:tc>
        <w:tc>
          <w:tcPr>
            <w:tcW w:w="1350" w:type="dxa"/>
          </w:tcPr>
          <w:p w:rsidR="00AC1486" w:rsidRPr="005A5027" w:rsidRDefault="00AC1486" w:rsidP="00A65851">
            <w:r>
              <w:t>NA</w:t>
            </w:r>
          </w:p>
        </w:tc>
        <w:tc>
          <w:tcPr>
            <w:tcW w:w="4860" w:type="dxa"/>
          </w:tcPr>
          <w:p w:rsidR="00AC1486" w:rsidRDefault="00AC1486" w:rsidP="007966D8">
            <w:r>
              <w:t>Change to:</w:t>
            </w:r>
          </w:p>
          <w:p w:rsidR="00AC1486" w:rsidRPr="005A5027" w:rsidRDefault="00AC1486"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AC1486" w:rsidRPr="005A5027" w:rsidRDefault="00AC1486" w:rsidP="007966D8">
            <w:pPr>
              <w:tabs>
                <w:tab w:val="num" w:pos="1440"/>
              </w:tabs>
            </w:pPr>
            <w:r>
              <w:t>Clarification</w:t>
            </w:r>
          </w:p>
        </w:tc>
        <w:tc>
          <w:tcPr>
            <w:tcW w:w="787" w:type="dxa"/>
          </w:tcPr>
          <w:p w:rsidR="00AC1486" w:rsidRDefault="00AC1486" w:rsidP="0066018C">
            <w:pPr>
              <w:jc w:val="center"/>
            </w:pPr>
            <w:r>
              <w:t>SIP</w:t>
            </w:r>
          </w:p>
        </w:tc>
      </w:tr>
      <w:tr w:rsidR="00AC1486" w:rsidRPr="005A5027" w:rsidTr="0031145F">
        <w:tc>
          <w:tcPr>
            <w:tcW w:w="918" w:type="dxa"/>
          </w:tcPr>
          <w:p w:rsidR="00AC1486" w:rsidRPr="005A5027" w:rsidRDefault="00AC1486" w:rsidP="0031145F">
            <w:r w:rsidRPr="005A5027">
              <w:t>240</w:t>
            </w:r>
          </w:p>
        </w:tc>
        <w:tc>
          <w:tcPr>
            <w:tcW w:w="1350" w:type="dxa"/>
          </w:tcPr>
          <w:p w:rsidR="00AC1486" w:rsidRPr="005A5027" w:rsidRDefault="00AC1486" w:rsidP="0031145F">
            <w:r w:rsidRPr="005A5027">
              <w:t>0410(2)(a)</w:t>
            </w:r>
          </w:p>
        </w:tc>
        <w:tc>
          <w:tcPr>
            <w:tcW w:w="990" w:type="dxa"/>
          </w:tcPr>
          <w:p w:rsidR="00AC1486" w:rsidRPr="005A5027" w:rsidRDefault="00AC1486" w:rsidP="0031145F">
            <w:r w:rsidRPr="005A5027">
              <w:t>NA</w:t>
            </w:r>
          </w:p>
        </w:tc>
        <w:tc>
          <w:tcPr>
            <w:tcW w:w="1350" w:type="dxa"/>
          </w:tcPr>
          <w:p w:rsidR="00AC1486" w:rsidRPr="005A5027" w:rsidRDefault="00AC1486" w:rsidP="0031145F">
            <w:r w:rsidRPr="005A5027">
              <w:t>NA</w:t>
            </w:r>
          </w:p>
        </w:tc>
        <w:tc>
          <w:tcPr>
            <w:tcW w:w="4860" w:type="dxa"/>
          </w:tcPr>
          <w:p w:rsidR="00AC1486" w:rsidRPr="005A5027" w:rsidRDefault="00AC1486" w:rsidP="0031145F">
            <w:r w:rsidRPr="005A5027">
              <w:t>Delete “asphalt, oil,” from the reasonable precautions to prevent particulate matter from becoming airborne</w:t>
            </w:r>
            <w:r>
              <w:t>; add a comma after water and change “created” to “create”</w:t>
            </w:r>
          </w:p>
        </w:tc>
        <w:tc>
          <w:tcPr>
            <w:tcW w:w="4320" w:type="dxa"/>
          </w:tcPr>
          <w:p w:rsidR="00AC1486" w:rsidRPr="005A5027" w:rsidRDefault="00AC1486" w:rsidP="0031145F">
            <w:pPr>
              <w:tabs>
                <w:tab w:val="num" w:pos="1440"/>
              </w:tabs>
            </w:pPr>
            <w:r w:rsidRPr="005A5027">
              <w:t>DEQ discourages the use of asphalt emulsions and oil as dust suppressants because of the negative environmental impact on other media.</w:t>
            </w:r>
          </w:p>
        </w:tc>
        <w:tc>
          <w:tcPr>
            <w:tcW w:w="787" w:type="dxa"/>
          </w:tcPr>
          <w:p w:rsidR="00AC1486" w:rsidRPr="006E233D" w:rsidRDefault="00AC1486" w:rsidP="0031145F">
            <w:pPr>
              <w:jc w:val="center"/>
            </w:pPr>
            <w:r>
              <w:t>SIP</w:t>
            </w:r>
          </w:p>
        </w:tc>
      </w:tr>
      <w:tr w:rsidR="00AC1486" w:rsidRPr="005A5027" w:rsidTr="00D66578">
        <w:tc>
          <w:tcPr>
            <w:tcW w:w="918" w:type="dxa"/>
          </w:tcPr>
          <w:p w:rsidR="00AC1486" w:rsidRPr="005A5027" w:rsidRDefault="00AC1486" w:rsidP="00A65851">
            <w:r w:rsidRPr="005A5027">
              <w:t>240</w:t>
            </w:r>
          </w:p>
        </w:tc>
        <w:tc>
          <w:tcPr>
            <w:tcW w:w="1350" w:type="dxa"/>
          </w:tcPr>
          <w:p w:rsidR="00AC1486" w:rsidRPr="005A5027" w:rsidRDefault="00AC1486" w:rsidP="00A65851">
            <w:r>
              <w:t>0410(2)(f)</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7966D8">
            <w:r>
              <w:t>Change “earth” to “earthen material” and add “dirt, dust,”</w:t>
            </w:r>
          </w:p>
        </w:tc>
        <w:tc>
          <w:tcPr>
            <w:tcW w:w="4320" w:type="dxa"/>
          </w:tcPr>
          <w:p w:rsidR="00AC1486" w:rsidRPr="005A5027" w:rsidRDefault="00AC1486" w:rsidP="007966D8">
            <w:pPr>
              <w:tabs>
                <w:tab w:val="num" w:pos="1440"/>
              </w:tabs>
            </w:pPr>
            <w:proofErr w:type="spellStart"/>
            <w:r>
              <w:t>Clarficiation</w:t>
            </w:r>
            <w:proofErr w:type="spellEnd"/>
          </w:p>
        </w:tc>
        <w:tc>
          <w:tcPr>
            <w:tcW w:w="787" w:type="dxa"/>
          </w:tcPr>
          <w:p w:rsidR="00AC1486" w:rsidRPr="006E233D" w:rsidRDefault="00AC1486" w:rsidP="0066018C">
            <w:pPr>
              <w:jc w:val="center"/>
            </w:pPr>
            <w:r>
              <w:t>SIP</w:t>
            </w:r>
          </w:p>
        </w:tc>
      </w:tr>
      <w:tr w:rsidR="00AC1486" w:rsidRPr="006E233D" w:rsidTr="001165F3">
        <w:tc>
          <w:tcPr>
            <w:tcW w:w="918" w:type="dxa"/>
          </w:tcPr>
          <w:p w:rsidR="00AC1486" w:rsidRPr="005A5027" w:rsidRDefault="00AC1486" w:rsidP="00A65851">
            <w:r w:rsidRPr="005A5027">
              <w:t>240</w:t>
            </w:r>
          </w:p>
        </w:tc>
        <w:tc>
          <w:tcPr>
            <w:tcW w:w="1350" w:type="dxa"/>
          </w:tcPr>
          <w:p w:rsidR="00AC1486" w:rsidRPr="005A5027" w:rsidRDefault="00AC1486" w:rsidP="00CB3171">
            <w:r w:rsidRPr="005A5027">
              <w:t>0420(1)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E576BD">
            <w:r w:rsidRPr="005A5027">
              <w:t xml:space="preserve">Change “Operation and Maintenance Plans must be prepared by all holders of Permits other than a Regulated Source ACDP. All sources subject to regular permit requirements are subject to operation and maintenance requirements.”  to “With the exception of basic and general permit holders, a permit holder must prepare and implement operation and maintenance plans for non-fugitive sources of particulate matter.” </w:t>
            </w:r>
          </w:p>
        </w:tc>
        <w:tc>
          <w:tcPr>
            <w:tcW w:w="4320" w:type="dxa"/>
          </w:tcPr>
          <w:p w:rsidR="00AC1486" w:rsidRPr="005A5027" w:rsidRDefault="00AC1486" w:rsidP="001165F3">
            <w:r w:rsidRPr="005A5027">
              <w:t xml:space="preserve">Clarification.  DEQ no longer has “regulated source ACDPs.  </w:t>
            </w:r>
          </w:p>
        </w:tc>
        <w:tc>
          <w:tcPr>
            <w:tcW w:w="787" w:type="dxa"/>
          </w:tcPr>
          <w:p w:rsidR="00AC1486" w:rsidRPr="006E233D" w:rsidRDefault="00AC1486" w:rsidP="0066018C">
            <w:pPr>
              <w:jc w:val="center"/>
            </w:pPr>
            <w:r>
              <w:t>SIP</w:t>
            </w:r>
          </w:p>
        </w:tc>
      </w:tr>
      <w:tr w:rsidR="00AC1486" w:rsidRPr="006E233D" w:rsidTr="001165F3">
        <w:tc>
          <w:tcPr>
            <w:tcW w:w="918" w:type="dxa"/>
          </w:tcPr>
          <w:p w:rsidR="00AC1486" w:rsidRPr="006E233D" w:rsidRDefault="00AC1486" w:rsidP="00A65851">
            <w:r w:rsidRPr="006E233D">
              <w:t>240</w:t>
            </w:r>
          </w:p>
        </w:tc>
        <w:tc>
          <w:tcPr>
            <w:tcW w:w="1350" w:type="dxa"/>
          </w:tcPr>
          <w:p w:rsidR="00AC1486" w:rsidRPr="006E233D" w:rsidRDefault="00AC1486" w:rsidP="00A65851">
            <w:r w:rsidRPr="006E233D">
              <w:t>0430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1165F3">
            <w:r w:rsidRPr="006E233D">
              <w:t>Change “person responsible for” to “owner or operator of”</w:t>
            </w:r>
          </w:p>
        </w:tc>
        <w:tc>
          <w:tcPr>
            <w:tcW w:w="4320" w:type="dxa"/>
          </w:tcPr>
          <w:p w:rsidR="00AC1486" w:rsidRPr="006E233D" w:rsidRDefault="00AC1486" w:rsidP="001165F3">
            <w:r w:rsidRPr="006E233D">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240</w:t>
            </w:r>
          </w:p>
        </w:tc>
        <w:tc>
          <w:tcPr>
            <w:tcW w:w="1350" w:type="dxa"/>
          </w:tcPr>
          <w:p w:rsidR="00AC1486" w:rsidRPr="005A5027" w:rsidRDefault="00AC1486" w:rsidP="00A65851">
            <w:r w:rsidRPr="005A5027">
              <w:t>0430</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832AEB">
            <w:pPr>
              <w:rPr>
                <w:color w:val="000000"/>
              </w:rPr>
            </w:pPr>
            <w:r w:rsidRPr="005A5027">
              <w:rPr>
                <w:color w:val="000000"/>
              </w:rPr>
              <w:t>Change “conformance” to “accordance”</w:t>
            </w:r>
          </w:p>
        </w:tc>
        <w:tc>
          <w:tcPr>
            <w:tcW w:w="4320" w:type="dxa"/>
          </w:tcPr>
          <w:p w:rsidR="00AC1486" w:rsidRPr="005A5027" w:rsidRDefault="00AC1486" w:rsidP="00F665A5">
            <w:r w:rsidRPr="005A5027">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0430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832AEB">
            <w:pPr>
              <w:rPr>
                <w:color w:val="000000"/>
              </w:rPr>
            </w:pPr>
            <w:r w:rsidRPr="006E233D">
              <w:rPr>
                <w:color w:val="000000"/>
              </w:rPr>
              <w:t>Reference the D</w:t>
            </w:r>
            <w:r>
              <w:rPr>
                <w:color w:val="000000"/>
              </w:rPr>
              <w:t>EQ</w:t>
            </w:r>
            <w:r w:rsidRPr="006E233D">
              <w:rPr>
                <w:color w:val="000000"/>
              </w:rPr>
              <w:t>’s Source Sampling Manual rather than test methods on file with the Department</w:t>
            </w:r>
          </w:p>
        </w:tc>
        <w:tc>
          <w:tcPr>
            <w:tcW w:w="4320" w:type="dxa"/>
          </w:tcPr>
          <w:p w:rsidR="00AC1486" w:rsidRPr="006E233D" w:rsidRDefault="00AC1486" w:rsidP="00F665A5">
            <w:r w:rsidRPr="006E233D">
              <w:t>Add reference to Source Sampling Manual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 xml:space="preserve">0430(2) &amp; (3)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665A5">
            <w:pPr>
              <w:rPr>
                <w:color w:val="000000"/>
              </w:rPr>
            </w:pPr>
            <w:r w:rsidRPr="006E233D">
              <w:rPr>
                <w:color w:val="000000"/>
              </w:rPr>
              <w:t>Add source test requirement for wood waste boilers with total heat input less than 35 MMBtu/h</w:t>
            </w:r>
            <w:r w:rsidR="00884299">
              <w:rPr>
                <w:color w:val="000000"/>
              </w:rPr>
              <w:t>ou</w:t>
            </w:r>
            <w:r w:rsidRPr="006E233D">
              <w:rPr>
                <w:color w:val="000000"/>
              </w:rPr>
              <w:t>r and wood particle dryers</w:t>
            </w:r>
          </w:p>
        </w:tc>
        <w:tc>
          <w:tcPr>
            <w:tcW w:w="4320" w:type="dxa"/>
          </w:tcPr>
          <w:p w:rsidR="00AC1486" w:rsidRPr="006E233D" w:rsidRDefault="00AC1486" w:rsidP="00F665A5">
            <w:r w:rsidRPr="006E233D">
              <w:t>This rule clarifies when source tests are required and what methods should be used</w:t>
            </w:r>
          </w:p>
        </w:tc>
        <w:tc>
          <w:tcPr>
            <w:tcW w:w="787" w:type="dxa"/>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t>240</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Klamath Falls Nonattainment Area</w:t>
            </w:r>
          </w:p>
        </w:tc>
        <w:tc>
          <w:tcPr>
            <w:tcW w:w="4320" w:type="dxa"/>
            <w:shd w:val="clear" w:color="auto" w:fill="FABF8F" w:themeFill="accent6" w:themeFillTint="99"/>
          </w:tcPr>
          <w:p w:rsidR="00AC1486" w:rsidRPr="006E233D" w:rsidRDefault="00AC1486" w:rsidP="00150322"/>
        </w:tc>
        <w:tc>
          <w:tcPr>
            <w:tcW w:w="787" w:type="dxa"/>
            <w:shd w:val="clear" w:color="auto" w:fill="FABF8F" w:themeFill="accent6" w:themeFillTint="99"/>
          </w:tcPr>
          <w:p w:rsidR="00AC1486" w:rsidRPr="006E233D" w:rsidRDefault="00AC1486" w:rsidP="00150322"/>
        </w:tc>
      </w:tr>
      <w:tr w:rsidR="00AC1486" w:rsidRPr="006E233D" w:rsidTr="001165F3">
        <w:tc>
          <w:tcPr>
            <w:tcW w:w="918" w:type="dxa"/>
          </w:tcPr>
          <w:p w:rsidR="00AC1486" w:rsidRPr="006E233D" w:rsidRDefault="00AC1486" w:rsidP="00A65851">
            <w:r w:rsidRPr="006E233D">
              <w:t>240</w:t>
            </w:r>
          </w:p>
        </w:tc>
        <w:tc>
          <w:tcPr>
            <w:tcW w:w="1350" w:type="dxa"/>
          </w:tcPr>
          <w:p w:rsidR="00AC1486" w:rsidRPr="006E233D" w:rsidRDefault="00AC1486" w:rsidP="00A65851">
            <w:r w:rsidRPr="006E233D">
              <w:t>0510(1)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1165F3">
            <w:r w:rsidRPr="006E233D">
              <w:t>Add “as a six minute average”</w:t>
            </w:r>
          </w:p>
        </w:tc>
        <w:tc>
          <w:tcPr>
            <w:tcW w:w="4320" w:type="dxa"/>
          </w:tcPr>
          <w:p w:rsidR="00AC1486" w:rsidRPr="006E233D" w:rsidRDefault="00AC1486" w:rsidP="001165F3">
            <w:r w:rsidRPr="006E233D">
              <w:t>DEQ is changing all opacity limits to 6 minute averages.  See reason above for changing opacity to 6-minute average</w:t>
            </w:r>
          </w:p>
        </w:tc>
        <w:tc>
          <w:tcPr>
            <w:tcW w:w="787" w:type="dxa"/>
          </w:tcPr>
          <w:p w:rsidR="00AC1486" w:rsidRPr="006E233D" w:rsidRDefault="00AC1486" w:rsidP="0066018C">
            <w:pPr>
              <w:jc w:val="center"/>
            </w:pPr>
            <w:r>
              <w:t>SIP</w:t>
            </w:r>
          </w:p>
        </w:tc>
      </w:tr>
      <w:tr w:rsidR="00AC1486" w:rsidRPr="006E233D" w:rsidTr="00914447">
        <w:tc>
          <w:tcPr>
            <w:tcW w:w="918" w:type="dxa"/>
          </w:tcPr>
          <w:p w:rsidR="00AC1486" w:rsidRPr="006E233D" w:rsidRDefault="00AC1486" w:rsidP="00914447">
            <w:r w:rsidRPr="006E233D">
              <w:t>240</w:t>
            </w:r>
          </w:p>
        </w:tc>
        <w:tc>
          <w:tcPr>
            <w:tcW w:w="1350" w:type="dxa"/>
          </w:tcPr>
          <w:p w:rsidR="00AC1486" w:rsidRPr="006E233D" w:rsidRDefault="00AC1486" w:rsidP="00914447">
            <w:r>
              <w:t>0510(2)</w:t>
            </w:r>
          </w:p>
        </w:tc>
        <w:tc>
          <w:tcPr>
            <w:tcW w:w="990" w:type="dxa"/>
          </w:tcPr>
          <w:p w:rsidR="00AC1486" w:rsidRPr="006E233D" w:rsidRDefault="00AC1486" w:rsidP="00914447">
            <w:r w:rsidRPr="006E233D">
              <w:t>NA</w:t>
            </w:r>
          </w:p>
        </w:tc>
        <w:tc>
          <w:tcPr>
            <w:tcW w:w="1350" w:type="dxa"/>
          </w:tcPr>
          <w:p w:rsidR="00AC1486" w:rsidRPr="006E233D" w:rsidRDefault="00AC1486" w:rsidP="00914447">
            <w:r w:rsidRPr="006E233D">
              <w:t>NA</w:t>
            </w:r>
          </w:p>
        </w:tc>
        <w:tc>
          <w:tcPr>
            <w:tcW w:w="4860" w:type="dxa"/>
          </w:tcPr>
          <w:p w:rsidR="00AC1486" w:rsidRPr="006E233D" w:rsidRDefault="00AC1486" w:rsidP="00914447">
            <w:r>
              <w:t>Add “include the following”</w:t>
            </w:r>
          </w:p>
        </w:tc>
        <w:tc>
          <w:tcPr>
            <w:tcW w:w="4320" w:type="dxa"/>
          </w:tcPr>
          <w:p w:rsidR="00AC1486" w:rsidRPr="006E233D" w:rsidRDefault="00AC1486" w:rsidP="00914447">
            <w:r>
              <w:t>Clarification</w:t>
            </w:r>
          </w:p>
        </w:tc>
        <w:tc>
          <w:tcPr>
            <w:tcW w:w="787" w:type="dxa"/>
          </w:tcPr>
          <w:p w:rsidR="00AC1486" w:rsidRPr="006E233D" w:rsidRDefault="00AC1486" w:rsidP="00914447">
            <w:pPr>
              <w:jc w:val="center"/>
            </w:pPr>
            <w:r>
              <w:t>SIP</w:t>
            </w:r>
          </w:p>
        </w:tc>
      </w:tr>
      <w:tr w:rsidR="00AC1486" w:rsidRPr="006E233D" w:rsidTr="001165F3">
        <w:tc>
          <w:tcPr>
            <w:tcW w:w="918" w:type="dxa"/>
          </w:tcPr>
          <w:p w:rsidR="00AC1486" w:rsidRPr="006E233D" w:rsidRDefault="00AC1486" w:rsidP="00A65851">
            <w:r w:rsidRPr="006E233D">
              <w:t>240</w:t>
            </w:r>
          </w:p>
        </w:tc>
        <w:tc>
          <w:tcPr>
            <w:tcW w:w="1350" w:type="dxa"/>
          </w:tcPr>
          <w:p w:rsidR="00AC1486" w:rsidRPr="006E233D" w:rsidRDefault="00AC1486" w:rsidP="00A65851">
            <w:r w:rsidRPr="006E233D">
              <w:t>0510(2)(b)</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701B1">
            <w:r w:rsidRPr="006E233D">
              <w:t>Delete “(b) This rule does not apply where the presence of uncombined water is the only reason for failure of any source to meet the requirements of this rule.”</w:t>
            </w:r>
          </w:p>
        </w:tc>
        <w:tc>
          <w:tcPr>
            <w:tcW w:w="4320" w:type="dxa"/>
          </w:tcPr>
          <w:p w:rsidR="00AC1486" w:rsidRPr="006E233D" w:rsidRDefault="00AC1486" w:rsidP="001165F3">
            <w:r w:rsidRPr="006E233D">
              <w:t>Not necessary with addition of “Compliance Testing Requirements” in OAR 340-240-0050</w:t>
            </w:r>
          </w:p>
        </w:tc>
        <w:tc>
          <w:tcPr>
            <w:tcW w:w="787" w:type="dxa"/>
          </w:tcPr>
          <w:p w:rsidR="00AC1486" w:rsidRPr="006E233D" w:rsidRDefault="00AC1486" w:rsidP="0066018C">
            <w:pPr>
              <w:jc w:val="center"/>
            </w:pPr>
            <w:r>
              <w:t>SIP</w:t>
            </w:r>
          </w:p>
        </w:tc>
      </w:tr>
      <w:tr w:rsidR="00AC1486" w:rsidRPr="006E233D" w:rsidTr="001165F3">
        <w:tc>
          <w:tcPr>
            <w:tcW w:w="918" w:type="dxa"/>
          </w:tcPr>
          <w:p w:rsidR="00AC1486" w:rsidRPr="006E233D" w:rsidRDefault="00AC1486" w:rsidP="00A65851">
            <w:r w:rsidRPr="006E233D">
              <w:t>240</w:t>
            </w:r>
          </w:p>
        </w:tc>
        <w:tc>
          <w:tcPr>
            <w:tcW w:w="1350" w:type="dxa"/>
          </w:tcPr>
          <w:p w:rsidR="00AC1486" w:rsidRPr="006E233D" w:rsidRDefault="00AC1486" w:rsidP="00A65851">
            <w:r w:rsidRPr="006E233D">
              <w:t>0510(2)(c)</w:t>
            </w:r>
          </w:p>
        </w:tc>
        <w:tc>
          <w:tcPr>
            <w:tcW w:w="990" w:type="dxa"/>
          </w:tcPr>
          <w:p w:rsidR="00AC1486" w:rsidRPr="006E233D" w:rsidRDefault="00AC1486" w:rsidP="00A65851">
            <w:r w:rsidRPr="006E233D">
              <w:t>240</w:t>
            </w:r>
          </w:p>
        </w:tc>
        <w:tc>
          <w:tcPr>
            <w:tcW w:w="1350" w:type="dxa"/>
          </w:tcPr>
          <w:p w:rsidR="00AC1486" w:rsidRPr="006E233D" w:rsidRDefault="00AC1486" w:rsidP="00A65851">
            <w:r w:rsidRPr="006E233D">
              <w:t>0510(2)(b)</w:t>
            </w:r>
          </w:p>
        </w:tc>
        <w:tc>
          <w:tcPr>
            <w:tcW w:w="4860" w:type="dxa"/>
          </w:tcPr>
          <w:p w:rsidR="00AC1486" w:rsidRPr="006E233D" w:rsidRDefault="00AC1486" w:rsidP="001165F3">
            <w:r w:rsidRPr="006E233D">
              <w:t>Add “as a six minute average”</w:t>
            </w:r>
          </w:p>
        </w:tc>
        <w:tc>
          <w:tcPr>
            <w:tcW w:w="4320" w:type="dxa"/>
          </w:tcPr>
          <w:p w:rsidR="00AC1486" w:rsidRPr="006E233D" w:rsidRDefault="00AC1486" w:rsidP="001165F3">
            <w:r w:rsidRPr="006E233D">
              <w:t>DEQ is changing all opacity limits to 6 minute averages.  See reason above for changing opacity to 6-minute average</w:t>
            </w:r>
          </w:p>
        </w:tc>
        <w:tc>
          <w:tcPr>
            <w:tcW w:w="787" w:type="dxa"/>
          </w:tcPr>
          <w:p w:rsidR="00AC1486" w:rsidRPr="006E233D" w:rsidRDefault="00AC1486" w:rsidP="0066018C">
            <w:pPr>
              <w:jc w:val="center"/>
            </w:pPr>
            <w:r>
              <w:t>SIP</w:t>
            </w:r>
          </w:p>
        </w:tc>
      </w:tr>
      <w:tr w:rsidR="00AC1486" w:rsidRPr="006E233D" w:rsidTr="001165F3">
        <w:tc>
          <w:tcPr>
            <w:tcW w:w="918" w:type="dxa"/>
          </w:tcPr>
          <w:p w:rsidR="00AC1486" w:rsidRPr="006E233D" w:rsidRDefault="00AC1486" w:rsidP="00A65851">
            <w:r w:rsidRPr="006E233D">
              <w:t>240</w:t>
            </w:r>
          </w:p>
        </w:tc>
        <w:tc>
          <w:tcPr>
            <w:tcW w:w="1350" w:type="dxa"/>
          </w:tcPr>
          <w:p w:rsidR="00AC1486" w:rsidRPr="006E233D" w:rsidRDefault="00AC1486" w:rsidP="00A65851">
            <w:r w:rsidRPr="006E233D">
              <w:t>0510(3)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1165F3">
            <w:r w:rsidRPr="006E233D">
              <w:t xml:space="preserve">Delete “Opacity is determined in accordance with EPA </w:t>
            </w:r>
            <w:r w:rsidRPr="006E233D">
              <w:lastRenderedPageBreak/>
              <w:t>Method 9 of Appendix A to 40 CFR Part 60 or a continuous opacity monitoring system (COMS) installed and operated in accordance with Performance Specification 1 of Appendix B to 40 CFR Part 60.”</w:t>
            </w:r>
          </w:p>
        </w:tc>
        <w:tc>
          <w:tcPr>
            <w:tcW w:w="4320" w:type="dxa"/>
          </w:tcPr>
          <w:p w:rsidR="00AC1486" w:rsidRPr="006E233D" w:rsidRDefault="00AC1486" w:rsidP="001165F3">
            <w:r w:rsidRPr="006E233D">
              <w:lastRenderedPageBreak/>
              <w:t xml:space="preserve">Not necessary with addition of “Compliance </w:t>
            </w:r>
            <w:r w:rsidRPr="006E233D">
              <w:lastRenderedPageBreak/>
              <w:t>Testing Requirements” in OAR 340-240-0050</w:t>
            </w:r>
          </w:p>
        </w:tc>
        <w:tc>
          <w:tcPr>
            <w:tcW w:w="787" w:type="dxa"/>
          </w:tcPr>
          <w:p w:rsidR="00AC1486" w:rsidRPr="006E233D" w:rsidRDefault="00AC1486" w:rsidP="0066018C">
            <w:pPr>
              <w:jc w:val="center"/>
            </w:pPr>
            <w:r>
              <w:lastRenderedPageBreak/>
              <w:t>SIP</w:t>
            </w:r>
          </w:p>
        </w:tc>
      </w:tr>
      <w:tr w:rsidR="00AC1486" w:rsidRPr="006E233D" w:rsidTr="00DF24F9">
        <w:tc>
          <w:tcPr>
            <w:tcW w:w="918" w:type="dxa"/>
          </w:tcPr>
          <w:p w:rsidR="00AC1486" w:rsidRPr="006E233D" w:rsidRDefault="00AC1486" w:rsidP="00DF24F9">
            <w:r w:rsidRPr="006E233D">
              <w:lastRenderedPageBreak/>
              <w:t>240</w:t>
            </w:r>
          </w:p>
        </w:tc>
        <w:tc>
          <w:tcPr>
            <w:tcW w:w="1350" w:type="dxa"/>
          </w:tcPr>
          <w:p w:rsidR="00AC1486" w:rsidRPr="006E233D" w:rsidRDefault="00AC1486" w:rsidP="00DF24F9">
            <w:r>
              <w:t>0550(1</w:t>
            </w:r>
            <w:r w:rsidRPr="006E233D">
              <w:t>)</w:t>
            </w:r>
          </w:p>
        </w:tc>
        <w:tc>
          <w:tcPr>
            <w:tcW w:w="990" w:type="dxa"/>
          </w:tcPr>
          <w:p w:rsidR="00AC1486" w:rsidRPr="006E233D" w:rsidRDefault="00AC1486" w:rsidP="00DF24F9">
            <w:r w:rsidRPr="006E233D">
              <w:t>NA</w:t>
            </w:r>
          </w:p>
        </w:tc>
        <w:tc>
          <w:tcPr>
            <w:tcW w:w="1350" w:type="dxa"/>
          </w:tcPr>
          <w:p w:rsidR="00AC1486" w:rsidRPr="006E233D" w:rsidRDefault="00AC1486" w:rsidP="00DF24F9">
            <w:r w:rsidRPr="006E233D">
              <w:t>NA</w:t>
            </w:r>
          </w:p>
        </w:tc>
        <w:tc>
          <w:tcPr>
            <w:tcW w:w="4860" w:type="dxa"/>
          </w:tcPr>
          <w:p w:rsidR="00AC1486" w:rsidRPr="006E233D" w:rsidRDefault="00AC1486" w:rsidP="00C21B5D">
            <w:pPr>
              <w:rPr>
                <w:color w:val="000000"/>
              </w:rPr>
            </w:pPr>
            <w:r w:rsidRPr="006E233D">
              <w:rPr>
                <w:color w:val="000000"/>
              </w:rPr>
              <w:t>Change “224-0050 or 340-224-0060” to “division 224” and “340-225-0090(2)” to “340-224-0050 or OAR 340-224-0250”</w:t>
            </w:r>
          </w:p>
        </w:tc>
        <w:tc>
          <w:tcPr>
            <w:tcW w:w="4320" w:type="dxa"/>
          </w:tcPr>
          <w:p w:rsidR="00AC1486" w:rsidRPr="006E233D" w:rsidRDefault="00AC1486" w:rsidP="00DF24F9">
            <w:r w:rsidRPr="006E233D">
              <w:t>Division 224 for New Source Review has been changed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t>0550(2</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16885">
            <w:pPr>
              <w:rPr>
                <w:color w:val="000000"/>
              </w:rPr>
            </w:pPr>
            <w:r w:rsidRPr="006E233D">
              <w:rPr>
                <w:color w:val="000000"/>
              </w:rPr>
              <w:t>Change “340-225-0090(2)(a)(E)” to “</w:t>
            </w:r>
            <w:r>
              <w:rPr>
                <w:color w:val="000000"/>
              </w:rPr>
              <w:t>340-224-0540</w:t>
            </w:r>
            <w:r w:rsidRPr="006E233D">
              <w:rPr>
                <w:color w:val="000000"/>
              </w:rPr>
              <w:t>(4)</w:t>
            </w:r>
          </w:p>
        </w:tc>
        <w:tc>
          <w:tcPr>
            <w:tcW w:w="4320" w:type="dxa"/>
          </w:tcPr>
          <w:p w:rsidR="00AC1486" w:rsidRPr="006E233D" w:rsidRDefault="00AC1486" w:rsidP="00B76F91">
            <w:r w:rsidRPr="006E233D">
              <w:t>Division 224 for New Source Review has been changed</w:t>
            </w:r>
          </w:p>
        </w:tc>
        <w:tc>
          <w:tcPr>
            <w:tcW w:w="787" w:type="dxa"/>
          </w:tcPr>
          <w:p w:rsidR="00AC1486" w:rsidRPr="006E233D" w:rsidRDefault="00AC1486" w:rsidP="0066018C">
            <w:pPr>
              <w:jc w:val="center"/>
            </w:pPr>
            <w:r>
              <w:t>SIP</w:t>
            </w:r>
          </w:p>
        </w:tc>
      </w:tr>
      <w:tr w:rsidR="00AC1486" w:rsidRPr="006E233D" w:rsidTr="00DF24F9">
        <w:tc>
          <w:tcPr>
            <w:tcW w:w="918" w:type="dxa"/>
          </w:tcPr>
          <w:p w:rsidR="00AC1486" w:rsidRPr="005A5027" w:rsidRDefault="00AC1486" w:rsidP="00DF24F9">
            <w:r w:rsidRPr="005A5027">
              <w:t>240</w:t>
            </w:r>
          </w:p>
        </w:tc>
        <w:tc>
          <w:tcPr>
            <w:tcW w:w="1350" w:type="dxa"/>
          </w:tcPr>
          <w:p w:rsidR="00AC1486" w:rsidRPr="005A5027" w:rsidRDefault="00AC1486" w:rsidP="00DF24F9">
            <w:r w:rsidRPr="005A5027">
              <w:t>0560(4)</w:t>
            </w:r>
          </w:p>
        </w:tc>
        <w:tc>
          <w:tcPr>
            <w:tcW w:w="990" w:type="dxa"/>
          </w:tcPr>
          <w:p w:rsidR="00AC1486" w:rsidRPr="005A5027" w:rsidRDefault="00AC1486" w:rsidP="00DF24F9">
            <w:r w:rsidRPr="005A5027">
              <w:t>NA</w:t>
            </w:r>
          </w:p>
        </w:tc>
        <w:tc>
          <w:tcPr>
            <w:tcW w:w="1350" w:type="dxa"/>
          </w:tcPr>
          <w:p w:rsidR="00AC1486" w:rsidRPr="005A5027" w:rsidRDefault="00AC1486" w:rsidP="00DF24F9">
            <w:r w:rsidRPr="005A5027">
              <w:t>NA</w:t>
            </w:r>
          </w:p>
        </w:tc>
        <w:tc>
          <w:tcPr>
            <w:tcW w:w="4860" w:type="dxa"/>
          </w:tcPr>
          <w:p w:rsidR="00AC1486" w:rsidRPr="005A5027" w:rsidRDefault="00AC1486" w:rsidP="00DF24F9">
            <w:pPr>
              <w:rPr>
                <w:color w:val="000000"/>
              </w:rPr>
            </w:pPr>
            <w:r w:rsidRPr="005A5027">
              <w:rPr>
                <w:color w:val="000000"/>
              </w:rPr>
              <w:t>Change  “340-224-0050 or 340-224-0060” to “division 224”</w:t>
            </w:r>
          </w:p>
        </w:tc>
        <w:tc>
          <w:tcPr>
            <w:tcW w:w="4320" w:type="dxa"/>
          </w:tcPr>
          <w:p w:rsidR="00AC1486" w:rsidRPr="005A5027" w:rsidRDefault="00AC1486" w:rsidP="00DF24F9">
            <w:r w:rsidRPr="005A5027">
              <w:t>Division 224 for New Source Review has been changed</w:t>
            </w:r>
          </w:p>
        </w:tc>
        <w:tc>
          <w:tcPr>
            <w:tcW w:w="787" w:type="dxa"/>
          </w:tcPr>
          <w:p w:rsidR="00AC1486" w:rsidRPr="006E233D" w:rsidRDefault="00AC1486" w:rsidP="0066018C">
            <w:pPr>
              <w:jc w:val="center"/>
            </w:pPr>
            <w:r>
              <w:t>SIP</w:t>
            </w:r>
          </w:p>
        </w:tc>
      </w:tr>
      <w:tr w:rsidR="00AC1486" w:rsidRPr="006E233D" w:rsidTr="00AF72B6">
        <w:tc>
          <w:tcPr>
            <w:tcW w:w="918" w:type="dxa"/>
            <w:tcBorders>
              <w:bottom w:val="double" w:sz="6" w:space="0" w:color="auto"/>
            </w:tcBorders>
            <w:shd w:val="clear" w:color="auto" w:fill="B2A1C7" w:themeFill="accent4" w:themeFillTint="99"/>
          </w:tcPr>
          <w:p w:rsidR="00AC1486" w:rsidRPr="006E233D" w:rsidRDefault="00AC1486" w:rsidP="00A65851">
            <w:r w:rsidRPr="006E233D">
              <w:t>242</w:t>
            </w:r>
          </w:p>
        </w:tc>
        <w:tc>
          <w:tcPr>
            <w:tcW w:w="1350" w:type="dxa"/>
            <w:tcBorders>
              <w:bottom w:val="double" w:sz="6" w:space="0" w:color="auto"/>
            </w:tcBorders>
            <w:shd w:val="clear" w:color="auto" w:fill="B2A1C7" w:themeFill="accent4" w:themeFillTint="99"/>
          </w:tcPr>
          <w:p w:rsidR="00AC1486" w:rsidRPr="006E233D" w:rsidRDefault="00AC1486" w:rsidP="00A65851"/>
        </w:tc>
        <w:tc>
          <w:tcPr>
            <w:tcW w:w="990" w:type="dxa"/>
            <w:tcBorders>
              <w:bottom w:val="double" w:sz="6" w:space="0" w:color="auto"/>
            </w:tcBorders>
            <w:shd w:val="clear" w:color="auto" w:fill="B2A1C7" w:themeFill="accent4" w:themeFillTint="99"/>
          </w:tcPr>
          <w:p w:rsidR="00AC1486" w:rsidRPr="006E233D" w:rsidRDefault="00AC1486" w:rsidP="00A65851">
            <w:pPr>
              <w:rPr>
                <w:bCs/>
              </w:rPr>
            </w:pPr>
          </w:p>
        </w:tc>
        <w:tc>
          <w:tcPr>
            <w:tcW w:w="1350" w:type="dxa"/>
            <w:tcBorders>
              <w:bottom w:val="double" w:sz="6" w:space="0" w:color="auto"/>
            </w:tcBorders>
            <w:shd w:val="clear" w:color="auto" w:fill="B2A1C7" w:themeFill="accent4" w:themeFillTint="99"/>
          </w:tcPr>
          <w:p w:rsidR="00AC1486" w:rsidRPr="006E233D" w:rsidRDefault="00AC1486" w:rsidP="00A65851">
            <w:pPr>
              <w:rPr>
                <w:bCs/>
              </w:rPr>
            </w:pPr>
          </w:p>
        </w:tc>
        <w:tc>
          <w:tcPr>
            <w:tcW w:w="4860" w:type="dxa"/>
            <w:tcBorders>
              <w:bottom w:val="double" w:sz="6" w:space="0" w:color="auto"/>
            </w:tcBorders>
            <w:shd w:val="clear" w:color="auto" w:fill="B2A1C7" w:themeFill="accent4" w:themeFillTint="99"/>
          </w:tcPr>
          <w:p w:rsidR="00AC1486" w:rsidRPr="006E233D" w:rsidRDefault="00AC1486" w:rsidP="00F665A5">
            <w:r w:rsidRPr="006E233D">
              <w:t>Rules Applicable to the Portland Area</w:t>
            </w:r>
          </w:p>
        </w:tc>
        <w:tc>
          <w:tcPr>
            <w:tcW w:w="4320" w:type="dxa"/>
            <w:tcBorders>
              <w:bottom w:val="double" w:sz="6" w:space="0" w:color="auto"/>
            </w:tcBorders>
            <w:shd w:val="clear" w:color="auto" w:fill="B2A1C7" w:themeFill="accent4" w:themeFillTint="99"/>
          </w:tcPr>
          <w:p w:rsidR="00AC1486" w:rsidRPr="006E233D" w:rsidRDefault="00AC1486" w:rsidP="00F665A5"/>
        </w:tc>
        <w:tc>
          <w:tcPr>
            <w:tcW w:w="787" w:type="dxa"/>
            <w:tcBorders>
              <w:bottom w:val="double" w:sz="6" w:space="0" w:color="auto"/>
            </w:tcBorders>
            <w:shd w:val="clear" w:color="auto" w:fill="B2A1C7" w:themeFill="accent4" w:themeFillTint="99"/>
          </w:tcPr>
          <w:p w:rsidR="00AC1486" w:rsidRPr="006E233D" w:rsidRDefault="00AC1486" w:rsidP="00F665A5"/>
        </w:tc>
      </w:tr>
      <w:tr w:rsidR="00AC1486" w:rsidRPr="006E233D" w:rsidTr="00AF72B6">
        <w:tc>
          <w:tcPr>
            <w:tcW w:w="918" w:type="dxa"/>
            <w:tcBorders>
              <w:bottom w:val="double" w:sz="6" w:space="0" w:color="auto"/>
            </w:tcBorders>
            <w:shd w:val="clear" w:color="auto" w:fill="FABF8F" w:themeFill="accent6" w:themeFillTint="99"/>
          </w:tcPr>
          <w:p w:rsidR="00AC1486" w:rsidRPr="006E233D" w:rsidRDefault="00AC1486" w:rsidP="00150322">
            <w:r w:rsidRPr="006E233D">
              <w:t>242</w:t>
            </w:r>
          </w:p>
        </w:tc>
        <w:tc>
          <w:tcPr>
            <w:tcW w:w="1350" w:type="dxa"/>
            <w:tcBorders>
              <w:bottom w:val="double" w:sz="6" w:space="0" w:color="auto"/>
            </w:tcBorders>
            <w:shd w:val="clear" w:color="auto" w:fill="FABF8F" w:themeFill="accent6" w:themeFillTint="99"/>
          </w:tcPr>
          <w:p w:rsidR="00AC1486" w:rsidRPr="006E233D" w:rsidRDefault="00AC1486" w:rsidP="00150322"/>
        </w:tc>
        <w:tc>
          <w:tcPr>
            <w:tcW w:w="990" w:type="dxa"/>
            <w:tcBorders>
              <w:bottom w:val="double" w:sz="6" w:space="0" w:color="auto"/>
            </w:tcBorders>
            <w:shd w:val="clear" w:color="auto" w:fill="FABF8F" w:themeFill="accent6" w:themeFillTint="99"/>
          </w:tcPr>
          <w:p w:rsidR="00AC1486" w:rsidRPr="006E233D" w:rsidRDefault="00AC1486" w:rsidP="00150322">
            <w:pPr>
              <w:rPr>
                <w:bCs/>
              </w:rPr>
            </w:pPr>
          </w:p>
        </w:tc>
        <w:tc>
          <w:tcPr>
            <w:tcW w:w="1350" w:type="dxa"/>
            <w:tcBorders>
              <w:bottom w:val="double" w:sz="6" w:space="0" w:color="auto"/>
            </w:tcBorders>
            <w:shd w:val="clear" w:color="auto" w:fill="FABF8F" w:themeFill="accent6" w:themeFillTint="99"/>
          </w:tcPr>
          <w:p w:rsidR="00AC1486" w:rsidRPr="006E233D" w:rsidRDefault="00AC1486" w:rsidP="00150322">
            <w:pPr>
              <w:rPr>
                <w:bCs/>
              </w:rPr>
            </w:pPr>
          </w:p>
        </w:tc>
        <w:tc>
          <w:tcPr>
            <w:tcW w:w="4860" w:type="dxa"/>
            <w:tcBorders>
              <w:bottom w:val="double" w:sz="6" w:space="0" w:color="auto"/>
            </w:tcBorders>
            <w:shd w:val="clear" w:color="auto" w:fill="FABF8F" w:themeFill="accent6" w:themeFillTint="99"/>
          </w:tcPr>
          <w:p w:rsidR="00AC1486" w:rsidRPr="006E233D" w:rsidRDefault="00AC1486" w:rsidP="00AF72B6">
            <w:r>
              <w:t>Industrial Emission Management Program</w:t>
            </w:r>
          </w:p>
        </w:tc>
        <w:tc>
          <w:tcPr>
            <w:tcW w:w="4320" w:type="dxa"/>
            <w:tcBorders>
              <w:bottom w:val="double" w:sz="6" w:space="0" w:color="auto"/>
            </w:tcBorders>
            <w:shd w:val="clear" w:color="auto" w:fill="FABF8F" w:themeFill="accent6" w:themeFillTint="99"/>
          </w:tcPr>
          <w:p w:rsidR="00AC1486" w:rsidRPr="006E233D" w:rsidRDefault="00AC1486" w:rsidP="00150322"/>
        </w:tc>
        <w:tc>
          <w:tcPr>
            <w:tcW w:w="787" w:type="dxa"/>
            <w:tcBorders>
              <w:bottom w:val="double" w:sz="6" w:space="0" w:color="auto"/>
            </w:tcBorders>
            <w:shd w:val="clear" w:color="auto" w:fill="FABF8F" w:themeFill="accent6" w:themeFillTint="99"/>
          </w:tcPr>
          <w:p w:rsidR="00AC1486" w:rsidRPr="006E233D" w:rsidRDefault="00AC1486" w:rsidP="00150322"/>
        </w:tc>
      </w:tr>
      <w:tr w:rsidR="00AC1486" w:rsidRPr="005A5027" w:rsidTr="00BB57E2">
        <w:tc>
          <w:tcPr>
            <w:tcW w:w="918" w:type="dxa"/>
            <w:tcBorders>
              <w:bottom w:val="double" w:sz="6" w:space="0" w:color="auto"/>
            </w:tcBorders>
          </w:tcPr>
          <w:p w:rsidR="00AC1486" w:rsidRPr="005A5027" w:rsidRDefault="00AC1486" w:rsidP="00BB57E2">
            <w:r w:rsidRPr="005A5027">
              <w:t>242</w:t>
            </w:r>
          </w:p>
        </w:tc>
        <w:tc>
          <w:tcPr>
            <w:tcW w:w="1350" w:type="dxa"/>
            <w:tcBorders>
              <w:bottom w:val="double" w:sz="6" w:space="0" w:color="auto"/>
            </w:tcBorders>
          </w:tcPr>
          <w:p w:rsidR="00AC1486" w:rsidRPr="005A5027" w:rsidRDefault="00AC1486" w:rsidP="00BB57E2">
            <w:r w:rsidRPr="005A5027">
              <w:t>0400(1)</w:t>
            </w:r>
          </w:p>
        </w:tc>
        <w:tc>
          <w:tcPr>
            <w:tcW w:w="990" w:type="dxa"/>
            <w:tcBorders>
              <w:bottom w:val="double" w:sz="6" w:space="0" w:color="auto"/>
            </w:tcBorders>
          </w:tcPr>
          <w:p w:rsidR="00AC1486" w:rsidRPr="005A5027" w:rsidRDefault="00AC1486" w:rsidP="00BB57E2">
            <w:pPr>
              <w:rPr>
                <w:color w:val="000000"/>
              </w:rPr>
            </w:pPr>
            <w:r w:rsidRPr="005A5027">
              <w:rPr>
                <w:color w:val="000000"/>
              </w:rPr>
              <w:t>NA</w:t>
            </w:r>
          </w:p>
        </w:tc>
        <w:tc>
          <w:tcPr>
            <w:tcW w:w="1350" w:type="dxa"/>
            <w:tcBorders>
              <w:bottom w:val="double" w:sz="6" w:space="0" w:color="auto"/>
            </w:tcBorders>
          </w:tcPr>
          <w:p w:rsidR="00AC1486" w:rsidRPr="005A5027" w:rsidRDefault="00AC1486" w:rsidP="00BB57E2">
            <w:pPr>
              <w:rPr>
                <w:color w:val="000000"/>
              </w:rPr>
            </w:pPr>
            <w:r w:rsidRPr="005A5027">
              <w:rPr>
                <w:color w:val="000000"/>
              </w:rPr>
              <w:t>NA</w:t>
            </w:r>
          </w:p>
        </w:tc>
        <w:tc>
          <w:tcPr>
            <w:tcW w:w="4860" w:type="dxa"/>
            <w:tcBorders>
              <w:bottom w:val="double" w:sz="6" w:space="0" w:color="auto"/>
            </w:tcBorders>
          </w:tcPr>
          <w:p w:rsidR="00AC1486" w:rsidRPr="005A5027" w:rsidRDefault="00AC1486" w:rsidP="00BB57E2">
            <w:pPr>
              <w:rPr>
                <w:color w:val="000000"/>
              </w:rPr>
            </w:pPr>
            <w:r w:rsidRPr="005A5027">
              <w:rPr>
                <w:color w:val="000000"/>
              </w:rPr>
              <w:t>Change OAR 340-225-0090 to division 224</w:t>
            </w:r>
          </w:p>
        </w:tc>
        <w:tc>
          <w:tcPr>
            <w:tcW w:w="4320" w:type="dxa"/>
            <w:tcBorders>
              <w:bottom w:val="double" w:sz="6" w:space="0" w:color="auto"/>
            </w:tcBorders>
          </w:tcPr>
          <w:p w:rsidR="00AC1486" w:rsidRPr="005A5027" w:rsidRDefault="00AC1486" w:rsidP="00BB57E2">
            <w:r w:rsidRPr="005A5027">
              <w:t>The net air quality benefit requirements have been moved to division 224.</w:t>
            </w:r>
          </w:p>
        </w:tc>
        <w:tc>
          <w:tcPr>
            <w:tcW w:w="787" w:type="dxa"/>
            <w:tcBorders>
              <w:bottom w:val="double" w:sz="6" w:space="0" w:color="auto"/>
            </w:tcBorders>
          </w:tcPr>
          <w:p w:rsidR="00AC1486" w:rsidRPr="005A5027" w:rsidRDefault="00AC1486" w:rsidP="00BB57E2">
            <w:r>
              <w:t>SIP</w:t>
            </w:r>
          </w:p>
        </w:tc>
      </w:tr>
      <w:tr w:rsidR="00AC1486" w:rsidRPr="005A5027" w:rsidTr="00BB57E2">
        <w:tc>
          <w:tcPr>
            <w:tcW w:w="918" w:type="dxa"/>
            <w:tcBorders>
              <w:bottom w:val="double" w:sz="6" w:space="0" w:color="auto"/>
            </w:tcBorders>
          </w:tcPr>
          <w:p w:rsidR="00AC1486" w:rsidRPr="005A5027" w:rsidRDefault="00AC1486" w:rsidP="00BB57E2">
            <w:r w:rsidRPr="005A5027">
              <w:t>242</w:t>
            </w:r>
          </w:p>
        </w:tc>
        <w:tc>
          <w:tcPr>
            <w:tcW w:w="1350" w:type="dxa"/>
            <w:tcBorders>
              <w:bottom w:val="double" w:sz="6" w:space="0" w:color="auto"/>
            </w:tcBorders>
          </w:tcPr>
          <w:p w:rsidR="00AC1486" w:rsidRPr="005A5027" w:rsidRDefault="00AC1486" w:rsidP="00BB57E2">
            <w:r w:rsidRPr="005A5027">
              <w:t>0420(3)</w:t>
            </w:r>
          </w:p>
        </w:tc>
        <w:tc>
          <w:tcPr>
            <w:tcW w:w="990" w:type="dxa"/>
            <w:tcBorders>
              <w:bottom w:val="double" w:sz="6" w:space="0" w:color="auto"/>
            </w:tcBorders>
          </w:tcPr>
          <w:p w:rsidR="00AC1486" w:rsidRPr="005A5027" w:rsidRDefault="00AC1486" w:rsidP="00BB57E2">
            <w:pPr>
              <w:rPr>
                <w:color w:val="000000"/>
              </w:rPr>
            </w:pPr>
            <w:r w:rsidRPr="005A5027">
              <w:rPr>
                <w:color w:val="000000"/>
              </w:rPr>
              <w:t>NA</w:t>
            </w:r>
          </w:p>
        </w:tc>
        <w:tc>
          <w:tcPr>
            <w:tcW w:w="1350" w:type="dxa"/>
            <w:tcBorders>
              <w:bottom w:val="double" w:sz="6" w:space="0" w:color="auto"/>
            </w:tcBorders>
          </w:tcPr>
          <w:p w:rsidR="00AC1486" w:rsidRPr="005A5027" w:rsidRDefault="00AC1486" w:rsidP="00BB57E2">
            <w:pPr>
              <w:rPr>
                <w:color w:val="000000"/>
              </w:rPr>
            </w:pPr>
            <w:r w:rsidRPr="005A5027">
              <w:rPr>
                <w:color w:val="000000"/>
              </w:rPr>
              <w:t>NA</w:t>
            </w:r>
          </w:p>
        </w:tc>
        <w:tc>
          <w:tcPr>
            <w:tcW w:w="4860" w:type="dxa"/>
            <w:tcBorders>
              <w:bottom w:val="double" w:sz="6" w:space="0" w:color="auto"/>
            </w:tcBorders>
          </w:tcPr>
          <w:p w:rsidR="00AC1486" w:rsidRPr="005A5027" w:rsidRDefault="00AC1486"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AC1486" w:rsidRPr="005A5027" w:rsidRDefault="00AC1486" w:rsidP="00BB57E2">
            <w:r w:rsidRPr="005A5027">
              <w:t>The definition of major modification as moved to division 224</w:t>
            </w:r>
          </w:p>
        </w:tc>
        <w:tc>
          <w:tcPr>
            <w:tcW w:w="787" w:type="dxa"/>
            <w:tcBorders>
              <w:bottom w:val="double" w:sz="6" w:space="0" w:color="auto"/>
            </w:tcBorders>
          </w:tcPr>
          <w:p w:rsidR="00AC1486" w:rsidRPr="005A5027" w:rsidRDefault="00AC1486" w:rsidP="00BB57E2">
            <w:r>
              <w:t>SIP</w:t>
            </w:r>
          </w:p>
        </w:tc>
      </w:tr>
      <w:tr w:rsidR="00AC1486" w:rsidRPr="005A5027" w:rsidTr="00BB57E2">
        <w:tc>
          <w:tcPr>
            <w:tcW w:w="918" w:type="dxa"/>
            <w:tcBorders>
              <w:bottom w:val="double" w:sz="6" w:space="0" w:color="auto"/>
            </w:tcBorders>
          </w:tcPr>
          <w:p w:rsidR="00AC1486" w:rsidRPr="005A5027" w:rsidRDefault="00AC1486" w:rsidP="00BB57E2">
            <w:r w:rsidRPr="005A5027">
              <w:t>242</w:t>
            </w:r>
          </w:p>
        </w:tc>
        <w:tc>
          <w:tcPr>
            <w:tcW w:w="1350" w:type="dxa"/>
            <w:tcBorders>
              <w:bottom w:val="double" w:sz="6" w:space="0" w:color="auto"/>
            </w:tcBorders>
          </w:tcPr>
          <w:p w:rsidR="00AC1486" w:rsidRPr="005A5027" w:rsidRDefault="00AC1486" w:rsidP="00BB57E2">
            <w:r w:rsidRPr="005A5027">
              <w:t>0420(3)</w:t>
            </w:r>
          </w:p>
        </w:tc>
        <w:tc>
          <w:tcPr>
            <w:tcW w:w="990" w:type="dxa"/>
            <w:tcBorders>
              <w:bottom w:val="double" w:sz="6" w:space="0" w:color="auto"/>
            </w:tcBorders>
          </w:tcPr>
          <w:p w:rsidR="00AC1486" w:rsidRPr="005A5027" w:rsidRDefault="00AC1486" w:rsidP="00BB57E2">
            <w:pPr>
              <w:rPr>
                <w:color w:val="000000"/>
              </w:rPr>
            </w:pPr>
            <w:r w:rsidRPr="005A5027">
              <w:rPr>
                <w:color w:val="000000"/>
              </w:rPr>
              <w:t>NA</w:t>
            </w:r>
          </w:p>
        </w:tc>
        <w:tc>
          <w:tcPr>
            <w:tcW w:w="1350" w:type="dxa"/>
            <w:tcBorders>
              <w:bottom w:val="double" w:sz="6" w:space="0" w:color="auto"/>
            </w:tcBorders>
          </w:tcPr>
          <w:p w:rsidR="00AC1486" w:rsidRPr="005A5027" w:rsidRDefault="00AC1486" w:rsidP="00BB57E2">
            <w:pPr>
              <w:rPr>
                <w:color w:val="000000"/>
              </w:rPr>
            </w:pPr>
            <w:r w:rsidRPr="005A5027">
              <w:rPr>
                <w:color w:val="000000"/>
              </w:rPr>
              <w:t>NA</w:t>
            </w:r>
          </w:p>
        </w:tc>
        <w:tc>
          <w:tcPr>
            <w:tcW w:w="4860" w:type="dxa"/>
            <w:tcBorders>
              <w:bottom w:val="double" w:sz="6" w:space="0" w:color="auto"/>
            </w:tcBorders>
          </w:tcPr>
          <w:p w:rsidR="00AC1486" w:rsidRPr="005A5027" w:rsidRDefault="00AC1486" w:rsidP="00BB57E2">
            <w:pPr>
              <w:rPr>
                <w:color w:val="000000"/>
              </w:rPr>
            </w:pPr>
            <w:r w:rsidRPr="005A5027">
              <w:rPr>
                <w:color w:val="000000"/>
              </w:rPr>
              <w:t>Change the cross reference to OAR 340-222-0040 to OAR 340-222-0035</w:t>
            </w:r>
          </w:p>
        </w:tc>
        <w:tc>
          <w:tcPr>
            <w:tcW w:w="4320" w:type="dxa"/>
            <w:tcBorders>
              <w:bottom w:val="double" w:sz="6" w:space="0" w:color="auto"/>
            </w:tcBorders>
          </w:tcPr>
          <w:p w:rsidR="00AC1486" w:rsidRPr="005A5027" w:rsidRDefault="00AC1486" w:rsidP="00BB57E2">
            <w:r w:rsidRPr="005A5027">
              <w:t>correction</w:t>
            </w:r>
          </w:p>
        </w:tc>
        <w:tc>
          <w:tcPr>
            <w:tcW w:w="787" w:type="dxa"/>
            <w:tcBorders>
              <w:bottom w:val="double" w:sz="6" w:space="0" w:color="auto"/>
            </w:tcBorders>
          </w:tcPr>
          <w:p w:rsidR="00AC1486" w:rsidRPr="005A5027" w:rsidRDefault="00AC1486" w:rsidP="00BB57E2">
            <w:r>
              <w:t>SIP</w:t>
            </w:r>
          </w:p>
        </w:tc>
      </w:tr>
      <w:tr w:rsidR="00AC1486" w:rsidRPr="006E233D" w:rsidTr="00150322">
        <w:tc>
          <w:tcPr>
            <w:tcW w:w="918" w:type="dxa"/>
            <w:tcBorders>
              <w:bottom w:val="double" w:sz="6" w:space="0" w:color="auto"/>
            </w:tcBorders>
            <w:shd w:val="clear" w:color="auto" w:fill="FABF8F" w:themeFill="accent6" w:themeFillTint="99"/>
          </w:tcPr>
          <w:p w:rsidR="00AC1486" w:rsidRPr="006E233D" w:rsidRDefault="00AC1486" w:rsidP="00150322">
            <w:r w:rsidRPr="006E233D">
              <w:t>242</w:t>
            </w:r>
          </w:p>
        </w:tc>
        <w:tc>
          <w:tcPr>
            <w:tcW w:w="1350" w:type="dxa"/>
            <w:tcBorders>
              <w:bottom w:val="double" w:sz="6" w:space="0" w:color="auto"/>
            </w:tcBorders>
            <w:shd w:val="clear" w:color="auto" w:fill="FABF8F" w:themeFill="accent6" w:themeFillTint="99"/>
          </w:tcPr>
          <w:p w:rsidR="00AC1486" w:rsidRPr="006E233D" w:rsidRDefault="00AC1486" w:rsidP="00150322"/>
        </w:tc>
        <w:tc>
          <w:tcPr>
            <w:tcW w:w="990" w:type="dxa"/>
            <w:tcBorders>
              <w:bottom w:val="double" w:sz="6" w:space="0" w:color="auto"/>
            </w:tcBorders>
            <w:shd w:val="clear" w:color="auto" w:fill="FABF8F" w:themeFill="accent6" w:themeFillTint="99"/>
          </w:tcPr>
          <w:p w:rsidR="00AC1486" w:rsidRPr="006E233D" w:rsidRDefault="00AC1486" w:rsidP="00150322">
            <w:pPr>
              <w:rPr>
                <w:bCs/>
              </w:rPr>
            </w:pPr>
          </w:p>
        </w:tc>
        <w:tc>
          <w:tcPr>
            <w:tcW w:w="1350" w:type="dxa"/>
            <w:tcBorders>
              <w:bottom w:val="double" w:sz="6" w:space="0" w:color="auto"/>
            </w:tcBorders>
            <w:shd w:val="clear" w:color="auto" w:fill="FABF8F" w:themeFill="accent6" w:themeFillTint="99"/>
          </w:tcPr>
          <w:p w:rsidR="00AC1486" w:rsidRPr="006E233D" w:rsidRDefault="00AC1486" w:rsidP="00150322">
            <w:pPr>
              <w:rPr>
                <w:bCs/>
              </w:rPr>
            </w:pPr>
          </w:p>
        </w:tc>
        <w:tc>
          <w:tcPr>
            <w:tcW w:w="4860" w:type="dxa"/>
            <w:tcBorders>
              <w:bottom w:val="double" w:sz="6" w:space="0" w:color="auto"/>
            </w:tcBorders>
            <w:shd w:val="clear" w:color="auto" w:fill="FABF8F" w:themeFill="accent6" w:themeFillTint="99"/>
          </w:tcPr>
          <w:p w:rsidR="00AC1486" w:rsidRPr="006E233D" w:rsidRDefault="00AC1486" w:rsidP="00150322">
            <w:r>
              <w:t>Motor Vehicle Refinishing</w:t>
            </w:r>
          </w:p>
        </w:tc>
        <w:tc>
          <w:tcPr>
            <w:tcW w:w="4320" w:type="dxa"/>
            <w:tcBorders>
              <w:bottom w:val="double" w:sz="6" w:space="0" w:color="auto"/>
            </w:tcBorders>
            <w:shd w:val="clear" w:color="auto" w:fill="FABF8F" w:themeFill="accent6" w:themeFillTint="99"/>
          </w:tcPr>
          <w:p w:rsidR="00AC1486" w:rsidRPr="006E233D" w:rsidRDefault="00AC1486" w:rsidP="00150322"/>
        </w:tc>
        <w:tc>
          <w:tcPr>
            <w:tcW w:w="787" w:type="dxa"/>
            <w:tcBorders>
              <w:bottom w:val="double" w:sz="6" w:space="0" w:color="auto"/>
            </w:tcBorders>
            <w:shd w:val="clear" w:color="auto" w:fill="FABF8F" w:themeFill="accent6" w:themeFillTint="99"/>
          </w:tcPr>
          <w:p w:rsidR="00AC1486" w:rsidRPr="006E233D" w:rsidRDefault="00AC1486" w:rsidP="00150322"/>
        </w:tc>
      </w:tr>
      <w:tr w:rsidR="00AC1486" w:rsidRPr="005A5027" w:rsidTr="00D66578">
        <w:tc>
          <w:tcPr>
            <w:tcW w:w="918" w:type="dxa"/>
            <w:tcBorders>
              <w:bottom w:val="double" w:sz="6" w:space="0" w:color="auto"/>
            </w:tcBorders>
          </w:tcPr>
          <w:p w:rsidR="00AC1486" w:rsidRPr="005A5027" w:rsidRDefault="00AC1486" w:rsidP="00A65851">
            <w:r w:rsidRPr="005A5027">
              <w:t>242</w:t>
            </w:r>
          </w:p>
        </w:tc>
        <w:tc>
          <w:tcPr>
            <w:tcW w:w="1350" w:type="dxa"/>
            <w:tcBorders>
              <w:bottom w:val="double" w:sz="6" w:space="0" w:color="auto"/>
            </w:tcBorders>
          </w:tcPr>
          <w:p w:rsidR="00AC1486" w:rsidRPr="005A5027" w:rsidRDefault="00AC1486" w:rsidP="00A65851">
            <w:r w:rsidRPr="005A5027">
              <w:t>0610(1)</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AC1486" w:rsidRPr="005A5027" w:rsidRDefault="00AC1486" w:rsidP="00464C1B">
            <w:r w:rsidRPr="005A5027">
              <w:t>The definition in division 200 is the same</w:t>
            </w:r>
          </w:p>
        </w:tc>
        <w:tc>
          <w:tcPr>
            <w:tcW w:w="787" w:type="dxa"/>
            <w:tcBorders>
              <w:bottom w:val="double" w:sz="6" w:space="0" w:color="auto"/>
            </w:tcBorders>
          </w:tcPr>
          <w:p w:rsidR="00AC1486" w:rsidRPr="005A5027" w:rsidRDefault="00AC1486" w:rsidP="00C32E47">
            <w:r>
              <w:t>SIP</w:t>
            </w:r>
          </w:p>
        </w:tc>
      </w:tr>
      <w:tr w:rsidR="00AC1486" w:rsidRPr="005A5027" w:rsidTr="00BB57E2">
        <w:tc>
          <w:tcPr>
            <w:tcW w:w="918" w:type="dxa"/>
          </w:tcPr>
          <w:p w:rsidR="00AC1486" w:rsidRPr="005A5027" w:rsidRDefault="00AC1486" w:rsidP="00BB57E2">
            <w:r w:rsidRPr="005A5027">
              <w:t>242</w:t>
            </w:r>
          </w:p>
        </w:tc>
        <w:tc>
          <w:tcPr>
            <w:tcW w:w="1350" w:type="dxa"/>
          </w:tcPr>
          <w:p w:rsidR="00AC1486" w:rsidRPr="005A5027" w:rsidRDefault="00AC1486" w:rsidP="00BB57E2">
            <w:r w:rsidRPr="005A5027">
              <w:t>0610(9)</w:t>
            </w:r>
          </w:p>
        </w:tc>
        <w:tc>
          <w:tcPr>
            <w:tcW w:w="990" w:type="dxa"/>
          </w:tcPr>
          <w:p w:rsidR="00AC1486" w:rsidRPr="005A5027" w:rsidRDefault="00AC1486" w:rsidP="00BB57E2">
            <w:r w:rsidRPr="005A5027">
              <w:t>200</w:t>
            </w:r>
          </w:p>
        </w:tc>
        <w:tc>
          <w:tcPr>
            <w:tcW w:w="1350" w:type="dxa"/>
          </w:tcPr>
          <w:p w:rsidR="00AC1486" w:rsidRPr="005A5027" w:rsidRDefault="00AC1486" w:rsidP="00BB57E2">
            <w:r w:rsidRPr="005A5027">
              <w:t>0020(112)</w:t>
            </w:r>
          </w:p>
        </w:tc>
        <w:tc>
          <w:tcPr>
            <w:tcW w:w="4860" w:type="dxa"/>
          </w:tcPr>
          <w:p w:rsidR="00AC1486" w:rsidRPr="005A5027" w:rsidRDefault="00AC1486" w:rsidP="00BB57E2">
            <w:r w:rsidRPr="00BB57E2">
              <w:t>Delete definition of “person” and use the definition in division 200</w:t>
            </w:r>
          </w:p>
        </w:tc>
        <w:tc>
          <w:tcPr>
            <w:tcW w:w="4320" w:type="dxa"/>
          </w:tcPr>
          <w:p w:rsidR="00AC1486" w:rsidRPr="005A5027" w:rsidRDefault="00AC1486" w:rsidP="00BB57E2">
            <w:r w:rsidRPr="005A5027">
              <w:t>See dis</w:t>
            </w:r>
            <w:r>
              <w:t xml:space="preserve">cussion above in division 200. </w:t>
            </w:r>
            <w:r w:rsidRPr="005A5027">
              <w:t xml:space="preserve">  </w:t>
            </w:r>
            <w:r w:rsidRPr="00BB57E2">
              <w:t>The definition in division 200 is more comprehensive.</w:t>
            </w:r>
          </w:p>
        </w:tc>
        <w:tc>
          <w:tcPr>
            <w:tcW w:w="787" w:type="dxa"/>
          </w:tcPr>
          <w:p w:rsidR="00AC1486" w:rsidRPr="005A5027" w:rsidRDefault="00AC1486" w:rsidP="00BB57E2">
            <w:r>
              <w:t>SIP</w:t>
            </w:r>
          </w:p>
        </w:tc>
      </w:tr>
      <w:tr w:rsidR="00AC1486" w:rsidRPr="005A5027" w:rsidTr="00BB57E2">
        <w:tc>
          <w:tcPr>
            <w:tcW w:w="918" w:type="dxa"/>
          </w:tcPr>
          <w:p w:rsidR="00AC1486" w:rsidRPr="005A5027" w:rsidRDefault="00AC1486" w:rsidP="00BB57E2">
            <w:r w:rsidRPr="005A5027">
              <w:t>242</w:t>
            </w:r>
          </w:p>
        </w:tc>
        <w:tc>
          <w:tcPr>
            <w:tcW w:w="1350" w:type="dxa"/>
          </w:tcPr>
          <w:p w:rsidR="00AC1486" w:rsidRPr="005A5027" w:rsidRDefault="00AC1486" w:rsidP="00BB57E2">
            <w:r w:rsidRPr="005A5027">
              <w:t>0610(10)</w:t>
            </w:r>
          </w:p>
        </w:tc>
        <w:tc>
          <w:tcPr>
            <w:tcW w:w="990" w:type="dxa"/>
          </w:tcPr>
          <w:p w:rsidR="00AC1486" w:rsidRPr="005A5027" w:rsidRDefault="00AC1486" w:rsidP="00BB57E2">
            <w:r w:rsidRPr="005A5027">
              <w:t>204</w:t>
            </w:r>
          </w:p>
        </w:tc>
        <w:tc>
          <w:tcPr>
            <w:tcW w:w="1350" w:type="dxa"/>
          </w:tcPr>
          <w:p w:rsidR="00AC1486" w:rsidRPr="005A5027" w:rsidRDefault="00AC1486" w:rsidP="00BB57E2">
            <w:r w:rsidRPr="005A5027">
              <w:t>0010(19)</w:t>
            </w:r>
          </w:p>
        </w:tc>
        <w:tc>
          <w:tcPr>
            <w:tcW w:w="4860" w:type="dxa"/>
          </w:tcPr>
          <w:p w:rsidR="00AC1486" w:rsidRPr="005A5027" w:rsidRDefault="00AC1486" w:rsidP="00BB57E2">
            <w:r w:rsidRPr="005A5027">
              <w:t xml:space="preserve">Delete definition of “Portland Air Quality Maintenance Area” </w:t>
            </w:r>
          </w:p>
        </w:tc>
        <w:tc>
          <w:tcPr>
            <w:tcW w:w="4320" w:type="dxa"/>
          </w:tcPr>
          <w:p w:rsidR="00AC1486" w:rsidRPr="005A5027" w:rsidRDefault="00AC1486" w:rsidP="00BB57E2">
            <w:r w:rsidRPr="005A5027">
              <w:t>The definition in division 204 is more comprehensive</w:t>
            </w:r>
          </w:p>
        </w:tc>
        <w:tc>
          <w:tcPr>
            <w:tcW w:w="787" w:type="dxa"/>
          </w:tcPr>
          <w:p w:rsidR="00AC1486" w:rsidRPr="005A5027" w:rsidRDefault="00AC1486" w:rsidP="00BB57E2">
            <w:r>
              <w:t>SIP</w:t>
            </w:r>
          </w:p>
        </w:tc>
      </w:tr>
      <w:tr w:rsidR="00AC1486" w:rsidRPr="005A5027" w:rsidTr="00BB57E2">
        <w:tc>
          <w:tcPr>
            <w:tcW w:w="918" w:type="dxa"/>
          </w:tcPr>
          <w:p w:rsidR="00AC1486" w:rsidRPr="005A5027" w:rsidRDefault="00AC1486" w:rsidP="00BB57E2">
            <w:r w:rsidRPr="005A5027">
              <w:t>242</w:t>
            </w:r>
          </w:p>
        </w:tc>
        <w:tc>
          <w:tcPr>
            <w:tcW w:w="1350" w:type="dxa"/>
          </w:tcPr>
          <w:p w:rsidR="00AC1486" w:rsidRPr="005A5027" w:rsidRDefault="00AC1486" w:rsidP="00BB57E2">
            <w:r w:rsidRPr="005A5027">
              <w:t>0610(13)</w:t>
            </w:r>
          </w:p>
        </w:tc>
        <w:tc>
          <w:tcPr>
            <w:tcW w:w="990" w:type="dxa"/>
          </w:tcPr>
          <w:p w:rsidR="00AC1486" w:rsidRPr="005A5027" w:rsidRDefault="00AC1486" w:rsidP="00BB57E2">
            <w:r w:rsidRPr="005A5027">
              <w:t>200</w:t>
            </w:r>
          </w:p>
        </w:tc>
        <w:tc>
          <w:tcPr>
            <w:tcW w:w="1350" w:type="dxa"/>
          </w:tcPr>
          <w:p w:rsidR="00AC1486" w:rsidRPr="005A5027" w:rsidRDefault="00AC1486" w:rsidP="00BB57E2">
            <w:r w:rsidRPr="005A5027">
              <w:t>0020(180)</w:t>
            </w:r>
          </w:p>
        </w:tc>
        <w:tc>
          <w:tcPr>
            <w:tcW w:w="4860" w:type="dxa"/>
          </w:tcPr>
          <w:p w:rsidR="00AC1486" w:rsidRPr="005A5027" w:rsidRDefault="00AC1486" w:rsidP="00BB57E2">
            <w:r w:rsidRPr="005A5027">
              <w:t xml:space="preserve">Delete definition of “Volatile Organic Compound” </w:t>
            </w:r>
          </w:p>
        </w:tc>
        <w:tc>
          <w:tcPr>
            <w:tcW w:w="4320" w:type="dxa"/>
          </w:tcPr>
          <w:p w:rsidR="00AC1486" w:rsidRPr="005A5027" w:rsidRDefault="00AC1486" w:rsidP="00BB57E2">
            <w:r w:rsidRPr="005A5027">
              <w:t xml:space="preserve">The definition is in division 200 </w:t>
            </w:r>
          </w:p>
        </w:tc>
        <w:tc>
          <w:tcPr>
            <w:tcW w:w="787" w:type="dxa"/>
          </w:tcPr>
          <w:p w:rsidR="00AC1486" w:rsidRPr="005A5027" w:rsidRDefault="00AC1486" w:rsidP="00BB57E2">
            <w:r>
              <w:t>SIP</w:t>
            </w:r>
          </w:p>
        </w:tc>
      </w:tr>
      <w:tr w:rsidR="00AC1486" w:rsidRPr="006E233D" w:rsidTr="00150322">
        <w:tc>
          <w:tcPr>
            <w:tcW w:w="918" w:type="dxa"/>
            <w:tcBorders>
              <w:bottom w:val="double" w:sz="6" w:space="0" w:color="auto"/>
            </w:tcBorders>
            <w:shd w:val="clear" w:color="auto" w:fill="FABF8F" w:themeFill="accent6" w:themeFillTint="99"/>
          </w:tcPr>
          <w:p w:rsidR="00AC1486" w:rsidRPr="006E233D" w:rsidRDefault="00AC1486" w:rsidP="00150322">
            <w:r w:rsidRPr="006E233D">
              <w:t>242</w:t>
            </w:r>
          </w:p>
        </w:tc>
        <w:tc>
          <w:tcPr>
            <w:tcW w:w="1350" w:type="dxa"/>
            <w:tcBorders>
              <w:bottom w:val="double" w:sz="6" w:space="0" w:color="auto"/>
            </w:tcBorders>
            <w:shd w:val="clear" w:color="auto" w:fill="FABF8F" w:themeFill="accent6" w:themeFillTint="99"/>
          </w:tcPr>
          <w:p w:rsidR="00AC1486" w:rsidRPr="006E233D" w:rsidRDefault="00AC1486" w:rsidP="00150322"/>
        </w:tc>
        <w:tc>
          <w:tcPr>
            <w:tcW w:w="990" w:type="dxa"/>
            <w:tcBorders>
              <w:bottom w:val="double" w:sz="6" w:space="0" w:color="auto"/>
            </w:tcBorders>
            <w:shd w:val="clear" w:color="auto" w:fill="FABF8F" w:themeFill="accent6" w:themeFillTint="99"/>
          </w:tcPr>
          <w:p w:rsidR="00AC1486" w:rsidRPr="006E233D" w:rsidRDefault="00AC1486" w:rsidP="00150322">
            <w:pPr>
              <w:rPr>
                <w:bCs/>
              </w:rPr>
            </w:pPr>
          </w:p>
        </w:tc>
        <w:tc>
          <w:tcPr>
            <w:tcW w:w="1350" w:type="dxa"/>
            <w:tcBorders>
              <w:bottom w:val="double" w:sz="6" w:space="0" w:color="auto"/>
            </w:tcBorders>
            <w:shd w:val="clear" w:color="auto" w:fill="FABF8F" w:themeFill="accent6" w:themeFillTint="99"/>
          </w:tcPr>
          <w:p w:rsidR="00AC1486" w:rsidRPr="006E233D" w:rsidRDefault="00AC1486" w:rsidP="00150322">
            <w:pPr>
              <w:rPr>
                <w:bCs/>
              </w:rPr>
            </w:pPr>
          </w:p>
        </w:tc>
        <w:tc>
          <w:tcPr>
            <w:tcW w:w="4860" w:type="dxa"/>
            <w:tcBorders>
              <w:bottom w:val="double" w:sz="6" w:space="0" w:color="auto"/>
            </w:tcBorders>
            <w:shd w:val="clear" w:color="auto" w:fill="FABF8F" w:themeFill="accent6" w:themeFillTint="99"/>
          </w:tcPr>
          <w:p w:rsidR="00AC1486" w:rsidRPr="006E233D" w:rsidRDefault="00AC1486" w:rsidP="00150322">
            <w:r>
              <w:t>Spray Paint</w:t>
            </w:r>
          </w:p>
        </w:tc>
        <w:tc>
          <w:tcPr>
            <w:tcW w:w="4320" w:type="dxa"/>
            <w:tcBorders>
              <w:bottom w:val="double" w:sz="6" w:space="0" w:color="auto"/>
            </w:tcBorders>
            <w:shd w:val="clear" w:color="auto" w:fill="FABF8F" w:themeFill="accent6" w:themeFillTint="99"/>
          </w:tcPr>
          <w:p w:rsidR="00AC1486" w:rsidRPr="006E233D" w:rsidRDefault="00AC1486" w:rsidP="00150322"/>
        </w:tc>
        <w:tc>
          <w:tcPr>
            <w:tcW w:w="787" w:type="dxa"/>
            <w:tcBorders>
              <w:bottom w:val="double" w:sz="6" w:space="0" w:color="auto"/>
            </w:tcBorders>
            <w:shd w:val="clear" w:color="auto" w:fill="FABF8F" w:themeFill="accent6" w:themeFillTint="99"/>
          </w:tcPr>
          <w:p w:rsidR="00AC1486" w:rsidRPr="006E233D" w:rsidRDefault="00AC1486" w:rsidP="00150322"/>
        </w:tc>
      </w:tr>
      <w:tr w:rsidR="00AC1486" w:rsidRPr="006E233D" w:rsidTr="00271A00">
        <w:tc>
          <w:tcPr>
            <w:tcW w:w="918" w:type="dxa"/>
            <w:tcBorders>
              <w:bottom w:val="double" w:sz="6" w:space="0" w:color="auto"/>
            </w:tcBorders>
          </w:tcPr>
          <w:p w:rsidR="00AC1486" w:rsidRPr="005A5027" w:rsidRDefault="00AC1486" w:rsidP="00271A00">
            <w:r w:rsidRPr="005A5027">
              <w:t>242</w:t>
            </w:r>
          </w:p>
        </w:tc>
        <w:tc>
          <w:tcPr>
            <w:tcW w:w="1350" w:type="dxa"/>
            <w:tcBorders>
              <w:bottom w:val="double" w:sz="6" w:space="0" w:color="auto"/>
            </w:tcBorders>
          </w:tcPr>
          <w:p w:rsidR="00AC1486" w:rsidRPr="005A5027" w:rsidRDefault="00AC1486" w:rsidP="00FF0F25">
            <w:r w:rsidRPr="005A5027">
              <w:t>0700-0750</w:t>
            </w:r>
          </w:p>
        </w:tc>
        <w:tc>
          <w:tcPr>
            <w:tcW w:w="990" w:type="dxa"/>
            <w:tcBorders>
              <w:bottom w:val="double" w:sz="6" w:space="0" w:color="auto"/>
            </w:tcBorders>
          </w:tcPr>
          <w:p w:rsidR="00AC1486" w:rsidRPr="005A5027" w:rsidRDefault="00AC1486" w:rsidP="00271A00">
            <w:pPr>
              <w:rPr>
                <w:color w:val="000000"/>
              </w:rPr>
            </w:pPr>
            <w:r w:rsidRPr="005A5027">
              <w:rPr>
                <w:color w:val="000000"/>
              </w:rPr>
              <w:t>NA</w:t>
            </w:r>
          </w:p>
        </w:tc>
        <w:tc>
          <w:tcPr>
            <w:tcW w:w="1350" w:type="dxa"/>
            <w:tcBorders>
              <w:bottom w:val="double" w:sz="6" w:space="0" w:color="auto"/>
            </w:tcBorders>
          </w:tcPr>
          <w:p w:rsidR="00AC1486" w:rsidRPr="005A5027" w:rsidRDefault="00AC1486" w:rsidP="00271A00">
            <w:pPr>
              <w:rPr>
                <w:color w:val="000000"/>
              </w:rPr>
            </w:pPr>
            <w:r w:rsidRPr="005A5027">
              <w:rPr>
                <w:color w:val="000000"/>
              </w:rPr>
              <w:t>NA</w:t>
            </w:r>
          </w:p>
        </w:tc>
        <w:tc>
          <w:tcPr>
            <w:tcW w:w="4860" w:type="dxa"/>
            <w:tcBorders>
              <w:bottom w:val="double" w:sz="6" w:space="0" w:color="auto"/>
            </w:tcBorders>
          </w:tcPr>
          <w:p w:rsidR="00AC1486" w:rsidRPr="005A5027" w:rsidRDefault="00AC1486" w:rsidP="00271A00">
            <w:pPr>
              <w:rPr>
                <w:color w:val="000000"/>
              </w:rPr>
            </w:pPr>
            <w:r w:rsidRPr="005A5027">
              <w:rPr>
                <w:color w:val="000000"/>
              </w:rPr>
              <w:t>Repeal Spray Paint rules</w:t>
            </w:r>
          </w:p>
        </w:tc>
        <w:tc>
          <w:tcPr>
            <w:tcW w:w="4320" w:type="dxa"/>
            <w:tcBorders>
              <w:bottom w:val="double" w:sz="6" w:space="0" w:color="auto"/>
            </w:tcBorders>
          </w:tcPr>
          <w:p w:rsidR="00AC1486" w:rsidRPr="005A5027" w:rsidRDefault="00AC1486" w:rsidP="00271A00">
            <w:r w:rsidRPr="005A5027">
              <w:t xml:space="preserve">Repeal spray paint rules since there are now more stringent federal rules.  Oregon’s rules reduce spray paint VOCs by 15 percent.  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w:t>
            </w:r>
            <w:r w:rsidRPr="005A5027">
              <w:lastRenderedPageBreak/>
              <w:t>Portland ozone plan, the immediate issue is really Title V permit streamlining.</w:t>
            </w:r>
          </w:p>
        </w:tc>
        <w:tc>
          <w:tcPr>
            <w:tcW w:w="787" w:type="dxa"/>
            <w:tcBorders>
              <w:bottom w:val="double" w:sz="6" w:space="0" w:color="auto"/>
            </w:tcBorders>
          </w:tcPr>
          <w:p w:rsidR="00AC1486" w:rsidRPr="005A5027" w:rsidRDefault="00AC1486" w:rsidP="00C32E47">
            <w:r>
              <w:lastRenderedPageBreak/>
              <w:t>SIP</w:t>
            </w:r>
          </w:p>
        </w:tc>
      </w:tr>
      <w:tr w:rsidR="00AC1486" w:rsidRPr="006E233D" w:rsidTr="00150322">
        <w:tc>
          <w:tcPr>
            <w:tcW w:w="918" w:type="dxa"/>
            <w:tcBorders>
              <w:bottom w:val="double" w:sz="6" w:space="0" w:color="auto"/>
            </w:tcBorders>
            <w:shd w:val="clear" w:color="auto" w:fill="FABF8F" w:themeFill="accent6" w:themeFillTint="99"/>
          </w:tcPr>
          <w:p w:rsidR="00AC1486" w:rsidRPr="006E233D" w:rsidRDefault="00AC1486" w:rsidP="00150322">
            <w:r w:rsidRPr="006E233D">
              <w:lastRenderedPageBreak/>
              <w:t>242</w:t>
            </w:r>
          </w:p>
        </w:tc>
        <w:tc>
          <w:tcPr>
            <w:tcW w:w="1350" w:type="dxa"/>
            <w:tcBorders>
              <w:bottom w:val="double" w:sz="6" w:space="0" w:color="auto"/>
            </w:tcBorders>
            <w:shd w:val="clear" w:color="auto" w:fill="FABF8F" w:themeFill="accent6" w:themeFillTint="99"/>
          </w:tcPr>
          <w:p w:rsidR="00AC1486" w:rsidRPr="006E233D" w:rsidRDefault="00AC1486" w:rsidP="00150322"/>
        </w:tc>
        <w:tc>
          <w:tcPr>
            <w:tcW w:w="990" w:type="dxa"/>
            <w:tcBorders>
              <w:bottom w:val="double" w:sz="6" w:space="0" w:color="auto"/>
            </w:tcBorders>
            <w:shd w:val="clear" w:color="auto" w:fill="FABF8F" w:themeFill="accent6" w:themeFillTint="99"/>
          </w:tcPr>
          <w:p w:rsidR="00AC1486" w:rsidRPr="006E233D" w:rsidRDefault="00AC1486" w:rsidP="00150322">
            <w:pPr>
              <w:rPr>
                <w:bCs/>
              </w:rPr>
            </w:pPr>
          </w:p>
        </w:tc>
        <w:tc>
          <w:tcPr>
            <w:tcW w:w="1350" w:type="dxa"/>
            <w:tcBorders>
              <w:bottom w:val="double" w:sz="6" w:space="0" w:color="auto"/>
            </w:tcBorders>
            <w:shd w:val="clear" w:color="auto" w:fill="FABF8F" w:themeFill="accent6" w:themeFillTint="99"/>
          </w:tcPr>
          <w:p w:rsidR="00AC1486" w:rsidRPr="006E233D" w:rsidRDefault="00AC1486" w:rsidP="00150322">
            <w:pPr>
              <w:rPr>
                <w:bCs/>
              </w:rPr>
            </w:pPr>
          </w:p>
        </w:tc>
        <w:tc>
          <w:tcPr>
            <w:tcW w:w="4860" w:type="dxa"/>
            <w:tcBorders>
              <w:bottom w:val="double" w:sz="6" w:space="0" w:color="auto"/>
            </w:tcBorders>
            <w:shd w:val="clear" w:color="auto" w:fill="FABF8F" w:themeFill="accent6" w:themeFillTint="99"/>
          </w:tcPr>
          <w:p w:rsidR="00AC1486" w:rsidRPr="006E233D" w:rsidRDefault="00AC1486" w:rsidP="00150322">
            <w:r>
              <w:t>Area Source Common Provisions</w:t>
            </w:r>
          </w:p>
        </w:tc>
        <w:tc>
          <w:tcPr>
            <w:tcW w:w="4320" w:type="dxa"/>
            <w:tcBorders>
              <w:bottom w:val="double" w:sz="6" w:space="0" w:color="auto"/>
            </w:tcBorders>
            <w:shd w:val="clear" w:color="auto" w:fill="FABF8F" w:themeFill="accent6" w:themeFillTint="99"/>
          </w:tcPr>
          <w:p w:rsidR="00AC1486" w:rsidRPr="006E233D" w:rsidRDefault="00AC1486" w:rsidP="00150322"/>
        </w:tc>
        <w:tc>
          <w:tcPr>
            <w:tcW w:w="787" w:type="dxa"/>
            <w:tcBorders>
              <w:bottom w:val="double" w:sz="6" w:space="0" w:color="auto"/>
            </w:tcBorders>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5A5027" w:rsidRDefault="00AC1486" w:rsidP="00A65851">
            <w:r w:rsidRPr="005A5027">
              <w:t>242</w:t>
            </w:r>
          </w:p>
        </w:tc>
        <w:tc>
          <w:tcPr>
            <w:tcW w:w="1350" w:type="dxa"/>
            <w:tcBorders>
              <w:bottom w:val="double" w:sz="6" w:space="0" w:color="auto"/>
            </w:tcBorders>
          </w:tcPr>
          <w:p w:rsidR="00AC1486" w:rsidRPr="005A5027" w:rsidRDefault="00AC1486" w:rsidP="00A65851">
            <w:r w:rsidRPr="005A5027">
              <w:t>0760-0790</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FE68CE">
            <w:pPr>
              <w:rPr>
                <w:color w:val="000000"/>
              </w:rPr>
            </w:pPr>
            <w:r w:rsidRPr="005A5027">
              <w:rPr>
                <w:color w:val="000000"/>
              </w:rPr>
              <w:t>Repeal Area Source Common Provisions rules</w:t>
            </w:r>
          </w:p>
        </w:tc>
        <w:tc>
          <w:tcPr>
            <w:tcW w:w="4320" w:type="dxa"/>
            <w:tcBorders>
              <w:bottom w:val="double" w:sz="6" w:space="0" w:color="auto"/>
            </w:tcBorders>
          </w:tcPr>
          <w:p w:rsidR="00AC1486" w:rsidRPr="005A5027" w:rsidRDefault="00AC1486" w:rsidP="009D2523">
            <w:r w:rsidRPr="005A5027">
              <w:t xml:space="preserve">These rules are no longer needed.  </w:t>
            </w:r>
          </w:p>
          <w:p w:rsidR="00AC1486" w:rsidRPr="005A5027" w:rsidRDefault="00AC1486" w:rsidP="009D2523"/>
          <w:p w:rsidR="00AC1486" w:rsidRPr="005A5027" w:rsidRDefault="00AC1486" w:rsidP="009D2523">
            <w:r w:rsidRPr="005A5027">
              <w:t xml:space="preserve">Applicability, 242-0760, for the Motor Refinishing Rules, 0600 through 0630, only require cleaning equipment and use of certain equipment for spraying. The rules do not require submittal of any information so Exemption from Disclosure to the Public, 242-0780, isn’t relevant.  The Public Records Law to the extent provided in 192.410 to 192.505 specifies requirements for information exempt from disclosure. </w:t>
            </w:r>
          </w:p>
          <w:p w:rsidR="00AC1486" w:rsidRPr="005A5027" w:rsidRDefault="00AC1486" w:rsidP="009D2523"/>
          <w:p w:rsidR="00AC1486" w:rsidRPr="005A5027" w:rsidRDefault="00AC1486" w:rsidP="009D2523">
            <w:r w:rsidRPr="005A5027">
              <w:t>Compliance Extensions, 242-0770, are for manufacturers defined in 242-0710, which is being repealed.</w:t>
            </w:r>
          </w:p>
          <w:p w:rsidR="00AC1486" w:rsidRPr="005A5027" w:rsidRDefault="00AC1486" w:rsidP="009D2523"/>
          <w:p w:rsidR="00AC1486" w:rsidRPr="005A5027" w:rsidRDefault="00AC1486" w:rsidP="009D2523">
            <w:r w:rsidRPr="005A5027">
              <w:t>Future Review, 242-0790, is no longer needed since it applies to 242-0700 through 0750, which are being repealed.</w:t>
            </w:r>
          </w:p>
        </w:tc>
        <w:tc>
          <w:tcPr>
            <w:tcW w:w="787" w:type="dxa"/>
            <w:tcBorders>
              <w:bottom w:val="double" w:sz="6" w:space="0" w:color="auto"/>
            </w:tcBorders>
          </w:tcPr>
          <w:p w:rsidR="00AC1486" w:rsidRPr="005A5027" w:rsidRDefault="00AC1486" w:rsidP="00C32E47">
            <w:r>
              <w:t>SIP</w:t>
            </w:r>
          </w:p>
        </w:tc>
      </w:tr>
      <w:tr w:rsidR="00AC1486" w:rsidRPr="006E233D" w:rsidTr="0095479C">
        <w:tc>
          <w:tcPr>
            <w:tcW w:w="918" w:type="dxa"/>
            <w:tcBorders>
              <w:bottom w:val="double" w:sz="6" w:space="0" w:color="auto"/>
            </w:tcBorders>
            <w:shd w:val="clear" w:color="auto" w:fill="B2A1C7" w:themeFill="accent4" w:themeFillTint="99"/>
          </w:tcPr>
          <w:p w:rsidR="00AC1486" w:rsidRDefault="00AC1486" w:rsidP="00BC5F1F">
            <w:r>
              <w:t>244</w:t>
            </w:r>
          </w:p>
        </w:tc>
        <w:tc>
          <w:tcPr>
            <w:tcW w:w="1350" w:type="dxa"/>
            <w:tcBorders>
              <w:bottom w:val="double" w:sz="6" w:space="0" w:color="auto"/>
            </w:tcBorders>
            <w:shd w:val="clear" w:color="auto" w:fill="B2A1C7" w:themeFill="accent4" w:themeFillTint="99"/>
          </w:tcPr>
          <w:p w:rsidR="00AC1486" w:rsidRPr="006E233D" w:rsidRDefault="00AC1486" w:rsidP="00BC5F1F"/>
        </w:tc>
        <w:tc>
          <w:tcPr>
            <w:tcW w:w="990" w:type="dxa"/>
            <w:tcBorders>
              <w:bottom w:val="double" w:sz="6" w:space="0" w:color="auto"/>
            </w:tcBorders>
            <w:shd w:val="clear" w:color="auto" w:fill="B2A1C7" w:themeFill="accent4" w:themeFillTint="99"/>
          </w:tcPr>
          <w:p w:rsidR="00AC1486" w:rsidRPr="006E233D" w:rsidRDefault="00AC1486" w:rsidP="00BC5F1F">
            <w:pPr>
              <w:rPr>
                <w:color w:val="000000"/>
              </w:rPr>
            </w:pPr>
          </w:p>
        </w:tc>
        <w:tc>
          <w:tcPr>
            <w:tcW w:w="1350" w:type="dxa"/>
            <w:tcBorders>
              <w:bottom w:val="double" w:sz="6" w:space="0" w:color="auto"/>
            </w:tcBorders>
            <w:shd w:val="clear" w:color="auto" w:fill="B2A1C7" w:themeFill="accent4" w:themeFillTint="99"/>
          </w:tcPr>
          <w:p w:rsidR="00AC1486" w:rsidRPr="006E233D" w:rsidRDefault="00AC1486" w:rsidP="00BC5F1F">
            <w:pPr>
              <w:rPr>
                <w:color w:val="000000"/>
              </w:rPr>
            </w:pPr>
          </w:p>
        </w:tc>
        <w:tc>
          <w:tcPr>
            <w:tcW w:w="4860" w:type="dxa"/>
            <w:tcBorders>
              <w:bottom w:val="double" w:sz="6" w:space="0" w:color="auto"/>
            </w:tcBorders>
            <w:shd w:val="clear" w:color="auto" w:fill="B2A1C7" w:themeFill="accent4" w:themeFillTint="99"/>
          </w:tcPr>
          <w:p w:rsidR="00AC1486" w:rsidRPr="0095479C" w:rsidRDefault="00AC1486"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AC1486" w:rsidRPr="006E233D" w:rsidRDefault="00AC1486" w:rsidP="00BC5F1F"/>
        </w:tc>
        <w:tc>
          <w:tcPr>
            <w:tcW w:w="787" w:type="dxa"/>
            <w:tcBorders>
              <w:bottom w:val="double" w:sz="6" w:space="0" w:color="auto"/>
            </w:tcBorders>
            <w:shd w:val="clear" w:color="auto" w:fill="B2A1C7" w:themeFill="accent4" w:themeFillTint="99"/>
          </w:tcPr>
          <w:p w:rsidR="00AC1486" w:rsidRPr="006E233D" w:rsidRDefault="00AC1486" w:rsidP="00BC5F1F"/>
        </w:tc>
      </w:tr>
      <w:tr w:rsidR="00AC1486" w:rsidRPr="006E233D" w:rsidTr="0095479C">
        <w:tc>
          <w:tcPr>
            <w:tcW w:w="918" w:type="dxa"/>
            <w:tcBorders>
              <w:bottom w:val="double" w:sz="6" w:space="0" w:color="auto"/>
            </w:tcBorders>
            <w:shd w:val="clear" w:color="auto" w:fill="auto"/>
          </w:tcPr>
          <w:p w:rsidR="00AC1486" w:rsidRDefault="00AC1486" w:rsidP="00BC5F1F">
            <w:r>
              <w:t>244</w:t>
            </w:r>
          </w:p>
        </w:tc>
        <w:tc>
          <w:tcPr>
            <w:tcW w:w="1350" w:type="dxa"/>
            <w:tcBorders>
              <w:bottom w:val="double" w:sz="6" w:space="0" w:color="auto"/>
            </w:tcBorders>
            <w:shd w:val="clear" w:color="auto" w:fill="auto"/>
          </w:tcPr>
          <w:p w:rsidR="00AC1486" w:rsidRPr="006E233D" w:rsidRDefault="00AC1486" w:rsidP="00BC5F1F">
            <w:r>
              <w:t>0250</w:t>
            </w:r>
          </w:p>
        </w:tc>
        <w:tc>
          <w:tcPr>
            <w:tcW w:w="990" w:type="dxa"/>
            <w:tcBorders>
              <w:bottom w:val="double" w:sz="6" w:space="0" w:color="auto"/>
            </w:tcBorders>
            <w:shd w:val="clear" w:color="auto" w:fill="auto"/>
          </w:tcPr>
          <w:p w:rsidR="00AC1486" w:rsidRPr="006E233D" w:rsidRDefault="00AC1486" w:rsidP="00BC5F1F">
            <w:pPr>
              <w:rPr>
                <w:color w:val="000000"/>
              </w:rPr>
            </w:pPr>
            <w:r>
              <w:rPr>
                <w:color w:val="000000"/>
              </w:rPr>
              <w:t>NA</w:t>
            </w:r>
          </w:p>
        </w:tc>
        <w:tc>
          <w:tcPr>
            <w:tcW w:w="1350" w:type="dxa"/>
            <w:tcBorders>
              <w:bottom w:val="double" w:sz="6" w:space="0" w:color="auto"/>
            </w:tcBorders>
            <w:shd w:val="clear" w:color="auto" w:fill="auto"/>
          </w:tcPr>
          <w:p w:rsidR="00AC1486" w:rsidRPr="006E233D" w:rsidRDefault="00AC1486" w:rsidP="00BC5F1F">
            <w:pPr>
              <w:rPr>
                <w:color w:val="000000"/>
              </w:rPr>
            </w:pPr>
            <w:r>
              <w:rPr>
                <w:color w:val="000000"/>
              </w:rPr>
              <w:t>NA</w:t>
            </w:r>
          </w:p>
        </w:tc>
        <w:tc>
          <w:tcPr>
            <w:tcW w:w="4860" w:type="dxa"/>
            <w:tcBorders>
              <w:bottom w:val="double" w:sz="6" w:space="0" w:color="auto"/>
            </w:tcBorders>
            <w:shd w:val="clear" w:color="auto" w:fill="auto"/>
          </w:tcPr>
          <w:p w:rsidR="00AC1486" w:rsidRDefault="00AC1486"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AC1486" w:rsidRPr="0095479C" w:rsidRDefault="00AC1486" w:rsidP="0095479C">
            <w:r w:rsidRPr="0095479C">
              <w:t xml:space="preserve">Remove the annual reporting requirement for gasoline dispensing facilities with monthly throughput of less than 10,000 gallons of gasoline </w:t>
            </w:r>
          </w:p>
          <w:p w:rsidR="00AC1486" w:rsidRPr="0095479C" w:rsidRDefault="00AC1486" w:rsidP="0095479C"/>
          <w:p w:rsidR="00AC1486" w:rsidRPr="006E233D" w:rsidRDefault="00AC1486"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AC1486" w:rsidRPr="006E233D" w:rsidRDefault="00AC1486" w:rsidP="00BC5F1F">
            <w:r>
              <w:t>NA</w:t>
            </w:r>
          </w:p>
        </w:tc>
      </w:tr>
      <w:tr w:rsidR="00AC1486" w:rsidRPr="006E233D" w:rsidTr="00260692">
        <w:tc>
          <w:tcPr>
            <w:tcW w:w="918" w:type="dxa"/>
            <w:tcBorders>
              <w:bottom w:val="double" w:sz="6" w:space="0" w:color="auto"/>
            </w:tcBorders>
            <w:shd w:val="clear" w:color="auto" w:fill="B2A1C7" w:themeFill="accent4" w:themeFillTint="99"/>
          </w:tcPr>
          <w:p w:rsidR="00AC1486" w:rsidRDefault="00AC1486" w:rsidP="00BC5F1F">
            <w:r>
              <w:t>259</w:t>
            </w:r>
          </w:p>
        </w:tc>
        <w:tc>
          <w:tcPr>
            <w:tcW w:w="1350" w:type="dxa"/>
            <w:tcBorders>
              <w:bottom w:val="double" w:sz="6" w:space="0" w:color="auto"/>
            </w:tcBorders>
            <w:shd w:val="clear" w:color="auto" w:fill="B2A1C7" w:themeFill="accent4" w:themeFillTint="99"/>
          </w:tcPr>
          <w:p w:rsidR="00AC1486" w:rsidRPr="006E233D" w:rsidRDefault="00AC1486" w:rsidP="00BC5F1F"/>
        </w:tc>
        <w:tc>
          <w:tcPr>
            <w:tcW w:w="990" w:type="dxa"/>
            <w:tcBorders>
              <w:bottom w:val="double" w:sz="6" w:space="0" w:color="auto"/>
            </w:tcBorders>
            <w:shd w:val="clear" w:color="auto" w:fill="B2A1C7" w:themeFill="accent4" w:themeFillTint="99"/>
          </w:tcPr>
          <w:p w:rsidR="00AC1486" w:rsidRPr="006E233D" w:rsidRDefault="00AC1486" w:rsidP="00BC5F1F">
            <w:pPr>
              <w:rPr>
                <w:color w:val="000000"/>
              </w:rPr>
            </w:pPr>
          </w:p>
        </w:tc>
        <w:tc>
          <w:tcPr>
            <w:tcW w:w="1350" w:type="dxa"/>
            <w:tcBorders>
              <w:bottom w:val="double" w:sz="6" w:space="0" w:color="auto"/>
            </w:tcBorders>
            <w:shd w:val="clear" w:color="auto" w:fill="B2A1C7" w:themeFill="accent4" w:themeFillTint="99"/>
          </w:tcPr>
          <w:p w:rsidR="00AC1486" w:rsidRPr="006E233D" w:rsidRDefault="00AC1486" w:rsidP="00BC5F1F">
            <w:pPr>
              <w:rPr>
                <w:color w:val="000000"/>
              </w:rPr>
            </w:pPr>
          </w:p>
        </w:tc>
        <w:tc>
          <w:tcPr>
            <w:tcW w:w="4860" w:type="dxa"/>
            <w:tcBorders>
              <w:bottom w:val="double" w:sz="6" w:space="0" w:color="auto"/>
            </w:tcBorders>
            <w:shd w:val="clear" w:color="auto" w:fill="B2A1C7" w:themeFill="accent4" w:themeFillTint="99"/>
          </w:tcPr>
          <w:p w:rsidR="00AC1486" w:rsidRPr="00BC5F1F" w:rsidRDefault="00AC1486" w:rsidP="00BC5F1F">
            <w:pPr>
              <w:rPr>
                <w:color w:val="000000"/>
              </w:rPr>
            </w:pPr>
            <w:r w:rsidRPr="00233189">
              <w:rPr>
                <w:color w:val="000000"/>
              </w:rPr>
              <w:t>Clean Diesel Grant and Loan Rules</w:t>
            </w:r>
          </w:p>
        </w:tc>
        <w:tc>
          <w:tcPr>
            <w:tcW w:w="4320" w:type="dxa"/>
            <w:tcBorders>
              <w:bottom w:val="double" w:sz="6" w:space="0" w:color="auto"/>
            </w:tcBorders>
            <w:shd w:val="clear" w:color="auto" w:fill="B2A1C7" w:themeFill="accent4" w:themeFillTint="99"/>
          </w:tcPr>
          <w:p w:rsidR="00AC1486" w:rsidRPr="006E233D" w:rsidRDefault="00AC1486" w:rsidP="00BC5F1F"/>
        </w:tc>
        <w:tc>
          <w:tcPr>
            <w:tcW w:w="787" w:type="dxa"/>
            <w:tcBorders>
              <w:bottom w:val="double" w:sz="6" w:space="0" w:color="auto"/>
            </w:tcBorders>
            <w:shd w:val="clear" w:color="auto" w:fill="B2A1C7" w:themeFill="accent4" w:themeFillTint="99"/>
          </w:tcPr>
          <w:p w:rsidR="00AC1486" w:rsidRPr="006E233D" w:rsidRDefault="00AC1486" w:rsidP="00BC5F1F"/>
        </w:tc>
      </w:tr>
      <w:tr w:rsidR="00AC1486" w:rsidRPr="006E233D" w:rsidTr="00260692">
        <w:tc>
          <w:tcPr>
            <w:tcW w:w="918" w:type="dxa"/>
            <w:shd w:val="clear" w:color="auto" w:fill="auto"/>
          </w:tcPr>
          <w:p w:rsidR="00AC1486" w:rsidRDefault="00AC1486" w:rsidP="00BC5F1F">
            <w:r>
              <w:lastRenderedPageBreak/>
              <w:t>NA</w:t>
            </w:r>
          </w:p>
        </w:tc>
        <w:tc>
          <w:tcPr>
            <w:tcW w:w="1350" w:type="dxa"/>
            <w:shd w:val="clear" w:color="auto" w:fill="auto"/>
          </w:tcPr>
          <w:p w:rsidR="00AC1486" w:rsidRPr="006E233D" w:rsidRDefault="00AC1486" w:rsidP="00BC5F1F">
            <w:r>
              <w:t>NA</w:t>
            </w:r>
          </w:p>
        </w:tc>
        <w:tc>
          <w:tcPr>
            <w:tcW w:w="990" w:type="dxa"/>
            <w:shd w:val="clear" w:color="auto" w:fill="auto"/>
          </w:tcPr>
          <w:p w:rsidR="00AC1486" w:rsidRDefault="00AC1486" w:rsidP="00EF1C7F">
            <w:r>
              <w:t>259</w:t>
            </w:r>
          </w:p>
        </w:tc>
        <w:tc>
          <w:tcPr>
            <w:tcW w:w="1350" w:type="dxa"/>
            <w:shd w:val="clear" w:color="auto" w:fill="auto"/>
          </w:tcPr>
          <w:p w:rsidR="00AC1486" w:rsidRPr="006E233D" w:rsidRDefault="00AC1486" w:rsidP="00EF1C7F">
            <w:r>
              <w:t>0010</w:t>
            </w:r>
          </w:p>
        </w:tc>
        <w:tc>
          <w:tcPr>
            <w:tcW w:w="4860" w:type="dxa"/>
            <w:shd w:val="clear" w:color="auto" w:fill="auto"/>
          </w:tcPr>
          <w:p w:rsidR="00AC1486" w:rsidRDefault="00AC1486" w:rsidP="00BC5F1F">
            <w:pPr>
              <w:rPr>
                <w:color w:val="000000"/>
              </w:rPr>
            </w:pPr>
            <w:r>
              <w:rPr>
                <w:color w:val="000000"/>
              </w:rPr>
              <w:t>Add:</w:t>
            </w:r>
          </w:p>
          <w:p w:rsidR="00AC1486" w:rsidRPr="00BC5F1F" w:rsidRDefault="00AC1486" w:rsidP="00B66F22">
            <w:pPr>
              <w:rPr>
                <w:color w:val="000000"/>
              </w:rPr>
            </w:pPr>
            <w:r>
              <w:rPr>
                <w:color w:val="000000"/>
              </w:rPr>
              <w:t>“</w:t>
            </w:r>
            <w:r w:rsidRPr="00C0247E">
              <w:rPr>
                <w:color w:val="000000"/>
              </w:rPr>
              <w:t xml:space="preserve">(2) These rules do not apply to grants or loans made by </w:t>
            </w:r>
            <w:r>
              <w:rPr>
                <w:color w:val="000000"/>
              </w:rPr>
              <w:t>DEQ</w:t>
            </w:r>
            <w:r w:rsidRPr="00C0247E">
              <w:rPr>
                <w:color w:val="000000"/>
              </w:rPr>
              <w:t xml:space="preserve"> using moneys received from the federal government for initiatives to reduce emissions from diesel engines. </w:t>
            </w:r>
            <w:r>
              <w:rPr>
                <w:color w:val="000000"/>
              </w:rPr>
              <w:t>DEQ</w:t>
            </w:r>
            <w:r w:rsidRPr="00C0247E">
              <w:rPr>
                <w:color w:val="000000"/>
              </w:rPr>
              <w:t xml:space="preserve"> may exercise its discretion to issue such grants and awards as it deems appropriate, consistent with and subject to federal law.</w:t>
            </w:r>
            <w:r>
              <w:rPr>
                <w:color w:val="000000"/>
              </w:rPr>
              <w:t>”</w:t>
            </w:r>
          </w:p>
        </w:tc>
        <w:tc>
          <w:tcPr>
            <w:tcW w:w="4320" w:type="dxa"/>
            <w:shd w:val="clear" w:color="auto" w:fill="auto"/>
          </w:tcPr>
          <w:p w:rsidR="00AC1486" w:rsidRPr="006E233D" w:rsidRDefault="00AC1486" w:rsidP="00BC5F1F">
            <w:r w:rsidRPr="00752E48">
              <w:t>SB 249A authorizes DEQ to administer federal grants received for clean diesel projects to be completed in accordance with federal grant guidelines rather than more limited state guidelines. While the law was enacted with an emergency clause making it effective upon signing, the Attorney General has determined that adoption of a rule implementing the statutory provisions is also necessary.</w:t>
            </w:r>
          </w:p>
        </w:tc>
        <w:tc>
          <w:tcPr>
            <w:tcW w:w="787" w:type="dxa"/>
            <w:shd w:val="clear" w:color="auto" w:fill="auto"/>
          </w:tcPr>
          <w:p w:rsidR="00AC1486" w:rsidRPr="006E233D" w:rsidRDefault="00AC1486" w:rsidP="00C0247E">
            <w:pPr>
              <w:jc w:val="center"/>
            </w:pPr>
            <w:r>
              <w:t>NA</w:t>
            </w:r>
          </w:p>
        </w:tc>
      </w:tr>
      <w:tr w:rsidR="00AC1486" w:rsidRPr="006E233D" w:rsidTr="00BC5F1F">
        <w:tc>
          <w:tcPr>
            <w:tcW w:w="918" w:type="dxa"/>
            <w:shd w:val="clear" w:color="auto" w:fill="B2A1C7" w:themeFill="accent4" w:themeFillTint="99"/>
          </w:tcPr>
          <w:p w:rsidR="00AC1486" w:rsidRPr="006E233D" w:rsidRDefault="00AC1486" w:rsidP="00BC5F1F">
            <w:r>
              <w:t>262</w:t>
            </w:r>
          </w:p>
        </w:tc>
        <w:tc>
          <w:tcPr>
            <w:tcW w:w="1350" w:type="dxa"/>
            <w:shd w:val="clear" w:color="auto" w:fill="B2A1C7" w:themeFill="accent4" w:themeFillTint="99"/>
          </w:tcPr>
          <w:p w:rsidR="00AC1486" w:rsidRPr="006E233D" w:rsidRDefault="00AC1486" w:rsidP="00BC5F1F"/>
        </w:tc>
        <w:tc>
          <w:tcPr>
            <w:tcW w:w="990" w:type="dxa"/>
            <w:shd w:val="clear" w:color="auto" w:fill="B2A1C7" w:themeFill="accent4" w:themeFillTint="99"/>
          </w:tcPr>
          <w:p w:rsidR="00AC1486" w:rsidRPr="006E233D" w:rsidRDefault="00AC1486" w:rsidP="00BC5F1F">
            <w:pPr>
              <w:rPr>
                <w:color w:val="000000"/>
              </w:rPr>
            </w:pPr>
          </w:p>
        </w:tc>
        <w:tc>
          <w:tcPr>
            <w:tcW w:w="1350" w:type="dxa"/>
            <w:shd w:val="clear" w:color="auto" w:fill="B2A1C7" w:themeFill="accent4" w:themeFillTint="99"/>
          </w:tcPr>
          <w:p w:rsidR="00AC1486" w:rsidRPr="006E233D" w:rsidRDefault="00AC1486" w:rsidP="00BC5F1F">
            <w:pPr>
              <w:rPr>
                <w:color w:val="000000"/>
              </w:rPr>
            </w:pPr>
          </w:p>
        </w:tc>
        <w:tc>
          <w:tcPr>
            <w:tcW w:w="4860" w:type="dxa"/>
            <w:shd w:val="clear" w:color="auto" w:fill="B2A1C7" w:themeFill="accent4" w:themeFillTint="99"/>
          </w:tcPr>
          <w:p w:rsidR="00AC1486" w:rsidRPr="006E233D" w:rsidRDefault="00AC1486"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AC1486" w:rsidRPr="006E233D" w:rsidRDefault="00AC1486" w:rsidP="00BC5F1F"/>
        </w:tc>
        <w:tc>
          <w:tcPr>
            <w:tcW w:w="787" w:type="dxa"/>
            <w:shd w:val="clear" w:color="auto" w:fill="B2A1C7" w:themeFill="accent4" w:themeFillTint="99"/>
          </w:tcPr>
          <w:p w:rsidR="00AC1486" w:rsidRPr="006E233D" w:rsidRDefault="00AC1486" w:rsidP="00BC5F1F"/>
        </w:tc>
      </w:tr>
      <w:tr w:rsidR="00AC1486" w:rsidRPr="006E233D" w:rsidTr="00BC5F1F">
        <w:tc>
          <w:tcPr>
            <w:tcW w:w="918" w:type="dxa"/>
            <w:tcBorders>
              <w:bottom w:val="double" w:sz="6" w:space="0" w:color="auto"/>
            </w:tcBorders>
          </w:tcPr>
          <w:p w:rsidR="00AC1486" w:rsidRPr="00675651" w:rsidRDefault="00AC1486" w:rsidP="00BC5F1F">
            <w:r>
              <w:t>262</w:t>
            </w:r>
          </w:p>
        </w:tc>
        <w:tc>
          <w:tcPr>
            <w:tcW w:w="1350" w:type="dxa"/>
            <w:tcBorders>
              <w:bottom w:val="double" w:sz="6" w:space="0" w:color="auto"/>
            </w:tcBorders>
          </w:tcPr>
          <w:p w:rsidR="00AC1486" w:rsidRPr="00675651" w:rsidRDefault="00AC1486" w:rsidP="00BC5F1F">
            <w:r>
              <w:t>045</w:t>
            </w:r>
            <w:r w:rsidRPr="00675651">
              <w:t>0</w:t>
            </w:r>
            <w:r>
              <w:t>(24)(g)</w:t>
            </w:r>
          </w:p>
        </w:tc>
        <w:tc>
          <w:tcPr>
            <w:tcW w:w="990" w:type="dxa"/>
            <w:tcBorders>
              <w:bottom w:val="double" w:sz="6" w:space="0" w:color="auto"/>
            </w:tcBorders>
          </w:tcPr>
          <w:p w:rsidR="00AC1486" w:rsidRPr="00675651" w:rsidRDefault="00AC1486" w:rsidP="00BC5F1F">
            <w:pPr>
              <w:rPr>
                <w:color w:val="000000"/>
              </w:rPr>
            </w:pPr>
            <w:r w:rsidRPr="00675651">
              <w:rPr>
                <w:color w:val="000000"/>
              </w:rPr>
              <w:t>NA</w:t>
            </w:r>
          </w:p>
        </w:tc>
        <w:tc>
          <w:tcPr>
            <w:tcW w:w="1350" w:type="dxa"/>
            <w:tcBorders>
              <w:bottom w:val="double" w:sz="6" w:space="0" w:color="auto"/>
            </w:tcBorders>
          </w:tcPr>
          <w:p w:rsidR="00AC1486" w:rsidRPr="00675651" w:rsidRDefault="00AC1486" w:rsidP="00BC5F1F">
            <w:pPr>
              <w:rPr>
                <w:color w:val="000000"/>
              </w:rPr>
            </w:pPr>
            <w:r w:rsidRPr="00675651">
              <w:rPr>
                <w:color w:val="000000"/>
              </w:rPr>
              <w:t>NA</w:t>
            </w:r>
          </w:p>
        </w:tc>
        <w:tc>
          <w:tcPr>
            <w:tcW w:w="4860" w:type="dxa"/>
            <w:tcBorders>
              <w:bottom w:val="double" w:sz="6" w:space="0" w:color="auto"/>
            </w:tcBorders>
          </w:tcPr>
          <w:p w:rsidR="00AC1486" w:rsidRPr="00675651" w:rsidRDefault="00AC1486" w:rsidP="00BC5F1F">
            <w:pPr>
              <w:rPr>
                <w:color w:val="000000"/>
              </w:rPr>
            </w:pPr>
            <w:r>
              <w:rPr>
                <w:color w:val="000000"/>
              </w:rPr>
              <w:t>Change to “</w:t>
            </w:r>
            <w:r w:rsidRPr="00BC5F1F">
              <w:rPr>
                <w:color w:val="000000"/>
              </w:rPr>
              <w:t>(g) Boilers providing heat to a commercial, industrial, or institutional establishment</w:t>
            </w:r>
            <w:r w:rsidRPr="00BC5F1F" w:rsidDel="00C17946">
              <w:rPr>
                <w:color w:val="000000"/>
              </w:rPr>
              <w:t xml:space="preserve"> </w:t>
            </w:r>
            <w:r w:rsidRPr="00BC5F1F">
              <w:rPr>
                <w:color w:val="000000"/>
              </w:rPr>
              <w:t xml:space="preserve">that </w:t>
            </w:r>
            <w:proofErr w:type="gramStart"/>
            <w:r w:rsidRPr="00BC5F1F">
              <w:rPr>
                <w:color w:val="000000"/>
              </w:rPr>
              <w:t>obtain</w:t>
            </w:r>
            <w:proofErr w:type="gramEnd"/>
            <w:r w:rsidRPr="00BC5F1F">
              <w:rPr>
                <w:color w:val="000000"/>
              </w:rPr>
              <w:t xml:space="preserve"> construction approval under OAR 340-210-0205 through 340-210-0250.</w:t>
            </w:r>
            <w:r>
              <w:rPr>
                <w:color w:val="000000"/>
              </w:rPr>
              <w:t>”</w:t>
            </w:r>
          </w:p>
        </w:tc>
        <w:tc>
          <w:tcPr>
            <w:tcW w:w="4320" w:type="dxa"/>
            <w:tcBorders>
              <w:bottom w:val="double" w:sz="6" w:space="0" w:color="auto"/>
            </w:tcBorders>
          </w:tcPr>
          <w:p w:rsidR="00AC1486" w:rsidRPr="00675651" w:rsidRDefault="00AC1486" w:rsidP="00DF1622">
            <w:r>
              <w:t>When EPA adopted 40 CFR part 63, subpart DDDDD and</w:t>
            </w:r>
            <w:r w:rsidRPr="00BC5F1F">
              <w:t xml:space="preserve"> subpart JJJJJJ, as in effect on February 16, 2012</w:t>
            </w:r>
            <w:r>
              <w:t xml:space="preserve">, they exempted small boilers from the NESHAP requirements.  The proposed rule language would continue to exempt these boilers.  </w:t>
            </w:r>
          </w:p>
        </w:tc>
        <w:tc>
          <w:tcPr>
            <w:tcW w:w="787" w:type="dxa"/>
            <w:tcBorders>
              <w:bottom w:val="double" w:sz="6" w:space="0" w:color="auto"/>
            </w:tcBorders>
          </w:tcPr>
          <w:p w:rsidR="00AC1486" w:rsidRPr="006E233D" w:rsidRDefault="00AC1486" w:rsidP="00BC5F1F">
            <w:r>
              <w:t>SIP</w:t>
            </w:r>
          </w:p>
        </w:tc>
      </w:tr>
      <w:tr w:rsidR="00AC1486" w:rsidRPr="006E233D" w:rsidTr="0014611E">
        <w:tc>
          <w:tcPr>
            <w:tcW w:w="918" w:type="dxa"/>
            <w:shd w:val="clear" w:color="auto" w:fill="B2A1C7" w:themeFill="accent4" w:themeFillTint="99"/>
          </w:tcPr>
          <w:p w:rsidR="00AC1486" w:rsidRPr="006E233D" w:rsidRDefault="00AC1486" w:rsidP="0014611E">
            <w:r>
              <w:t>264</w:t>
            </w:r>
          </w:p>
        </w:tc>
        <w:tc>
          <w:tcPr>
            <w:tcW w:w="1350" w:type="dxa"/>
            <w:shd w:val="clear" w:color="auto" w:fill="B2A1C7" w:themeFill="accent4" w:themeFillTint="99"/>
          </w:tcPr>
          <w:p w:rsidR="00AC1486" w:rsidRPr="006E233D" w:rsidRDefault="00AC1486" w:rsidP="0014611E"/>
        </w:tc>
        <w:tc>
          <w:tcPr>
            <w:tcW w:w="990" w:type="dxa"/>
            <w:shd w:val="clear" w:color="auto" w:fill="B2A1C7" w:themeFill="accent4" w:themeFillTint="99"/>
          </w:tcPr>
          <w:p w:rsidR="00AC1486" w:rsidRPr="006E233D" w:rsidRDefault="00AC1486" w:rsidP="0014611E">
            <w:pPr>
              <w:rPr>
                <w:color w:val="000000"/>
              </w:rPr>
            </w:pPr>
          </w:p>
        </w:tc>
        <w:tc>
          <w:tcPr>
            <w:tcW w:w="1350" w:type="dxa"/>
            <w:shd w:val="clear" w:color="auto" w:fill="B2A1C7" w:themeFill="accent4" w:themeFillTint="99"/>
          </w:tcPr>
          <w:p w:rsidR="00AC1486" w:rsidRPr="006E233D" w:rsidRDefault="00AC1486" w:rsidP="0014611E">
            <w:pPr>
              <w:rPr>
                <w:color w:val="000000"/>
              </w:rPr>
            </w:pPr>
          </w:p>
        </w:tc>
        <w:tc>
          <w:tcPr>
            <w:tcW w:w="4860" w:type="dxa"/>
            <w:shd w:val="clear" w:color="auto" w:fill="B2A1C7" w:themeFill="accent4" w:themeFillTint="99"/>
          </w:tcPr>
          <w:p w:rsidR="00AC1486" w:rsidRPr="006E233D" w:rsidRDefault="00AC1486" w:rsidP="0014611E">
            <w:pPr>
              <w:rPr>
                <w:color w:val="000000"/>
              </w:rPr>
            </w:pPr>
            <w:r>
              <w:rPr>
                <w:color w:val="000000"/>
              </w:rPr>
              <w:t>Rules for Open Burning</w:t>
            </w:r>
          </w:p>
        </w:tc>
        <w:tc>
          <w:tcPr>
            <w:tcW w:w="4320" w:type="dxa"/>
            <w:shd w:val="clear" w:color="auto" w:fill="B2A1C7" w:themeFill="accent4" w:themeFillTint="99"/>
          </w:tcPr>
          <w:p w:rsidR="00AC1486" w:rsidRPr="006E233D" w:rsidRDefault="00AC1486" w:rsidP="0014611E"/>
        </w:tc>
        <w:tc>
          <w:tcPr>
            <w:tcW w:w="787" w:type="dxa"/>
            <w:shd w:val="clear" w:color="auto" w:fill="B2A1C7" w:themeFill="accent4" w:themeFillTint="99"/>
          </w:tcPr>
          <w:p w:rsidR="00AC1486" w:rsidRPr="006E233D" w:rsidRDefault="00AC1486" w:rsidP="0014611E"/>
        </w:tc>
      </w:tr>
      <w:tr w:rsidR="00AC1486" w:rsidRPr="006E233D" w:rsidTr="00D66578">
        <w:tc>
          <w:tcPr>
            <w:tcW w:w="918" w:type="dxa"/>
            <w:tcBorders>
              <w:bottom w:val="double" w:sz="6" w:space="0" w:color="auto"/>
            </w:tcBorders>
          </w:tcPr>
          <w:p w:rsidR="00AC1486" w:rsidRPr="006E233D" w:rsidRDefault="00AC1486" w:rsidP="00A65851">
            <w:r>
              <w:t>264</w:t>
            </w:r>
          </w:p>
        </w:tc>
        <w:tc>
          <w:tcPr>
            <w:tcW w:w="1350" w:type="dxa"/>
            <w:tcBorders>
              <w:bottom w:val="double" w:sz="6" w:space="0" w:color="auto"/>
            </w:tcBorders>
          </w:tcPr>
          <w:p w:rsidR="00AC1486" w:rsidRPr="006E233D" w:rsidRDefault="00AC1486" w:rsidP="00A65851">
            <w:r>
              <w:t>0010(2)(l)</w:t>
            </w:r>
          </w:p>
        </w:tc>
        <w:tc>
          <w:tcPr>
            <w:tcW w:w="990" w:type="dxa"/>
            <w:tcBorders>
              <w:bottom w:val="double" w:sz="6" w:space="0" w:color="auto"/>
            </w:tcBorders>
          </w:tcPr>
          <w:p w:rsidR="00AC1486" w:rsidRPr="006E233D" w:rsidRDefault="00AC1486" w:rsidP="00A65851">
            <w:pPr>
              <w:rPr>
                <w:color w:val="000000"/>
              </w:rPr>
            </w:pPr>
            <w:r>
              <w:rPr>
                <w:color w:val="000000"/>
              </w:rPr>
              <w:t>NA</w:t>
            </w:r>
          </w:p>
        </w:tc>
        <w:tc>
          <w:tcPr>
            <w:tcW w:w="1350" w:type="dxa"/>
            <w:tcBorders>
              <w:bottom w:val="double" w:sz="6" w:space="0" w:color="auto"/>
            </w:tcBorders>
          </w:tcPr>
          <w:p w:rsidR="00AC1486" w:rsidRPr="006E233D" w:rsidRDefault="00AC1486" w:rsidP="00A65851">
            <w:pPr>
              <w:rPr>
                <w:color w:val="000000"/>
              </w:rPr>
            </w:pPr>
            <w:r>
              <w:rPr>
                <w:color w:val="000000"/>
              </w:rPr>
              <w:t>NA</w:t>
            </w:r>
          </w:p>
        </w:tc>
        <w:tc>
          <w:tcPr>
            <w:tcW w:w="4860" w:type="dxa"/>
            <w:tcBorders>
              <w:bottom w:val="double" w:sz="6" w:space="0" w:color="auto"/>
            </w:tcBorders>
          </w:tcPr>
          <w:p w:rsidR="00AC1486" w:rsidRPr="006E233D" w:rsidRDefault="00AC1486"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AC1486" w:rsidRPr="006E233D" w:rsidRDefault="00AC1486"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t>264</w:t>
            </w:r>
          </w:p>
        </w:tc>
        <w:tc>
          <w:tcPr>
            <w:tcW w:w="1350" w:type="dxa"/>
            <w:tcBorders>
              <w:bottom w:val="double" w:sz="6" w:space="0" w:color="auto"/>
            </w:tcBorders>
          </w:tcPr>
          <w:p w:rsidR="00AC1486" w:rsidRPr="006E233D" w:rsidRDefault="00AC1486" w:rsidP="00A23F3F">
            <w:r>
              <w:t>0010(3)(f)</w:t>
            </w:r>
          </w:p>
        </w:tc>
        <w:tc>
          <w:tcPr>
            <w:tcW w:w="990" w:type="dxa"/>
            <w:tcBorders>
              <w:bottom w:val="double" w:sz="6" w:space="0" w:color="auto"/>
            </w:tcBorders>
          </w:tcPr>
          <w:p w:rsidR="00AC1486" w:rsidRPr="006E233D" w:rsidRDefault="00AC1486" w:rsidP="0014611E">
            <w:pPr>
              <w:rPr>
                <w:color w:val="000000"/>
              </w:rPr>
            </w:pPr>
            <w:r>
              <w:rPr>
                <w:color w:val="000000"/>
              </w:rPr>
              <w:t>NA</w:t>
            </w:r>
          </w:p>
        </w:tc>
        <w:tc>
          <w:tcPr>
            <w:tcW w:w="1350" w:type="dxa"/>
            <w:tcBorders>
              <w:bottom w:val="double" w:sz="6" w:space="0" w:color="auto"/>
            </w:tcBorders>
          </w:tcPr>
          <w:p w:rsidR="00AC1486" w:rsidRPr="006E233D" w:rsidRDefault="00AC1486" w:rsidP="0014611E">
            <w:pPr>
              <w:rPr>
                <w:color w:val="000000"/>
              </w:rPr>
            </w:pPr>
            <w:r>
              <w:rPr>
                <w:color w:val="000000"/>
              </w:rPr>
              <w:t>NA</w:t>
            </w:r>
          </w:p>
        </w:tc>
        <w:tc>
          <w:tcPr>
            <w:tcW w:w="4860" w:type="dxa"/>
            <w:tcBorders>
              <w:bottom w:val="double" w:sz="6" w:space="0" w:color="auto"/>
            </w:tcBorders>
          </w:tcPr>
          <w:p w:rsidR="00AC1486" w:rsidRPr="006E233D" w:rsidRDefault="00AC1486" w:rsidP="00FE68CE">
            <w:pPr>
              <w:rPr>
                <w:color w:val="000000"/>
              </w:rPr>
            </w:pPr>
            <w:r>
              <w:rPr>
                <w:color w:val="000000"/>
              </w:rPr>
              <w:t>Delete “or 340-363-0190 (Forced-Air Pit Incinerators)”</w:t>
            </w:r>
          </w:p>
        </w:tc>
        <w:tc>
          <w:tcPr>
            <w:tcW w:w="4320" w:type="dxa"/>
            <w:tcBorders>
              <w:bottom w:val="double" w:sz="6" w:space="0" w:color="auto"/>
            </w:tcBorders>
          </w:tcPr>
          <w:p w:rsidR="00AC1486" w:rsidRPr="006E233D" w:rsidRDefault="00AC1486" w:rsidP="00BB57E2">
            <w:r>
              <w:t>Forced-</w:t>
            </w:r>
            <w:r w:rsidRPr="00A23F3F">
              <w:t xml:space="preserve"> air pit or air curtain incinerators </w:t>
            </w:r>
            <w:r>
              <w:t>must obtain</w:t>
            </w:r>
            <w:r w:rsidRPr="00A23F3F">
              <w:t xml:space="preserve"> Title V permits.  These emissions units are no longer allowed under the open burning rules.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31145F">
        <w:tc>
          <w:tcPr>
            <w:tcW w:w="918" w:type="dxa"/>
            <w:tcBorders>
              <w:bottom w:val="double" w:sz="6" w:space="0" w:color="auto"/>
            </w:tcBorders>
          </w:tcPr>
          <w:p w:rsidR="00AC1486" w:rsidRPr="006E233D" w:rsidRDefault="00AC1486" w:rsidP="0031145F">
            <w:r>
              <w:t>264</w:t>
            </w:r>
          </w:p>
        </w:tc>
        <w:tc>
          <w:tcPr>
            <w:tcW w:w="1350" w:type="dxa"/>
            <w:tcBorders>
              <w:bottom w:val="double" w:sz="6" w:space="0" w:color="auto"/>
            </w:tcBorders>
          </w:tcPr>
          <w:p w:rsidR="00AC1486" w:rsidRPr="006E233D" w:rsidRDefault="00AC1486" w:rsidP="0031145F">
            <w:r>
              <w:t>0030(6)</w:t>
            </w:r>
          </w:p>
        </w:tc>
        <w:tc>
          <w:tcPr>
            <w:tcW w:w="990" w:type="dxa"/>
            <w:tcBorders>
              <w:bottom w:val="double" w:sz="6" w:space="0" w:color="auto"/>
            </w:tcBorders>
          </w:tcPr>
          <w:p w:rsidR="00AC1486" w:rsidRPr="006E233D" w:rsidRDefault="00AC1486" w:rsidP="0031145F">
            <w:pPr>
              <w:rPr>
                <w:color w:val="000000"/>
              </w:rPr>
            </w:pPr>
            <w:r>
              <w:rPr>
                <w:color w:val="000000"/>
              </w:rPr>
              <w:t>NA</w:t>
            </w:r>
          </w:p>
        </w:tc>
        <w:tc>
          <w:tcPr>
            <w:tcW w:w="1350" w:type="dxa"/>
            <w:tcBorders>
              <w:bottom w:val="double" w:sz="6" w:space="0" w:color="auto"/>
            </w:tcBorders>
          </w:tcPr>
          <w:p w:rsidR="00AC1486" w:rsidRPr="006E233D" w:rsidRDefault="00AC1486" w:rsidP="0031145F">
            <w:pPr>
              <w:rPr>
                <w:color w:val="000000"/>
              </w:rPr>
            </w:pPr>
            <w:r>
              <w:rPr>
                <w:color w:val="000000"/>
              </w:rPr>
              <w:t>NA</w:t>
            </w:r>
          </w:p>
        </w:tc>
        <w:tc>
          <w:tcPr>
            <w:tcW w:w="4860" w:type="dxa"/>
            <w:tcBorders>
              <w:bottom w:val="double" w:sz="6" w:space="0" w:color="auto"/>
            </w:tcBorders>
          </w:tcPr>
          <w:p w:rsidR="00AC1486" w:rsidRPr="006E233D" w:rsidRDefault="00AC1486" w:rsidP="0031145F">
            <w:pPr>
              <w:rPr>
                <w:color w:val="000000"/>
              </w:rPr>
            </w:pPr>
            <w:r>
              <w:rPr>
                <w:color w:val="000000"/>
              </w:rPr>
              <w:t>Delete “or air curtain incinerators”</w:t>
            </w:r>
          </w:p>
        </w:tc>
        <w:tc>
          <w:tcPr>
            <w:tcW w:w="4320" w:type="dxa"/>
            <w:tcBorders>
              <w:bottom w:val="double" w:sz="6" w:space="0" w:color="auto"/>
            </w:tcBorders>
          </w:tcPr>
          <w:p w:rsidR="00AC1486" w:rsidRPr="006E233D" w:rsidRDefault="00AC1486"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AC1486" w:rsidRPr="006E233D" w:rsidRDefault="00AC1486" w:rsidP="0031145F">
            <w:pPr>
              <w:jc w:val="center"/>
            </w:pPr>
            <w:r>
              <w:t>SIP</w:t>
            </w:r>
          </w:p>
        </w:tc>
      </w:tr>
      <w:tr w:rsidR="00AC1486" w:rsidRPr="00C92AC8" w:rsidTr="0031145F">
        <w:tc>
          <w:tcPr>
            <w:tcW w:w="918" w:type="dxa"/>
            <w:tcBorders>
              <w:bottom w:val="double" w:sz="6" w:space="0" w:color="auto"/>
            </w:tcBorders>
          </w:tcPr>
          <w:p w:rsidR="00AC1486" w:rsidRPr="00C92AC8" w:rsidRDefault="00AC1486" w:rsidP="0031145F">
            <w:r w:rsidRPr="00C92AC8">
              <w:t>264</w:t>
            </w:r>
          </w:p>
        </w:tc>
        <w:tc>
          <w:tcPr>
            <w:tcW w:w="1350" w:type="dxa"/>
            <w:tcBorders>
              <w:bottom w:val="double" w:sz="6" w:space="0" w:color="auto"/>
            </w:tcBorders>
          </w:tcPr>
          <w:p w:rsidR="00AC1486" w:rsidRPr="00C92AC8" w:rsidRDefault="00AC1486" w:rsidP="0031145F">
            <w:r w:rsidRPr="00C92AC8">
              <w:t>0030(16)</w:t>
            </w:r>
          </w:p>
        </w:tc>
        <w:tc>
          <w:tcPr>
            <w:tcW w:w="990" w:type="dxa"/>
            <w:tcBorders>
              <w:bottom w:val="double" w:sz="6" w:space="0" w:color="auto"/>
            </w:tcBorders>
          </w:tcPr>
          <w:p w:rsidR="00AC1486" w:rsidRPr="00C92AC8" w:rsidRDefault="00AC1486" w:rsidP="0031145F">
            <w:pPr>
              <w:rPr>
                <w:color w:val="000000"/>
              </w:rPr>
            </w:pPr>
            <w:r w:rsidRPr="00C92AC8">
              <w:rPr>
                <w:color w:val="000000"/>
              </w:rPr>
              <w:t>NA</w:t>
            </w:r>
          </w:p>
        </w:tc>
        <w:tc>
          <w:tcPr>
            <w:tcW w:w="1350" w:type="dxa"/>
            <w:tcBorders>
              <w:bottom w:val="double" w:sz="6" w:space="0" w:color="auto"/>
            </w:tcBorders>
          </w:tcPr>
          <w:p w:rsidR="00AC1486" w:rsidRPr="00C92AC8" w:rsidRDefault="00AC1486" w:rsidP="0031145F">
            <w:pPr>
              <w:rPr>
                <w:color w:val="000000"/>
              </w:rPr>
            </w:pPr>
            <w:r w:rsidRPr="00C92AC8">
              <w:rPr>
                <w:color w:val="000000"/>
              </w:rPr>
              <w:t>NA</w:t>
            </w:r>
          </w:p>
        </w:tc>
        <w:tc>
          <w:tcPr>
            <w:tcW w:w="4860" w:type="dxa"/>
            <w:tcBorders>
              <w:bottom w:val="double" w:sz="6" w:space="0" w:color="auto"/>
            </w:tcBorders>
          </w:tcPr>
          <w:p w:rsidR="00AC1486" w:rsidRPr="00C92AC8" w:rsidRDefault="00AC1486" w:rsidP="0031145F">
            <w:r w:rsidRPr="00C92AC8">
              <w:t xml:space="preserve">Delete the definition of “Department” </w:t>
            </w:r>
          </w:p>
        </w:tc>
        <w:tc>
          <w:tcPr>
            <w:tcW w:w="4320" w:type="dxa"/>
            <w:tcBorders>
              <w:bottom w:val="double" w:sz="6" w:space="0" w:color="auto"/>
            </w:tcBorders>
          </w:tcPr>
          <w:p w:rsidR="00AC1486" w:rsidRPr="00C92AC8" w:rsidRDefault="00AC1486" w:rsidP="0031145F">
            <w:r w:rsidRPr="00C92AC8">
              <w:t>Delete and use division 200 definition</w:t>
            </w:r>
          </w:p>
        </w:tc>
        <w:tc>
          <w:tcPr>
            <w:tcW w:w="787" w:type="dxa"/>
            <w:tcBorders>
              <w:bottom w:val="double" w:sz="6" w:space="0" w:color="auto"/>
            </w:tcBorders>
          </w:tcPr>
          <w:p w:rsidR="00AC1486" w:rsidRPr="00C92AC8" w:rsidRDefault="00AC1486" w:rsidP="0031145F">
            <w:pPr>
              <w:jc w:val="center"/>
            </w:pPr>
            <w:r w:rsidRPr="00C92AC8">
              <w:t>SIP</w:t>
            </w:r>
          </w:p>
        </w:tc>
      </w:tr>
      <w:tr w:rsidR="00AC1486" w:rsidRPr="006E233D" w:rsidTr="00D66578">
        <w:tc>
          <w:tcPr>
            <w:tcW w:w="918" w:type="dxa"/>
            <w:tcBorders>
              <w:bottom w:val="double" w:sz="6" w:space="0" w:color="auto"/>
            </w:tcBorders>
          </w:tcPr>
          <w:p w:rsidR="00AC1486" w:rsidRPr="00C92AC8" w:rsidRDefault="00AC1486" w:rsidP="00A65851">
            <w:r w:rsidRPr="00C92AC8">
              <w:t>264</w:t>
            </w:r>
          </w:p>
        </w:tc>
        <w:tc>
          <w:tcPr>
            <w:tcW w:w="1350" w:type="dxa"/>
            <w:tcBorders>
              <w:bottom w:val="double" w:sz="6" w:space="0" w:color="auto"/>
            </w:tcBorders>
          </w:tcPr>
          <w:p w:rsidR="00AC1486" w:rsidRPr="00C92AC8" w:rsidRDefault="00AC1486" w:rsidP="00A65851">
            <w:r w:rsidRPr="00C92AC8">
              <w:t>0030(17)</w:t>
            </w:r>
          </w:p>
        </w:tc>
        <w:tc>
          <w:tcPr>
            <w:tcW w:w="990" w:type="dxa"/>
            <w:tcBorders>
              <w:bottom w:val="double" w:sz="6" w:space="0" w:color="auto"/>
            </w:tcBorders>
          </w:tcPr>
          <w:p w:rsidR="00AC1486" w:rsidRPr="00C92AC8" w:rsidRDefault="00AC1486" w:rsidP="00A65851">
            <w:pPr>
              <w:rPr>
                <w:color w:val="000000"/>
              </w:rPr>
            </w:pPr>
            <w:r w:rsidRPr="00C92AC8">
              <w:rPr>
                <w:color w:val="000000"/>
              </w:rPr>
              <w:t>NA</w:t>
            </w:r>
          </w:p>
        </w:tc>
        <w:tc>
          <w:tcPr>
            <w:tcW w:w="1350" w:type="dxa"/>
            <w:tcBorders>
              <w:bottom w:val="double" w:sz="6" w:space="0" w:color="auto"/>
            </w:tcBorders>
          </w:tcPr>
          <w:p w:rsidR="00AC1486" w:rsidRPr="00C92AC8" w:rsidRDefault="00AC1486" w:rsidP="00A65851">
            <w:pPr>
              <w:rPr>
                <w:color w:val="000000"/>
              </w:rPr>
            </w:pPr>
            <w:r w:rsidRPr="00C92AC8">
              <w:rPr>
                <w:color w:val="000000"/>
              </w:rPr>
              <w:t>NA</w:t>
            </w:r>
          </w:p>
        </w:tc>
        <w:tc>
          <w:tcPr>
            <w:tcW w:w="4860" w:type="dxa"/>
            <w:tcBorders>
              <w:bottom w:val="double" w:sz="6" w:space="0" w:color="auto"/>
            </w:tcBorders>
          </w:tcPr>
          <w:p w:rsidR="00AC1486" w:rsidRPr="00C92AC8" w:rsidRDefault="00AC1486" w:rsidP="00C92AC8">
            <w:r w:rsidRPr="00C92AC8">
              <w:t xml:space="preserve">Delete the definition of “Director” </w:t>
            </w:r>
          </w:p>
        </w:tc>
        <w:tc>
          <w:tcPr>
            <w:tcW w:w="4320" w:type="dxa"/>
            <w:tcBorders>
              <w:bottom w:val="double" w:sz="6" w:space="0" w:color="auto"/>
            </w:tcBorders>
          </w:tcPr>
          <w:p w:rsidR="00AC1486" w:rsidRPr="00C92AC8" w:rsidRDefault="00AC1486" w:rsidP="0031145F">
            <w:r w:rsidRPr="00C92AC8">
              <w:t>Delete and use division 200 definition</w:t>
            </w:r>
          </w:p>
        </w:tc>
        <w:tc>
          <w:tcPr>
            <w:tcW w:w="787" w:type="dxa"/>
            <w:tcBorders>
              <w:bottom w:val="double" w:sz="6" w:space="0" w:color="auto"/>
            </w:tcBorders>
          </w:tcPr>
          <w:p w:rsidR="00AC1486" w:rsidRPr="006E233D" w:rsidRDefault="00AC1486" w:rsidP="0066018C">
            <w:pPr>
              <w:jc w:val="center"/>
            </w:pPr>
            <w:r w:rsidRPr="00C92AC8">
              <w:t>SIP</w:t>
            </w:r>
          </w:p>
        </w:tc>
      </w:tr>
      <w:tr w:rsidR="00AC1486" w:rsidRPr="006E233D" w:rsidTr="00D66578">
        <w:tc>
          <w:tcPr>
            <w:tcW w:w="918" w:type="dxa"/>
            <w:tcBorders>
              <w:bottom w:val="double" w:sz="6" w:space="0" w:color="auto"/>
            </w:tcBorders>
          </w:tcPr>
          <w:p w:rsidR="00AC1486" w:rsidRDefault="00AC1486" w:rsidP="00A65851">
            <w:r>
              <w:t>264</w:t>
            </w:r>
          </w:p>
        </w:tc>
        <w:tc>
          <w:tcPr>
            <w:tcW w:w="1350" w:type="dxa"/>
            <w:tcBorders>
              <w:bottom w:val="double" w:sz="6" w:space="0" w:color="auto"/>
            </w:tcBorders>
          </w:tcPr>
          <w:p w:rsidR="00AC1486" w:rsidRPr="006E233D" w:rsidRDefault="00AC1486" w:rsidP="0014611E">
            <w:r>
              <w:t>0030(21)</w:t>
            </w:r>
          </w:p>
        </w:tc>
        <w:tc>
          <w:tcPr>
            <w:tcW w:w="990" w:type="dxa"/>
            <w:tcBorders>
              <w:bottom w:val="double" w:sz="6" w:space="0" w:color="auto"/>
            </w:tcBorders>
          </w:tcPr>
          <w:p w:rsidR="00AC1486" w:rsidRPr="006E233D" w:rsidRDefault="00AC1486" w:rsidP="0014611E">
            <w:pPr>
              <w:rPr>
                <w:color w:val="000000"/>
              </w:rPr>
            </w:pPr>
            <w:r>
              <w:rPr>
                <w:color w:val="000000"/>
              </w:rPr>
              <w:t>NA</w:t>
            </w:r>
          </w:p>
        </w:tc>
        <w:tc>
          <w:tcPr>
            <w:tcW w:w="1350" w:type="dxa"/>
            <w:tcBorders>
              <w:bottom w:val="double" w:sz="6" w:space="0" w:color="auto"/>
            </w:tcBorders>
          </w:tcPr>
          <w:p w:rsidR="00AC1486" w:rsidRPr="006E233D" w:rsidRDefault="00AC1486" w:rsidP="0014611E">
            <w:pPr>
              <w:rPr>
                <w:color w:val="000000"/>
              </w:rPr>
            </w:pPr>
            <w:r>
              <w:rPr>
                <w:color w:val="000000"/>
              </w:rPr>
              <w:t>NA</w:t>
            </w:r>
          </w:p>
        </w:tc>
        <w:tc>
          <w:tcPr>
            <w:tcW w:w="4860" w:type="dxa"/>
            <w:tcBorders>
              <w:bottom w:val="double" w:sz="6" w:space="0" w:color="auto"/>
            </w:tcBorders>
          </w:tcPr>
          <w:p w:rsidR="00AC1486" w:rsidRPr="006E233D" w:rsidRDefault="00AC1486" w:rsidP="00FE68CE">
            <w:pPr>
              <w:rPr>
                <w:color w:val="000000"/>
              </w:rPr>
            </w:pPr>
            <w:r>
              <w:rPr>
                <w:color w:val="000000"/>
              </w:rPr>
              <w:t>Delete the definition of “Forced-Air Pit Incineration”</w:t>
            </w:r>
          </w:p>
        </w:tc>
        <w:tc>
          <w:tcPr>
            <w:tcW w:w="4320" w:type="dxa"/>
            <w:tcBorders>
              <w:bottom w:val="double" w:sz="6" w:space="0" w:color="auto"/>
            </w:tcBorders>
          </w:tcPr>
          <w:p w:rsidR="00AC1486" w:rsidRPr="006E233D" w:rsidRDefault="00AC1486"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t>264</w:t>
            </w:r>
          </w:p>
        </w:tc>
        <w:tc>
          <w:tcPr>
            <w:tcW w:w="1350" w:type="dxa"/>
            <w:tcBorders>
              <w:bottom w:val="double" w:sz="6" w:space="0" w:color="auto"/>
            </w:tcBorders>
          </w:tcPr>
          <w:p w:rsidR="00AC1486" w:rsidRPr="006E233D" w:rsidRDefault="00AC1486" w:rsidP="00A65851">
            <w:r>
              <w:t>0030(29)</w:t>
            </w:r>
          </w:p>
        </w:tc>
        <w:tc>
          <w:tcPr>
            <w:tcW w:w="990" w:type="dxa"/>
            <w:tcBorders>
              <w:bottom w:val="double" w:sz="6" w:space="0" w:color="auto"/>
            </w:tcBorders>
          </w:tcPr>
          <w:p w:rsidR="00AC1486" w:rsidRPr="006E233D" w:rsidRDefault="00AC1486" w:rsidP="00A65851">
            <w:pPr>
              <w:rPr>
                <w:color w:val="000000"/>
              </w:rPr>
            </w:pPr>
            <w:r>
              <w:rPr>
                <w:color w:val="000000"/>
              </w:rPr>
              <w:t>264</w:t>
            </w:r>
          </w:p>
        </w:tc>
        <w:tc>
          <w:tcPr>
            <w:tcW w:w="1350" w:type="dxa"/>
            <w:tcBorders>
              <w:bottom w:val="double" w:sz="6" w:space="0" w:color="auto"/>
            </w:tcBorders>
          </w:tcPr>
          <w:p w:rsidR="00AC1486" w:rsidRPr="006E233D" w:rsidRDefault="00AC1486" w:rsidP="00A65851">
            <w:pPr>
              <w:rPr>
                <w:color w:val="000000"/>
              </w:rPr>
            </w:pPr>
            <w:r>
              <w:rPr>
                <w:color w:val="000000"/>
              </w:rPr>
              <w:t>0030(28)</w:t>
            </w:r>
          </w:p>
        </w:tc>
        <w:tc>
          <w:tcPr>
            <w:tcW w:w="4860" w:type="dxa"/>
            <w:tcBorders>
              <w:bottom w:val="double" w:sz="6" w:space="0" w:color="auto"/>
            </w:tcBorders>
          </w:tcPr>
          <w:p w:rsidR="00AC1486" w:rsidRPr="006E233D" w:rsidRDefault="00AC1486" w:rsidP="00FE68CE">
            <w:pPr>
              <w:rPr>
                <w:color w:val="000000"/>
              </w:rPr>
            </w:pPr>
            <w:r>
              <w:rPr>
                <w:color w:val="000000"/>
              </w:rPr>
              <w:t>Delete “(c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w:t>
            </w:r>
            <w:r w:rsidRPr="00A23F3F">
              <w:rPr>
                <w:color w:val="000000"/>
              </w:rPr>
              <w:lastRenderedPageBreak/>
              <w:t>230-0150; and</w:t>
            </w:r>
            <w:r>
              <w:rPr>
                <w:color w:val="000000"/>
              </w:rPr>
              <w:t>”</w:t>
            </w:r>
          </w:p>
        </w:tc>
        <w:tc>
          <w:tcPr>
            <w:tcW w:w="4320" w:type="dxa"/>
            <w:tcBorders>
              <w:bottom w:val="double" w:sz="6" w:space="0" w:color="auto"/>
            </w:tcBorders>
          </w:tcPr>
          <w:p w:rsidR="00AC1486" w:rsidRPr="00DC37AA" w:rsidRDefault="00AC1486" w:rsidP="00464C1B">
            <w:r w:rsidRPr="00DC37AA">
              <w:lastRenderedPageBreak/>
              <w:t>Correction.  Burning in incinerators that do not meet the solid and infection waste incineration requirements in division</w:t>
            </w:r>
            <w:r>
              <w:t xml:space="preserve"> 230 has not been allowed </w:t>
            </w:r>
            <w:r>
              <w:lastRenderedPageBreak/>
              <w:t>for approximately 10 years even though the rules were not changed</w:t>
            </w:r>
            <w:r w:rsidRPr="00DC37AA">
              <w:t xml:space="preserve">.  </w:t>
            </w:r>
          </w:p>
        </w:tc>
        <w:tc>
          <w:tcPr>
            <w:tcW w:w="787" w:type="dxa"/>
            <w:tcBorders>
              <w:bottom w:val="double" w:sz="6" w:space="0" w:color="auto"/>
            </w:tcBorders>
          </w:tcPr>
          <w:p w:rsidR="00AC1486" w:rsidRPr="006E233D" w:rsidRDefault="00AC1486" w:rsidP="0066018C">
            <w:pPr>
              <w:jc w:val="center"/>
            </w:pPr>
            <w:r>
              <w:lastRenderedPageBreak/>
              <w:t>SIP</w:t>
            </w:r>
          </w:p>
        </w:tc>
      </w:tr>
      <w:tr w:rsidR="00AC1486" w:rsidRPr="006E233D" w:rsidTr="0031145F">
        <w:tc>
          <w:tcPr>
            <w:tcW w:w="918" w:type="dxa"/>
            <w:tcBorders>
              <w:bottom w:val="double" w:sz="6" w:space="0" w:color="auto"/>
            </w:tcBorders>
          </w:tcPr>
          <w:p w:rsidR="00AC1486" w:rsidRPr="00C92AC8" w:rsidRDefault="00AC1486" w:rsidP="0031145F">
            <w:r w:rsidRPr="00C92AC8">
              <w:lastRenderedPageBreak/>
              <w:t>264</w:t>
            </w:r>
          </w:p>
        </w:tc>
        <w:tc>
          <w:tcPr>
            <w:tcW w:w="1350" w:type="dxa"/>
            <w:tcBorders>
              <w:bottom w:val="double" w:sz="6" w:space="0" w:color="auto"/>
            </w:tcBorders>
          </w:tcPr>
          <w:p w:rsidR="00AC1486" w:rsidRPr="00C92AC8" w:rsidRDefault="00AC1486" w:rsidP="0031145F">
            <w:r w:rsidRPr="00C92AC8">
              <w:t>0030(</w:t>
            </w:r>
            <w:r>
              <w:t>31</w:t>
            </w:r>
            <w:r w:rsidRPr="00C92AC8">
              <w:t>)</w:t>
            </w:r>
          </w:p>
        </w:tc>
        <w:tc>
          <w:tcPr>
            <w:tcW w:w="990" w:type="dxa"/>
            <w:tcBorders>
              <w:bottom w:val="double" w:sz="6" w:space="0" w:color="auto"/>
            </w:tcBorders>
          </w:tcPr>
          <w:p w:rsidR="00AC1486" w:rsidRPr="00C92AC8" w:rsidRDefault="00AC1486" w:rsidP="0031145F">
            <w:pPr>
              <w:rPr>
                <w:color w:val="000000"/>
              </w:rPr>
            </w:pPr>
            <w:r w:rsidRPr="00C92AC8">
              <w:rPr>
                <w:color w:val="000000"/>
              </w:rPr>
              <w:t>NA</w:t>
            </w:r>
          </w:p>
        </w:tc>
        <w:tc>
          <w:tcPr>
            <w:tcW w:w="1350" w:type="dxa"/>
            <w:tcBorders>
              <w:bottom w:val="double" w:sz="6" w:space="0" w:color="auto"/>
            </w:tcBorders>
          </w:tcPr>
          <w:p w:rsidR="00AC1486" w:rsidRPr="00C92AC8" w:rsidRDefault="00AC1486" w:rsidP="0031145F">
            <w:pPr>
              <w:rPr>
                <w:color w:val="000000"/>
              </w:rPr>
            </w:pPr>
            <w:r w:rsidRPr="00C92AC8">
              <w:rPr>
                <w:color w:val="000000"/>
              </w:rPr>
              <w:t>NA</w:t>
            </w:r>
          </w:p>
        </w:tc>
        <w:tc>
          <w:tcPr>
            <w:tcW w:w="4860" w:type="dxa"/>
            <w:tcBorders>
              <w:bottom w:val="double" w:sz="6" w:space="0" w:color="auto"/>
            </w:tcBorders>
          </w:tcPr>
          <w:p w:rsidR="00AC1486" w:rsidRPr="00C92AC8" w:rsidRDefault="00AC1486" w:rsidP="0031145F">
            <w:r w:rsidRPr="00C92AC8">
              <w:t>Delete the definition of “</w:t>
            </w:r>
            <w:r>
              <w:t>person</w:t>
            </w:r>
            <w:r w:rsidRPr="00C92AC8">
              <w:t xml:space="preserve">” </w:t>
            </w:r>
          </w:p>
        </w:tc>
        <w:tc>
          <w:tcPr>
            <w:tcW w:w="4320" w:type="dxa"/>
            <w:tcBorders>
              <w:bottom w:val="double" w:sz="6" w:space="0" w:color="auto"/>
            </w:tcBorders>
          </w:tcPr>
          <w:p w:rsidR="00AC1486" w:rsidRPr="00C92AC8" w:rsidRDefault="00AC1486" w:rsidP="0031145F">
            <w:r w:rsidRPr="00C92AC8">
              <w:t>Delete and use division 200 definition</w:t>
            </w:r>
          </w:p>
        </w:tc>
        <w:tc>
          <w:tcPr>
            <w:tcW w:w="787" w:type="dxa"/>
            <w:tcBorders>
              <w:bottom w:val="double" w:sz="6" w:space="0" w:color="auto"/>
            </w:tcBorders>
          </w:tcPr>
          <w:p w:rsidR="00AC1486" w:rsidRPr="006E233D" w:rsidRDefault="00AC1486" w:rsidP="0031145F">
            <w:pPr>
              <w:jc w:val="center"/>
            </w:pPr>
            <w:r w:rsidRPr="00C92AC8">
              <w:t>SIP</w:t>
            </w:r>
          </w:p>
        </w:tc>
      </w:tr>
      <w:tr w:rsidR="00AC1486" w:rsidRPr="006E233D" w:rsidTr="0031145F">
        <w:tc>
          <w:tcPr>
            <w:tcW w:w="918" w:type="dxa"/>
            <w:tcBorders>
              <w:bottom w:val="double" w:sz="6" w:space="0" w:color="auto"/>
            </w:tcBorders>
          </w:tcPr>
          <w:p w:rsidR="00AC1486" w:rsidRPr="00C92AC8" w:rsidRDefault="00AC1486" w:rsidP="0031145F">
            <w:r w:rsidRPr="00C92AC8">
              <w:t>264</w:t>
            </w:r>
          </w:p>
        </w:tc>
        <w:tc>
          <w:tcPr>
            <w:tcW w:w="1350" w:type="dxa"/>
            <w:tcBorders>
              <w:bottom w:val="double" w:sz="6" w:space="0" w:color="auto"/>
            </w:tcBorders>
          </w:tcPr>
          <w:p w:rsidR="00AC1486" w:rsidRPr="00C92AC8" w:rsidRDefault="00AC1486" w:rsidP="0031145F">
            <w:r w:rsidRPr="00C92AC8">
              <w:t>0030(</w:t>
            </w:r>
            <w:r>
              <w:t>36</w:t>
            </w:r>
            <w:r w:rsidRPr="00C92AC8">
              <w:t>)</w:t>
            </w:r>
          </w:p>
        </w:tc>
        <w:tc>
          <w:tcPr>
            <w:tcW w:w="990" w:type="dxa"/>
            <w:tcBorders>
              <w:bottom w:val="double" w:sz="6" w:space="0" w:color="auto"/>
            </w:tcBorders>
          </w:tcPr>
          <w:p w:rsidR="00AC1486" w:rsidRPr="00C92AC8" w:rsidRDefault="00AC1486" w:rsidP="0031145F">
            <w:r w:rsidRPr="00C92AC8">
              <w:t>264</w:t>
            </w:r>
          </w:p>
        </w:tc>
        <w:tc>
          <w:tcPr>
            <w:tcW w:w="1350" w:type="dxa"/>
            <w:tcBorders>
              <w:bottom w:val="double" w:sz="6" w:space="0" w:color="auto"/>
            </w:tcBorders>
          </w:tcPr>
          <w:p w:rsidR="00AC1486" w:rsidRPr="00C92AC8" w:rsidRDefault="00AC1486" w:rsidP="0031145F">
            <w:r w:rsidRPr="00C92AC8">
              <w:t>0030(</w:t>
            </w:r>
            <w:r>
              <w:t>36</w:t>
            </w:r>
            <w:r w:rsidRPr="00C92AC8">
              <w:t>)</w:t>
            </w:r>
          </w:p>
        </w:tc>
        <w:tc>
          <w:tcPr>
            <w:tcW w:w="4860" w:type="dxa"/>
            <w:tcBorders>
              <w:bottom w:val="double" w:sz="6" w:space="0" w:color="auto"/>
            </w:tcBorders>
          </w:tcPr>
          <w:p w:rsidR="00AC1486" w:rsidRPr="00C92AC8" w:rsidRDefault="00AC1486" w:rsidP="00636E35">
            <w:r>
              <w:t>Do not capitalize division</w:t>
            </w:r>
            <w:r w:rsidRPr="00C92AC8">
              <w:t xml:space="preserve"> </w:t>
            </w:r>
          </w:p>
        </w:tc>
        <w:tc>
          <w:tcPr>
            <w:tcW w:w="4320" w:type="dxa"/>
            <w:tcBorders>
              <w:bottom w:val="double" w:sz="6" w:space="0" w:color="auto"/>
            </w:tcBorders>
          </w:tcPr>
          <w:p w:rsidR="00AC1486" w:rsidRPr="00C92AC8" w:rsidRDefault="00AC1486" w:rsidP="0031145F">
            <w:r>
              <w:t>Correction</w:t>
            </w:r>
          </w:p>
        </w:tc>
        <w:tc>
          <w:tcPr>
            <w:tcW w:w="787" w:type="dxa"/>
            <w:tcBorders>
              <w:bottom w:val="double" w:sz="6" w:space="0" w:color="auto"/>
            </w:tcBorders>
          </w:tcPr>
          <w:p w:rsidR="00AC1486" w:rsidRPr="006E233D" w:rsidRDefault="00AC1486" w:rsidP="0031145F">
            <w:pPr>
              <w:jc w:val="center"/>
            </w:pPr>
            <w:r w:rsidRPr="00C92AC8">
              <w:t>SIP</w:t>
            </w:r>
          </w:p>
        </w:tc>
      </w:tr>
      <w:tr w:rsidR="00AC1486" w:rsidRPr="005A5027" w:rsidTr="006F52AA">
        <w:tc>
          <w:tcPr>
            <w:tcW w:w="918" w:type="dxa"/>
            <w:tcBorders>
              <w:bottom w:val="double" w:sz="6" w:space="0" w:color="auto"/>
            </w:tcBorders>
          </w:tcPr>
          <w:p w:rsidR="00AC1486" w:rsidRPr="005A5027" w:rsidRDefault="00AC1486" w:rsidP="006F52AA">
            <w:r w:rsidRPr="005A5027">
              <w:t>264</w:t>
            </w:r>
          </w:p>
        </w:tc>
        <w:tc>
          <w:tcPr>
            <w:tcW w:w="1350" w:type="dxa"/>
            <w:tcBorders>
              <w:bottom w:val="double" w:sz="6" w:space="0" w:color="auto"/>
            </w:tcBorders>
          </w:tcPr>
          <w:p w:rsidR="00AC1486" w:rsidRPr="005A5027" w:rsidRDefault="00AC1486" w:rsidP="006F52AA">
            <w:r w:rsidRPr="005A5027">
              <w:t>0078</w:t>
            </w:r>
          </w:p>
        </w:tc>
        <w:tc>
          <w:tcPr>
            <w:tcW w:w="990" w:type="dxa"/>
            <w:tcBorders>
              <w:bottom w:val="double" w:sz="6" w:space="0" w:color="auto"/>
            </w:tcBorders>
          </w:tcPr>
          <w:p w:rsidR="00AC1486" w:rsidRPr="005A5027" w:rsidRDefault="00AC1486" w:rsidP="006F52AA">
            <w:pPr>
              <w:rPr>
                <w:color w:val="000000"/>
              </w:rPr>
            </w:pPr>
            <w:r w:rsidRPr="005A5027">
              <w:rPr>
                <w:color w:val="000000"/>
              </w:rPr>
              <w:t>NA</w:t>
            </w:r>
          </w:p>
        </w:tc>
        <w:tc>
          <w:tcPr>
            <w:tcW w:w="1350" w:type="dxa"/>
            <w:tcBorders>
              <w:bottom w:val="double" w:sz="6" w:space="0" w:color="auto"/>
            </w:tcBorders>
          </w:tcPr>
          <w:p w:rsidR="00AC1486" w:rsidRPr="005A5027" w:rsidRDefault="00AC1486" w:rsidP="006F52AA">
            <w:pPr>
              <w:rPr>
                <w:color w:val="000000"/>
              </w:rPr>
            </w:pPr>
            <w:r w:rsidRPr="005A5027">
              <w:rPr>
                <w:color w:val="000000"/>
              </w:rPr>
              <w:t>NA</w:t>
            </w:r>
          </w:p>
        </w:tc>
        <w:tc>
          <w:tcPr>
            <w:tcW w:w="4860" w:type="dxa"/>
            <w:tcBorders>
              <w:bottom w:val="double" w:sz="6" w:space="0" w:color="auto"/>
            </w:tcBorders>
          </w:tcPr>
          <w:p w:rsidR="00AC1486" w:rsidRPr="005A5027" w:rsidRDefault="00AC1486" w:rsidP="006F52AA">
            <w:pPr>
              <w:rPr>
                <w:color w:val="000000"/>
              </w:rPr>
            </w:pPr>
            <w:r w:rsidRPr="005A5027">
              <w:rPr>
                <w:color w:val="000000"/>
              </w:rPr>
              <w:t>Add figure names</w:t>
            </w:r>
          </w:p>
        </w:tc>
        <w:tc>
          <w:tcPr>
            <w:tcW w:w="4320" w:type="dxa"/>
            <w:tcBorders>
              <w:bottom w:val="double" w:sz="6" w:space="0" w:color="auto"/>
            </w:tcBorders>
          </w:tcPr>
          <w:p w:rsidR="00AC1486" w:rsidRPr="005A5027" w:rsidRDefault="00AC1486" w:rsidP="006F52AA">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31145F">
        <w:tc>
          <w:tcPr>
            <w:tcW w:w="918" w:type="dxa"/>
            <w:tcBorders>
              <w:bottom w:val="double" w:sz="6" w:space="0" w:color="auto"/>
            </w:tcBorders>
          </w:tcPr>
          <w:p w:rsidR="00AC1486" w:rsidRPr="005A5027" w:rsidRDefault="00AC1486" w:rsidP="0031145F">
            <w:r w:rsidRPr="005A5027">
              <w:t>264</w:t>
            </w:r>
          </w:p>
        </w:tc>
        <w:tc>
          <w:tcPr>
            <w:tcW w:w="1350" w:type="dxa"/>
            <w:tcBorders>
              <w:bottom w:val="double" w:sz="6" w:space="0" w:color="auto"/>
            </w:tcBorders>
          </w:tcPr>
          <w:p w:rsidR="00AC1486" w:rsidRPr="005A5027" w:rsidRDefault="00AC1486" w:rsidP="0031145F">
            <w:r>
              <w:t>016</w:t>
            </w:r>
            <w:r w:rsidRPr="005A5027">
              <w:t>0</w:t>
            </w:r>
          </w:p>
        </w:tc>
        <w:tc>
          <w:tcPr>
            <w:tcW w:w="990" w:type="dxa"/>
            <w:tcBorders>
              <w:bottom w:val="double" w:sz="6" w:space="0" w:color="auto"/>
            </w:tcBorders>
          </w:tcPr>
          <w:p w:rsidR="00AC1486" w:rsidRPr="005A5027" w:rsidRDefault="00AC1486" w:rsidP="0031145F">
            <w:pPr>
              <w:rPr>
                <w:color w:val="000000"/>
              </w:rPr>
            </w:pPr>
            <w:r w:rsidRPr="005A5027">
              <w:rPr>
                <w:color w:val="000000"/>
              </w:rPr>
              <w:t>NA</w:t>
            </w:r>
          </w:p>
        </w:tc>
        <w:tc>
          <w:tcPr>
            <w:tcW w:w="1350" w:type="dxa"/>
            <w:tcBorders>
              <w:bottom w:val="double" w:sz="6" w:space="0" w:color="auto"/>
            </w:tcBorders>
          </w:tcPr>
          <w:p w:rsidR="00AC1486" w:rsidRPr="005A5027" w:rsidRDefault="00AC1486" w:rsidP="0031145F">
            <w:pPr>
              <w:rPr>
                <w:color w:val="000000"/>
              </w:rPr>
            </w:pPr>
            <w:r w:rsidRPr="005A5027">
              <w:rPr>
                <w:color w:val="000000"/>
              </w:rPr>
              <w:t>NA</w:t>
            </w:r>
          </w:p>
        </w:tc>
        <w:tc>
          <w:tcPr>
            <w:tcW w:w="4860" w:type="dxa"/>
            <w:tcBorders>
              <w:bottom w:val="double" w:sz="6" w:space="0" w:color="auto"/>
            </w:tcBorders>
          </w:tcPr>
          <w:p w:rsidR="00AC1486" w:rsidRPr="005A5027" w:rsidRDefault="00AC1486" w:rsidP="0031145F">
            <w:pPr>
              <w:rPr>
                <w:color w:val="000000"/>
              </w:rPr>
            </w:pPr>
            <w:r w:rsidRPr="005A5027">
              <w:rPr>
                <w:color w:val="000000"/>
              </w:rPr>
              <w:t>Add figure names</w:t>
            </w:r>
          </w:p>
        </w:tc>
        <w:tc>
          <w:tcPr>
            <w:tcW w:w="4320" w:type="dxa"/>
            <w:tcBorders>
              <w:bottom w:val="double" w:sz="6" w:space="0" w:color="auto"/>
            </w:tcBorders>
          </w:tcPr>
          <w:p w:rsidR="00AC1486" w:rsidRPr="005A5027" w:rsidRDefault="00AC1486" w:rsidP="0031145F">
            <w:r w:rsidRPr="005A5027">
              <w:t>Clarification</w:t>
            </w:r>
          </w:p>
        </w:tc>
        <w:tc>
          <w:tcPr>
            <w:tcW w:w="787" w:type="dxa"/>
            <w:tcBorders>
              <w:bottom w:val="double" w:sz="6" w:space="0" w:color="auto"/>
            </w:tcBorders>
          </w:tcPr>
          <w:p w:rsidR="00AC1486" w:rsidRPr="006E233D" w:rsidRDefault="00AC1486" w:rsidP="0031145F">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264</w:t>
            </w:r>
          </w:p>
        </w:tc>
        <w:tc>
          <w:tcPr>
            <w:tcW w:w="1350" w:type="dxa"/>
            <w:tcBorders>
              <w:bottom w:val="double" w:sz="6" w:space="0" w:color="auto"/>
            </w:tcBorders>
          </w:tcPr>
          <w:p w:rsidR="00AC1486" w:rsidRPr="005A5027" w:rsidRDefault="00AC1486" w:rsidP="00A65851">
            <w:r w:rsidRPr="005A5027">
              <w:t>0170</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954B03">
            <w:pPr>
              <w:rPr>
                <w:color w:val="000000"/>
              </w:rPr>
            </w:pPr>
            <w:r w:rsidRPr="005A5027">
              <w:rPr>
                <w:color w:val="000000"/>
              </w:rPr>
              <w:t>Add figure names</w:t>
            </w:r>
          </w:p>
        </w:tc>
        <w:tc>
          <w:tcPr>
            <w:tcW w:w="4320" w:type="dxa"/>
            <w:tcBorders>
              <w:bottom w:val="double" w:sz="6" w:space="0" w:color="auto"/>
            </w:tcBorders>
          </w:tcPr>
          <w:p w:rsidR="00AC1486" w:rsidRPr="005A5027" w:rsidRDefault="00AC1486" w:rsidP="0014611E">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264</w:t>
            </w:r>
          </w:p>
        </w:tc>
        <w:tc>
          <w:tcPr>
            <w:tcW w:w="1350" w:type="dxa"/>
            <w:tcBorders>
              <w:bottom w:val="double" w:sz="6" w:space="0" w:color="auto"/>
            </w:tcBorders>
          </w:tcPr>
          <w:p w:rsidR="00AC1486" w:rsidRPr="005A5027" w:rsidRDefault="00AC1486" w:rsidP="00A65851">
            <w:r w:rsidRPr="005A5027">
              <w:t>0190</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FE68CE">
            <w:pPr>
              <w:rPr>
                <w:color w:val="000000"/>
              </w:rPr>
            </w:pPr>
            <w:r w:rsidRPr="005A5027">
              <w:rPr>
                <w:color w:val="000000"/>
              </w:rPr>
              <w:t>Repeal Forced Air Pit Incinerators rules</w:t>
            </w:r>
          </w:p>
        </w:tc>
        <w:tc>
          <w:tcPr>
            <w:tcW w:w="4320" w:type="dxa"/>
            <w:tcBorders>
              <w:bottom w:val="double" w:sz="6" w:space="0" w:color="auto"/>
            </w:tcBorders>
          </w:tcPr>
          <w:p w:rsidR="00AC1486" w:rsidRPr="006E233D" w:rsidRDefault="00AC1486" w:rsidP="00037C5F">
            <w:r w:rsidRPr="005A5027">
              <w:t>EPA’s rules for Commercial/Industrial Solid Waste Incineration require forced-air pit or air curtain incinerators to have Title V permits.  Therefore, these emissions units can no longer be allowed under the open burning rules.</w:t>
            </w:r>
            <w:r>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268</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Emission Reduction Credits</w:t>
            </w:r>
          </w:p>
        </w:tc>
        <w:tc>
          <w:tcPr>
            <w:tcW w:w="4320" w:type="dxa"/>
            <w:shd w:val="clear" w:color="auto" w:fill="B2A1C7" w:themeFill="accent4" w:themeFillTint="99"/>
          </w:tcPr>
          <w:p w:rsidR="00AC1486" w:rsidRPr="006E233D" w:rsidRDefault="00AC1486" w:rsidP="00FE68CE"/>
        </w:tc>
        <w:tc>
          <w:tcPr>
            <w:tcW w:w="787" w:type="dxa"/>
            <w:shd w:val="clear" w:color="auto" w:fill="B2A1C7" w:themeFill="accent4" w:themeFillTint="99"/>
          </w:tcPr>
          <w:p w:rsidR="00AC1486" w:rsidRPr="006E233D" w:rsidRDefault="00AC1486" w:rsidP="00FE68CE"/>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268</w:t>
            </w:r>
          </w:p>
        </w:tc>
        <w:tc>
          <w:tcPr>
            <w:tcW w:w="1350" w:type="dxa"/>
          </w:tcPr>
          <w:p w:rsidR="00AC1486" w:rsidRPr="006E233D" w:rsidRDefault="00AC1486" w:rsidP="00A65851">
            <w:r w:rsidRPr="006E233D">
              <w:t>0030(1)(f)</w:t>
            </w:r>
          </w:p>
        </w:tc>
        <w:tc>
          <w:tcPr>
            <w:tcW w:w="4860" w:type="dxa"/>
          </w:tcPr>
          <w:p w:rsidR="00AC1486" w:rsidRPr="006E233D" w:rsidRDefault="00AC1486"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AC1486" w:rsidRPr="006E233D" w:rsidRDefault="00AC1486" w:rsidP="001C279D">
            <w:r w:rsidRPr="006E233D">
              <w:t xml:space="preserve">The Klamath Falls attainment plan allows sources to use wood fuel-fired device emission reductions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268</w:t>
            </w:r>
          </w:p>
        </w:tc>
        <w:tc>
          <w:tcPr>
            <w:tcW w:w="1350" w:type="dxa"/>
          </w:tcPr>
          <w:p w:rsidR="00AC1486" w:rsidRPr="006E233D" w:rsidRDefault="00AC1486" w:rsidP="00A65851">
            <w:r w:rsidRPr="006E233D">
              <w:t>0030(1)(g)</w:t>
            </w:r>
          </w:p>
        </w:tc>
        <w:tc>
          <w:tcPr>
            <w:tcW w:w="4860" w:type="dxa"/>
          </w:tcPr>
          <w:p w:rsidR="00AC1486" w:rsidRPr="006E233D" w:rsidRDefault="00AC1486" w:rsidP="00432ED5">
            <w:r w:rsidRPr="006E233D">
              <w:t>Add the following language: “Hazardous emissions reductions required to meet the MACT standards at 40 CFR part 60 and part 61, including emissions reductions to meet the early reduction requirements of section 112(i)(5), are not creditable as offsets.</w:t>
            </w:r>
            <w:r w:rsidRPr="006E233D">
              <w:rPr>
                <w:vertAlign w:val="superscript"/>
              </w:rPr>
              <w:t xml:space="preserve"> </w:t>
            </w:r>
            <w:r w:rsidRPr="006E233D">
              <w:t xml:space="preserve">However, any emissions reductions that are in excess of or incidental to the MACT standards are not precluded from being creditable as offsets as long as all conditions of a creditable offset are met.” </w:t>
            </w:r>
          </w:p>
        </w:tc>
        <w:tc>
          <w:tcPr>
            <w:tcW w:w="4320" w:type="dxa"/>
          </w:tcPr>
          <w:p w:rsidR="00AC1486" w:rsidRPr="006E233D" w:rsidRDefault="00AC1486" w:rsidP="00FF10A0">
            <w:r w:rsidRPr="006E233D">
              <w:t xml:space="preserve">From 11/12/97 EPA Memo: Crediting of MACT emissions reductions for NSR netting and offsets.  Required HAP emission reductions are not creditable as offsets but can be used if in excess of MACT standards.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268</w:t>
            </w:r>
          </w:p>
        </w:tc>
        <w:tc>
          <w:tcPr>
            <w:tcW w:w="1350" w:type="dxa"/>
          </w:tcPr>
          <w:p w:rsidR="00AC1486" w:rsidRPr="006E233D" w:rsidRDefault="00AC1486" w:rsidP="00A65851">
            <w:r w:rsidRPr="006E233D">
              <w:t>0030(3)(b)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Delete “and the Net Air Quality Benefit requirements of OAR 340-225-0090”</w:t>
            </w:r>
          </w:p>
        </w:tc>
        <w:tc>
          <w:tcPr>
            <w:tcW w:w="4320" w:type="dxa"/>
          </w:tcPr>
          <w:p w:rsidR="00AC1486" w:rsidRPr="006E233D" w:rsidRDefault="00AC1486" w:rsidP="00FF10A0">
            <w:r w:rsidRPr="006E233D">
              <w:t>Net Air Quality Benefit was moved to division 224</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268</w:t>
            </w:r>
          </w:p>
        </w:tc>
        <w:tc>
          <w:tcPr>
            <w:tcW w:w="1350" w:type="dxa"/>
          </w:tcPr>
          <w:p w:rsidR="00AC1486" w:rsidRPr="006E233D" w:rsidRDefault="00AC1486" w:rsidP="00A65851">
            <w:r w:rsidRPr="006E233D">
              <w:t>0030(4)</w:t>
            </w:r>
          </w:p>
        </w:tc>
        <w:tc>
          <w:tcPr>
            <w:tcW w:w="4860" w:type="dxa"/>
          </w:tcPr>
          <w:p w:rsidR="00AC1486" w:rsidRPr="006E233D" w:rsidRDefault="00AC1486" w:rsidP="00F1536A">
            <w:pPr>
              <w:rPr>
                <w:color w:val="000000"/>
              </w:rPr>
            </w:pPr>
            <w:r w:rsidRPr="006E233D">
              <w:rPr>
                <w:color w:val="000000"/>
              </w:rPr>
              <w:t>Add “Emission reduction credits are considered used when a complete NSR permit application is received by DEQ to apply the emission reduction credits to netting actions within the source that generated the credit, or to meet the offset and Net Air Quality Benefit requirements of the New Source Review program in accordance with OAR 340-224-0500.”</w:t>
            </w:r>
          </w:p>
        </w:tc>
        <w:tc>
          <w:tcPr>
            <w:tcW w:w="4320" w:type="dxa"/>
          </w:tcPr>
          <w:p w:rsidR="00AC1486" w:rsidRPr="006E233D" w:rsidRDefault="00AC1486" w:rsidP="00FF10A0">
            <w:r w:rsidRPr="006E233D">
              <w:t>Clarification.  The existing rules do not specify when ERC are considered “used” and what happens if the proposed project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268</w:t>
            </w:r>
          </w:p>
        </w:tc>
        <w:tc>
          <w:tcPr>
            <w:tcW w:w="1350" w:type="dxa"/>
          </w:tcPr>
          <w:p w:rsidR="00AC1486" w:rsidRPr="006E233D" w:rsidRDefault="00AC1486" w:rsidP="00A65851">
            <w:r w:rsidRPr="006E233D">
              <w:t>0030(4)(a)</w:t>
            </w:r>
          </w:p>
        </w:tc>
        <w:tc>
          <w:tcPr>
            <w:tcW w:w="990" w:type="dxa"/>
          </w:tcPr>
          <w:p w:rsidR="00AC1486" w:rsidRPr="006E233D" w:rsidRDefault="00AC1486" w:rsidP="00A65851">
            <w:r w:rsidRPr="006E233D">
              <w:t>268</w:t>
            </w:r>
          </w:p>
        </w:tc>
        <w:tc>
          <w:tcPr>
            <w:tcW w:w="1350" w:type="dxa"/>
          </w:tcPr>
          <w:p w:rsidR="00AC1486" w:rsidRPr="006E233D" w:rsidRDefault="00AC1486" w:rsidP="00A65851">
            <w:r w:rsidRPr="006E233D">
              <w:t>0030(5)(a)</w:t>
            </w:r>
          </w:p>
        </w:tc>
        <w:tc>
          <w:tcPr>
            <w:tcW w:w="4860" w:type="dxa"/>
          </w:tcPr>
          <w:p w:rsidR="00AC1486" w:rsidRPr="006E233D" w:rsidRDefault="00AC1486"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AC1486" w:rsidRPr="006E233D" w:rsidRDefault="00AC1486" w:rsidP="00B6584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268</w:t>
            </w:r>
          </w:p>
        </w:tc>
        <w:tc>
          <w:tcPr>
            <w:tcW w:w="1350" w:type="dxa"/>
          </w:tcPr>
          <w:p w:rsidR="00AC1486" w:rsidRPr="006E233D" w:rsidRDefault="00AC1486" w:rsidP="00A65851">
            <w:r w:rsidRPr="006E233D">
              <w:t>0030(4)(b)</w:t>
            </w:r>
          </w:p>
        </w:tc>
        <w:tc>
          <w:tcPr>
            <w:tcW w:w="990" w:type="dxa"/>
          </w:tcPr>
          <w:p w:rsidR="00AC1486" w:rsidRPr="006E233D" w:rsidRDefault="00AC1486" w:rsidP="00A65851">
            <w:r w:rsidRPr="006E233D">
              <w:t>268</w:t>
            </w:r>
          </w:p>
        </w:tc>
        <w:tc>
          <w:tcPr>
            <w:tcW w:w="1350" w:type="dxa"/>
          </w:tcPr>
          <w:p w:rsidR="00AC1486" w:rsidRPr="006E233D" w:rsidRDefault="00AC1486" w:rsidP="00A65851">
            <w:r w:rsidRPr="006E233D">
              <w:t>0030(5)(b)</w:t>
            </w:r>
          </w:p>
        </w:tc>
        <w:tc>
          <w:tcPr>
            <w:tcW w:w="4860" w:type="dxa"/>
          </w:tcPr>
          <w:p w:rsidR="00AC1486" w:rsidRPr="006E233D" w:rsidRDefault="00AC1486"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bl>
    <w:p w:rsidR="00BE36D9" w:rsidRPr="00DB630C" w:rsidRDefault="00BE36D9" w:rsidP="00DC37AA"/>
    <w:sectPr w:rsidR="00BE36D9" w:rsidRPr="00DB630C" w:rsidSect="00213A82">
      <w:footerReference w:type="default" r:id="rId13"/>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A22" w:rsidRDefault="000D2A22" w:rsidP="00213A82">
      <w:r>
        <w:separator/>
      </w:r>
    </w:p>
  </w:endnote>
  <w:endnote w:type="continuationSeparator" w:id="0">
    <w:p w:rsidR="000D2A22" w:rsidRDefault="000D2A22"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A22" w:rsidRDefault="0055342F" w:rsidP="00213A82">
    <w:pPr>
      <w:pStyle w:val="Footer"/>
      <w:jc w:val="center"/>
    </w:pPr>
    <w:r>
      <w:fldChar w:fldCharType="begin"/>
    </w:r>
    <w:r w:rsidR="000D2A22">
      <w:instrText xml:space="preserve"> DATE \@ "M/d/yyyy" </w:instrText>
    </w:r>
    <w:r>
      <w:fldChar w:fldCharType="separate"/>
    </w:r>
    <w:r w:rsidR="00F27409">
      <w:rPr>
        <w:noProof/>
      </w:rPr>
      <w:t>9/16/2013</w:t>
    </w:r>
    <w:r>
      <w:rPr>
        <w:noProof/>
      </w:rPr>
      <w:fldChar w:fldCharType="end"/>
    </w:r>
    <w:r w:rsidR="000D2A22">
      <w:tab/>
    </w:r>
    <w:r w:rsidR="000D2A22">
      <w:tab/>
    </w:r>
    <w:r w:rsidR="000D2A22">
      <w:tab/>
    </w:r>
    <w:r w:rsidR="000D2A22">
      <w:tab/>
    </w:r>
    <w:r w:rsidR="000D2A22">
      <w:tab/>
    </w:r>
    <w:r w:rsidR="000D2A22">
      <w:tab/>
      <w:t xml:space="preserve">Page </w:t>
    </w:r>
    <w:r>
      <w:rPr>
        <w:b/>
        <w:sz w:val="24"/>
        <w:szCs w:val="24"/>
      </w:rPr>
      <w:fldChar w:fldCharType="begin"/>
    </w:r>
    <w:r w:rsidR="000D2A22">
      <w:rPr>
        <w:b/>
      </w:rPr>
      <w:instrText xml:space="preserve"> PAGE </w:instrText>
    </w:r>
    <w:r>
      <w:rPr>
        <w:b/>
        <w:sz w:val="24"/>
        <w:szCs w:val="24"/>
      </w:rPr>
      <w:fldChar w:fldCharType="separate"/>
    </w:r>
    <w:r w:rsidR="00F27409">
      <w:rPr>
        <w:b/>
        <w:noProof/>
      </w:rPr>
      <w:t>14</w:t>
    </w:r>
    <w:r>
      <w:rPr>
        <w:b/>
        <w:sz w:val="24"/>
        <w:szCs w:val="24"/>
      </w:rPr>
      <w:fldChar w:fldCharType="end"/>
    </w:r>
    <w:r w:rsidR="000D2A22">
      <w:t xml:space="preserve"> of </w:t>
    </w:r>
    <w:r>
      <w:rPr>
        <w:b/>
        <w:sz w:val="24"/>
        <w:szCs w:val="24"/>
      </w:rPr>
      <w:fldChar w:fldCharType="begin"/>
    </w:r>
    <w:r w:rsidR="000D2A22">
      <w:rPr>
        <w:b/>
      </w:rPr>
      <w:instrText xml:space="preserve"> NUMPAGES  </w:instrText>
    </w:r>
    <w:r>
      <w:rPr>
        <w:b/>
        <w:sz w:val="24"/>
        <w:szCs w:val="24"/>
      </w:rPr>
      <w:fldChar w:fldCharType="separate"/>
    </w:r>
    <w:r w:rsidR="00F27409">
      <w:rPr>
        <w:b/>
        <w:noProof/>
      </w:rPr>
      <w:t>133</w:t>
    </w:r>
    <w:r>
      <w:rPr>
        <w:b/>
        <w:sz w:val="24"/>
        <w:szCs w:val="24"/>
      </w:rPr>
      <w:fldChar w:fldCharType="end"/>
    </w:r>
  </w:p>
  <w:p w:rsidR="000D2A22" w:rsidRDefault="000D2A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A22" w:rsidRDefault="000D2A22" w:rsidP="00213A82">
      <w:r>
        <w:separator/>
      </w:r>
    </w:p>
  </w:footnote>
  <w:footnote w:type="continuationSeparator" w:id="0">
    <w:p w:rsidR="000D2A22" w:rsidRDefault="000D2A22"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725227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0">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8"/>
  </w:num>
  <w:num w:numId="3">
    <w:abstractNumId w:val="18"/>
  </w:num>
  <w:num w:numId="4">
    <w:abstractNumId w:val="31"/>
  </w:num>
  <w:num w:numId="5">
    <w:abstractNumId w:val="5"/>
  </w:num>
  <w:num w:numId="6">
    <w:abstractNumId w:val="22"/>
  </w:num>
  <w:num w:numId="7">
    <w:abstractNumId w:val="2"/>
  </w:num>
  <w:num w:numId="8">
    <w:abstractNumId w:val="26"/>
  </w:num>
  <w:num w:numId="9">
    <w:abstractNumId w:val="12"/>
  </w:num>
  <w:num w:numId="10">
    <w:abstractNumId w:val="27"/>
  </w:num>
  <w:num w:numId="11">
    <w:abstractNumId w:val="28"/>
  </w:num>
  <w:num w:numId="12">
    <w:abstractNumId w:val="19"/>
  </w:num>
  <w:num w:numId="13">
    <w:abstractNumId w:val="6"/>
  </w:num>
  <w:num w:numId="14">
    <w:abstractNumId w:val="9"/>
  </w:num>
  <w:num w:numId="15">
    <w:abstractNumId w:val="35"/>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3"/>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5"/>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5"/>
  </w:num>
  <w:num w:numId="28">
    <w:abstractNumId w:val="1"/>
  </w:num>
  <w:num w:numId="29">
    <w:abstractNumId w:val="0"/>
  </w:num>
  <w:num w:numId="30">
    <w:abstractNumId w:val="32"/>
  </w:num>
  <w:num w:numId="31">
    <w:abstractNumId w:val="3"/>
  </w:num>
  <w:num w:numId="32">
    <w:abstractNumId w:val="11"/>
  </w:num>
  <w:num w:numId="33">
    <w:abstractNumId w:val="21"/>
  </w:num>
  <w:num w:numId="34">
    <w:abstractNumId w:val="30"/>
  </w:num>
  <w:num w:numId="35">
    <w:abstractNumId w:val="23"/>
  </w:num>
  <w:num w:numId="36">
    <w:abstractNumId w:val="33"/>
  </w:num>
  <w:num w:numId="37">
    <w:abstractNumId w:val="10"/>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BBE"/>
    <w:rsid w:val="000036BE"/>
    <w:rsid w:val="00003E34"/>
    <w:rsid w:val="000056AF"/>
    <w:rsid w:val="00005926"/>
    <w:rsid w:val="00005A08"/>
    <w:rsid w:val="00005CFF"/>
    <w:rsid w:val="00007135"/>
    <w:rsid w:val="000079A2"/>
    <w:rsid w:val="000109A8"/>
    <w:rsid w:val="000109EB"/>
    <w:rsid w:val="00011241"/>
    <w:rsid w:val="00011339"/>
    <w:rsid w:val="000120E4"/>
    <w:rsid w:val="000134F2"/>
    <w:rsid w:val="00013A1F"/>
    <w:rsid w:val="00014184"/>
    <w:rsid w:val="00014297"/>
    <w:rsid w:val="00014648"/>
    <w:rsid w:val="00014D5D"/>
    <w:rsid w:val="000165BC"/>
    <w:rsid w:val="000174E9"/>
    <w:rsid w:val="00022C9F"/>
    <w:rsid w:val="00022E9F"/>
    <w:rsid w:val="00022F37"/>
    <w:rsid w:val="0002357D"/>
    <w:rsid w:val="00023BB9"/>
    <w:rsid w:val="0002410C"/>
    <w:rsid w:val="00024BA3"/>
    <w:rsid w:val="000260CB"/>
    <w:rsid w:val="0002621A"/>
    <w:rsid w:val="000277A4"/>
    <w:rsid w:val="000277B4"/>
    <w:rsid w:val="00027F9B"/>
    <w:rsid w:val="0003080C"/>
    <w:rsid w:val="000314CE"/>
    <w:rsid w:val="00031590"/>
    <w:rsid w:val="000317E5"/>
    <w:rsid w:val="000317FD"/>
    <w:rsid w:val="00031EF6"/>
    <w:rsid w:val="00032A03"/>
    <w:rsid w:val="0003300A"/>
    <w:rsid w:val="000377B6"/>
    <w:rsid w:val="00037C5F"/>
    <w:rsid w:val="0004069A"/>
    <w:rsid w:val="00040F63"/>
    <w:rsid w:val="0004122F"/>
    <w:rsid w:val="00042AD0"/>
    <w:rsid w:val="00042CB6"/>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A33"/>
    <w:rsid w:val="00052BB4"/>
    <w:rsid w:val="00054047"/>
    <w:rsid w:val="00054E1E"/>
    <w:rsid w:val="00055A3A"/>
    <w:rsid w:val="0005629D"/>
    <w:rsid w:val="00057B8D"/>
    <w:rsid w:val="00057D9C"/>
    <w:rsid w:val="00057DAE"/>
    <w:rsid w:val="00057DE5"/>
    <w:rsid w:val="00057E75"/>
    <w:rsid w:val="000601C9"/>
    <w:rsid w:val="00060871"/>
    <w:rsid w:val="00063643"/>
    <w:rsid w:val="000649E4"/>
    <w:rsid w:val="00065AC1"/>
    <w:rsid w:val="00065BAB"/>
    <w:rsid w:val="000666D5"/>
    <w:rsid w:val="00066DC6"/>
    <w:rsid w:val="00070293"/>
    <w:rsid w:val="00070609"/>
    <w:rsid w:val="0007218B"/>
    <w:rsid w:val="00072409"/>
    <w:rsid w:val="00072428"/>
    <w:rsid w:val="00074B65"/>
    <w:rsid w:val="0007626B"/>
    <w:rsid w:val="0008030C"/>
    <w:rsid w:val="00081420"/>
    <w:rsid w:val="00081AC3"/>
    <w:rsid w:val="0008275D"/>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DDE"/>
    <w:rsid w:val="000A40D7"/>
    <w:rsid w:val="000A5A25"/>
    <w:rsid w:val="000A7151"/>
    <w:rsid w:val="000B023C"/>
    <w:rsid w:val="000B1872"/>
    <w:rsid w:val="000B19CC"/>
    <w:rsid w:val="000B1B43"/>
    <w:rsid w:val="000B1E0B"/>
    <w:rsid w:val="000B248B"/>
    <w:rsid w:val="000B2E5F"/>
    <w:rsid w:val="000B3705"/>
    <w:rsid w:val="000B378F"/>
    <w:rsid w:val="000B5027"/>
    <w:rsid w:val="000B53B0"/>
    <w:rsid w:val="000B57C2"/>
    <w:rsid w:val="000B5B61"/>
    <w:rsid w:val="000B62CF"/>
    <w:rsid w:val="000B67FF"/>
    <w:rsid w:val="000B7320"/>
    <w:rsid w:val="000B781A"/>
    <w:rsid w:val="000C00B6"/>
    <w:rsid w:val="000C04D7"/>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E03D3"/>
    <w:rsid w:val="000E0B5F"/>
    <w:rsid w:val="000E1E72"/>
    <w:rsid w:val="000E24D6"/>
    <w:rsid w:val="000E2EC3"/>
    <w:rsid w:val="000E2FD0"/>
    <w:rsid w:val="000E304C"/>
    <w:rsid w:val="000E334F"/>
    <w:rsid w:val="000E3DC4"/>
    <w:rsid w:val="000E417C"/>
    <w:rsid w:val="000E4E2C"/>
    <w:rsid w:val="000E4E52"/>
    <w:rsid w:val="000E6DC2"/>
    <w:rsid w:val="000E72D9"/>
    <w:rsid w:val="000E747E"/>
    <w:rsid w:val="000F0EEA"/>
    <w:rsid w:val="000F1173"/>
    <w:rsid w:val="000F14CF"/>
    <w:rsid w:val="000F1CFB"/>
    <w:rsid w:val="000F218C"/>
    <w:rsid w:val="000F27CB"/>
    <w:rsid w:val="000F3428"/>
    <w:rsid w:val="000F3845"/>
    <w:rsid w:val="000F6AE5"/>
    <w:rsid w:val="000F6AFA"/>
    <w:rsid w:val="000F7B34"/>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E2A"/>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F91"/>
    <w:rsid w:val="00126CF8"/>
    <w:rsid w:val="00131291"/>
    <w:rsid w:val="00132390"/>
    <w:rsid w:val="001324AB"/>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A0B"/>
    <w:rsid w:val="00143B62"/>
    <w:rsid w:val="00144201"/>
    <w:rsid w:val="00144209"/>
    <w:rsid w:val="001443CB"/>
    <w:rsid w:val="00144C14"/>
    <w:rsid w:val="0014543E"/>
    <w:rsid w:val="00145B9D"/>
    <w:rsid w:val="0014611E"/>
    <w:rsid w:val="00146E59"/>
    <w:rsid w:val="00147C2F"/>
    <w:rsid w:val="00150322"/>
    <w:rsid w:val="001507A1"/>
    <w:rsid w:val="001511B1"/>
    <w:rsid w:val="00151446"/>
    <w:rsid w:val="00151F6D"/>
    <w:rsid w:val="0015264D"/>
    <w:rsid w:val="001528CC"/>
    <w:rsid w:val="00152B7B"/>
    <w:rsid w:val="001531C6"/>
    <w:rsid w:val="00153727"/>
    <w:rsid w:val="00153A26"/>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FBA"/>
    <w:rsid w:val="00166499"/>
    <w:rsid w:val="001666C3"/>
    <w:rsid w:val="00166787"/>
    <w:rsid w:val="0016749A"/>
    <w:rsid w:val="00170CCF"/>
    <w:rsid w:val="00170DBE"/>
    <w:rsid w:val="001741AE"/>
    <w:rsid w:val="00174877"/>
    <w:rsid w:val="00174B76"/>
    <w:rsid w:val="0017540B"/>
    <w:rsid w:val="001754AF"/>
    <w:rsid w:val="00177CB8"/>
    <w:rsid w:val="00180C3B"/>
    <w:rsid w:val="0018123E"/>
    <w:rsid w:val="00181F64"/>
    <w:rsid w:val="00183092"/>
    <w:rsid w:val="001838A8"/>
    <w:rsid w:val="00184031"/>
    <w:rsid w:val="0018471D"/>
    <w:rsid w:val="00184F3D"/>
    <w:rsid w:val="00186551"/>
    <w:rsid w:val="00186A9A"/>
    <w:rsid w:val="00187476"/>
    <w:rsid w:val="00187A19"/>
    <w:rsid w:val="00187E03"/>
    <w:rsid w:val="00187E65"/>
    <w:rsid w:val="001908F1"/>
    <w:rsid w:val="00190EB8"/>
    <w:rsid w:val="001914F9"/>
    <w:rsid w:val="001919C2"/>
    <w:rsid w:val="001922CF"/>
    <w:rsid w:val="00193089"/>
    <w:rsid w:val="00193365"/>
    <w:rsid w:val="00193374"/>
    <w:rsid w:val="00194310"/>
    <w:rsid w:val="00194CB0"/>
    <w:rsid w:val="00196D88"/>
    <w:rsid w:val="001972CC"/>
    <w:rsid w:val="001A07BE"/>
    <w:rsid w:val="001A0C2B"/>
    <w:rsid w:val="001A5533"/>
    <w:rsid w:val="001A6274"/>
    <w:rsid w:val="001A69FF"/>
    <w:rsid w:val="001A6B72"/>
    <w:rsid w:val="001A715A"/>
    <w:rsid w:val="001B0088"/>
    <w:rsid w:val="001B0889"/>
    <w:rsid w:val="001B0D60"/>
    <w:rsid w:val="001B1AC9"/>
    <w:rsid w:val="001B1DE9"/>
    <w:rsid w:val="001B2173"/>
    <w:rsid w:val="001B2A5A"/>
    <w:rsid w:val="001B39A0"/>
    <w:rsid w:val="001B39E5"/>
    <w:rsid w:val="001B4814"/>
    <w:rsid w:val="001B4827"/>
    <w:rsid w:val="001C0227"/>
    <w:rsid w:val="001C11A4"/>
    <w:rsid w:val="001C19CC"/>
    <w:rsid w:val="001C279D"/>
    <w:rsid w:val="001C387B"/>
    <w:rsid w:val="001C491D"/>
    <w:rsid w:val="001C4C2D"/>
    <w:rsid w:val="001C6200"/>
    <w:rsid w:val="001C6CFF"/>
    <w:rsid w:val="001C7FFC"/>
    <w:rsid w:val="001D02F4"/>
    <w:rsid w:val="001D041C"/>
    <w:rsid w:val="001D0512"/>
    <w:rsid w:val="001D1515"/>
    <w:rsid w:val="001D1C30"/>
    <w:rsid w:val="001D2413"/>
    <w:rsid w:val="001D3256"/>
    <w:rsid w:val="001D3457"/>
    <w:rsid w:val="001D3489"/>
    <w:rsid w:val="001D3E00"/>
    <w:rsid w:val="001D3E10"/>
    <w:rsid w:val="001D3F2C"/>
    <w:rsid w:val="001D41A1"/>
    <w:rsid w:val="001D4840"/>
    <w:rsid w:val="001D4EC5"/>
    <w:rsid w:val="001D545C"/>
    <w:rsid w:val="001D760C"/>
    <w:rsid w:val="001E10BD"/>
    <w:rsid w:val="001E1ECD"/>
    <w:rsid w:val="001E38CD"/>
    <w:rsid w:val="001E4AC7"/>
    <w:rsid w:val="001E53A3"/>
    <w:rsid w:val="001E6008"/>
    <w:rsid w:val="001E6267"/>
    <w:rsid w:val="001E63C3"/>
    <w:rsid w:val="001E6AD5"/>
    <w:rsid w:val="001E6CE6"/>
    <w:rsid w:val="001E71AB"/>
    <w:rsid w:val="001E7386"/>
    <w:rsid w:val="001E74CA"/>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B5F"/>
    <w:rsid w:val="00202BA4"/>
    <w:rsid w:val="00202ED6"/>
    <w:rsid w:val="002038D6"/>
    <w:rsid w:val="002043E2"/>
    <w:rsid w:val="002049E3"/>
    <w:rsid w:val="00204B05"/>
    <w:rsid w:val="0020574E"/>
    <w:rsid w:val="00205A05"/>
    <w:rsid w:val="0020600D"/>
    <w:rsid w:val="00206DC0"/>
    <w:rsid w:val="0020752F"/>
    <w:rsid w:val="00210118"/>
    <w:rsid w:val="00210260"/>
    <w:rsid w:val="00211BF1"/>
    <w:rsid w:val="002125B5"/>
    <w:rsid w:val="00212CEB"/>
    <w:rsid w:val="00212FDA"/>
    <w:rsid w:val="00212FE1"/>
    <w:rsid w:val="00213A82"/>
    <w:rsid w:val="002141D1"/>
    <w:rsid w:val="00214639"/>
    <w:rsid w:val="00214890"/>
    <w:rsid w:val="00216330"/>
    <w:rsid w:val="002166C8"/>
    <w:rsid w:val="00217B3A"/>
    <w:rsid w:val="00217C62"/>
    <w:rsid w:val="00220E3E"/>
    <w:rsid w:val="002210EA"/>
    <w:rsid w:val="00221402"/>
    <w:rsid w:val="00221718"/>
    <w:rsid w:val="00221F6A"/>
    <w:rsid w:val="002224CC"/>
    <w:rsid w:val="002228FB"/>
    <w:rsid w:val="002233DF"/>
    <w:rsid w:val="00223792"/>
    <w:rsid w:val="00223D29"/>
    <w:rsid w:val="00227405"/>
    <w:rsid w:val="00230299"/>
    <w:rsid w:val="0023054F"/>
    <w:rsid w:val="00230744"/>
    <w:rsid w:val="00231819"/>
    <w:rsid w:val="00231987"/>
    <w:rsid w:val="00231F88"/>
    <w:rsid w:val="00232897"/>
    <w:rsid w:val="00233189"/>
    <w:rsid w:val="002339BE"/>
    <w:rsid w:val="00235702"/>
    <w:rsid w:val="00236A9E"/>
    <w:rsid w:val="002375CC"/>
    <w:rsid w:val="00237FD3"/>
    <w:rsid w:val="0024008B"/>
    <w:rsid w:val="002405B0"/>
    <w:rsid w:val="00240758"/>
    <w:rsid w:val="00240889"/>
    <w:rsid w:val="00240C34"/>
    <w:rsid w:val="002410A4"/>
    <w:rsid w:val="00243579"/>
    <w:rsid w:val="00243707"/>
    <w:rsid w:val="00244534"/>
    <w:rsid w:val="00244998"/>
    <w:rsid w:val="0024621B"/>
    <w:rsid w:val="002472F1"/>
    <w:rsid w:val="00247856"/>
    <w:rsid w:val="0025063A"/>
    <w:rsid w:val="002521FC"/>
    <w:rsid w:val="00253DFA"/>
    <w:rsid w:val="00254082"/>
    <w:rsid w:val="002545E4"/>
    <w:rsid w:val="002556E0"/>
    <w:rsid w:val="00255C02"/>
    <w:rsid w:val="002567C2"/>
    <w:rsid w:val="00256931"/>
    <w:rsid w:val="00256A7D"/>
    <w:rsid w:val="00260692"/>
    <w:rsid w:val="00260B85"/>
    <w:rsid w:val="00260D0C"/>
    <w:rsid w:val="00261F4B"/>
    <w:rsid w:val="0026314B"/>
    <w:rsid w:val="00264CF1"/>
    <w:rsid w:val="00265009"/>
    <w:rsid w:val="002655BE"/>
    <w:rsid w:val="0026588D"/>
    <w:rsid w:val="00265E12"/>
    <w:rsid w:val="002666CE"/>
    <w:rsid w:val="00267A69"/>
    <w:rsid w:val="00267D5A"/>
    <w:rsid w:val="00267D63"/>
    <w:rsid w:val="002701B1"/>
    <w:rsid w:val="002706A1"/>
    <w:rsid w:val="002707BA"/>
    <w:rsid w:val="00271A00"/>
    <w:rsid w:val="002723FD"/>
    <w:rsid w:val="00273711"/>
    <w:rsid w:val="002741FA"/>
    <w:rsid w:val="00274939"/>
    <w:rsid w:val="00274A26"/>
    <w:rsid w:val="00274ED5"/>
    <w:rsid w:val="00275156"/>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2A0"/>
    <w:rsid w:val="00291BB5"/>
    <w:rsid w:val="00291D4B"/>
    <w:rsid w:val="00292B87"/>
    <w:rsid w:val="00292F26"/>
    <w:rsid w:val="002934D4"/>
    <w:rsid w:val="00294996"/>
    <w:rsid w:val="00294D52"/>
    <w:rsid w:val="0029531E"/>
    <w:rsid w:val="00295642"/>
    <w:rsid w:val="00296128"/>
    <w:rsid w:val="002965A9"/>
    <w:rsid w:val="0029697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B42"/>
    <w:rsid w:val="002B0695"/>
    <w:rsid w:val="002B07C2"/>
    <w:rsid w:val="002B097B"/>
    <w:rsid w:val="002B1021"/>
    <w:rsid w:val="002B14FA"/>
    <w:rsid w:val="002B16CB"/>
    <w:rsid w:val="002B1854"/>
    <w:rsid w:val="002B18BD"/>
    <w:rsid w:val="002B3147"/>
    <w:rsid w:val="002B3443"/>
    <w:rsid w:val="002B3CF0"/>
    <w:rsid w:val="002B3E7B"/>
    <w:rsid w:val="002B433C"/>
    <w:rsid w:val="002B490F"/>
    <w:rsid w:val="002B4A9C"/>
    <w:rsid w:val="002B5398"/>
    <w:rsid w:val="002B6810"/>
    <w:rsid w:val="002B6C72"/>
    <w:rsid w:val="002B7AD2"/>
    <w:rsid w:val="002C0824"/>
    <w:rsid w:val="002C0D62"/>
    <w:rsid w:val="002C1138"/>
    <w:rsid w:val="002C18D6"/>
    <w:rsid w:val="002C21F5"/>
    <w:rsid w:val="002C2E61"/>
    <w:rsid w:val="002C3E45"/>
    <w:rsid w:val="002C3E9E"/>
    <w:rsid w:val="002C483C"/>
    <w:rsid w:val="002C4954"/>
    <w:rsid w:val="002C4AEB"/>
    <w:rsid w:val="002C5AA0"/>
    <w:rsid w:val="002C63E7"/>
    <w:rsid w:val="002C6671"/>
    <w:rsid w:val="002C6804"/>
    <w:rsid w:val="002C6F77"/>
    <w:rsid w:val="002C79D3"/>
    <w:rsid w:val="002C7F45"/>
    <w:rsid w:val="002D1543"/>
    <w:rsid w:val="002D1BD5"/>
    <w:rsid w:val="002D1E2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909"/>
    <w:rsid w:val="002E59C8"/>
    <w:rsid w:val="002E5A70"/>
    <w:rsid w:val="002E647C"/>
    <w:rsid w:val="002E6688"/>
    <w:rsid w:val="002E690A"/>
    <w:rsid w:val="002E77D6"/>
    <w:rsid w:val="002E78C6"/>
    <w:rsid w:val="002E7D1C"/>
    <w:rsid w:val="002F037F"/>
    <w:rsid w:val="002F08FB"/>
    <w:rsid w:val="002F22E2"/>
    <w:rsid w:val="002F2D0B"/>
    <w:rsid w:val="002F2EC1"/>
    <w:rsid w:val="002F363E"/>
    <w:rsid w:val="002F4775"/>
    <w:rsid w:val="002F4B70"/>
    <w:rsid w:val="002F502D"/>
    <w:rsid w:val="002F5F22"/>
    <w:rsid w:val="002F7029"/>
    <w:rsid w:val="002F7984"/>
    <w:rsid w:val="002F7E87"/>
    <w:rsid w:val="003007E9"/>
    <w:rsid w:val="003015C6"/>
    <w:rsid w:val="0030179E"/>
    <w:rsid w:val="00301C86"/>
    <w:rsid w:val="00302449"/>
    <w:rsid w:val="003029FD"/>
    <w:rsid w:val="00302A42"/>
    <w:rsid w:val="00302B2F"/>
    <w:rsid w:val="003030AA"/>
    <w:rsid w:val="00304B48"/>
    <w:rsid w:val="00304C7D"/>
    <w:rsid w:val="00304EA2"/>
    <w:rsid w:val="00306238"/>
    <w:rsid w:val="00306914"/>
    <w:rsid w:val="0030705B"/>
    <w:rsid w:val="003076FE"/>
    <w:rsid w:val="00307C61"/>
    <w:rsid w:val="00310E5D"/>
    <w:rsid w:val="0031145F"/>
    <w:rsid w:val="0031174E"/>
    <w:rsid w:val="00311EFA"/>
    <w:rsid w:val="00312518"/>
    <w:rsid w:val="0031268B"/>
    <w:rsid w:val="0031278C"/>
    <w:rsid w:val="00312C7E"/>
    <w:rsid w:val="00312E14"/>
    <w:rsid w:val="00313055"/>
    <w:rsid w:val="003130EA"/>
    <w:rsid w:val="0031385C"/>
    <w:rsid w:val="00315933"/>
    <w:rsid w:val="00315D58"/>
    <w:rsid w:val="00315FF5"/>
    <w:rsid w:val="0031619B"/>
    <w:rsid w:val="003168FA"/>
    <w:rsid w:val="00316DCE"/>
    <w:rsid w:val="00316E85"/>
    <w:rsid w:val="00316F8C"/>
    <w:rsid w:val="0031794B"/>
    <w:rsid w:val="00317B29"/>
    <w:rsid w:val="0032056A"/>
    <w:rsid w:val="00321CE9"/>
    <w:rsid w:val="00322C1B"/>
    <w:rsid w:val="00323613"/>
    <w:rsid w:val="0032374F"/>
    <w:rsid w:val="0032428E"/>
    <w:rsid w:val="00324C46"/>
    <w:rsid w:val="00324FE9"/>
    <w:rsid w:val="003251FE"/>
    <w:rsid w:val="00325A0C"/>
    <w:rsid w:val="00326AE0"/>
    <w:rsid w:val="0032728C"/>
    <w:rsid w:val="003276DA"/>
    <w:rsid w:val="00327C16"/>
    <w:rsid w:val="00327C7A"/>
    <w:rsid w:val="003307C3"/>
    <w:rsid w:val="00330E2D"/>
    <w:rsid w:val="00330EC4"/>
    <w:rsid w:val="00332CED"/>
    <w:rsid w:val="00332F3C"/>
    <w:rsid w:val="00334C28"/>
    <w:rsid w:val="00334C91"/>
    <w:rsid w:val="00336201"/>
    <w:rsid w:val="00336230"/>
    <w:rsid w:val="0033663B"/>
    <w:rsid w:val="0033786C"/>
    <w:rsid w:val="00340770"/>
    <w:rsid w:val="0034207A"/>
    <w:rsid w:val="0034255F"/>
    <w:rsid w:val="00343A3E"/>
    <w:rsid w:val="00344A0B"/>
    <w:rsid w:val="00344BE5"/>
    <w:rsid w:val="003454DA"/>
    <w:rsid w:val="00345AC2"/>
    <w:rsid w:val="00346C55"/>
    <w:rsid w:val="00347107"/>
    <w:rsid w:val="003478DB"/>
    <w:rsid w:val="0035041B"/>
    <w:rsid w:val="00350A1C"/>
    <w:rsid w:val="00351D81"/>
    <w:rsid w:val="00351F01"/>
    <w:rsid w:val="00351F6E"/>
    <w:rsid w:val="0035283B"/>
    <w:rsid w:val="003539A3"/>
    <w:rsid w:val="00354D7F"/>
    <w:rsid w:val="00355551"/>
    <w:rsid w:val="00355574"/>
    <w:rsid w:val="00355622"/>
    <w:rsid w:val="00355A1A"/>
    <w:rsid w:val="00355C6C"/>
    <w:rsid w:val="00355F4B"/>
    <w:rsid w:val="00356016"/>
    <w:rsid w:val="00357709"/>
    <w:rsid w:val="003607B3"/>
    <w:rsid w:val="00361395"/>
    <w:rsid w:val="00362652"/>
    <w:rsid w:val="003629DB"/>
    <w:rsid w:val="00362AB5"/>
    <w:rsid w:val="00363599"/>
    <w:rsid w:val="00365FAF"/>
    <w:rsid w:val="003663FB"/>
    <w:rsid w:val="003668E8"/>
    <w:rsid w:val="00367011"/>
    <w:rsid w:val="00367C3A"/>
    <w:rsid w:val="00367E2A"/>
    <w:rsid w:val="0037014F"/>
    <w:rsid w:val="0037094E"/>
    <w:rsid w:val="00370DCD"/>
    <w:rsid w:val="003713C4"/>
    <w:rsid w:val="003713F2"/>
    <w:rsid w:val="00371AE6"/>
    <w:rsid w:val="00372ED9"/>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3188"/>
    <w:rsid w:val="003840E3"/>
    <w:rsid w:val="00384155"/>
    <w:rsid w:val="003842B3"/>
    <w:rsid w:val="00384DD8"/>
    <w:rsid w:val="00384E23"/>
    <w:rsid w:val="00387486"/>
    <w:rsid w:val="00387E34"/>
    <w:rsid w:val="003901C9"/>
    <w:rsid w:val="003909B4"/>
    <w:rsid w:val="00390E18"/>
    <w:rsid w:val="00391A95"/>
    <w:rsid w:val="00391B09"/>
    <w:rsid w:val="00391CF0"/>
    <w:rsid w:val="00391D3B"/>
    <w:rsid w:val="00392688"/>
    <w:rsid w:val="0039379D"/>
    <w:rsid w:val="00393DB6"/>
    <w:rsid w:val="00394A24"/>
    <w:rsid w:val="0039520E"/>
    <w:rsid w:val="00396B05"/>
    <w:rsid w:val="00397BB5"/>
    <w:rsid w:val="00397DD9"/>
    <w:rsid w:val="00397DFD"/>
    <w:rsid w:val="003A0953"/>
    <w:rsid w:val="003A115B"/>
    <w:rsid w:val="003A158A"/>
    <w:rsid w:val="003A177F"/>
    <w:rsid w:val="003A1FBD"/>
    <w:rsid w:val="003A2FDD"/>
    <w:rsid w:val="003A3013"/>
    <w:rsid w:val="003A3141"/>
    <w:rsid w:val="003A3833"/>
    <w:rsid w:val="003A52B6"/>
    <w:rsid w:val="003A561B"/>
    <w:rsid w:val="003A5686"/>
    <w:rsid w:val="003A584C"/>
    <w:rsid w:val="003A5BCD"/>
    <w:rsid w:val="003A609D"/>
    <w:rsid w:val="003A6FBB"/>
    <w:rsid w:val="003A7AB5"/>
    <w:rsid w:val="003A7CE9"/>
    <w:rsid w:val="003A7CF8"/>
    <w:rsid w:val="003B14AD"/>
    <w:rsid w:val="003B1BBC"/>
    <w:rsid w:val="003B1C5C"/>
    <w:rsid w:val="003B1DEB"/>
    <w:rsid w:val="003B1EE9"/>
    <w:rsid w:val="003B2EEF"/>
    <w:rsid w:val="003B34A6"/>
    <w:rsid w:val="003B4696"/>
    <w:rsid w:val="003B5B2A"/>
    <w:rsid w:val="003B6134"/>
    <w:rsid w:val="003B6404"/>
    <w:rsid w:val="003B734E"/>
    <w:rsid w:val="003C1DEC"/>
    <w:rsid w:val="003C217A"/>
    <w:rsid w:val="003C25B5"/>
    <w:rsid w:val="003C2C07"/>
    <w:rsid w:val="003C3BF1"/>
    <w:rsid w:val="003C3E8F"/>
    <w:rsid w:val="003C3FD0"/>
    <w:rsid w:val="003C41A6"/>
    <w:rsid w:val="003C4B53"/>
    <w:rsid w:val="003C589A"/>
    <w:rsid w:val="003C6362"/>
    <w:rsid w:val="003C6606"/>
    <w:rsid w:val="003C749F"/>
    <w:rsid w:val="003D023E"/>
    <w:rsid w:val="003D0D80"/>
    <w:rsid w:val="003D1751"/>
    <w:rsid w:val="003D23FC"/>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1B49"/>
    <w:rsid w:val="003F2786"/>
    <w:rsid w:val="003F283E"/>
    <w:rsid w:val="003F2C16"/>
    <w:rsid w:val="003F2CFE"/>
    <w:rsid w:val="003F3150"/>
    <w:rsid w:val="003F3264"/>
    <w:rsid w:val="003F365E"/>
    <w:rsid w:val="003F4171"/>
    <w:rsid w:val="003F4225"/>
    <w:rsid w:val="003F50B4"/>
    <w:rsid w:val="003F5620"/>
    <w:rsid w:val="003F63F7"/>
    <w:rsid w:val="003F7761"/>
    <w:rsid w:val="003F7A03"/>
    <w:rsid w:val="00402DB3"/>
    <w:rsid w:val="004049F5"/>
    <w:rsid w:val="00404EF3"/>
    <w:rsid w:val="004053AD"/>
    <w:rsid w:val="0040709D"/>
    <w:rsid w:val="004074A1"/>
    <w:rsid w:val="00407ADB"/>
    <w:rsid w:val="00410021"/>
    <w:rsid w:val="0041073B"/>
    <w:rsid w:val="00410DB6"/>
    <w:rsid w:val="00412243"/>
    <w:rsid w:val="004134BB"/>
    <w:rsid w:val="00413E04"/>
    <w:rsid w:val="004143A0"/>
    <w:rsid w:val="00414772"/>
    <w:rsid w:val="00414AD0"/>
    <w:rsid w:val="00414E03"/>
    <w:rsid w:val="004153EC"/>
    <w:rsid w:val="00415AB1"/>
    <w:rsid w:val="0041765C"/>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30186"/>
    <w:rsid w:val="004301F8"/>
    <w:rsid w:val="00431C32"/>
    <w:rsid w:val="004320D2"/>
    <w:rsid w:val="0043279E"/>
    <w:rsid w:val="00432BDA"/>
    <w:rsid w:val="00432ED5"/>
    <w:rsid w:val="00434462"/>
    <w:rsid w:val="004345BA"/>
    <w:rsid w:val="004348AE"/>
    <w:rsid w:val="004348F2"/>
    <w:rsid w:val="00435248"/>
    <w:rsid w:val="00436F41"/>
    <w:rsid w:val="004375D0"/>
    <w:rsid w:val="004403EB"/>
    <w:rsid w:val="004408B7"/>
    <w:rsid w:val="00440ABA"/>
    <w:rsid w:val="00441234"/>
    <w:rsid w:val="00441567"/>
    <w:rsid w:val="00441818"/>
    <w:rsid w:val="00443026"/>
    <w:rsid w:val="004430CD"/>
    <w:rsid w:val="00443BE9"/>
    <w:rsid w:val="00445120"/>
    <w:rsid w:val="0044579C"/>
    <w:rsid w:val="00445A2D"/>
    <w:rsid w:val="00445C04"/>
    <w:rsid w:val="00446084"/>
    <w:rsid w:val="00446C80"/>
    <w:rsid w:val="00446FF9"/>
    <w:rsid w:val="00447D81"/>
    <w:rsid w:val="00450A40"/>
    <w:rsid w:val="00450C10"/>
    <w:rsid w:val="00452408"/>
    <w:rsid w:val="004535D5"/>
    <w:rsid w:val="00453AA1"/>
    <w:rsid w:val="00453B6A"/>
    <w:rsid w:val="00453D71"/>
    <w:rsid w:val="0045520F"/>
    <w:rsid w:val="00456F92"/>
    <w:rsid w:val="004573A1"/>
    <w:rsid w:val="0045795B"/>
    <w:rsid w:val="00460D66"/>
    <w:rsid w:val="00462339"/>
    <w:rsid w:val="00463BCE"/>
    <w:rsid w:val="004646DE"/>
    <w:rsid w:val="00464C1B"/>
    <w:rsid w:val="004651A6"/>
    <w:rsid w:val="0046627A"/>
    <w:rsid w:val="004664F5"/>
    <w:rsid w:val="00466559"/>
    <w:rsid w:val="00467FAD"/>
    <w:rsid w:val="00470223"/>
    <w:rsid w:val="00471DDA"/>
    <w:rsid w:val="00472435"/>
    <w:rsid w:val="00473267"/>
    <w:rsid w:val="004737A5"/>
    <w:rsid w:val="00475E46"/>
    <w:rsid w:val="0047608B"/>
    <w:rsid w:val="004768A4"/>
    <w:rsid w:val="00476C90"/>
    <w:rsid w:val="0047738E"/>
    <w:rsid w:val="0047754B"/>
    <w:rsid w:val="004803DD"/>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703"/>
    <w:rsid w:val="00487F34"/>
    <w:rsid w:val="00492AB5"/>
    <w:rsid w:val="004931D0"/>
    <w:rsid w:val="004931F9"/>
    <w:rsid w:val="00494249"/>
    <w:rsid w:val="00495287"/>
    <w:rsid w:val="00495512"/>
    <w:rsid w:val="004955E6"/>
    <w:rsid w:val="00496C42"/>
    <w:rsid w:val="00496CEA"/>
    <w:rsid w:val="00497792"/>
    <w:rsid w:val="004A0F17"/>
    <w:rsid w:val="004A103D"/>
    <w:rsid w:val="004A1272"/>
    <w:rsid w:val="004A17FD"/>
    <w:rsid w:val="004A2070"/>
    <w:rsid w:val="004A290A"/>
    <w:rsid w:val="004A3035"/>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C1A4F"/>
    <w:rsid w:val="004C1E7C"/>
    <w:rsid w:val="004C2F7E"/>
    <w:rsid w:val="004C35BD"/>
    <w:rsid w:val="004C3C33"/>
    <w:rsid w:val="004C3F97"/>
    <w:rsid w:val="004C5967"/>
    <w:rsid w:val="004C5A86"/>
    <w:rsid w:val="004C6D8D"/>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324"/>
    <w:rsid w:val="004E440F"/>
    <w:rsid w:val="004E49F5"/>
    <w:rsid w:val="004E4D52"/>
    <w:rsid w:val="004E5B13"/>
    <w:rsid w:val="004E5BA1"/>
    <w:rsid w:val="004E60C0"/>
    <w:rsid w:val="004E6B82"/>
    <w:rsid w:val="004E6EF6"/>
    <w:rsid w:val="004E709C"/>
    <w:rsid w:val="004E7E1C"/>
    <w:rsid w:val="004F3824"/>
    <w:rsid w:val="004F49B5"/>
    <w:rsid w:val="004F4DCA"/>
    <w:rsid w:val="004F6165"/>
    <w:rsid w:val="004F6360"/>
    <w:rsid w:val="004F73EF"/>
    <w:rsid w:val="004F7CE4"/>
    <w:rsid w:val="00502120"/>
    <w:rsid w:val="005025D3"/>
    <w:rsid w:val="0050264A"/>
    <w:rsid w:val="00502683"/>
    <w:rsid w:val="005029C9"/>
    <w:rsid w:val="00502E10"/>
    <w:rsid w:val="00502FA4"/>
    <w:rsid w:val="00503B8A"/>
    <w:rsid w:val="00504C0C"/>
    <w:rsid w:val="00504EDC"/>
    <w:rsid w:val="00505403"/>
    <w:rsid w:val="00505934"/>
    <w:rsid w:val="00505E2B"/>
    <w:rsid w:val="00505F2E"/>
    <w:rsid w:val="0050620D"/>
    <w:rsid w:val="005063DB"/>
    <w:rsid w:val="00506BE1"/>
    <w:rsid w:val="00506FFE"/>
    <w:rsid w:val="0051046E"/>
    <w:rsid w:val="00510586"/>
    <w:rsid w:val="005131ED"/>
    <w:rsid w:val="00513265"/>
    <w:rsid w:val="00513A58"/>
    <w:rsid w:val="005142FD"/>
    <w:rsid w:val="00514AAC"/>
    <w:rsid w:val="00514CD6"/>
    <w:rsid w:val="00515FC8"/>
    <w:rsid w:val="0051671A"/>
    <w:rsid w:val="0051797C"/>
    <w:rsid w:val="00517FD7"/>
    <w:rsid w:val="0052016C"/>
    <w:rsid w:val="00520A34"/>
    <w:rsid w:val="005211C0"/>
    <w:rsid w:val="00521AFD"/>
    <w:rsid w:val="005226E1"/>
    <w:rsid w:val="00522A1B"/>
    <w:rsid w:val="00522A2C"/>
    <w:rsid w:val="0052307A"/>
    <w:rsid w:val="00524674"/>
    <w:rsid w:val="00524A34"/>
    <w:rsid w:val="00524DD4"/>
    <w:rsid w:val="00525047"/>
    <w:rsid w:val="0052530B"/>
    <w:rsid w:val="00525BA1"/>
    <w:rsid w:val="0052727B"/>
    <w:rsid w:val="005275A2"/>
    <w:rsid w:val="00530895"/>
    <w:rsid w:val="00530A9E"/>
    <w:rsid w:val="00530D14"/>
    <w:rsid w:val="00531A31"/>
    <w:rsid w:val="00531E09"/>
    <w:rsid w:val="00531F3E"/>
    <w:rsid w:val="00532C52"/>
    <w:rsid w:val="00533726"/>
    <w:rsid w:val="00533CD6"/>
    <w:rsid w:val="00533E0E"/>
    <w:rsid w:val="005353E3"/>
    <w:rsid w:val="0053633C"/>
    <w:rsid w:val="00536497"/>
    <w:rsid w:val="00540534"/>
    <w:rsid w:val="00540780"/>
    <w:rsid w:val="00541377"/>
    <w:rsid w:val="00541490"/>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C11"/>
    <w:rsid w:val="0055342F"/>
    <w:rsid w:val="00553C1B"/>
    <w:rsid w:val="00553C32"/>
    <w:rsid w:val="005546B3"/>
    <w:rsid w:val="00556173"/>
    <w:rsid w:val="00556241"/>
    <w:rsid w:val="00556ED8"/>
    <w:rsid w:val="00556F09"/>
    <w:rsid w:val="0055717C"/>
    <w:rsid w:val="005572B5"/>
    <w:rsid w:val="0055776B"/>
    <w:rsid w:val="00557B30"/>
    <w:rsid w:val="0056211B"/>
    <w:rsid w:val="00562321"/>
    <w:rsid w:val="00563590"/>
    <w:rsid w:val="0056363F"/>
    <w:rsid w:val="00563AC2"/>
    <w:rsid w:val="005651EF"/>
    <w:rsid w:val="00567156"/>
    <w:rsid w:val="00567453"/>
    <w:rsid w:val="005678FC"/>
    <w:rsid w:val="00567FDF"/>
    <w:rsid w:val="00570363"/>
    <w:rsid w:val="00570EEE"/>
    <w:rsid w:val="00571070"/>
    <w:rsid w:val="00571F77"/>
    <w:rsid w:val="005726E5"/>
    <w:rsid w:val="00572B36"/>
    <w:rsid w:val="00573027"/>
    <w:rsid w:val="00575581"/>
    <w:rsid w:val="00575A5A"/>
    <w:rsid w:val="00576FC1"/>
    <w:rsid w:val="00577213"/>
    <w:rsid w:val="00577B9A"/>
    <w:rsid w:val="00577E07"/>
    <w:rsid w:val="00580CA9"/>
    <w:rsid w:val="00580F15"/>
    <w:rsid w:val="00581220"/>
    <w:rsid w:val="0058161E"/>
    <w:rsid w:val="00581A05"/>
    <w:rsid w:val="00581C93"/>
    <w:rsid w:val="00581FA5"/>
    <w:rsid w:val="0058287F"/>
    <w:rsid w:val="00582A5F"/>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98C"/>
    <w:rsid w:val="00595FCF"/>
    <w:rsid w:val="00596263"/>
    <w:rsid w:val="00596AEF"/>
    <w:rsid w:val="00596E83"/>
    <w:rsid w:val="00596F5C"/>
    <w:rsid w:val="0059719B"/>
    <w:rsid w:val="00597701"/>
    <w:rsid w:val="00597AA9"/>
    <w:rsid w:val="005A0310"/>
    <w:rsid w:val="005A0A7B"/>
    <w:rsid w:val="005A1189"/>
    <w:rsid w:val="005A15E1"/>
    <w:rsid w:val="005A30AD"/>
    <w:rsid w:val="005A3751"/>
    <w:rsid w:val="005A3D4B"/>
    <w:rsid w:val="005A4EE4"/>
    <w:rsid w:val="005A5027"/>
    <w:rsid w:val="005A5828"/>
    <w:rsid w:val="005A64DE"/>
    <w:rsid w:val="005A6AC7"/>
    <w:rsid w:val="005A6D2B"/>
    <w:rsid w:val="005A76A2"/>
    <w:rsid w:val="005A7F70"/>
    <w:rsid w:val="005A7FB7"/>
    <w:rsid w:val="005B01DF"/>
    <w:rsid w:val="005B0C37"/>
    <w:rsid w:val="005B102F"/>
    <w:rsid w:val="005B181E"/>
    <w:rsid w:val="005B2AC0"/>
    <w:rsid w:val="005B3646"/>
    <w:rsid w:val="005B4002"/>
    <w:rsid w:val="005B416E"/>
    <w:rsid w:val="005B431E"/>
    <w:rsid w:val="005B4A0C"/>
    <w:rsid w:val="005B6C49"/>
    <w:rsid w:val="005B71D0"/>
    <w:rsid w:val="005B7836"/>
    <w:rsid w:val="005C072B"/>
    <w:rsid w:val="005C26CB"/>
    <w:rsid w:val="005C2AE6"/>
    <w:rsid w:val="005C2DA2"/>
    <w:rsid w:val="005C39A0"/>
    <w:rsid w:val="005C3F33"/>
    <w:rsid w:val="005C4AAC"/>
    <w:rsid w:val="005C6E8A"/>
    <w:rsid w:val="005C76B5"/>
    <w:rsid w:val="005D05A7"/>
    <w:rsid w:val="005D08ED"/>
    <w:rsid w:val="005D1C60"/>
    <w:rsid w:val="005D1CFE"/>
    <w:rsid w:val="005D1DBD"/>
    <w:rsid w:val="005D33AA"/>
    <w:rsid w:val="005D5831"/>
    <w:rsid w:val="005D6676"/>
    <w:rsid w:val="005D6927"/>
    <w:rsid w:val="005D77ED"/>
    <w:rsid w:val="005D7E9D"/>
    <w:rsid w:val="005E0824"/>
    <w:rsid w:val="005E1036"/>
    <w:rsid w:val="005E18A4"/>
    <w:rsid w:val="005E281F"/>
    <w:rsid w:val="005E43EB"/>
    <w:rsid w:val="005E4A8F"/>
    <w:rsid w:val="005E4AFC"/>
    <w:rsid w:val="005E5139"/>
    <w:rsid w:val="005E5E02"/>
    <w:rsid w:val="005E7D91"/>
    <w:rsid w:val="005F01EC"/>
    <w:rsid w:val="005F0609"/>
    <w:rsid w:val="005F20A7"/>
    <w:rsid w:val="005F2CEE"/>
    <w:rsid w:val="005F2DEE"/>
    <w:rsid w:val="005F3090"/>
    <w:rsid w:val="005F41F0"/>
    <w:rsid w:val="005F58A3"/>
    <w:rsid w:val="005F6A17"/>
    <w:rsid w:val="005F6CF0"/>
    <w:rsid w:val="005F75DA"/>
    <w:rsid w:val="005F7E7E"/>
    <w:rsid w:val="006007A8"/>
    <w:rsid w:val="006016ED"/>
    <w:rsid w:val="00601A4A"/>
    <w:rsid w:val="00602AC8"/>
    <w:rsid w:val="00603215"/>
    <w:rsid w:val="00603F28"/>
    <w:rsid w:val="00605DF0"/>
    <w:rsid w:val="00606C2D"/>
    <w:rsid w:val="00610162"/>
    <w:rsid w:val="00611542"/>
    <w:rsid w:val="006117D0"/>
    <w:rsid w:val="00612FA4"/>
    <w:rsid w:val="0061316C"/>
    <w:rsid w:val="00613E3C"/>
    <w:rsid w:val="00614839"/>
    <w:rsid w:val="006148DC"/>
    <w:rsid w:val="00614CDA"/>
    <w:rsid w:val="00614DF7"/>
    <w:rsid w:val="00617C11"/>
    <w:rsid w:val="00617D46"/>
    <w:rsid w:val="00620965"/>
    <w:rsid w:val="00621624"/>
    <w:rsid w:val="00623074"/>
    <w:rsid w:val="00623389"/>
    <w:rsid w:val="006240C3"/>
    <w:rsid w:val="0062558E"/>
    <w:rsid w:val="00625668"/>
    <w:rsid w:val="00626105"/>
    <w:rsid w:val="006263A1"/>
    <w:rsid w:val="00627235"/>
    <w:rsid w:val="0062778C"/>
    <w:rsid w:val="00627F9F"/>
    <w:rsid w:val="006318B5"/>
    <w:rsid w:val="0063209F"/>
    <w:rsid w:val="00632225"/>
    <w:rsid w:val="00632E2A"/>
    <w:rsid w:val="0063341C"/>
    <w:rsid w:val="0063461A"/>
    <w:rsid w:val="006350E8"/>
    <w:rsid w:val="00635636"/>
    <w:rsid w:val="00636B1A"/>
    <w:rsid w:val="00636E35"/>
    <w:rsid w:val="00636EE8"/>
    <w:rsid w:val="006375B6"/>
    <w:rsid w:val="006376F3"/>
    <w:rsid w:val="00640069"/>
    <w:rsid w:val="00640E7F"/>
    <w:rsid w:val="00641335"/>
    <w:rsid w:val="00641EB2"/>
    <w:rsid w:val="0064241A"/>
    <w:rsid w:val="006429AA"/>
    <w:rsid w:val="00643147"/>
    <w:rsid w:val="00643372"/>
    <w:rsid w:val="00643BA6"/>
    <w:rsid w:val="00644785"/>
    <w:rsid w:val="00644B74"/>
    <w:rsid w:val="00645859"/>
    <w:rsid w:val="0064596E"/>
    <w:rsid w:val="00645AE4"/>
    <w:rsid w:val="00646281"/>
    <w:rsid w:val="006462E8"/>
    <w:rsid w:val="00646715"/>
    <w:rsid w:val="006471B6"/>
    <w:rsid w:val="006472FD"/>
    <w:rsid w:val="00647439"/>
    <w:rsid w:val="0064761D"/>
    <w:rsid w:val="00647CC9"/>
    <w:rsid w:val="0065092C"/>
    <w:rsid w:val="00651198"/>
    <w:rsid w:val="00654479"/>
    <w:rsid w:val="006544C0"/>
    <w:rsid w:val="00654B9D"/>
    <w:rsid w:val="006551DE"/>
    <w:rsid w:val="006579C1"/>
    <w:rsid w:val="00657DE0"/>
    <w:rsid w:val="00657FE2"/>
    <w:rsid w:val="0066018C"/>
    <w:rsid w:val="006605B3"/>
    <w:rsid w:val="00661313"/>
    <w:rsid w:val="0066142D"/>
    <w:rsid w:val="006620A5"/>
    <w:rsid w:val="00662402"/>
    <w:rsid w:val="00662B54"/>
    <w:rsid w:val="006640CB"/>
    <w:rsid w:val="0066512D"/>
    <w:rsid w:val="006655A8"/>
    <w:rsid w:val="00665B01"/>
    <w:rsid w:val="006665A7"/>
    <w:rsid w:val="00666EAD"/>
    <w:rsid w:val="00667208"/>
    <w:rsid w:val="006672EB"/>
    <w:rsid w:val="00667DD9"/>
    <w:rsid w:val="00667F23"/>
    <w:rsid w:val="0067052D"/>
    <w:rsid w:val="006711A2"/>
    <w:rsid w:val="00671438"/>
    <w:rsid w:val="00672E84"/>
    <w:rsid w:val="00673776"/>
    <w:rsid w:val="0067386E"/>
    <w:rsid w:val="0067427D"/>
    <w:rsid w:val="00674B1B"/>
    <w:rsid w:val="00674BAF"/>
    <w:rsid w:val="00674C03"/>
    <w:rsid w:val="00674C44"/>
    <w:rsid w:val="00675651"/>
    <w:rsid w:val="00675C57"/>
    <w:rsid w:val="006766F7"/>
    <w:rsid w:val="00677191"/>
    <w:rsid w:val="006803F0"/>
    <w:rsid w:val="0068041A"/>
    <w:rsid w:val="00680DF7"/>
    <w:rsid w:val="0068222F"/>
    <w:rsid w:val="006823D5"/>
    <w:rsid w:val="006841D1"/>
    <w:rsid w:val="00684950"/>
    <w:rsid w:val="00684A96"/>
    <w:rsid w:val="00684B51"/>
    <w:rsid w:val="0068732B"/>
    <w:rsid w:val="006875D6"/>
    <w:rsid w:val="006877C5"/>
    <w:rsid w:val="00687B60"/>
    <w:rsid w:val="00687E9E"/>
    <w:rsid w:val="00691653"/>
    <w:rsid w:val="00691983"/>
    <w:rsid w:val="00691E15"/>
    <w:rsid w:val="006936C3"/>
    <w:rsid w:val="00693730"/>
    <w:rsid w:val="00693B30"/>
    <w:rsid w:val="00693ED3"/>
    <w:rsid w:val="00694524"/>
    <w:rsid w:val="00694696"/>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B02E6"/>
    <w:rsid w:val="006B08CB"/>
    <w:rsid w:val="006B14E7"/>
    <w:rsid w:val="006B2DED"/>
    <w:rsid w:val="006B4A44"/>
    <w:rsid w:val="006B4FBA"/>
    <w:rsid w:val="006B649A"/>
    <w:rsid w:val="006B6C77"/>
    <w:rsid w:val="006B7B2F"/>
    <w:rsid w:val="006C1264"/>
    <w:rsid w:val="006C1E06"/>
    <w:rsid w:val="006C33E6"/>
    <w:rsid w:val="006C3B3A"/>
    <w:rsid w:val="006C556A"/>
    <w:rsid w:val="006C5888"/>
    <w:rsid w:val="006C5A1B"/>
    <w:rsid w:val="006C5BD7"/>
    <w:rsid w:val="006C6BDF"/>
    <w:rsid w:val="006C6CCD"/>
    <w:rsid w:val="006C760F"/>
    <w:rsid w:val="006C7BC4"/>
    <w:rsid w:val="006D105E"/>
    <w:rsid w:val="006D1843"/>
    <w:rsid w:val="006D1A92"/>
    <w:rsid w:val="006D2013"/>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3B"/>
    <w:rsid w:val="006E0E58"/>
    <w:rsid w:val="006E1873"/>
    <w:rsid w:val="006E1A2B"/>
    <w:rsid w:val="006E233D"/>
    <w:rsid w:val="006E42CD"/>
    <w:rsid w:val="006E43AA"/>
    <w:rsid w:val="006E49F7"/>
    <w:rsid w:val="006E4DE4"/>
    <w:rsid w:val="006E516A"/>
    <w:rsid w:val="006E7FCB"/>
    <w:rsid w:val="006F08F9"/>
    <w:rsid w:val="006F22DA"/>
    <w:rsid w:val="006F23D7"/>
    <w:rsid w:val="006F2F6D"/>
    <w:rsid w:val="006F36C2"/>
    <w:rsid w:val="006F3A58"/>
    <w:rsid w:val="006F52AA"/>
    <w:rsid w:val="006F54F8"/>
    <w:rsid w:val="006F5612"/>
    <w:rsid w:val="006F5AD2"/>
    <w:rsid w:val="006F5FE2"/>
    <w:rsid w:val="006F6A93"/>
    <w:rsid w:val="006F7C40"/>
    <w:rsid w:val="0070048C"/>
    <w:rsid w:val="007004F2"/>
    <w:rsid w:val="007005E8"/>
    <w:rsid w:val="007009BC"/>
    <w:rsid w:val="0070279E"/>
    <w:rsid w:val="007027FB"/>
    <w:rsid w:val="00703553"/>
    <w:rsid w:val="0070424B"/>
    <w:rsid w:val="007056DF"/>
    <w:rsid w:val="00705B3E"/>
    <w:rsid w:val="00707019"/>
    <w:rsid w:val="0070730A"/>
    <w:rsid w:val="00710864"/>
    <w:rsid w:val="00710E72"/>
    <w:rsid w:val="007114EB"/>
    <w:rsid w:val="007125D8"/>
    <w:rsid w:val="0071296A"/>
    <w:rsid w:val="00713C4E"/>
    <w:rsid w:val="00715463"/>
    <w:rsid w:val="007171AE"/>
    <w:rsid w:val="00717B78"/>
    <w:rsid w:val="007203A6"/>
    <w:rsid w:val="00720568"/>
    <w:rsid w:val="00720F7C"/>
    <w:rsid w:val="0072122B"/>
    <w:rsid w:val="007236DB"/>
    <w:rsid w:val="0072418D"/>
    <w:rsid w:val="00724B10"/>
    <w:rsid w:val="00724D2A"/>
    <w:rsid w:val="00725FBA"/>
    <w:rsid w:val="0072605C"/>
    <w:rsid w:val="00727875"/>
    <w:rsid w:val="00727B44"/>
    <w:rsid w:val="007300C4"/>
    <w:rsid w:val="00732000"/>
    <w:rsid w:val="0073256E"/>
    <w:rsid w:val="00732672"/>
    <w:rsid w:val="007337C8"/>
    <w:rsid w:val="00734785"/>
    <w:rsid w:val="00734C57"/>
    <w:rsid w:val="0073580B"/>
    <w:rsid w:val="00735F43"/>
    <w:rsid w:val="00735FF5"/>
    <w:rsid w:val="00736458"/>
    <w:rsid w:val="0073689E"/>
    <w:rsid w:val="00736C3E"/>
    <w:rsid w:val="00737144"/>
    <w:rsid w:val="00737CA7"/>
    <w:rsid w:val="00740309"/>
    <w:rsid w:val="00740994"/>
    <w:rsid w:val="00741A48"/>
    <w:rsid w:val="007421D1"/>
    <w:rsid w:val="007425E5"/>
    <w:rsid w:val="007434B3"/>
    <w:rsid w:val="00743B1A"/>
    <w:rsid w:val="00744CA7"/>
    <w:rsid w:val="0074500B"/>
    <w:rsid w:val="007450D4"/>
    <w:rsid w:val="00745663"/>
    <w:rsid w:val="0074566A"/>
    <w:rsid w:val="00745D8A"/>
    <w:rsid w:val="00746333"/>
    <w:rsid w:val="0074643E"/>
    <w:rsid w:val="00746444"/>
    <w:rsid w:val="00747C6F"/>
    <w:rsid w:val="00747EDD"/>
    <w:rsid w:val="00750C4B"/>
    <w:rsid w:val="007510E2"/>
    <w:rsid w:val="00752E48"/>
    <w:rsid w:val="00753091"/>
    <w:rsid w:val="007533C3"/>
    <w:rsid w:val="007534C8"/>
    <w:rsid w:val="007538B9"/>
    <w:rsid w:val="00754252"/>
    <w:rsid w:val="007549B6"/>
    <w:rsid w:val="00754B23"/>
    <w:rsid w:val="0075507E"/>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ED7"/>
    <w:rsid w:val="007671C5"/>
    <w:rsid w:val="00770056"/>
    <w:rsid w:val="007700B6"/>
    <w:rsid w:val="007705B1"/>
    <w:rsid w:val="00770D36"/>
    <w:rsid w:val="0077185E"/>
    <w:rsid w:val="00771ECF"/>
    <w:rsid w:val="0077240A"/>
    <w:rsid w:val="0077341A"/>
    <w:rsid w:val="00774E27"/>
    <w:rsid w:val="00775111"/>
    <w:rsid w:val="00775B4C"/>
    <w:rsid w:val="007765D9"/>
    <w:rsid w:val="00776E90"/>
    <w:rsid w:val="007775EA"/>
    <w:rsid w:val="007803C3"/>
    <w:rsid w:val="0078087B"/>
    <w:rsid w:val="007819C7"/>
    <w:rsid w:val="00781D94"/>
    <w:rsid w:val="00781E4E"/>
    <w:rsid w:val="00782781"/>
    <w:rsid w:val="00782841"/>
    <w:rsid w:val="00782B92"/>
    <w:rsid w:val="00782D8A"/>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5CDA"/>
    <w:rsid w:val="00795F80"/>
    <w:rsid w:val="007961ED"/>
    <w:rsid w:val="007966D8"/>
    <w:rsid w:val="00797A5B"/>
    <w:rsid w:val="007A0316"/>
    <w:rsid w:val="007A0C52"/>
    <w:rsid w:val="007A1549"/>
    <w:rsid w:val="007A16A2"/>
    <w:rsid w:val="007A2DBD"/>
    <w:rsid w:val="007A4981"/>
    <w:rsid w:val="007A49B7"/>
    <w:rsid w:val="007B042D"/>
    <w:rsid w:val="007B1222"/>
    <w:rsid w:val="007B1749"/>
    <w:rsid w:val="007B1AA9"/>
    <w:rsid w:val="007B1C70"/>
    <w:rsid w:val="007B1C80"/>
    <w:rsid w:val="007B226B"/>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301E"/>
    <w:rsid w:val="007C326A"/>
    <w:rsid w:val="007C496B"/>
    <w:rsid w:val="007C5426"/>
    <w:rsid w:val="007C555C"/>
    <w:rsid w:val="007C58F4"/>
    <w:rsid w:val="007C63E7"/>
    <w:rsid w:val="007C666F"/>
    <w:rsid w:val="007C6C13"/>
    <w:rsid w:val="007C6D9E"/>
    <w:rsid w:val="007C7581"/>
    <w:rsid w:val="007C7D28"/>
    <w:rsid w:val="007C7E81"/>
    <w:rsid w:val="007D0576"/>
    <w:rsid w:val="007D0DF2"/>
    <w:rsid w:val="007D25BB"/>
    <w:rsid w:val="007D28C5"/>
    <w:rsid w:val="007D2C00"/>
    <w:rsid w:val="007D4370"/>
    <w:rsid w:val="007D4615"/>
    <w:rsid w:val="007D4730"/>
    <w:rsid w:val="007D4B2B"/>
    <w:rsid w:val="007D4DB5"/>
    <w:rsid w:val="007D4FFB"/>
    <w:rsid w:val="007D7207"/>
    <w:rsid w:val="007D79FD"/>
    <w:rsid w:val="007E06C7"/>
    <w:rsid w:val="007E06D5"/>
    <w:rsid w:val="007E0C12"/>
    <w:rsid w:val="007E0C24"/>
    <w:rsid w:val="007E33B4"/>
    <w:rsid w:val="007E3438"/>
    <w:rsid w:val="007E37E8"/>
    <w:rsid w:val="007E398D"/>
    <w:rsid w:val="007E40AE"/>
    <w:rsid w:val="007E4572"/>
    <w:rsid w:val="007E6FF6"/>
    <w:rsid w:val="007F0564"/>
    <w:rsid w:val="007F0DC9"/>
    <w:rsid w:val="007F0F6F"/>
    <w:rsid w:val="007F108E"/>
    <w:rsid w:val="007F1B73"/>
    <w:rsid w:val="007F232E"/>
    <w:rsid w:val="007F260D"/>
    <w:rsid w:val="007F33D7"/>
    <w:rsid w:val="007F3567"/>
    <w:rsid w:val="007F3640"/>
    <w:rsid w:val="007F5746"/>
    <w:rsid w:val="007F5BEE"/>
    <w:rsid w:val="007F62E1"/>
    <w:rsid w:val="007F6900"/>
    <w:rsid w:val="007F709C"/>
    <w:rsid w:val="008006E0"/>
    <w:rsid w:val="00801418"/>
    <w:rsid w:val="008021F6"/>
    <w:rsid w:val="008025A4"/>
    <w:rsid w:val="00802DBB"/>
    <w:rsid w:val="008044E2"/>
    <w:rsid w:val="008045A3"/>
    <w:rsid w:val="008049FC"/>
    <w:rsid w:val="008056B3"/>
    <w:rsid w:val="0080694D"/>
    <w:rsid w:val="00806E29"/>
    <w:rsid w:val="00810026"/>
    <w:rsid w:val="00811D72"/>
    <w:rsid w:val="00812EAB"/>
    <w:rsid w:val="0081360D"/>
    <w:rsid w:val="00813DC7"/>
    <w:rsid w:val="0081495F"/>
    <w:rsid w:val="00814EBC"/>
    <w:rsid w:val="00814FCF"/>
    <w:rsid w:val="00817D6E"/>
    <w:rsid w:val="00820E8A"/>
    <w:rsid w:val="008234C2"/>
    <w:rsid w:val="0082470A"/>
    <w:rsid w:val="00824FD2"/>
    <w:rsid w:val="0082509A"/>
    <w:rsid w:val="00825610"/>
    <w:rsid w:val="00825C8B"/>
    <w:rsid w:val="00826050"/>
    <w:rsid w:val="008264E9"/>
    <w:rsid w:val="00826884"/>
    <w:rsid w:val="00826E3B"/>
    <w:rsid w:val="00831149"/>
    <w:rsid w:val="0083135C"/>
    <w:rsid w:val="00831B1A"/>
    <w:rsid w:val="00831C09"/>
    <w:rsid w:val="00832AEB"/>
    <w:rsid w:val="00832C21"/>
    <w:rsid w:val="0083367B"/>
    <w:rsid w:val="0083371E"/>
    <w:rsid w:val="00833D3E"/>
    <w:rsid w:val="00833DAD"/>
    <w:rsid w:val="00834BE7"/>
    <w:rsid w:val="008353CA"/>
    <w:rsid w:val="00835534"/>
    <w:rsid w:val="0083595D"/>
    <w:rsid w:val="00836A61"/>
    <w:rsid w:val="00840421"/>
    <w:rsid w:val="0084085B"/>
    <w:rsid w:val="00840F5B"/>
    <w:rsid w:val="00841193"/>
    <w:rsid w:val="008416DF"/>
    <w:rsid w:val="00841746"/>
    <w:rsid w:val="0084175E"/>
    <w:rsid w:val="00841A4D"/>
    <w:rsid w:val="00841D3E"/>
    <w:rsid w:val="00842AEA"/>
    <w:rsid w:val="008444B4"/>
    <w:rsid w:val="008446D2"/>
    <w:rsid w:val="0084648F"/>
    <w:rsid w:val="00846549"/>
    <w:rsid w:val="00846717"/>
    <w:rsid w:val="00846840"/>
    <w:rsid w:val="008479B7"/>
    <w:rsid w:val="00847BB2"/>
    <w:rsid w:val="008500DC"/>
    <w:rsid w:val="00852400"/>
    <w:rsid w:val="00852487"/>
    <w:rsid w:val="00853C33"/>
    <w:rsid w:val="00854B2D"/>
    <w:rsid w:val="00854F5A"/>
    <w:rsid w:val="008554B5"/>
    <w:rsid w:val="0085585E"/>
    <w:rsid w:val="00855C7C"/>
    <w:rsid w:val="00856830"/>
    <w:rsid w:val="00856993"/>
    <w:rsid w:val="008569CC"/>
    <w:rsid w:val="00856F04"/>
    <w:rsid w:val="00857560"/>
    <w:rsid w:val="00857D94"/>
    <w:rsid w:val="00857EEE"/>
    <w:rsid w:val="008608A8"/>
    <w:rsid w:val="00861B7E"/>
    <w:rsid w:val="0086210F"/>
    <w:rsid w:val="00862551"/>
    <w:rsid w:val="00862612"/>
    <w:rsid w:val="0086348F"/>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D2C"/>
    <w:rsid w:val="008756D7"/>
    <w:rsid w:val="00875861"/>
    <w:rsid w:val="008803F3"/>
    <w:rsid w:val="00880EB6"/>
    <w:rsid w:val="008816AD"/>
    <w:rsid w:val="008823A7"/>
    <w:rsid w:val="00883520"/>
    <w:rsid w:val="00884299"/>
    <w:rsid w:val="00884DE6"/>
    <w:rsid w:val="008858D3"/>
    <w:rsid w:val="00886BDC"/>
    <w:rsid w:val="008904BE"/>
    <w:rsid w:val="00890E0B"/>
    <w:rsid w:val="00890F69"/>
    <w:rsid w:val="0089104A"/>
    <w:rsid w:val="008923DE"/>
    <w:rsid w:val="0089297F"/>
    <w:rsid w:val="0089472B"/>
    <w:rsid w:val="00894DE1"/>
    <w:rsid w:val="00894FBF"/>
    <w:rsid w:val="0089529E"/>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7FB7"/>
    <w:rsid w:val="008B03DD"/>
    <w:rsid w:val="008B0497"/>
    <w:rsid w:val="008B04C2"/>
    <w:rsid w:val="008B057E"/>
    <w:rsid w:val="008B11D7"/>
    <w:rsid w:val="008B1556"/>
    <w:rsid w:val="008B1F3B"/>
    <w:rsid w:val="008B2128"/>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F17"/>
    <w:rsid w:val="008C7770"/>
    <w:rsid w:val="008C7897"/>
    <w:rsid w:val="008D0CBC"/>
    <w:rsid w:val="008D129F"/>
    <w:rsid w:val="008D1D59"/>
    <w:rsid w:val="008D1F18"/>
    <w:rsid w:val="008D2170"/>
    <w:rsid w:val="008D265F"/>
    <w:rsid w:val="008D2704"/>
    <w:rsid w:val="008D27A1"/>
    <w:rsid w:val="008D357A"/>
    <w:rsid w:val="008D4454"/>
    <w:rsid w:val="008D51D7"/>
    <w:rsid w:val="008D6F21"/>
    <w:rsid w:val="008D7028"/>
    <w:rsid w:val="008D7045"/>
    <w:rsid w:val="008D7DAB"/>
    <w:rsid w:val="008E0E79"/>
    <w:rsid w:val="008E1C38"/>
    <w:rsid w:val="008E1FBF"/>
    <w:rsid w:val="008E2C0D"/>
    <w:rsid w:val="008E2C94"/>
    <w:rsid w:val="008E31F1"/>
    <w:rsid w:val="008E327D"/>
    <w:rsid w:val="008E4023"/>
    <w:rsid w:val="008E4619"/>
    <w:rsid w:val="008E5363"/>
    <w:rsid w:val="008E5482"/>
    <w:rsid w:val="008E56E1"/>
    <w:rsid w:val="008E6840"/>
    <w:rsid w:val="008E6DEF"/>
    <w:rsid w:val="008E7E2A"/>
    <w:rsid w:val="008F0081"/>
    <w:rsid w:val="008F0290"/>
    <w:rsid w:val="008F07A9"/>
    <w:rsid w:val="008F129C"/>
    <w:rsid w:val="008F1958"/>
    <w:rsid w:val="008F2876"/>
    <w:rsid w:val="008F2C1C"/>
    <w:rsid w:val="008F492D"/>
    <w:rsid w:val="008F4BC5"/>
    <w:rsid w:val="008F6ECC"/>
    <w:rsid w:val="008F79CD"/>
    <w:rsid w:val="00900A92"/>
    <w:rsid w:val="0090116C"/>
    <w:rsid w:val="009022AF"/>
    <w:rsid w:val="009023BA"/>
    <w:rsid w:val="0090251C"/>
    <w:rsid w:val="009029CD"/>
    <w:rsid w:val="00902B04"/>
    <w:rsid w:val="009035E8"/>
    <w:rsid w:val="00903F07"/>
    <w:rsid w:val="00904ADB"/>
    <w:rsid w:val="00904B7C"/>
    <w:rsid w:val="00904CFA"/>
    <w:rsid w:val="00905548"/>
    <w:rsid w:val="00905739"/>
    <w:rsid w:val="00905EFC"/>
    <w:rsid w:val="00906B50"/>
    <w:rsid w:val="00906CE7"/>
    <w:rsid w:val="00907493"/>
    <w:rsid w:val="009102AC"/>
    <w:rsid w:val="009119E1"/>
    <w:rsid w:val="0091208A"/>
    <w:rsid w:val="009123C1"/>
    <w:rsid w:val="00912F6C"/>
    <w:rsid w:val="00913D10"/>
    <w:rsid w:val="00914040"/>
    <w:rsid w:val="00914447"/>
    <w:rsid w:val="00914500"/>
    <w:rsid w:val="0091473F"/>
    <w:rsid w:val="0091538A"/>
    <w:rsid w:val="0092037A"/>
    <w:rsid w:val="00920BA3"/>
    <w:rsid w:val="00920F6E"/>
    <w:rsid w:val="00921006"/>
    <w:rsid w:val="0092206B"/>
    <w:rsid w:val="009222CA"/>
    <w:rsid w:val="00922442"/>
    <w:rsid w:val="009230FB"/>
    <w:rsid w:val="009238AF"/>
    <w:rsid w:val="009249C0"/>
    <w:rsid w:val="00924C31"/>
    <w:rsid w:val="00924C3D"/>
    <w:rsid w:val="00925008"/>
    <w:rsid w:val="009251B5"/>
    <w:rsid w:val="009256EB"/>
    <w:rsid w:val="0092706A"/>
    <w:rsid w:val="0093073E"/>
    <w:rsid w:val="0093097E"/>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E74"/>
    <w:rsid w:val="009517A0"/>
    <w:rsid w:val="009517B9"/>
    <w:rsid w:val="009524A1"/>
    <w:rsid w:val="00952BA2"/>
    <w:rsid w:val="00954088"/>
    <w:rsid w:val="009544B4"/>
    <w:rsid w:val="0095479C"/>
    <w:rsid w:val="00954B03"/>
    <w:rsid w:val="00954F40"/>
    <w:rsid w:val="009557E6"/>
    <w:rsid w:val="00955BBB"/>
    <w:rsid w:val="00956BF2"/>
    <w:rsid w:val="00957747"/>
    <w:rsid w:val="009577D7"/>
    <w:rsid w:val="00957B9E"/>
    <w:rsid w:val="00960E3F"/>
    <w:rsid w:val="009623C7"/>
    <w:rsid w:val="0096265A"/>
    <w:rsid w:val="00963986"/>
    <w:rsid w:val="00964375"/>
    <w:rsid w:val="009665B7"/>
    <w:rsid w:val="009673D8"/>
    <w:rsid w:val="0097004B"/>
    <w:rsid w:val="00971E41"/>
    <w:rsid w:val="009737AC"/>
    <w:rsid w:val="00973F87"/>
    <w:rsid w:val="00974DBA"/>
    <w:rsid w:val="00974DBB"/>
    <w:rsid w:val="00974F06"/>
    <w:rsid w:val="009754A7"/>
    <w:rsid w:val="00975AA4"/>
    <w:rsid w:val="00975C6D"/>
    <w:rsid w:val="00975F3E"/>
    <w:rsid w:val="00976601"/>
    <w:rsid w:val="00981598"/>
    <w:rsid w:val="009824AA"/>
    <w:rsid w:val="00982979"/>
    <w:rsid w:val="00982B7F"/>
    <w:rsid w:val="009845B0"/>
    <w:rsid w:val="00985281"/>
    <w:rsid w:val="00985A55"/>
    <w:rsid w:val="00987CFB"/>
    <w:rsid w:val="00991421"/>
    <w:rsid w:val="009917A3"/>
    <w:rsid w:val="00991DDE"/>
    <w:rsid w:val="00992246"/>
    <w:rsid w:val="00992BC7"/>
    <w:rsid w:val="00994E1A"/>
    <w:rsid w:val="009961FC"/>
    <w:rsid w:val="00996608"/>
    <w:rsid w:val="0099692D"/>
    <w:rsid w:val="00997BEB"/>
    <w:rsid w:val="00997E5B"/>
    <w:rsid w:val="009A0454"/>
    <w:rsid w:val="009A0ACB"/>
    <w:rsid w:val="009A0B1E"/>
    <w:rsid w:val="009A0C47"/>
    <w:rsid w:val="009A20D1"/>
    <w:rsid w:val="009A260A"/>
    <w:rsid w:val="009A2846"/>
    <w:rsid w:val="009A4191"/>
    <w:rsid w:val="009A6F6D"/>
    <w:rsid w:val="009A75F7"/>
    <w:rsid w:val="009A7D7C"/>
    <w:rsid w:val="009B0FC2"/>
    <w:rsid w:val="009B10E2"/>
    <w:rsid w:val="009B1171"/>
    <w:rsid w:val="009B210D"/>
    <w:rsid w:val="009B24CE"/>
    <w:rsid w:val="009B2DB1"/>
    <w:rsid w:val="009B2F2E"/>
    <w:rsid w:val="009B38D5"/>
    <w:rsid w:val="009B3CB5"/>
    <w:rsid w:val="009B5681"/>
    <w:rsid w:val="009B5AAD"/>
    <w:rsid w:val="009B5EFF"/>
    <w:rsid w:val="009B75A9"/>
    <w:rsid w:val="009B7B14"/>
    <w:rsid w:val="009B7BD5"/>
    <w:rsid w:val="009B7DF9"/>
    <w:rsid w:val="009C12F7"/>
    <w:rsid w:val="009C208C"/>
    <w:rsid w:val="009C25EF"/>
    <w:rsid w:val="009C26B5"/>
    <w:rsid w:val="009C2B05"/>
    <w:rsid w:val="009C2E90"/>
    <w:rsid w:val="009C3548"/>
    <w:rsid w:val="009C3AA4"/>
    <w:rsid w:val="009C50FB"/>
    <w:rsid w:val="009C51C6"/>
    <w:rsid w:val="009C59AB"/>
    <w:rsid w:val="009C651A"/>
    <w:rsid w:val="009C6FF2"/>
    <w:rsid w:val="009C7A33"/>
    <w:rsid w:val="009D0569"/>
    <w:rsid w:val="009D13D4"/>
    <w:rsid w:val="009D14DA"/>
    <w:rsid w:val="009D1DD1"/>
    <w:rsid w:val="009D2523"/>
    <w:rsid w:val="009D2AEA"/>
    <w:rsid w:val="009D302D"/>
    <w:rsid w:val="009D379B"/>
    <w:rsid w:val="009D3AA5"/>
    <w:rsid w:val="009D4133"/>
    <w:rsid w:val="009D4161"/>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802"/>
    <w:rsid w:val="009E67A6"/>
    <w:rsid w:val="009E69B1"/>
    <w:rsid w:val="009E78AC"/>
    <w:rsid w:val="009E79D8"/>
    <w:rsid w:val="009F1707"/>
    <w:rsid w:val="009F2B71"/>
    <w:rsid w:val="009F4017"/>
    <w:rsid w:val="009F43D9"/>
    <w:rsid w:val="009F4E73"/>
    <w:rsid w:val="009F6263"/>
    <w:rsid w:val="009F7460"/>
    <w:rsid w:val="009F74C1"/>
    <w:rsid w:val="00A00E09"/>
    <w:rsid w:val="00A01130"/>
    <w:rsid w:val="00A01B65"/>
    <w:rsid w:val="00A01FFC"/>
    <w:rsid w:val="00A034FE"/>
    <w:rsid w:val="00A05C6C"/>
    <w:rsid w:val="00A06202"/>
    <w:rsid w:val="00A078BE"/>
    <w:rsid w:val="00A10745"/>
    <w:rsid w:val="00A10E18"/>
    <w:rsid w:val="00A115AF"/>
    <w:rsid w:val="00A11874"/>
    <w:rsid w:val="00A11C79"/>
    <w:rsid w:val="00A11D1F"/>
    <w:rsid w:val="00A12363"/>
    <w:rsid w:val="00A1239D"/>
    <w:rsid w:val="00A1262A"/>
    <w:rsid w:val="00A129B5"/>
    <w:rsid w:val="00A13A02"/>
    <w:rsid w:val="00A1509A"/>
    <w:rsid w:val="00A16338"/>
    <w:rsid w:val="00A16C7A"/>
    <w:rsid w:val="00A17681"/>
    <w:rsid w:val="00A17895"/>
    <w:rsid w:val="00A17B70"/>
    <w:rsid w:val="00A20F37"/>
    <w:rsid w:val="00A21255"/>
    <w:rsid w:val="00A2125D"/>
    <w:rsid w:val="00A2247D"/>
    <w:rsid w:val="00A23EA2"/>
    <w:rsid w:val="00A23F3F"/>
    <w:rsid w:val="00A246B3"/>
    <w:rsid w:val="00A247AD"/>
    <w:rsid w:val="00A248EF"/>
    <w:rsid w:val="00A24C9A"/>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421E"/>
    <w:rsid w:val="00A3624E"/>
    <w:rsid w:val="00A379B0"/>
    <w:rsid w:val="00A401DC"/>
    <w:rsid w:val="00A40833"/>
    <w:rsid w:val="00A40CA8"/>
    <w:rsid w:val="00A41095"/>
    <w:rsid w:val="00A41687"/>
    <w:rsid w:val="00A43404"/>
    <w:rsid w:val="00A437A3"/>
    <w:rsid w:val="00A43FC1"/>
    <w:rsid w:val="00A4499F"/>
    <w:rsid w:val="00A44E80"/>
    <w:rsid w:val="00A46AC9"/>
    <w:rsid w:val="00A46F58"/>
    <w:rsid w:val="00A47874"/>
    <w:rsid w:val="00A47AD2"/>
    <w:rsid w:val="00A47BB7"/>
    <w:rsid w:val="00A53B65"/>
    <w:rsid w:val="00A542F8"/>
    <w:rsid w:val="00A54D8F"/>
    <w:rsid w:val="00A55160"/>
    <w:rsid w:val="00A552B6"/>
    <w:rsid w:val="00A55646"/>
    <w:rsid w:val="00A56A6F"/>
    <w:rsid w:val="00A5728C"/>
    <w:rsid w:val="00A6047A"/>
    <w:rsid w:val="00A60774"/>
    <w:rsid w:val="00A62C65"/>
    <w:rsid w:val="00A62D98"/>
    <w:rsid w:val="00A6343E"/>
    <w:rsid w:val="00A63BE7"/>
    <w:rsid w:val="00A63ED7"/>
    <w:rsid w:val="00A645DE"/>
    <w:rsid w:val="00A649C5"/>
    <w:rsid w:val="00A65851"/>
    <w:rsid w:val="00A6639A"/>
    <w:rsid w:val="00A66AB8"/>
    <w:rsid w:val="00A66BA2"/>
    <w:rsid w:val="00A66CB3"/>
    <w:rsid w:val="00A66F18"/>
    <w:rsid w:val="00A70858"/>
    <w:rsid w:val="00A718B2"/>
    <w:rsid w:val="00A71A51"/>
    <w:rsid w:val="00A72FE1"/>
    <w:rsid w:val="00A73E12"/>
    <w:rsid w:val="00A75DB1"/>
    <w:rsid w:val="00A766B0"/>
    <w:rsid w:val="00A76D2E"/>
    <w:rsid w:val="00A77520"/>
    <w:rsid w:val="00A8009B"/>
    <w:rsid w:val="00A8017F"/>
    <w:rsid w:val="00A8083D"/>
    <w:rsid w:val="00A811C3"/>
    <w:rsid w:val="00A81F05"/>
    <w:rsid w:val="00A82061"/>
    <w:rsid w:val="00A820CF"/>
    <w:rsid w:val="00A83176"/>
    <w:rsid w:val="00A834E6"/>
    <w:rsid w:val="00A83CC4"/>
    <w:rsid w:val="00A9055B"/>
    <w:rsid w:val="00A90956"/>
    <w:rsid w:val="00A91A96"/>
    <w:rsid w:val="00A923AD"/>
    <w:rsid w:val="00A92D1E"/>
    <w:rsid w:val="00A933A8"/>
    <w:rsid w:val="00A93D77"/>
    <w:rsid w:val="00A94272"/>
    <w:rsid w:val="00A9470A"/>
    <w:rsid w:val="00A94CC3"/>
    <w:rsid w:val="00A9582E"/>
    <w:rsid w:val="00A958EB"/>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F75"/>
    <w:rsid w:val="00AA71CC"/>
    <w:rsid w:val="00AA7AC4"/>
    <w:rsid w:val="00AA7D39"/>
    <w:rsid w:val="00AB104F"/>
    <w:rsid w:val="00AB1C3D"/>
    <w:rsid w:val="00AB28BB"/>
    <w:rsid w:val="00AB2FF1"/>
    <w:rsid w:val="00AB3D32"/>
    <w:rsid w:val="00AB484B"/>
    <w:rsid w:val="00AB54C0"/>
    <w:rsid w:val="00AB595A"/>
    <w:rsid w:val="00AB5D2E"/>
    <w:rsid w:val="00AB605B"/>
    <w:rsid w:val="00AB6FAC"/>
    <w:rsid w:val="00AB719C"/>
    <w:rsid w:val="00AB725E"/>
    <w:rsid w:val="00AB73DC"/>
    <w:rsid w:val="00AB7430"/>
    <w:rsid w:val="00AB7C94"/>
    <w:rsid w:val="00AC071B"/>
    <w:rsid w:val="00AC0A60"/>
    <w:rsid w:val="00AC104D"/>
    <w:rsid w:val="00AC12C4"/>
    <w:rsid w:val="00AC1486"/>
    <w:rsid w:val="00AC2C96"/>
    <w:rsid w:val="00AC4EDD"/>
    <w:rsid w:val="00AC4FE6"/>
    <w:rsid w:val="00AC5C33"/>
    <w:rsid w:val="00AC60CA"/>
    <w:rsid w:val="00AD0EAB"/>
    <w:rsid w:val="00AD11A9"/>
    <w:rsid w:val="00AD210F"/>
    <w:rsid w:val="00AD2576"/>
    <w:rsid w:val="00AD2988"/>
    <w:rsid w:val="00AD2DB3"/>
    <w:rsid w:val="00AD3A6C"/>
    <w:rsid w:val="00AD3E8F"/>
    <w:rsid w:val="00AD3F42"/>
    <w:rsid w:val="00AD47F7"/>
    <w:rsid w:val="00AD4E02"/>
    <w:rsid w:val="00AD4FA4"/>
    <w:rsid w:val="00AE2B7D"/>
    <w:rsid w:val="00AE33D3"/>
    <w:rsid w:val="00AE4065"/>
    <w:rsid w:val="00AE5475"/>
    <w:rsid w:val="00AE5643"/>
    <w:rsid w:val="00AE5E3E"/>
    <w:rsid w:val="00AF0805"/>
    <w:rsid w:val="00AF1056"/>
    <w:rsid w:val="00AF2871"/>
    <w:rsid w:val="00AF2B95"/>
    <w:rsid w:val="00AF2C64"/>
    <w:rsid w:val="00AF352F"/>
    <w:rsid w:val="00AF436D"/>
    <w:rsid w:val="00AF4746"/>
    <w:rsid w:val="00AF5CED"/>
    <w:rsid w:val="00AF5FE7"/>
    <w:rsid w:val="00AF6228"/>
    <w:rsid w:val="00AF72B6"/>
    <w:rsid w:val="00B0038A"/>
    <w:rsid w:val="00B00B92"/>
    <w:rsid w:val="00B01264"/>
    <w:rsid w:val="00B018E0"/>
    <w:rsid w:val="00B03F58"/>
    <w:rsid w:val="00B03F70"/>
    <w:rsid w:val="00B04419"/>
    <w:rsid w:val="00B04F7C"/>
    <w:rsid w:val="00B05D08"/>
    <w:rsid w:val="00B07579"/>
    <w:rsid w:val="00B10E22"/>
    <w:rsid w:val="00B1162F"/>
    <w:rsid w:val="00B118BA"/>
    <w:rsid w:val="00B12E54"/>
    <w:rsid w:val="00B1318D"/>
    <w:rsid w:val="00B13829"/>
    <w:rsid w:val="00B139E1"/>
    <w:rsid w:val="00B205A6"/>
    <w:rsid w:val="00B20EFE"/>
    <w:rsid w:val="00B2138D"/>
    <w:rsid w:val="00B21FE5"/>
    <w:rsid w:val="00B22CF4"/>
    <w:rsid w:val="00B23153"/>
    <w:rsid w:val="00B2371A"/>
    <w:rsid w:val="00B241B5"/>
    <w:rsid w:val="00B26366"/>
    <w:rsid w:val="00B269FD"/>
    <w:rsid w:val="00B30323"/>
    <w:rsid w:val="00B3130F"/>
    <w:rsid w:val="00B3161A"/>
    <w:rsid w:val="00B32C66"/>
    <w:rsid w:val="00B35077"/>
    <w:rsid w:val="00B353BB"/>
    <w:rsid w:val="00B376F9"/>
    <w:rsid w:val="00B40129"/>
    <w:rsid w:val="00B40CB4"/>
    <w:rsid w:val="00B41233"/>
    <w:rsid w:val="00B417DB"/>
    <w:rsid w:val="00B41A77"/>
    <w:rsid w:val="00B41ADA"/>
    <w:rsid w:val="00B42E04"/>
    <w:rsid w:val="00B433CB"/>
    <w:rsid w:val="00B43E1F"/>
    <w:rsid w:val="00B44642"/>
    <w:rsid w:val="00B44862"/>
    <w:rsid w:val="00B471BF"/>
    <w:rsid w:val="00B5016E"/>
    <w:rsid w:val="00B51607"/>
    <w:rsid w:val="00B519E4"/>
    <w:rsid w:val="00B531E6"/>
    <w:rsid w:val="00B5473A"/>
    <w:rsid w:val="00B553E8"/>
    <w:rsid w:val="00B55497"/>
    <w:rsid w:val="00B55590"/>
    <w:rsid w:val="00B55D2D"/>
    <w:rsid w:val="00B5611F"/>
    <w:rsid w:val="00B57268"/>
    <w:rsid w:val="00B6102D"/>
    <w:rsid w:val="00B613C5"/>
    <w:rsid w:val="00B61F61"/>
    <w:rsid w:val="00B62306"/>
    <w:rsid w:val="00B62FF1"/>
    <w:rsid w:val="00B6326F"/>
    <w:rsid w:val="00B63B52"/>
    <w:rsid w:val="00B6453C"/>
    <w:rsid w:val="00B64540"/>
    <w:rsid w:val="00B65845"/>
    <w:rsid w:val="00B66F22"/>
    <w:rsid w:val="00B67CB6"/>
    <w:rsid w:val="00B702AA"/>
    <w:rsid w:val="00B70633"/>
    <w:rsid w:val="00B707ED"/>
    <w:rsid w:val="00B711C2"/>
    <w:rsid w:val="00B711DA"/>
    <w:rsid w:val="00B71977"/>
    <w:rsid w:val="00B719B3"/>
    <w:rsid w:val="00B71CDE"/>
    <w:rsid w:val="00B74FCF"/>
    <w:rsid w:val="00B75365"/>
    <w:rsid w:val="00B7544B"/>
    <w:rsid w:val="00B75501"/>
    <w:rsid w:val="00B75B0C"/>
    <w:rsid w:val="00B76F91"/>
    <w:rsid w:val="00B774B7"/>
    <w:rsid w:val="00B7755F"/>
    <w:rsid w:val="00B7798B"/>
    <w:rsid w:val="00B801BA"/>
    <w:rsid w:val="00B805C6"/>
    <w:rsid w:val="00B807C1"/>
    <w:rsid w:val="00B80BEF"/>
    <w:rsid w:val="00B81BC8"/>
    <w:rsid w:val="00B8211F"/>
    <w:rsid w:val="00B82869"/>
    <w:rsid w:val="00B82B60"/>
    <w:rsid w:val="00B90875"/>
    <w:rsid w:val="00B9210F"/>
    <w:rsid w:val="00B928CE"/>
    <w:rsid w:val="00B930AA"/>
    <w:rsid w:val="00B93F44"/>
    <w:rsid w:val="00B9418C"/>
    <w:rsid w:val="00B94E1D"/>
    <w:rsid w:val="00B95609"/>
    <w:rsid w:val="00B95918"/>
    <w:rsid w:val="00B95A05"/>
    <w:rsid w:val="00B966A4"/>
    <w:rsid w:val="00B96E4E"/>
    <w:rsid w:val="00B97514"/>
    <w:rsid w:val="00B9793C"/>
    <w:rsid w:val="00BA036A"/>
    <w:rsid w:val="00BA116F"/>
    <w:rsid w:val="00BA1969"/>
    <w:rsid w:val="00BA2456"/>
    <w:rsid w:val="00BA2926"/>
    <w:rsid w:val="00BA361E"/>
    <w:rsid w:val="00BA3CF2"/>
    <w:rsid w:val="00BA4D8A"/>
    <w:rsid w:val="00BA51A1"/>
    <w:rsid w:val="00BA6368"/>
    <w:rsid w:val="00BA658C"/>
    <w:rsid w:val="00BB0910"/>
    <w:rsid w:val="00BB0C9A"/>
    <w:rsid w:val="00BB1007"/>
    <w:rsid w:val="00BB1CFB"/>
    <w:rsid w:val="00BB3446"/>
    <w:rsid w:val="00BB57E2"/>
    <w:rsid w:val="00BB5E5B"/>
    <w:rsid w:val="00BB62BD"/>
    <w:rsid w:val="00BB68BD"/>
    <w:rsid w:val="00BB737C"/>
    <w:rsid w:val="00BB7D7F"/>
    <w:rsid w:val="00BB7E54"/>
    <w:rsid w:val="00BC062C"/>
    <w:rsid w:val="00BC09A0"/>
    <w:rsid w:val="00BC19E9"/>
    <w:rsid w:val="00BC1EA3"/>
    <w:rsid w:val="00BC2A07"/>
    <w:rsid w:val="00BC365C"/>
    <w:rsid w:val="00BC4619"/>
    <w:rsid w:val="00BC4822"/>
    <w:rsid w:val="00BC4AB0"/>
    <w:rsid w:val="00BC4AF5"/>
    <w:rsid w:val="00BC4FBF"/>
    <w:rsid w:val="00BC5D12"/>
    <w:rsid w:val="00BC5F1F"/>
    <w:rsid w:val="00BC6991"/>
    <w:rsid w:val="00BC7328"/>
    <w:rsid w:val="00BC7871"/>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F51"/>
    <w:rsid w:val="00BD5166"/>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EF8"/>
    <w:rsid w:val="00BE623F"/>
    <w:rsid w:val="00BE68B7"/>
    <w:rsid w:val="00BE7555"/>
    <w:rsid w:val="00BE7B66"/>
    <w:rsid w:val="00BF01F7"/>
    <w:rsid w:val="00BF0912"/>
    <w:rsid w:val="00BF0C8F"/>
    <w:rsid w:val="00BF1F02"/>
    <w:rsid w:val="00BF2E19"/>
    <w:rsid w:val="00BF3247"/>
    <w:rsid w:val="00BF3592"/>
    <w:rsid w:val="00BF3680"/>
    <w:rsid w:val="00BF3787"/>
    <w:rsid w:val="00BF4308"/>
    <w:rsid w:val="00BF45EC"/>
    <w:rsid w:val="00BF46AF"/>
    <w:rsid w:val="00BF4B78"/>
    <w:rsid w:val="00BF5C85"/>
    <w:rsid w:val="00BF63D6"/>
    <w:rsid w:val="00BF69C3"/>
    <w:rsid w:val="00C01013"/>
    <w:rsid w:val="00C02114"/>
    <w:rsid w:val="00C0247E"/>
    <w:rsid w:val="00C03026"/>
    <w:rsid w:val="00C046C9"/>
    <w:rsid w:val="00C04D34"/>
    <w:rsid w:val="00C0504C"/>
    <w:rsid w:val="00C0688D"/>
    <w:rsid w:val="00C076E5"/>
    <w:rsid w:val="00C07DBD"/>
    <w:rsid w:val="00C102DA"/>
    <w:rsid w:val="00C10603"/>
    <w:rsid w:val="00C10974"/>
    <w:rsid w:val="00C10D56"/>
    <w:rsid w:val="00C111B9"/>
    <w:rsid w:val="00C11CAD"/>
    <w:rsid w:val="00C11F63"/>
    <w:rsid w:val="00C12215"/>
    <w:rsid w:val="00C1332D"/>
    <w:rsid w:val="00C13E48"/>
    <w:rsid w:val="00C14DEA"/>
    <w:rsid w:val="00C14E1E"/>
    <w:rsid w:val="00C1514E"/>
    <w:rsid w:val="00C15BA6"/>
    <w:rsid w:val="00C15F04"/>
    <w:rsid w:val="00C20389"/>
    <w:rsid w:val="00C214E4"/>
    <w:rsid w:val="00C216F2"/>
    <w:rsid w:val="00C21B5D"/>
    <w:rsid w:val="00C222A3"/>
    <w:rsid w:val="00C231D2"/>
    <w:rsid w:val="00C23969"/>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F9C"/>
    <w:rsid w:val="00C352AD"/>
    <w:rsid w:val="00C35A78"/>
    <w:rsid w:val="00C36679"/>
    <w:rsid w:val="00C3752A"/>
    <w:rsid w:val="00C37909"/>
    <w:rsid w:val="00C37981"/>
    <w:rsid w:val="00C37F73"/>
    <w:rsid w:val="00C4088C"/>
    <w:rsid w:val="00C40FB6"/>
    <w:rsid w:val="00C40FCB"/>
    <w:rsid w:val="00C4175C"/>
    <w:rsid w:val="00C41785"/>
    <w:rsid w:val="00C4260B"/>
    <w:rsid w:val="00C4325F"/>
    <w:rsid w:val="00C443C2"/>
    <w:rsid w:val="00C44638"/>
    <w:rsid w:val="00C44813"/>
    <w:rsid w:val="00C4498C"/>
    <w:rsid w:val="00C45CC6"/>
    <w:rsid w:val="00C4756A"/>
    <w:rsid w:val="00C476E8"/>
    <w:rsid w:val="00C47A79"/>
    <w:rsid w:val="00C50169"/>
    <w:rsid w:val="00C501E1"/>
    <w:rsid w:val="00C51062"/>
    <w:rsid w:val="00C51142"/>
    <w:rsid w:val="00C51656"/>
    <w:rsid w:val="00C52301"/>
    <w:rsid w:val="00C52400"/>
    <w:rsid w:val="00C537B2"/>
    <w:rsid w:val="00C53D90"/>
    <w:rsid w:val="00C54477"/>
    <w:rsid w:val="00C54D67"/>
    <w:rsid w:val="00C558D0"/>
    <w:rsid w:val="00C55FB5"/>
    <w:rsid w:val="00C5605F"/>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6B51"/>
    <w:rsid w:val="00C66B97"/>
    <w:rsid w:val="00C6736E"/>
    <w:rsid w:val="00C70E08"/>
    <w:rsid w:val="00C716E8"/>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803E0"/>
    <w:rsid w:val="00C80B3B"/>
    <w:rsid w:val="00C82289"/>
    <w:rsid w:val="00C82C13"/>
    <w:rsid w:val="00C84976"/>
    <w:rsid w:val="00C84A51"/>
    <w:rsid w:val="00C854D6"/>
    <w:rsid w:val="00C862F5"/>
    <w:rsid w:val="00C8642D"/>
    <w:rsid w:val="00C86C2F"/>
    <w:rsid w:val="00C86FBA"/>
    <w:rsid w:val="00C90282"/>
    <w:rsid w:val="00C91BC1"/>
    <w:rsid w:val="00C928C4"/>
    <w:rsid w:val="00C92AC8"/>
    <w:rsid w:val="00C92EA2"/>
    <w:rsid w:val="00C93BB5"/>
    <w:rsid w:val="00C94A33"/>
    <w:rsid w:val="00C9626D"/>
    <w:rsid w:val="00C96345"/>
    <w:rsid w:val="00CA158C"/>
    <w:rsid w:val="00CA23F6"/>
    <w:rsid w:val="00CA29FC"/>
    <w:rsid w:val="00CA2C0B"/>
    <w:rsid w:val="00CA41F5"/>
    <w:rsid w:val="00CA438E"/>
    <w:rsid w:val="00CA5145"/>
    <w:rsid w:val="00CA530B"/>
    <w:rsid w:val="00CA5478"/>
    <w:rsid w:val="00CA5F89"/>
    <w:rsid w:val="00CA61C6"/>
    <w:rsid w:val="00CA792F"/>
    <w:rsid w:val="00CB1A40"/>
    <w:rsid w:val="00CB2C09"/>
    <w:rsid w:val="00CB3171"/>
    <w:rsid w:val="00CB50C5"/>
    <w:rsid w:val="00CB5C22"/>
    <w:rsid w:val="00CB5D67"/>
    <w:rsid w:val="00CB64B2"/>
    <w:rsid w:val="00CB6767"/>
    <w:rsid w:val="00CB7E33"/>
    <w:rsid w:val="00CB7F6C"/>
    <w:rsid w:val="00CC05DD"/>
    <w:rsid w:val="00CC14C0"/>
    <w:rsid w:val="00CC22D5"/>
    <w:rsid w:val="00CC25F8"/>
    <w:rsid w:val="00CC30AD"/>
    <w:rsid w:val="00CC320C"/>
    <w:rsid w:val="00CC38F6"/>
    <w:rsid w:val="00CC3B02"/>
    <w:rsid w:val="00CC4E2C"/>
    <w:rsid w:val="00CC69D8"/>
    <w:rsid w:val="00CC6A18"/>
    <w:rsid w:val="00CC7B71"/>
    <w:rsid w:val="00CD088B"/>
    <w:rsid w:val="00CD1179"/>
    <w:rsid w:val="00CD3426"/>
    <w:rsid w:val="00CD3C36"/>
    <w:rsid w:val="00CD4350"/>
    <w:rsid w:val="00CD4867"/>
    <w:rsid w:val="00CD4B7B"/>
    <w:rsid w:val="00CD515D"/>
    <w:rsid w:val="00CD537F"/>
    <w:rsid w:val="00CD55DA"/>
    <w:rsid w:val="00CD6DA9"/>
    <w:rsid w:val="00CD6DBB"/>
    <w:rsid w:val="00CD7DB8"/>
    <w:rsid w:val="00CE1B8A"/>
    <w:rsid w:val="00CE24F0"/>
    <w:rsid w:val="00CE2CFA"/>
    <w:rsid w:val="00CE4C39"/>
    <w:rsid w:val="00CE4E14"/>
    <w:rsid w:val="00CE659C"/>
    <w:rsid w:val="00CE6938"/>
    <w:rsid w:val="00CE7CBB"/>
    <w:rsid w:val="00CF1618"/>
    <w:rsid w:val="00CF163E"/>
    <w:rsid w:val="00CF1710"/>
    <w:rsid w:val="00CF243D"/>
    <w:rsid w:val="00CF26E1"/>
    <w:rsid w:val="00CF3AED"/>
    <w:rsid w:val="00CF41C2"/>
    <w:rsid w:val="00CF43B2"/>
    <w:rsid w:val="00CF48E6"/>
    <w:rsid w:val="00CF4A26"/>
    <w:rsid w:val="00CF617C"/>
    <w:rsid w:val="00CF61A0"/>
    <w:rsid w:val="00CF64D3"/>
    <w:rsid w:val="00D00284"/>
    <w:rsid w:val="00D01B5B"/>
    <w:rsid w:val="00D01CAB"/>
    <w:rsid w:val="00D03500"/>
    <w:rsid w:val="00D03941"/>
    <w:rsid w:val="00D04425"/>
    <w:rsid w:val="00D04A40"/>
    <w:rsid w:val="00D0578B"/>
    <w:rsid w:val="00D0579B"/>
    <w:rsid w:val="00D05F77"/>
    <w:rsid w:val="00D064E0"/>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7424"/>
    <w:rsid w:val="00D2756F"/>
    <w:rsid w:val="00D27A28"/>
    <w:rsid w:val="00D3093B"/>
    <w:rsid w:val="00D318E4"/>
    <w:rsid w:val="00D31972"/>
    <w:rsid w:val="00D31FEA"/>
    <w:rsid w:val="00D32A95"/>
    <w:rsid w:val="00D32CBF"/>
    <w:rsid w:val="00D32CC6"/>
    <w:rsid w:val="00D33CD0"/>
    <w:rsid w:val="00D340FE"/>
    <w:rsid w:val="00D35FF7"/>
    <w:rsid w:val="00D367AB"/>
    <w:rsid w:val="00D36E13"/>
    <w:rsid w:val="00D37AB3"/>
    <w:rsid w:val="00D40439"/>
    <w:rsid w:val="00D40C1C"/>
    <w:rsid w:val="00D40CEA"/>
    <w:rsid w:val="00D423FC"/>
    <w:rsid w:val="00D4409F"/>
    <w:rsid w:val="00D44123"/>
    <w:rsid w:val="00D44459"/>
    <w:rsid w:val="00D44FB0"/>
    <w:rsid w:val="00D45397"/>
    <w:rsid w:val="00D45BCF"/>
    <w:rsid w:val="00D45F8A"/>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54C7"/>
    <w:rsid w:val="00D559FA"/>
    <w:rsid w:val="00D560A7"/>
    <w:rsid w:val="00D56C8C"/>
    <w:rsid w:val="00D56D30"/>
    <w:rsid w:val="00D60B2C"/>
    <w:rsid w:val="00D60C12"/>
    <w:rsid w:val="00D61357"/>
    <w:rsid w:val="00D624EE"/>
    <w:rsid w:val="00D63CE7"/>
    <w:rsid w:val="00D63F78"/>
    <w:rsid w:val="00D6642A"/>
    <w:rsid w:val="00D66578"/>
    <w:rsid w:val="00D665CF"/>
    <w:rsid w:val="00D66D99"/>
    <w:rsid w:val="00D7090C"/>
    <w:rsid w:val="00D70B2C"/>
    <w:rsid w:val="00D72065"/>
    <w:rsid w:val="00D72FCF"/>
    <w:rsid w:val="00D73793"/>
    <w:rsid w:val="00D74006"/>
    <w:rsid w:val="00D74303"/>
    <w:rsid w:val="00D74EA2"/>
    <w:rsid w:val="00D75538"/>
    <w:rsid w:val="00D76556"/>
    <w:rsid w:val="00D76752"/>
    <w:rsid w:val="00D77448"/>
    <w:rsid w:val="00D77DBB"/>
    <w:rsid w:val="00D8049B"/>
    <w:rsid w:val="00D814E0"/>
    <w:rsid w:val="00D8189F"/>
    <w:rsid w:val="00D821E6"/>
    <w:rsid w:val="00D841A5"/>
    <w:rsid w:val="00D84E21"/>
    <w:rsid w:val="00D859DF"/>
    <w:rsid w:val="00D85CFE"/>
    <w:rsid w:val="00D874E7"/>
    <w:rsid w:val="00D877EA"/>
    <w:rsid w:val="00D87A8B"/>
    <w:rsid w:val="00D87A90"/>
    <w:rsid w:val="00D90380"/>
    <w:rsid w:val="00D90C11"/>
    <w:rsid w:val="00D9119A"/>
    <w:rsid w:val="00D91DF6"/>
    <w:rsid w:val="00D91E2E"/>
    <w:rsid w:val="00D92633"/>
    <w:rsid w:val="00D9292D"/>
    <w:rsid w:val="00D9499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C85"/>
    <w:rsid w:val="00DA70E0"/>
    <w:rsid w:val="00DA7D5F"/>
    <w:rsid w:val="00DB0B1C"/>
    <w:rsid w:val="00DB1CA0"/>
    <w:rsid w:val="00DB20C6"/>
    <w:rsid w:val="00DB26F4"/>
    <w:rsid w:val="00DB2EBE"/>
    <w:rsid w:val="00DB426B"/>
    <w:rsid w:val="00DB444E"/>
    <w:rsid w:val="00DB4B70"/>
    <w:rsid w:val="00DB53C5"/>
    <w:rsid w:val="00DB5D0A"/>
    <w:rsid w:val="00DB6236"/>
    <w:rsid w:val="00DB630C"/>
    <w:rsid w:val="00DB6630"/>
    <w:rsid w:val="00DB6A72"/>
    <w:rsid w:val="00DC02B9"/>
    <w:rsid w:val="00DC0759"/>
    <w:rsid w:val="00DC0778"/>
    <w:rsid w:val="00DC0955"/>
    <w:rsid w:val="00DC1758"/>
    <w:rsid w:val="00DC26E5"/>
    <w:rsid w:val="00DC2981"/>
    <w:rsid w:val="00DC2E59"/>
    <w:rsid w:val="00DC2FAA"/>
    <w:rsid w:val="00DC354A"/>
    <w:rsid w:val="00DC37AA"/>
    <w:rsid w:val="00DC4934"/>
    <w:rsid w:val="00DC6480"/>
    <w:rsid w:val="00DC69DB"/>
    <w:rsid w:val="00DC769E"/>
    <w:rsid w:val="00DC7BAD"/>
    <w:rsid w:val="00DD03B2"/>
    <w:rsid w:val="00DD0F2F"/>
    <w:rsid w:val="00DD1271"/>
    <w:rsid w:val="00DD1864"/>
    <w:rsid w:val="00DD248F"/>
    <w:rsid w:val="00DD580D"/>
    <w:rsid w:val="00DD5A12"/>
    <w:rsid w:val="00DD5CDF"/>
    <w:rsid w:val="00DD75EB"/>
    <w:rsid w:val="00DE09D4"/>
    <w:rsid w:val="00DE24BF"/>
    <w:rsid w:val="00DE29F9"/>
    <w:rsid w:val="00DE3B54"/>
    <w:rsid w:val="00DE4036"/>
    <w:rsid w:val="00DE421F"/>
    <w:rsid w:val="00DE5BBD"/>
    <w:rsid w:val="00DE63EA"/>
    <w:rsid w:val="00DE6F92"/>
    <w:rsid w:val="00DE75BF"/>
    <w:rsid w:val="00DF03A9"/>
    <w:rsid w:val="00DF0610"/>
    <w:rsid w:val="00DF0D91"/>
    <w:rsid w:val="00DF1622"/>
    <w:rsid w:val="00DF1B4D"/>
    <w:rsid w:val="00DF1CB3"/>
    <w:rsid w:val="00DF24F9"/>
    <w:rsid w:val="00DF29BD"/>
    <w:rsid w:val="00DF31DE"/>
    <w:rsid w:val="00DF3C5A"/>
    <w:rsid w:val="00DF3DC5"/>
    <w:rsid w:val="00DF4613"/>
    <w:rsid w:val="00DF4A88"/>
    <w:rsid w:val="00DF4EE4"/>
    <w:rsid w:val="00DF53FB"/>
    <w:rsid w:val="00DF5929"/>
    <w:rsid w:val="00DF60BD"/>
    <w:rsid w:val="00DF639D"/>
    <w:rsid w:val="00DF688E"/>
    <w:rsid w:val="00DF7448"/>
    <w:rsid w:val="00E010CE"/>
    <w:rsid w:val="00E01536"/>
    <w:rsid w:val="00E01CAA"/>
    <w:rsid w:val="00E01F20"/>
    <w:rsid w:val="00E04085"/>
    <w:rsid w:val="00E04C38"/>
    <w:rsid w:val="00E04DFD"/>
    <w:rsid w:val="00E053B8"/>
    <w:rsid w:val="00E054BE"/>
    <w:rsid w:val="00E05D81"/>
    <w:rsid w:val="00E065C4"/>
    <w:rsid w:val="00E06DCF"/>
    <w:rsid w:val="00E073F3"/>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632E"/>
    <w:rsid w:val="00E26342"/>
    <w:rsid w:val="00E2699B"/>
    <w:rsid w:val="00E30A60"/>
    <w:rsid w:val="00E3127A"/>
    <w:rsid w:val="00E31A02"/>
    <w:rsid w:val="00E31BB1"/>
    <w:rsid w:val="00E33C29"/>
    <w:rsid w:val="00E33F07"/>
    <w:rsid w:val="00E34FA6"/>
    <w:rsid w:val="00E3577B"/>
    <w:rsid w:val="00E3668E"/>
    <w:rsid w:val="00E36DB0"/>
    <w:rsid w:val="00E40AD3"/>
    <w:rsid w:val="00E40EFD"/>
    <w:rsid w:val="00E416D0"/>
    <w:rsid w:val="00E44520"/>
    <w:rsid w:val="00E44E08"/>
    <w:rsid w:val="00E452A9"/>
    <w:rsid w:val="00E45800"/>
    <w:rsid w:val="00E45ACA"/>
    <w:rsid w:val="00E45E7F"/>
    <w:rsid w:val="00E47AEA"/>
    <w:rsid w:val="00E47B12"/>
    <w:rsid w:val="00E50CC4"/>
    <w:rsid w:val="00E514C5"/>
    <w:rsid w:val="00E51E9C"/>
    <w:rsid w:val="00E528D0"/>
    <w:rsid w:val="00E52D4C"/>
    <w:rsid w:val="00E5301A"/>
    <w:rsid w:val="00E532C1"/>
    <w:rsid w:val="00E53E04"/>
    <w:rsid w:val="00E5422D"/>
    <w:rsid w:val="00E544FA"/>
    <w:rsid w:val="00E5619F"/>
    <w:rsid w:val="00E5621F"/>
    <w:rsid w:val="00E576BD"/>
    <w:rsid w:val="00E57C63"/>
    <w:rsid w:val="00E6029A"/>
    <w:rsid w:val="00E60911"/>
    <w:rsid w:val="00E61698"/>
    <w:rsid w:val="00E6206D"/>
    <w:rsid w:val="00E633CA"/>
    <w:rsid w:val="00E63A44"/>
    <w:rsid w:val="00E659F0"/>
    <w:rsid w:val="00E65EF1"/>
    <w:rsid w:val="00E65FA3"/>
    <w:rsid w:val="00E66ABD"/>
    <w:rsid w:val="00E70FF4"/>
    <w:rsid w:val="00E7294C"/>
    <w:rsid w:val="00E73071"/>
    <w:rsid w:val="00E73350"/>
    <w:rsid w:val="00E73367"/>
    <w:rsid w:val="00E75C25"/>
    <w:rsid w:val="00E75DFC"/>
    <w:rsid w:val="00E76070"/>
    <w:rsid w:val="00E774D7"/>
    <w:rsid w:val="00E77B9F"/>
    <w:rsid w:val="00E8010D"/>
    <w:rsid w:val="00E803A5"/>
    <w:rsid w:val="00E80C62"/>
    <w:rsid w:val="00E80D96"/>
    <w:rsid w:val="00E81D10"/>
    <w:rsid w:val="00E83BA9"/>
    <w:rsid w:val="00E84657"/>
    <w:rsid w:val="00E85099"/>
    <w:rsid w:val="00E857C9"/>
    <w:rsid w:val="00E85C7D"/>
    <w:rsid w:val="00E86A0A"/>
    <w:rsid w:val="00E86CEF"/>
    <w:rsid w:val="00E9075F"/>
    <w:rsid w:val="00E92A25"/>
    <w:rsid w:val="00E92A78"/>
    <w:rsid w:val="00E92BCB"/>
    <w:rsid w:val="00E930F8"/>
    <w:rsid w:val="00E93292"/>
    <w:rsid w:val="00E9473E"/>
    <w:rsid w:val="00E94825"/>
    <w:rsid w:val="00E97AD1"/>
    <w:rsid w:val="00EA0254"/>
    <w:rsid w:val="00EA13E3"/>
    <w:rsid w:val="00EA16B1"/>
    <w:rsid w:val="00EA1AFF"/>
    <w:rsid w:val="00EA2859"/>
    <w:rsid w:val="00EA2ABD"/>
    <w:rsid w:val="00EA2D4F"/>
    <w:rsid w:val="00EA3706"/>
    <w:rsid w:val="00EA3CB2"/>
    <w:rsid w:val="00EA3F27"/>
    <w:rsid w:val="00EA4295"/>
    <w:rsid w:val="00EA4C28"/>
    <w:rsid w:val="00EA4E74"/>
    <w:rsid w:val="00EA59A0"/>
    <w:rsid w:val="00EA5E58"/>
    <w:rsid w:val="00EA5FFD"/>
    <w:rsid w:val="00EA6EFF"/>
    <w:rsid w:val="00EA7A82"/>
    <w:rsid w:val="00EA7BA9"/>
    <w:rsid w:val="00EA7E06"/>
    <w:rsid w:val="00EB124D"/>
    <w:rsid w:val="00EB16B7"/>
    <w:rsid w:val="00EB2B0D"/>
    <w:rsid w:val="00EB2DA4"/>
    <w:rsid w:val="00EB3191"/>
    <w:rsid w:val="00EB34E1"/>
    <w:rsid w:val="00EB502C"/>
    <w:rsid w:val="00EB5ABE"/>
    <w:rsid w:val="00EB74AF"/>
    <w:rsid w:val="00EB7697"/>
    <w:rsid w:val="00EB7CD8"/>
    <w:rsid w:val="00EC04A1"/>
    <w:rsid w:val="00EC1406"/>
    <w:rsid w:val="00EC1723"/>
    <w:rsid w:val="00EC1D48"/>
    <w:rsid w:val="00EC20FE"/>
    <w:rsid w:val="00EC2128"/>
    <w:rsid w:val="00EC2361"/>
    <w:rsid w:val="00EC2445"/>
    <w:rsid w:val="00EC2839"/>
    <w:rsid w:val="00EC4457"/>
    <w:rsid w:val="00EC474F"/>
    <w:rsid w:val="00EC48FF"/>
    <w:rsid w:val="00EC4D1A"/>
    <w:rsid w:val="00EC546A"/>
    <w:rsid w:val="00EC5514"/>
    <w:rsid w:val="00EC5616"/>
    <w:rsid w:val="00EC645C"/>
    <w:rsid w:val="00EC65B4"/>
    <w:rsid w:val="00EC67A8"/>
    <w:rsid w:val="00EC7814"/>
    <w:rsid w:val="00ED0101"/>
    <w:rsid w:val="00ED13B8"/>
    <w:rsid w:val="00ED15A4"/>
    <w:rsid w:val="00ED18B9"/>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FF5"/>
    <w:rsid w:val="00EE5F0F"/>
    <w:rsid w:val="00EE6B19"/>
    <w:rsid w:val="00EF02F7"/>
    <w:rsid w:val="00EF0797"/>
    <w:rsid w:val="00EF1C7F"/>
    <w:rsid w:val="00EF25F2"/>
    <w:rsid w:val="00EF2CA3"/>
    <w:rsid w:val="00EF3291"/>
    <w:rsid w:val="00EF3BCA"/>
    <w:rsid w:val="00EF40A5"/>
    <w:rsid w:val="00EF50AD"/>
    <w:rsid w:val="00EF5278"/>
    <w:rsid w:val="00EF53EE"/>
    <w:rsid w:val="00EF5D9B"/>
    <w:rsid w:val="00EF5DD3"/>
    <w:rsid w:val="00EF6DB8"/>
    <w:rsid w:val="00F020B9"/>
    <w:rsid w:val="00F03241"/>
    <w:rsid w:val="00F0348B"/>
    <w:rsid w:val="00F03F11"/>
    <w:rsid w:val="00F04C5B"/>
    <w:rsid w:val="00F04FB0"/>
    <w:rsid w:val="00F05C03"/>
    <w:rsid w:val="00F06707"/>
    <w:rsid w:val="00F07650"/>
    <w:rsid w:val="00F07BBE"/>
    <w:rsid w:val="00F10D8A"/>
    <w:rsid w:val="00F121CC"/>
    <w:rsid w:val="00F12D52"/>
    <w:rsid w:val="00F1318F"/>
    <w:rsid w:val="00F15031"/>
    <w:rsid w:val="00F1536A"/>
    <w:rsid w:val="00F1551B"/>
    <w:rsid w:val="00F15FB8"/>
    <w:rsid w:val="00F163F3"/>
    <w:rsid w:val="00F16885"/>
    <w:rsid w:val="00F169AF"/>
    <w:rsid w:val="00F16E9D"/>
    <w:rsid w:val="00F17759"/>
    <w:rsid w:val="00F2129D"/>
    <w:rsid w:val="00F213CC"/>
    <w:rsid w:val="00F21CED"/>
    <w:rsid w:val="00F22583"/>
    <w:rsid w:val="00F232CD"/>
    <w:rsid w:val="00F2380B"/>
    <w:rsid w:val="00F23937"/>
    <w:rsid w:val="00F24A94"/>
    <w:rsid w:val="00F27409"/>
    <w:rsid w:val="00F27634"/>
    <w:rsid w:val="00F27786"/>
    <w:rsid w:val="00F306D2"/>
    <w:rsid w:val="00F30E39"/>
    <w:rsid w:val="00F30F98"/>
    <w:rsid w:val="00F31B94"/>
    <w:rsid w:val="00F32588"/>
    <w:rsid w:val="00F338F7"/>
    <w:rsid w:val="00F34223"/>
    <w:rsid w:val="00F345B2"/>
    <w:rsid w:val="00F34850"/>
    <w:rsid w:val="00F34D70"/>
    <w:rsid w:val="00F3568E"/>
    <w:rsid w:val="00F36216"/>
    <w:rsid w:val="00F37179"/>
    <w:rsid w:val="00F372EE"/>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EB9"/>
    <w:rsid w:val="00F50D29"/>
    <w:rsid w:val="00F50E56"/>
    <w:rsid w:val="00F50E9A"/>
    <w:rsid w:val="00F516E0"/>
    <w:rsid w:val="00F51ACA"/>
    <w:rsid w:val="00F51DC7"/>
    <w:rsid w:val="00F52D63"/>
    <w:rsid w:val="00F5314F"/>
    <w:rsid w:val="00F53C0B"/>
    <w:rsid w:val="00F5634D"/>
    <w:rsid w:val="00F56B53"/>
    <w:rsid w:val="00F57549"/>
    <w:rsid w:val="00F60395"/>
    <w:rsid w:val="00F61650"/>
    <w:rsid w:val="00F61935"/>
    <w:rsid w:val="00F61DCA"/>
    <w:rsid w:val="00F62E5E"/>
    <w:rsid w:val="00F63779"/>
    <w:rsid w:val="00F642B7"/>
    <w:rsid w:val="00F64BBD"/>
    <w:rsid w:val="00F652B1"/>
    <w:rsid w:val="00F6565A"/>
    <w:rsid w:val="00F665A5"/>
    <w:rsid w:val="00F67B3B"/>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87"/>
    <w:rsid w:val="00F832F1"/>
    <w:rsid w:val="00F833AE"/>
    <w:rsid w:val="00F83EC1"/>
    <w:rsid w:val="00F8441F"/>
    <w:rsid w:val="00F84C80"/>
    <w:rsid w:val="00F855E2"/>
    <w:rsid w:val="00F867FE"/>
    <w:rsid w:val="00F87468"/>
    <w:rsid w:val="00F879BB"/>
    <w:rsid w:val="00F919BD"/>
    <w:rsid w:val="00F94285"/>
    <w:rsid w:val="00F944EB"/>
    <w:rsid w:val="00F95427"/>
    <w:rsid w:val="00F96285"/>
    <w:rsid w:val="00F967BC"/>
    <w:rsid w:val="00FA065C"/>
    <w:rsid w:val="00FA0AF2"/>
    <w:rsid w:val="00FA11E4"/>
    <w:rsid w:val="00FA133C"/>
    <w:rsid w:val="00FA2C0B"/>
    <w:rsid w:val="00FA409D"/>
    <w:rsid w:val="00FA459C"/>
    <w:rsid w:val="00FA49F0"/>
    <w:rsid w:val="00FA58FC"/>
    <w:rsid w:val="00FA6E36"/>
    <w:rsid w:val="00FB296C"/>
    <w:rsid w:val="00FB2F83"/>
    <w:rsid w:val="00FB30F4"/>
    <w:rsid w:val="00FB4287"/>
    <w:rsid w:val="00FB4DF9"/>
    <w:rsid w:val="00FB58C7"/>
    <w:rsid w:val="00FB5F84"/>
    <w:rsid w:val="00FB6F6F"/>
    <w:rsid w:val="00FC0123"/>
    <w:rsid w:val="00FC0AE2"/>
    <w:rsid w:val="00FC12CB"/>
    <w:rsid w:val="00FC14D0"/>
    <w:rsid w:val="00FC2391"/>
    <w:rsid w:val="00FC242C"/>
    <w:rsid w:val="00FC25BB"/>
    <w:rsid w:val="00FC3227"/>
    <w:rsid w:val="00FC3FBA"/>
    <w:rsid w:val="00FC47D6"/>
    <w:rsid w:val="00FC501F"/>
    <w:rsid w:val="00FC6328"/>
    <w:rsid w:val="00FC64A6"/>
    <w:rsid w:val="00FC659E"/>
    <w:rsid w:val="00FC6C7A"/>
    <w:rsid w:val="00FC7DA3"/>
    <w:rsid w:val="00FD02F5"/>
    <w:rsid w:val="00FD0332"/>
    <w:rsid w:val="00FD045F"/>
    <w:rsid w:val="00FD0510"/>
    <w:rsid w:val="00FD163F"/>
    <w:rsid w:val="00FD1A7F"/>
    <w:rsid w:val="00FD2170"/>
    <w:rsid w:val="00FD37F3"/>
    <w:rsid w:val="00FD3AE0"/>
    <w:rsid w:val="00FD5C81"/>
    <w:rsid w:val="00FD5CB5"/>
    <w:rsid w:val="00FD6CB3"/>
    <w:rsid w:val="00FE02D1"/>
    <w:rsid w:val="00FE0C87"/>
    <w:rsid w:val="00FE0DFB"/>
    <w:rsid w:val="00FE1CD2"/>
    <w:rsid w:val="00FE2865"/>
    <w:rsid w:val="00FE330D"/>
    <w:rsid w:val="00FE3D93"/>
    <w:rsid w:val="00FE3F44"/>
    <w:rsid w:val="00FE4A2F"/>
    <w:rsid w:val="00FE68CE"/>
    <w:rsid w:val="00FE6D9A"/>
    <w:rsid w:val="00FF0631"/>
    <w:rsid w:val="00FF0BEC"/>
    <w:rsid w:val="00FF0DF3"/>
    <w:rsid w:val="00FF0F25"/>
    <w:rsid w:val="00FF10A0"/>
    <w:rsid w:val="00FF10DA"/>
    <w:rsid w:val="00FF39A2"/>
    <w:rsid w:val="00FF3CCF"/>
    <w:rsid w:val="00FF3E54"/>
    <w:rsid w:val="00FF4A4E"/>
    <w:rsid w:val="00FF4D49"/>
    <w:rsid w:val="00FF5AC4"/>
    <w:rsid w:val="00FF6748"/>
    <w:rsid w:val="00FF6819"/>
    <w:rsid w:val="00FF705A"/>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99"/>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q.state.or.us/regulations/rules/div216/div216-Tables.pdf" TargetMode="Externa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8DA1C3-6518-4EA8-83C6-5017EBF729EA}"/>
</file>

<file path=customXml/itemProps2.xml><?xml version="1.0" encoding="utf-8"?>
<ds:datastoreItem xmlns:ds="http://schemas.openxmlformats.org/officeDocument/2006/customXml" ds:itemID="{103D9505-73F9-45DD-B899-1B4DCB044FF1}"/>
</file>

<file path=customXml/itemProps3.xml><?xml version="1.0" encoding="utf-8"?>
<ds:datastoreItem xmlns:ds="http://schemas.openxmlformats.org/officeDocument/2006/customXml" ds:itemID="{D325152D-4F2A-4427-BC08-2E88178835E2}"/>
</file>

<file path=customXml/itemProps4.xml><?xml version="1.0" encoding="utf-8"?>
<ds:datastoreItem xmlns:ds="http://schemas.openxmlformats.org/officeDocument/2006/customXml" ds:itemID="{42DFD858-82DC-4664-9FFD-E4796B530976}"/>
</file>

<file path=docProps/app.xml><?xml version="1.0" encoding="utf-8"?>
<Properties xmlns="http://schemas.openxmlformats.org/officeDocument/2006/extended-properties" xmlns:vt="http://schemas.openxmlformats.org/officeDocument/2006/docPropsVTypes">
  <Template>Normal</Template>
  <TotalTime>13591</TotalTime>
  <Pages>133</Pages>
  <Words>50788</Words>
  <Characters>289494</Characters>
  <Application>Microsoft Office Word</Application>
  <DocSecurity>0</DocSecurity>
  <Lines>2412</Lines>
  <Paragraphs>679</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339603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subject/>
  <dc:creator>mfisher</dc:creator>
  <cp:keywords/>
  <dc:description/>
  <cp:lastModifiedBy>jinahar</cp:lastModifiedBy>
  <cp:revision>678</cp:revision>
  <cp:lastPrinted>2013-09-13T21:39:00Z</cp:lastPrinted>
  <dcterms:created xsi:type="dcterms:W3CDTF">2013-03-26T19:45:00Z</dcterms:created>
  <dcterms:modified xsi:type="dcterms:W3CDTF">2013-09-16T15:51:00Z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