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5F" w:rsidRPr="003A06A3" w:rsidRDefault="000627AA" w:rsidP="0012555F">
      <w:pPr>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simplePos x="0" y="0"/>
            <wp:positionH relativeFrom="column">
              <wp:posOffset>5937250</wp:posOffset>
            </wp:positionH>
            <wp:positionV relativeFrom="paragraph">
              <wp:posOffset>-182880</wp:posOffset>
            </wp:positionV>
            <wp:extent cx="539750" cy="1250950"/>
            <wp:effectExtent l="19050" t="0" r="0" b="0"/>
            <wp:wrapNone/>
            <wp:docPr id="15" name="Picture 15" descr="C:\Users\jinahar\AppData\Local\Microsoft\Windows\Temporary Internet Files\Content.IE5\U3MDXYJ6\bwsm[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inahar\AppData\Local\Microsoft\Windows\Temporary Internet Files\Content.IE5\U3MDXYJ6\bwsm[1].tiff"/>
                    <pic:cNvPicPr>
                      <a:picLocks noChangeAspect="1" noChangeArrowheads="1"/>
                    </pic:cNvPicPr>
                  </pic:nvPicPr>
                  <pic:blipFill>
                    <a:blip r:embed="rId5" cstate="print"/>
                    <a:srcRect/>
                    <a:stretch>
                      <a:fillRect/>
                    </a:stretch>
                  </pic:blipFill>
                  <pic:spPr bwMode="auto">
                    <a:xfrm>
                      <a:off x="0" y="0"/>
                      <a:ext cx="539750" cy="1250950"/>
                    </a:xfrm>
                    <a:prstGeom prst="rect">
                      <a:avLst/>
                    </a:prstGeom>
                    <a:noFill/>
                    <a:ln w="9525">
                      <a:noFill/>
                      <a:miter lim="800000"/>
                      <a:headEnd/>
                      <a:tailEnd/>
                    </a:ln>
                  </pic:spPr>
                </pic:pic>
              </a:graphicData>
            </a:graphic>
          </wp:anchor>
        </w:drawing>
      </w:r>
      <w:r w:rsidR="00EF6C7F" w:rsidRPr="00EF6C7F">
        <w:rPr>
          <w:rFonts w:ascii="Arial" w:hAnsi="Arial" w:cs="Arial"/>
          <w:b/>
          <w:bCs/>
          <w:sz w:val="22"/>
          <w:szCs w:val="22"/>
        </w:rPr>
        <w:t>Air Quality Rule</w:t>
      </w:r>
      <w:r w:rsidR="00C929C9">
        <w:rPr>
          <w:rFonts w:ascii="Arial" w:hAnsi="Arial" w:cs="Arial"/>
          <w:b/>
          <w:bCs/>
          <w:sz w:val="22"/>
          <w:szCs w:val="22"/>
        </w:rPr>
        <w:t xml:space="preserve"> Changes and Update</w:t>
      </w:r>
      <w:r w:rsidR="00EF6C7F" w:rsidRPr="00EF6C7F">
        <w:rPr>
          <w:rFonts w:ascii="Arial" w:hAnsi="Arial" w:cs="Arial"/>
          <w:b/>
          <w:bCs/>
          <w:sz w:val="22"/>
          <w:szCs w:val="22"/>
        </w:rPr>
        <w:t>s - Stakeholder Meetings</w:t>
      </w:r>
      <w:r w:rsidR="00A802F8">
        <w:rPr>
          <w:rFonts w:ascii="Arial" w:hAnsi="Arial" w:cs="Arial"/>
          <w:b/>
          <w:bCs/>
          <w:sz w:val="22"/>
          <w:szCs w:val="22"/>
        </w:rPr>
        <w:t xml:space="preserve"> – Advance Notice</w:t>
      </w:r>
    </w:p>
    <w:p w:rsidR="004A17A4" w:rsidRPr="003A06A3" w:rsidRDefault="004A17A4" w:rsidP="0012555F">
      <w:pPr>
        <w:rPr>
          <w:b/>
          <w:bCs/>
          <w:sz w:val="22"/>
          <w:szCs w:val="22"/>
        </w:rPr>
      </w:pPr>
    </w:p>
    <w:p w:rsidR="004A17A4" w:rsidRDefault="001B0CD5" w:rsidP="00B4489C">
      <w:pPr>
        <w:ind w:firstLine="720"/>
        <w:rPr>
          <w:bCs/>
          <w:sz w:val="22"/>
          <w:szCs w:val="22"/>
        </w:rPr>
      </w:pPr>
      <w:r w:rsidRPr="001B0CD5">
        <w:rPr>
          <w:bCs/>
          <w:sz w:val="22"/>
          <w:szCs w:val="22"/>
        </w:rPr>
        <w:t>DEQ will hold a series of public information meetings in August to solicit input on a variety of potential air quality rule changes</w:t>
      </w:r>
      <w:r>
        <w:rPr>
          <w:bCs/>
          <w:sz w:val="22"/>
          <w:szCs w:val="22"/>
        </w:rPr>
        <w:t xml:space="preserve">. </w:t>
      </w:r>
      <w:r w:rsidRPr="001B0CD5">
        <w:rPr>
          <w:bCs/>
          <w:sz w:val="22"/>
          <w:szCs w:val="22"/>
        </w:rPr>
        <w:t>Some of the more significant changes deal with pre-construction approvals and will directly affect some medium and large businesses</w:t>
      </w:r>
      <w:r>
        <w:rPr>
          <w:bCs/>
          <w:sz w:val="22"/>
          <w:szCs w:val="22"/>
        </w:rPr>
        <w:t>.</w:t>
      </w:r>
      <w:r w:rsidRPr="001B0CD5">
        <w:rPr>
          <w:bCs/>
          <w:sz w:val="22"/>
          <w:szCs w:val="22"/>
        </w:rPr>
        <w:t xml:space="preserve"> </w:t>
      </w:r>
    </w:p>
    <w:p w:rsidR="00B4489C" w:rsidRDefault="00B4489C" w:rsidP="0012555F">
      <w:pPr>
        <w:rPr>
          <w:bCs/>
          <w:sz w:val="22"/>
          <w:szCs w:val="22"/>
        </w:rPr>
      </w:pPr>
    </w:p>
    <w:p w:rsidR="00B4489C" w:rsidRPr="00B4489C" w:rsidRDefault="00B4489C" w:rsidP="00B4489C">
      <w:pPr>
        <w:ind w:firstLine="360"/>
        <w:rPr>
          <w:bCs/>
          <w:sz w:val="22"/>
          <w:szCs w:val="22"/>
        </w:rPr>
      </w:pPr>
      <w:r w:rsidRPr="00B4489C">
        <w:rPr>
          <w:bCs/>
          <w:sz w:val="22"/>
          <w:szCs w:val="22"/>
        </w:rPr>
        <w:t xml:space="preserve">DEQ relies on several types of standards when issuing air quality permits. One standard is referred to as a visual standard, which relies on the density – or opacity – of a plume. A second standard for particulate matter -- dust, dirt, chemicals, etc. -- involves more quantifiable emission limits. The proposed rulemaking changes will affect both the visual and particulate matter standards </w:t>
      </w:r>
      <w:r>
        <w:rPr>
          <w:bCs/>
          <w:sz w:val="22"/>
          <w:szCs w:val="22"/>
        </w:rPr>
        <w:t xml:space="preserve">for units built before June 1970 </w:t>
      </w:r>
      <w:r w:rsidR="000959A8">
        <w:rPr>
          <w:bCs/>
          <w:sz w:val="22"/>
          <w:szCs w:val="22"/>
        </w:rPr>
        <w:t>by</w:t>
      </w:r>
      <w:r w:rsidRPr="00B4489C">
        <w:rPr>
          <w:bCs/>
          <w:sz w:val="22"/>
          <w:szCs w:val="22"/>
        </w:rPr>
        <w:t xml:space="preserve"> requir</w:t>
      </w:r>
      <w:r w:rsidR="000959A8">
        <w:rPr>
          <w:bCs/>
          <w:sz w:val="22"/>
          <w:szCs w:val="22"/>
        </w:rPr>
        <w:t>ing</w:t>
      </w:r>
      <w:r w:rsidRPr="00B4489C">
        <w:rPr>
          <w:bCs/>
          <w:sz w:val="22"/>
          <w:szCs w:val="22"/>
        </w:rPr>
        <w:t xml:space="preserve"> </w:t>
      </w:r>
      <w:r>
        <w:rPr>
          <w:bCs/>
          <w:sz w:val="22"/>
          <w:szCs w:val="22"/>
        </w:rPr>
        <w:t xml:space="preserve">these </w:t>
      </w:r>
      <w:r w:rsidRPr="00B4489C">
        <w:rPr>
          <w:bCs/>
          <w:sz w:val="22"/>
          <w:szCs w:val="22"/>
        </w:rPr>
        <w:t xml:space="preserve">industries to meet higher air quality standards than in the past. </w:t>
      </w:r>
    </w:p>
    <w:p w:rsidR="00B4489C" w:rsidRDefault="00B4489C" w:rsidP="0012555F">
      <w:pPr>
        <w:rPr>
          <w:bCs/>
          <w:sz w:val="22"/>
          <w:szCs w:val="22"/>
        </w:rPr>
      </w:pPr>
    </w:p>
    <w:p w:rsidR="008F2013" w:rsidRDefault="005469AB" w:rsidP="005469AB">
      <w:pPr>
        <w:ind w:firstLine="360"/>
        <w:rPr>
          <w:sz w:val="22"/>
          <w:szCs w:val="22"/>
        </w:rPr>
      </w:pPr>
      <w:r>
        <w:rPr>
          <w:sz w:val="22"/>
          <w:szCs w:val="22"/>
        </w:rPr>
        <w:t>Other potential</w:t>
      </w:r>
      <w:r w:rsidRPr="005469AB">
        <w:rPr>
          <w:sz w:val="22"/>
          <w:szCs w:val="22"/>
        </w:rPr>
        <w:t xml:space="preserve"> change</w:t>
      </w:r>
      <w:r>
        <w:rPr>
          <w:sz w:val="22"/>
          <w:szCs w:val="22"/>
        </w:rPr>
        <w:t xml:space="preserve">s </w:t>
      </w:r>
      <w:r w:rsidRPr="005469AB">
        <w:rPr>
          <w:sz w:val="22"/>
          <w:szCs w:val="22"/>
        </w:rPr>
        <w:t>address other air quality issues, including pollution caused by emergency generators</w:t>
      </w:r>
      <w:r>
        <w:rPr>
          <w:sz w:val="22"/>
          <w:szCs w:val="22"/>
        </w:rPr>
        <w:t>.  M</w:t>
      </w:r>
      <w:r w:rsidRPr="005469AB">
        <w:rPr>
          <w:bCs/>
          <w:sz w:val="22"/>
          <w:szCs w:val="22"/>
        </w:rPr>
        <w:t xml:space="preserve">inor revisions will clarify language and definitions, fix spelling errors and remove obsolete definitions.   </w:t>
      </w:r>
      <w:r w:rsidRPr="005469AB">
        <w:rPr>
          <w:sz w:val="22"/>
          <w:szCs w:val="22"/>
        </w:rPr>
        <w:t xml:space="preserve"> </w:t>
      </w:r>
    </w:p>
    <w:p w:rsidR="00B4489C" w:rsidRDefault="00B4489C" w:rsidP="00B4489C">
      <w:pPr>
        <w:rPr>
          <w:sz w:val="22"/>
          <w:szCs w:val="22"/>
        </w:rPr>
      </w:pPr>
    </w:p>
    <w:p w:rsidR="00B4489C" w:rsidRPr="00B4489C" w:rsidRDefault="00B4489C" w:rsidP="005469AB">
      <w:pPr>
        <w:ind w:firstLine="360"/>
        <w:rPr>
          <w:bCs/>
          <w:sz w:val="22"/>
          <w:szCs w:val="22"/>
        </w:rPr>
      </w:pPr>
      <w:r w:rsidRPr="00B4489C">
        <w:rPr>
          <w:bCs/>
          <w:sz w:val="22"/>
          <w:szCs w:val="22"/>
        </w:rPr>
        <w:t xml:space="preserve">After answering questions and getting input at the August meetings, DEQ will draft the proposed rule language and hold formal public hearings, which are scheduled to take place in November. The proposed rules </w:t>
      </w:r>
      <w:bookmarkStart w:id="0" w:name="_GoBack"/>
      <w:bookmarkEnd w:id="0"/>
      <w:r w:rsidRPr="00B4489C">
        <w:rPr>
          <w:bCs/>
          <w:sz w:val="22"/>
          <w:szCs w:val="22"/>
        </w:rPr>
        <w:t>will then go before the Environmental Quality Commission for consideration and adoption.</w:t>
      </w:r>
    </w:p>
    <w:p w:rsidR="00B4489C" w:rsidRPr="008668A9" w:rsidRDefault="00B4489C" w:rsidP="00B4489C">
      <w:pPr>
        <w:rPr>
          <w:sz w:val="22"/>
          <w:szCs w:val="22"/>
        </w:rPr>
      </w:pPr>
    </w:p>
    <w:p w:rsidR="00B4489C" w:rsidRPr="00B4489C" w:rsidRDefault="00B4489C" w:rsidP="005469AB">
      <w:pPr>
        <w:ind w:firstLine="360"/>
        <w:rPr>
          <w:bCs/>
          <w:sz w:val="22"/>
          <w:szCs w:val="22"/>
        </w:rPr>
      </w:pPr>
      <w:r w:rsidRPr="00B4489C">
        <w:rPr>
          <w:bCs/>
          <w:sz w:val="22"/>
          <w:szCs w:val="22"/>
        </w:rPr>
        <w:t xml:space="preserve">For more information about DEQ’s upcoming rulemaking or to be added to the interested parties list if you did not receive this notice directly, contact Jill Inahara at 503-229-5001 or </w:t>
      </w:r>
      <w:hyperlink r:id="rId6" w:history="1">
        <w:r w:rsidRPr="00B4489C">
          <w:rPr>
            <w:rStyle w:val="Hyperlink"/>
            <w:bCs/>
            <w:sz w:val="22"/>
            <w:szCs w:val="22"/>
          </w:rPr>
          <w:t>inahara.jill@deq.state.or.us</w:t>
        </w:r>
      </w:hyperlink>
      <w:r w:rsidRPr="00B4489C">
        <w:rPr>
          <w:bCs/>
          <w:sz w:val="22"/>
          <w:szCs w:val="22"/>
        </w:rPr>
        <w:t xml:space="preserve">.  </w:t>
      </w:r>
    </w:p>
    <w:p w:rsidR="0033147B" w:rsidRPr="003A06A3" w:rsidRDefault="0033147B" w:rsidP="0033147B">
      <w:pPr>
        <w:rPr>
          <w:b/>
          <w:bCs/>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Meeting Dates and Information</w:t>
      </w:r>
    </w:p>
    <w:p w:rsidR="00930C00" w:rsidRDefault="00930C00" w:rsidP="0033147B">
      <w:pPr>
        <w:rPr>
          <w:sz w:val="22"/>
          <w:szCs w:val="22"/>
        </w:rPr>
        <w:sectPr w:rsidR="00930C00" w:rsidSect="0046793D">
          <w:pgSz w:w="12240" w:h="15840"/>
          <w:pgMar w:top="1008" w:right="1440" w:bottom="864" w:left="1440" w:header="720" w:footer="720" w:gutter="0"/>
          <w:cols w:space="720"/>
          <w:docGrid w:linePitch="360"/>
        </w:sectPr>
      </w:pPr>
    </w:p>
    <w:tbl>
      <w:tblPr>
        <w:tblStyle w:val="TableGrid"/>
        <w:tblW w:w="7308" w:type="dxa"/>
        <w:tblLook w:val="04A0"/>
      </w:tblPr>
      <w:tblGrid>
        <w:gridCol w:w="3708"/>
        <w:gridCol w:w="3600"/>
      </w:tblGrid>
      <w:tr w:rsidR="00A81020" w:rsidTr="00A81020">
        <w:tc>
          <w:tcPr>
            <w:tcW w:w="3708" w:type="dxa"/>
          </w:tcPr>
          <w:p w:rsidR="00A81020" w:rsidRDefault="00A81020" w:rsidP="0033147B">
            <w:pPr>
              <w:rPr>
                <w:b/>
                <w:sz w:val="22"/>
                <w:szCs w:val="22"/>
              </w:rPr>
            </w:pPr>
            <w:r w:rsidRPr="00EF6C7F">
              <w:rPr>
                <w:b/>
                <w:sz w:val="22"/>
                <w:szCs w:val="22"/>
              </w:rPr>
              <w:lastRenderedPageBreak/>
              <w:t>Aug. 8, 2013</w:t>
            </w:r>
          </w:p>
          <w:p w:rsidR="00A81020" w:rsidRDefault="00A81020" w:rsidP="0033147B">
            <w:pPr>
              <w:rPr>
                <w:sz w:val="22"/>
                <w:szCs w:val="22"/>
              </w:rPr>
            </w:pPr>
            <w:r>
              <w:rPr>
                <w:sz w:val="22"/>
                <w:szCs w:val="22"/>
              </w:rPr>
              <w:t>10 a.m.</w:t>
            </w:r>
            <w:r w:rsidRPr="00930C00">
              <w:rPr>
                <w:sz w:val="22"/>
                <w:szCs w:val="22"/>
              </w:rPr>
              <w:t>-</w:t>
            </w:r>
            <w:r>
              <w:rPr>
                <w:sz w:val="22"/>
                <w:szCs w:val="22"/>
              </w:rPr>
              <w:t>1</w:t>
            </w:r>
            <w:r w:rsidRPr="00930C00">
              <w:rPr>
                <w:sz w:val="22"/>
                <w:szCs w:val="22"/>
              </w:rPr>
              <w:t xml:space="preserve">2 </w:t>
            </w:r>
            <w:r>
              <w:rPr>
                <w:sz w:val="22"/>
                <w:szCs w:val="22"/>
              </w:rPr>
              <w:t xml:space="preserve">noon &amp; 1–2 </w:t>
            </w:r>
            <w:r w:rsidRPr="00930C00">
              <w:rPr>
                <w:sz w:val="22"/>
                <w:szCs w:val="22"/>
              </w:rPr>
              <w:t>p.m</w:t>
            </w:r>
            <w:r>
              <w:rPr>
                <w:sz w:val="22"/>
                <w:szCs w:val="22"/>
              </w:rPr>
              <w:t>. if needed</w:t>
            </w:r>
          </w:p>
          <w:p w:rsidR="00A81020" w:rsidRDefault="00A81020" w:rsidP="0033147B">
            <w:pPr>
              <w:rPr>
                <w:sz w:val="22"/>
                <w:szCs w:val="22"/>
              </w:rPr>
            </w:pPr>
            <w:r>
              <w:rPr>
                <w:sz w:val="22"/>
                <w:szCs w:val="22"/>
              </w:rPr>
              <w:t>DEQ Northwest Region</w:t>
            </w:r>
          </w:p>
          <w:p w:rsidR="00A81020" w:rsidRDefault="00A81020" w:rsidP="0033147B">
            <w:pPr>
              <w:rPr>
                <w:sz w:val="22"/>
                <w:szCs w:val="22"/>
              </w:rPr>
            </w:pPr>
            <w:r>
              <w:rPr>
                <w:sz w:val="22"/>
                <w:szCs w:val="22"/>
              </w:rPr>
              <w:t>2020 SW 4</w:t>
            </w:r>
            <w:r w:rsidRPr="00EF6C7F">
              <w:rPr>
                <w:sz w:val="22"/>
                <w:szCs w:val="22"/>
                <w:vertAlign w:val="superscript"/>
              </w:rPr>
              <w:t>th</w:t>
            </w:r>
            <w:r>
              <w:rPr>
                <w:sz w:val="22"/>
                <w:szCs w:val="22"/>
              </w:rPr>
              <w:t xml:space="preserve"> Ave., suite 400</w:t>
            </w:r>
          </w:p>
          <w:p w:rsidR="00A81020" w:rsidRDefault="00A81020" w:rsidP="0033147B">
            <w:pPr>
              <w:rPr>
                <w:sz w:val="22"/>
                <w:szCs w:val="22"/>
              </w:rPr>
            </w:pPr>
            <w:r>
              <w:rPr>
                <w:sz w:val="22"/>
                <w:szCs w:val="22"/>
              </w:rPr>
              <w:t>Conference Room A/B</w:t>
            </w:r>
          </w:p>
          <w:p w:rsidR="00A81020" w:rsidRPr="00930C00" w:rsidRDefault="00A81020" w:rsidP="0033147B">
            <w:pPr>
              <w:rPr>
                <w:sz w:val="22"/>
                <w:szCs w:val="22"/>
              </w:rPr>
            </w:pPr>
            <w:r>
              <w:rPr>
                <w:sz w:val="22"/>
                <w:szCs w:val="22"/>
              </w:rPr>
              <w:t>Portland, OR  97201</w:t>
            </w:r>
          </w:p>
        </w:tc>
        <w:tc>
          <w:tcPr>
            <w:tcW w:w="3600" w:type="dxa"/>
          </w:tcPr>
          <w:p w:rsidR="00A81020" w:rsidRPr="00A81020" w:rsidRDefault="00A81020" w:rsidP="00A81020">
            <w:pPr>
              <w:rPr>
                <w:sz w:val="22"/>
                <w:szCs w:val="22"/>
              </w:rPr>
            </w:pPr>
            <w:r w:rsidRPr="00A81020">
              <w:rPr>
                <w:b/>
                <w:sz w:val="22"/>
                <w:szCs w:val="22"/>
              </w:rPr>
              <w:t>Aug. 9, 2013</w:t>
            </w:r>
            <w:r w:rsidRPr="00A81020">
              <w:rPr>
                <w:b/>
                <w:sz w:val="22"/>
                <w:szCs w:val="22"/>
              </w:rPr>
              <w:br/>
            </w:r>
            <w:r w:rsidRPr="00A81020">
              <w:rPr>
                <w:sz w:val="22"/>
                <w:szCs w:val="22"/>
              </w:rPr>
              <w:t>10 a.m.-12 noon &amp; 1–2 p.m. if needed</w:t>
            </w:r>
            <w:r w:rsidRPr="00A81020">
              <w:rPr>
                <w:sz w:val="22"/>
                <w:szCs w:val="22"/>
              </w:rPr>
              <w:br/>
              <w:t>Pendleton State Office Building</w:t>
            </w:r>
          </w:p>
          <w:p w:rsidR="00A81020" w:rsidRPr="00A81020" w:rsidRDefault="00A81020" w:rsidP="00A81020">
            <w:pPr>
              <w:rPr>
                <w:sz w:val="22"/>
                <w:szCs w:val="22"/>
              </w:rPr>
            </w:pPr>
            <w:r w:rsidRPr="00A81020">
              <w:rPr>
                <w:sz w:val="22"/>
                <w:szCs w:val="22"/>
              </w:rPr>
              <w:t xml:space="preserve">700 SE Emigrant Ave. </w:t>
            </w:r>
          </w:p>
          <w:p w:rsidR="00A81020" w:rsidRPr="00A81020" w:rsidRDefault="00A81020" w:rsidP="00A81020">
            <w:pPr>
              <w:rPr>
                <w:sz w:val="22"/>
                <w:szCs w:val="22"/>
              </w:rPr>
            </w:pPr>
            <w:r w:rsidRPr="00A81020">
              <w:rPr>
                <w:sz w:val="22"/>
                <w:szCs w:val="22"/>
              </w:rPr>
              <w:t>Blue Mountain Conference Room</w:t>
            </w:r>
          </w:p>
          <w:p w:rsidR="00A81020" w:rsidRDefault="00A81020" w:rsidP="00A81020">
            <w:pPr>
              <w:rPr>
                <w:sz w:val="22"/>
                <w:szCs w:val="22"/>
              </w:rPr>
            </w:pPr>
            <w:r w:rsidRPr="00A81020">
              <w:rPr>
                <w:sz w:val="22"/>
                <w:szCs w:val="22"/>
              </w:rPr>
              <w:t>Pendleton, OR 97801</w:t>
            </w:r>
          </w:p>
        </w:tc>
      </w:tr>
      <w:tr w:rsidR="00A81020" w:rsidTr="00A81020">
        <w:tc>
          <w:tcPr>
            <w:tcW w:w="3708" w:type="dxa"/>
          </w:tcPr>
          <w:p w:rsidR="00A81020" w:rsidRPr="00930C00" w:rsidRDefault="00A81020" w:rsidP="005F3598">
            <w:pPr>
              <w:rPr>
                <w:sz w:val="22"/>
                <w:szCs w:val="22"/>
              </w:rPr>
            </w:pPr>
            <w:r w:rsidRPr="00930C00">
              <w:rPr>
                <w:b/>
                <w:sz w:val="22"/>
                <w:szCs w:val="22"/>
              </w:rPr>
              <w:t>Aug. 12, 2013</w:t>
            </w:r>
            <w:r w:rsidRPr="00930C00">
              <w:rPr>
                <w:sz w:val="22"/>
                <w:szCs w:val="22"/>
              </w:rPr>
              <w:br/>
            </w:r>
            <w:r w:rsidRPr="002D3D51">
              <w:rPr>
                <w:sz w:val="22"/>
                <w:szCs w:val="22"/>
              </w:rPr>
              <w:t>10 a.m.-12 noon &amp; 1–2 p.m. if needed</w:t>
            </w:r>
            <w:r w:rsidRPr="00930C00">
              <w:rPr>
                <w:sz w:val="22"/>
                <w:szCs w:val="22"/>
              </w:rPr>
              <w:br/>
              <w:t xml:space="preserve">DEQ Eugene Office </w:t>
            </w:r>
          </w:p>
          <w:p w:rsidR="00A81020" w:rsidRPr="00930C00" w:rsidRDefault="00A81020" w:rsidP="005F3598">
            <w:pPr>
              <w:rPr>
                <w:sz w:val="22"/>
                <w:szCs w:val="22"/>
              </w:rPr>
            </w:pPr>
            <w:r w:rsidRPr="00930C00">
              <w:rPr>
                <w:sz w:val="22"/>
                <w:szCs w:val="22"/>
              </w:rPr>
              <w:t>165 East 7th Ave., Suite 100</w:t>
            </w:r>
          </w:p>
          <w:p w:rsidR="00A81020" w:rsidRPr="00930C00" w:rsidRDefault="00A81020" w:rsidP="005F3598">
            <w:pPr>
              <w:rPr>
                <w:sz w:val="22"/>
                <w:szCs w:val="22"/>
              </w:rPr>
            </w:pPr>
            <w:r w:rsidRPr="00930C00">
              <w:rPr>
                <w:sz w:val="22"/>
                <w:szCs w:val="22"/>
              </w:rPr>
              <w:t>Willamette Conference Room</w:t>
            </w:r>
          </w:p>
          <w:p w:rsidR="00A81020" w:rsidRDefault="00A81020" w:rsidP="005F3598">
            <w:pPr>
              <w:rPr>
                <w:sz w:val="22"/>
                <w:szCs w:val="22"/>
              </w:rPr>
            </w:pPr>
            <w:r w:rsidRPr="00930C00">
              <w:rPr>
                <w:sz w:val="22"/>
                <w:szCs w:val="22"/>
              </w:rPr>
              <w:t>Eugene, OR 97401</w:t>
            </w:r>
          </w:p>
        </w:tc>
        <w:tc>
          <w:tcPr>
            <w:tcW w:w="3600" w:type="dxa"/>
          </w:tcPr>
          <w:p w:rsidR="00A81020" w:rsidRPr="00930C00" w:rsidRDefault="00A81020" w:rsidP="00930C00">
            <w:pPr>
              <w:rPr>
                <w:b/>
                <w:sz w:val="22"/>
                <w:szCs w:val="22"/>
              </w:rPr>
            </w:pPr>
            <w:r w:rsidRPr="00930C00">
              <w:rPr>
                <w:b/>
                <w:sz w:val="22"/>
                <w:szCs w:val="22"/>
              </w:rPr>
              <w:t>Aug. 13, 2013</w:t>
            </w:r>
          </w:p>
          <w:p w:rsidR="00A81020" w:rsidRPr="00930C00" w:rsidRDefault="00A81020" w:rsidP="00930C00">
            <w:pPr>
              <w:rPr>
                <w:sz w:val="22"/>
                <w:szCs w:val="22"/>
              </w:rPr>
            </w:pPr>
            <w:r w:rsidRPr="002D3D51">
              <w:rPr>
                <w:sz w:val="22"/>
                <w:szCs w:val="22"/>
              </w:rPr>
              <w:t xml:space="preserve">10 a.m.-12 noon &amp; 1–2 p.m. if needed </w:t>
            </w:r>
            <w:r w:rsidRPr="00930C00">
              <w:rPr>
                <w:sz w:val="22"/>
                <w:szCs w:val="22"/>
              </w:rPr>
              <w:t xml:space="preserve">DEQ Medford Office </w:t>
            </w:r>
          </w:p>
          <w:p w:rsidR="00A81020" w:rsidRPr="00930C00" w:rsidRDefault="00A81020" w:rsidP="00930C00">
            <w:pPr>
              <w:rPr>
                <w:sz w:val="22"/>
                <w:szCs w:val="22"/>
              </w:rPr>
            </w:pPr>
            <w:r w:rsidRPr="00930C00">
              <w:rPr>
                <w:sz w:val="22"/>
                <w:szCs w:val="22"/>
              </w:rPr>
              <w:t>221 Stewart Ave., Suite 201</w:t>
            </w:r>
          </w:p>
          <w:p w:rsidR="00A81020" w:rsidRPr="00930C00" w:rsidRDefault="00A81020" w:rsidP="00930C00">
            <w:pPr>
              <w:rPr>
                <w:sz w:val="22"/>
                <w:szCs w:val="22"/>
              </w:rPr>
            </w:pPr>
            <w:r w:rsidRPr="00930C00">
              <w:rPr>
                <w:sz w:val="22"/>
                <w:szCs w:val="22"/>
              </w:rPr>
              <w:t>Large Conference Room</w:t>
            </w:r>
          </w:p>
          <w:p w:rsidR="00A81020" w:rsidRDefault="00A81020" w:rsidP="0033147B">
            <w:pPr>
              <w:rPr>
                <w:sz w:val="22"/>
                <w:szCs w:val="22"/>
              </w:rPr>
            </w:pPr>
            <w:r w:rsidRPr="00930C00">
              <w:rPr>
                <w:sz w:val="22"/>
                <w:szCs w:val="22"/>
              </w:rPr>
              <w:t>Medford, OR  97501</w:t>
            </w:r>
          </w:p>
        </w:tc>
      </w:tr>
    </w:tbl>
    <w:p w:rsidR="0033147B" w:rsidRDefault="0033147B" w:rsidP="0033147B">
      <w:pPr>
        <w:rPr>
          <w:sz w:val="22"/>
          <w:szCs w:val="22"/>
        </w:rPr>
        <w:sectPr w:rsidR="0033147B" w:rsidSect="00930C00">
          <w:type w:val="continuous"/>
          <w:pgSz w:w="12240" w:h="15840"/>
          <w:pgMar w:top="1440" w:right="1440" w:bottom="1440" w:left="1440" w:header="720" w:footer="720" w:gutter="0"/>
          <w:cols w:space="720"/>
          <w:docGrid w:linePitch="360"/>
        </w:sectPr>
      </w:pPr>
    </w:p>
    <w:p w:rsidR="0075069B" w:rsidRDefault="0075069B" w:rsidP="0033147B">
      <w:pPr>
        <w:rPr>
          <w:sz w:val="22"/>
          <w:szCs w:val="22"/>
        </w:rPr>
      </w:pPr>
    </w:p>
    <w:sectPr w:rsidR="0075069B" w:rsidSect="0046793D">
      <w:type w:val="continuous"/>
      <w:pgSz w:w="12240" w:h="15840"/>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3in;height:3in" o:bullet="t"/>
    </w:pict>
  </w:numPicBullet>
  <w:numPicBullet w:numPicBulletId="1">
    <w:pict>
      <v:shape id="_x0000_i1265" type="#_x0000_t75" style="width:3in;height:3in" o:bullet="t"/>
    </w:pict>
  </w:numPicBullet>
  <w:numPicBullet w:numPicBulletId="2">
    <w:pict>
      <v:shape id="_x0000_i1266" type="#_x0000_t75" style="width:3in;height:3in" o:bullet="t"/>
    </w:pict>
  </w:numPicBullet>
  <w:numPicBullet w:numPicBulletId="3">
    <w:pict>
      <v:shape id="_x0000_i1267" type="#_x0000_t75" style="width:3in;height:3in" o:bullet="t"/>
    </w:pict>
  </w:numPicBullet>
  <w:numPicBullet w:numPicBulletId="4">
    <w:pict>
      <v:shape id="_x0000_i1268" type="#_x0000_t75" style="width:3in;height:3in" o:bullet="t"/>
    </w:pict>
  </w:numPicBullet>
  <w:numPicBullet w:numPicBulletId="5">
    <w:pict>
      <v:shape id="_x0000_i1269" type="#_x0000_t75" style="width:3in;height:3in" o:bullet="t"/>
    </w:pict>
  </w:numPicBullet>
  <w:numPicBullet w:numPicBulletId="6">
    <w:pict>
      <v:shape id="_x0000_i1270" type="#_x0000_t75" style="width:3in;height:3in" o:bullet="t"/>
    </w:pict>
  </w:numPicBullet>
  <w:numPicBullet w:numPicBulletId="7">
    <w:pict>
      <v:shape id="_x0000_i1271" type="#_x0000_t75" style="width:3in;height:3in" o:bullet="t"/>
    </w:pict>
  </w:numPicBullet>
  <w:numPicBullet w:numPicBulletId="8">
    <w:pict>
      <v:shape id="_x0000_i1272" type="#_x0000_t75" style="width:3in;height:3in" o:bullet="t"/>
    </w:pict>
  </w:numPicBullet>
  <w:numPicBullet w:numPicBulletId="9">
    <w:pict>
      <v:shape id="_x0000_i1273" type="#_x0000_t75" style="width:3in;height:3in" o:bullet="t"/>
    </w:pict>
  </w:numPicBullet>
  <w:numPicBullet w:numPicBulletId="10">
    <w:pict>
      <v:shape id="_x0000_i1274" type="#_x0000_t75" style="width:3in;height:3in" o:bullet="t"/>
    </w:pict>
  </w:numPicBullet>
  <w:numPicBullet w:numPicBulletId="11">
    <w:pict>
      <v:shape id="_x0000_i1275" type="#_x0000_t75" style="width:3in;height:3in" o:bullet="t"/>
    </w:pict>
  </w:numPicBullet>
  <w:numPicBullet w:numPicBulletId="12">
    <w:pict>
      <v:shape id="_x0000_i1276" type="#_x0000_t75" style="width:3in;height:3in" o:bullet="t"/>
    </w:pict>
  </w:numPicBullet>
  <w:numPicBullet w:numPicBulletId="13">
    <w:pict>
      <v:shape id="_x0000_i1277" type="#_x0000_t75" style="width:3in;height:3in" o:bullet="t"/>
    </w:pict>
  </w:numPicBullet>
  <w:abstractNum w:abstractNumId="0">
    <w:nsid w:val="065D60C4"/>
    <w:multiLevelType w:val="hybridMultilevel"/>
    <w:tmpl w:val="27CC1188"/>
    <w:lvl w:ilvl="0" w:tplc="EE26C490">
      <w:start w:val="1"/>
      <w:numFmt w:val="bullet"/>
      <w:lvlText w:val="•"/>
      <w:lvlJc w:val="left"/>
      <w:pPr>
        <w:tabs>
          <w:tab w:val="num" w:pos="720"/>
        </w:tabs>
        <w:ind w:left="720" w:hanging="360"/>
      </w:pPr>
      <w:rPr>
        <w:rFonts w:ascii="Times New Roman" w:hAnsi="Times New Roman" w:hint="default"/>
      </w:rPr>
    </w:lvl>
    <w:lvl w:ilvl="1" w:tplc="7AF47756" w:tentative="1">
      <w:start w:val="1"/>
      <w:numFmt w:val="bullet"/>
      <w:lvlText w:val="•"/>
      <w:lvlJc w:val="left"/>
      <w:pPr>
        <w:tabs>
          <w:tab w:val="num" w:pos="1440"/>
        </w:tabs>
        <w:ind w:left="1440" w:hanging="360"/>
      </w:pPr>
      <w:rPr>
        <w:rFonts w:ascii="Times New Roman" w:hAnsi="Times New Roman" w:hint="default"/>
      </w:rPr>
    </w:lvl>
    <w:lvl w:ilvl="2" w:tplc="98E4D9B6" w:tentative="1">
      <w:start w:val="1"/>
      <w:numFmt w:val="bullet"/>
      <w:lvlText w:val="•"/>
      <w:lvlJc w:val="left"/>
      <w:pPr>
        <w:tabs>
          <w:tab w:val="num" w:pos="2160"/>
        </w:tabs>
        <w:ind w:left="2160" w:hanging="360"/>
      </w:pPr>
      <w:rPr>
        <w:rFonts w:ascii="Times New Roman" w:hAnsi="Times New Roman" w:hint="default"/>
      </w:rPr>
    </w:lvl>
    <w:lvl w:ilvl="3" w:tplc="C6064FDE" w:tentative="1">
      <w:start w:val="1"/>
      <w:numFmt w:val="bullet"/>
      <w:lvlText w:val="•"/>
      <w:lvlJc w:val="left"/>
      <w:pPr>
        <w:tabs>
          <w:tab w:val="num" w:pos="2880"/>
        </w:tabs>
        <w:ind w:left="2880" w:hanging="360"/>
      </w:pPr>
      <w:rPr>
        <w:rFonts w:ascii="Times New Roman" w:hAnsi="Times New Roman" w:hint="default"/>
      </w:rPr>
    </w:lvl>
    <w:lvl w:ilvl="4" w:tplc="62D26D1C" w:tentative="1">
      <w:start w:val="1"/>
      <w:numFmt w:val="bullet"/>
      <w:lvlText w:val="•"/>
      <w:lvlJc w:val="left"/>
      <w:pPr>
        <w:tabs>
          <w:tab w:val="num" w:pos="3600"/>
        </w:tabs>
        <w:ind w:left="3600" w:hanging="360"/>
      </w:pPr>
      <w:rPr>
        <w:rFonts w:ascii="Times New Roman" w:hAnsi="Times New Roman" w:hint="default"/>
      </w:rPr>
    </w:lvl>
    <w:lvl w:ilvl="5" w:tplc="5F4C486A" w:tentative="1">
      <w:start w:val="1"/>
      <w:numFmt w:val="bullet"/>
      <w:lvlText w:val="•"/>
      <w:lvlJc w:val="left"/>
      <w:pPr>
        <w:tabs>
          <w:tab w:val="num" w:pos="4320"/>
        </w:tabs>
        <w:ind w:left="4320" w:hanging="360"/>
      </w:pPr>
      <w:rPr>
        <w:rFonts w:ascii="Times New Roman" w:hAnsi="Times New Roman" w:hint="default"/>
      </w:rPr>
    </w:lvl>
    <w:lvl w:ilvl="6" w:tplc="98E89E72" w:tentative="1">
      <w:start w:val="1"/>
      <w:numFmt w:val="bullet"/>
      <w:lvlText w:val="•"/>
      <w:lvlJc w:val="left"/>
      <w:pPr>
        <w:tabs>
          <w:tab w:val="num" w:pos="5040"/>
        </w:tabs>
        <w:ind w:left="5040" w:hanging="360"/>
      </w:pPr>
      <w:rPr>
        <w:rFonts w:ascii="Times New Roman" w:hAnsi="Times New Roman" w:hint="default"/>
      </w:rPr>
    </w:lvl>
    <w:lvl w:ilvl="7" w:tplc="2CDC59A8" w:tentative="1">
      <w:start w:val="1"/>
      <w:numFmt w:val="bullet"/>
      <w:lvlText w:val="•"/>
      <w:lvlJc w:val="left"/>
      <w:pPr>
        <w:tabs>
          <w:tab w:val="num" w:pos="5760"/>
        </w:tabs>
        <w:ind w:left="5760" w:hanging="360"/>
      </w:pPr>
      <w:rPr>
        <w:rFonts w:ascii="Times New Roman" w:hAnsi="Times New Roman" w:hint="default"/>
      </w:rPr>
    </w:lvl>
    <w:lvl w:ilvl="8" w:tplc="FD58A8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380270"/>
    <w:multiLevelType w:val="hybridMultilevel"/>
    <w:tmpl w:val="6D2A4672"/>
    <w:lvl w:ilvl="0" w:tplc="FFC6D7EE">
      <w:start w:val="1"/>
      <w:numFmt w:val="bullet"/>
      <w:lvlText w:val="•"/>
      <w:lvlJc w:val="left"/>
      <w:pPr>
        <w:tabs>
          <w:tab w:val="num" w:pos="1800"/>
        </w:tabs>
        <w:ind w:left="1800" w:hanging="360"/>
      </w:pPr>
      <w:rPr>
        <w:rFonts w:ascii="Arial" w:hAnsi="Arial" w:hint="default"/>
      </w:rPr>
    </w:lvl>
    <w:lvl w:ilvl="1" w:tplc="3E76C6CE">
      <w:start w:val="1003"/>
      <w:numFmt w:val="bullet"/>
      <w:lvlText w:val="•"/>
      <w:lvlJc w:val="left"/>
      <w:pPr>
        <w:tabs>
          <w:tab w:val="num" w:pos="2520"/>
        </w:tabs>
        <w:ind w:left="2520" w:hanging="360"/>
      </w:pPr>
      <w:rPr>
        <w:rFonts w:ascii="Arial" w:hAnsi="Arial" w:hint="default"/>
      </w:rPr>
    </w:lvl>
    <w:lvl w:ilvl="2" w:tplc="6A722A4C" w:tentative="1">
      <w:start w:val="1"/>
      <w:numFmt w:val="bullet"/>
      <w:lvlText w:val="•"/>
      <w:lvlJc w:val="left"/>
      <w:pPr>
        <w:tabs>
          <w:tab w:val="num" w:pos="3240"/>
        </w:tabs>
        <w:ind w:left="3240" w:hanging="360"/>
      </w:pPr>
      <w:rPr>
        <w:rFonts w:ascii="Arial" w:hAnsi="Arial" w:hint="default"/>
      </w:rPr>
    </w:lvl>
    <w:lvl w:ilvl="3" w:tplc="FD5C69D2" w:tentative="1">
      <w:start w:val="1"/>
      <w:numFmt w:val="bullet"/>
      <w:lvlText w:val="•"/>
      <w:lvlJc w:val="left"/>
      <w:pPr>
        <w:tabs>
          <w:tab w:val="num" w:pos="3960"/>
        </w:tabs>
        <w:ind w:left="3960" w:hanging="360"/>
      </w:pPr>
      <w:rPr>
        <w:rFonts w:ascii="Arial" w:hAnsi="Arial" w:hint="default"/>
      </w:rPr>
    </w:lvl>
    <w:lvl w:ilvl="4" w:tplc="30C8DB56" w:tentative="1">
      <w:start w:val="1"/>
      <w:numFmt w:val="bullet"/>
      <w:lvlText w:val="•"/>
      <w:lvlJc w:val="left"/>
      <w:pPr>
        <w:tabs>
          <w:tab w:val="num" w:pos="4680"/>
        </w:tabs>
        <w:ind w:left="4680" w:hanging="360"/>
      </w:pPr>
      <w:rPr>
        <w:rFonts w:ascii="Arial" w:hAnsi="Arial" w:hint="default"/>
      </w:rPr>
    </w:lvl>
    <w:lvl w:ilvl="5" w:tplc="2AEAD0AC" w:tentative="1">
      <w:start w:val="1"/>
      <w:numFmt w:val="bullet"/>
      <w:lvlText w:val="•"/>
      <w:lvlJc w:val="left"/>
      <w:pPr>
        <w:tabs>
          <w:tab w:val="num" w:pos="5400"/>
        </w:tabs>
        <w:ind w:left="5400" w:hanging="360"/>
      </w:pPr>
      <w:rPr>
        <w:rFonts w:ascii="Arial" w:hAnsi="Arial" w:hint="default"/>
      </w:rPr>
    </w:lvl>
    <w:lvl w:ilvl="6" w:tplc="E8246488" w:tentative="1">
      <w:start w:val="1"/>
      <w:numFmt w:val="bullet"/>
      <w:lvlText w:val="•"/>
      <w:lvlJc w:val="left"/>
      <w:pPr>
        <w:tabs>
          <w:tab w:val="num" w:pos="6120"/>
        </w:tabs>
        <w:ind w:left="6120" w:hanging="360"/>
      </w:pPr>
      <w:rPr>
        <w:rFonts w:ascii="Arial" w:hAnsi="Arial" w:hint="default"/>
      </w:rPr>
    </w:lvl>
    <w:lvl w:ilvl="7" w:tplc="1C868696" w:tentative="1">
      <w:start w:val="1"/>
      <w:numFmt w:val="bullet"/>
      <w:lvlText w:val="•"/>
      <w:lvlJc w:val="left"/>
      <w:pPr>
        <w:tabs>
          <w:tab w:val="num" w:pos="6840"/>
        </w:tabs>
        <w:ind w:left="6840" w:hanging="360"/>
      </w:pPr>
      <w:rPr>
        <w:rFonts w:ascii="Arial" w:hAnsi="Arial" w:hint="default"/>
      </w:rPr>
    </w:lvl>
    <w:lvl w:ilvl="8" w:tplc="A0C42D08" w:tentative="1">
      <w:start w:val="1"/>
      <w:numFmt w:val="bullet"/>
      <w:lvlText w:val="•"/>
      <w:lvlJc w:val="left"/>
      <w:pPr>
        <w:tabs>
          <w:tab w:val="num" w:pos="7560"/>
        </w:tabs>
        <w:ind w:left="7560" w:hanging="360"/>
      </w:pPr>
      <w:rPr>
        <w:rFonts w:ascii="Arial" w:hAnsi="Arial" w:hint="default"/>
      </w:rPr>
    </w:lvl>
  </w:abstractNum>
  <w:abstractNum w:abstractNumId="2">
    <w:nsid w:val="161F4EAD"/>
    <w:multiLevelType w:val="hybridMultilevel"/>
    <w:tmpl w:val="07F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F48CD"/>
    <w:multiLevelType w:val="hybridMultilevel"/>
    <w:tmpl w:val="3962E984"/>
    <w:lvl w:ilvl="0" w:tplc="2C46BDBE">
      <w:start w:val="1"/>
      <w:numFmt w:val="bullet"/>
      <w:lvlText w:val="•"/>
      <w:lvlJc w:val="left"/>
      <w:pPr>
        <w:tabs>
          <w:tab w:val="num" w:pos="720"/>
        </w:tabs>
        <w:ind w:left="720" w:hanging="360"/>
      </w:pPr>
      <w:rPr>
        <w:rFonts w:ascii="Arial" w:hAnsi="Arial" w:hint="default"/>
      </w:rPr>
    </w:lvl>
    <w:lvl w:ilvl="1" w:tplc="A7AC068C">
      <w:start w:val="653"/>
      <w:numFmt w:val="bullet"/>
      <w:lvlText w:val="•"/>
      <w:lvlJc w:val="left"/>
      <w:pPr>
        <w:tabs>
          <w:tab w:val="num" w:pos="1440"/>
        </w:tabs>
        <w:ind w:left="1440" w:hanging="360"/>
      </w:pPr>
      <w:rPr>
        <w:rFonts w:ascii="Arial" w:hAnsi="Arial" w:hint="default"/>
      </w:rPr>
    </w:lvl>
    <w:lvl w:ilvl="2" w:tplc="AD00661C" w:tentative="1">
      <w:start w:val="1"/>
      <w:numFmt w:val="bullet"/>
      <w:lvlText w:val="•"/>
      <w:lvlJc w:val="left"/>
      <w:pPr>
        <w:tabs>
          <w:tab w:val="num" w:pos="2160"/>
        </w:tabs>
        <w:ind w:left="2160" w:hanging="360"/>
      </w:pPr>
      <w:rPr>
        <w:rFonts w:ascii="Arial" w:hAnsi="Arial" w:hint="default"/>
      </w:rPr>
    </w:lvl>
    <w:lvl w:ilvl="3" w:tplc="C7D8290E" w:tentative="1">
      <w:start w:val="1"/>
      <w:numFmt w:val="bullet"/>
      <w:lvlText w:val="•"/>
      <w:lvlJc w:val="left"/>
      <w:pPr>
        <w:tabs>
          <w:tab w:val="num" w:pos="2880"/>
        </w:tabs>
        <w:ind w:left="2880" w:hanging="360"/>
      </w:pPr>
      <w:rPr>
        <w:rFonts w:ascii="Arial" w:hAnsi="Arial" w:hint="default"/>
      </w:rPr>
    </w:lvl>
    <w:lvl w:ilvl="4" w:tplc="61A6B38A" w:tentative="1">
      <w:start w:val="1"/>
      <w:numFmt w:val="bullet"/>
      <w:lvlText w:val="•"/>
      <w:lvlJc w:val="left"/>
      <w:pPr>
        <w:tabs>
          <w:tab w:val="num" w:pos="3600"/>
        </w:tabs>
        <w:ind w:left="3600" w:hanging="360"/>
      </w:pPr>
      <w:rPr>
        <w:rFonts w:ascii="Arial" w:hAnsi="Arial" w:hint="default"/>
      </w:rPr>
    </w:lvl>
    <w:lvl w:ilvl="5" w:tplc="555E7846" w:tentative="1">
      <w:start w:val="1"/>
      <w:numFmt w:val="bullet"/>
      <w:lvlText w:val="•"/>
      <w:lvlJc w:val="left"/>
      <w:pPr>
        <w:tabs>
          <w:tab w:val="num" w:pos="4320"/>
        </w:tabs>
        <w:ind w:left="4320" w:hanging="360"/>
      </w:pPr>
      <w:rPr>
        <w:rFonts w:ascii="Arial" w:hAnsi="Arial" w:hint="default"/>
      </w:rPr>
    </w:lvl>
    <w:lvl w:ilvl="6" w:tplc="74183370" w:tentative="1">
      <w:start w:val="1"/>
      <w:numFmt w:val="bullet"/>
      <w:lvlText w:val="•"/>
      <w:lvlJc w:val="left"/>
      <w:pPr>
        <w:tabs>
          <w:tab w:val="num" w:pos="5040"/>
        </w:tabs>
        <w:ind w:left="5040" w:hanging="360"/>
      </w:pPr>
      <w:rPr>
        <w:rFonts w:ascii="Arial" w:hAnsi="Arial" w:hint="default"/>
      </w:rPr>
    </w:lvl>
    <w:lvl w:ilvl="7" w:tplc="C28284AC" w:tentative="1">
      <w:start w:val="1"/>
      <w:numFmt w:val="bullet"/>
      <w:lvlText w:val="•"/>
      <w:lvlJc w:val="left"/>
      <w:pPr>
        <w:tabs>
          <w:tab w:val="num" w:pos="5760"/>
        </w:tabs>
        <w:ind w:left="5760" w:hanging="360"/>
      </w:pPr>
      <w:rPr>
        <w:rFonts w:ascii="Arial" w:hAnsi="Arial" w:hint="default"/>
      </w:rPr>
    </w:lvl>
    <w:lvl w:ilvl="8" w:tplc="36F6F836" w:tentative="1">
      <w:start w:val="1"/>
      <w:numFmt w:val="bullet"/>
      <w:lvlText w:val="•"/>
      <w:lvlJc w:val="left"/>
      <w:pPr>
        <w:tabs>
          <w:tab w:val="num" w:pos="6480"/>
        </w:tabs>
        <w:ind w:left="6480" w:hanging="360"/>
      </w:pPr>
      <w:rPr>
        <w:rFonts w:ascii="Arial" w:hAnsi="Arial" w:hint="default"/>
      </w:rPr>
    </w:lvl>
  </w:abstractNum>
  <w:abstractNum w:abstractNumId="4">
    <w:nsid w:val="27A34BA0"/>
    <w:multiLevelType w:val="hybridMultilevel"/>
    <w:tmpl w:val="0E36819C"/>
    <w:lvl w:ilvl="0" w:tplc="B9D83CE8">
      <w:start w:val="1"/>
      <w:numFmt w:val="bullet"/>
      <w:lvlText w:val="•"/>
      <w:lvlJc w:val="left"/>
      <w:pPr>
        <w:tabs>
          <w:tab w:val="num" w:pos="720"/>
        </w:tabs>
        <w:ind w:left="720" w:hanging="360"/>
      </w:pPr>
      <w:rPr>
        <w:rFonts w:ascii="Times New Roman" w:hAnsi="Times New Roman" w:hint="default"/>
      </w:rPr>
    </w:lvl>
    <w:lvl w:ilvl="1" w:tplc="050263F4" w:tentative="1">
      <w:start w:val="1"/>
      <w:numFmt w:val="bullet"/>
      <w:lvlText w:val="•"/>
      <w:lvlJc w:val="left"/>
      <w:pPr>
        <w:tabs>
          <w:tab w:val="num" w:pos="1440"/>
        </w:tabs>
        <w:ind w:left="1440" w:hanging="360"/>
      </w:pPr>
      <w:rPr>
        <w:rFonts w:ascii="Times New Roman" w:hAnsi="Times New Roman" w:hint="default"/>
      </w:rPr>
    </w:lvl>
    <w:lvl w:ilvl="2" w:tplc="F14223B6" w:tentative="1">
      <w:start w:val="1"/>
      <w:numFmt w:val="bullet"/>
      <w:lvlText w:val="•"/>
      <w:lvlJc w:val="left"/>
      <w:pPr>
        <w:tabs>
          <w:tab w:val="num" w:pos="2160"/>
        </w:tabs>
        <w:ind w:left="2160" w:hanging="360"/>
      </w:pPr>
      <w:rPr>
        <w:rFonts w:ascii="Times New Roman" w:hAnsi="Times New Roman" w:hint="default"/>
      </w:rPr>
    </w:lvl>
    <w:lvl w:ilvl="3" w:tplc="54A83844" w:tentative="1">
      <w:start w:val="1"/>
      <w:numFmt w:val="bullet"/>
      <w:lvlText w:val="•"/>
      <w:lvlJc w:val="left"/>
      <w:pPr>
        <w:tabs>
          <w:tab w:val="num" w:pos="2880"/>
        </w:tabs>
        <w:ind w:left="2880" w:hanging="360"/>
      </w:pPr>
      <w:rPr>
        <w:rFonts w:ascii="Times New Roman" w:hAnsi="Times New Roman" w:hint="default"/>
      </w:rPr>
    </w:lvl>
    <w:lvl w:ilvl="4" w:tplc="0DA6F5FA" w:tentative="1">
      <w:start w:val="1"/>
      <w:numFmt w:val="bullet"/>
      <w:lvlText w:val="•"/>
      <w:lvlJc w:val="left"/>
      <w:pPr>
        <w:tabs>
          <w:tab w:val="num" w:pos="3600"/>
        </w:tabs>
        <w:ind w:left="3600" w:hanging="360"/>
      </w:pPr>
      <w:rPr>
        <w:rFonts w:ascii="Times New Roman" w:hAnsi="Times New Roman" w:hint="default"/>
      </w:rPr>
    </w:lvl>
    <w:lvl w:ilvl="5" w:tplc="0DDAA146" w:tentative="1">
      <w:start w:val="1"/>
      <w:numFmt w:val="bullet"/>
      <w:lvlText w:val="•"/>
      <w:lvlJc w:val="left"/>
      <w:pPr>
        <w:tabs>
          <w:tab w:val="num" w:pos="4320"/>
        </w:tabs>
        <w:ind w:left="4320" w:hanging="360"/>
      </w:pPr>
      <w:rPr>
        <w:rFonts w:ascii="Times New Roman" w:hAnsi="Times New Roman" w:hint="default"/>
      </w:rPr>
    </w:lvl>
    <w:lvl w:ilvl="6" w:tplc="7A269196" w:tentative="1">
      <w:start w:val="1"/>
      <w:numFmt w:val="bullet"/>
      <w:lvlText w:val="•"/>
      <w:lvlJc w:val="left"/>
      <w:pPr>
        <w:tabs>
          <w:tab w:val="num" w:pos="5040"/>
        </w:tabs>
        <w:ind w:left="5040" w:hanging="360"/>
      </w:pPr>
      <w:rPr>
        <w:rFonts w:ascii="Times New Roman" w:hAnsi="Times New Roman" w:hint="default"/>
      </w:rPr>
    </w:lvl>
    <w:lvl w:ilvl="7" w:tplc="942E1B60" w:tentative="1">
      <w:start w:val="1"/>
      <w:numFmt w:val="bullet"/>
      <w:lvlText w:val="•"/>
      <w:lvlJc w:val="left"/>
      <w:pPr>
        <w:tabs>
          <w:tab w:val="num" w:pos="5760"/>
        </w:tabs>
        <w:ind w:left="5760" w:hanging="360"/>
      </w:pPr>
      <w:rPr>
        <w:rFonts w:ascii="Times New Roman" w:hAnsi="Times New Roman" w:hint="default"/>
      </w:rPr>
    </w:lvl>
    <w:lvl w:ilvl="8" w:tplc="95B6D0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FC4F06"/>
    <w:multiLevelType w:val="multilevel"/>
    <w:tmpl w:val="A55E967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11910"/>
    <w:multiLevelType w:val="hybridMultilevel"/>
    <w:tmpl w:val="531240F0"/>
    <w:lvl w:ilvl="0" w:tplc="8B5027B0">
      <w:start w:val="1"/>
      <w:numFmt w:val="bullet"/>
      <w:lvlText w:val="•"/>
      <w:lvlJc w:val="left"/>
      <w:pPr>
        <w:tabs>
          <w:tab w:val="num" w:pos="720"/>
        </w:tabs>
        <w:ind w:left="720" w:hanging="360"/>
      </w:pPr>
      <w:rPr>
        <w:rFonts w:ascii="Arial" w:hAnsi="Arial" w:hint="default"/>
      </w:rPr>
    </w:lvl>
    <w:lvl w:ilvl="1" w:tplc="F83246F8" w:tentative="1">
      <w:start w:val="1"/>
      <w:numFmt w:val="bullet"/>
      <w:lvlText w:val="•"/>
      <w:lvlJc w:val="left"/>
      <w:pPr>
        <w:tabs>
          <w:tab w:val="num" w:pos="1440"/>
        </w:tabs>
        <w:ind w:left="1440" w:hanging="360"/>
      </w:pPr>
      <w:rPr>
        <w:rFonts w:ascii="Arial" w:hAnsi="Arial" w:hint="default"/>
      </w:rPr>
    </w:lvl>
    <w:lvl w:ilvl="2" w:tplc="0D889044" w:tentative="1">
      <w:start w:val="1"/>
      <w:numFmt w:val="bullet"/>
      <w:lvlText w:val="•"/>
      <w:lvlJc w:val="left"/>
      <w:pPr>
        <w:tabs>
          <w:tab w:val="num" w:pos="2160"/>
        </w:tabs>
        <w:ind w:left="2160" w:hanging="360"/>
      </w:pPr>
      <w:rPr>
        <w:rFonts w:ascii="Arial" w:hAnsi="Arial" w:hint="default"/>
      </w:rPr>
    </w:lvl>
    <w:lvl w:ilvl="3" w:tplc="2C867FB2" w:tentative="1">
      <w:start w:val="1"/>
      <w:numFmt w:val="bullet"/>
      <w:lvlText w:val="•"/>
      <w:lvlJc w:val="left"/>
      <w:pPr>
        <w:tabs>
          <w:tab w:val="num" w:pos="2880"/>
        </w:tabs>
        <w:ind w:left="2880" w:hanging="360"/>
      </w:pPr>
      <w:rPr>
        <w:rFonts w:ascii="Arial" w:hAnsi="Arial" w:hint="default"/>
      </w:rPr>
    </w:lvl>
    <w:lvl w:ilvl="4" w:tplc="41FE1D74" w:tentative="1">
      <w:start w:val="1"/>
      <w:numFmt w:val="bullet"/>
      <w:lvlText w:val="•"/>
      <w:lvlJc w:val="left"/>
      <w:pPr>
        <w:tabs>
          <w:tab w:val="num" w:pos="3600"/>
        </w:tabs>
        <w:ind w:left="3600" w:hanging="360"/>
      </w:pPr>
      <w:rPr>
        <w:rFonts w:ascii="Arial" w:hAnsi="Arial" w:hint="default"/>
      </w:rPr>
    </w:lvl>
    <w:lvl w:ilvl="5" w:tplc="7646CD0A" w:tentative="1">
      <w:start w:val="1"/>
      <w:numFmt w:val="bullet"/>
      <w:lvlText w:val="•"/>
      <w:lvlJc w:val="left"/>
      <w:pPr>
        <w:tabs>
          <w:tab w:val="num" w:pos="4320"/>
        </w:tabs>
        <w:ind w:left="4320" w:hanging="360"/>
      </w:pPr>
      <w:rPr>
        <w:rFonts w:ascii="Arial" w:hAnsi="Arial" w:hint="default"/>
      </w:rPr>
    </w:lvl>
    <w:lvl w:ilvl="6" w:tplc="B82298CE" w:tentative="1">
      <w:start w:val="1"/>
      <w:numFmt w:val="bullet"/>
      <w:lvlText w:val="•"/>
      <w:lvlJc w:val="left"/>
      <w:pPr>
        <w:tabs>
          <w:tab w:val="num" w:pos="5040"/>
        </w:tabs>
        <w:ind w:left="5040" w:hanging="360"/>
      </w:pPr>
      <w:rPr>
        <w:rFonts w:ascii="Arial" w:hAnsi="Arial" w:hint="default"/>
      </w:rPr>
    </w:lvl>
    <w:lvl w:ilvl="7" w:tplc="96A4A2B0" w:tentative="1">
      <w:start w:val="1"/>
      <w:numFmt w:val="bullet"/>
      <w:lvlText w:val="•"/>
      <w:lvlJc w:val="left"/>
      <w:pPr>
        <w:tabs>
          <w:tab w:val="num" w:pos="5760"/>
        </w:tabs>
        <w:ind w:left="5760" w:hanging="360"/>
      </w:pPr>
      <w:rPr>
        <w:rFonts w:ascii="Arial" w:hAnsi="Arial" w:hint="default"/>
      </w:rPr>
    </w:lvl>
    <w:lvl w:ilvl="8" w:tplc="D1E61A8A" w:tentative="1">
      <w:start w:val="1"/>
      <w:numFmt w:val="bullet"/>
      <w:lvlText w:val="•"/>
      <w:lvlJc w:val="left"/>
      <w:pPr>
        <w:tabs>
          <w:tab w:val="num" w:pos="6480"/>
        </w:tabs>
        <w:ind w:left="6480" w:hanging="360"/>
      </w:pPr>
      <w:rPr>
        <w:rFonts w:ascii="Arial" w:hAnsi="Arial" w:hint="default"/>
      </w:rPr>
    </w:lvl>
  </w:abstractNum>
  <w:abstractNum w:abstractNumId="7">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9">
    <w:nsid w:val="4D9C2055"/>
    <w:multiLevelType w:val="hybridMultilevel"/>
    <w:tmpl w:val="48647602"/>
    <w:lvl w:ilvl="0" w:tplc="CB586E32">
      <w:start w:val="1"/>
      <w:numFmt w:val="bullet"/>
      <w:lvlText w:val="•"/>
      <w:lvlJc w:val="left"/>
      <w:pPr>
        <w:tabs>
          <w:tab w:val="num" w:pos="720"/>
        </w:tabs>
        <w:ind w:left="720" w:hanging="360"/>
      </w:pPr>
      <w:rPr>
        <w:rFonts w:ascii="Times New Roman" w:hAnsi="Times New Roman" w:hint="default"/>
      </w:rPr>
    </w:lvl>
    <w:lvl w:ilvl="1" w:tplc="ED36B68C" w:tentative="1">
      <w:start w:val="1"/>
      <w:numFmt w:val="bullet"/>
      <w:lvlText w:val="•"/>
      <w:lvlJc w:val="left"/>
      <w:pPr>
        <w:tabs>
          <w:tab w:val="num" w:pos="1440"/>
        </w:tabs>
        <w:ind w:left="1440" w:hanging="360"/>
      </w:pPr>
      <w:rPr>
        <w:rFonts w:ascii="Times New Roman" w:hAnsi="Times New Roman" w:hint="default"/>
      </w:rPr>
    </w:lvl>
    <w:lvl w:ilvl="2" w:tplc="CCA0C45E" w:tentative="1">
      <w:start w:val="1"/>
      <w:numFmt w:val="bullet"/>
      <w:lvlText w:val="•"/>
      <w:lvlJc w:val="left"/>
      <w:pPr>
        <w:tabs>
          <w:tab w:val="num" w:pos="2160"/>
        </w:tabs>
        <w:ind w:left="2160" w:hanging="360"/>
      </w:pPr>
      <w:rPr>
        <w:rFonts w:ascii="Times New Roman" w:hAnsi="Times New Roman" w:hint="default"/>
      </w:rPr>
    </w:lvl>
    <w:lvl w:ilvl="3" w:tplc="BBBEEE2C" w:tentative="1">
      <w:start w:val="1"/>
      <w:numFmt w:val="bullet"/>
      <w:lvlText w:val="•"/>
      <w:lvlJc w:val="left"/>
      <w:pPr>
        <w:tabs>
          <w:tab w:val="num" w:pos="2880"/>
        </w:tabs>
        <w:ind w:left="2880" w:hanging="360"/>
      </w:pPr>
      <w:rPr>
        <w:rFonts w:ascii="Times New Roman" w:hAnsi="Times New Roman" w:hint="default"/>
      </w:rPr>
    </w:lvl>
    <w:lvl w:ilvl="4" w:tplc="BF6C21BC" w:tentative="1">
      <w:start w:val="1"/>
      <w:numFmt w:val="bullet"/>
      <w:lvlText w:val="•"/>
      <w:lvlJc w:val="left"/>
      <w:pPr>
        <w:tabs>
          <w:tab w:val="num" w:pos="3600"/>
        </w:tabs>
        <w:ind w:left="3600" w:hanging="360"/>
      </w:pPr>
      <w:rPr>
        <w:rFonts w:ascii="Times New Roman" w:hAnsi="Times New Roman" w:hint="default"/>
      </w:rPr>
    </w:lvl>
    <w:lvl w:ilvl="5" w:tplc="777C535E" w:tentative="1">
      <w:start w:val="1"/>
      <w:numFmt w:val="bullet"/>
      <w:lvlText w:val="•"/>
      <w:lvlJc w:val="left"/>
      <w:pPr>
        <w:tabs>
          <w:tab w:val="num" w:pos="4320"/>
        </w:tabs>
        <w:ind w:left="4320" w:hanging="360"/>
      </w:pPr>
      <w:rPr>
        <w:rFonts w:ascii="Times New Roman" w:hAnsi="Times New Roman" w:hint="default"/>
      </w:rPr>
    </w:lvl>
    <w:lvl w:ilvl="6" w:tplc="AD563122" w:tentative="1">
      <w:start w:val="1"/>
      <w:numFmt w:val="bullet"/>
      <w:lvlText w:val="•"/>
      <w:lvlJc w:val="left"/>
      <w:pPr>
        <w:tabs>
          <w:tab w:val="num" w:pos="5040"/>
        </w:tabs>
        <w:ind w:left="5040" w:hanging="360"/>
      </w:pPr>
      <w:rPr>
        <w:rFonts w:ascii="Times New Roman" w:hAnsi="Times New Roman" w:hint="default"/>
      </w:rPr>
    </w:lvl>
    <w:lvl w:ilvl="7" w:tplc="327C09E4" w:tentative="1">
      <w:start w:val="1"/>
      <w:numFmt w:val="bullet"/>
      <w:lvlText w:val="•"/>
      <w:lvlJc w:val="left"/>
      <w:pPr>
        <w:tabs>
          <w:tab w:val="num" w:pos="5760"/>
        </w:tabs>
        <w:ind w:left="5760" w:hanging="360"/>
      </w:pPr>
      <w:rPr>
        <w:rFonts w:ascii="Times New Roman" w:hAnsi="Times New Roman" w:hint="default"/>
      </w:rPr>
    </w:lvl>
    <w:lvl w:ilvl="8" w:tplc="CF207B3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EEA3BC7"/>
    <w:multiLevelType w:val="multilevel"/>
    <w:tmpl w:val="28F8FDB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9555B"/>
    <w:multiLevelType w:val="hybridMultilevel"/>
    <w:tmpl w:val="9768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23215"/>
    <w:multiLevelType w:val="hybridMultilevel"/>
    <w:tmpl w:val="25BABD58"/>
    <w:lvl w:ilvl="0" w:tplc="6116026C">
      <w:start w:val="1"/>
      <w:numFmt w:val="bullet"/>
      <w:lvlText w:val="•"/>
      <w:lvlJc w:val="left"/>
      <w:pPr>
        <w:tabs>
          <w:tab w:val="num" w:pos="720"/>
        </w:tabs>
        <w:ind w:left="720" w:hanging="360"/>
      </w:pPr>
      <w:rPr>
        <w:rFonts w:ascii="Arial" w:hAnsi="Arial" w:hint="default"/>
      </w:rPr>
    </w:lvl>
    <w:lvl w:ilvl="1" w:tplc="3A24E744">
      <w:start w:val="1313"/>
      <w:numFmt w:val="bullet"/>
      <w:lvlText w:val="•"/>
      <w:lvlJc w:val="left"/>
      <w:pPr>
        <w:tabs>
          <w:tab w:val="num" w:pos="1440"/>
        </w:tabs>
        <w:ind w:left="1440" w:hanging="360"/>
      </w:pPr>
      <w:rPr>
        <w:rFonts w:ascii="Arial" w:hAnsi="Arial" w:hint="default"/>
      </w:rPr>
    </w:lvl>
    <w:lvl w:ilvl="2" w:tplc="98162788" w:tentative="1">
      <w:start w:val="1"/>
      <w:numFmt w:val="bullet"/>
      <w:lvlText w:val="•"/>
      <w:lvlJc w:val="left"/>
      <w:pPr>
        <w:tabs>
          <w:tab w:val="num" w:pos="2160"/>
        </w:tabs>
        <w:ind w:left="2160" w:hanging="360"/>
      </w:pPr>
      <w:rPr>
        <w:rFonts w:ascii="Arial" w:hAnsi="Arial" w:hint="default"/>
      </w:rPr>
    </w:lvl>
    <w:lvl w:ilvl="3" w:tplc="F524E776" w:tentative="1">
      <w:start w:val="1"/>
      <w:numFmt w:val="bullet"/>
      <w:lvlText w:val="•"/>
      <w:lvlJc w:val="left"/>
      <w:pPr>
        <w:tabs>
          <w:tab w:val="num" w:pos="2880"/>
        </w:tabs>
        <w:ind w:left="2880" w:hanging="360"/>
      </w:pPr>
      <w:rPr>
        <w:rFonts w:ascii="Arial" w:hAnsi="Arial" w:hint="default"/>
      </w:rPr>
    </w:lvl>
    <w:lvl w:ilvl="4" w:tplc="4C248DC8" w:tentative="1">
      <w:start w:val="1"/>
      <w:numFmt w:val="bullet"/>
      <w:lvlText w:val="•"/>
      <w:lvlJc w:val="left"/>
      <w:pPr>
        <w:tabs>
          <w:tab w:val="num" w:pos="3600"/>
        </w:tabs>
        <w:ind w:left="3600" w:hanging="360"/>
      </w:pPr>
      <w:rPr>
        <w:rFonts w:ascii="Arial" w:hAnsi="Arial" w:hint="default"/>
      </w:rPr>
    </w:lvl>
    <w:lvl w:ilvl="5" w:tplc="C3760062" w:tentative="1">
      <w:start w:val="1"/>
      <w:numFmt w:val="bullet"/>
      <w:lvlText w:val="•"/>
      <w:lvlJc w:val="left"/>
      <w:pPr>
        <w:tabs>
          <w:tab w:val="num" w:pos="4320"/>
        </w:tabs>
        <w:ind w:left="4320" w:hanging="360"/>
      </w:pPr>
      <w:rPr>
        <w:rFonts w:ascii="Arial" w:hAnsi="Arial" w:hint="default"/>
      </w:rPr>
    </w:lvl>
    <w:lvl w:ilvl="6" w:tplc="2FCAE71A" w:tentative="1">
      <w:start w:val="1"/>
      <w:numFmt w:val="bullet"/>
      <w:lvlText w:val="•"/>
      <w:lvlJc w:val="left"/>
      <w:pPr>
        <w:tabs>
          <w:tab w:val="num" w:pos="5040"/>
        </w:tabs>
        <w:ind w:left="5040" w:hanging="360"/>
      </w:pPr>
      <w:rPr>
        <w:rFonts w:ascii="Arial" w:hAnsi="Arial" w:hint="default"/>
      </w:rPr>
    </w:lvl>
    <w:lvl w:ilvl="7" w:tplc="707820B4" w:tentative="1">
      <w:start w:val="1"/>
      <w:numFmt w:val="bullet"/>
      <w:lvlText w:val="•"/>
      <w:lvlJc w:val="left"/>
      <w:pPr>
        <w:tabs>
          <w:tab w:val="num" w:pos="5760"/>
        </w:tabs>
        <w:ind w:left="5760" w:hanging="360"/>
      </w:pPr>
      <w:rPr>
        <w:rFonts w:ascii="Arial" w:hAnsi="Arial" w:hint="default"/>
      </w:rPr>
    </w:lvl>
    <w:lvl w:ilvl="8" w:tplc="FA425F0A" w:tentative="1">
      <w:start w:val="1"/>
      <w:numFmt w:val="bullet"/>
      <w:lvlText w:val="•"/>
      <w:lvlJc w:val="left"/>
      <w:pPr>
        <w:tabs>
          <w:tab w:val="num" w:pos="6480"/>
        </w:tabs>
        <w:ind w:left="6480" w:hanging="360"/>
      </w:pPr>
      <w:rPr>
        <w:rFonts w:ascii="Arial" w:hAnsi="Arial" w:hint="default"/>
      </w:rPr>
    </w:lvl>
  </w:abstractNum>
  <w:abstractNum w:abstractNumId="13">
    <w:nsid w:val="6F73631B"/>
    <w:multiLevelType w:val="multilevel"/>
    <w:tmpl w:val="84785BF4"/>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C5A3C"/>
    <w:multiLevelType w:val="multilevel"/>
    <w:tmpl w:val="E5C8E2D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E048D"/>
    <w:multiLevelType w:val="multilevel"/>
    <w:tmpl w:val="7E50567A"/>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216133"/>
    <w:multiLevelType w:val="multilevel"/>
    <w:tmpl w:val="73C60F8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FC0160"/>
    <w:multiLevelType w:val="multilevel"/>
    <w:tmpl w:val="F656DE2C"/>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0"/>
  </w:num>
  <w:num w:numId="11">
    <w:abstractNumId w:val="13"/>
  </w:num>
  <w:num w:numId="12">
    <w:abstractNumId w:val="16"/>
  </w:num>
  <w:num w:numId="13">
    <w:abstractNumId w:val="17"/>
  </w:num>
  <w:num w:numId="14">
    <w:abstractNumId w:val="15"/>
  </w:num>
  <w:num w:numId="15">
    <w:abstractNumId w:val="14"/>
  </w:num>
  <w:num w:numId="16">
    <w:abstractNumId w:val="5"/>
  </w:num>
  <w:num w:numId="17">
    <w:abstractNumId w:val="7"/>
  </w:num>
  <w:num w:numId="18">
    <w:abstractNumId w:val="2"/>
  </w:num>
  <w:num w:numId="19">
    <w:abstractNumId w:val="11"/>
  </w:num>
  <w:num w:numId="20">
    <w:abstractNumId w:val="0"/>
  </w:num>
  <w:num w:numId="21">
    <w:abstractNumId w:val="9"/>
  </w:num>
  <w:num w:numId="22">
    <w:abstractNumId w:val="4"/>
  </w:num>
  <w:num w:numId="23">
    <w:abstractNumId w:val="3"/>
  </w:num>
  <w:num w:numId="24">
    <w:abstractNumId w:val="12"/>
  </w:num>
  <w:num w:numId="25">
    <w:abstractNumId w:val="1"/>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12555F"/>
    <w:rsid w:val="00000C1F"/>
    <w:rsid w:val="00013FB5"/>
    <w:rsid w:val="00043205"/>
    <w:rsid w:val="000627AA"/>
    <w:rsid w:val="00067FF1"/>
    <w:rsid w:val="000959A8"/>
    <w:rsid w:val="000B4697"/>
    <w:rsid w:val="000D5C02"/>
    <w:rsid w:val="00110CBF"/>
    <w:rsid w:val="00124033"/>
    <w:rsid w:val="0012555F"/>
    <w:rsid w:val="0015742F"/>
    <w:rsid w:val="00190946"/>
    <w:rsid w:val="00195444"/>
    <w:rsid w:val="001A0C2E"/>
    <w:rsid w:val="001A22A5"/>
    <w:rsid w:val="001B0CD5"/>
    <w:rsid w:val="001D18F6"/>
    <w:rsid w:val="001D6AA2"/>
    <w:rsid w:val="0020056E"/>
    <w:rsid w:val="00216416"/>
    <w:rsid w:val="00247F47"/>
    <w:rsid w:val="002B3196"/>
    <w:rsid w:val="002D3D51"/>
    <w:rsid w:val="002E6DFA"/>
    <w:rsid w:val="00304AF8"/>
    <w:rsid w:val="00312037"/>
    <w:rsid w:val="003235B4"/>
    <w:rsid w:val="0033147B"/>
    <w:rsid w:val="003417ED"/>
    <w:rsid w:val="00357D1E"/>
    <w:rsid w:val="00383EAA"/>
    <w:rsid w:val="003A06A3"/>
    <w:rsid w:val="003A2B11"/>
    <w:rsid w:val="003A60DE"/>
    <w:rsid w:val="003B414C"/>
    <w:rsid w:val="003B6F19"/>
    <w:rsid w:val="00400586"/>
    <w:rsid w:val="0041217E"/>
    <w:rsid w:val="00414F67"/>
    <w:rsid w:val="00420E86"/>
    <w:rsid w:val="0042691A"/>
    <w:rsid w:val="0043117D"/>
    <w:rsid w:val="00437870"/>
    <w:rsid w:val="0044070E"/>
    <w:rsid w:val="00455DC9"/>
    <w:rsid w:val="0046793D"/>
    <w:rsid w:val="004A17A4"/>
    <w:rsid w:val="004A69AF"/>
    <w:rsid w:val="004D578D"/>
    <w:rsid w:val="004E22A9"/>
    <w:rsid w:val="004F343B"/>
    <w:rsid w:val="00505AD9"/>
    <w:rsid w:val="00511637"/>
    <w:rsid w:val="00514001"/>
    <w:rsid w:val="005225D7"/>
    <w:rsid w:val="005469AB"/>
    <w:rsid w:val="00573FA3"/>
    <w:rsid w:val="00583080"/>
    <w:rsid w:val="006124DA"/>
    <w:rsid w:val="00626AD2"/>
    <w:rsid w:val="00645BA1"/>
    <w:rsid w:val="00647C8B"/>
    <w:rsid w:val="006709CF"/>
    <w:rsid w:val="006A1C1A"/>
    <w:rsid w:val="006A430F"/>
    <w:rsid w:val="006E4EA6"/>
    <w:rsid w:val="006F65EA"/>
    <w:rsid w:val="007260E4"/>
    <w:rsid w:val="00731F94"/>
    <w:rsid w:val="00732F05"/>
    <w:rsid w:val="00734469"/>
    <w:rsid w:val="0075069B"/>
    <w:rsid w:val="007510A7"/>
    <w:rsid w:val="007822EC"/>
    <w:rsid w:val="007A6560"/>
    <w:rsid w:val="007C644B"/>
    <w:rsid w:val="007D6863"/>
    <w:rsid w:val="007D7AEF"/>
    <w:rsid w:val="007E4551"/>
    <w:rsid w:val="00822FC3"/>
    <w:rsid w:val="00831C59"/>
    <w:rsid w:val="00846678"/>
    <w:rsid w:val="0086227A"/>
    <w:rsid w:val="00863EC9"/>
    <w:rsid w:val="008668A9"/>
    <w:rsid w:val="00874730"/>
    <w:rsid w:val="00882A13"/>
    <w:rsid w:val="00892470"/>
    <w:rsid w:val="008A12AC"/>
    <w:rsid w:val="008A5039"/>
    <w:rsid w:val="008A7A14"/>
    <w:rsid w:val="008F2013"/>
    <w:rsid w:val="009236AC"/>
    <w:rsid w:val="00930C00"/>
    <w:rsid w:val="0097201F"/>
    <w:rsid w:val="009754BE"/>
    <w:rsid w:val="00984EB2"/>
    <w:rsid w:val="009A60FA"/>
    <w:rsid w:val="009B3E5A"/>
    <w:rsid w:val="009D56C0"/>
    <w:rsid w:val="009E3EFC"/>
    <w:rsid w:val="009F7034"/>
    <w:rsid w:val="00A53A58"/>
    <w:rsid w:val="00A802F8"/>
    <w:rsid w:val="00A81020"/>
    <w:rsid w:val="00AE1F83"/>
    <w:rsid w:val="00AE630B"/>
    <w:rsid w:val="00B22423"/>
    <w:rsid w:val="00B4489C"/>
    <w:rsid w:val="00B50C67"/>
    <w:rsid w:val="00B6298E"/>
    <w:rsid w:val="00B80CC8"/>
    <w:rsid w:val="00B82F2F"/>
    <w:rsid w:val="00B91BAD"/>
    <w:rsid w:val="00BA342F"/>
    <w:rsid w:val="00BA3980"/>
    <w:rsid w:val="00BA5AA0"/>
    <w:rsid w:val="00BA74D4"/>
    <w:rsid w:val="00BC3058"/>
    <w:rsid w:val="00BC407B"/>
    <w:rsid w:val="00C14240"/>
    <w:rsid w:val="00C203F1"/>
    <w:rsid w:val="00C25C1C"/>
    <w:rsid w:val="00C66F37"/>
    <w:rsid w:val="00C8121C"/>
    <w:rsid w:val="00C929C9"/>
    <w:rsid w:val="00C936EB"/>
    <w:rsid w:val="00CB1FB1"/>
    <w:rsid w:val="00CF2E54"/>
    <w:rsid w:val="00D1247D"/>
    <w:rsid w:val="00D346C6"/>
    <w:rsid w:val="00D41123"/>
    <w:rsid w:val="00D92DD1"/>
    <w:rsid w:val="00DD75C4"/>
    <w:rsid w:val="00DE72D4"/>
    <w:rsid w:val="00E37353"/>
    <w:rsid w:val="00E52498"/>
    <w:rsid w:val="00E558DD"/>
    <w:rsid w:val="00E939D0"/>
    <w:rsid w:val="00E94868"/>
    <w:rsid w:val="00EA4570"/>
    <w:rsid w:val="00ED0E97"/>
    <w:rsid w:val="00ED5A52"/>
    <w:rsid w:val="00EE483D"/>
    <w:rsid w:val="00EF6C7F"/>
    <w:rsid w:val="00F21A48"/>
    <w:rsid w:val="00F40738"/>
    <w:rsid w:val="00F43A83"/>
    <w:rsid w:val="00F469F5"/>
    <w:rsid w:val="00F7172C"/>
    <w:rsid w:val="00F979DE"/>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12555F"/>
    <w:rPr>
      <w:color w:val="0000FF" w:themeColor="hyperlink"/>
      <w:u w:val="single"/>
    </w:rPr>
  </w:style>
  <w:style w:type="paragraph" w:styleId="BalloonText">
    <w:name w:val="Balloon Text"/>
    <w:basedOn w:val="Normal"/>
    <w:link w:val="BalloonTextChar"/>
    <w:uiPriority w:val="99"/>
    <w:semiHidden/>
    <w:unhideWhenUsed/>
    <w:rsid w:val="0012555F"/>
    <w:rPr>
      <w:rFonts w:ascii="Tahoma" w:hAnsi="Tahoma" w:cs="Tahoma"/>
      <w:sz w:val="16"/>
      <w:szCs w:val="16"/>
    </w:rPr>
  </w:style>
  <w:style w:type="character" w:customStyle="1" w:styleId="BalloonTextChar">
    <w:name w:val="Balloon Text Char"/>
    <w:basedOn w:val="DefaultParagraphFont"/>
    <w:link w:val="BalloonText"/>
    <w:uiPriority w:val="99"/>
    <w:semiHidden/>
    <w:rsid w:val="0012555F"/>
    <w:rPr>
      <w:rFonts w:ascii="Tahoma" w:hAnsi="Tahoma" w:cs="Tahoma"/>
      <w:sz w:val="16"/>
      <w:szCs w:val="16"/>
    </w:rPr>
  </w:style>
  <w:style w:type="character" w:styleId="CommentReference">
    <w:name w:val="annotation reference"/>
    <w:basedOn w:val="DefaultParagraphFont"/>
    <w:uiPriority w:val="99"/>
    <w:semiHidden/>
    <w:unhideWhenUsed/>
    <w:rsid w:val="00B50C67"/>
    <w:rPr>
      <w:sz w:val="16"/>
      <w:szCs w:val="16"/>
    </w:rPr>
  </w:style>
  <w:style w:type="paragraph" w:styleId="CommentText">
    <w:name w:val="annotation text"/>
    <w:basedOn w:val="Normal"/>
    <w:link w:val="CommentTextChar"/>
    <w:uiPriority w:val="99"/>
    <w:semiHidden/>
    <w:unhideWhenUsed/>
    <w:rsid w:val="00B50C67"/>
  </w:style>
  <w:style w:type="character" w:customStyle="1" w:styleId="CommentTextChar">
    <w:name w:val="Comment Text Char"/>
    <w:basedOn w:val="DefaultParagraphFont"/>
    <w:link w:val="CommentText"/>
    <w:uiPriority w:val="99"/>
    <w:semiHidden/>
    <w:rsid w:val="00B50C67"/>
  </w:style>
  <w:style w:type="paragraph" w:styleId="CommentSubject">
    <w:name w:val="annotation subject"/>
    <w:basedOn w:val="CommentText"/>
    <w:next w:val="CommentText"/>
    <w:link w:val="CommentSubjectChar"/>
    <w:uiPriority w:val="99"/>
    <w:semiHidden/>
    <w:unhideWhenUsed/>
    <w:rsid w:val="00B50C67"/>
    <w:rPr>
      <w:b/>
      <w:bCs/>
    </w:rPr>
  </w:style>
  <w:style w:type="character" w:customStyle="1" w:styleId="CommentSubjectChar">
    <w:name w:val="Comment Subject Char"/>
    <w:basedOn w:val="CommentTextChar"/>
    <w:link w:val="CommentSubject"/>
    <w:uiPriority w:val="99"/>
    <w:semiHidden/>
    <w:rsid w:val="00B50C67"/>
    <w:rPr>
      <w:b/>
      <w:bCs/>
    </w:rPr>
  </w:style>
  <w:style w:type="paragraph" w:styleId="Revision">
    <w:name w:val="Revision"/>
    <w:hidden/>
    <w:uiPriority w:val="99"/>
    <w:semiHidden/>
    <w:rsid w:val="0033147B"/>
  </w:style>
  <w:style w:type="table" w:styleId="TableGrid">
    <w:name w:val="Table Grid"/>
    <w:basedOn w:val="TableNormal"/>
    <w:uiPriority w:val="59"/>
    <w:rsid w:val="0093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164947">
      <w:bodyDiv w:val="1"/>
      <w:marLeft w:val="0"/>
      <w:marRight w:val="0"/>
      <w:marTop w:val="0"/>
      <w:marBottom w:val="0"/>
      <w:divBdr>
        <w:top w:val="none" w:sz="0" w:space="0" w:color="auto"/>
        <w:left w:val="none" w:sz="0" w:space="0" w:color="auto"/>
        <w:bottom w:val="none" w:sz="0" w:space="0" w:color="auto"/>
        <w:right w:val="none" w:sz="0" w:space="0" w:color="auto"/>
      </w:divBdr>
      <w:divsChild>
        <w:div w:id="831995422">
          <w:marLeft w:val="547"/>
          <w:marRight w:val="0"/>
          <w:marTop w:val="154"/>
          <w:marBottom w:val="120"/>
          <w:divBdr>
            <w:top w:val="none" w:sz="0" w:space="0" w:color="auto"/>
            <w:left w:val="none" w:sz="0" w:space="0" w:color="auto"/>
            <w:bottom w:val="none" w:sz="0" w:space="0" w:color="auto"/>
            <w:right w:val="none" w:sz="0" w:space="0" w:color="auto"/>
          </w:divBdr>
        </w:div>
        <w:div w:id="623732469">
          <w:marLeft w:val="1166"/>
          <w:marRight w:val="0"/>
          <w:marTop w:val="134"/>
          <w:marBottom w:val="120"/>
          <w:divBdr>
            <w:top w:val="none" w:sz="0" w:space="0" w:color="auto"/>
            <w:left w:val="none" w:sz="0" w:space="0" w:color="auto"/>
            <w:bottom w:val="none" w:sz="0" w:space="0" w:color="auto"/>
            <w:right w:val="none" w:sz="0" w:space="0" w:color="auto"/>
          </w:divBdr>
        </w:div>
        <w:div w:id="1576864392">
          <w:marLeft w:val="547"/>
          <w:marRight w:val="0"/>
          <w:marTop w:val="154"/>
          <w:marBottom w:val="120"/>
          <w:divBdr>
            <w:top w:val="none" w:sz="0" w:space="0" w:color="auto"/>
            <w:left w:val="none" w:sz="0" w:space="0" w:color="auto"/>
            <w:bottom w:val="none" w:sz="0" w:space="0" w:color="auto"/>
            <w:right w:val="none" w:sz="0" w:space="0" w:color="auto"/>
          </w:divBdr>
        </w:div>
        <w:div w:id="311057514">
          <w:marLeft w:val="1166"/>
          <w:marRight w:val="0"/>
          <w:marTop w:val="134"/>
          <w:marBottom w:val="120"/>
          <w:divBdr>
            <w:top w:val="none" w:sz="0" w:space="0" w:color="auto"/>
            <w:left w:val="none" w:sz="0" w:space="0" w:color="auto"/>
            <w:bottom w:val="none" w:sz="0" w:space="0" w:color="auto"/>
            <w:right w:val="none" w:sz="0" w:space="0" w:color="auto"/>
          </w:divBdr>
        </w:div>
        <w:div w:id="79916480">
          <w:marLeft w:val="547"/>
          <w:marRight w:val="0"/>
          <w:marTop w:val="154"/>
          <w:marBottom w:val="0"/>
          <w:divBdr>
            <w:top w:val="none" w:sz="0" w:space="0" w:color="auto"/>
            <w:left w:val="none" w:sz="0" w:space="0" w:color="auto"/>
            <w:bottom w:val="none" w:sz="0" w:space="0" w:color="auto"/>
            <w:right w:val="none" w:sz="0" w:space="0" w:color="auto"/>
          </w:divBdr>
        </w:div>
      </w:divsChild>
    </w:div>
    <w:div w:id="244653540">
      <w:bodyDiv w:val="1"/>
      <w:marLeft w:val="0"/>
      <w:marRight w:val="0"/>
      <w:marTop w:val="0"/>
      <w:marBottom w:val="0"/>
      <w:divBdr>
        <w:top w:val="none" w:sz="0" w:space="0" w:color="auto"/>
        <w:left w:val="none" w:sz="0" w:space="0" w:color="auto"/>
        <w:bottom w:val="none" w:sz="0" w:space="0" w:color="auto"/>
        <w:right w:val="none" w:sz="0" w:space="0" w:color="auto"/>
      </w:divBdr>
      <w:divsChild>
        <w:div w:id="1983003918">
          <w:marLeft w:val="547"/>
          <w:marRight w:val="0"/>
          <w:marTop w:val="154"/>
          <w:marBottom w:val="120"/>
          <w:divBdr>
            <w:top w:val="none" w:sz="0" w:space="0" w:color="auto"/>
            <w:left w:val="none" w:sz="0" w:space="0" w:color="auto"/>
            <w:bottom w:val="none" w:sz="0" w:space="0" w:color="auto"/>
            <w:right w:val="none" w:sz="0" w:space="0" w:color="auto"/>
          </w:divBdr>
        </w:div>
        <w:div w:id="1571383330">
          <w:marLeft w:val="547"/>
          <w:marRight w:val="0"/>
          <w:marTop w:val="154"/>
          <w:marBottom w:val="120"/>
          <w:divBdr>
            <w:top w:val="none" w:sz="0" w:space="0" w:color="auto"/>
            <w:left w:val="none" w:sz="0" w:space="0" w:color="auto"/>
            <w:bottom w:val="none" w:sz="0" w:space="0" w:color="auto"/>
            <w:right w:val="none" w:sz="0" w:space="0" w:color="auto"/>
          </w:divBdr>
        </w:div>
        <w:div w:id="173157791">
          <w:marLeft w:val="1166"/>
          <w:marRight w:val="0"/>
          <w:marTop w:val="134"/>
          <w:marBottom w:val="120"/>
          <w:divBdr>
            <w:top w:val="none" w:sz="0" w:space="0" w:color="auto"/>
            <w:left w:val="none" w:sz="0" w:space="0" w:color="auto"/>
            <w:bottom w:val="none" w:sz="0" w:space="0" w:color="auto"/>
            <w:right w:val="none" w:sz="0" w:space="0" w:color="auto"/>
          </w:divBdr>
        </w:div>
        <w:div w:id="1392654120">
          <w:marLeft w:val="1166"/>
          <w:marRight w:val="0"/>
          <w:marTop w:val="134"/>
          <w:marBottom w:val="120"/>
          <w:divBdr>
            <w:top w:val="none" w:sz="0" w:space="0" w:color="auto"/>
            <w:left w:val="none" w:sz="0" w:space="0" w:color="auto"/>
            <w:bottom w:val="none" w:sz="0" w:space="0" w:color="auto"/>
            <w:right w:val="none" w:sz="0" w:space="0" w:color="auto"/>
          </w:divBdr>
        </w:div>
      </w:divsChild>
    </w:div>
    <w:div w:id="642660790">
      <w:bodyDiv w:val="1"/>
      <w:marLeft w:val="0"/>
      <w:marRight w:val="0"/>
      <w:marTop w:val="0"/>
      <w:marBottom w:val="0"/>
      <w:divBdr>
        <w:top w:val="none" w:sz="0" w:space="0" w:color="auto"/>
        <w:left w:val="none" w:sz="0" w:space="0" w:color="auto"/>
        <w:bottom w:val="none" w:sz="0" w:space="0" w:color="auto"/>
        <w:right w:val="none" w:sz="0" w:space="0" w:color="auto"/>
      </w:divBdr>
      <w:divsChild>
        <w:div w:id="1879274323">
          <w:marLeft w:val="547"/>
          <w:marRight w:val="0"/>
          <w:marTop w:val="0"/>
          <w:marBottom w:val="0"/>
          <w:divBdr>
            <w:top w:val="none" w:sz="0" w:space="0" w:color="auto"/>
            <w:left w:val="none" w:sz="0" w:space="0" w:color="auto"/>
            <w:bottom w:val="none" w:sz="0" w:space="0" w:color="auto"/>
            <w:right w:val="none" w:sz="0" w:space="0" w:color="auto"/>
          </w:divBdr>
        </w:div>
        <w:div w:id="1546717572">
          <w:marLeft w:val="547"/>
          <w:marRight w:val="0"/>
          <w:marTop w:val="0"/>
          <w:marBottom w:val="0"/>
          <w:divBdr>
            <w:top w:val="none" w:sz="0" w:space="0" w:color="auto"/>
            <w:left w:val="none" w:sz="0" w:space="0" w:color="auto"/>
            <w:bottom w:val="none" w:sz="0" w:space="0" w:color="auto"/>
            <w:right w:val="none" w:sz="0" w:space="0" w:color="auto"/>
          </w:divBdr>
        </w:div>
        <w:div w:id="557667094">
          <w:marLeft w:val="547"/>
          <w:marRight w:val="0"/>
          <w:marTop w:val="0"/>
          <w:marBottom w:val="0"/>
          <w:divBdr>
            <w:top w:val="none" w:sz="0" w:space="0" w:color="auto"/>
            <w:left w:val="none" w:sz="0" w:space="0" w:color="auto"/>
            <w:bottom w:val="none" w:sz="0" w:space="0" w:color="auto"/>
            <w:right w:val="none" w:sz="0" w:space="0" w:color="auto"/>
          </w:divBdr>
        </w:div>
      </w:divsChild>
    </w:div>
    <w:div w:id="680351307">
      <w:bodyDiv w:val="1"/>
      <w:marLeft w:val="0"/>
      <w:marRight w:val="0"/>
      <w:marTop w:val="0"/>
      <w:marBottom w:val="0"/>
      <w:divBdr>
        <w:top w:val="none" w:sz="0" w:space="0" w:color="auto"/>
        <w:left w:val="none" w:sz="0" w:space="0" w:color="auto"/>
        <w:bottom w:val="none" w:sz="0" w:space="0" w:color="auto"/>
        <w:right w:val="none" w:sz="0" w:space="0" w:color="auto"/>
      </w:divBdr>
      <w:divsChild>
        <w:div w:id="999620963">
          <w:marLeft w:val="547"/>
          <w:marRight w:val="0"/>
          <w:marTop w:val="0"/>
          <w:marBottom w:val="0"/>
          <w:divBdr>
            <w:top w:val="none" w:sz="0" w:space="0" w:color="auto"/>
            <w:left w:val="none" w:sz="0" w:space="0" w:color="auto"/>
            <w:bottom w:val="none" w:sz="0" w:space="0" w:color="auto"/>
            <w:right w:val="none" w:sz="0" w:space="0" w:color="auto"/>
          </w:divBdr>
        </w:div>
        <w:div w:id="781149929">
          <w:marLeft w:val="547"/>
          <w:marRight w:val="0"/>
          <w:marTop w:val="0"/>
          <w:marBottom w:val="0"/>
          <w:divBdr>
            <w:top w:val="none" w:sz="0" w:space="0" w:color="auto"/>
            <w:left w:val="none" w:sz="0" w:space="0" w:color="auto"/>
            <w:bottom w:val="none" w:sz="0" w:space="0" w:color="auto"/>
            <w:right w:val="none" w:sz="0" w:space="0" w:color="auto"/>
          </w:divBdr>
        </w:div>
        <w:div w:id="607977686">
          <w:marLeft w:val="547"/>
          <w:marRight w:val="0"/>
          <w:marTop w:val="0"/>
          <w:marBottom w:val="0"/>
          <w:divBdr>
            <w:top w:val="none" w:sz="0" w:space="0" w:color="auto"/>
            <w:left w:val="none" w:sz="0" w:space="0" w:color="auto"/>
            <w:bottom w:val="none" w:sz="0" w:space="0" w:color="auto"/>
            <w:right w:val="none" w:sz="0" w:space="0" w:color="auto"/>
          </w:divBdr>
        </w:div>
        <w:div w:id="1793161523">
          <w:marLeft w:val="547"/>
          <w:marRight w:val="0"/>
          <w:marTop w:val="130"/>
          <w:marBottom w:val="0"/>
          <w:divBdr>
            <w:top w:val="none" w:sz="0" w:space="0" w:color="auto"/>
            <w:left w:val="none" w:sz="0" w:space="0" w:color="auto"/>
            <w:bottom w:val="none" w:sz="0" w:space="0" w:color="auto"/>
            <w:right w:val="none" w:sz="0" w:space="0" w:color="auto"/>
          </w:divBdr>
        </w:div>
        <w:div w:id="793986335">
          <w:marLeft w:val="547"/>
          <w:marRight w:val="0"/>
          <w:marTop w:val="130"/>
          <w:marBottom w:val="0"/>
          <w:divBdr>
            <w:top w:val="none" w:sz="0" w:space="0" w:color="auto"/>
            <w:left w:val="none" w:sz="0" w:space="0" w:color="auto"/>
            <w:bottom w:val="none" w:sz="0" w:space="0" w:color="auto"/>
            <w:right w:val="none" w:sz="0" w:space="0" w:color="auto"/>
          </w:divBdr>
        </w:div>
        <w:div w:id="1579443822">
          <w:marLeft w:val="547"/>
          <w:marRight w:val="0"/>
          <w:marTop w:val="130"/>
          <w:marBottom w:val="0"/>
          <w:divBdr>
            <w:top w:val="none" w:sz="0" w:space="0" w:color="auto"/>
            <w:left w:val="none" w:sz="0" w:space="0" w:color="auto"/>
            <w:bottom w:val="none" w:sz="0" w:space="0" w:color="auto"/>
            <w:right w:val="none" w:sz="0" w:space="0" w:color="auto"/>
          </w:divBdr>
        </w:div>
      </w:divsChild>
    </w:div>
    <w:div w:id="680668818">
      <w:bodyDiv w:val="1"/>
      <w:marLeft w:val="0"/>
      <w:marRight w:val="0"/>
      <w:marTop w:val="0"/>
      <w:marBottom w:val="0"/>
      <w:divBdr>
        <w:top w:val="none" w:sz="0" w:space="0" w:color="auto"/>
        <w:left w:val="none" w:sz="0" w:space="0" w:color="auto"/>
        <w:bottom w:val="none" w:sz="0" w:space="0" w:color="auto"/>
        <w:right w:val="none" w:sz="0" w:space="0" w:color="auto"/>
      </w:divBdr>
      <w:divsChild>
        <w:div w:id="1477606902">
          <w:marLeft w:val="547"/>
          <w:marRight w:val="0"/>
          <w:marTop w:val="0"/>
          <w:marBottom w:val="0"/>
          <w:divBdr>
            <w:top w:val="none" w:sz="0" w:space="0" w:color="auto"/>
            <w:left w:val="none" w:sz="0" w:space="0" w:color="auto"/>
            <w:bottom w:val="none" w:sz="0" w:space="0" w:color="auto"/>
            <w:right w:val="none" w:sz="0" w:space="0" w:color="auto"/>
          </w:divBdr>
        </w:div>
        <w:div w:id="1858695230">
          <w:marLeft w:val="547"/>
          <w:marRight w:val="0"/>
          <w:marTop w:val="0"/>
          <w:marBottom w:val="0"/>
          <w:divBdr>
            <w:top w:val="none" w:sz="0" w:space="0" w:color="auto"/>
            <w:left w:val="none" w:sz="0" w:space="0" w:color="auto"/>
            <w:bottom w:val="none" w:sz="0" w:space="0" w:color="auto"/>
            <w:right w:val="none" w:sz="0" w:space="0" w:color="auto"/>
          </w:divBdr>
        </w:div>
      </w:divsChild>
    </w:div>
    <w:div w:id="730737742">
      <w:bodyDiv w:val="1"/>
      <w:marLeft w:val="0"/>
      <w:marRight w:val="0"/>
      <w:marTop w:val="0"/>
      <w:marBottom w:val="0"/>
      <w:divBdr>
        <w:top w:val="none" w:sz="0" w:space="0" w:color="auto"/>
        <w:left w:val="none" w:sz="0" w:space="0" w:color="auto"/>
        <w:bottom w:val="none" w:sz="0" w:space="0" w:color="auto"/>
        <w:right w:val="none" w:sz="0" w:space="0" w:color="auto"/>
      </w:divBdr>
      <w:divsChild>
        <w:div w:id="980234801">
          <w:marLeft w:val="547"/>
          <w:marRight w:val="0"/>
          <w:marTop w:val="0"/>
          <w:marBottom w:val="0"/>
          <w:divBdr>
            <w:top w:val="none" w:sz="0" w:space="0" w:color="auto"/>
            <w:left w:val="none" w:sz="0" w:space="0" w:color="auto"/>
            <w:bottom w:val="none" w:sz="0" w:space="0" w:color="auto"/>
            <w:right w:val="none" w:sz="0" w:space="0" w:color="auto"/>
          </w:divBdr>
        </w:div>
      </w:divsChild>
    </w:div>
    <w:div w:id="1304776165">
      <w:bodyDiv w:val="1"/>
      <w:marLeft w:val="0"/>
      <w:marRight w:val="0"/>
      <w:marTop w:val="0"/>
      <w:marBottom w:val="0"/>
      <w:divBdr>
        <w:top w:val="none" w:sz="0" w:space="0" w:color="auto"/>
        <w:left w:val="none" w:sz="0" w:space="0" w:color="auto"/>
        <w:bottom w:val="none" w:sz="0" w:space="0" w:color="auto"/>
        <w:right w:val="none" w:sz="0" w:space="0" w:color="auto"/>
      </w:divBdr>
      <w:divsChild>
        <w:div w:id="116535191">
          <w:marLeft w:val="547"/>
          <w:marRight w:val="0"/>
          <w:marTop w:val="154"/>
          <w:marBottom w:val="120"/>
          <w:divBdr>
            <w:top w:val="none" w:sz="0" w:space="0" w:color="auto"/>
            <w:left w:val="none" w:sz="0" w:space="0" w:color="auto"/>
            <w:bottom w:val="none" w:sz="0" w:space="0" w:color="auto"/>
            <w:right w:val="none" w:sz="0" w:space="0" w:color="auto"/>
          </w:divBdr>
        </w:div>
        <w:div w:id="977954842">
          <w:marLeft w:val="1166"/>
          <w:marRight w:val="0"/>
          <w:marTop w:val="134"/>
          <w:marBottom w:val="120"/>
          <w:divBdr>
            <w:top w:val="none" w:sz="0" w:space="0" w:color="auto"/>
            <w:left w:val="none" w:sz="0" w:space="0" w:color="auto"/>
            <w:bottom w:val="none" w:sz="0" w:space="0" w:color="auto"/>
            <w:right w:val="none" w:sz="0" w:space="0" w:color="auto"/>
          </w:divBdr>
        </w:div>
        <w:div w:id="1563056192">
          <w:marLeft w:val="1166"/>
          <w:marRight w:val="0"/>
          <w:marTop w:val="134"/>
          <w:marBottom w:val="120"/>
          <w:divBdr>
            <w:top w:val="none" w:sz="0" w:space="0" w:color="auto"/>
            <w:left w:val="none" w:sz="0" w:space="0" w:color="auto"/>
            <w:bottom w:val="none" w:sz="0" w:space="0" w:color="auto"/>
            <w:right w:val="none" w:sz="0" w:space="0" w:color="auto"/>
          </w:divBdr>
        </w:div>
        <w:div w:id="728766224">
          <w:marLeft w:val="1166"/>
          <w:marRight w:val="0"/>
          <w:marTop w:val="134"/>
          <w:marBottom w:val="120"/>
          <w:divBdr>
            <w:top w:val="none" w:sz="0" w:space="0" w:color="auto"/>
            <w:left w:val="none" w:sz="0" w:space="0" w:color="auto"/>
            <w:bottom w:val="none" w:sz="0" w:space="0" w:color="auto"/>
            <w:right w:val="none" w:sz="0" w:space="0" w:color="auto"/>
          </w:divBdr>
        </w:div>
        <w:div w:id="1337726062">
          <w:marLeft w:val="547"/>
          <w:marRight w:val="0"/>
          <w:marTop w:val="154"/>
          <w:marBottom w:val="12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ahara.jill@deq.state.or.us" TargetMode="External"/><Relationship Id="rId11" Type="http://schemas.openxmlformats.org/officeDocument/2006/relationships/customXml" Target="../customXml/item1.xml"/><Relationship Id="rId5" Type="http://schemas.openxmlformats.org/officeDocument/2006/relationships/image" Target="media/image1.tiff"/><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F68FE57C-6E1E-4796-9CFF-0CCCA1575780}"/>
</file>

<file path=customXml/itemProps2.xml><?xml version="1.0" encoding="utf-8"?>
<ds:datastoreItem xmlns:ds="http://schemas.openxmlformats.org/officeDocument/2006/customXml" ds:itemID="{21F4A7DF-9486-4E86-9151-2FA1E1F8EF81}"/>
</file>

<file path=customXml/itemProps3.xml><?xml version="1.0" encoding="utf-8"?>
<ds:datastoreItem xmlns:ds="http://schemas.openxmlformats.org/officeDocument/2006/customXml" ds:itemID="{762EBCD3-8647-4C59-BC6B-AF5F34D204D6}"/>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2</cp:revision>
  <cp:lastPrinted>2013-07-15T23:04:00Z</cp:lastPrinted>
  <dcterms:created xsi:type="dcterms:W3CDTF">2013-07-22T21:31:00Z</dcterms:created>
  <dcterms:modified xsi:type="dcterms:W3CDTF">2013-07-22T21:31:00Z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