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90018" w14:textId="77777777" w:rsidR="00021131" w:rsidRPr="00021131" w:rsidRDefault="00021131" w:rsidP="00021131">
      <w:pPr>
        <w:jc w:val="center"/>
        <w:rPr>
          <w:rFonts w:ascii="Times New Roman" w:hAnsi="Times New Roman"/>
          <w:sz w:val="32"/>
          <w:szCs w:val="32"/>
        </w:rPr>
      </w:pPr>
      <w:r w:rsidRPr="00021131">
        <w:rPr>
          <w:rFonts w:ascii="Times New Roman" w:hAnsi="Times New Roman"/>
          <w:sz w:val="32"/>
          <w:szCs w:val="32"/>
        </w:rPr>
        <w:t>EMAIL TO LEGISLATORS</w:t>
      </w:r>
    </w:p>
    <w:p w14:paraId="6FE90019" w14:textId="77777777" w:rsidR="00021131" w:rsidRDefault="00021131" w:rsidP="00021131">
      <w:pPr>
        <w:rPr>
          <w:rFonts w:ascii="Times New Roman" w:hAnsi="Times New Roman"/>
        </w:rPr>
      </w:pPr>
    </w:p>
    <w:p w14:paraId="6FE9001A" w14:textId="6A12312E" w:rsidR="0085327B" w:rsidRDefault="0085327B" w:rsidP="006566C9">
      <w:pPr>
        <w:rPr>
          <w:rFonts w:ascii="Tahoma" w:eastAsia="Times New Roman" w:hAnsi="Tahoma" w:cs="Tahoma"/>
          <w:sz w:val="20"/>
          <w:szCs w:val="20"/>
        </w:rPr>
      </w:pPr>
      <w:r>
        <w:rPr>
          <w:rFonts w:ascii="Tahoma" w:eastAsia="Times New Roman" w:hAnsi="Tahoma" w:cs="Tahoma"/>
          <w:b/>
          <w:bCs/>
          <w:sz w:val="20"/>
          <w:szCs w:val="20"/>
        </w:rPr>
        <w:t xml:space="preserve">From: </w:t>
      </w:r>
      <w:r>
        <w:rPr>
          <w:rFonts w:ascii="Tahoma" w:eastAsia="Times New Roman" w:hAnsi="Tahoma" w:cs="Tahoma"/>
          <w:sz w:val="20"/>
          <w:szCs w:val="20"/>
        </w:rPr>
        <w:t xml:space="preserve"> GARTENBAUM Andrea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SEN Dembrow; REP Holvey</w:t>
      </w:r>
      <w:r w:rsidR="006566C9">
        <w:rPr>
          <w:rFonts w:ascii="Tahoma" w:eastAsia="Times New Roman" w:hAnsi="Tahoma" w:cs="Tahoma"/>
          <w:sz w:val="20"/>
          <w:szCs w:val="20"/>
        </w:rPr>
        <w:t xml:space="preserve">, </w:t>
      </w:r>
      <w:r w:rsidR="006566C9" w:rsidRPr="006566C9">
        <w:rPr>
          <w:rFonts w:ascii="Tahoma" w:eastAsia="Times New Roman" w:hAnsi="Tahoma" w:cs="Tahoma"/>
          <w:sz w:val="20"/>
          <w:szCs w:val="20"/>
        </w:rPr>
        <w:t>Representative Wally Hicks</w:t>
      </w:r>
      <w:r w:rsidR="006566C9">
        <w:rPr>
          <w:rFonts w:ascii="Tahoma" w:eastAsia="Times New Roman" w:hAnsi="Tahoma" w:cs="Tahoma"/>
          <w:sz w:val="20"/>
          <w:szCs w:val="20"/>
        </w:rPr>
        <w:t xml:space="preserve">, </w:t>
      </w:r>
      <w:r w:rsidR="006566C9" w:rsidRPr="006566C9">
        <w:rPr>
          <w:rFonts w:ascii="Tahoma" w:eastAsia="Times New Roman" w:hAnsi="Tahoma" w:cs="Tahoma"/>
          <w:sz w:val="20"/>
          <w:szCs w:val="20"/>
        </w:rPr>
        <w:t xml:space="preserve">Senator Herman </w:t>
      </w:r>
      <w:proofErr w:type="spellStart"/>
      <w:r w:rsidR="006566C9" w:rsidRPr="006566C9">
        <w:rPr>
          <w:rFonts w:ascii="Tahoma" w:eastAsia="Times New Roman" w:hAnsi="Tahoma" w:cs="Tahoma"/>
          <w:sz w:val="20"/>
          <w:szCs w:val="20"/>
        </w:rPr>
        <w:t>Baertschiger</w:t>
      </w:r>
      <w:proofErr w:type="spellEnd"/>
      <w:r w:rsidR="006566C9" w:rsidRPr="006566C9">
        <w:rPr>
          <w:rFonts w:ascii="Tahoma" w:eastAsia="Times New Roman" w:hAnsi="Tahoma" w:cs="Tahoma"/>
          <w:sz w:val="20"/>
          <w:szCs w:val="20"/>
        </w:rPr>
        <w:t xml:space="preserve"> Jr.</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w:t>
      </w:r>
      <w:r w:rsidR="008E38FF" w:rsidRPr="008E38FF">
        <w:rPr>
          <w:rFonts w:ascii="Tahoma" w:eastAsia="Times New Roman" w:hAnsi="Tahoma" w:cs="Tahoma"/>
          <w:sz w:val="20"/>
          <w:szCs w:val="20"/>
        </w:rPr>
        <w:t>DEQ proposes rulemaking to adopt Carbon Monoxide and Particulate Matter (PM</w:t>
      </w:r>
      <w:r w:rsidR="008E38FF" w:rsidRPr="008E38FF">
        <w:rPr>
          <w:rFonts w:ascii="Tahoma" w:eastAsia="Times New Roman" w:hAnsi="Tahoma" w:cs="Tahoma"/>
          <w:sz w:val="20"/>
          <w:szCs w:val="20"/>
          <w:vertAlign w:val="subscript"/>
        </w:rPr>
        <w:t>10</w:t>
      </w:r>
      <w:r w:rsidR="008E38FF" w:rsidRPr="008E38FF">
        <w:rPr>
          <w:rFonts w:ascii="Tahoma" w:eastAsia="Times New Roman" w:hAnsi="Tahoma" w:cs="Tahoma"/>
          <w:sz w:val="20"/>
          <w:szCs w:val="20"/>
        </w:rPr>
        <w:t>) Limited Maintenance Plans for Grants Pass</w:t>
      </w:r>
    </w:p>
    <w:p w14:paraId="6FE9001B" w14:textId="77777777" w:rsidR="0085327B" w:rsidRDefault="0085327B" w:rsidP="0085327B"/>
    <w:p w14:paraId="6FE9001C" w14:textId="77777777" w:rsidR="00021131" w:rsidRDefault="00021131" w:rsidP="00021131">
      <w:pPr>
        <w:rPr>
          <w:rFonts w:ascii="Times New Roman" w:hAnsi="Times New Roman"/>
        </w:rPr>
      </w:pPr>
      <w:bookmarkStart w:id="0" w:name="_GoBack"/>
      <w:r>
        <w:rPr>
          <w:rFonts w:ascii="Times New Roman" w:hAnsi="Times New Roman"/>
        </w:rPr>
        <w:t xml:space="preserve">Dear Senator </w:t>
      </w:r>
      <w:r w:rsidR="00C911B5">
        <w:rPr>
          <w:rFonts w:ascii="Times New Roman" w:hAnsi="Times New Roman"/>
        </w:rPr>
        <w:t xml:space="preserve">Dembrow </w:t>
      </w:r>
      <w:r>
        <w:rPr>
          <w:rFonts w:ascii="Times New Roman" w:hAnsi="Times New Roman"/>
        </w:rPr>
        <w:t>and Representative</w:t>
      </w:r>
      <w:r w:rsidR="00C911B5">
        <w:rPr>
          <w:rFonts w:ascii="Times New Roman" w:hAnsi="Times New Roman"/>
        </w:rPr>
        <w:t xml:space="preserve"> Holvey</w:t>
      </w:r>
      <w:r>
        <w:rPr>
          <w:rFonts w:ascii="Times New Roman" w:hAnsi="Times New Roman"/>
        </w:rPr>
        <w:t>:</w:t>
      </w:r>
    </w:p>
    <w:p w14:paraId="6FE9001D" w14:textId="77777777" w:rsidR="00021131" w:rsidRDefault="00021131" w:rsidP="00021131">
      <w:pPr>
        <w:rPr>
          <w:rFonts w:ascii="Times New Roman" w:hAnsi="Times New Roman"/>
        </w:rPr>
      </w:pPr>
    </w:p>
    <w:p w14:paraId="6FE9001E" w14:textId="77777777" w:rsidR="00BF7872" w:rsidRPr="000E738A" w:rsidRDefault="00BF7872" w:rsidP="00C911B5">
      <w:pPr>
        <w:rPr>
          <w:rFonts w:ascii="Times New Roman" w:hAnsi="Times New Roman"/>
        </w:rPr>
      </w:pPr>
      <w:r>
        <w:rPr>
          <w:rFonts w:ascii="Times New Roman" w:hAnsi="Times New Roman"/>
        </w:rPr>
        <w:t>DEQ</w:t>
      </w:r>
      <w:r w:rsidRPr="00BF7872">
        <w:rPr>
          <w:rFonts w:ascii="Times New Roman" w:hAnsi="Times New Roman"/>
        </w:rPr>
        <w:t xml:space="preserve"> is seeking comments on the adoption of  two Limited Maintenance Plans for the Grants Pass area - one for Particulate Matter 10 microns and smaller (PM</w:t>
      </w:r>
      <w:r w:rsidRPr="00BF7872">
        <w:rPr>
          <w:rFonts w:ascii="Times New Roman" w:hAnsi="Times New Roman"/>
          <w:vertAlign w:val="subscript"/>
        </w:rPr>
        <w:t>10</w:t>
      </w:r>
      <w:r w:rsidRPr="00BF7872">
        <w:rPr>
          <w:rFonts w:ascii="Times New Roman" w:hAnsi="Times New Roman"/>
        </w:rPr>
        <w:t xml:space="preserve">), and one for Carbon Monoxide (CO). DEQ is proposing to adopt these plans into the Oregon Clean Air Act State Implementation Plan, as a revision to </w:t>
      </w:r>
      <w:r w:rsidRPr="000E738A">
        <w:rPr>
          <w:rFonts w:ascii="Times New Roman" w:hAnsi="Times New Roman"/>
        </w:rPr>
        <w:t xml:space="preserve">OAR 340-200-0040. </w:t>
      </w:r>
    </w:p>
    <w:p w14:paraId="6FE9001F" w14:textId="77777777" w:rsidR="00BF7872" w:rsidRPr="000E738A" w:rsidRDefault="00BF7872" w:rsidP="00C911B5">
      <w:pPr>
        <w:rPr>
          <w:rFonts w:ascii="Times New Roman" w:hAnsi="Times New Roman"/>
        </w:rPr>
      </w:pPr>
    </w:p>
    <w:p w14:paraId="6FE90020" w14:textId="53E5938F" w:rsidR="00BF7872" w:rsidRPr="000E738A" w:rsidRDefault="00BF7872" w:rsidP="00BF7872">
      <w:pPr>
        <w:pStyle w:val="ListParagraph"/>
        <w:numPr>
          <w:ilvl w:val="0"/>
          <w:numId w:val="3"/>
        </w:numPr>
        <w:ind w:left="360"/>
        <w:rPr>
          <w:sz w:val="22"/>
          <w:szCs w:val="22"/>
        </w:rPr>
      </w:pPr>
      <w:r w:rsidRPr="000E738A">
        <w:rPr>
          <w:sz w:val="22"/>
          <w:szCs w:val="22"/>
        </w:rPr>
        <w:t>These plans are the second maintenance plans, and are designed to maintain compliance with the PM</w:t>
      </w:r>
      <w:r w:rsidRPr="000E738A">
        <w:rPr>
          <w:sz w:val="22"/>
          <w:szCs w:val="22"/>
          <w:vertAlign w:val="subscript"/>
        </w:rPr>
        <w:t>10</w:t>
      </w:r>
      <w:r w:rsidRPr="000E738A">
        <w:rPr>
          <w:sz w:val="22"/>
          <w:szCs w:val="22"/>
        </w:rPr>
        <w:t xml:space="preserve"> and CO National Ambient Air Quality Standards for the next 10 years. If approved by the Oregon E</w:t>
      </w:r>
      <w:r w:rsidR="008217BA">
        <w:rPr>
          <w:sz w:val="22"/>
          <w:szCs w:val="22"/>
        </w:rPr>
        <w:t>nvironmental Quality Commission</w:t>
      </w:r>
      <w:r w:rsidRPr="000E738A">
        <w:rPr>
          <w:sz w:val="22"/>
          <w:szCs w:val="22"/>
        </w:rPr>
        <w:t>, DEQ would submit these plans to the US Environmental Protection Agency for approval and as a revision to the State Implementation Plan, as the Clean Air Act requires.</w:t>
      </w:r>
    </w:p>
    <w:p w14:paraId="6FE90021" w14:textId="77777777" w:rsidR="00BF7872" w:rsidRPr="000E738A" w:rsidRDefault="00BF7872" w:rsidP="00BF7872">
      <w:pPr>
        <w:rPr>
          <w:rFonts w:ascii="Times New Roman" w:hAnsi="Times New Roman"/>
        </w:rPr>
      </w:pPr>
    </w:p>
    <w:p w14:paraId="6FE90022" w14:textId="77777777" w:rsidR="00C911B5" w:rsidRPr="000E738A" w:rsidRDefault="00C911B5" w:rsidP="00BF7872">
      <w:pPr>
        <w:pStyle w:val="ListParagraph"/>
        <w:numPr>
          <w:ilvl w:val="0"/>
          <w:numId w:val="3"/>
        </w:numPr>
        <w:ind w:left="360"/>
        <w:rPr>
          <w:sz w:val="22"/>
          <w:szCs w:val="22"/>
        </w:rPr>
      </w:pPr>
      <w:r w:rsidRPr="000E738A">
        <w:rPr>
          <w:sz w:val="22"/>
          <w:szCs w:val="22"/>
        </w:rPr>
        <w:t>Because CO and PM</w:t>
      </w:r>
      <w:r w:rsidRPr="008E38FF">
        <w:rPr>
          <w:sz w:val="22"/>
          <w:szCs w:val="22"/>
          <w:vertAlign w:val="subscript"/>
        </w:rPr>
        <w:t>10</w:t>
      </w:r>
      <w:r w:rsidRPr="000E738A">
        <w:rPr>
          <w:sz w:val="22"/>
          <w:szCs w:val="22"/>
        </w:rPr>
        <w:t xml:space="preserve"> pollution levels have been very low and the area is unlikely to exceed health standards in the future, the area qualifies and DEQ proposes limited maintenance plans that streamline requirements and eliminate costly computer modeling requirements for transportation conformity analysis.  </w:t>
      </w:r>
    </w:p>
    <w:p w14:paraId="6FE90023" w14:textId="77777777" w:rsidR="00BF7872" w:rsidRPr="000E738A" w:rsidRDefault="00BF7872" w:rsidP="00BF7872">
      <w:pPr>
        <w:rPr>
          <w:rFonts w:ascii="Times New Roman" w:hAnsi="Times New Roman"/>
        </w:rPr>
      </w:pPr>
    </w:p>
    <w:p w14:paraId="6FE90024" w14:textId="77777777" w:rsidR="00C911B5" w:rsidRPr="000E738A" w:rsidRDefault="00C911B5" w:rsidP="00BF7872">
      <w:pPr>
        <w:pStyle w:val="ListParagraph"/>
        <w:numPr>
          <w:ilvl w:val="0"/>
          <w:numId w:val="3"/>
        </w:numPr>
        <w:ind w:left="360"/>
        <w:rPr>
          <w:sz w:val="22"/>
          <w:szCs w:val="22"/>
        </w:rPr>
      </w:pPr>
      <w:r w:rsidRPr="000E738A">
        <w:rPr>
          <w:sz w:val="22"/>
          <w:szCs w:val="22"/>
        </w:rPr>
        <w:t>In the mid to late 1980s, Grants Pass exceeded the 8-hour CO standard and the 24-hour PM</w:t>
      </w:r>
      <w:r w:rsidRPr="008E38FF">
        <w:rPr>
          <w:sz w:val="22"/>
          <w:szCs w:val="22"/>
          <w:vertAlign w:val="subscript"/>
        </w:rPr>
        <w:t>10</w:t>
      </w:r>
      <w:r w:rsidRPr="000E738A">
        <w:rPr>
          <w:sz w:val="22"/>
          <w:szCs w:val="22"/>
        </w:rPr>
        <w:t xml:space="preserve"> standard. The area was designated as a nonattainment area for CO in 1985 and for PM</w:t>
      </w:r>
      <w:r w:rsidRPr="000E738A">
        <w:rPr>
          <w:sz w:val="22"/>
          <w:szCs w:val="22"/>
          <w:vertAlign w:val="subscript"/>
        </w:rPr>
        <w:t>10</w:t>
      </w:r>
      <w:r w:rsidRPr="000E738A">
        <w:rPr>
          <w:sz w:val="22"/>
          <w:szCs w:val="22"/>
        </w:rPr>
        <w:t xml:space="preserve"> in 1990. In response, EQC adopted attainment plans with CO and PM</w:t>
      </w:r>
      <w:r w:rsidRPr="00A71C61">
        <w:rPr>
          <w:sz w:val="22"/>
          <w:szCs w:val="22"/>
          <w:vertAlign w:val="subscript"/>
        </w:rPr>
        <w:t>10</w:t>
      </w:r>
      <w:r w:rsidRPr="000E738A">
        <w:rPr>
          <w:sz w:val="22"/>
          <w:szCs w:val="22"/>
        </w:rPr>
        <w:t xml:space="preserve"> control measures to reduce pollution levels within the urban growth boundary to meet the federal standards. This resulted in significant improvement in air quality and Grants Pass was reclassified to attainment for CO in 2000 and PM</w:t>
      </w:r>
      <w:r w:rsidRPr="00A71C61">
        <w:rPr>
          <w:sz w:val="22"/>
          <w:szCs w:val="22"/>
          <w:vertAlign w:val="subscript"/>
        </w:rPr>
        <w:t>10</w:t>
      </w:r>
      <w:r w:rsidRPr="000E738A">
        <w:rPr>
          <w:sz w:val="22"/>
          <w:szCs w:val="22"/>
        </w:rPr>
        <w:t xml:space="preserve"> in 2002.  EQC adopted the first maintenance plans for Grants Pass at that time. These plans expire in 2015.</w:t>
      </w:r>
    </w:p>
    <w:p w14:paraId="6FE90025" w14:textId="77777777" w:rsidR="00BF7872" w:rsidRPr="000E738A" w:rsidRDefault="00BF7872" w:rsidP="00BF7872">
      <w:pPr>
        <w:rPr>
          <w:rFonts w:ascii="Times New Roman" w:hAnsi="Times New Roman"/>
        </w:rPr>
      </w:pPr>
    </w:p>
    <w:p w14:paraId="6FE90026" w14:textId="77777777" w:rsidR="00C911B5" w:rsidRPr="000E738A" w:rsidRDefault="00C911B5" w:rsidP="00BF7872">
      <w:pPr>
        <w:pStyle w:val="ListParagraph"/>
        <w:numPr>
          <w:ilvl w:val="0"/>
          <w:numId w:val="3"/>
        </w:numPr>
        <w:ind w:left="360"/>
        <w:rPr>
          <w:sz w:val="22"/>
          <w:szCs w:val="22"/>
        </w:rPr>
      </w:pPr>
      <w:r w:rsidRPr="000E738A">
        <w:rPr>
          <w:sz w:val="22"/>
          <w:szCs w:val="22"/>
        </w:rPr>
        <w:t>EPA requires Oregon to establish second maintenance plans for the Grants Pass area to ensure compliance with the standards for the next 10 years, through 2025.  EPA provides an option for states to adopt simplified plans, called limited maintenance plans, for low-risk areas like Grants Pass.  Over the last 25 years, Grants Pass’s CO and PM</w:t>
      </w:r>
      <w:r w:rsidRPr="00A71C61">
        <w:rPr>
          <w:sz w:val="22"/>
          <w:szCs w:val="22"/>
          <w:vertAlign w:val="subscript"/>
        </w:rPr>
        <w:t>10</w:t>
      </w:r>
      <w:r w:rsidRPr="000E738A">
        <w:rPr>
          <w:sz w:val="22"/>
          <w:szCs w:val="22"/>
        </w:rPr>
        <w:t xml:space="preserve"> levels have steadily declined and the area is unlikely to exceed these standards again. </w:t>
      </w:r>
    </w:p>
    <w:p w14:paraId="6FE90027" w14:textId="77777777" w:rsidR="00BF7872" w:rsidRPr="000E738A" w:rsidRDefault="00BF7872" w:rsidP="00C911B5">
      <w:pPr>
        <w:rPr>
          <w:rFonts w:ascii="Times New Roman" w:hAnsi="Times New Roman"/>
        </w:rPr>
      </w:pPr>
    </w:p>
    <w:p w14:paraId="6FE90028" w14:textId="6FC56D1B" w:rsidR="00021131" w:rsidRPr="000E738A" w:rsidRDefault="006566C9" w:rsidP="00C911B5">
      <w:pPr>
        <w:rPr>
          <w:rFonts w:ascii="Times New Roman" w:hAnsi="Times New Roman"/>
        </w:rPr>
      </w:pPr>
      <w:hyperlink r:id="rId8" w:tooltip="Click here" w:history="1">
        <w:r w:rsidR="00BF7872" w:rsidRPr="000E738A">
          <w:rPr>
            <w:rStyle w:val="Hyperlink"/>
            <w:rFonts w:ascii="Times New Roman" w:hAnsi="Times New Roman"/>
          </w:rPr>
          <w:t>Click here</w:t>
        </w:r>
      </w:hyperlink>
      <w:r w:rsidR="00C911B5" w:rsidRPr="000E738A">
        <w:rPr>
          <w:rFonts w:ascii="Times New Roman" w:hAnsi="Times New Roman"/>
        </w:rPr>
        <w:t xml:space="preserve"> to view the rulemaking documents.  DEQ will hold a public hearing on this proposal on Thursday, January 22, 2015 at 6 p.m., at the Grants Pass City Council Chambers, 101 NW ‘A’ Street, Grants Pass, OR. </w:t>
      </w:r>
      <w:r w:rsidR="0085327B">
        <w:rPr>
          <w:rFonts w:ascii="Times New Roman" w:hAnsi="Times New Roman"/>
        </w:rPr>
        <w:t>The public comment period on the proposed rules runs through 5 p.m.</w:t>
      </w:r>
      <w:r w:rsidR="00C911B5" w:rsidRPr="000E738A">
        <w:rPr>
          <w:rFonts w:ascii="Times New Roman" w:hAnsi="Times New Roman"/>
        </w:rPr>
        <w:t xml:space="preserve">, Monday, January 26, 2015. </w:t>
      </w:r>
      <w:r w:rsidR="0085327B">
        <w:rPr>
          <w:rFonts w:ascii="Times New Roman" w:hAnsi="Times New Roman"/>
        </w:rPr>
        <w:t xml:space="preserve"> </w:t>
      </w:r>
      <w:r w:rsidR="00C911B5" w:rsidRPr="000E738A">
        <w:rPr>
          <w:rFonts w:ascii="Times New Roman" w:hAnsi="Times New Roman"/>
        </w:rPr>
        <w:t>DEQ plans to take the final proposal including any modifications made in response to public comments to the EQC for decision at the March 2015 meeting.</w:t>
      </w:r>
    </w:p>
    <w:p w14:paraId="6FE90029" w14:textId="77777777" w:rsidR="00BF7872" w:rsidRPr="000E738A" w:rsidRDefault="00BF7872" w:rsidP="00021131">
      <w:pPr>
        <w:keepNext/>
        <w:rPr>
          <w:rFonts w:ascii="Times New Roman" w:hAnsi="Times New Roman"/>
        </w:rPr>
      </w:pPr>
    </w:p>
    <w:p w14:paraId="6FE9002A" w14:textId="77777777" w:rsidR="00021131" w:rsidRPr="000E738A" w:rsidRDefault="00021131" w:rsidP="00021131">
      <w:pPr>
        <w:keepNext/>
        <w:rPr>
          <w:rFonts w:ascii="Times New Roman" w:hAnsi="Times New Roman"/>
        </w:rPr>
      </w:pPr>
      <w:r w:rsidRPr="000E738A">
        <w:rPr>
          <w:rFonts w:ascii="Times New Roman" w:hAnsi="Times New Roman"/>
        </w:rPr>
        <w:t>Sincerely,</w:t>
      </w:r>
    </w:p>
    <w:bookmarkEnd w:id="0"/>
    <w:p w14:paraId="6FE9002B" w14:textId="77777777" w:rsidR="00021131" w:rsidRPr="000E738A" w:rsidRDefault="00021131" w:rsidP="00021131"/>
    <w:p w14:paraId="6FE9002C" w14:textId="77777777" w:rsidR="0085327B" w:rsidRDefault="0085327B" w:rsidP="0085327B">
      <w:pPr>
        <w:rPr>
          <w:rFonts w:ascii="Cambria" w:hAnsi="Cambria"/>
          <w:b/>
          <w:bCs/>
        </w:rPr>
      </w:pPr>
      <w:r>
        <w:rPr>
          <w:rFonts w:ascii="Cambria" w:hAnsi="Cambria"/>
          <w:b/>
          <w:bCs/>
        </w:rPr>
        <w:t>Andrea Gartenbaum</w:t>
      </w:r>
    </w:p>
    <w:p w14:paraId="6FE9002D" w14:textId="77777777" w:rsidR="0085327B" w:rsidRDefault="0085327B" w:rsidP="0085327B">
      <w:pPr>
        <w:rPr>
          <w:rFonts w:ascii="Cambria" w:hAnsi="Cambria"/>
          <w:color w:val="595959"/>
          <w:sz w:val="21"/>
          <w:szCs w:val="21"/>
        </w:rPr>
      </w:pPr>
      <w:r>
        <w:rPr>
          <w:rFonts w:ascii="Cambria" w:hAnsi="Cambria"/>
          <w:color w:val="595959"/>
          <w:sz w:val="21"/>
          <w:szCs w:val="21"/>
        </w:rPr>
        <w:t>Operations Division Rules Coordinator</w:t>
      </w:r>
    </w:p>
    <w:p w14:paraId="6FE9002E" w14:textId="77777777" w:rsidR="0085327B" w:rsidRDefault="0085327B" w:rsidP="0085327B">
      <w:pPr>
        <w:rPr>
          <w:rFonts w:ascii="Cambria" w:hAnsi="Cambria"/>
          <w:color w:val="595959"/>
          <w:sz w:val="21"/>
          <w:szCs w:val="21"/>
        </w:rPr>
      </w:pPr>
      <w:r>
        <w:rPr>
          <w:rFonts w:ascii="Cambria" w:hAnsi="Cambria"/>
          <w:color w:val="595959"/>
          <w:sz w:val="21"/>
          <w:szCs w:val="21"/>
        </w:rPr>
        <w:t>Oregon Department of Environmental Quality</w:t>
      </w:r>
    </w:p>
    <w:p w14:paraId="6FE9002F" w14:textId="77777777" w:rsidR="0085327B" w:rsidRDefault="0085327B" w:rsidP="0085327B">
      <w:pPr>
        <w:rPr>
          <w:rFonts w:ascii="Cambria" w:hAnsi="Cambria"/>
          <w:color w:val="595959"/>
          <w:sz w:val="21"/>
          <w:szCs w:val="21"/>
        </w:rPr>
      </w:pPr>
      <w:r>
        <w:rPr>
          <w:rFonts w:ascii="Cambria" w:hAnsi="Cambria"/>
          <w:color w:val="595959"/>
          <w:sz w:val="21"/>
          <w:szCs w:val="21"/>
        </w:rPr>
        <w:t>503-229-5946</w:t>
      </w:r>
    </w:p>
    <w:p w14:paraId="6FE90030" w14:textId="77777777" w:rsidR="006F550D" w:rsidRPr="000E738A" w:rsidRDefault="006566C9">
      <w:hyperlink r:id="rId9" w:history="1">
        <w:r w:rsidR="0085327B">
          <w:rPr>
            <w:rStyle w:val="Hyperlink"/>
            <w:rFonts w:ascii="Cambria" w:hAnsi="Cambria"/>
            <w:sz w:val="21"/>
            <w:szCs w:val="21"/>
          </w:rPr>
          <w:t>gartenbaum.andrea@deq.state.or.us</w:t>
        </w:r>
      </w:hyperlink>
    </w:p>
    <w:sectPr w:rsidR="006F550D" w:rsidRPr="000E738A" w:rsidSect="00BF787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694C54"/>
    <w:multiLevelType w:val="hybridMultilevel"/>
    <w:tmpl w:val="EBFCB6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
    <w:nsid w:val="4FB63EBC"/>
    <w:multiLevelType w:val="hybridMultilevel"/>
    <w:tmpl w:val="C34E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21131"/>
    <w:rsid w:val="00021131"/>
    <w:rsid w:val="000A049A"/>
    <w:rsid w:val="000E738A"/>
    <w:rsid w:val="0013174D"/>
    <w:rsid w:val="001676C4"/>
    <w:rsid w:val="002200AC"/>
    <w:rsid w:val="002A04EC"/>
    <w:rsid w:val="002B60E7"/>
    <w:rsid w:val="002D0D7C"/>
    <w:rsid w:val="003228C0"/>
    <w:rsid w:val="003E34DD"/>
    <w:rsid w:val="003F4FD1"/>
    <w:rsid w:val="004D35A8"/>
    <w:rsid w:val="004E2775"/>
    <w:rsid w:val="00562A76"/>
    <w:rsid w:val="005D3D83"/>
    <w:rsid w:val="006566C9"/>
    <w:rsid w:val="0067191E"/>
    <w:rsid w:val="006E1634"/>
    <w:rsid w:val="006F550D"/>
    <w:rsid w:val="008060B5"/>
    <w:rsid w:val="0081484E"/>
    <w:rsid w:val="008217BA"/>
    <w:rsid w:val="00825768"/>
    <w:rsid w:val="0085327B"/>
    <w:rsid w:val="0088428D"/>
    <w:rsid w:val="008B6CBA"/>
    <w:rsid w:val="008C1608"/>
    <w:rsid w:val="008E38FF"/>
    <w:rsid w:val="009156C3"/>
    <w:rsid w:val="00950055"/>
    <w:rsid w:val="009F2ED9"/>
    <w:rsid w:val="00A0283B"/>
    <w:rsid w:val="00A71C61"/>
    <w:rsid w:val="00B77F43"/>
    <w:rsid w:val="00BB5EC1"/>
    <w:rsid w:val="00BD0C67"/>
    <w:rsid w:val="00BF7872"/>
    <w:rsid w:val="00C911B5"/>
    <w:rsid w:val="00CB318A"/>
    <w:rsid w:val="00D61FC6"/>
    <w:rsid w:val="00DA4A0E"/>
    <w:rsid w:val="00DA7904"/>
    <w:rsid w:val="00DC011E"/>
    <w:rsid w:val="00DF540D"/>
    <w:rsid w:val="00E37898"/>
    <w:rsid w:val="00E82436"/>
    <w:rsid w:val="00EB0617"/>
    <w:rsid w:val="00ED40AE"/>
    <w:rsid w:val="00F455C9"/>
    <w:rsid w:val="00F9545F"/>
    <w:rsid w:val="00FA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0018"/>
  <w15:docId w15:val="{D3D94150-67D7-48ED-A132-220ACDB6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131"/>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131"/>
    <w:rPr>
      <w:color w:val="0000FF"/>
      <w:u w:val="single"/>
    </w:rPr>
  </w:style>
  <w:style w:type="paragraph" w:styleId="ListParagraph">
    <w:name w:val="List Paragraph"/>
    <w:basedOn w:val="Normal"/>
    <w:uiPriority w:val="34"/>
    <w:qFormat/>
    <w:rsid w:val="00021131"/>
    <w:pPr>
      <w:ind w:left="720"/>
    </w:pPr>
    <w:rPr>
      <w:rFonts w:ascii="Times New Roman" w:hAnsi="Times New Roman"/>
      <w:sz w:val="24"/>
      <w:szCs w:val="24"/>
    </w:rPr>
  </w:style>
  <w:style w:type="paragraph" w:customStyle="1" w:styleId="DEQSMALLHEADLINES">
    <w:name w:val="(DEQ)SMALL HEADLINES"/>
    <w:basedOn w:val="Normal"/>
    <w:uiPriority w:val="99"/>
    <w:rsid w:val="00021131"/>
    <w:rPr>
      <w:rFonts w:ascii="Arial" w:hAnsi="Arial" w:cs="Arial"/>
      <w:b/>
      <w:bCs/>
      <w:sz w:val="20"/>
      <w:szCs w:val="20"/>
    </w:rPr>
  </w:style>
  <w:style w:type="character" w:styleId="FollowedHyperlink">
    <w:name w:val="FollowedHyperlink"/>
    <w:basedOn w:val="DefaultParagraphFont"/>
    <w:uiPriority w:val="99"/>
    <w:semiHidden/>
    <w:unhideWhenUsed/>
    <w:rsid w:val="00BF7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61446">
      <w:bodyDiv w:val="1"/>
      <w:marLeft w:val="0"/>
      <w:marRight w:val="0"/>
      <w:marTop w:val="0"/>
      <w:marBottom w:val="0"/>
      <w:divBdr>
        <w:top w:val="none" w:sz="0" w:space="0" w:color="auto"/>
        <w:left w:val="none" w:sz="0" w:space="0" w:color="auto"/>
        <w:bottom w:val="none" w:sz="0" w:space="0" w:color="auto"/>
        <w:right w:val="none" w:sz="0" w:space="0" w:color="auto"/>
      </w:divBdr>
    </w:div>
    <w:div w:id="1349911919">
      <w:bodyDiv w:val="1"/>
      <w:marLeft w:val="0"/>
      <w:marRight w:val="0"/>
      <w:marTop w:val="0"/>
      <w:marBottom w:val="0"/>
      <w:divBdr>
        <w:top w:val="none" w:sz="0" w:space="0" w:color="auto"/>
        <w:left w:val="none" w:sz="0" w:space="0" w:color="auto"/>
        <w:bottom w:val="none" w:sz="0" w:space="0" w:color="auto"/>
        <w:right w:val="none" w:sz="0" w:space="0" w:color="auto"/>
      </w:divBdr>
    </w:div>
    <w:div w:id="1400664123">
      <w:bodyDiv w:val="1"/>
      <w:marLeft w:val="0"/>
      <w:marRight w:val="0"/>
      <w:marTop w:val="0"/>
      <w:marBottom w:val="0"/>
      <w:divBdr>
        <w:top w:val="none" w:sz="0" w:space="0" w:color="auto"/>
        <w:left w:val="none" w:sz="0" w:space="0" w:color="auto"/>
        <w:bottom w:val="none" w:sz="0" w:space="0" w:color="auto"/>
        <w:right w:val="none" w:sz="0" w:space="0" w:color="auto"/>
      </w:divBdr>
    </w:div>
    <w:div w:id="15136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4/RGPLMP.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artenbaum.andrea@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6280C-37B3-4034-B341-9195D884F355}">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ListId:docs;"/>
    <ds:schemaRef ds:uri="http://www.w3.org/XML/1998/namespace"/>
  </ds:schemaRefs>
</ds:datastoreItem>
</file>

<file path=customXml/itemProps2.xml><?xml version="1.0" encoding="utf-8"?>
<ds:datastoreItem xmlns:ds="http://schemas.openxmlformats.org/officeDocument/2006/customXml" ds:itemID="{97420893-FB2B-44D4-AFB0-46F8257A4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EF1DA-A5AD-45BE-9422-D1DA94F0D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Finneran</dc:creator>
  <cp:lastModifiedBy>GARTENBAUM Andrea</cp:lastModifiedBy>
  <cp:revision>4</cp:revision>
  <dcterms:created xsi:type="dcterms:W3CDTF">2014-11-24T18:24:00Z</dcterms:created>
  <dcterms:modified xsi:type="dcterms:W3CDTF">2014-12-04T23:04:00Z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