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CB1AD6" w:rsidP="0029130F">
      <w:pPr>
        <w:pStyle w:val="DEQTITLE"/>
        <w:outlineLvl w:val="0"/>
        <w:rPr>
          <w:noProof/>
          <w:sz w:val="20"/>
        </w:rPr>
      </w:pPr>
      <w:r w:rsidRPr="00CB1AD6">
        <w:rPr>
          <w:noProof/>
          <w:color w:val="C00000"/>
        </w:rPr>
        <w:pict>
          <v:shapetype id="_x0000_t202" coordsize="21600,21600" o:spt="202" path="m,l,21600r21600,l21600,xe">
            <v:stroke joinstyle="miter"/>
            <v:path gradientshapeok="t" o:connecttype="rect"/>
          </v:shapetype>
          <v:shape id="_x0000_s1027" type="#_x0000_t202" style="position:absolute;margin-left:424.8pt;margin-top:-38.6pt;width:137.75pt;height:749.6pt;z-index:251662336" stroked="f">
            <v:textbox style="mso-next-textbox:#_x0000_s1027" inset="28.8pt,7.2pt,0,7.2pt">
              <w:txbxContent>
                <w:p w:rsidR="00D1269B" w:rsidRDefault="00D1269B">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1269B" w:rsidRDefault="00D1269B"/>
                <w:p w:rsidR="00D1269B" w:rsidRDefault="00D1269B"/>
                <w:p w:rsidR="00D1269B" w:rsidRPr="00FD69B6" w:rsidRDefault="00D1269B"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1269B" w:rsidRDefault="00D1269B" w:rsidP="00751F76">
                  <w:pPr>
                    <w:pStyle w:val="DEQTEXTforFACTSHEET"/>
                    <w:ind w:left="-180"/>
                    <w:jc w:val="both"/>
                    <w:rPr>
                      <w:b/>
                      <w:bCs/>
                      <w:color w:val="000000"/>
                      <w:sz w:val="18"/>
                      <w:szCs w:val="18"/>
                    </w:rPr>
                  </w:pPr>
                </w:p>
                <w:p w:rsidR="00D1269B" w:rsidRPr="00E432B5" w:rsidRDefault="00D1269B" w:rsidP="00751F76">
                  <w:pPr>
                    <w:pStyle w:val="DEQTEXTforFACTSHEET"/>
                    <w:ind w:left="-180"/>
                    <w:jc w:val="both"/>
                    <w:rPr>
                      <w:b/>
                      <w:bCs/>
                      <w:color w:val="000000"/>
                    </w:rPr>
                  </w:pPr>
                  <w:r>
                    <w:rPr>
                      <w:b/>
                      <w:bCs/>
                      <w:color w:val="000000"/>
                    </w:rPr>
                    <w:t>Online</w:t>
                  </w:r>
                  <w:r w:rsidRPr="00E432B5">
                    <w:rPr>
                      <w:b/>
                      <w:bCs/>
                      <w:color w:val="000000"/>
                    </w:rPr>
                    <w:t xml:space="preserve"> </w:t>
                  </w:r>
                </w:p>
                <w:p w:rsidR="00D1269B" w:rsidRPr="00751F76" w:rsidRDefault="00D1269B" w:rsidP="00751F76">
                  <w:pPr>
                    <w:pStyle w:val="DEQTEXTforFACTSHEET"/>
                    <w:ind w:left="-180"/>
                    <w:jc w:val="both"/>
                    <w:rPr>
                      <w:b/>
                      <w:bCs/>
                      <w:color w:val="000000"/>
                      <w:sz w:val="18"/>
                      <w:szCs w:val="18"/>
                    </w:rPr>
                  </w:pPr>
                  <w:hyperlink r:id="rId12" w:history="1">
                    <w:r w:rsidRPr="00F2517B">
                      <w:rPr>
                        <w:rStyle w:val="Hyperlink"/>
                        <w:sz w:val="18"/>
                        <w:szCs w:val="18"/>
                      </w:rPr>
                      <w:t>Comment form</w:t>
                    </w:r>
                  </w:hyperlink>
                </w:p>
                <w:p w:rsidR="00D1269B" w:rsidRDefault="00D1269B" w:rsidP="00AC7F9E">
                  <w:pPr>
                    <w:pStyle w:val="TEXTDEQ"/>
                    <w:rPr>
                      <w:rFonts w:ascii="Times" w:hAnsi="Times"/>
                      <w:b w:val="0"/>
                      <w:color w:val="C00000"/>
                      <w:sz w:val="18"/>
                      <w:szCs w:val="18"/>
                    </w:rPr>
                  </w:pPr>
                </w:p>
                <w:p w:rsidR="00D1269B" w:rsidRDefault="00D1269B" w:rsidP="00AC7F9E">
                  <w:pPr>
                    <w:pStyle w:val="TEXTDEQ"/>
                  </w:pPr>
                </w:p>
                <w:p w:rsidR="00D1269B" w:rsidRPr="00751F76" w:rsidRDefault="00D1269B" w:rsidP="00AC7F9E">
                  <w:pPr>
                    <w:pStyle w:val="TEXTDEQ"/>
                  </w:pPr>
                  <w:r>
                    <w:t>By m</w:t>
                  </w:r>
                  <w:r w:rsidRPr="00751F76">
                    <w:t xml:space="preserve">ail        </w:t>
                  </w:r>
                </w:p>
                <w:p w:rsidR="00D1269B" w:rsidRPr="00E432B5" w:rsidRDefault="00D1269B" w:rsidP="00AC7F9E">
                  <w:pPr>
                    <w:pStyle w:val="TEXTDEQ"/>
                    <w:rPr>
                      <w:b w:val="0"/>
                    </w:rPr>
                  </w:pPr>
                  <w:r w:rsidRPr="00E432B5">
                    <w:rPr>
                      <w:b w:val="0"/>
                    </w:rPr>
                    <w:t xml:space="preserve">Oregon DEQ </w:t>
                  </w:r>
                </w:p>
                <w:p w:rsidR="00D1269B" w:rsidRPr="00E432B5" w:rsidRDefault="00D1269B" w:rsidP="00AC7F9E">
                  <w:pPr>
                    <w:pStyle w:val="TEXTDEQ"/>
                    <w:rPr>
                      <w:b w:val="0"/>
                    </w:rPr>
                  </w:pPr>
                  <w:r w:rsidRPr="00E432B5">
                    <w:rPr>
                      <w:b w:val="0"/>
                    </w:rPr>
                    <w:t xml:space="preserve">Attn: </w:t>
                  </w:r>
                  <w:r>
                    <w:rPr>
                      <w:b w:val="0"/>
                    </w:rPr>
                    <w:t>Brian Finneran</w:t>
                  </w:r>
                </w:p>
                <w:p w:rsidR="00D1269B" w:rsidRPr="00092758" w:rsidRDefault="00D1269B" w:rsidP="00AC7F9E">
                  <w:pPr>
                    <w:pStyle w:val="TEXTDEQ"/>
                    <w:rPr>
                      <w:b w:val="0"/>
                    </w:rPr>
                  </w:pPr>
                  <w:r>
                    <w:rPr>
                      <w:b w:val="0"/>
                    </w:rPr>
                    <w:t>811 SW Sixth Avenue</w:t>
                  </w:r>
                </w:p>
                <w:p w:rsidR="00D1269B" w:rsidRPr="00092758" w:rsidRDefault="00D1269B" w:rsidP="00AC7F9E">
                  <w:pPr>
                    <w:pStyle w:val="TEXTDEQ"/>
                    <w:rPr>
                      <w:b w:val="0"/>
                    </w:rPr>
                  </w:pPr>
                  <w:r>
                    <w:rPr>
                      <w:b w:val="0"/>
                    </w:rPr>
                    <w:t>Portland, OR 97204</w:t>
                  </w:r>
                </w:p>
                <w:p w:rsidR="00D1269B" w:rsidRPr="00092758" w:rsidRDefault="00D1269B" w:rsidP="00AC7F9E">
                  <w:pPr>
                    <w:pStyle w:val="TEXTDEQ"/>
                  </w:pPr>
                </w:p>
                <w:p w:rsidR="00D1269B" w:rsidRPr="00751F76" w:rsidRDefault="00D1269B" w:rsidP="00AC7F9E">
                  <w:pPr>
                    <w:pStyle w:val="TEXTDEQ"/>
                  </w:pPr>
                  <w:r w:rsidRPr="00092758">
                    <w:rPr>
                      <w:bCs/>
                    </w:rPr>
                    <w:t>By fax</w:t>
                  </w:r>
                  <w:r>
                    <w:rPr>
                      <w:bCs/>
                    </w:rPr>
                    <w:t>:</w:t>
                  </w:r>
                  <w:r w:rsidRPr="00092758">
                    <w:t xml:space="preserve"> 503-229-5675</w:t>
                  </w:r>
                </w:p>
                <w:p w:rsidR="00D1269B" w:rsidRDefault="00D1269B" w:rsidP="00AC7F9E">
                  <w:pPr>
                    <w:pStyle w:val="TEXTDEQ"/>
                    <w:rPr>
                      <w:b w:val="0"/>
                    </w:rPr>
                  </w:pPr>
                  <w:r w:rsidRPr="00E432B5">
                    <w:rPr>
                      <w:b w:val="0"/>
                    </w:rPr>
                    <w:t xml:space="preserve">Attn: </w:t>
                  </w:r>
                  <w:r>
                    <w:rPr>
                      <w:b w:val="0"/>
                    </w:rPr>
                    <w:t>Brian Finneran</w:t>
                  </w:r>
                </w:p>
                <w:p w:rsidR="00D1269B" w:rsidRPr="00751F76" w:rsidRDefault="00D1269B" w:rsidP="00AC7F9E">
                  <w:pPr>
                    <w:pStyle w:val="TEXTDEQ"/>
                  </w:pPr>
                </w:p>
                <w:p w:rsidR="00D1269B" w:rsidRDefault="00D1269B" w:rsidP="00AC7F9E">
                  <w:pPr>
                    <w:pStyle w:val="TEXTDEQ"/>
                  </w:pPr>
                </w:p>
                <w:p w:rsidR="00D1269B" w:rsidRPr="00AC7F9E" w:rsidRDefault="00D1269B" w:rsidP="00AC7F9E">
                  <w:pPr>
                    <w:pStyle w:val="TEXTDEQ"/>
                  </w:pPr>
                  <w:r w:rsidRPr="00AC7F9E">
                    <w:t xml:space="preserve">At hearing </w:t>
                  </w:r>
                </w:p>
                <w:p w:rsidR="006D452A" w:rsidRDefault="00D1269B" w:rsidP="007D4AEF">
                  <w:pPr>
                    <w:pStyle w:val="TEXTDEQ"/>
                    <w:jc w:val="left"/>
                    <w:rPr>
                      <w:b w:val="0"/>
                    </w:rPr>
                  </w:pPr>
                  <w:r w:rsidRPr="00E432B5">
                    <w:rPr>
                      <w:b w:val="0"/>
                    </w:rPr>
                    <w:t xml:space="preserve">See </w:t>
                  </w:r>
                  <w:r w:rsidR="006D452A">
                    <w:rPr>
                      <w:b w:val="0"/>
                    </w:rPr>
                    <w:t xml:space="preserve">Attend a </w:t>
                  </w:r>
                  <w:r>
                    <w:rPr>
                      <w:b w:val="0"/>
                    </w:rPr>
                    <w:t>hearing</w:t>
                  </w:r>
                  <w:r w:rsidR="006D452A">
                    <w:rPr>
                      <w:b w:val="0"/>
                    </w:rPr>
                    <w:t xml:space="preserve"> on</w:t>
                  </w:r>
                </w:p>
                <w:p w:rsidR="00D1269B" w:rsidRDefault="006D452A" w:rsidP="007D4AEF">
                  <w:pPr>
                    <w:pStyle w:val="TEXTDEQ"/>
                    <w:jc w:val="left"/>
                  </w:pPr>
                  <w:proofErr w:type="gramStart"/>
                  <w:r>
                    <w:rPr>
                      <w:b w:val="0"/>
                    </w:rPr>
                    <w:t>page</w:t>
                  </w:r>
                  <w:proofErr w:type="gramEnd"/>
                  <w:r>
                    <w:rPr>
                      <w:b w:val="0"/>
                    </w:rPr>
                    <w:t xml:space="preserve"> 2 of </w:t>
                  </w:r>
                  <w:r w:rsidR="00D1269B">
                    <w:rPr>
                      <w:b w:val="0"/>
                    </w:rPr>
                    <w:t>this document.</w:t>
                  </w:r>
                </w:p>
                <w:p w:rsidR="00D1269B" w:rsidRDefault="00D1269B" w:rsidP="00AC7F9E">
                  <w:pPr>
                    <w:pStyle w:val="TEXTDEQ"/>
                  </w:pPr>
                </w:p>
                <w:p w:rsidR="00D1269B" w:rsidRDefault="00D1269B" w:rsidP="00AC7F9E">
                  <w:pPr>
                    <w:pStyle w:val="TEXTDEQ"/>
                  </w:pPr>
                </w:p>
                <w:p w:rsidR="00D1269B" w:rsidRDefault="00D1269B" w:rsidP="00092758">
                  <w:pPr>
                    <w:pStyle w:val="TEXTDEQ"/>
                  </w:pPr>
                  <w:r>
                    <w:t xml:space="preserve">Comment deadline: </w:t>
                  </w:r>
                </w:p>
                <w:p w:rsidR="00D1269B" w:rsidRDefault="00D1269B" w:rsidP="00092758">
                  <w:pPr>
                    <w:pStyle w:val="TEXTDEQ"/>
                    <w:rPr>
                      <w:b w:val="0"/>
                    </w:rPr>
                  </w:pPr>
                  <w:r w:rsidRPr="007B2519">
                    <w:rPr>
                      <w:b w:val="0"/>
                    </w:rPr>
                    <w:t xml:space="preserve">Friday, </w:t>
                  </w:r>
                  <w:r>
                    <w:rPr>
                      <w:b w:val="0"/>
                    </w:rPr>
                    <w:t>January 23, 20</w:t>
                  </w:r>
                  <w:r w:rsidRPr="007B2519">
                    <w:rPr>
                      <w:b w:val="0"/>
                    </w:rPr>
                    <w:t>1</w:t>
                  </w:r>
                  <w:r>
                    <w:rPr>
                      <w:b w:val="0"/>
                    </w:rPr>
                    <w:t>5</w:t>
                  </w:r>
                  <w:r w:rsidRPr="007B2519">
                    <w:rPr>
                      <w:b w:val="0"/>
                    </w:rPr>
                    <w:t xml:space="preserve"> </w:t>
                  </w:r>
                </w:p>
                <w:p w:rsidR="00D1269B" w:rsidRDefault="00D1269B" w:rsidP="00092758">
                  <w:pPr>
                    <w:pStyle w:val="TEXTDEQ"/>
                  </w:pPr>
                  <w:r w:rsidRPr="007B2519">
                    <w:rPr>
                      <w:b w:val="0"/>
                    </w:rPr>
                    <w:t>by 5 p.m.</w:t>
                  </w:r>
                </w:p>
                <w:p w:rsidR="00D1269B" w:rsidRDefault="00D1269B" w:rsidP="00AC7F9E">
                  <w:pPr>
                    <w:pStyle w:val="TEXTDEQ"/>
                  </w:pPr>
                </w:p>
                <w:p w:rsidR="00D1269B" w:rsidRPr="00751F76" w:rsidRDefault="00D1269B" w:rsidP="00AC7F9E">
                  <w:pPr>
                    <w:pStyle w:val="TEXTDEQ"/>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jc w:val="both"/>
                    <w:rPr>
                      <w:rFonts w:ascii="Times New Roman" w:hAnsi="Times New Roman"/>
                      <w:b/>
                      <w:bCs/>
                      <w:sz w:val="18"/>
                      <w:szCs w:val="18"/>
                    </w:rPr>
                  </w:pPr>
                </w:p>
                <w:p w:rsidR="00D1269B" w:rsidRDefault="00D1269B" w:rsidP="00751F76">
                  <w:pPr>
                    <w:ind w:left="-180"/>
                    <w:jc w:val="both"/>
                    <w:rPr>
                      <w:rFonts w:ascii="Times New Roman" w:hAnsi="Times New Roman"/>
                      <w:b/>
                      <w:bCs/>
                      <w:sz w:val="18"/>
                      <w:szCs w:val="18"/>
                    </w:rPr>
                  </w:pPr>
                </w:p>
                <w:p w:rsidR="00D1269B" w:rsidRDefault="00D1269B" w:rsidP="00751F76">
                  <w:pPr>
                    <w:jc w:val="both"/>
                    <w:rPr>
                      <w:rFonts w:ascii="Calibri" w:hAnsi="Calibri"/>
                      <w:sz w:val="22"/>
                      <w:szCs w:val="22"/>
                    </w:rPr>
                  </w:pPr>
                </w:p>
                <w:p w:rsidR="00D1269B" w:rsidRDefault="00D1269B"/>
              </w:txbxContent>
            </v:textbox>
            <w10:wrap type="square"/>
          </v:shape>
        </w:pict>
      </w:r>
      <w:r>
        <w:rPr>
          <w:noProof/>
          <w:sz w:val="20"/>
        </w:rPr>
        <w:pict>
          <v:shape id="_x0000_s1026" type="#_x0000_t202" style="position:absolute;margin-left:.45pt;margin-top:18.75pt;width:417.6pt;height:39.8pt;z-index:251658240;mso-position-vertical-relative:page" o:allowincell="f" fillcolor="black" stroked="f">
            <v:textbox style="mso-next-textbox:#_x0000_s1026">
              <w:txbxContent>
                <w:p w:rsidR="00D1269B" w:rsidRDefault="00D1269B" w:rsidP="009C54CF">
                  <w:pPr>
                    <w:pStyle w:val="Heading1"/>
                    <w:rPr>
                      <w:sz w:val="44"/>
                      <w:szCs w:val="44"/>
                    </w:rPr>
                  </w:pPr>
                  <w:r>
                    <w:rPr>
                      <w:sz w:val="44"/>
                      <w:szCs w:val="44"/>
                    </w:rPr>
                    <w:t>Invitation to Comment</w:t>
                  </w:r>
                </w:p>
              </w:txbxContent>
            </v:textbox>
            <w10:wrap anchory="page"/>
            <w10:anchorlock/>
          </v:shape>
        </w:pict>
      </w:r>
    </w:p>
    <w:p w:rsidR="0060605E" w:rsidRPr="0060605E" w:rsidRDefault="0060605E" w:rsidP="00D46D46">
      <w:pPr>
        <w:pStyle w:val="DEQTEXTforFACTSHEET"/>
        <w:spacing w:line="216" w:lineRule="auto"/>
        <w:rPr>
          <w:rFonts w:ascii="Arial" w:hAnsi="Arial" w:cs="Arial"/>
          <w:b/>
          <w:bCs/>
          <w:color w:val="000000" w:themeColor="text1"/>
          <w:sz w:val="48"/>
          <w:szCs w:val="48"/>
        </w:rPr>
      </w:pPr>
      <w:bookmarkStart w:id="0" w:name="_GoBack"/>
      <w:bookmarkEnd w:id="0"/>
      <w:r w:rsidRPr="0060605E">
        <w:rPr>
          <w:rFonts w:ascii="Arial" w:hAnsi="Arial" w:cs="Arial"/>
          <w:b/>
          <w:bCs/>
          <w:color w:val="000000" w:themeColor="text1"/>
          <w:sz w:val="48"/>
          <w:szCs w:val="48"/>
        </w:rPr>
        <w:t>Grants Pass PM</w:t>
      </w:r>
      <w:r w:rsidRPr="00FF555A">
        <w:rPr>
          <w:rFonts w:ascii="Arial" w:hAnsi="Arial" w:cs="Arial"/>
          <w:b/>
          <w:bCs/>
          <w:color w:val="000000" w:themeColor="text1"/>
          <w:sz w:val="48"/>
          <w:szCs w:val="48"/>
          <w:vertAlign w:val="subscript"/>
        </w:rPr>
        <w:t>10</w:t>
      </w:r>
      <w:r w:rsidRPr="0060605E">
        <w:rPr>
          <w:rFonts w:ascii="Arial" w:hAnsi="Arial" w:cs="Arial"/>
          <w:b/>
          <w:bCs/>
          <w:color w:val="000000" w:themeColor="text1"/>
          <w:sz w:val="48"/>
          <w:szCs w:val="48"/>
        </w:rPr>
        <w:t xml:space="preserve"> and Carbon Monoxide Limited Maintenance Plans </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390841" w:rsidRPr="008E1503">
        <w:rPr>
          <w:sz w:val="24"/>
          <w:szCs w:val="24"/>
        </w:rPr>
        <w:t xml:space="preserve"> </w:t>
      </w:r>
      <w:r w:rsidR="001A7597">
        <w:rPr>
          <w:sz w:val="24"/>
          <w:szCs w:val="24"/>
        </w:rPr>
        <w:t>the proposed adoption</w:t>
      </w:r>
      <w:r w:rsidR="0074515E">
        <w:rPr>
          <w:sz w:val="24"/>
          <w:szCs w:val="24"/>
        </w:rPr>
        <w:t xml:space="preserve"> </w:t>
      </w:r>
      <w:r w:rsidR="0060605E">
        <w:rPr>
          <w:sz w:val="24"/>
          <w:szCs w:val="24"/>
        </w:rPr>
        <w:t>of</w:t>
      </w:r>
      <w:r w:rsidR="00674FDD">
        <w:rPr>
          <w:sz w:val="24"/>
          <w:szCs w:val="24"/>
        </w:rPr>
        <w:t xml:space="preserve"> </w:t>
      </w:r>
      <w:r w:rsidR="0060605E">
        <w:rPr>
          <w:sz w:val="24"/>
          <w:szCs w:val="24"/>
        </w:rPr>
        <w:t>Limited Maintenance Plans for Particulate Matter and Carbon Monoxide for the Grants Pass area</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B81593" w:rsidRDefault="0060605E" w:rsidP="00B81593">
      <w:pPr>
        <w:pStyle w:val="DEQSMALLHEADLINES"/>
        <w:spacing w:after="80"/>
        <w:outlineLvl w:val="0"/>
        <w:rPr>
          <w:rFonts w:ascii="Times New Roman" w:hAnsi="Times New Roman"/>
          <w:b w:val="0"/>
        </w:rPr>
      </w:pPr>
      <w:r w:rsidRPr="0060605E">
        <w:rPr>
          <w:rFonts w:ascii="Times New Roman" w:hAnsi="Times New Roman"/>
          <w:b w:val="0"/>
        </w:rPr>
        <w:t xml:space="preserve">DEQ is seeking comments on adoption of </w:t>
      </w:r>
      <w:r w:rsidR="00674FDD">
        <w:rPr>
          <w:rFonts w:ascii="Times New Roman" w:hAnsi="Times New Roman"/>
          <w:b w:val="0"/>
        </w:rPr>
        <w:t xml:space="preserve">two </w:t>
      </w:r>
      <w:r w:rsidRPr="0060605E">
        <w:rPr>
          <w:rFonts w:ascii="Times New Roman" w:hAnsi="Times New Roman"/>
          <w:b w:val="0"/>
        </w:rPr>
        <w:t>Limited Maintenance Plan</w:t>
      </w:r>
      <w:r w:rsidR="00674FDD">
        <w:rPr>
          <w:rFonts w:ascii="Times New Roman" w:hAnsi="Times New Roman"/>
          <w:b w:val="0"/>
        </w:rPr>
        <w:t>s</w:t>
      </w:r>
      <w:r w:rsidR="00CB2A53">
        <w:rPr>
          <w:rFonts w:ascii="Times New Roman" w:hAnsi="Times New Roman"/>
          <w:b w:val="0"/>
        </w:rPr>
        <w:t xml:space="preserve"> for the Grants Pass area</w:t>
      </w:r>
      <w:r w:rsidR="00674FDD">
        <w:rPr>
          <w:rFonts w:ascii="Times New Roman" w:hAnsi="Times New Roman"/>
          <w:b w:val="0"/>
        </w:rPr>
        <w:t xml:space="preserve"> – one for </w:t>
      </w:r>
      <w:r w:rsidR="002830F8">
        <w:rPr>
          <w:rFonts w:ascii="Times New Roman" w:hAnsi="Times New Roman"/>
          <w:b w:val="0"/>
        </w:rPr>
        <w:t>Particulate Matter 10 microns and smaller (</w:t>
      </w:r>
      <w:r w:rsidR="00674FDD">
        <w:rPr>
          <w:rFonts w:ascii="Times New Roman" w:hAnsi="Times New Roman"/>
          <w:b w:val="0"/>
        </w:rPr>
        <w:t>PM</w:t>
      </w:r>
      <w:r w:rsidR="00674FDD" w:rsidRPr="00FF555A">
        <w:rPr>
          <w:rFonts w:ascii="Times New Roman" w:hAnsi="Times New Roman"/>
          <w:b w:val="0"/>
          <w:vertAlign w:val="subscript"/>
        </w:rPr>
        <w:t>10</w:t>
      </w:r>
      <w:r w:rsidR="002830F8">
        <w:rPr>
          <w:rFonts w:ascii="Times New Roman" w:hAnsi="Times New Roman"/>
          <w:b w:val="0"/>
        </w:rPr>
        <w:t>)</w:t>
      </w:r>
      <w:r w:rsidR="00674FDD">
        <w:rPr>
          <w:rFonts w:ascii="Times New Roman" w:hAnsi="Times New Roman"/>
          <w:b w:val="0"/>
        </w:rPr>
        <w:t xml:space="preserve"> and one for </w:t>
      </w:r>
      <w:r w:rsidR="002830F8">
        <w:rPr>
          <w:rFonts w:ascii="Times New Roman" w:hAnsi="Times New Roman"/>
          <w:b w:val="0"/>
        </w:rPr>
        <w:t>Carbon Monoxide (</w:t>
      </w:r>
      <w:r w:rsidR="00674FDD">
        <w:rPr>
          <w:rFonts w:ascii="Times New Roman" w:hAnsi="Times New Roman"/>
          <w:b w:val="0"/>
        </w:rPr>
        <w:t>CO</w:t>
      </w:r>
      <w:r w:rsidR="002830F8">
        <w:rPr>
          <w:rFonts w:ascii="Times New Roman" w:hAnsi="Times New Roman"/>
          <w:b w:val="0"/>
        </w:rPr>
        <w:t>)</w:t>
      </w:r>
      <w:r w:rsidR="00B536C6">
        <w:rPr>
          <w:rFonts w:ascii="Times New Roman" w:hAnsi="Times New Roman"/>
          <w:b w:val="0"/>
        </w:rPr>
        <w:t xml:space="preserve">. DEQ is proposing to </w:t>
      </w:r>
      <w:r w:rsidRPr="0060605E">
        <w:rPr>
          <w:rFonts w:ascii="Times New Roman" w:hAnsi="Times New Roman"/>
          <w:b w:val="0"/>
        </w:rPr>
        <w:t>adopt these plans into the Oregon Clean Air Act State Implementation Plan, under in OAR 340-200-0040.</w:t>
      </w:r>
      <w:r w:rsidR="002830F8">
        <w:rPr>
          <w:rFonts w:ascii="Times New Roman" w:hAnsi="Times New Roman"/>
          <w:b w:val="0"/>
        </w:rPr>
        <w:t xml:space="preserve">  These plans are designed to maintain compliance with the PM</w:t>
      </w:r>
      <w:r w:rsidR="002830F8" w:rsidRPr="00FF555A">
        <w:rPr>
          <w:rFonts w:ascii="Times New Roman" w:hAnsi="Times New Roman"/>
          <w:b w:val="0"/>
          <w:vertAlign w:val="subscript"/>
        </w:rPr>
        <w:t>10</w:t>
      </w:r>
      <w:r w:rsidR="002830F8">
        <w:rPr>
          <w:rFonts w:ascii="Times New Roman" w:hAnsi="Times New Roman"/>
          <w:b w:val="0"/>
        </w:rPr>
        <w:t xml:space="preserve"> and CO National Ambient Air Quality Standards (NAAQS) for the next 10 years.  </w:t>
      </w:r>
    </w:p>
    <w:p w:rsidR="00165EA9" w:rsidRPr="008E1503" w:rsidRDefault="00165EA9" w:rsidP="00D7395B">
      <w:pPr>
        <w:pStyle w:val="DEQTEXTforFACTSHEET"/>
      </w:pPr>
    </w:p>
    <w:p w:rsidR="00BD6D5E" w:rsidRPr="008E1503" w:rsidRDefault="007D3536" w:rsidP="00BD6D5E">
      <w:pPr>
        <w:pStyle w:val="DEQSMALLHEADLINES"/>
        <w:outlineLvl w:val="0"/>
      </w:pPr>
      <w:r>
        <w:t>Rulemaking goal</w:t>
      </w:r>
    </w:p>
    <w:p w:rsidR="0000070B" w:rsidRDefault="000237A5" w:rsidP="001A7597">
      <w:pPr>
        <w:spacing w:after="120"/>
        <w:ind w:right="360"/>
        <w:rPr>
          <w:sz w:val="20"/>
        </w:rPr>
      </w:pPr>
      <w:r>
        <w:rPr>
          <w:sz w:val="20"/>
        </w:rPr>
        <w:t xml:space="preserve">The goal of this rulemaking is to adopt two limited maintenance plans for the Grants Pass area. </w:t>
      </w:r>
      <w:r w:rsidR="00E32A2E">
        <w:rPr>
          <w:sz w:val="20"/>
        </w:rPr>
        <w:t>Historically, Grants Pass violated the PM</w:t>
      </w:r>
      <w:r w:rsidR="00E32A2E" w:rsidRPr="00FF555A">
        <w:rPr>
          <w:sz w:val="20"/>
          <w:vertAlign w:val="subscript"/>
        </w:rPr>
        <w:t>10</w:t>
      </w:r>
      <w:r w:rsidR="00E32A2E">
        <w:rPr>
          <w:sz w:val="20"/>
        </w:rPr>
        <w:t xml:space="preserve"> and CO health standards and was classified as a “nonattainment area” for both air pollutants. Under the Clean Air Act, communities that exceed health standards must </w:t>
      </w:r>
      <w:r w:rsidR="00F7042E">
        <w:rPr>
          <w:sz w:val="20"/>
        </w:rPr>
        <w:t>adopt</w:t>
      </w:r>
      <w:r w:rsidR="00E32A2E">
        <w:rPr>
          <w:sz w:val="20"/>
        </w:rPr>
        <w:t xml:space="preserve"> plans </w:t>
      </w:r>
      <w:r w:rsidR="00F7042E">
        <w:rPr>
          <w:sz w:val="20"/>
        </w:rPr>
        <w:t xml:space="preserve">to achieve and </w:t>
      </w:r>
      <w:r w:rsidR="00E32A2E">
        <w:rPr>
          <w:sz w:val="20"/>
        </w:rPr>
        <w:t>maintain good air quality.</w:t>
      </w:r>
      <w:r w:rsidR="00FE70CC">
        <w:rPr>
          <w:sz w:val="20"/>
        </w:rPr>
        <w:t xml:space="preserve"> </w:t>
      </w:r>
      <w:r w:rsidR="00743992">
        <w:rPr>
          <w:sz w:val="20"/>
        </w:rPr>
        <w:t xml:space="preserve">DEQ has the option of adopting </w:t>
      </w:r>
      <w:r w:rsidR="00B242D6">
        <w:rPr>
          <w:sz w:val="20"/>
        </w:rPr>
        <w:t xml:space="preserve">simplified </w:t>
      </w:r>
      <w:r w:rsidR="006C5EE6">
        <w:rPr>
          <w:sz w:val="20"/>
        </w:rPr>
        <w:t>“</w:t>
      </w:r>
      <w:r w:rsidR="00743992">
        <w:rPr>
          <w:sz w:val="20"/>
        </w:rPr>
        <w:t>limited</w:t>
      </w:r>
      <w:r w:rsidR="006C5EE6">
        <w:rPr>
          <w:sz w:val="20"/>
        </w:rPr>
        <w:t>”</w:t>
      </w:r>
      <w:r w:rsidR="00743992">
        <w:rPr>
          <w:sz w:val="20"/>
        </w:rPr>
        <w:t xml:space="preserve"> maintenance plan</w:t>
      </w:r>
      <w:r w:rsidR="002E2437">
        <w:rPr>
          <w:sz w:val="20"/>
        </w:rPr>
        <w:t>s</w:t>
      </w:r>
      <w:r w:rsidR="00743992">
        <w:rPr>
          <w:sz w:val="20"/>
        </w:rPr>
        <w:t xml:space="preserve"> for Grants Pass</w:t>
      </w:r>
      <w:r w:rsidR="00B242D6">
        <w:rPr>
          <w:sz w:val="20"/>
        </w:rPr>
        <w:t xml:space="preserve"> that </w:t>
      </w:r>
      <w:r w:rsidR="00095C38">
        <w:rPr>
          <w:sz w:val="20"/>
        </w:rPr>
        <w:t xml:space="preserve">require </w:t>
      </w:r>
      <w:r w:rsidR="005F42B2">
        <w:rPr>
          <w:sz w:val="20"/>
        </w:rPr>
        <w:t>no new measures</w:t>
      </w:r>
      <w:r w:rsidR="00EE3E92">
        <w:rPr>
          <w:sz w:val="20"/>
        </w:rPr>
        <w:t xml:space="preserve">, </w:t>
      </w:r>
      <w:r w:rsidR="00B242D6">
        <w:rPr>
          <w:sz w:val="20"/>
        </w:rPr>
        <w:t xml:space="preserve">only the </w:t>
      </w:r>
      <w:r w:rsidR="005F42B2">
        <w:rPr>
          <w:sz w:val="20"/>
        </w:rPr>
        <w:t>continu</w:t>
      </w:r>
      <w:r w:rsidR="00B242D6">
        <w:rPr>
          <w:sz w:val="20"/>
        </w:rPr>
        <w:t>ation of</w:t>
      </w:r>
      <w:r>
        <w:rPr>
          <w:sz w:val="20"/>
        </w:rPr>
        <w:t xml:space="preserve"> </w:t>
      </w:r>
      <w:r w:rsidR="00F7042E">
        <w:rPr>
          <w:sz w:val="20"/>
        </w:rPr>
        <w:t xml:space="preserve">the </w:t>
      </w:r>
      <w:r>
        <w:rPr>
          <w:sz w:val="20"/>
        </w:rPr>
        <w:t>e</w:t>
      </w:r>
      <w:r w:rsidR="005F42B2">
        <w:rPr>
          <w:sz w:val="20"/>
        </w:rPr>
        <w:t xml:space="preserve">xisting </w:t>
      </w:r>
      <w:r w:rsidR="00095C38">
        <w:rPr>
          <w:sz w:val="20"/>
        </w:rPr>
        <w:t>ones</w:t>
      </w:r>
      <w:r w:rsidR="005F42B2">
        <w:rPr>
          <w:sz w:val="20"/>
        </w:rPr>
        <w:t xml:space="preserve">. </w:t>
      </w:r>
      <w:r>
        <w:rPr>
          <w:sz w:val="20"/>
        </w:rPr>
        <w:t xml:space="preserve">These </w:t>
      </w:r>
      <w:r w:rsidR="002575CB">
        <w:rPr>
          <w:sz w:val="20"/>
        </w:rPr>
        <w:t xml:space="preserve">plans </w:t>
      </w:r>
      <w:r>
        <w:rPr>
          <w:sz w:val="20"/>
        </w:rPr>
        <w:t xml:space="preserve">would be the second maintenance plans for Grants Pass, </w:t>
      </w:r>
      <w:r w:rsidR="006C5EE6">
        <w:rPr>
          <w:sz w:val="20"/>
        </w:rPr>
        <w:t>and</w:t>
      </w:r>
      <w:r w:rsidR="00F7042E">
        <w:rPr>
          <w:sz w:val="20"/>
        </w:rPr>
        <w:t xml:space="preserve"> </w:t>
      </w:r>
      <w:r>
        <w:rPr>
          <w:sz w:val="20"/>
        </w:rPr>
        <w:t xml:space="preserve">ensure compliance through 2025. </w:t>
      </w:r>
      <w:r w:rsidR="005F42B2">
        <w:rPr>
          <w:sz w:val="20"/>
        </w:rPr>
        <w:t xml:space="preserve"> </w:t>
      </w:r>
    </w:p>
    <w:p w:rsidR="00883D76" w:rsidRDefault="00883D76" w:rsidP="001A7597">
      <w:pPr>
        <w:spacing w:after="120"/>
        <w:ind w:right="360"/>
        <w:rPr>
          <w:sz w:val="20"/>
        </w:rPr>
      </w:pPr>
      <w:r>
        <w:rPr>
          <w:sz w:val="20"/>
        </w:rPr>
        <w:t xml:space="preserve">Under the federal Clean Air Act, the Environmental Protection Agency (EPA) sets air quality standards to protect public health for </w:t>
      </w:r>
      <w:r w:rsidRPr="00883D76">
        <w:rPr>
          <w:sz w:val="20"/>
        </w:rPr>
        <w:t xml:space="preserve">six </w:t>
      </w:r>
      <w:r w:rsidR="00BD708C">
        <w:rPr>
          <w:sz w:val="20"/>
        </w:rPr>
        <w:t xml:space="preserve">common </w:t>
      </w:r>
      <w:r>
        <w:rPr>
          <w:sz w:val="20"/>
        </w:rPr>
        <w:t xml:space="preserve">air </w:t>
      </w:r>
      <w:r w:rsidRPr="00883D76">
        <w:rPr>
          <w:sz w:val="20"/>
        </w:rPr>
        <w:t>pollutants.</w:t>
      </w:r>
      <w:r>
        <w:rPr>
          <w:sz w:val="20"/>
        </w:rPr>
        <w:t xml:space="preserve"> The PM</w:t>
      </w:r>
      <w:r w:rsidRPr="00FF555A">
        <w:rPr>
          <w:sz w:val="20"/>
          <w:vertAlign w:val="subscript"/>
        </w:rPr>
        <w:t>10</w:t>
      </w:r>
      <w:r>
        <w:rPr>
          <w:sz w:val="20"/>
        </w:rPr>
        <w:t xml:space="preserve"> standard </w:t>
      </w:r>
      <w:r w:rsidR="00BD708C">
        <w:rPr>
          <w:sz w:val="20"/>
        </w:rPr>
        <w:t>(</w:t>
      </w:r>
      <w:r>
        <w:rPr>
          <w:sz w:val="20"/>
        </w:rPr>
        <w:t>particulate matter 10 microns in size or less</w:t>
      </w:r>
      <w:r w:rsidR="00BD708C">
        <w:rPr>
          <w:sz w:val="20"/>
        </w:rPr>
        <w:t xml:space="preserve">) was established at 150 micrograms per cubic meter </w:t>
      </w:r>
      <w:r w:rsidR="00FF555A">
        <w:rPr>
          <w:sz w:val="20"/>
        </w:rPr>
        <w:t>(</w:t>
      </w:r>
      <w:r w:rsidR="00FF555A" w:rsidRPr="00FF555A">
        <w:rPr>
          <w:sz w:val="20"/>
        </w:rPr>
        <w:t>μg/m</w:t>
      </w:r>
      <w:r w:rsidR="00FF555A" w:rsidRPr="00FF555A">
        <w:rPr>
          <w:sz w:val="20"/>
          <w:vertAlign w:val="superscript"/>
        </w:rPr>
        <w:t>3</w:t>
      </w:r>
      <w:r w:rsidR="00FF555A">
        <w:rPr>
          <w:sz w:val="20"/>
        </w:rPr>
        <w:t xml:space="preserve">) for a 24-hour average </w:t>
      </w:r>
      <w:r w:rsidR="00BD708C">
        <w:rPr>
          <w:sz w:val="20"/>
        </w:rPr>
        <w:t xml:space="preserve">and </w:t>
      </w:r>
      <w:r w:rsidR="001B7A45">
        <w:rPr>
          <w:sz w:val="20"/>
        </w:rPr>
        <w:t xml:space="preserve">at 50 </w:t>
      </w:r>
      <w:r w:rsidR="001B7A45" w:rsidRPr="00FF555A">
        <w:rPr>
          <w:sz w:val="20"/>
        </w:rPr>
        <w:t>μg/m</w:t>
      </w:r>
      <w:r w:rsidR="001B7A45" w:rsidRPr="00FF555A">
        <w:rPr>
          <w:sz w:val="20"/>
          <w:vertAlign w:val="superscript"/>
        </w:rPr>
        <w:t>3</w:t>
      </w:r>
      <w:r w:rsidR="001B7A45">
        <w:rPr>
          <w:sz w:val="20"/>
          <w:vertAlign w:val="superscript"/>
        </w:rPr>
        <w:t xml:space="preserve"> </w:t>
      </w:r>
      <w:r w:rsidR="001B7A45">
        <w:rPr>
          <w:sz w:val="20"/>
        </w:rPr>
        <w:t>for a</w:t>
      </w:r>
      <w:r w:rsidR="00BD708C">
        <w:rPr>
          <w:sz w:val="20"/>
        </w:rPr>
        <w:t>n annual average</w:t>
      </w:r>
      <w:r w:rsidR="00FF555A">
        <w:rPr>
          <w:sz w:val="20"/>
        </w:rPr>
        <w:t>.  The CO standard was established at 35 parts per million (ppm) for a 1-hour average, and 9 ppm for an 8-hour average.</w:t>
      </w:r>
    </w:p>
    <w:p w:rsidR="001A7597" w:rsidRPr="00092E7B" w:rsidRDefault="00C345AC" w:rsidP="001A7597">
      <w:pPr>
        <w:spacing w:after="120"/>
        <w:ind w:right="360"/>
        <w:rPr>
          <w:rFonts w:ascii="Times New Roman" w:eastAsia="Times New Roman" w:hAnsi="Times New Roman"/>
          <w:color w:val="000000"/>
          <w:sz w:val="20"/>
        </w:rPr>
      </w:pPr>
      <w:r>
        <w:rPr>
          <w:sz w:val="20"/>
        </w:rPr>
        <w:t>In the mid to late 1980’s,</w:t>
      </w:r>
      <w:r w:rsidR="004562B0">
        <w:rPr>
          <w:sz w:val="20"/>
        </w:rPr>
        <w:t xml:space="preserve"> </w:t>
      </w:r>
      <w:r w:rsidR="0000070B">
        <w:rPr>
          <w:sz w:val="20"/>
        </w:rPr>
        <w:t xml:space="preserve">Grants Pass </w:t>
      </w:r>
      <w:r w:rsidR="004562B0">
        <w:rPr>
          <w:sz w:val="20"/>
        </w:rPr>
        <w:t>exceeded the 24-h</w:t>
      </w:r>
      <w:r w:rsidR="00936FB0">
        <w:rPr>
          <w:sz w:val="20"/>
        </w:rPr>
        <w:t>our</w:t>
      </w:r>
      <w:r w:rsidR="004562B0">
        <w:rPr>
          <w:sz w:val="20"/>
        </w:rPr>
        <w:t xml:space="preserve"> PM</w:t>
      </w:r>
      <w:r w:rsidR="004562B0" w:rsidRPr="00936FB0">
        <w:rPr>
          <w:sz w:val="20"/>
          <w:vertAlign w:val="subscript"/>
        </w:rPr>
        <w:t>10</w:t>
      </w:r>
      <w:r w:rsidR="004562B0">
        <w:rPr>
          <w:sz w:val="20"/>
        </w:rPr>
        <w:t xml:space="preserve"> standard and the 8-hour CO standard</w:t>
      </w:r>
      <w:r w:rsidR="00936FB0">
        <w:rPr>
          <w:sz w:val="20"/>
        </w:rPr>
        <w:t xml:space="preserve">. The area </w:t>
      </w:r>
      <w:r w:rsidR="0000070B">
        <w:rPr>
          <w:sz w:val="20"/>
        </w:rPr>
        <w:t xml:space="preserve">was </w:t>
      </w:r>
      <w:r w:rsidR="0000070B">
        <w:rPr>
          <w:sz w:val="20"/>
        </w:rPr>
        <w:lastRenderedPageBreak/>
        <w:t>designated as a</w:t>
      </w:r>
      <w:r w:rsidR="004562B0">
        <w:rPr>
          <w:sz w:val="20"/>
        </w:rPr>
        <w:t xml:space="preserve"> n</w:t>
      </w:r>
      <w:r w:rsidR="0000070B">
        <w:rPr>
          <w:sz w:val="20"/>
        </w:rPr>
        <w:t xml:space="preserve">onattainment area </w:t>
      </w:r>
      <w:r w:rsidR="004562B0">
        <w:rPr>
          <w:sz w:val="20"/>
        </w:rPr>
        <w:t>f</w:t>
      </w:r>
      <w:r w:rsidR="0000070B">
        <w:rPr>
          <w:sz w:val="20"/>
        </w:rPr>
        <w:t xml:space="preserve">or </w:t>
      </w:r>
      <w:r w:rsidR="003C2AFA">
        <w:rPr>
          <w:sz w:val="20"/>
        </w:rPr>
        <w:t>CO in 1985 and</w:t>
      </w:r>
      <w:r w:rsidR="00936FB0">
        <w:rPr>
          <w:sz w:val="20"/>
        </w:rPr>
        <w:t xml:space="preserve"> for</w:t>
      </w:r>
      <w:r w:rsidR="003C2AFA">
        <w:rPr>
          <w:sz w:val="20"/>
        </w:rPr>
        <w:t xml:space="preserve"> </w:t>
      </w:r>
      <w:r w:rsidR="0000070B">
        <w:rPr>
          <w:sz w:val="20"/>
        </w:rPr>
        <w:t>PM</w:t>
      </w:r>
      <w:r w:rsidR="0000070B" w:rsidRPr="00FF555A">
        <w:rPr>
          <w:sz w:val="20"/>
          <w:vertAlign w:val="subscript"/>
        </w:rPr>
        <w:t>10</w:t>
      </w:r>
      <w:r w:rsidR="0000070B">
        <w:rPr>
          <w:sz w:val="20"/>
        </w:rPr>
        <w:t xml:space="preserve"> in 1990. </w:t>
      </w:r>
      <w:r w:rsidR="00B46EDD">
        <w:rPr>
          <w:sz w:val="20"/>
        </w:rPr>
        <w:t xml:space="preserve">In response, </w:t>
      </w:r>
      <w:r w:rsidR="003C2AFA">
        <w:rPr>
          <w:sz w:val="20"/>
        </w:rPr>
        <w:t xml:space="preserve">DEQ </w:t>
      </w:r>
      <w:r w:rsidR="00936FB0">
        <w:rPr>
          <w:sz w:val="20"/>
        </w:rPr>
        <w:t>a</w:t>
      </w:r>
      <w:r w:rsidR="003C2AFA">
        <w:rPr>
          <w:sz w:val="20"/>
        </w:rPr>
        <w:t>dopted attainment plans with various PM</w:t>
      </w:r>
      <w:r w:rsidR="003C2AFA" w:rsidRPr="00FF555A">
        <w:rPr>
          <w:sz w:val="20"/>
          <w:vertAlign w:val="subscript"/>
        </w:rPr>
        <w:t>10</w:t>
      </w:r>
      <w:r w:rsidR="003C2AFA">
        <w:rPr>
          <w:sz w:val="20"/>
        </w:rPr>
        <w:t xml:space="preserve"> and CO control measures </w:t>
      </w:r>
      <w:r w:rsidR="00936FB0">
        <w:rPr>
          <w:sz w:val="20"/>
        </w:rPr>
        <w:t>t</w:t>
      </w:r>
      <w:r w:rsidR="003C2AFA">
        <w:rPr>
          <w:sz w:val="20"/>
        </w:rPr>
        <w:t xml:space="preserve">o reduce pollution levels </w:t>
      </w:r>
      <w:r w:rsidR="00FB3CE7">
        <w:rPr>
          <w:sz w:val="20"/>
        </w:rPr>
        <w:t xml:space="preserve">within the urban growth boundary </w:t>
      </w:r>
      <w:r w:rsidR="001B7A45">
        <w:rPr>
          <w:sz w:val="20"/>
        </w:rPr>
        <w:t xml:space="preserve">in order </w:t>
      </w:r>
      <w:r w:rsidR="003C2AFA">
        <w:rPr>
          <w:sz w:val="20"/>
        </w:rPr>
        <w:t>to meet the</w:t>
      </w:r>
      <w:r w:rsidR="001B7A45">
        <w:rPr>
          <w:sz w:val="20"/>
        </w:rPr>
        <w:t>se</w:t>
      </w:r>
      <w:r w:rsidR="003C2AFA">
        <w:rPr>
          <w:sz w:val="20"/>
        </w:rPr>
        <w:t xml:space="preserve"> standards. This resulted </w:t>
      </w:r>
      <w:r w:rsidR="004859C4">
        <w:rPr>
          <w:sz w:val="20"/>
        </w:rPr>
        <w:t>in significant improvements in air quality</w:t>
      </w:r>
      <w:r w:rsidR="004562B0">
        <w:rPr>
          <w:sz w:val="20"/>
        </w:rPr>
        <w:t>,</w:t>
      </w:r>
      <w:r w:rsidR="004859C4">
        <w:rPr>
          <w:sz w:val="20"/>
        </w:rPr>
        <w:t xml:space="preserve"> and Grants Pass </w:t>
      </w:r>
      <w:r w:rsidR="00936FB0">
        <w:rPr>
          <w:sz w:val="20"/>
        </w:rPr>
        <w:t>was</w:t>
      </w:r>
      <w:r w:rsidR="003C2AFA">
        <w:rPr>
          <w:sz w:val="20"/>
        </w:rPr>
        <w:t xml:space="preserve"> reclassified to attainment for CO in 2000 and PM</w:t>
      </w:r>
      <w:r w:rsidR="003C2AFA" w:rsidRPr="00FF555A">
        <w:rPr>
          <w:sz w:val="20"/>
          <w:vertAlign w:val="subscript"/>
        </w:rPr>
        <w:t>10</w:t>
      </w:r>
      <w:r w:rsidR="003C2AFA">
        <w:rPr>
          <w:sz w:val="20"/>
        </w:rPr>
        <w:t xml:space="preserve"> in 2002.  </w:t>
      </w:r>
      <w:r w:rsidR="004E35D8">
        <w:rPr>
          <w:sz w:val="20"/>
        </w:rPr>
        <w:t xml:space="preserve">The first maintenance plans were adopted at that time. </w:t>
      </w:r>
      <w:r w:rsidR="003C2AFA">
        <w:rPr>
          <w:sz w:val="20"/>
        </w:rPr>
        <w:t xml:space="preserve"> </w:t>
      </w:r>
    </w:p>
    <w:p w:rsidR="001A7597" w:rsidRPr="00092E7B" w:rsidRDefault="004562B0" w:rsidP="00AA79F6">
      <w:pPr>
        <w:spacing w:after="120"/>
        <w:ind w:right="360"/>
        <w:rPr>
          <w:rFonts w:ascii="Times New Roman" w:eastAsia="Times New Roman" w:hAnsi="Times New Roman"/>
          <w:color w:val="000000"/>
          <w:sz w:val="20"/>
        </w:rPr>
      </w:pPr>
      <w:r>
        <w:rPr>
          <w:sz w:val="20"/>
        </w:rPr>
        <w:t>Over the last 2</w:t>
      </w:r>
      <w:r w:rsidR="00C345AC">
        <w:rPr>
          <w:sz w:val="20"/>
        </w:rPr>
        <w:t>5</w:t>
      </w:r>
      <w:r>
        <w:rPr>
          <w:sz w:val="20"/>
        </w:rPr>
        <w:t xml:space="preserve"> years, PM</w:t>
      </w:r>
      <w:r w:rsidRPr="00FF555A">
        <w:rPr>
          <w:sz w:val="20"/>
          <w:vertAlign w:val="subscript"/>
        </w:rPr>
        <w:t xml:space="preserve">10 </w:t>
      </w:r>
      <w:r>
        <w:rPr>
          <w:sz w:val="20"/>
        </w:rPr>
        <w:t>and CO levels have steadily declined, and Grants Pass is very unlikely</w:t>
      </w:r>
      <w:r w:rsidR="00A414B0">
        <w:rPr>
          <w:sz w:val="20"/>
        </w:rPr>
        <w:t xml:space="preserve"> </w:t>
      </w:r>
      <w:r>
        <w:rPr>
          <w:sz w:val="20"/>
        </w:rPr>
        <w:t xml:space="preserve">to exceed these standards again. </w:t>
      </w:r>
      <w:r w:rsidR="00141E81" w:rsidRPr="00141E81">
        <w:rPr>
          <w:sz w:val="20"/>
        </w:rPr>
        <w:t xml:space="preserve">EPA provides </w:t>
      </w:r>
      <w:r w:rsidR="00141E81">
        <w:rPr>
          <w:sz w:val="20"/>
        </w:rPr>
        <w:t>an option for States to adopt l</w:t>
      </w:r>
      <w:r w:rsidR="00141E81" w:rsidRPr="00141E81">
        <w:rPr>
          <w:sz w:val="20"/>
        </w:rPr>
        <w:t xml:space="preserve">imited </w:t>
      </w:r>
      <w:r w:rsidR="00141E81">
        <w:rPr>
          <w:sz w:val="20"/>
        </w:rPr>
        <w:t>m</w:t>
      </w:r>
      <w:r w:rsidR="00141E81" w:rsidRPr="00141E81">
        <w:rPr>
          <w:sz w:val="20"/>
        </w:rPr>
        <w:t xml:space="preserve">aintenance </w:t>
      </w:r>
      <w:r w:rsidR="00141E81">
        <w:rPr>
          <w:sz w:val="20"/>
        </w:rPr>
        <w:t>p</w:t>
      </w:r>
      <w:r w:rsidR="00141E81" w:rsidRPr="00141E81">
        <w:rPr>
          <w:sz w:val="20"/>
        </w:rPr>
        <w:t>lan</w:t>
      </w:r>
      <w:r w:rsidR="00141E81">
        <w:rPr>
          <w:sz w:val="20"/>
        </w:rPr>
        <w:t>s</w:t>
      </w:r>
      <w:r w:rsidR="00141E81" w:rsidRPr="00141E81">
        <w:rPr>
          <w:sz w:val="20"/>
        </w:rPr>
        <w:t xml:space="preserve"> for </w:t>
      </w:r>
      <w:r>
        <w:rPr>
          <w:sz w:val="20"/>
        </w:rPr>
        <w:t xml:space="preserve">low risk </w:t>
      </w:r>
      <w:r w:rsidR="00141E81" w:rsidRPr="00141E81">
        <w:rPr>
          <w:sz w:val="20"/>
        </w:rPr>
        <w:t xml:space="preserve">areas </w:t>
      </w:r>
      <w:r w:rsidR="00141E81">
        <w:rPr>
          <w:sz w:val="20"/>
        </w:rPr>
        <w:t>like Grants Pass</w:t>
      </w:r>
      <w:r>
        <w:rPr>
          <w:sz w:val="20"/>
        </w:rPr>
        <w:t>.</w:t>
      </w:r>
      <w:r w:rsidR="00141E81">
        <w:rPr>
          <w:sz w:val="20"/>
        </w:rPr>
        <w:t xml:space="preserve"> </w:t>
      </w:r>
      <w:r w:rsidR="001A7597" w:rsidRPr="00092E7B">
        <w:rPr>
          <w:sz w:val="20"/>
        </w:rPr>
        <w:t>If a</w:t>
      </w:r>
      <w:r w:rsidR="004E35D8">
        <w:rPr>
          <w:sz w:val="20"/>
        </w:rPr>
        <w:t xml:space="preserve">dopted, this second set of maintenance plans will </w:t>
      </w:r>
      <w:r w:rsidR="00C345AC">
        <w:rPr>
          <w:sz w:val="20"/>
        </w:rPr>
        <w:t>be</w:t>
      </w:r>
      <w:r w:rsidR="004E35D8">
        <w:rPr>
          <w:sz w:val="20"/>
        </w:rPr>
        <w:t xml:space="preserve"> the final maintenance plan</w:t>
      </w:r>
      <w:r w:rsidR="00C345AC">
        <w:rPr>
          <w:sz w:val="20"/>
        </w:rPr>
        <w:t xml:space="preserve">s required </w:t>
      </w:r>
      <w:r w:rsidR="004E35D8">
        <w:rPr>
          <w:sz w:val="20"/>
        </w:rPr>
        <w:t>under the federal Clean Air Act.</w:t>
      </w:r>
      <w:r w:rsidR="001A7597" w:rsidRPr="00092E7B">
        <w:rPr>
          <w:sz w:val="20"/>
        </w:rPr>
        <w:t xml:space="preserve"> </w:t>
      </w:r>
      <w:r w:rsidR="004E35D8">
        <w:rPr>
          <w:sz w:val="20"/>
        </w:rPr>
        <w:t xml:space="preserve"> </w:t>
      </w:r>
    </w:p>
    <w:p w:rsidR="007D3536" w:rsidRPr="00A414B0" w:rsidRDefault="007D3536" w:rsidP="009F1C0D">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 </w:t>
      </w:r>
      <w:r w:rsidRPr="007D3536">
        <w:rPr>
          <w:rFonts w:ascii="Times New Roman" w:hAnsi="Times New Roman"/>
          <w:sz w:val="20"/>
        </w:rPr>
        <w:t>rules</w:t>
      </w:r>
      <w:r w:rsidR="00CF4767">
        <w:rPr>
          <w:rFonts w:ascii="Times New Roman" w:hAnsi="Times New Roman"/>
          <w:sz w:val="20"/>
        </w:rPr>
        <w:t>’</w:t>
      </w:r>
      <w:r w:rsidRPr="007D3536">
        <w:rPr>
          <w:rFonts w:ascii="Times New Roman" w:hAnsi="Times New Roman"/>
          <w:sz w:val="20"/>
        </w:rPr>
        <w:t xml:space="preserve"> substantive goals while reducing negative economic impact of the rule on business.</w:t>
      </w:r>
      <w:r w:rsidR="00341DC7">
        <w:rPr>
          <w:rFonts w:ascii="Times New Roman" w:hAnsi="Times New Roman"/>
          <w:sz w:val="20"/>
        </w:rPr>
        <w:t xml:space="preserve"> </w:t>
      </w:r>
      <w:r w:rsidR="009F1C0D" w:rsidRPr="009F1C0D">
        <w:rPr>
          <w:rFonts w:ascii="Times New Roman" w:hAnsi="Times New Roman"/>
          <w:sz w:val="20"/>
        </w:rPr>
        <w:t xml:space="preserve">DEQ’s </w:t>
      </w:r>
      <w:r w:rsidR="00341DC7" w:rsidRPr="009F1C0D">
        <w:rPr>
          <w:rFonts w:ascii="Times New Roman" w:hAnsi="Times New Roman"/>
          <w:sz w:val="20"/>
        </w:rPr>
        <w:t xml:space="preserve">Statement of </w:t>
      </w:r>
      <w:r w:rsidR="00E15786">
        <w:rPr>
          <w:rFonts w:ascii="Times New Roman" w:hAnsi="Times New Roman"/>
          <w:sz w:val="20"/>
        </w:rPr>
        <w:t>F</w:t>
      </w:r>
      <w:r w:rsidR="00341DC7" w:rsidRPr="009F1C0D">
        <w:rPr>
          <w:rFonts w:ascii="Times New Roman" w:hAnsi="Times New Roman"/>
          <w:sz w:val="20"/>
        </w:rPr>
        <w:t xml:space="preserve">iscal and </w:t>
      </w:r>
      <w:r w:rsidR="00E15786">
        <w:rPr>
          <w:rFonts w:ascii="Times New Roman" w:hAnsi="Times New Roman"/>
          <w:sz w:val="20"/>
        </w:rPr>
        <w:t>E</w:t>
      </w:r>
      <w:r w:rsidR="00341DC7" w:rsidRPr="009F1C0D">
        <w:rPr>
          <w:rFonts w:ascii="Times New Roman" w:hAnsi="Times New Roman"/>
          <w:sz w:val="20"/>
        </w:rPr>
        <w:t xml:space="preserve">conomic </w:t>
      </w:r>
      <w:r w:rsidR="00E15786" w:rsidRPr="00A414B0">
        <w:rPr>
          <w:rFonts w:ascii="Times New Roman" w:hAnsi="Times New Roman"/>
          <w:sz w:val="20"/>
        </w:rPr>
        <w:t>I</w:t>
      </w:r>
      <w:r w:rsidR="00341DC7" w:rsidRPr="00A414B0">
        <w:rPr>
          <w:rFonts w:ascii="Times New Roman" w:hAnsi="Times New Roman"/>
          <w:sz w:val="20"/>
        </w:rPr>
        <w:t>mpa</w:t>
      </w:r>
      <w:r w:rsidR="009F1C0D" w:rsidRPr="00A414B0">
        <w:rPr>
          <w:rFonts w:ascii="Times New Roman" w:hAnsi="Times New Roman"/>
          <w:sz w:val="20"/>
        </w:rPr>
        <w:t>c</w:t>
      </w:r>
      <w:r w:rsidR="00341DC7" w:rsidRPr="00A414B0">
        <w:rPr>
          <w:rFonts w:ascii="Times New Roman" w:hAnsi="Times New Roman"/>
          <w:sz w:val="20"/>
        </w:rPr>
        <w:t xml:space="preserve">t </w:t>
      </w:r>
      <w:r w:rsidR="009F1C0D" w:rsidRPr="00A414B0">
        <w:rPr>
          <w:rFonts w:ascii="Times New Roman" w:hAnsi="Times New Roman"/>
          <w:sz w:val="20"/>
        </w:rPr>
        <w:t xml:space="preserve">is </w:t>
      </w:r>
      <w:r w:rsidR="00341DC7" w:rsidRPr="00A414B0">
        <w:rPr>
          <w:rFonts w:ascii="Times New Roman" w:hAnsi="Times New Roman"/>
          <w:sz w:val="20"/>
        </w:rPr>
        <w:t xml:space="preserve">in the Notice </w:t>
      </w:r>
      <w:r w:rsidR="00F163E2" w:rsidRPr="00A414B0">
        <w:rPr>
          <w:rFonts w:ascii="Times New Roman" w:hAnsi="Times New Roman"/>
          <w:sz w:val="20"/>
        </w:rPr>
        <w:t xml:space="preserve">online at </w:t>
      </w:r>
      <w:hyperlink r:id="rId15" w:history="1">
        <w:r w:rsidR="00A414B0" w:rsidRPr="00A414B0">
          <w:rPr>
            <w:rStyle w:val="Hyperlink"/>
            <w:rFonts w:ascii="Times New Roman" w:hAnsi="Times New Roman"/>
            <w:sz w:val="20"/>
            <w:highlight w:val="yellow"/>
          </w:rPr>
          <w:t>http://www.oregon.gov/deq/RulesandRegulations/Pages/proposedrule.aspx</w:t>
        </w:r>
      </w:hyperlink>
      <w:r w:rsidR="00F2517B" w:rsidRPr="00A414B0">
        <w:rPr>
          <w:rFonts w:ascii="Times New Roman" w:hAnsi="Times New Roman"/>
          <w:sz w:val="20"/>
        </w:rPr>
        <w:t>.</w:t>
      </w:r>
      <w:r w:rsidR="009B67DD" w:rsidRPr="00A414B0">
        <w:rPr>
          <w:rFonts w:ascii="Times New Roman" w:hAnsi="Times New Roman"/>
          <w:sz w:val="20"/>
        </w:rPr>
        <w:t xml:space="preserve"> As noted in the fiscal impact </w:t>
      </w:r>
      <w:r w:rsidR="00001098" w:rsidRPr="00A414B0">
        <w:rPr>
          <w:rFonts w:ascii="Times New Roman" w:hAnsi="Times New Roman"/>
          <w:sz w:val="20"/>
        </w:rPr>
        <w:t>summary</w:t>
      </w:r>
      <w:r w:rsidR="009B67DD" w:rsidRPr="00A414B0">
        <w:rPr>
          <w:rFonts w:ascii="Times New Roman" w:hAnsi="Times New Roman"/>
          <w:sz w:val="20"/>
        </w:rPr>
        <w:t>, there is little to no impact under both proposed limited maintenance plans.</w:t>
      </w:r>
    </w:p>
    <w:p w:rsidR="009F1C0D" w:rsidRDefault="009F1C0D" w:rsidP="009F1C0D">
      <w:pPr>
        <w:ind w:right="18"/>
        <w:rPr>
          <w:color w:val="1616EA"/>
        </w:rPr>
      </w:pPr>
    </w:p>
    <w:p w:rsidR="00DE1CC5" w:rsidRPr="008E1503" w:rsidRDefault="00DE1CC5" w:rsidP="00DE1CC5">
      <w:pPr>
        <w:pStyle w:val="DEQSMALLHEADLINES"/>
        <w:outlineLvl w:val="0"/>
      </w:pPr>
      <w:r w:rsidRPr="008E1503">
        <w:t>Who does this affect?</w:t>
      </w:r>
    </w:p>
    <w:p w:rsidR="001F0F25" w:rsidRDefault="00F2358D" w:rsidP="00A45EA3">
      <w:pPr>
        <w:pStyle w:val="DEQTEXTforFACTSHEET"/>
        <w:outlineLvl w:val="0"/>
      </w:pPr>
      <w:r>
        <w:t>Th</w:t>
      </w:r>
      <w:r w:rsidR="004E35D8">
        <w:t>e</w:t>
      </w:r>
      <w:r w:rsidR="002669E6">
        <w:t xml:space="preserve"> proposed rulemaking updates existing maintenance plans that are </w:t>
      </w:r>
      <w:r w:rsidR="001B7A45">
        <w:t xml:space="preserve">designed to </w:t>
      </w:r>
      <w:r w:rsidR="00B85BD3">
        <w:t xml:space="preserve">protect </w:t>
      </w:r>
      <w:r w:rsidR="00DC6755">
        <w:t xml:space="preserve">public health </w:t>
      </w:r>
      <w:r w:rsidR="002669E6">
        <w:t>in Grants Pass</w:t>
      </w:r>
      <w:r w:rsidR="006C5EE6">
        <w:t>,</w:t>
      </w:r>
      <w:r w:rsidR="002669E6">
        <w:t xml:space="preserve"> </w:t>
      </w:r>
      <w:r w:rsidR="001B7A45">
        <w:t xml:space="preserve">by </w:t>
      </w:r>
      <w:r w:rsidR="002669E6">
        <w:t xml:space="preserve">continuing to provide </w:t>
      </w:r>
      <w:r w:rsidR="001B7A45">
        <w:t>good air quality</w:t>
      </w:r>
      <w:r w:rsidR="002669E6">
        <w:t xml:space="preserve"> over the next 10 years</w:t>
      </w:r>
      <w:r w:rsidR="00DC6755">
        <w:t xml:space="preserve">. </w:t>
      </w:r>
      <w:r w:rsidR="00FB3CE7">
        <w:t>To qualify for EPA’s limited maintenance plan option,</w:t>
      </w:r>
      <w:r w:rsidR="00866F09">
        <w:t xml:space="preserve"> existing </w:t>
      </w:r>
      <w:r w:rsidR="00FB3CE7">
        <w:t xml:space="preserve">control measures from the first maintenance plan </w:t>
      </w:r>
      <w:r w:rsidR="00423514">
        <w:t xml:space="preserve">must be continued in the second maintenance </w:t>
      </w:r>
      <w:r w:rsidR="00B85BD3">
        <w:t>plan</w:t>
      </w:r>
      <w:r w:rsidR="00FB3CE7">
        <w:t xml:space="preserve">. </w:t>
      </w:r>
    </w:p>
    <w:p w:rsidR="001F0F25" w:rsidRDefault="001F0F25" w:rsidP="00A45EA3">
      <w:pPr>
        <w:pStyle w:val="DEQTEXTforFACTSHEET"/>
        <w:outlineLvl w:val="0"/>
      </w:pPr>
    </w:p>
    <w:p w:rsidR="00B85BD3" w:rsidRDefault="00EE3E92" w:rsidP="00A45EA3">
      <w:pPr>
        <w:pStyle w:val="DEQTEXTforFACTSHEET"/>
        <w:outlineLvl w:val="0"/>
      </w:pPr>
      <w:r>
        <w:lastRenderedPageBreak/>
        <w:t>The exception</w:t>
      </w:r>
      <w:r w:rsidR="00423514">
        <w:t xml:space="preserve"> </w:t>
      </w:r>
      <w:r>
        <w:t xml:space="preserve">to this </w:t>
      </w:r>
      <w:r w:rsidR="00423514">
        <w:t>is the</w:t>
      </w:r>
      <w:r w:rsidR="00EC1BEB">
        <w:t xml:space="preserve"> </w:t>
      </w:r>
      <w:r w:rsidR="000371EE">
        <w:t>t</w:t>
      </w:r>
      <w:r w:rsidR="00EC1BEB">
        <w:t xml:space="preserve">ransportation conformity requirements which </w:t>
      </w:r>
      <w:r w:rsidR="00423514">
        <w:t>apply</w:t>
      </w:r>
      <w:r w:rsidR="00936FB0">
        <w:t xml:space="preserve"> </w:t>
      </w:r>
      <w:r w:rsidR="00423514">
        <w:t xml:space="preserve">to </w:t>
      </w:r>
      <w:r w:rsidR="00EC1BEB">
        <w:t xml:space="preserve">new transportation projects. </w:t>
      </w:r>
      <w:r w:rsidR="00C345AC">
        <w:t>On-road m</w:t>
      </w:r>
      <w:r w:rsidR="008F2FAA">
        <w:t xml:space="preserve">otor vehicles are a major source of CO emissions in </w:t>
      </w:r>
      <w:r w:rsidR="000371EE">
        <w:t>Grants Pass</w:t>
      </w:r>
      <w:r w:rsidR="008F2FAA">
        <w:t>, and a smaller but significant source of</w:t>
      </w:r>
      <w:r w:rsidR="000371EE">
        <w:t xml:space="preserve"> </w:t>
      </w:r>
      <w:r w:rsidR="008F2FAA">
        <w:t>PM</w:t>
      </w:r>
      <w:r w:rsidR="008F2FAA" w:rsidRPr="00FF555A">
        <w:rPr>
          <w:vertAlign w:val="subscript"/>
        </w:rPr>
        <w:t>10</w:t>
      </w:r>
      <w:r w:rsidR="008F2FAA">
        <w:t xml:space="preserve">. There have been few </w:t>
      </w:r>
      <w:r w:rsidR="00206778">
        <w:t xml:space="preserve">new transportation </w:t>
      </w:r>
      <w:r w:rsidR="00EE3E07">
        <w:t>projects</w:t>
      </w:r>
      <w:r w:rsidR="00206778">
        <w:t xml:space="preserve"> in Grants Pass, and limited </w:t>
      </w:r>
      <w:r w:rsidR="00423514">
        <w:t>grow</w:t>
      </w:r>
      <w:r w:rsidR="000371EE" w:rsidRPr="000371EE">
        <w:t xml:space="preserve">th </w:t>
      </w:r>
      <w:r w:rsidR="00423514">
        <w:t xml:space="preserve">in </w:t>
      </w:r>
      <w:r w:rsidR="001F0F25">
        <w:t xml:space="preserve">these </w:t>
      </w:r>
      <w:r w:rsidR="000371EE" w:rsidRPr="000371EE">
        <w:t>emissions</w:t>
      </w:r>
      <w:r w:rsidR="001F0F25">
        <w:t xml:space="preserve"> </w:t>
      </w:r>
      <w:r w:rsidR="00206778">
        <w:t>is expected</w:t>
      </w:r>
      <w:r w:rsidR="000371EE">
        <w:t xml:space="preserve">. </w:t>
      </w:r>
      <w:r w:rsidR="00423514">
        <w:t>As a result, u</w:t>
      </w:r>
      <w:r w:rsidR="000371EE">
        <w:t>nder the l</w:t>
      </w:r>
      <w:r w:rsidR="00EC1BEB">
        <w:t>imited maintenance plan</w:t>
      </w:r>
      <w:r w:rsidR="000371EE">
        <w:t xml:space="preserve"> option, </w:t>
      </w:r>
      <w:r w:rsidR="00EE3E07">
        <w:t xml:space="preserve">the transportation conformity requirements can be met without </w:t>
      </w:r>
      <w:r w:rsidR="00206778">
        <w:t>the need for a</w:t>
      </w:r>
      <w:r w:rsidR="00EE3E07">
        <w:t xml:space="preserve"> </w:t>
      </w:r>
      <w:r w:rsidR="00423514">
        <w:t xml:space="preserve">motor vehicle </w:t>
      </w:r>
      <w:r w:rsidR="00EC1BEB">
        <w:t>emissions</w:t>
      </w:r>
      <w:r w:rsidR="000371EE">
        <w:t xml:space="preserve"> </w:t>
      </w:r>
      <w:r w:rsidR="00EC1BEB">
        <w:t>budget</w:t>
      </w:r>
      <w:r w:rsidR="000371EE">
        <w:t xml:space="preserve"> (or cap) </w:t>
      </w:r>
      <w:r w:rsidR="005817D0">
        <w:t>or conduct</w:t>
      </w:r>
      <w:r w:rsidR="001F0F25">
        <w:t>ing</w:t>
      </w:r>
      <w:r w:rsidR="005817D0">
        <w:t xml:space="preserve"> a </w:t>
      </w:r>
      <w:r w:rsidR="00001098">
        <w:t>r</w:t>
      </w:r>
      <w:r w:rsidR="005817D0">
        <w:t>egional emissions analysis</w:t>
      </w:r>
      <w:r w:rsidR="00E24E7C">
        <w:t xml:space="preserve">, </w:t>
      </w:r>
      <w:r w:rsidR="001F0F25">
        <w:t>which a</w:t>
      </w:r>
      <w:r w:rsidR="00E24E7C">
        <w:t>voids the cost of conducting computer modeling.</w:t>
      </w:r>
      <w:r w:rsidR="00866F09">
        <w:t xml:space="preserve"> </w:t>
      </w:r>
      <w:r w:rsidR="000371EE">
        <w:t xml:space="preserve">  </w:t>
      </w:r>
    </w:p>
    <w:p w:rsidR="00EE3E92" w:rsidRDefault="00EE3E92" w:rsidP="00A45EA3">
      <w:pPr>
        <w:pStyle w:val="DEQTEXTforFACTSHEET"/>
        <w:outlineLvl w:val="0"/>
      </w:pPr>
    </w:p>
    <w:p w:rsidR="00B13301" w:rsidRDefault="00453187" w:rsidP="00A45EA3">
      <w:pPr>
        <w:pStyle w:val="DEQTEXTforFACTSHEET"/>
        <w:outlineLvl w:val="0"/>
      </w:pPr>
      <w:r>
        <w:t xml:space="preserve">The </w:t>
      </w:r>
      <w:r w:rsidR="00FF345A">
        <w:t>PM</w:t>
      </w:r>
      <w:r w:rsidR="00FF345A" w:rsidRPr="00FF555A">
        <w:rPr>
          <w:vertAlign w:val="subscript"/>
        </w:rPr>
        <w:t>10</w:t>
      </w:r>
      <w:r w:rsidR="00FF345A">
        <w:rPr>
          <w:vertAlign w:val="subscript"/>
        </w:rPr>
        <w:t xml:space="preserve"> </w:t>
      </w:r>
      <w:r w:rsidR="00EE3E92" w:rsidRPr="00EE3E92">
        <w:t xml:space="preserve">control strategies </w:t>
      </w:r>
      <w:r>
        <w:t xml:space="preserve">that will </w:t>
      </w:r>
      <w:r w:rsidR="00866F09">
        <w:t>be continued under the PM</w:t>
      </w:r>
      <w:r w:rsidR="00866F09" w:rsidRPr="00FF555A">
        <w:rPr>
          <w:vertAlign w:val="subscript"/>
        </w:rPr>
        <w:t>10</w:t>
      </w:r>
      <w:r w:rsidR="00866F09">
        <w:t xml:space="preserve"> limited maintenance plan </w:t>
      </w:r>
      <w:r w:rsidR="00EE3E92" w:rsidRPr="00EE3E92">
        <w:t xml:space="preserve">include a residential woodstove curtailment program, ban on the use of uncertified woodstoves, BACT controls for large new or expanding industrial sources, outdoor open burning restrictions, and prescribed forestry burning smoke management protection. </w:t>
      </w:r>
    </w:p>
    <w:p w:rsidR="00B13301" w:rsidRDefault="00B13301" w:rsidP="00A45EA3">
      <w:pPr>
        <w:pStyle w:val="DEQTEXTforFACTSHEET"/>
        <w:outlineLvl w:val="0"/>
      </w:pPr>
    </w:p>
    <w:p w:rsidR="00EE3E92" w:rsidRDefault="00BA3E55" w:rsidP="00A45EA3">
      <w:pPr>
        <w:pStyle w:val="DEQTEXTforFACTSHEET"/>
        <w:outlineLvl w:val="0"/>
      </w:pPr>
      <w:r>
        <w:t xml:space="preserve">The CO </w:t>
      </w:r>
      <w:r w:rsidR="00B13301">
        <w:t xml:space="preserve">control strategies </w:t>
      </w:r>
      <w:r>
        <w:t xml:space="preserve">that will </w:t>
      </w:r>
      <w:r w:rsidR="00B13301">
        <w:t>be continued u</w:t>
      </w:r>
      <w:r w:rsidR="00866F09">
        <w:t xml:space="preserve">nder the </w:t>
      </w:r>
      <w:r w:rsidR="00B56AF4">
        <w:t xml:space="preserve">CO limited maintenance </w:t>
      </w:r>
      <w:r w:rsidR="00866F09">
        <w:t>plan</w:t>
      </w:r>
      <w:r>
        <w:t xml:space="preserve"> include </w:t>
      </w:r>
      <w:r w:rsidR="008F2FAA">
        <w:t xml:space="preserve">the </w:t>
      </w:r>
      <w:r w:rsidR="00453187">
        <w:t>federal emission standards for new motor vehicles</w:t>
      </w:r>
      <w:r>
        <w:t>. Since the majority of</w:t>
      </w:r>
      <w:r w:rsidR="00001098">
        <w:t xml:space="preserve"> </w:t>
      </w:r>
      <w:r w:rsidR="005817D0">
        <w:t xml:space="preserve">CO </w:t>
      </w:r>
      <w:r w:rsidR="008F2FAA">
        <w:t xml:space="preserve">emissions </w:t>
      </w:r>
      <w:r w:rsidR="005817D0">
        <w:t>in Grants Pass are</w:t>
      </w:r>
      <w:r w:rsidR="008F2FAA">
        <w:t xml:space="preserve"> from this source</w:t>
      </w:r>
      <w:r>
        <w:t>, this has been the most effective measure in reducing CO levels</w:t>
      </w:r>
      <w:r w:rsidR="008F2FAA">
        <w:t>. Other continuing control strategies</w:t>
      </w:r>
      <w:r w:rsidR="00453187">
        <w:t xml:space="preserve"> </w:t>
      </w:r>
      <w:r w:rsidR="005817D0">
        <w:t xml:space="preserve">include </w:t>
      </w:r>
      <w:r w:rsidR="00453187" w:rsidRPr="00EE3E92">
        <w:t>BACT controls for large new or expanding industrial</w:t>
      </w:r>
      <w:r w:rsidR="005817D0">
        <w:t xml:space="preserve"> CO</w:t>
      </w:r>
      <w:r w:rsidR="00453187" w:rsidRPr="00EE3E92">
        <w:t xml:space="preserve"> sources</w:t>
      </w:r>
      <w:r w:rsidR="00453187">
        <w:t xml:space="preserve">, and </w:t>
      </w:r>
      <w:r w:rsidR="005817D0">
        <w:t>the r</w:t>
      </w:r>
      <w:r w:rsidR="00453187" w:rsidRPr="00EE3E92">
        <w:t>esidential woodstove curtailment program</w:t>
      </w:r>
      <w:r w:rsidR="005817D0">
        <w:t xml:space="preserve">, which also reduces CO </w:t>
      </w:r>
      <w:r w:rsidR="00001098">
        <w:t xml:space="preserve">in addition to </w:t>
      </w:r>
      <w:r w:rsidR="005817D0">
        <w:t>PM</w:t>
      </w:r>
      <w:r w:rsidR="005817D0" w:rsidRPr="00FF555A">
        <w:rPr>
          <w:vertAlign w:val="subscript"/>
        </w:rPr>
        <w:t>10</w:t>
      </w:r>
      <w:r w:rsidR="005817D0">
        <w:t xml:space="preserve">. </w:t>
      </w:r>
    </w:p>
    <w:p w:rsidR="00EE3E92" w:rsidRDefault="00EE3E92" w:rsidP="00A45EA3">
      <w:pPr>
        <w:pStyle w:val="DEQTEXTforFACTSHEET"/>
        <w:outlineLvl w:val="0"/>
      </w:pPr>
    </w:p>
    <w:p w:rsidR="00454315" w:rsidRDefault="00001098" w:rsidP="00BA3E55">
      <w:pPr>
        <w:pStyle w:val="DEQTEXTforFACTSHEET"/>
        <w:outlineLvl w:val="0"/>
      </w:pPr>
      <w:r>
        <w:t xml:space="preserve">Both plans will continue to demonstrate </w:t>
      </w:r>
      <w:r w:rsidR="00FF345A">
        <w:t>compliance with health standards.</w:t>
      </w:r>
      <w:r w:rsidR="00E24E7C">
        <w:t xml:space="preserve"> </w:t>
      </w:r>
      <w:r w:rsidR="001F0F25">
        <w:t>Direct m</w:t>
      </w:r>
      <w:r w:rsidR="00E24E7C">
        <w:t xml:space="preserve">onitoring </w:t>
      </w:r>
      <w:r w:rsidR="001F0F25">
        <w:t xml:space="preserve">of </w:t>
      </w:r>
      <w:r w:rsidR="00FB3CE7">
        <w:t>PM</w:t>
      </w:r>
      <w:r w:rsidR="00FB3CE7" w:rsidRPr="00FF345A">
        <w:rPr>
          <w:vertAlign w:val="subscript"/>
        </w:rPr>
        <w:t>10</w:t>
      </w:r>
      <w:r w:rsidR="00FB3CE7">
        <w:t xml:space="preserve"> and CO </w:t>
      </w:r>
      <w:r w:rsidR="00E24E7C">
        <w:t xml:space="preserve">in Grants Pass was discontinued (with EPA approval) in 2008 and 2005 respectively, due to very low </w:t>
      </w:r>
      <w:r w:rsidR="001F0F25">
        <w:t xml:space="preserve">levels </w:t>
      </w:r>
      <w:r w:rsidR="00E24E7C">
        <w:t xml:space="preserve">and budget considerations. </w:t>
      </w:r>
      <w:r w:rsidR="00D356F3">
        <w:t>Under the</w:t>
      </w:r>
      <w:r w:rsidR="00BA3E55">
        <w:t xml:space="preserve"> proposed</w:t>
      </w:r>
      <w:r w:rsidR="00D356F3">
        <w:t xml:space="preserve"> </w:t>
      </w:r>
      <w:r w:rsidR="00BA3E55">
        <w:t>PM</w:t>
      </w:r>
      <w:r w:rsidR="00BA3E55" w:rsidRPr="00FF345A">
        <w:rPr>
          <w:vertAlign w:val="subscript"/>
        </w:rPr>
        <w:t>10</w:t>
      </w:r>
      <w:r w:rsidR="00BA3E55">
        <w:rPr>
          <w:vertAlign w:val="subscript"/>
        </w:rPr>
        <w:t xml:space="preserve"> </w:t>
      </w:r>
      <w:r w:rsidR="00D356F3">
        <w:t xml:space="preserve">limited maintenance plan, </w:t>
      </w:r>
      <w:r w:rsidR="00E24E7C">
        <w:t>the</w:t>
      </w:r>
      <w:r w:rsidR="00BA3E55">
        <w:t xml:space="preserve"> existing PM</w:t>
      </w:r>
      <w:r w:rsidR="00BA3E55" w:rsidRPr="00E24E7C">
        <w:rPr>
          <w:vertAlign w:val="subscript"/>
        </w:rPr>
        <w:t>2.5</w:t>
      </w:r>
      <w:r w:rsidR="00BA3E55">
        <w:t xml:space="preserve"> monitor </w:t>
      </w:r>
      <w:r w:rsidR="00E24E7C">
        <w:t xml:space="preserve">in Grants Pass </w:t>
      </w:r>
      <w:r w:rsidR="00BA3E55">
        <w:t>will be used to calculate PM</w:t>
      </w:r>
      <w:r w:rsidR="00BA3E55" w:rsidRPr="00E24E7C">
        <w:rPr>
          <w:vertAlign w:val="subscript"/>
        </w:rPr>
        <w:t>10</w:t>
      </w:r>
      <w:r w:rsidR="00BA3E55">
        <w:t xml:space="preserve"> levels and </w:t>
      </w:r>
      <w:r w:rsidR="00FB3CE7">
        <w:t>verify continued attainment with the standard</w:t>
      </w:r>
      <w:r w:rsidR="00BA3E55" w:rsidRPr="00F7042E">
        <w:t xml:space="preserve">.  </w:t>
      </w:r>
      <w:r w:rsidR="00FB3CE7" w:rsidRPr="00F7042E">
        <w:t xml:space="preserve">For CO, </w:t>
      </w:r>
      <w:r w:rsidR="00B56AF4" w:rsidRPr="00F7042E">
        <w:t>no other</w:t>
      </w:r>
      <w:r w:rsidR="000923D3" w:rsidRPr="00F7042E">
        <w:t xml:space="preserve"> </w:t>
      </w:r>
      <w:r w:rsidR="00A456BE" w:rsidRPr="00F7042E">
        <w:t xml:space="preserve">direct </w:t>
      </w:r>
      <w:r w:rsidR="00B56AF4" w:rsidRPr="00F7042E">
        <w:t>monitor</w:t>
      </w:r>
      <w:r w:rsidR="00A456BE" w:rsidRPr="00F7042E">
        <w:t>ing</w:t>
      </w:r>
      <w:r w:rsidR="00B56AF4" w:rsidRPr="00F7042E">
        <w:t xml:space="preserve"> </w:t>
      </w:r>
      <w:r w:rsidR="00F7042E">
        <w:t>exists</w:t>
      </w:r>
      <w:r w:rsidR="000923D3" w:rsidRPr="00F7042E">
        <w:t xml:space="preserve"> in Grants Pass, so </w:t>
      </w:r>
      <w:r w:rsidR="00E24E7C">
        <w:t xml:space="preserve">continued attainment will be determine by </w:t>
      </w:r>
      <w:r w:rsidR="00FB3CE7" w:rsidRPr="00F7042E">
        <w:t>DEQ track</w:t>
      </w:r>
      <w:r w:rsidR="00454315">
        <w:t>ing</w:t>
      </w:r>
      <w:r w:rsidR="00FB3CE7" w:rsidRPr="00F7042E">
        <w:t xml:space="preserve"> </w:t>
      </w:r>
      <w:r w:rsidR="000923D3" w:rsidRPr="00F7042E">
        <w:t xml:space="preserve">CO </w:t>
      </w:r>
      <w:r w:rsidR="00B56AF4" w:rsidRPr="00F7042E">
        <w:t>emission</w:t>
      </w:r>
      <w:r w:rsidR="000923D3" w:rsidRPr="00F7042E">
        <w:t xml:space="preserve"> trends</w:t>
      </w:r>
      <w:r w:rsidR="001F0F25">
        <w:t xml:space="preserve"> (mostly from on-road mobile sources)</w:t>
      </w:r>
      <w:r w:rsidR="00F7042E">
        <w:t>.</w:t>
      </w:r>
    </w:p>
    <w:p w:rsidR="00454315" w:rsidRDefault="00454315" w:rsidP="00BA3E55">
      <w:pPr>
        <w:pStyle w:val="DEQTEXTforFACTSHEET"/>
        <w:outlineLvl w:val="0"/>
      </w:pPr>
    </w:p>
    <w:p w:rsidR="005008C8" w:rsidRDefault="00454315" w:rsidP="00BA3E55">
      <w:pPr>
        <w:pStyle w:val="DEQTEXTforFACTSHEET"/>
        <w:outlineLvl w:val="0"/>
      </w:pPr>
      <w:r>
        <w:t xml:space="preserve">Finally, both plans </w:t>
      </w:r>
      <w:r w:rsidR="001F0F25">
        <w:t>must</w:t>
      </w:r>
      <w:r>
        <w:t xml:space="preserve"> have</w:t>
      </w:r>
      <w:r w:rsidR="00FF758C">
        <w:t xml:space="preserve"> contingency measures that would be implemented to prevent or correct any violation of the health standard. </w:t>
      </w:r>
      <w:r w:rsidR="008D26FF">
        <w:t xml:space="preserve">To prevent a violation, both plans </w:t>
      </w:r>
      <w:r w:rsidR="006149C1">
        <w:t xml:space="preserve">identify a process by which </w:t>
      </w:r>
      <w:r w:rsidR="008D26FF">
        <w:t>direct PM</w:t>
      </w:r>
      <w:r w:rsidR="008D26FF" w:rsidRPr="008D26FF">
        <w:rPr>
          <w:vertAlign w:val="subscript"/>
        </w:rPr>
        <w:t>10</w:t>
      </w:r>
      <w:r w:rsidR="008D26FF">
        <w:t xml:space="preserve"> and CO monitoring </w:t>
      </w:r>
      <w:r w:rsidR="006149C1">
        <w:t xml:space="preserve">would be reestablished. Should a violation of the standard occur while conducting </w:t>
      </w:r>
      <w:r w:rsidR="00B46EDD">
        <w:lastRenderedPageBreak/>
        <w:t xml:space="preserve">this </w:t>
      </w:r>
      <w:r w:rsidR="006149C1">
        <w:t xml:space="preserve">monitoring, </w:t>
      </w:r>
      <w:r w:rsidR="00B46EDD">
        <w:t xml:space="preserve">both plans identify a range of corrective actions </w:t>
      </w:r>
      <w:r w:rsidR="001F0F25">
        <w:t>to be taken by DEQ</w:t>
      </w:r>
      <w:r w:rsidR="00B46EDD">
        <w:t xml:space="preserve">.   </w:t>
      </w:r>
      <w:r w:rsidR="008D26FF">
        <w:t xml:space="preserve">     </w:t>
      </w:r>
      <w:r w:rsidR="00FF758C">
        <w:t xml:space="preserve"> </w:t>
      </w:r>
      <w:r w:rsidR="00F7042E">
        <w:t xml:space="preserve"> </w:t>
      </w:r>
      <w:r w:rsidR="000923D3">
        <w:rPr>
          <w:b/>
        </w:rPr>
        <w:t xml:space="preserve"> </w:t>
      </w:r>
    </w:p>
    <w:p w:rsidR="00FB3CE7" w:rsidRDefault="00FB3CE7" w:rsidP="005008C8">
      <w:pPr>
        <w:pStyle w:val="DEQSMALLHEADLINES"/>
        <w:outlineLvl w:val="0"/>
      </w:pPr>
    </w:p>
    <w:p w:rsidR="005008C8" w:rsidRPr="008E1503" w:rsidRDefault="005008C8" w:rsidP="005008C8">
      <w:pPr>
        <w:pStyle w:val="DEQSMALLHEADLINES"/>
        <w:outlineLvl w:val="0"/>
        <w:rPr>
          <w:rFonts w:ascii="Times" w:hAnsi="Times"/>
          <w:b w:val="0"/>
        </w:rPr>
      </w:pPr>
      <w:r w:rsidRPr="008E1503">
        <w:t>Attend a hearing</w:t>
      </w:r>
    </w:p>
    <w:p w:rsidR="005008C8" w:rsidRPr="008E1503" w:rsidRDefault="005008C8" w:rsidP="005008C8">
      <w:pPr>
        <w:pStyle w:val="DEQTEXTforFACTSHEET"/>
        <w:spacing w:after="120"/>
      </w:pPr>
      <w:r w:rsidRPr="008E1503">
        <w:rPr>
          <w:rFonts w:ascii="Times" w:hAnsi="Times"/>
        </w:rPr>
        <w:t>D</w:t>
      </w:r>
      <w:r w:rsidR="000715ED">
        <w:rPr>
          <w:rFonts w:ascii="Times" w:hAnsi="Times"/>
        </w:rPr>
        <w:t>EQ invites you to attend the public hearing</w:t>
      </w:r>
      <w:r w:rsidRPr="008E1503">
        <w:rPr>
          <w:rFonts w:ascii="Times" w:hAnsi="Times"/>
        </w:rPr>
        <w:t xml:space="preserve"> listed below. The presiding officer will provide a brief overview of the proposal before inviting your spoken or written comment</w:t>
      </w:r>
      <w:r w:rsidRPr="008E1503">
        <w:t>.</w:t>
      </w:r>
    </w:p>
    <w:p w:rsidR="005008C8" w:rsidRPr="00A414B0" w:rsidRDefault="00B81593" w:rsidP="00031A07">
      <w:pPr>
        <w:pStyle w:val="DEQSMALLHEADLINES"/>
        <w:ind w:firstLine="360"/>
        <w:contextualSpacing/>
        <w:outlineLvl w:val="0"/>
        <w:rPr>
          <w:b w:val="0"/>
        </w:rPr>
      </w:pPr>
      <w:r w:rsidRPr="00A414B0">
        <w:rPr>
          <w:rFonts w:ascii="Times" w:hAnsi="Times"/>
          <w:b w:val="0"/>
        </w:rPr>
        <w:t>Grants Pass</w:t>
      </w:r>
    </w:p>
    <w:p w:rsidR="00031A07" w:rsidRDefault="00031A07" w:rsidP="005008C8">
      <w:pPr>
        <w:pStyle w:val="DEQSMALLHEADLINES"/>
        <w:ind w:left="360"/>
        <w:contextualSpacing/>
        <w:outlineLvl w:val="0"/>
        <w:rPr>
          <w:rFonts w:ascii="Times" w:hAnsi="Times"/>
          <w:b w:val="0"/>
        </w:rPr>
      </w:pPr>
      <w:r w:rsidRPr="00031A07">
        <w:rPr>
          <w:rFonts w:ascii="Times" w:hAnsi="Times"/>
          <w:b w:val="0"/>
        </w:rPr>
        <w:t>Josephine County Courthouse</w:t>
      </w:r>
    </w:p>
    <w:p w:rsidR="00031A07" w:rsidRDefault="00031A07" w:rsidP="005008C8">
      <w:pPr>
        <w:pStyle w:val="DEQSMALLHEADLINES"/>
        <w:ind w:left="360"/>
        <w:contextualSpacing/>
        <w:outlineLvl w:val="0"/>
        <w:rPr>
          <w:rFonts w:ascii="Times" w:hAnsi="Times"/>
          <w:b w:val="0"/>
        </w:rPr>
      </w:pPr>
      <w:r w:rsidRPr="00031A07">
        <w:rPr>
          <w:rFonts w:ascii="Times" w:hAnsi="Times"/>
          <w:b w:val="0"/>
        </w:rPr>
        <w:t>500 NW 6th St.</w:t>
      </w:r>
    </w:p>
    <w:p w:rsidR="00031A07" w:rsidRDefault="00031A07" w:rsidP="005008C8">
      <w:pPr>
        <w:pStyle w:val="DEQSMALLHEADLINES"/>
        <w:ind w:left="360"/>
        <w:contextualSpacing/>
        <w:outlineLvl w:val="0"/>
        <w:rPr>
          <w:rFonts w:ascii="Times" w:hAnsi="Times"/>
          <w:b w:val="0"/>
        </w:rPr>
      </w:pPr>
      <w:r w:rsidRPr="00031A07">
        <w:rPr>
          <w:rFonts w:ascii="Times" w:hAnsi="Times"/>
          <w:b w:val="0"/>
        </w:rPr>
        <w:t>Room 157</w:t>
      </w:r>
    </w:p>
    <w:p w:rsidR="005008C8" w:rsidRPr="000715ED" w:rsidRDefault="00F2517B" w:rsidP="005008C8">
      <w:pPr>
        <w:pStyle w:val="DEQSMALLHEADLINES"/>
        <w:ind w:left="360"/>
        <w:contextualSpacing/>
        <w:outlineLvl w:val="0"/>
        <w:rPr>
          <w:rFonts w:ascii="Times" w:hAnsi="Times"/>
          <w:b w:val="0"/>
          <w:color w:val="C00000"/>
        </w:rPr>
      </w:pPr>
      <w:r w:rsidRPr="000715ED">
        <w:rPr>
          <w:rFonts w:ascii="Times" w:hAnsi="Times"/>
          <w:b w:val="0"/>
        </w:rPr>
        <w:t>Time:</w:t>
      </w:r>
      <w:r w:rsidR="00F2358D">
        <w:rPr>
          <w:rFonts w:ascii="Times" w:hAnsi="Times"/>
          <w:b w:val="0"/>
        </w:rPr>
        <w:t xml:space="preserve"> </w:t>
      </w:r>
      <w:r w:rsidR="00B81593">
        <w:rPr>
          <w:rFonts w:ascii="Times" w:hAnsi="Times"/>
          <w:b w:val="0"/>
        </w:rPr>
        <w:t>6</w:t>
      </w:r>
      <w:r w:rsidR="000715ED">
        <w:rPr>
          <w:rFonts w:ascii="Times" w:hAnsi="Times"/>
          <w:b w:val="0"/>
        </w:rPr>
        <w:t>:</w:t>
      </w:r>
      <w:r w:rsidR="00B81593">
        <w:rPr>
          <w:rFonts w:ascii="Times" w:hAnsi="Times"/>
          <w:b w:val="0"/>
        </w:rPr>
        <w:t>00</w:t>
      </w:r>
      <w:r w:rsidRPr="000715ED">
        <w:rPr>
          <w:rFonts w:ascii="Times" w:hAnsi="Times"/>
          <w:b w:val="0"/>
        </w:rPr>
        <w:t xml:space="preserve"> p.m.</w:t>
      </w:r>
      <w:r w:rsidRPr="000715ED">
        <w:rPr>
          <w:rFonts w:ascii="Times" w:hAnsi="Times"/>
          <w:b w:val="0"/>
          <w:color w:val="632423" w:themeColor="accent2" w:themeShade="80"/>
        </w:rPr>
        <w:t xml:space="preserve"> </w:t>
      </w:r>
    </w:p>
    <w:p w:rsidR="00883D76" w:rsidRDefault="00F2517B" w:rsidP="005008C8">
      <w:pPr>
        <w:pStyle w:val="DEQSMALLHEADLINES"/>
        <w:ind w:left="360"/>
        <w:contextualSpacing/>
        <w:outlineLvl w:val="0"/>
        <w:rPr>
          <w:rFonts w:ascii="Times" w:hAnsi="Times"/>
          <w:b w:val="0"/>
        </w:rPr>
      </w:pPr>
      <w:r w:rsidRPr="000715ED">
        <w:rPr>
          <w:rFonts w:ascii="Times" w:hAnsi="Times"/>
          <w:b w:val="0"/>
        </w:rPr>
        <w:t xml:space="preserve">Date: </w:t>
      </w:r>
      <w:r w:rsidR="00F2358D">
        <w:rPr>
          <w:rFonts w:ascii="Times" w:hAnsi="Times"/>
          <w:b w:val="0"/>
        </w:rPr>
        <w:t xml:space="preserve"> </w:t>
      </w:r>
      <w:r w:rsidR="000715ED">
        <w:rPr>
          <w:rFonts w:ascii="Times" w:hAnsi="Times"/>
          <w:b w:val="0"/>
        </w:rPr>
        <w:t xml:space="preserve">Tuesday, </w:t>
      </w:r>
      <w:r w:rsidR="00A414B0">
        <w:rPr>
          <w:rFonts w:ascii="Times" w:hAnsi="Times"/>
          <w:b w:val="0"/>
        </w:rPr>
        <w:t>January 20</w:t>
      </w:r>
      <w:r w:rsidR="00031A07">
        <w:rPr>
          <w:rFonts w:ascii="Times" w:hAnsi="Times"/>
          <w:b w:val="0"/>
        </w:rPr>
        <w:t>,</w:t>
      </w:r>
      <w:r w:rsidR="000715ED">
        <w:rPr>
          <w:rFonts w:ascii="Times" w:hAnsi="Times"/>
          <w:b w:val="0"/>
        </w:rPr>
        <w:t xml:space="preserve"> 201</w:t>
      </w:r>
      <w:r w:rsidR="00A414B0">
        <w:rPr>
          <w:rFonts w:ascii="Times" w:hAnsi="Times"/>
          <w:b w:val="0"/>
        </w:rPr>
        <w:t>5</w:t>
      </w:r>
    </w:p>
    <w:p w:rsidR="00883D76" w:rsidRPr="008E1503" w:rsidRDefault="00883D76" w:rsidP="005008C8">
      <w:pPr>
        <w:pStyle w:val="DEQSMALLHEADLINES"/>
        <w:ind w:left="360"/>
        <w:contextualSpacing/>
        <w:outlineLvl w:val="0"/>
      </w:pPr>
    </w:p>
    <w:p w:rsidR="005008C8" w:rsidRDefault="005008C8" w:rsidP="00E15786">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rsidR="00A414B0" w:rsidRDefault="005008C8" w:rsidP="00E15786">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sidR="00A414B0" w:rsidRPr="00A414B0">
          <w:rPr>
            <w:rStyle w:val="Hyperlink"/>
            <w:rFonts w:ascii="Times New Roman" w:hAnsi="Times New Roman"/>
            <w:bCs/>
            <w:sz w:val="20"/>
            <w:highlight w:val="yellow"/>
          </w:rPr>
          <w:t>http://www.oregon.gov/deq/RulesandRegulations/Pages/proposedrule.aspx</w:t>
        </w:r>
      </w:hyperlink>
    </w:p>
    <w:p w:rsidR="005008C8" w:rsidRPr="00C4491E" w:rsidRDefault="005008C8" w:rsidP="00E15786">
      <w:pPr>
        <w:rPr>
          <w:rFonts w:ascii="Times New Roman" w:hAnsi="Times New Roman"/>
          <w:bCs/>
          <w:sz w:val="20"/>
        </w:rPr>
      </w:pPr>
    </w:p>
    <w:p w:rsidR="00E149E6" w:rsidRPr="008E1503" w:rsidRDefault="00E149E6" w:rsidP="00E149E6">
      <w:pPr>
        <w:pStyle w:val="DEQSMALLHEADLINES"/>
        <w:outlineLvl w:val="0"/>
        <w:rPr>
          <w:color w:val="000000"/>
        </w:rPr>
      </w:pPr>
      <w:r w:rsidRPr="008E1503">
        <w:rPr>
          <w:color w:val="000000"/>
        </w:rPr>
        <w:t>Comment deadline</w:t>
      </w:r>
    </w:p>
    <w:p w:rsidR="00E149E6" w:rsidRPr="008E1503" w:rsidRDefault="00E149E6" w:rsidP="00E149E6">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comment by</w:t>
      </w:r>
    </w:p>
    <w:p w:rsidR="00E149E6" w:rsidRPr="00883D76" w:rsidRDefault="00E149E6" w:rsidP="00E149E6">
      <w:pPr>
        <w:pStyle w:val="DEQSMALLHEADLINES"/>
        <w:outlineLvl w:val="0"/>
        <w:rPr>
          <w:rFonts w:ascii="Times" w:hAnsi="Times"/>
          <w:b w:val="0"/>
        </w:rPr>
      </w:pPr>
      <w:proofErr w:type="gramStart"/>
      <w:r w:rsidRPr="00883D76">
        <w:rPr>
          <w:rFonts w:ascii="Times" w:hAnsi="Times"/>
          <w:b w:val="0"/>
        </w:rPr>
        <w:t xml:space="preserve">Friday, </w:t>
      </w:r>
      <w:r w:rsidR="00A414B0">
        <w:rPr>
          <w:rFonts w:ascii="Times" w:hAnsi="Times"/>
          <w:b w:val="0"/>
        </w:rPr>
        <w:t xml:space="preserve">January </w:t>
      </w:r>
      <w:r w:rsidR="00883D76" w:rsidRPr="00883D76">
        <w:rPr>
          <w:rFonts w:ascii="Times" w:hAnsi="Times"/>
          <w:b w:val="0"/>
        </w:rPr>
        <w:t>2</w:t>
      </w:r>
      <w:r w:rsidR="00A414B0">
        <w:rPr>
          <w:rFonts w:ascii="Times" w:hAnsi="Times"/>
          <w:b w:val="0"/>
        </w:rPr>
        <w:t>3</w:t>
      </w:r>
      <w:r w:rsidR="00883D76" w:rsidRPr="00883D76">
        <w:rPr>
          <w:rFonts w:ascii="Times" w:hAnsi="Times"/>
          <w:b w:val="0"/>
        </w:rPr>
        <w:t xml:space="preserve">, </w:t>
      </w:r>
      <w:r w:rsidRPr="00883D76">
        <w:rPr>
          <w:rFonts w:ascii="Times" w:hAnsi="Times"/>
          <w:b w:val="0"/>
        </w:rPr>
        <w:t>201</w:t>
      </w:r>
      <w:r w:rsidR="00D1269B">
        <w:rPr>
          <w:rFonts w:ascii="Times" w:hAnsi="Times"/>
          <w:b w:val="0"/>
        </w:rPr>
        <w:t>5 at 5 p.m</w:t>
      </w:r>
      <w:r w:rsidRPr="00883D76">
        <w:rPr>
          <w:rFonts w:ascii="Times" w:hAnsi="Times"/>
          <w:b w:val="0"/>
        </w:rPr>
        <w:t>.</w:t>
      </w:r>
      <w:proofErr w:type="gramEnd"/>
    </w:p>
    <w:p w:rsidR="0029207A" w:rsidRDefault="0029207A" w:rsidP="00E149E6">
      <w:pPr>
        <w:pStyle w:val="DEQSMALLHEADLINES"/>
        <w:outlineLvl w:val="0"/>
      </w:pPr>
    </w:p>
    <w:p w:rsidR="00E149E6" w:rsidRPr="008E1503" w:rsidRDefault="00E149E6" w:rsidP="00E149E6">
      <w:pPr>
        <w:pStyle w:val="DEQSMALLHEADLINES"/>
        <w:outlineLvl w:val="0"/>
      </w:pPr>
      <w:r w:rsidRPr="008E1503">
        <w:t xml:space="preserve">Sign up for </w:t>
      </w:r>
      <w:r>
        <w:t xml:space="preserve">rulemaking </w:t>
      </w:r>
      <w:r w:rsidRPr="008E1503">
        <w:t>notices</w:t>
      </w:r>
    </w:p>
    <w:p w:rsidR="002C355B" w:rsidRPr="00137769" w:rsidRDefault="00E149E6" w:rsidP="00137769">
      <w:pPr>
        <w:pStyle w:val="DEQSMALLHEADLINES"/>
        <w:outlineLvl w:val="0"/>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w:t>
      </w:r>
      <w:r w:rsidR="00F2358D">
        <w:rPr>
          <w:rFonts w:ascii="Times" w:hAnsi="Times"/>
          <w:b w:val="0"/>
        </w:rPr>
        <w:t>making</w:t>
      </w:r>
      <w:r w:rsidRPr="008E1503">
        <w:rPr>
          <w:rFonts w:ascii="Times" w:hAnsi="Times"/>
          <w:b w:val="0"/>
        </w:rPr>
        <w:t xml:space="preserve"> by </w:t>
      </w:r>
      <w:r>
        <w:rPr>
          <w:rFonts w:ascii="Times" w:hAnsi="Times"/>
          <w:b w:val="0"/>
        </w:rPr>
        <w:t>signing</w:t>
      </w:r>
      <w:r w:rsidRPr="008E1503">
        <w:rPr>
          <w:rFonts w:ascii="Times" w:hAnsi="Times"/>
          <w:b w:val="0"/>
        </w:rPr>
        <w:t xml:space="preserve"> up at: </w:t>
      </w:r>
      <w:hyperlink r:id="rId17" w:history="1">
        <w:r w:rsidR="008D68E9">
          <w:rPr>
            <w:rStyle w:val="Hyperlink"/>
            <w:rFonts w:ascii="Times" w:hAnsi="Times"/>
            <w:b w:val="0"/>
            <w:sz w:val="18"/>
            <w:szCs w:val="18"/>
          </w:rPr>
          <w:t>http://www.oregon.gov/deq/RulesandRegulations/Pages/proposedrule.aspx</w:t>
        </w:r>
      </w:hyperlink>
      <w:r w:rsidR="00F2358D">
        <w:t>.</w:t>
      </w:r>
    </w:p>
    <w:p w:rsidR="008B632A" w:rsidRDefault="008B632A" w:rsidP="00E149E6">
      <w:pPr>
        <w:pStyle w:val="DEQSMALLHEADLINES"/>
        <w:outlineLvl w:val="0"/>
      </w:pPr>
    </w:p>
    <w:p w:rsidR="00B81593" w:rsidRPr="001E5FC5" w:rsidRDefault="00B81593" w:rsidP="00B81593">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has happened so far</w:t>
      </w:r>
      <w:r w:rsidRPr="001E5FC5">
        <w:rPr>
          <w:rFonts w:ascii="Arial" w:hAnsi="Arial" w:cs="Arial"/>
          <w:b/>
          <w:szCs w:val="24"/>
        </w:rPr>
        <w:t>?</w:t>
      </w:r>
    </w:p>
    <w:p w:rsidR="00E149E6" w:rsidRDefault="00E149E6" w:rsidP="00F2358D">
      <w:pPr>
        <w:pStyle w:val="DEQSMALLHEADLINES"/>
        <w:outlineLvl w:val="0"/>
      </w:pPr>
      <w:r w:rsidRPr="008E1503">
        <w:t xml:space="preserve">Documents used to develop proposal </w:t>
      </w:r>
    </w:p>
    <w:p w:rsidR="00A414B0" w:rsidRDefault="00A414B0" w:rsidP="00A414B0">
      <w:pPr>
        <w:autoSpaceDE w:val="0"/>
        <w:autoSpaceDN w:val="0"/>
        <w:adjustRightInd w:val="0"/>
        <w:rPr>
          <w:rFonts w:ascii="Times New Roman" w:hAnsi="Times New Roman"/>
          <w:bCs/>
          <w:sz w:val="20"/>
          <w:highlight w:val="yellow"/>
        </w:rPr>
      </w:pPr>
      <w:r>
        <w:rPr>
          <w:rFonts w:ascii="Times New Roman" w:hAnsi="Times New Roman"/>
          <w:sz w:val="20"/>
        </w:rPr>
        <w:t>DEQ relied on a number of documents to develop this proposal. A complete list of these documents is in the notice at</w:t>
      </w:r>
    </w:p>
    <w:p w:rsidR="00E149E6" w:rsidRDefault="00CB1AD6" w:rsidP="00E149E6">
      <w:pPr>
        <w:pStyle w:val="ListParagraph"/>
        <w:widowControl w:val="0"/>
        <w:tabs>
          <w:tab w:val="left" w:pos="-1440"/>
          <w:tab w:val="left" w:pos="-720"/>
        </w:tabs>
        <w:suppressAutoHyphens/>
        <w:spacing w:after="120"/>
        <w:ind w:left="0"/>
        <w:rPr>
          <w:rFonts w:ascii="Arial" w:hAnsi="Arial" w:cs="Arial"/>
          <w:b/>
          <w:szCs w:val="24"/>
        </w:rPr>
      </w:pPr>
      <w:hyperlink r:id="rId18" w:history="1">
        <w:r w:rsidR="00A414B0" w:rsidRPr="00A414B0">
          <w:rPr>
            <w:rStyle w:val="Hyperlink"/>
            <w:rFonts w:ascii="Times New Roman" w:hAnsi="Times New Roman"/>
            <w:bCs/>
            <w:sz w:val="20"/>
            <w:highlight w:val="yellow"/>
          </w:rPr>
          <w:t>http://www.oregon.gov/deq/RulesandRegulations/Pages/proposedrule.aspx</w:t>
        </w:r>
      </w:hyperlink>
    </w:p>
    <w:p w:rsidR="00A414B0" w:rsidRDefault="00A414B0" w:rsidP="00E149E6">
      <w:pPr>
        <w:pStyle w:val="ListParagraph"/>
        <w:widowControl w:val="0"/>
        <w:tabs>
          <w:tab w:val="left" w:pos="-1440"/>
          <w:tab w:val="left" w:pos="-720"/>
        </w:tabs>
        <w:suppressAutoHyphens/>
        <w:spacing w:after="120"/>
        <w:ind w:left="0"/>
        <w:rPr>
          <w:rFonts w:ascii="Arial" w:hAnsi="Arial" w:cs="Arial"/>
          <w:b/>
          <w:szCs w:val="24"/>
        </w:rPr>
      </w:pPr>
    </w:p>
    <w:p w:rsidR="00E149E6" w:rsidRPr="001E5FC5" w:rsidRDefault="00E149E6" w:rsidP="00E149E6">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E149E6" w:rsidRDefault="00E149E6" w:rsidP="00E149E6">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E149E6" w:rsidRDefault="00E149E6" w:rsidP="00E149E6">
      <w:pPr>
        <w:pStyle w:val="DEQSMALLHEADLINES"/>
        <w:outlineLvl w:val="0"/>
        <w:rPr>
          <w:rFonts w:ascii="Times" w:hAnsi="Times"/>
          <w:b w:val="0"/>
        </w:rPr>
      </w:pPr>
    </w:p>
    <w:p w:rsidR="00E149E6" w:rsidRDefault="00E149E6" w:rsidP="00E149E6">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9" w:history="1">
        <w:r w:rsidRPr="002E58A7">
          <w:rPr>
            <w:rStyle w:val="Hyperlink"/>
            <w:rFonts w:ascii="Times" w:hAnsi="Times"/>
            <w:b w:val="0"/>
          </w:rPr>
          <w:t>Environmental Quality Commission</w:t>
        </w:r>
      </w:hyperlink>
      <w:r>
        <w:rPr>
          <w:rFonts w:ascii="Times" w:hAnsi="Times"/>
          <w:b w:val="0"/>
        </w:rPr>
        <w:t xml:space="preserve"> for final decision.</w:t>
      </w:r>
    </w:p>
    <w:p w:rsidR="00E149E6" w:rsidRPr="007B5756" w:rsidRDefault="00E149E6" w:rsidP="00E149E6">
      <w:pPr>
        <w:widowControl w:val="0"/>
        <w:tabs>
          <w:tab w:val="left" w:pos="-1440"/>
          <w:tab w:val="left" w:pos="-720"/>
        </w:tabs>
        <w:suppressAutoHyphens/>
        <w:rPr>
          <w:rFonts w:ascii="Times New Roman" w:hAnsi="Times New Roman"/>
          <w:sz w:val="20"/>
        </w:rPr>
      </w:pPr>
    </w:p>
    <w:p w:rsidR="00CA0DC0" w:rsidRDefault="00CA0DC0" w:rsidP="00E149E6">
      <w:pPr>
        <w:pStyle w:val="DEQSMALLHEADLINES"/>
        <w:outlineLvl w:val="0"/>
        <w:rPr>
          <w:rFonts w:cs="Arial"/>
        </w:rPr>
      </w:pPr>
    </w:p>
    <w:p w:rsidR="00E149E6" w:rsidRDefault="00E149E6" w:rsidP="00E149E6">
      <w:pPr>
        <w:pStyle w:val="DEQSMALLHEADLINES"/>
        <w:outlineLvl w:val="0"/>
        <w:rPr>
          <w:rFonts w:cs="Arial"/>
        </w:rPr>
      </w:pPr>
      <w:r>
        <w:rPr>
          <w:rFonts w:cs="Arial"/>
        </w:rPr>
        <w:lastRenderedPageBreak/>
        <w:t>Present proposal to the EQC</w:t>
      </w:r>
    </w:p>
    <w:p w:rsidR="00E149E6" w:rsidRDefault="00E149E6" w:rsidP="00E149E6">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E149E6" w:rsidRDefault="00E149E6" w:rsidP="00E149E6">
      <w:pPr>
        <w:pStyle w:val="DEQSMALLHEADLINES"/>
        <w:outlineLvl w:val="0"/>
        <w:rPr>
          <w:rFonts w:ascii="Times" w:hAnsi="Times"/>
          <w:b w:val="0"/>
        </w:rPr>
      </w:pPr>
    </w:p>
    <w:p w:rsidR="00E149E6" w:rsidRDefault="00E149E6" w:rsidP="00E149E6">
      <w:pPr>
        <w:pStyle w:val="DEQSMALLHEADLINES"/>
        <w:outlineLvl w:val="0"/>
        <w:rPr>
          <w:rFonts w:ascii="Times" w:hAnsi="Times"/>
          <w:b w:val="0"/>
        </w:rPr>
      </w:pPr>
      <w:r>
        <w:rPr>
          <w:rFonts w:ascii="Times" w:hAnsi="Times"/>
          <w:b w:val="0"/>
        </w:rPr>
        <w:t xml:space="preserve">DEQ plans to take the </w:t>
      </w:r>
      <w:r w:rsidR="006D452A">
        <w:rPr>
          <w:rFonts w:ascii="Times" w:hAnsi="Times"/>
          <w:b w:val="0"/>
        </w:rPr>
        <w:t xml:space="preserve">final proposal </w:t>
      </w:r>
      <w:r>
        <w:rPr>
          <w:rFonts w:ascii="Times" w:hAnsi="Times"/>
          <w:b w:val="0"/>
        </w:rPr>
        <w:t xml:space="preserve">including any modifications made in response to public comments to the commission for decision at </w:t>
      </w:r>
      <w:r w:rsidR="006D452A">
        <w:rPr>
          <w:rFonts w:ascii="Times" w:hAnsi="Times"/>
          <w:b w:val="0"/>
        </w:rPr>
        <w:t xml:space="preserve">the </w:t>
      </w:r>
      <w:r w:rsidR="00246A22">
        <w:rPr>
          <w:rFonts w:ascii="Times" w:hAnsi="Times"/>
          <w:b w:val="0"/>
        </w:rPr>
        <w:t>March</w:t>
      </w:r>
      <w:r w:rsidR="00FF555A">
        <w:rPr>
          <w:rFonts w:ascii="Times" w:hAnsi="Times"/>
          <w:b w:val="0"/>
        </w:rPr>
        <w:t xml:space="preserve"> </w:t>
      </w:r>
      <w:r>
        <w:rPr>
          <w:rFonts w:ascii="Times" w:hAnsi="Times"/>
          <w:b w:val="0"/>
        </w:rPr>
        <w:t>201</w:t>
      </w:r>
      <w:r w:rsidR="00FF555A">
        <w:rPr>
          <w:rFonts w:ascii="Times" w:hAnsi="Times"/>
          <w:b w:val="0"/>
        </w:rPr>
        <w:t>5</w:t>
      </w:r>
      <w:r>
        <w:rPr>
          <w:rFonts w:ascii="Times" w:hAnsi="Times"/>
          <w:b w:val="0"/>
        </w:rPr>
        <w:t xml:space="preserve"> meeting</w:t>
      </w:r>
      <w:r w:rsidRPr="00F43C98">
        <w:rPr>
          <w:rFonts w:ascii="Times" w:hAnsi="Times"/>
          <w:b w:val="0"/>
          <w:color w:val="000000" w:themeColor="text1"/>
        </w:rPr>
        <w:t>.</w:t>
      </w:r>
      <w:r>
        <w:rPr>
          <w:rFonts w:ascii="Times" w:hAnsi="Times"/>
          <w:b w:val="0"/>
        </w:rPr>
        <w:t xml:space="preserve"> </w:t>
      </w:r>
    </w:p>
    <w:p w:rsidR="00E149E6" w:rsidRDefault="00E149E6" w:rsidP="00E149E6">
      <w:pPr>
        <w:pStyle w:val="DEQSMALLHEADLINES"/>
        <w:outlineLvl w:val="0"/>
        <w:rPr>
          <w:rFonts w:ascii="Times" w:hAnsi="Times"/>
          <w:b w:val="0"/>
          <w:color w:val="C00000"/>
        </w:rPr>
      </w:pPr>
    </w:p>
    <w:p w:rsidR="00E149E6" w:rsidRPr="008E1503" w:rsidRDefault="00E149E6" w:rsidP="00E149E6">
      <w:pPr>
        <w:pStyle w:val="DEQSMALLHEADLINES"/>
        <w:rPr>
          <w:rFonts w:cs="Arial"/>
        </w:rPr>
      </w:pPr>
      <w:r w:rsidRPr="008E1503">
        <w:rPr>
          <w:rFonts w:cs="Arial"/>
        </w:rPr>
        <w:t>Accessibility information</w:t>
      </w:r>
    </w:p>
    <w:p w:rsidR="00E149E6" w:rsidRPr="008E1503" w:rsidRDefault="00E149E6" w:rsidP="00E149E6">
      <w:pPr>
        <w:widowControl w:val="0"/>
        <w:tabs>
          <w:tab w:val="left" w:pos="-1440"/>
          <w:tab w:val="left" w:pos="-720"/>
        </w:tabs>
        <w:suppressAutoHyphens/>
        <w:rPr>
          <w:sz w:val="20"/>
        </w:rPr>
      </w:pPr>
      <w:r w:rsidRPr="008E1503">
        <w:rPr>
          <w:sz w:val="20"/>
        </w:rPr>
        <w:t>You m</w:t>
      </w:r>
      <w:r>
        <w:rPr>
          <w:sz w:val="20"/>
        </w:rPr>
        <w:t>ay review copies of all website pages</w:t>
      </w:r>
      <w:r w:rsidRPr="008E1503">
        <w:rPr>
          <w:sz w:val="20"/>
        </w:rPr>
        <w:t xml:space="preserve"> and documents referenced in this announcement at:</w:t>
      </w:r>
    </w:p>
    <w:p w:rsidR="00E149E6" w:rsidRPr="008E1503" w:rsidRDefault="00E149E6" w:rsidP="00E149E6">
      <w:pPr>
        <w:widowControl w:val="0"/>
        <w:tabs>
          <w:tab w:val="left" w:pos="-1440"/>
          <w:tab w:val="left" w:pos="-720"/>
        </w:tabs>
        <w:suppressAutoHyphens/>
        <w:rPr>
          <w:sz w:val="20"/>
        </w:rPr>
      </w:pPr>
    </w:p>
    <w:p w:rsidR="00266B65" w:rsidRDefault="00E149E6">
      <w:pPr>
        <w:pStyle w:val="DEQSMALLHEADLINES"/>
        <w:ind w:left="360"/>
        <w:contextualSpacing/>
        <w:outlineLvl w:val="0"/>
        <w:rPr>
          <w:rFonts w:ascii="Times" w:hAnsi="Times"/>
          <w:b w:val="0"/>
        </w:rPr>
      </w:pPr>
      <w:r w:rsidRPr="00ED691A">
        <w:rPr>
          <w:rFonts w:ascii="Times" w:hAnsi="Times"/>
          <w:b w:val="0"/>
        </w:rPr>
        <w:t>DEQ Headquarters</w:t>
      </w:r>
      <w:r w:rsidR="00F24328">
        <w:rPr>
          <w:rFonts w:ascii="Times" w:hAnsi="Times"/>
          <w:b w:val="0"/>
        </w:rPr>
        <w:t>, Executive Building</w:t>
      </w:r>
    </w:p>
    <w:p w:rsidR="00E149E6" w:rsidRPr="00ED691A" w:rsidRDefault="00D1269B" w:rsidP="00E149E6">
      <w:pPr>
        <w:pStyle w:val="DEQSMALLHEADLINES"/>
        <w:ind w:left="360"/>
        <w:contextualSpacing/>
        <w:outlineLvl w:val="0"/>
        <w:rPr>
          <w:rFonts w:ascii="Times" w:hAnsi="Times"/>
          <w:b w:val="0"/>
        </w:rPr>
      </w:pPr>
      <w:r>
        <w:rPr>
          <w:rFonts w:ascii="Times" w:hAnsi="Times"/>
          <w:b w:val="0"/>
        </w:rPr>
        <w:t xml:space="preserve">Air Quality Program, </w:t>
      </w:r>
      <w:r w:rsidR="00E149E6" w:rsidRPr="00ED691A">
        <w:rPr>
          <w:rFonts w:ascii="Times" w:hAnsi="Times"/>
          <w:b w:val="0"/>
        </w:rPr>
        <w:t>1</w:t>
      </w:r>
      <w:r w:rsidR="00F24328">
        <w:rPr>
          <w:rFonts w:ascii="Times" w:hAnsi="Times"/>
          <w:b w:val="0"/>
        </w:rPr>
        <w:t>1</w:t>
      </w:r>
      <w:r w:rsidR="00E149E6" w:rsidRPr="00ED691A">
        <w:rPr>
          <w:rFonts w:ascii="Times" w:hAnsi="Times"/>
          <w:b w:val="0"/>
          <w:vertAlign w:val="superscript"/>
        </w:rPr>
        <w:t>th</w:t>
      </w:r>
      <w:r w:rsidR="00E149E6" w:rsidRPr="00ED691A">
        <w:rPr>
          <w:rFonts w:ascii="Times" w:hAnsi="Times"/>
          <w:b w:val="0"/>
        </w:rPr>
        <w:t xml:space="preserve"> Floor</w:t>
      </w:r>
    </w:p>
    <w:p w:rsidR="00E149E6" w:rsidRPr="00ED691A" w:rsidRDefault="00E149E6" w:rsidP="00E149E6">
      <w:pPr>
        <w:pStyle w:val="DEQSMALLHEADLINES"/>
        <w:ind w:left="360"/>
        <w:contextualSpacing/>
        <w:outlineLvl w:val="0"/>
        <w:rPr>
          <w:rFonts w:ascii="Times" w:hAnsi="Times"/>
          <w:b w:val="0"/>
        </w:rPr>
      </w:pPr>
      <w:r w:rsidRPr="00ED691A">
        <w:rPr>
          <w:rFonts w:ascii="Times" w:hAnsi="Times"/>
          <w:b w:val="0"/>
        </w:rPr>
        <w:t>811 SW Sixth Avenue</w:t>
      </w:r>
    </w:p>
    <w:p w:rsidR="00E149E6" w:rsidRPr="008E1503" w:rsidRDefault="00E149E6" w:rsidP="00E149E6">
      <w:pPr>
        <w:pStyle w:val="DEQSMALLHEADLINES"/>
        <w:ind w:left="360"/>
        <w:contextualSpacing/>
        <w:outlineLvl w:val="0"/>
      </w:pPr>
      <w:r w:rsidRPr="00ED691A">
        <w:rPr>
          <w:rFonts w:ascii="Times" w:hAnsi="Times"/>
          <w:b w:val="0"/>
        </w:rPr>
        <w:t>Portland, OR 97204</w:t>
      </w:r>
    </w:p>
    <w:p w:rsidR="00E149E6" w:rsidRPr="008E1503" w:rsidRDefault="00E149E6" w:rsidP="00E149E6">
      <w:pPr>
        <w:pStyle w:val="DEQTEXTforFACTSHEET"/>
      </w:pPr>
    </w:p>
    <w:p w:rsidR="00E149E6" w:rsidRPr="008E1503" w:rsidRDefault="00E149E6" w:rsidP="00E149E6">
      <w:pPr>
        <w:pStyle w:val="DEQTEXTforFACTSHEET"/>
      </w:pPr>
      <w:r w:rsidRPr="008E1503">
        <w:t xml:space="preserve">To schedule a review, call </w:t>
      </w:r>
      <w:r w:rsidR="00D1269B">
        <w:t>Brian Finneran at</w:t>
      </w:r>
      <w:r>
        <w:t xml:space="preserve"> </w:t>
      </w:r>
      <w:r w:rsidRPr="00192A8E">
        <w:t>503-229-</w:t>
      </w:r>
      <w:r w:rsidR="00D1269B">
        <w:t>6278</w:t>
      </w:r>
      <w:r w:rsidRPr="00192A8E">
        <w:t>.</w:t>
      </w:r>
    </w:p>
    <w:p w:rsidR="00E149E6" w:rsidRPr="008E1503" w:rsidRDefault="00E149E6" w:rsidP="00E149E6">
      <w:pPr>
        <w:pStyle w:val="DEQTEXTforFACTSHEET"/>
      </w:pPr>
    </w:p>
    <w:p w:rsidR="00E149E6" w:rsidRPr="008E1503" w:rsidRDefault="00E149E6" w:rsidP="00E149E6">
      <w:pPr>
        <w:pStyle w:val="DEQTEXTforFACTSHEET"/>
      </w:pPr>
      <w:r w:rsidRPr="008E1503">
        <w:t>Please notify DEQ of any special physical or language accommodations or if you need information in large print, Braille or another format. To make these arrangements, contact DEQ at 503-229-5696</w:t>
      </w:r>
      <w:r w:rsidR="00E15786">
        <w:t>, Portland,</w:t>
      </w:r>
      <w:r w:rsidRPr="008E1503">
        <w:t xml:space="preserve"> or call toll-free in Oregon at 1-800-452-4011; fax to 503-229-6762</w:t>
      </w:r>
      <w:r w:rsidR="00E15786">
        <w:t>. You may also</w:t>
      </w:r>
      <w:r w:rsidRPr="008E1503">
        <w:t xml:space="preserve"> email to </w:t>
      </w:r>
    </w:p>
    <w:p w:rsidR="004032E0" w:rsidRDefault="00CB1AD6" w:rsidP="006D452A">
      <w:pPr>
        <w:pStyle w:val="DEQTEXTforFACTSHEET"/>
        <w:rPr>
          <w:rFonts w:ascii="Times" w:hAnsi="Times"/>
          <w:b/>
        </w:rPr>
      </w:pPr>
      <w:hyperlink r:id="rId20" w:history="1">
        <w:r w:rsidR="00E149E6" w:rsidRPr="008E1503">
          <w:rPr>
            <w:rStyle w:val="Hyperlink"/>
            <w:color w:val="auto"/>
            <w:u w:val="none"/>
          </w:rPr>
          <w:t>deqinfo@deq.state.or.us</w:t>
        </w:r>
      </w:hyperlink>
      <w:r w:rsidR="00E149E6" w:rsidRPr="008E1503">
        <w:t>. Hearing</w:t>
      </w:r>
      <w:r w:rsidR="00E15786">
        <w:t>-</w:t>
      </w:r>
      <w:r w:rsidR="00E149E6" w:rsidRPr="008E1503">
        <w:t>impaired persons may call 711.</w:t>
      </w:r>
      <w:r w:rsidR="006D452A">
        <w:rPr>
          <w:rFonts w:ascii="Times" w:hAnsi="Times"/>
          <w:b/>
        </w:rPr>
        <w:t xml:space="preserve"> </w:t>
      </w:r>
    </w:p>
    <w:p w:rsidR="00E149E6" w:rsidRPr="00730155" w:rsidRDefault="00E149E6">
      <w:pPr>
        <w:pStyle w:val="DEQTEXTforFACTSHEET"/>
        <w:rPr>
          <w:i/>
        </w:rPr>
      </w:pPr>
    </w:p>
    <w:sectPr w:rsidR="00E149E6" w:rsidRPr="00730155" w:rsidSect="006D452A">
      <w:headerReference w:type="default" r:id="rId21"/>
      <w:footerReference w:type="default" r:id="rId22"/>
      <w:type w:val="continuous"/>
      <w:pgSz w:w="12240" w:h="15840" w:code="1"/>
      <w:pgMar w:top="1000" w:right="720" w:bottom="450" w:left="720" w:header="720" w:footer="720" w:gutter="0"/>
      <w:cols w:num="3" w:space="360" w:equalWidth="0">
        <w:col w:w="3960" w:space="540"/>
        <w:col w:w="376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69B" w:rsidRDefault="00D1269B">
      <w:r>
        <w:separator/>
      </w:r>
    </w:p>
  </w:endnote>
  <w:endnote w:type="continuationSeparator" w:id="0">
    <w:p w:rsidR="00D1269B" w:rsidRDefault="00D12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9B" w:rsidRDefault="00D1269B">
    <w:pPr>
      <w:pStyle w:val="Footer"/>
    </w:pPr>
  </w:p>
  <w:p w:rsidR="00D1269B" w:rsidRDefault="00D1269B">
    <w:pPr>
      <w:pStyle w:val="Footer"/>
    </w:pPr>
  </w:p>
  <w:p w:rsidR="00D1269B" w:rsidRDefault="00D126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9B" w:rsidRDefault="00D1269B" w:rsidP="00A95BA9">
    <w:pPr>
      <w:pStyle w:val="Footer"/>
      <w:rPr>
        <w:sz w:val="16"/>
        <w:szCs w:val="16"/>
      </w:rPr>
    </w:pPr>
    <w:r>
      <w:rPr>
        <w:sz w:val="16"/>
        <w:szCs w:val="16"/>
      </w:rPr>
      <w:tab/>
    </w:r>
    <w:r>
      <w:rPr>
        <w:sz w:val="16"/>
        <w:szCs w:val="16"/>
      </w:rPr>
      <w:tab/>
    </w:r>
  </w:p>
  <w:p w:rsidR="00D1269B" w:rsidRPr="00A95BA9" w:rsidRDefault="00D1269B"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 xml:space="preserve">Last update: </w:t>
    </w:r>
    <w:r w:rsidR="006D452A">
      <w:rPr>
        <w:sz w:val="16"/>
        <w:szCs w:val="16"/>
      </w:rPr>
      <w:t>1</w:t>
    </w:r>
    <w:r>
      <w:rPr>
        <w:sz w:val="16"/>
        <w:szCs w:val="16"/>
      </w:rPr>
      <w:t>1</w:t>
    </w:r>
    <w:r w:rsidRPr="00A95BA9">
      <w:rPr>
        <w:sz w:val="16"/>
        <w:szCs w:val="16"/>
      </w:rPr>
      <w:t>/</w:t>
    </w:r>
    <w:r>
      <w:rPr>
        <w:sz w:val="16"/>
        <w:szCs w:val="16"/>
      </w:rPr>
      <w:t>1</w:t>
    </w:r>
    <w:r w:rsidR="006D452A">
      <w:rPr>
        <w:sz w:val="16"/>
        <w:szCs w:val="16"/>
      </w:rPr>
      <w:t>2</w:t>
    </w:r>
    <w:r w:rsidRPr="00A95BA9">
      <w:rPr>
        <w:sz w:val="16"/>
        <w:szCs w:val="16"/>
      </w:rPr>
      <w:t>/</w:t>
    </w:r>
    <w:r>
      <w:rPr>
        <w:sz w:val="16"/>
        <w:szCs w:val="16"/>
      </w:rPr>
      <w:t>1</w:t>
    </w:r>
    <w:r w:rsidR="006D452A">
      <w:rPr>
        <w:sz w:val="16"/>
        <w:szCs w:val="16"/>
      </w:rPr>
      <w:t>4</w:t>
    </w:r>
  </w:p>
  <w:p w:rsidR="00D1269B" w:rsidRPr="00A95BA9" w:rsidRDefault="00D1269B" w:rsidP="00A95BA9">
    <w:pPr>
      <w:pStyle w:val="Footer"/>
      <w:rPr>
        <w:sz w:val="16"/>
        <w:szCs w:val="16"/>
      </w:rPr>
    </w:pPr>
    <w:r>
      <w:rPr>
        <w:sz w:val="16"/>
        <w:szCs w:val="16"/>
      </w:rPr>
      <w:t>Rulemaking record: GS</w:t>
    </w:r>
    <w:r>
      <w:rPr>
        <w:sz w:val="16"/>
        <w:szCs w:val="16"/>
      </w:rPr>
      <w:tab/>
    </w:r>
    <w:r>
      <w:rPr>
        <w:sz w:val="16"/>
        <w:szCs w:val="16"/>
      </w:rPr>
      <w:tab/>
    </w:r>
    <w:r>
      <w:rPr>
        <w:sz w:val="16"/>
        <w:szCs w:val="16"/>
      </w:rPr>
      <w:tab/>
    </w:r>
    <w:r w:rsidR="006D452A">
      <w:rPr>
        <w:sz w:val="16"/>
        <w:szCs w:val="16"/>
      </w:rPr>
      <w:t>Brian Finneran</w:t>
    </w:r>
  </w:p>
  <w:p w:rsidR="00D1269B" w:rsidRDefault="00D126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69B" w:rsidRDefault="00D1269B">
      <w:r>
        <w:separator/>
      </w:r>
    </w:p>
  </w:footnote>
  <w:footnote w:type="continuationSeparator" w:id="0">
    <w:p w:rsidR="00D1269B" w:rsidRDefault="00D126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9B" w:rsidRDefault="00D1269B"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1269B" w:rsidRDefault="00D1269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34063A5C"/>
    <w:lvl w:ilvl="0" w:tplc="6E02CD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62789"/>
    <w:multiLevelType w:val="hybridMultilevel"/>
    <w:tmpl w:val="D7B86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EEB2DEE"/>
    <w:multiLevelType w:val="hybridMultilevel"/>
    <w:tmpl w:val="9E1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5"/>
  </w:num>
  <w:num w:numId="5">
    <w:abstractNumId w:val="3"/>
  </w:num>
  <w:num w:numId="6">
    <w:abstractNumId w:val="8"/>
  </w:num>
  <w:num w:numId="7">
    <w:abstractNumId w:val="9"/>
  </w:num>
  <w:num w:numId="8">
    <w:abstractNumId w:val="17"/>
  </w:num>
  <w:num w:numId="9">
    <w:abstractNumId w:val="11"/>
  </w:num>
  <w:num w:numId="10">
    <w:abstractNumId w:val="2"/>
  </w:num>
  <w:num w:numId="11">
    <w:abstractNumId w:val="7"/>
  </w:num>
  <w:num w:numId="12">
    <w:abstractNumId w:val="12"/>
  </w:num>
  <w:num w:numId="13">
    <w:abstractNumId w:val="1"/>
  </w:num>
  <w:num w:numId="14">
    <w:abstractNumId w:val="15"/>
  </w:num>
  <w:num w:numId="15">
    <w:abstractNumId w:val="13"/>
  </w:num>
  <w:num w:numId="16">
    <w:abstractNumId w:val="6"/>
  </w:num>
  <w:num w:numId="17">
    <w:abstractNumId w:val="14"/>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6497"/>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0070B"/>
    <w:rsid w:val="00001098"/>
    <w:rsid w:val="00010AF7"/>
    <w:rsid w:val="00014196"/>
    <w:rsid w:val="00017332"/>
    <w:rsid w:val="000237A5"/>
    <w:rsid w:val="00024731"/>
    <w:rsid w:val="00031A07"/>
    <w:rsid w:val="00031C44"/>
    <w:rsid w:val="0003496A"/>
    <w:rsid w:val="00035716"/>
    <w:rsid w:val="00036975"/>
    <w:rsid w:val="000371EE"/>
    <w:rsid w:val="00046EA2"/>
    <w:rsid w:val="00054DD9"/>
    <w:rsid w:val="00054EAD"/>
    <w:rsid w:val="00056D14"/>
    <w:rsid w:val="000622D5"/>
    <w:rsid w:val="00062F69"/>
    <w:rsid w:val="0006427F"/>
    <w:rsid w:val="00064CB0"/>
    <w:rsid w:val="000715ED"/>
    <w:rsid w:val="000923D3"/>
    <w:rsid w:val="00092758"/>
    <w:rsid w:val="0009360A"/>
    <w:rsid w:val="00095C38"/>
    <w:rsid w:val="000A03BF"/>
    <w:rsid w:val="000A4908"/>
    <w:rsid w:val="000B415F"/>
    <w:rsid w:val="000B53BA"/>
    <w:rsid w:val="000B6DD9"/>
    <w:rsid w:val="000B72B8"/>
    <w:rsid w:val="000B7813"/>
    <w:rsid w:val="000E6CD1"/>
    <w:rsid w:val="000E74AD"/>
    <w:rsid w:val="000F0CC7"/>
    <w:rsid w:val="000F6933"/>
    <w:rsid w:val="00107E69"/>
    <w:rsid w:val="00115EB4"/>
    <w:rsid w:val="00124B0A"/>
    <w:rsid w:val="00126BC9"/>
    <w:rsid w:val="00137769"/>
    <w:rsid w:val="00141E81"/>
    <w:rsid w:val="00141F03"/>
    <w:rsid w:val="00146077"/>
    <w:rsid w:val="001606B0"/>
    <w:rsid w:val="001632B3"/>
    <w:rsid w:val="00165EA9"/>
    <w:rsid w:val="00172857"/>
    <w:rsid w:val="00174204"/>
    <w:rsid w:val="001773E9"/>
    <w:rsid w:val="001857BB"/>
    <w:rsid w:val="0018752F"/>
    <w:rsid w:val="00191422"/>
    <w:rsid w:val="00192A8E"/>
    <w:rsid w:val="00193CD7"/>
    <w:rsid w:val="001A528E"/>
    <w:rsid w:val="001A7597"/>
    <w:rsid w:val="001B2577"/>
    <w:rsid w:val="001B3895"/>
    <w:rsid w:val="001B5E39"/>
    <w:rsid w:val="001B601D"/>
    <w:rsid w:val="001B7A45"/>
    <w:rsid w:val="001C0DF7"/>
    <w:rsid w:val="001C362B"/>
    <w:rsid w:val="001D0D7B"/>
    <w:rsid w:val="001E0FB7"/>
    <w:rsid w:val="001E1BF1"/>
    <w:rsid w:val="001E2459"/>
    <w:rsid w:val="001E2FDD"/>
    <w:rsid w:val="001E306A"/>
    <w:rsid w:val="001E5FC5"/>
    <w:rsid w:val="001F0F25"/>
    <w:rsid w:val="001F180F"/>
    <w:rsid w:val="001F3F33"/>
    <w:rsid w:val="002027DC"/>
    <w:rsid w:val="00202A3A"/>
    <w:rsid w:val="00206778"/>
    <w:rsid w:val="0021744C"/>
    <w:rsid w:val="0022104B"/>
    <w:rsid w:val="002269A8"/>
    <w:rsid w:val="002306C0"/>
    <w:rsid w:val="0023293A"/>
    <w:rsid w:val="00233673"/>
    <w:rsid w:val="00240CD8"/>
    <w:rsid w:val="00245EA8"/>
    <w:rsid w:val="00246A22"/>
    <w:rsid w:val="002575CB"/>
    <w:rsid w:val="0026233C"/>
    <w:rsid w:val="002669E6"/>
    <w:rsid w:val="00266B65"/>
    <w:rsid w:val="002806A6"/>
    <w:rsid w:val="00280964"/>
    <w:rsid w:val="002830F8"/>
    <w:rsid w:val="0029130F"/>
    <w:rsid w:val="0029207A"/>
    <w:rsid w:val="002929D0"/>
    <w:rsid w:val="002932B2"/>
    <w:rsid w:val="00293531"/>
    <w:rsid w:val="002C355B"/>
    <w:rsid w:val="002D12A6"/>
    <w:rsid w:val="002D4B90"/>
    <w:rsid w:val="002E2437"/>
    <w:rsid w:val="002E263B"/>
    <w:rsid w:val="002E58A7"/>
    <w:rsid w:val="002F00F5"/>
    <w:rsid w:val="002F0A9F"/>
    <w:rsid w:val="002F6991"/>
    <w:rsid w:val="0030172C"/>
    <w:rsid w:val="0030280A"/>
    <w:rsid w:val="00306F52"/>
    <w:rsid w:val="00317648"/>
    <w:rsid w:val="00332634"/>
    <w:rsid w:val="0033283E"/>
    <w:rsid w:val="00335140"/>
    <w:rsid w:val="00341DC7"/>
    <w:rsid w:val="003427E7"/>
    <w:rsid w:val="00345771"/>
    <w:rsid w:val="00355498"/>
    <w:rsid w:val="003560E1"/>
    <w:rsid w:val="00360372"/>
    <w:rsid w:val="00371F4C"/>
    <w:rsid w:val="00373CB6"/>
    <w:rsid w:val="003760B9"/>
    <w:rsid w:val="003764BE"/>
    <w:rsid w:val="00377457"/>
    <w:rsid w:val="00384D45"/>
    <w:rsid w:val="00390841"/>
    <w:rsid w:val="003A141B"/>
    <w:rsid w:val="003C2AFA"/>
    <w:rsid w:val="003C327A"/>
    <w:rsid w:val="003C7E5B"/>
    <w:rsid w:val="003D5E89"/>
    <w:rsid w:val="003E5D42"/>
    <w:rsid w:val="003F3943"/>
    <w:rsid w:val="00402480"/>
    <w:rsid w:val="004032E0"/>
    <w:rsid w:val="00410A2C"/>
    <w:rsid w:val="004120C8"/>
    <w:rsid w:val="00414A3D"/>
    <w:rsid w:val="004156EB"/>
    <w:rsid w:val="00423514"/>
    <w:rsid w:val="004265DE"/>
    <w:rsid w:val="00440A96"/>
    <w:rsid w:val="00441D23"/>
    <w:rsid w:val="00442E4B"/>
    <w:rsid w:val="00453187"/>
    <w:rsid w:val="00454315"/>
    <w:rsid w:val="004562B0"/>
    <w:rsid w:val="00462B4C"/>
    <w:rsid w:val="00463880"/>
    <w:rsid w:val="0047022E"/>
    <w:rsid w:val="00475D78"/>
    <w:rsid w:val="00482AE1"/>
    <w:rsid w:val="004859C4"/>
    <w:rsid w:val="004867EF"/>
    <w:rsid w:val="00493EB2"/>
    <w:rsid w:val="004A4EB2"/>
    <w:rsid w:val="004A7E39"/>
    <w:rsid w:val="004C302A"/>
    <w:rsid w:val="004D0CC5"/>
    <w:rsid w:val="004E35D8"/>
    <w:rsid w:val="004E4A3A"/>
    <w:rsid w:val="005008C8"/>
    <w:rsid w:val="00515E36"/>
    <w:rsid w:val="005172F2"/>
    <w:rsid w:val="005239D8"/>
    <w:rsid w:val="005300C2"/>
    <w:rsid w:val="0053254C"/>
    <w:rsid w:val="00532A64"/>
    <w:rsid w:val="00546F55"/>
    <w:rsid w:val="00557650"/>
    <w:rsid w:val="00560DEB"/>
    <w:rsid w:val="00564D61"/>
    <w:rsid w:val="00570237"/>
    <w:rsid w:val="005758FB"/>
    <w:rsid w:val="00576E40"/>
    <w:rsid w:val="005817D0"/>
    <w:rsid w:val="005876EC"/>
    <w:rsid w:val="00592B55"/>
    <w:rsid w:val="00594C0B"/>
    <w:rsid w:val="005963D9"/>
    <w:rsid w:val="005B0621"/>
    <w:rsid w:val="005B0CD9"/>
    <w:rsid w:val="005B4B38"/>
    <w:rsid w:val="005C3E4D"/>
    <w:rsid w:val="005C42D8"/>
    <w:rsid w:val="005C4486"/>
    <w:rsid w:val="005C56F0"/>
    <w:rsid w:val="005D0B21"/>
    <w:rsid w:val="005D1FCA"/>
    <w:rsid w:val="005D7439"/>
    <w:rsid w:val="005E14CB"/>
    <w:rsid w:val="005F2A02"/>
    <w:rsid w:val="005F3339"/>
    <w:rsid w:val="005F42B2"/>
    <w:rsid w:val="00603F00"/>
    <w:rsid w:val="00605CBA"/>
    <w:rsid w:val="0060605E"/>
    <w:rsid w:val="00607B7F"/>
    <w:rsid w:val="0061215D"/>
    <w:rsid w:val="006149C1"/>
    <w:rsid w:val="00621A87"/>
    <w:rsid w:val="00622CC1"/>
    <w:rsid w:val="0063129D"/>
    <w:rsid w:val="006317E3"/>
    <w:rsid w:val="00633353"/>
    <w:rsid w:val="00647E6C"/>
    <w:rsid w:val="006516ED"/>
    <w:rsid w:val="00654C39"/>
    <w:rsid w:val="0066172C"/>
    <w:rsid w:val="00661BD2"/>
    <w:rsid w:val="00663224"/>
    <w:rsid w:val="0066796A"/>
    <w:rsid w:val="00670E73"/>
    <w:rsid w:val="00674FDD"/>
    <w:rsid w:val="0068058C"/>
    <w:rsid w:val="0068132C"/>
    <w:rsid w:val="006831E8"/>
    <w:rsid w:val="00683B00"/>
    <w:rsid w:val="00684062"/>
    <w:rsid w:val="00685AB2"/>
    <w:rsid w:val="00685BD8"/>
    <w:rsid w:val="0069075D"/>
    <w:rsid w:val="0069611A"/>
    <w:rsid w:val="006A5558"/>
    <w:rsid w:val="006B4E97"/>
    <w:rsid w:val="006B7B09"/>
    <w:rsid w:val="006C5911"/>
    <w:rsid w:val="006C5EE6"/>
    <w:rsid w:val="006D0775"/>
    <w:rsid w:val="006D1D1A"/>
    <w:rsid w:val="006D452A"/>
    <w:rsid w:val="006D56E4"/>
    <w:rsid w:val="006D6D37"/>
    <w:rsid w:val="006E1E7A"/>
    <w:rsid w:val="006E470D"/>
    <w:rsid w:val="006E4AE1"/>
    <w:rsid w:val="006E555D"/>
    <w:rsid w:val="006E7EF9"/>
    <w:rsid w:val="006F1D95"/>
    <w:rsid w:val="006F538F"/>
    <w:rsid w:val="007045CF"/>
    <w:rsid w:val="00713EEF"/>
    <w:rsid w:val="00715EAD"/>
    <w:rsid w:val="00717901"/>
    <w:rsid w:val="007206E7"/>
    <w:rsid w:val="00721343"/>
    <w:rsid w:val="007243C6"/>
    <w:rsid w:val="00730155"/>
    <w:rsid w:val="007305AB"/>
    <w:rsid w:val="00743992"/>
    <w:rsid w:val="0074515E"/>
    <w:rsid w:val="007471D1"/>
    <w:rsid w:val="00751F76"/>
    <w:rsid w:val="0077072D"/>
    <w:rsid w:val="00773DB1"/>
    <w:rsid w:val="00790861"/>
    <w:rsid w:val="00796894"/>
    <w:rsid w:val="007B2519"/>
    <w:rsid w:val="007B5756"/>
    <w:rsid w:val="007C6488"/>
    <w:rsid w:val="007C777B"/>
    <w:rsid w:val="007D3536"/>
    <w:rsid w:val="007D4AEF"/>
    <w:rsid w:val="007D4EF2"/>
    <w:rsid w:val="0080513C"/>
    <w:rsid w:val="00812317"/>
    <w:rsid w:val="0082551F"/>
    <w:rsid w:val="00825730"/>
    <w:rsid w:val="00826DF7"/>
    <w:rsid w:val="00835955"/>
    <w:rsid w:val="00836C8B"/>
    <w:rsid w:val="00856952"/>
    <w:rsid w:val="00866F09"/>
    <w:rsid w:val="00867F23"/>
    <w:rsid w:val="008711BB"/>
    <w:rsid w:val="00871F3D"/>
    <w:rsid w:val="00880191"/>
    <w:rsid w:val="00883949"/>
    <w:rsid w:val="00883D76"/>
    <w:rsid w:val="008915CB"/>
    <w:rsid w:val="008956DF"/>
    <w:rsid w:val="008A7537"/>
    <w:rsid w:val="008A7FA7"/>
    <w:rsid w:val="008B623B"/>
    <w:rsid w:val="008B632A"/>
    <w:rsid w:val="008B68AE"/>
    <w:rsid w:val="008C3B1E"/>
    <w:rsid w:val="008D0329"/>
    <w:rsid w:val="008D26FF"/>
    <w:rsid w:val="008D36EA"/>
    <w:rsid w:val="008D3B2E"/>
    <w:rsid w:val="008D68E9"/>
    <w:rsid w:val="008E1503"/>
    <w:rsid w:val="008E32CE"/>
    <w:rsid w:val="008E461E"/>
    <w:rsid w:val="008F2FAA"/>
    <w:rsid w:val="00901193"/>
    <w:rsid w:val="00906E10"/>
    <w:rsid w:val="00907D87"/>
    <w:rsid w:val="00910202"/>
    <w:rsid w:val="009121A2"/>
    <w:rsid w:val="00915042"/>
    <w:rsid w:val="009248B0"/>
    <w:rsid w:val="00931B9B"/>
    <w:rsid w:val="009333C0"/>
    <w:rsid w:val="00936FB0"/>
    <w:rsid w:val="0094413C"/>
    <w:rsid w:val="00944D48"/>
    <w:rsid w:val="009456B4"/>
    <w:rsid w:val="00945C28"/>
    <w:rsid w:val="00953B76"/>
    <w:rsid w:val="009579E6"/>
    <w:rsid w:val="009643D2"/>
    <w:rsid w:val="009666B8"/>
    <w:rsid w:val="00970A9C"/>
    <w:rsid w:val="00973BDF"/>
    <w:rsid w:val="00982C0D"/>
    <w:rsid w:val="00990E00"/>
    <w:rsid w:val="009A1EC5"/>
    <w:rsid w:val="009A2830"/>
    <w:rsid w:val="009A4A0F"/>
    <w:rsid w:val="009A7A10"/>
    <w:rsid w:val="009B008A"/>
    <w:rsid w:val="009B0178"/>
    <w:rsid w:val="009B67DD"/>
    <w:rsid w:val="009C0558"/>
    <w:rsid w:val="009C1478"/>
    <w:rsid w:val="009C54CF"/>
    <w:rsid w:val="009D3E56"/>
    <w:rsid w:val="009D424D"/>
    <w:rsid w:val="009D56A5"/>
    <w:rsid w:val="009F1C0D"/>
    <w:rsid w:val="009F3E3C"/>
    <w:rsid w:val="009F77B0"/>
    <w:rsid w:val="00A01DC1"/>
    <w:rsid w:val="00A269EB"/>
    <w:rsid w:val="00A323CF"/>
    <w:rsid w:val="00A32AD8"/>
    <w:rsid w:val="00A32D44"/>
    <w:rsid w:val="00A33213"/>
    <w:rsid w:val="00A353B5"/>
    <w:rsid w:val="00A35A84"/>
    <w:rsid w:val="00A414B0"/>
    <w:rsid w:val="00A443C6"/>
    <w:rsid w:val="00A456BE"/>
    <w:rsid w:val="00A45EA3"/>
    <w:rsid w:val="00A46852"/>
    <w:rsid w:val="00A47E56"/>
    <w:rsid w:val="00A72AA3"/>
    <w:rsid w:val="00A771A6"/>
    <w:rsid w:val="00A77959"/>
    <w:rsid w:val="00A80F5D"/>
    <w:rsid w:val="00A840F3"/>
    <w:rsid w:val="00A866E7"/>
    <w:rsid w:val="00A90AEE"/>
    <w:rsid w:val="00A95BA9"/>
    <w:rsid w:val="00AA79F6"/>
    <w:rsid w:val="00AB70BF"/>
    <w:rsid w:val="00AC7F9E"/>
    <w:rsid w:val="00AF1A84"/>
    <w:rsid w:val="00AF2498"/>
    <w:rsid w:val="00AF2B1F"/>
    <w:rsid w:val="00B02C7F"/>
    <w:rsid w:val="00B13301"/>
    <w:rsid w:val="00B242D6"/>
    <w:rsid w:val="00B24388"/>
    <w:rsid w:val="00B34F0B"/>
    <w:rsid w:val="00B46EDD"/>
    <w:rsid w:val="00B536C6"/>
    <w:rsid w:val="00B56AF4"/>
    <w:rsid w:val="00B65AAC"/>
    <w:rsid w:val="00B71374"/>
    <w:rsid w:val="00B71A6A"/>
    <w:rsid w:val="00B8117E"/>
    <w:rsid w:val="00B81593"/>
    <w:rsid w:val="00B8350E"/>
    <w:rsid w:val="00B85BD3"/>
    <w:rsid w:val="00B91067"/>
    <w:rsid w:val="00BA1A57"/>
    <w:rsid w:val="00BA3E55"/>
    <w:rsid w:val="00BB0FA3"/>
    <w:rsid w:val="00BB6A37"/>
    <w:rsid w:val="00BC06F5"/>
    <w:rsid w:val="00BC5D90"/>
    <w:rsid w:val="00BD5A28"/>
    <w:rsid w:val="00BD6D5E"/>
    <w:rsid w:val="00BD708C"/>
    <w:rsid w:val="00BD7337"/>
    <w:rsid w:val="00BF1A3F"/>
    <w:rsid w:val="00BF2C10"/>
    <w:rsid w:val="00BF38D8"/>
    <w:rsid w:val="00BF4595"/>
    <w:rsid w:val="00BF4D2A"/>
    <w:rsid w:val="00C02EB9"/>
    <w:rsid w:val="00C03E98"/>
    <w:rsid w:val="00C2220D"/>
    <w:rsid w:val="00C222EA"/>
    <w:rsid w:val="00C25EE7"/>
    <w:rsid w:val="00C26A3E"/>
    <w:rsid w:val="00C27BE2"/>
    <w:rsid w:val="00C345AC"/>
    <w:rsid w:val="00C3697C"/>
    <w:rsid w:val="00C4444E"/>
    <w:rsid w:val="00C4491E"/>
    <w:rsid w:val="00C669F7"/>
    <w:rsid w:val="00C74FA0"/>
    <w:rsid w:val="00C81DE1"/>
    <w:rsid w:val="00C87B5A"/>
    <w:rsid w:val="00C917D8"/>
    <w:rsid w:val="00CA0DC0"/>
    <w:rsid w:val="00CA220D"/>
    <w:rsid w:val="00CA6B0D"/>
    <w:rsid w:val="00CB1AD6"/>
    <w:rsid w:val="00CB1D10"/>
    <w:rsid w:val="00CB2A53"/>
    <w:rsid w:val="00CB5F48"/>
    <w:rsid w:val="00CC0066"/>
    <w:rsid w:val="00CD4593"/>
    <w:rsid w:val="00CF15BF"/>
    <w:rsid w:val="00CF17CE"/>
    <w:rsid w:val="00CF4767"/>
    <w:rsid w:val="00D03C9B"/>
    <w:rsid w:val="00D1269B"/>
    <w:rsid w:val="00D356F3"/>
    <w:rsid w:val="00D41FFF"/>
    <w:rsid w:val="00D46D46"/>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C6755"/>
    <w:rsid w:val="00DD5DFF"/>
    <w:rsid w:val="00DD7483"/>
    <w:rsid w:val="00DD7B12"/>
    <w:rsid w:val="00DE1CC5"/>
    <w:rsid w:val="00DE25EE"/>
    <w:rsid w:val="00DF2A8F"/>
    <w:rsid w:val="00DF2F97"/>
    <w:rsid w:val="00DF39F9"/>
    <w:rsid w:val="00E1265A"/>
    <w:rsid w:val="00E149E6"/>
    <w:rsid w:val="00E15786"/>
    <w:rsid w:val="00E15E5F"/>
    <w:rsid w:val="00E24E7C"/>
    <w:rsid w:val="00E30ED0"/>
    <w:rsid w:val="00E32A2E"/>
    <w:rsid w:val="00E432B5"/>
    <w:rsid w:val="00E47B42"/>
    <w:rsid w:val="00E549C7"/>
    <w:rsid w:val="00E73C54"/>
    <w:rsid w:val="00E768F7"/>
    <w:rsid w:val="00E9385C"/>
    <w:rsid w:val="00E941A0"/>
    <w:rsid w:val="00EA22D7"/>
    <w:rsid w:val="00EA3638"/>
    <w:rsid w:val="00EB00DB"/>
    <w:rsid w:val="00EC1BEB"/>
    <w:rsid w:val="00ED2AD3"/>
    <w:rsid w:val="00ED3F55"/>
    <w:rsid w:val="00ED691A"/>
    <w:rsid w:val="00EE019D"/>
    <w:rsid w:val="00EE3E07"/>
    <w:rsid w:val="00EE3E92"/>
    <w:rsid w:val="00F163E2"/>
    <w:rsid w:val="00F2358D"/>
    <w:rsid w:val="00F240A6"/>
    <w:rsid w:val="00F24328"/>
    <w:rsid w:val="00F24A17"/>
    <w:rsid w:val="00F2517B"/>
    <w:rsid w:val="00F340BE"/>
    <w:rsid w:val="00F357F2"/>
    <w:rsid w:val="00F43C98"/>
    <w:rsid w:val="00F46ED1"/>
    <w:rsid w:val="00F62BD3"/>
    <w:rsid w:val="00F7042E"/>
    <w:rsid w:val="00F70519"/>
    <w:rsid w:val="00F759CE"/>
    <w:rsid w:val="00F76381"/>
    <w:rsid w:val="00F85D3F"/>
    <w:rsid w:val="00F86DC3"/>
    <w:rsid w:val="00F9717A"/>
    <w:rsid w:val="00FA480F"/>
    <w:rsid w:val="00FA6910"/>
    <w:rsid w:val="00FB3CE7"/>
    <w:rsid w:val="00FB7E50"/>
    <w:rsid w:val="00FD69B6"/>
    <w:rsid w:val="00FE70CC"/>
    <w:rsid w:val="00FF0A95"/>
    <w:rsid w:val="00FF345A"/>
    <w:rsid w:val="00FF555A"/>
    <w:rsid w:val="00FF7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proposedrule.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oregon.gov/deq/RulesandRegulations/Pages/comments/ACDPfee.aspx" TargetMode="External"/><Relationship Id="rId17" Type="http://schemas.openxmlformats.org/officeDocument/2006/relationships/hyperlink" Target="http://www.oregon.gov/deq/RulesandRegulations/Pages/proposedrule.asp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egon.gov/deq/RulesandRegulations/Pages/proposedrule.aspx" TargetMode="External"/><Relationship Id="rId20" Type="http://schemas.openxmlformats.org/officeDocument/2006/relationships/hyperlink" Target="mailto:deqinfo@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proposedrule.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regon.gov/DEQ/EQC/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95BB-F0AF-4428-A004-FA5A58F6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05F5C-012A-4730-91AE-AFF742C5584F}">
  <ds:schemaRefs>
    <ds:schemaRef ds:uri="http://schemas.microsoft.com/sharepoint/v3/contenttype/forms"/>
  </ds:schemaRefs>
</ds:datastoreItem>
</file>

<file path=customXml/itemProps3.xml><?xml version="1.0" encoding="utf-8"?>
<ds:datastoreItem xmlns:ds="http://schemas.openxmlformats.org/officeDocument/2006/customXml" ds:itemID="{21339045-5D2A-4B7B-9CE4-3F17E3147AF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8C4454C-94C2-4E49-B51E-9601E4A2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8836</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Brian Finneran</cp:lastModifiedBy>
  <cp:revision>2</cp:revision>
  <cp:lastPrinted>2014-03-13T18:15:00Z</cp:lastPrinted>
  <dcterms:created xsi:type="dcterms:W3CDTF">2014-11-12T20:36:00Z</dcterms:created>
  <dcterms:modified xsi:type="dcterms:W3CDTF">2014-11-12T20:36:00Z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