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5810F276" w:rsidR="00D617CD" w:rsidRPr="006805F3" w:rsidRDefault="00ED29A1" w:rsidP="00175E31">
      <w:pPr>
        <w:jc w:val="center"/>
        <w:rPr>
          <w:rFonts w:ascii="Arial" w:hAnsi="Arial" w:cs="Arial"/>
          <w:color w:val="916E33"/>
          <w:sz w:val="22"/>
        </w:rPr>
      </w:pPr>
      <w:bookmarkStart w:id="0" w:name="_GoBack"/>
      <w:r w:rsidRPr="00ED29A1">
        <w:rPr>
          <w:rFonts w:ascii="Arial" w:hAnsi="Arial" w:cs="Arial"/>
          <w:color w:val="916E33"/>
          <w:sz w:val="22"/>
        </w:rPr>
        <w:t>DEPARTMENT OF ENVIRONMENTAL QUALITY</w:t>
      </w:r>
    </w:p>
    <w:p w14:paraId="444D2A38" w14:textId="77777777" w:rsidR="00D617CD" w:rsidRPr="006805F3" w:rsidRDefault="00ED29A1" w:rsidP="00175E31">
      <w:pPr>
        <w:jc w:val="cente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rsidP="00175E31">
      <w:pPr>
        <w:jc w:val="cente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rsidP="00175E31">
      <w:pPr>
        <w:jc w:val="center"/>
        <w:rPr>
          <w:rFonts w:ascii="Arial" w:hAnsi="Arial" w:cs="Arial"/>
          <w:color w:val="000000"/>
          <w:sz w:val="22"/>
        </w:rPr>
      </w:pPr>
      <w:r w:rsidRPr="00ED29A1">
        <w:rPr>
          <w:rFonts w:ascii="Arial" w:hAnsi="Arial" w:cs="Arial"/>
          <w:color w:val="000000"/>
          <w:sz w:val="22"/>
        </w:rPr>
        <w:t>WATER QUALITY STANDARDS: BENEFICIAL USES, POLICIES, AND CRITERIA FOR OREGON</w:t>
      </w:r>
    </w:p>
    <w:bookmarkEnd w:id="0"/>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1D42292B" w:rsidR="00761CF4" w:rsidRDefault="002A4B6F">
      <w:r w:rsidRPr="002A4B6F">
        <w:rPr>
          <w:rFonts w:cs="Times New Roman"/>
          <w:szCs w:val="24"/>
        </w:rPr>
        <w:t>(3) "Anthropogenic," when used to describe "sources" or "warming," means that which results from human activity.</w:t>
      </w:r>
    </w:p>
    <w:p w14:paraId="444D2A42" w14:textId="33215714" w:rsidR="00761CF4" w:rsidRDefault="002A4B6F">
      <w:r w:rsidRPr="002A4B6F">
        <w:rPr>
          <w:rFonts w:cs="Times New Roman"/>
          <w:szCs w:val="24"/>
        </w:rPr>
        <w:t xml:space="preserve">(4) "Applicable Criteria" means the biologically based temperature criteria in OAR 340-041-0028(4), the superseding cold water protection criteria in OAR 340-041-0028(11) or the superseding natural condition criteria 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lastRenderedPageBreak/>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0B52A514" w:rsidR="00761CF4" w:rsidRDefault="004E4E82">
      <w:r w:rsidRPr="000C6960">
        <w:t>(9) "Cold-Water Aquatic Life" means aquatic organisms that are physiologically restricted to cold water including</w:t>
      </w:r>
      <w:r w:rsidR="007D45E9" w:rsidRPr="000C6960">
        <w:t>,</w:t>
      </w:r>
      <w:r w:rsidRPr="000C6960">
        <w:t xml:space="preserve"> but not limited to</w:t>
      </w:r>
      <w:r w:rsidR="007D45E9" w:rsidRPr="000C6960">
        <w:t>,</w:t>
      </w:r>
      <w:r w:rsidRPr="000C6960">
        <w:t xml:space="preserve"> native salmon, steelhead, mountain whitefish, char including bull trout,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or “EQC” means the Oregon Environmental Quality Commission. </w:t>
      </w:r>
    </w:p>
    <w:p w14:paraId="444D2A4A" w14:textId="7EAD9F15" w:rsidR="00761CF4" w:rsidRDefault="002A4B6F">
      <w:r w:rsidRPr="002A4B6F">
        <w:rPr>
          <w:rFonts w:cs="Times New Roman"/>
          <w:szCs w:val="24"/>
        </w:rPr>
        <w:t>(12) "Cool</w:t>
      </w:r>
      <w:r w:rsidR="00E475EA">
        <w:rPr>
          <w:rFonts w:cs="Times New Roman"/>
          <w:szCs w:val="24"/>
        </w:rPr>
        <w:t xml:space="preserve"> </w:t>
      </w:r>
      <w:r w:rsidRPr="002A4B6F">
        <w:rPr>
          <w:rFonts w:cs="Times New Roman"/>
          <w:szCs w:val="24"/>
        </w:rPr>
        <w:t>Water Aquatic Life" means aquatic organisms that are physiologically restricted to cool waters including, but not limited to, native sturgeon, Pacific lamprey, suckers, chub, sculpins and certain species of cyprinids (minnows</w:t>
      </w:r>
      <w:r w:rsidR="00A0498D">
        <w:rPr>
          <w:rFonts w:cs="Times New Roman"/>
          <w:szCs w:val="24"/>
        </w:rPr>
        <w:t>.</w:t>
      </w:r>
      <w:r w:rsidRPr="002A4B6F">
        <w:rPr>
          <w:rFonts w:cs="Times New Roman"/>
          <w:szCs w:val="24"/>
        </w:rPr>
        <w:t xml:space="preserve">) </w:t>
      </w:r>
    </w:p>
    <w:p w14:paraId="444D2A4B" w14:textId="3A85ADE3" w:rsidR="00761CF4" w:rsidRDefault="002A4B6F">
      <w:r w:rsidRPr="002A4B6F">
        <w:rPr>
          <w:rFonts w:cs="Times New Roman"/>
          <w:szCs w:val="24"/>
        </w:rPr>
        <w:t>(13) "Core Cold</w:t>
      </w:r>
      <w:r w:rsidR="00E475EA">
        <w:rPr>
          <w:rFonts w:cs="Times New Roman"/>
          <w:szCs w:val="24"/>
        </w:rPr>
        <w:t xml:space="preserve"> </w:t>
      </w:r>
      <w:r w:rsidRPr="002A4B6F">
        <w:rPr>
          <w:rFonts w:cs="Times New Roman"/>
          <w:szCs w:val="24"/>
        </w:rPr>
        <w:t xml:space="preserve">Water Habitat Use" means waters expected to maintain temperatures within the range generally considered optimal for salmon and steelhead rearing, or that are suitable for bull trout migration, foraging and sub-adult rearing that occurs during the summer. These uses are designated on the following subbasin maps set out at OAR 340-041-0101 to 340-041-0340: Figures 130A, 151A, 160A, 170A, 180A, 201A, 220A, 230A, 271A, 286A, 300A, 310A, 320A, and 340A. </w:t>
      </w:r>
    </w:p>
    <w:p w14:paraId="444D2A4C" w14:textId="356CA1BA"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r w:rsidR="00A0498D">
        <w:t xml:space="preserve">according </w:t>
      </w:r>
      <w:r w:rsidRPr="000C6960">
        <w:t>to the Endangered Species Act (16 U</w:t>
      </w:r>
      <w:r w:rsidR="00910DAB">
        <w:t>.</w:t>
      </w:r>
      <w:r w:rsidRPr="000C6960">
        <w:t>S</w:t>
      </w:r>
      <w:r w:rsidR="00910DAB">
        <w:t xml:space="preserve">. </w:t>
      </w:r>
      <w:r w:rsidRPr="000C6960">
        <w:t>C</w:t>
      </w:r>
      <w:r w:rsidR="00910DAB">
        <w:t>ode</w:t>
      </w:r>
      <w:r w:rsidRPr="000C6960">
        <w:t xml:space="preserve"> </w:t>
      </w:r>
      <w:r w:rsidR="00910DAB" w:rsidRPr="004541CB">
        <w:rPr>
          <w:caps/>
          <w:color w:val="000000" w:themeColor="text1"/>
          <w:kern w:val="36"/>
        </w:rPr>
        <w:t>§</w:t>
      </w:r>
      <w:r w:rsidR="00910DAB">
        <w:rPr>
          <w:caps/>
          <w:color w:val="B31B3B"/>
          <w:kern w:val="36"/>
        </w:rPr>
        <w:t xml:space="preserve"> </w:t>
      </w:r>
      <w:r w:rsidRPr="000C6960">
        <w:t xml:space="preserve">1531). </w:t>
      </w:r>
    </w:p>
    <w:p w14:paraId="444D2A4D" w14:textId="23852241"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r w:rsidR="00B84AF4" w:rsidRPr="000C6960">
        <w:rPr>
          <w:rFonts w:cs="Times New Roman"/>
          <w:szCs w:val="24"/>
        </w:rPr>
        <w:t>For</w:t>
      </w:r>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t xml:space="preserve">(19) "Ecological Integrity" means the summation of chemical, physical, and biological integrity capable of supporting and maintaining a balanced, integrated, adaptive community of organisms </w:t>
      </w:r>
      <w:r w:rsidRPr="002A4B6F">
        <w:rPr>
          <w:rFonts w:cs="Times New Roman"/>
          <w:szCs w:val="24"/>
        </w:rPr>
        <w:lastRenderedPageBreak/>
        <w:t xml:space="preserve">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57F185BA" w:rsidR="00761CF4" w:rsidRDefault="002A4B6F">
      <w:r w:rsidRPr="002A4B6F">
        <w:rPr>
          <w:rFonts w:cs="Times New Roman"/>
          <w:szCs w:val="24"/>
        </w:rPr>
        <w:t xml:space="preserve">(23) "High Quality Waters" means those waters that meet or exceed levels necessary to support the propagation of fish, shellfish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248E2262" w:rsidR="00761CF4" w:rsidRDefault="002A4B6F">
      <w:r w:rsidRPr="002A4B6F">
        <w:rPr>
          <w:rFonts w:cs="Times New Roman"/>
          <w:szCs w:val="24"/>
        </w:rPr>
        <w:t xml:space="preserve">(29) "Land Development" means any human-induced change to improved or unimproved real estate including, but not limited to, construction, installation or expansion of a building or other structure; land division; drilling; </w:t>
      </w:r>
      <w:r w:rsidR="00E475EA">
        <w:rPr>
          <w:rFonts w:cs="Times New Roman"/>
          <w:szCs w:val="24"/>
        </w:rPr>
        <w:t>or</w:t>
      </w:r>
      <w:r w:rsidR="00E475EA" w:rsidRPr="002A4B6F">
        <w:rPr>
          <w:rFonts w:cs="Times New Roman"/>
          <w:szCs w:val="24"/>
        </w:rPr>
        <w:t xml:space="preserve"> </w:t>
      </w:r>
      <w:r w:rsidRPr="002A4B6F">
        <w:rPr>
          <w:rFonts w:cs="Times New Roman"/>
          <w:szCs w:val="24"/>
        </w:rPr>
        <w:t xml:space="preserve">site alteration such as land surface mining, dredging, grading, construction of earthen berms, paving, improvements for use as parking or storage, excavation or clearing. </w:t>
      </w:r>
    </w:p>
    <w:p w14:paraId="444D2A5C" w14:textId="05AF56B5" w:rsidR="00761CF4" w:rsidRDefault="004E4E82">
      <w:r w:rsidRPr="000C6960">
        <w:t>(30) "Load Allocation</w:t>
      </w:r>
      <w:r w:rsidR="00A15FCC">
        <w:t>” or “</w:t>
      </w:r>
      <w:r w:rsidRPr="000C6960">
        <w:t xml:space="preserve">LA" means the portion of a receiving water's loading capacity that is attributed either to one of its existing or future nonpoint sources of pollution or to natural background sources. Load allocations are best estimates of the loading that may range from reasonably accurate estimates to gross allotments, depending on the availability of data and </w:t>
      </w:r>
      <w:r w:rsidRPr="000C6960">
        <w:lastRenderedPageBreak/>
        <w:t xml:space="preserve">appropriate techniques for predicting loading. Whenever possible, natural and nonpoint source loads should be distinguished. </w:t>
      </w:r>
    </w:p>
    <w:p w14:paraId="444D2A5D" w14:textId="76C841ED" w:rsidR="00761CF4" w:rsidRDefault="002A4B6F">
      <w:r w:rsidRPr="002A4B6F">
        <w:rPr>
          <w:rFonts w:cs="Times New Roman"/>
          <w:szCs w:val="24"/>
        </w:rPr>
        <w:t>(31) "Loading Capacity</w:t>
      </w:r>
      <w:r w:rsidR="00A15FCC">
        <w:rPr>
          <w:rFonts w:cs="Times New Roman"/>
          <w:szCs w:val="24"/>
        </w:rPr>
        <w:t>” or “</w:t>
      </w:r>
      <w:r w:rsidRPr="002A4B6F">
        <w:rPr>
          <w:rFonts w:cs="Times New Roman"/>
          <w:szCs w:val="24"/>
        </w:rPr>
        <w:t xml:space="preserve">LC"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B962A23" w:rsidR="00761CF4" w:rsidRDefault="004E4E82">
      <w:r w:rsidRPr="000C6960">
        <w:t>(33) "Managed Lakes" refers to lakes in which hydrology is managed by controlling the rate or timing of inflow or outflow</w:t>
      </w:r>
      <w:r w:rsidR="00CE6709" w:rsidRPr="000C6960">
        <w:t>.</w:t>
      </w:r>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2B919951"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r w:rsidR="00D517A8">
        <w:rPr>
          <w:rFonts w:cs="Times New Roman"/>
          <w:color w:val="000000"/>
          <w:szCs w:val="24"/>
        </w:rPr>
        <w:t xml:space="preserve">. Migration corridors are </w:t>
      </w:r>
      <w:r w:rsidR="00964E8B">
        <w:rPr>
          <w:rFonts w:cs="Times New Roman"/>
          <w:color w:val="000000"/>
          <w:szCs w:val="24"/>
        </w:rPr>
        <w:t xml:space="preserve">designated in </w:t>
      </w:r>
      <w:r w:rsidRPr="00E70A16">
        <w:rPr>
          <w:rFonts w:cs="Times New Roman"/>
          <w:color w:val="000000"/>
          <w:szCs w:val="24"/>
        </w:rPr>
        <w:t>Tables 101B and 121B and Figures 151A, 170A, 300A and 340A</w:t>
      </w:r>
      <w:r w:rsidR="00826621" w:rsidRPr="00826621">
        <w:rPr>
          <w:color w:val="000000"/>
        </w:rPr>
        <w:t xml:space="preserve"> </w:t>
      </w:r>
      <w:r w:rsidR="00826621" w:rsidRPr="000C6960">
        <w:rPr>
          <w:color w:val="000000"/>
        </w:rPr>
        <w:t>under OAR 340-041-0101 to 340-041-0340</w:t>
      </w:r>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2DE80982" w14:textId="77777777" w:rsidR="004541CB" w:rsidRDefault="00E70A16">
      <w:pPr>
        <w:rPr>
          <w:rFonts w:cs="Times New Roman"/>
          <w:color w:val="000000"/>
          <w:szCs w:val="24"/>
        </w:rPr>
      </w:pPr>
      <w:r w:rsidRPr="004541CB">
        <w:rPr>
          <w:rFonts w:cs="Times New Roman"/>
          <w:color w:val="000000" w:themeColor="text1"/>
          <w:szCs w:val="24"/>
        </w:rPr>
        <w:t xml:space="preserve">(39) </w:t>
      </w:r>
      <w:r w:rsidRPr="00E70A16">
        <w:rPr>
          <w:rFonts w:cs="Times New Roman"/>
          <w:color w:val="000000"/>
          <w:szCs w:val="24"/>
        </w:rPr>
        <w:t xml:space="preserve">"Monthly (30-day) Mean Minimum" for dissolved oxygen means the minimum of the 30 consecutive-day floating averages of the calculated daily mean dissolved oxygen concentration. </w:t>
      </w:r>
    </w:p>
    <w:p w14:paraId="444D2A67" w14:textId="4F9E69AF" w:rsidR="00761CF4" w:rsidRDefault="004541CB">
      <w:pPr>
        <w:rPr>
          <w:rFonts w:cs="Times New Roman"/>
          <w:color w:val="000000"/>
          <w:szCs w:val="24"/>
        </w:rPr>
      </w:pPr>
      <w:r w:rsidRPr="004541CB">
        <w:rPr>
          <w:rFonts w:cs="Times New Roman"/>
          <w:color w:val="000000"/>
          <w:szCs w:val="24"/>
        </w:rPr>
        <w:t>(</w:t>
      </w:r>
      <w:r w:rsidR="00E70A16" w:rsidRPr="004541CB">
        <w:rPr>
          <w:rFonts w:cs="Times New Roman"/>
          <w:color w:val="000000" w:themeColor="text1"/>
          <w:szCs w:val="24"/>
        </w:rPr>
        <w:t xml:space="preserve">40) </w:t>
      </w:r>
      <w:r w:rsidR="00E70A16" w:rsidRPr="00E70A16">
        <w:rPr>
          <w:rFonts w:cs="Times New Roman"/>
          <w:color w:val="000000"/>
          <w:szCs w:val="24"/>
        </w:rPr>
        <w:t xml:space="preserve">"Natural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 and diseased vegetation are considered natural conditions. </w:t>
      </w:r>
    </w:p>
    <w:p w14:paraId="444D2A68" w14:textId="5CA58210" w:rsidR="00761CF4" w:rsidRDefault="00E70A16">
      <w:pPr>
        <w:rPr>
          <w:rFonts w:cs="Times New Roman"/>
          <w:color w:val="000000"/>
          <w:szCs w:val="24"/>
        </w:rPr>
      </w:pPr>
      <w:r w:rsidRPr="004541CB">
        <w:rPr>
          <w:rFonts w:cs="Times New Roman"/>
          <w:color w:val="000000" w:themeColor="text1"/>
          <w:szCs w:val="24"/>
        </w:rPr>
        <w:t xml:space="preserve">(41) </w:t>
      </w:r>
      <w:r w:rsidRPr="00E70A16">
        <w:rPr>
          <w:rFonts w:cs="Times New Roman"/>
          <w:color w:val="000000"/>
          <w:szCs w:val="24"/>
        </w:rPr>
        <w:t xml:space="preserve">"Natural Thermal Potential" means the determination of the thermal profile of a water body using best available methods of analysis and the best available information on the site-potential </w:t>
      </w:r>
      <w:r w:rsidRPr="00E70A16">
        <w:rPr>
          <w:rFonts w:cs="Times New Roman"/>
          <w:color w:val="000000"/>
          <w:szCs w:val="24"/>
        </w:rPr>
        <w:lastRenderedPageBreak/>
        <w:t xml:space="preserve">riparian vegetation, stream geomorphology, stream flows and other measures to reflect natural conditions. </w:t>
      </w:r>
    </w:p>
    <w:p w14:paraId="444D2A69" w14:textId="362F7D44" w:rsidR="00761CF4" w:rsidRDefault="00E70A16">
      <w:pPr>
        <w:rPr>
          <w:rFonts w:cs="Times New Roman"/>
          <w:color w:val="000000"/>
          <w:szCs w:val="24"/>
        </w:rPr>
      </w:pPr>
      <w:r w:rsidRPr="004541CB">
        <w:rPr>
          <w:rFonts w:cs="Times New Roman"/>
          <w:color w:val="000000" w:themeColor="text1"/>
          <w:szCs w:val="24"/>
        </w:rPr>
        <w:t xml:space="preserve">(42) </w:t>
      </w:r>
      <w:r w:rsidRPr="00E70A16">
        <w:rPr>
          <w:rFonts w:cs="Times New Roman"/>
          <w:color w:val="000000"/>
          <w:szCs w:val="24"/>
        </w:rPr>
        <w:t xml:space="preserve">"Nonpoint Sources" means any source of water pollution other than a point source. Generally, a nonpoint source is a diffuse or unconfined source of pollution where wastes can </w:t>
      </w:r>
      <w:r w:rsidR="00D517A8">
        <w:rPr>
          <w:rFonts w:cs="Times New Roman"/>
          <w:color w:val="000000"/>
          <w:szCs w:val="24"/>
        </w:rPr>
        <w:t xml:space="preserve">either </w:t>
      </w:r>
      <w:r w:rsidRPr="00E70A16">
        <w:rPr>
          <w:rFonts w:cs="Times New Roman"/>
          <w:color w:val="000000"/>
          <w:szCs w:val="24"/>
        </w:rPr>
        <w:t xml:space="preserve">enter into </w:t>
      </w:r>
      <w:r w:rsidR="00826621">
        <w:rPr>
          <w:color w:val="000000"/>
        </w:rPr>
        <w:t xml:space="preserve">waters of the state </w:t>
      </w:r>
      <w:r w:rsidRPr="00E70A16">
        <w:rPr>
          <w:rFonts w:cs="Times New Roman"/>
          <w:color w:val="000000"/>
          <w:szCs w:val="24"/>
        </w:rPr>
        <w:t xml:space="preserve">or be conveyed by the movement of water </w:t>
      </w:r>
      <w:r w:rsidR="00964E8B">
        <w:rPr>
          <w:rFonts w:cs="Times New Roman"/>
          <w:color w:val="000000"/>
          <w:szCs w:val="24"/>
        </w:rPr>
        <w:t>in</w:t>
      </w:r>
      <w:r w:rsidRPr="00E70A16">
        <w:rPr>
          <w:rFonts w:cs="Times New Roman"/>
          <w:color w:val="000000"/>
          <w:szCs w:val="24"/>
        </w:rPr>
        <w:t xml:space="preserve">to waters of the state. </w:t>
      </w:r>
    </w:p>
    <w:p w14:paraId="444D2A6A" w14:textId="19463745" w:rsidR="00761CF4" w:rsidRDefault="00E70A16">
      <w:pPr>
        <w:rPr>
          <w:rFonts w:cs="Times New Roman"/>
          <w:color w:val="000000"/>
          <w:szCs w:val="24"/>
        </w:rPr>
      </w:pPr>
      <w:r w:rsidRPr="004541CB">
        <w:rPr>
          <w:rFonts w:cs="Times New Roman"/>
          <w:color w:val="000000" w:themeColor="text1"/>
          <w:szCs w:val="24"/>
        </w:rPr>
        <w:t xml:space="preserve">(43) </w:t>
      </w:r>
      <w:r w:rsidRPr="00E70A16">
        <w:rPr>
          <w:rFonts w:cs="Times New Roman"/>
          <w:color w:val="000000"/>
          <w:szCs w:val="24"/>
        </w:rPr>
        <w:t xml:space="preserve">"Ocean Waters" means all oceanic, offshore waters outside of estuaries or bays and within the territorial limits of Oregon. </w:t>
      </w:r>
    </w:p>
    <w:p w14:paraId="444D2A6B" w14:textId="192DDA57" w:rsidR="00761CF4" w:rsidRPr="004541CB" w:rsidRDefault="00E70A16">
      <w:pPr>
        <w:rPr>
          <w:rFonts w:cs="Times New Roman"/>
          <w:color w:val="000000" w:themeColor="text1"/>
          <w:szCs w:val="24"/>
        </w:rPr>
      </w:pPr>
      <w:r w:rsidRPr="004541CB">
        <w:rPr>
          <w:rFonts w:cs="Times New Roman"/>
          <w:color w:val="000000" w:themeColor="text1"/>
          <w:szCs w:val="24"/>
        </w:rPr>
        <w:t xml:space="preserve">(44) "Outstanding Resource Waters" means waters designated by the </w:t>
      </w:r>
      <w:r w:rsidR="00964E8B" w:rsidRPr="004541CB">
        <w:rPr>
          <w:rFonts w:cs="Times New Roman"/>
          <w:color w:val="000000" w:themeColor="text1"/>
          <w:szCs w:val="24"/>
        </w:rPr>
        <w:t xml:space="preserve">EQC </w:t>
      </w:r>
      <w:r w:rsidRPr="004541CB">
        <w:rPr>
          <w:rFonts w:cs="Times New Roman"/>
          <w:color w:val="000000" w:themeColor="text1"/>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6CD745A" w:rsidR="00761CF4" w:rsidRPr="004541CB" w:rsidRDefault="00E70A16">
      <w:pPr>
        <w:rPr>
          <w:rFonts w:cs="Times New Roman"/>
          <w:color w:val="000000" w:themeColor="text1"/>
          <w:szCs w:val="24"/>
          <w:u w:val="single"/>
        </w:rPr>
      </w:pPr>
      <w:r w:rsidRPr="004541CB">
        <w:rPr>
          <w:rFonts w:cs="Times New Roman"/>
          <w:color w:val="000000" w:themeColor="text1"/>
          <w:szCs w:val="24"/>
        </w:rPr>
        <w:t xml:space="preserve">(45)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w:t>
      </w:r>
      <w:r w:rsidRPr="004541CB">
        <w:rPr>
          <w:rFonts w:cs="Times New Roman"/>
          <w:color w:val="000000" w:themeColor="text1"/>
          <w:szCs w:val="24"/>
          <w:u w:val="single"/>
        </w:rPr>
        <w:t xml:space="preserve">fish, other aquatic life or the habitat thereof. </w:t>
      </w:r>
    </w:p>
    <w:p w14:paraId="444D2A6D" w14:textId="70E3B2B8" w:rsidR="00761CF4" w:rsidRPr="004541CB" w:rsidRDefault="00E70A16">
      <w:pPr>
        <w:rPr>
          <w:rFonts w:cs="Times New Roman"/>
          <w:color w:val="000000" w:themeColor="text1"/>
          <w:szCs w:val="24"/>
        </w:rPr>
      </w:pPr>
      <w:r w:rsidRPr="004541CB">
        <w:rPr>
          <w:rFonts w:cs="Times New Roman"/>
          <w:color w:val="000000" w:themeColor="text1"/>
          <w:szCs w:val="24"/>
          <w:u w:val="single"/>
        </w:rPr>
        <w:t>(46)</w:t>
      </w:r>
      <w:r w:rsidRPr="004541CB">
        <w:rPr>
          <w:rFonts w:cs="Times New Roman"/>
          <w:color w:val="000000" w:themeColor="text1"/>
          <w:szCs w:val="24"/>
        </w:rPr>
        <w:t xml:space="preserve"> "Point Source" means a discernible, confined, and discrete conveyance including, but not limited to,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0AD756D5" w:rsidR="00761CF4" w:rsidRPr="004541CB" w:rsidRDefault="00E70A16">
      <w:pPr>
        <w:rPr>
          <w:color w:val="000000" w:themeColor="text1"/>
          <w:sz w:val="22"/>
        </w:rPr>
      </w:pPr>
      <w:r w:rsidRPr="004541CB">
        <w:rPr>
          <w:rFonts w:cs="Times New Roman"/>
          <w:color w:val="000000" w:themeColor="text1"/>
          <w:szCs w:val="24"/>
        </w:rPr>
        <w:t>(47) "Public Water" means the same as "waters of the state</w:t>
      </w:r>
      <w:r w:rsidR="002A4B6F" w:rsidRPr="004541CB">
        <w:rPr>
          <w:color w:val="000000" w:themeColor="text1"/>
          <w:sz w:val="22"/>
        </w:rPr>
        <w:t xml:space="preserve">". </w:t>
      </w:r>
    </w:p>
    <w:p w14:paraId="444D2A6F" w14:textId="70BDF79D" w:rsidR="00761CF4" w:rsidRPr="004541CB" w:rsidRDefault="00E70A16">
      <w:pPr>
        <w:rPr>
          <w:rFonts w:cs="Times New Roman"/>
          <w:color w:val="000000" w:themeColor="text1"/>
          <w:szCs w:val="24"/>
        </w:rPr>
      </w:pPr>
      <w:r w:rsidRPr="004541CB">
        <w:rPr>
          <w:rFonts w:cs="Times New Roman"/>
          <w:color w:val="000000" w:themeColor="text1"/>
          <w:szCs w:val="24"/>
        </w:rPr>
        <w:t xml:space="preserve">(48) "Public Works Project" means any land development conducted or financed by a local, state, or federal governmental body. </w:t>
      </w:r>
    </w:p>
    <w:p w14:paraId="444D2A70" w14:textId="487364FF" w:rsidR="00761CF4" w:rsidRPr="004541CB" w:rsidRDefault="00E70A16">
      <w:pPr>
        <w:rPr>
          <w:rFonts w:cs="Times New Roman"/>
          <w:color w:val="000000" w:themeColor="text1"/>
          <w:szCs w:val="24"/>
        </w:rPr>
      </w:pPr>
      <w:r w:rsidRPr="004541CB">
        <w:rPr>
          <w:rFonts w:cs="Times New Roman"/>
          <w:color w:val="000000" w:themeColor="text1"/>
          <w:szCs w:val="24"/>
        </w:rPr>
        <w:t xml:space="preserve">(49)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6C0E65B0" w:rsidR="00761CF4" w:rsidRPr="004541CB" w:rsidRDefault="00E70A16">
      <w:pPr>
        <w:rPr>
          <w:rFonts w:cs="Times New Roman"/>
          <w:color w:val="000000" w:themeColor="text1"/>
          <w:szCs w:val="24"/>
        </w:rPr>
      </w:pPr>
      <w:r w:rsidRPr="004541CB">
        <w:rPr>
          <w:rFonts w:cs="Times New Roman"/>
          <w:color w:val="000000" w:themeColor="text1"/>
          <w:szCs w:val="24"/>
        </w:rPr>
        <w:t xml:space="preserve">(50) "Resident Biological Community" means aquatic life expected to exist in a particular habitat when water quality standards for a specific ecoregion, basin or water body are met. This must be established by accepted biomonitoring techniques. </w:t>
      </w:r>
    </w:p>
    <w:p w14:paraId="444D2A72" w14:textId="70550474" w:rsidR="00761CF4" w:rsidRPr="004541CB" w:rsidRDefault="00E70A16">
      <w:pPr>
        <w:rPr>
          <w:rFonts w:cs="Times New Roman"/>
          <w:color w:val="000000" w:themeColor="text1"/>
          <w:szCs w:val="24"/>
        </w:rPr>
      </w:pPr>
      <w:r w:rsidRPr="004541CB">
        <w:rPr>
          <w:rFonts w:cs="Times New Roman"/>
          <w:color w:val="000000" w:themeColor="text1"/>
          <w:szCs w:val="24"/>
        </w:rPr>
        <w:lastRenderedPageBreak/>
        <w:t xml:space="preserve">(51) "Salmon" means chinook, chum, coho, </w:t>
      </w:r>
      <w:r w:rsidR="00925076" w:rsidRPr="004541CB">
        <w:rPr>
          <w:rFonts w:cs="Times New Roman"/>
          <w:color w:val="000000" w:themeColor="text1"/>
          <w:szCs w:val="24"/>
        </w:rPr>
        <w:t>sockeye and</w:t>
      </w:r>
      <w:r w:rsidRPr="004541CB">
        <w:rPr>
          <w:rFonts w:cs="Times New Roman"/>
          <w:color w:val="000000" w:themeColor="text1"/>
          <w:szCs w:val="24"/>
        </w:rPr>
        <w:t xml:space="preserve"> pink salmon. </w:t>
      </w:r>
    </w:p>
    <w:p w14:paraId="444D2A73" w14:textId="0DA2B3FF" w:rsidR="00761CF4" w:rsidRPr="004541CB" w:rsidRDefault="00E70A16">
      <w:pPr>
        <w:rPr>
          <w:color w:val="000000" w:themeColor="text1"/>
        </w:rPr>
      </w:pPr>
      <w:r w:rsidRPr="004541CB">
        <w:rPr>
          <w:rFonts w:cs="Times New Roman"/>
          <w:color w:val="000000" w:themeColor="text1"/>
          <w:szCs w:val="24"/>
        </w:rPr>
        <w:t xml:space="preserve">(52)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3721D325" w:rsidR="00761CF4" w:rsidRPr="004541CB" w:rsidRDefault="00E70A16">
      <w:pPr>
        <w:rPr>
          <w:rFonts w:cs="Times New Roman"/>
          <w:color w:val="000000" w:themeColor="text1"/>
          <w:szCs w:val="24"/>
        </w:rPr>
      </w:pPr>
      <w:r w:rsidRPr="004541CB">
        <w:rPr>
          <w:rFonts w:cs="Times New Roman"/>
          <w:color w:val="000000" w:themeColor="text1"/>
          <w:szCs w:val="24"/>
        </w:rPr>
        <w:t xml:space="preserve">(53)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5EB2D560" w:rsidR="00761CF4" w:rsidRPr="004541CB" w:rsidRDefault="00E70A16">
      <w:pPr>
        <w:rPr>
          <w:rFonts w:cs="Times New Roman"/>
          <w:color w:val="000000" w:themeColor="text1"/>
          <w:szCs w:val="24"/>
        </w:rPr>
      </w:pPr>
      <w:r w:rsidRPr="004541CB">
        <w:rPr>
          <w:rFonts w:cs="Times New Roman"/>
          <w:color w:val="000000" w:themeColor="text1"/>
          <w:szCs w:val="24"/>
        </w:rPr>
        <w:t>(54) "Salmonid or Salmonids" means native salmon, trout, mountain whitefish and char including bull trout. For purposes of Oregon water quality standards, salmonid does not include brook or brown trout</w:t>
      </w:r>
      <w:r w:rsidR="00B25981" w:rsidRPr="004541CB">
        <w:rPr>
          <w:rFonts w:cs="Times New Roman"/>
          <w:color w:val="000000" w:themeColor="text1"/>
          <w:szCs w:val="24"/>
        </w:rPr>
        <w:t xml:space="preserve"> because</w:t>
      </w:r>
      <w:r w:rsidRPr="004541CB">
        <w:rPr>
          <w:rFonts w:cs="Times New Roman"/>
          <w:color w:val="000000" w:themeColor="text1"/>
          <w:szCs w:val="24"/>
        </w:rPr>
        <w:t xml:space="preserve"> they are introduced species. </w:t>
      </w:r>
    </w:p>
    <w:p w14:paraId="444D2A76" w14:textId="5FBD9B9F" w:rsidR="00761CF4" w:rsidRPr="004541CB" w:rsidRDefault="00E70A16">
      <w:pPr>
        <w:rPr>
          <w:rFonts w:cs="Times New Roman"/>
          <w:color w:val="000000" w:themeColor="text1"/>
          <w:szCs w:val="24"/>
        </w:rPr>
      </w:pPr>
      <w:r w:rsidRPr="004541CB">
        <w:rPr>
          <w:rFonts w:cs="Times New Roman"/>
          <w:color w:val="000000" w:themeColor="text1"/>
          <w:szCs w:val="24"/>
        </w:rPr>
        <w:t xml:space="preserve">(55) "Secondary Treatment" means the following depending on the context: </w:t>
      </w:r>
    </w:p>
    <w:p w14:paraId="444D2A77" w14:textId="09BAD461" w:rsidR="00761CF4" w:rsidRDefault="00E70A16">
      <w:pPr>
        <w:rPr>
          <w:rFonts w:cs="Times New Roman"/>
          <w:color w:val="000000"/>
          <w:szCs w:val="24"/>
        </w:rPr>
      </w:pPr>
      <w:r w:rsidRPr="00E70A16">
        <w:rPr>
          <w:rFonts w:cs="Times New Roman"/>
          <w:color w:val="000000"/>
          <w:szCs w:val="24"/>
        </w:rPr>
        <w:t xml:space="preserve">(a) For sewage wastes, secondary treatment means the minimum level of treatment mandated by </w:t>
      </w:r>
      <w:r w:rsidR="00EC6293">
        <w:rPr>
          <w:color w:val="000000"/>
        </w:rPr>
        <w:t>U.S. Environmental Protection Agency</w:t>
      </w:r>
      <w:r w:rsidRPr="00E70A16">
        <w:rPr>
          <w:rFonts w:cs="Times New Roman"/>
          <w:color w:val="000000"/>
          <w:szCs w:val="24"/>
        </w:rPr>
        <w:t xml:space="preserve"> regulations pursuant to Public Law 92-500. </w:t>
      </w:r>
    </w:p>
    <w:p w14:paraId="1E2002E5" w14:textId="77777777" w:rsidR="004541CB" w:rsidRDefault="00E70A16">
      <w:pPr>
        <w:rPr>
          <w:rFonts w:cs="Times New Roman"/>
          <w:color w:val="000000"/>
          <w:szCs w:val="24"/>
        </w:rPr>
      </w:pPr>
      <w:r w:rsidRPr="00E70A16">
        <w:rPr>
          <w:rFonts w:cs="Times New Roman"/>
          <w:color w:val="000000"/>
          <w:szCs w:val="24"/>
        </w:rPr>
        <w:t xml:space="preserve">(b) For industrial and other waste sources, secondary treatment means control equivalent to best practicable treatment. </w:t>
      </w:r>
    </w:p>
    <w:p w14:paraId="444D2A79" w14:textId="3BCD7F09" w:rsidR="00761CF4" w:rsidRPr="004541CB" w:rsidRDefault="004541CB">
      <w:pPr>
        <w:rPr>
          <w:rFonts w:cs="Times New Roman"/>
          <w:color w:val="000000"/>
          <w:szCs w:val="24"/>
        </w:rPr>
      </w:pPr>
      <w:r w:rsidRPr="004541CB">
        <w:rPr>
          <w:rFonts w:cs="Times New Roman"/>
          <w:color w:val="000000"/>
          <w:szCs w:val="24"/>
        </w:rPr>
        <w:t>(</w:t>
      </w:r>
      <w:r w:rsidR="00E70A16" w:rsidRPr="004541CB">
        <w:rPr>
          <w:rFonts w:cs="Times New Roman"/>
          <w:color w:val="000000" w:themeColor="text1"/>
          <w:szCs w:val="24"/>
        </w:rPr>
        <w:t xml:space="preserve">56) "Seven-Day Average Maximum Temperature" means a calculation of the average of the daily maximum temperatures from seven consecutive days made on a rolling basis. </w:t>
      </w:r>
    </w:p>
    <w:p w14:paraId="444D2A7A" w14:textId="4CEC6AA1" w:rsidR="00761CF4" w:rsidRPr="004541CB" w:rsidRDefault="00E70A16">
      <w:pPr>
        <w:rPr>
          <w:rFonts w:cs="Times New Roman"/>
          <w:color w:val="000000" w:themeColor="text1"/>
          <w:szCs w:val="24"/>
          <w:u w:val="single"/>
        </w:rPr>
      </w:pPr>
      <w:r w:rsidRPr="004541CB">
        <w:rPr>
          <w:rFonts w:cs="Times New Roman"/>
          <w:color w:val="000000" w:themeColor="text1"/>
          <w:szCs w:val="24"/>
        </w:rPr>
        <w:t>(57) "Sewage" means the water-carried human or animal waste from residences, buildings, industrial establishments, or other places together with such groundwater infiltration and surface water as may be present. The admixture with sewage of industrial wastes or wastes</w:t>
      </w:r>
      <w:r w:rsidR="002A4B6F" w:rsidRPr="004541CB">
        <w:rPr>
          <w:color w:val="000000" w:themeColor="text1"/>
          <w:sz w:val="22"/>
        </w:rPr>
        <w:t xml:space="preserve">, as </w:t>
      </w:r>
      <w:r w:rsidRPr="004541CB">
        <w:rPr>
          <w:rFonts w:cs="Times New Roman"/>
          <w:color w:val="000000" w:themeColor="text1"/>
          <w:szCs w:val="24"/>
        </w:rPr>
        <w:t xml:space="preserve">defined in </w:t>
      </w:r>
      <w:r w:rsidRPr="004541CB">
        <w:rPr>
          <w:rFonts w:cs="Times New Roman"/>
          <w:color w:val="000000" w:themeColor="text1"/>
          <w:szCs w:val="24"/>
          <w:u w:val="single"/>
        </w:rPr>
        <w:t xml:space="preserve">this rule, may also be considered "sewage" within the meaning of this division. </w:t>
      </w:r>
    </w:p>
    <w:p w14:paraId="444D2A7B" w14:textId="44516332" w:rsidR="00761CF4" w:rsidRPr="004541CB" w:rsidRDefault="00E70A16">
      <w:pPr>
        <w:rPr>
          <w:rFonts w:cs="Times New Roman"/>
          <w:color w:val="000000" w:themeColor="text1"/>
          <w:szCs w:val="24"/>
        </w:rPr>
      </w:pPr>
      <w:r w:rsidRPr="002A0425">
        <w:rPr>
          <w:rFonts w:cs="Times New Roman"/>
          <w:color w:val="000000" w:themeColor="text1"/>
          <w:szCs w:val="24"/>
        </w:rPr>
        <w:t>(58)</w:t>
      </w:r>
      <w:r w:rsidRPr="004541CB">
        <w:rPr>
          <w:rFonts w:cs="Times New Roman"/>
          <w:color w:val="000000" w:themeColor="text1"/>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0B4941A2" w:rsidR="00761CF4" w:rsidRDefault="00E70A16">
      <w:pPr>
        <w:rPr>
          <w:rFonts w:cs="Times New Roman"/>
          <w:color w:val="000000"/>
          <w:szCs w:val="24"/>
        </w:rPr>
      </w:pPr>
      <w:r w:rsidRPr="004541CB">
        <w:rPr>
          <w:rFonts w:cs="Times New Roman"/>
          <w:color w:val="000000" w:themeColor="text1"/>
          <w:szCs w:val="24"/>
        </w:rPr>
        <w:t xml:space="preserve">(59) </w:t>
      </w:r>
      <w:r w:rsidRPr="00E70A16">
        <w:rPr>
          <w:rFonts w:cs="Times New Roman"/>
          <w:color w:val="000000"/>
          <w:szCs w:val="24"/>
        </w:rPr>
        <w:t xml:space="preserve">"Spatial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14679C47" w:rsidR="00761CF4" w:rsidRDefault="00E70A16">
      <w:pPr>
        <w:rPr>
          <w:rFonts w:cs="Times New Roman"/>
          <w:color w:val="000000"/>
          <w:szCs w:val="24"/>
        </w:rPr>
      </w:pPr>
      <w:r w:rsidRPr="004541CB">
        <w:rPr>
          <w:rFonts w:cs="Times New Roman"/>
          <w:color w:val="000000" w:themeColor="text1"/>
          <w:szCs w:val="24"/>
        </w:rPr>
        <w:t xml:space="preserve">(60) </w:t>
      </w:r>
      <w:r w:rsidRPr="00E70A16">
        <w:rPr>
          <w:rFonts w:cs="Times New Roman"/>
          <w:color w:val="000000"/>
          <w:szCs w:val="24"/>
        </w:rPr>
        <w:t xml:space="preserve">"SS" means suspended solids. </w:t>
      </w:r>
    </w:p>
    <w:p w14:paraId="444D2A7E" w14:textId="65E2FAA6" w:rsidR="00761CF4" w:rsidRDefault="00E70A16">
      <w:pPr>
        <w:rPr>
          <w:rFonts w:cs="Times New Roman"/>
          <w:color w:val="000000"/>
          <w:szCs w:val="24"/>
        </w:rPr>
      </w:pPr>
      <w:r w:rsidRPr="004541CB">
        <w:rPr>
          <w:rFonts w:cs="Times New Roman"/>
          <w:color w:val="000000" w:themeColor="text1"/>
          <w:szCs w:val="24"/>
        </w:rPr>
        <w:t xml:space="preserve">(61) </w:t>
      </w:r>
      <w:r w:rsidRPr="00E70A16">
        <w:rPr>
          <w:rFonts w:cs="Times New Roman"/>
          <w:color w:val="000000"/>
          <w:szCs w:val="24"/>
        </w:rPr>
        <w:t xml:space="preserve">"Stormwater Quality Control Facility" means any structure or drainage way designed, constructed and maintained to collect and filter, retain, or detain surface water runoff during and </w:t>
      </w:r>
      <w:r w:rsidRPr="00E70A16">
        <w:rPr>
          <w:rFonts w:cs="Times New Roman"/>
          <w:color w:val="000000"/>
          <w:szCs w:val="24"/>
        </w:rPr>
        <w:lastRenderedPageBreak/>
        <w:t>after a storm event for the purpose of water quality improvement. It may also include</w:t>
      </w:r>
      <w:r w:rsidR="00297DF6">
        <w:rPr>
          <w:color w:val="000000"/>
        </w:rPr>
        <w:t>,</w:t>
      </w:r>
      <w:r w:rsidRPr="00E70A16">
        <w:rPr>
          <w:rFonts w:cs="Times New Roman"/>
          <w:color w:val="000000"/>
          <w:szCs w:val="24"/>
        </w:rPr>
        <w:t xml:space="preserve"> but is not be limited to</w:t>
      </w:r>
      <w:r w:rsidR="00297DF6">
        <w:rPr>
          <w:color w:val="000000"/>
        </w:rPr>
        <w:t>,</w:t>
      </w:r>
      <w:r w:rsidRPr="00E70A16">
        <w:rPr>
          <w:rFonts w:cs="Times New Roman"/>
          <w:color w:val="000000"/>
          <w:szCs w:val="24"/>
        </w:rPr>
        <w:t xml:space="preserve"> existing features such as wetlands, water quality swales and ponds maintained as stormwater quality control facilities. </w:t>
      </w:r>
    </w:p>
    <w:p w14:paraId="444D2A7F" w14:textId="4FB6AE9C" w:rsidR="00761CF4" w:rsidRDefault="00E70A16">
      <w:pPr>
        <w:rPr>
          <w:rFonts w:cs="Times New Roman"/>
          <w:color w:val="000000"/>
          <w:szCs w:val="24"/>
        </w:rPr>
      </w:pPr>
      <w:r w:rsidRPr="004541CB">
        <w:rPr>
          <w:rFonts w:cs="Times New Roman"/>
          <w:color w:val="000000" w:themeColor="text1"/>
          <w:szCs w:val="24"/>
        </w:rPr>
        <w:t xml:space="preserve">(62) </w:t>
      </w:r>
      <w:r w:rsidRPr="00E70A16">
        <w:rPr>
          <w:rFonts w:cs="Times New Roman"/>
          <w:color w:val="000000"/>
          <w:szCs w:val="24"/>
        </w:rPr>
        <w:t>"Subbasin" means a fourth-field hydrologic unit as identified by the U.S. Geological Survey.</w:t>
      </w:r>
    </w:p>
    <w:p w14:paraId="444D2A80" w14:textId="20C12CA2" w:rsidR="00761CF4" w:rsidRDefault="004541CB">
      <w:pPr>
        <w:rPr>
          <w:rFonts w:cs="Times New Roman"/>
          <w:color w:val="000000"/>
          <w:szCs w:val="24"/>
        </w:rPr>
      </w:pPr>
      <w:r w:rsidRPr="004541CB">
        <w:rPr>
          <w:rFonts w:cs="Times New Roman"/>
          <w:color w:val="000000" w:themeColor="text1"/>
          <w:szCs w:val="24"/>
        </w:rPr>
        <w:t>(</w:t>
      </w:r>
      <w:r w:rsidR="00E70A16" w:rsidRPr="004541CB">
        <w:rPr>
          <w:rFonts w:cs="Times New Roman"/>
          <w:color w:val="000000" w:themeColor="text1"/>
          <w:szCs w:val="24"/>
        </w:rPr>
        <w:t xml:space="preserve">63) </w:t>
      </w:r>
      <w:r w:rsidR="00E70A16" w:rsidRPr="00E70A16">
        <w:rPr>
          <w:rFonts w:cs="Times New Roman"/>
          <w:color w:val="000000"/>
          <w:szCs w:val="24"/>
        </w:rPr>
        <w:t>"Summer" means June 1 through September 30 of each calendar year.</w:t>
      </w:r>
    </w:p>
    <w:p w14:paraId="444D2A81" w14:textId="2DD9FD99" w:rsidR="00761CF4" w:rsidRDefault="00E70A16">
      <w:pPr>
        <w:rPr>
          <w:rFonts w:cs="Times New Roman"/>
          <w:color w:val="000000"/>
          <w:szCs w:val="24"/>
        </w:rPr>
      </w:pPr>
      <w:r w:rsidRPr="004541CB">
        <w:rPr>
          <w:rFonts w:cs="Times New Roman"/>
          <w:color w:val="000000" w:themeColor="text1"/>
          <w:szCs w:val="24"/>
        </w:rPr>
        <w:t xml:space="preserve">(64) </w:t>
      </w:r>
      <w:r w:rsidRPr="00E70A16">
        <w:rPr>
          <w:rFonts w:cs="Times New Roman"/>
          <w:color w:val="000000"/>
          <w:szCs w:val="24"/>
        </w:rPr>
        <w:t>"Threatened or Endangered Species" means aquatic species listed as either threatened or endangered under the federal Endangered Species Act (16 U</w:t>
      </w:r>
      <w:r w:rsidR="00910DAB">
        <w:rPr>
          <w:color w:val="000000"/>
        </w:rPr>
        <w:t>.</w:t>
      </w:r>
      <w:r w:rsidRPr="00E70A16">
        <w:rPr>
          <w:rFonts w:cs="Times New Roman"/>
          <w:color w:val="000000"/>
          <w:szCs w:val="24"/>
        </w:rPr>
        <w:t>S</w:t>
      </w:r>
      <w:r w:rsidR="00910DAB">
        <w:rPr>
          <w:color w:val="000000"/>
        </w:rPr>
        <w:t xml:space="preserve">. Code </w:t>
      </w:r>
      <w:r w:rsidR="00910DAB" w:rsidRPr="00A0498D">
        <w:rPr>
          <w:caps/>
          <w:color w:val="B31B3B"/>
          <w:kern w:val="36"/>
        </w:rPr>
        <w:t>§</w:t>
      </w:r>
      <w:r w:rsidRPr="00E70A16">
        <w:rPr>
          <w:rFonts w:cs="Times New Roman"/>
          <w:color w:val="000000"/>
          <w:szCs w:val="24"/>
        </w:rPr>
        <w:t xml:space="preserve"> 1531 et seq. and Title 50 of the Code of Federal Regulations).</w:t>
      </w:r>
    </w:p>
    <w:p w14:paraId="444D2A82" w14:textId="18D3D025" w:rsidR="00761CF4" w:rsidRDefault="00E70A16">
      <w:pPr>
        <w:rPr>
          <w:rFonts w:cs="Times New Roman"/>
          <w:color w:val="000000"/>
          <w:szCs w:val="24"/>
        </w:rPr>
      </w:pPr>
      <w:r w:rsidRPr="004541CB">
        <w:rPr>
          <w:rFonts w:cs="Times New Roman"/>
          <w:color w:val="000000" w:themeColor="text1"/>
          <w:szCs w:val="24"/>
        </w:rPr>
        <w:t xml:space="preserve">(65) </w:t>
      </w:r>
      <w:r w:rsidRPr="00E70A16">
        <w:rPr>
          <w:rFonts w:cs="Times New Roman"/>
          <w:color w:val="000000"/>
          <w:szCs w:val="24"/>
        </w:rPr>
        <w:t xml:space="preserve">"Total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3CFD7903" w:rsidR="00761CF4" w:rsidRDefault="00E70A16">
      <w:pPr>
        <w:rPr>
          <w:rFonts w:cs="Times New Roman"/>
          <w:color w:val="000000"/>
          <w:szCs w:val="24"/>
        </w:rPr>
      </w:pPr>
      <w:r w:rsidRPr="004541CB">
        <w:rPr>
          <w:rFonts w:cs="Times New Roman"/>
          <w:color w:val="000000" w:themeColor="text1"/>
          <w:szCs w:val="24"/>
        </w:rPr>
        <w:t xml:space="preserve">(66) </w:t>
      </w:r>
      <w:r w:rsidRPr="00E70A16">
        <w:rPr>
          <w:rFonts w:cs="Times New Roman"/>
          <w:color w:val="000000"/>
          <w:szCs w:val="24"/>
        </w:rPr>
        <w:t xml:space="preserve">"Toxic Substance" means those pollutants or combinations of pollutants, including disease-causing agents, that after introduction to waters of the state and upon exposure, ingestion, inhalation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25F43C83" w:rsidR="00761CF4" w:rsidRDefault="00E70A16">
      <w:pPr>
        <w:rPr>
          <w:rFonts w:cs="Times New Roman"/>
          <w:color w:val="000000"/>
          <w:szCs w:val="24"/>
        </w:rPr>
      </w:pPr>
      <w:r w:rsidRPr="004541CB">
        <w:rPr>
          <w:rFonts w:cs="Times New Roman"/>
          <w:color w:val="000000" w:themeColor="text1"/>
          <w:szCs w:val="24"/>
        </w:rPr>
        <w:t xml:space="preserve">(67) </w:t>
      </w:r>
      <w:r w:rsidRPr="00E70A16">
        <w:rPr>
          <w:rFonts w:cs="Times New Roman"/>
          <w:color w:val="000000"/>
          <w:szCs w:val="24"/>
        </w:rPr>
        <w:t>"Wasteload Allocation</w:t>
      </w:r>
      <w:r w:rsidR="00A15FCC">
        <w:rPr>
          <w:rFonts w:cs="Times New Roman"/>
          <w:color w:val="000000"/>
          <w:szCs w:val="24"/>
        </w:rPr>
        <w:t>”</w:t>
      </w:r>
      <w:r w:rsidRPr="00E70A16">
        <w:rPr>
          <w:rFonts w:cs="Times New Roman"/>
          <w:color w:val="000000"/>
          <w:szCs w:val="24"/>
        </w:rPr>
        <w:t xml:space="preserve"> </w:t>
      </w:r>
      <w:r w:rsidR="00A15FCC">
        <w:rPr>
          <w:rFonts w:cs="Times New Roman"/>
          <w:color w:val="000000"/>
          <w:szCs w:val="24"/>
        </w:rPr>
        <w:t>or “</w:t>
      </w:r>
      <w:r w:rsidRPr="00E70A16">
        <w:rPr>
          <w:rFonts w:cs="Times New Roman"/>
          <w:color w:val="000000"/>
          <w:szCs w:val="24"/>
        </w:rPr>
        <w:t xml:space="preserve">WLA" means the portion of </w:t>
      </w:r>
      <w:r w:rsidR="00D517A8">
        <w:rPr>
          <w:rFonts w:cs="Times New Roman"/>
          <w:color w:val="000000"/>
          <w:szCs w:val="24"/>
        </w:rPr>
        <w:t xml:space="preserve">a </w:t>
      </w:r>
      <w:r w:rsidRPr="00E70A16">
        <w:rPr>
          <w:rFonts w:cs="Times New Roman"/>
          <w:color w:val="000000"/>
          <w:szCs w:val="24"/>
        </w:rPr>
        <w:t xml:space="preserve">receiving water's loading capacity allocated to one of its existing or future point sources of pollution. WLAs constitute a type of water quality-based effluent limitation. </w:t>
      </w:r>
    </w:p>
    <w:p w14:paraId="444D2A85" w14:textId="46CD9F50" w:rsidR="00761CF4" w:rsidRDefault="00E70A16">
      <w:pPr>
        <w:rPr>
          <w:rFonts w:cs="Times New Roman"/>
          <w:color w:val="000000"/>
          <w:szCs w:val="24"/>
        </w:rPr>
      </w:pPr>
      <w:r w:rsidRPr="004541CB">
        <w:rPr>
          <w:rFonts w:cs="Times New Roman"/>
          <w:color w:val="000000" w:themeColor="text1"/>
          <w:szCs w:val="24"/>
        </w:rPr>
        <w:t xml:space="preserve">(68) </w:t>
      </w:r>
      <w:r w:rsidRPr="00E70A16">
        <w:rPr>
          <w:rFonts w:cs="Times New Roman"/>
          <w:color w:val="000000"/>
          <w:szCs w:val="24"/>
        </w:rPr>
        <w:t xml:space="preserve">“Warm-Water Aquatic Life” means the aquatic communities that are adapted to warm-water conditions and do not contain either cold- or cool-water species. </w:t>
      </w:r>
    </w:p>
    <w:p w14:paraId="444D2A86" w14:textId="04A6E40C" w:rsidR="00761CF4" w:rsidRDefault="00E70A16">
      <w:pPr>
        <w:rPr>
          <w:rFonts w:cs="Times New Roman"/>
          <w:color w:val="000000"/>
          <w:szCs w:val="24"/>
        </w:rPr>
      </w:pPr>
      <w:r w:rsidRPr="004541CB">
        <w:rPr>
          <w:rFonts w:cs="Times New Roman"/>
          <w:color w:val="000000" w:themeColor="text1"/>
          <w:szCs w:val="24"/>
        </w:rPr>
        <w:t xml:space="preserve">(69) </w:t>
      </w:r>
      <w:r w:rsidRPr="00E70A16">
        <w:rPr>
          <w:rFonts w:cs="Times New Roman"/>
          <w:color w:val="000000"/>
          <w:szCs w:val="24"/>
        </w:rPr>
        <w:t xml:space="preserve">"Wastes" means sewage, industrial wastes, and all other liquid, gaseous, solid, radioactive, or other substances that may cause or tend to cause pollution of any water of the state. </w:t>
      </w:r>
    </w:p>
    <w:p w14:paraId="444D2A87" w14:textId="07729EF8" w:rsidR="00761CF4" w:rsidRDefault="00E70A16">
      <w:pPr>
        <w:rPr>
          <w:rFonts w:cs="Times New Roman"/>
          <w:color w:val="000000"/>
          <w:szCs w:val="24"/>
        </w:rPr>
      </w:pPr>
      <w:r w:rsidRPr="004541CB">
        <w:rPr>
          <w:rFonts w:cs="Times New Roman"/>
          <w:color w:val="000000" w:themeColor="text1"/>
          <w:szCs w:val="24"/>
        </w:rPr>
        <w:t xml:space="preserve">(70) </w:t>
      </w:r>
      <w:r w:rsidRPr="00E70A16">
        <w:rPr>
          <w:rFonts w:cs="Times New Roman"/>
          <w:color w:val="000000"/>
          <w:szCs w:val="24"/>
        </w:rPr>
        <w:t xml:space="preserve">"Water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lastRenderedPageBreak/>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5F2267F5" w:rsidR="00761CF4" w:rsidRDefault="00E70A16">
      <w:pPr>
        <w:rPr>
          <w:rFonts w:cs="Times New Roman"/>
          <w:color w:val="000000"/>
          <w:szCs w:val="24"/>
        </w:rPr>
      </w:pPr>
      <w:r w:rsidRPr="004541CB">
        <w:rPr>
          <w:rFonts w:cs="Times New Roman"/>
          <w:color w:val="000000" w:themeColor="text1"/>
          <w:szCs w:val="24"/>
        </w:rPr>
        <w:t xml:space="preserve">(71) </w:t>
      </w:r>
      <w:r w:rsidRPr="00E70A16">
        <w:rPr>
          <w:rFonts w:cs="Times New Roman"/>
          <w:color w:val="000000"/>
          <w:szCs w:val="24"/>
        </w:rPr>
        <w:t xml:space="preserve">"Water Quality Swale" means a natural depression or wide, shallow ditch used to temporarily store, route or filter runoff for the purpose of improving water quality. </w:t>
      </w:r>
    </w:p>
    <w:p w14:paraId="444D2A8C" w14:textId="67E7CCF0" w:rsidR="00761CF4" w:rsidRDefault="00E70A16">
      <w:pPr>
        <w:rPr>
          <w:rFonts w:cs="Times New Roman"/>
          <w:color w:val="000000"/>
          <w:szCs w:val="24"/>
        </w:rPr>
      </w:pPr>
      <w:r w:rsidRPr="004541CB">
        <w:rPr>
          <w:rFonts w:cs="Times New Roman"/>
          <w:color w:val="000000" w:themeColor="text1"/>
          <w:szCs w:val="24"/>
        </w:rPr>
        <w:t xml:space="preserve">(72) </w:t>
      </w:r>
      <w:r w:rsidRPr="00E70A16">
        <w:rPr>
          <w:rFonts w:cs="Times New Roman"/>
          <w:color w:val="000000"/>
          <w:szCs w:val="24"/>
        </w:rPr>
        <w:t xml:space="preserve">"Waters of the </w:t>
      </w:r>
      <w:r w:rsidR="00402C45">
        <w:rPr>
          <w:rFonts w:cs="Times New Roman"/>
          <w:color w:val="000000"/>
          <w:szCs w:val="24"/>
        </w:rPr>
        <w:t>s</w:t>
      </w:r>
      <w:r w:rsidRPr="00E70A16">
        <w:rPr>
          <w:rFonts w:cs="Times New Roman"/>
          <w:color w:val="000000"/>
          <w:szCs w:val="24"/>
        </w:rPr>
        <w:t xml:space="preserve">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2EC17BAB" w:rsidR="00761CF4" w:rsidRPr="002B345D" w:rsidRDefault="00E70A16">
      <w:pPr>
        <w:rPr>
          <w:rFonts w:cs="Times New Roman"/>
          <w:color w:val="000000" w:themeColor="text1"/>
          <w:szCs w:val="24"/>
          <w:u w:val="single"/>
        </w:rPr>
      </w:pPr>
      <w:r w:rsidRPr="004541CB">
        <w:rPr>
          <w:rFonts w:cs="Times New Roman"/>
          <w:color w:val="000000" w:themeColor="text1"/>
          <w:szCs w:val="24"/>
        </w:rPr>
        <w:t xml:space="preserve">(73) </w:t>
      </w:r>
      <w:r w:rsidRPr="00E70A16">
        <w:rPr>
          <w:rFonts w:cs="Times New Roman"/>
          <w:color w:val="000000"/>
          <w:szCs w:val="24"/>
        </w:rPr>
        <w:t xml:space="preserve">"Weekly (seven-day) Mean Minimum" for dissolved oxygen means the minimum of the seven consecutive-day floating average of the calculated daily mean dissolved oxygen </w:t>
      </w:r>
      <w:r w:rsidRPr="002B345D">
        <w:rPr>
          <w:rFonts w:cs="Times New Roman"/>
          <w:color w:val="000000" w:themeColor="text1"/>
          <w:szCs w:val="24"/>
          <w:u w:val="single"/>
        </w:rPr>
        <w:t xml:space="preserve">concentration. </w:t>
      </w:r>
    </w:p>
    <w:p w14:paraId="444D2A8E" w14:textId="5C256441" w:rsidR="00761CF4" w:rsidRDefault="00E70A16">
      <w:pPr>
        <w:rPr>
          <w:rFonts w:cs="Times New Roman"/>
          <w:color w:val="000000"/>
          <w:szCs w:val="24"/>
        </w:rPr>
      </w:pPr>
      <w:r w:rsidRPr="002A0425">
        <w:rPr>
          <w:rFonts w:cs="Times New Roman"/>
          <w:color w:val="000000" w:themeColor="text1"/>
          <w:szCs w:val="24"/>
        </w:rPr>
        <w:t>(74)</w:t>
      </w:r>
      <w:r w:rsidRPr="002B345D">
        <w:rPr>
          <w:rFonts w:cs="Times New Roman"/>
          <w:color w:val="000000" w:themeColor="text1"/>
          <w:szCs w:val="24"/>
        </w:rPr>
        <w:t xml:space="preserve"> </w:t>
      </w:r>
      <w:r w:rsidRPr="00E70A16">
        <w:rPr>
          <w:rFonts w:cs="Times New Roman"/>
          <w:color w:val="000000"/>
          <w:szCs w:val="24"/>
        </w:rPr>
        <w:t xml:space="preserve">"Weekly (seven-day) Minimum Mean" for dissolved oxygen means the minimum of the seven consecutive-day floating average of the daily minimum concentration. For application of the criteria, this value </w:t>
      </w:r>
      <w:r w:rsidR="002F0760">
        <w:rPr>
          <w:rFonts w:cs="Times New Roman"/>
          <w:color w:val="000000"/>
          <w:szCs w:val="24"/>
        </w:rPr>
        <w:t xml:space="preserve">is </w:t>
      </w:r>
      <w:r w:rsidRPr="00E70A16">
        <w:rPr>
          <w:rFonts w:cs="Times New Roman"/>
          <w:color w:val="000000"/>
          <w:szCs w:val="24"/>
        </w:rPr>
        <w:t xml:space="preserve">the reference for diurnal minimums. </w:t>
      </w:r>
    </w:p>
    <w:p w14:paraId="444D2A8F" w14:textId="4D6E67F6" w:rsidR="00761CF4" w:rsidRDefault="00E70A16">
      <w:pPr>
        <w:rPr>
          <w:rFonts w:cs="Times New Roman"/>
          <w:color w:val="000000"/>
          <w:szCs w:val="24"/>
        </w:rPr>
      </w:pPr>
      <w:r w:rsidRPr="002B345D">
        <w:rPr>
          <w:rFonts w:cs="Times New Roman"/>
          <w:color w:val="000000" w:themeColor="text1"/>
          <w:szCs w:val="24"/>
        </w:rPr>
        <w:t xml:space="preserve">(75) </w:t>
      </w:r>
      <w:r w:rsidRPr="00E70A16">
        <w:rPr>
          <w:rFonts w:cs="Times New Roman"/>
          <w:color w:val="000000"/>
          <w:szCs w:val="24"/>
        </w:rPr>
        <w:t xml:space="preserve">"Without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w:t>
      </w:r>
      <w:r w:rsidRPr="00E70A16">
        <w:rPr>
          <w:rStyle w:val="ruletitle"/>
          <w:rFonts w:cs="Times New Roman"/>
          <w:color w:val="000000"/>
          <w:szCs w:val="24"/>
        </w:rPr>
        <w:lastRenderedPageBreak/>
        <w:t xml:space="preserve">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444D2A96" w14:textId="77777777" w:rsidR="004E4E82" w:rsidRPr="002B345D" w:rsidRDefault="00E70A16" w:rsidP="00D9210E">
      <w:pPr>
        <w:spacing w:before="240" w:line="240" w:lineRule="auto"/>
        <w:rPr>
          <w:rFonts w:cs="Times New Roman"/>
          <w:color w:val="000000" w:themeColor="text1"/>
          <w:szCs w:val="24"/>
        </w:rPr>
      </w:pPr>
      <w:r w:rsidRPr="002B345D">
        <w:rPr>
          <w:rFonts w:cs="Times New Roman"/>
          <w:b/>
          <w:color w:val="000000" w:themeColor="text1"/>
          <w:szCs w:val="24"/>
        </w:rPr>
        <w:t>NOTE:</w:t>
      </w:r>
      <w:r w:rsidRPr="002B345D">
        <w:rPr>
          <w:rFonts w:cs="Times New Roman"/>
          <w:color w:val="000000" w:themeColor="text1"/>
          <w:szCs w:val="24"/>
        </w:rPr>
        <w:t>   On August 8, 2013, the Environmental Protection Agency disapproved rule section OAR 340-041-0007(2)</w:t>
      </w:r>
      <w:r w:rsidR="00347314" w:rsidRPr="002B345D">
        <w:rPr>
          <w:rFonts w:cs="Times New Roman"/>
          <w:color w:val="000000" w:themeColor="text1"/>
          <w:szCs w:val="24"/>
        </w:rPr>
        <w:t>.</w:t>
      </w:r>
      <w:r w:rsidRPr="002B345D">
        <w:rPr>
          <w:rFonts w:cs="Times New Roman"/>
          <w:color w:val="000000" w:themeColor="text1"/>
          <w:szCs w:val="24"/>
        </w:rPr>
        <w:t xml:space="preserve"> Consequently, section (2) is no longer effective as a water quality </w:t>
      </w:r>
      <w:r w:rsidR="00347314" w:rsidRPr="002B345D">
        <w:rPr>
          <w:rFonts w:cs="Times New Roman"/>
          <w:color w:val="000000" w:themeColor="text1"/>
          <w:szCs w:val="24"/>
        </w:rPr>
        <w:t xml:space="preserve">criterion </w:t>
      </w:r>
      <w:r w:rsidRPr="002B345D">
        <w:rPr>
          <w:rFonts w:cs="Times New Roman"/>
          <w:color w:val="000000" w:themeColor="text1"/>
          <w:szCs w:val="24"/>
        </w:rPr>
        <w:t>for purposes of CWA Section 303(c) and it cannot be used for issuing certifications under CWA Section 401, permits under CWA Section 402, or total maximum daily loads under CWA section 303(d)</w:t>
      </w:r>
      <w:r w:rsidR="00347314" w:rsidRPr="002B345D">
        <w:rPr>
          <w:rFonts w:cs="Times New Roman"/>
          <w:color w:val="000000" w:themeColor="text1"/>
          <w:szCs w:val="24"/>
        </w:rPr>
        <w:t>.</w:t>
      </w:r>
      <w:r w:rsidRPr="002B345D">
        <w:rPr>
          <w:rFonts w:cs="Times New Roman"/>
          <w:color w:val="000000" w:themeColor="text1"/>
          <w:szCs w:val="24"/>
        </w:rPr>
        <w:t xml:space="preserve"> </w:t>
      </w:r>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lastRenderedPageBreak/>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w:t>
      </w:r>
      <w:r w:rsidRPr="00E70A16">
        <w:rPr>
          <w:rStyle w:val="ruletitle"/>
          <w:rFonts w:cs="Times New Roman"/>
          <w:color w:val="000000"/>
          <w:szCs w:val="24"/>
        </w:rPr>
        <w:lastRenderedPageBreak/>
        <w:t xml:space="preserve">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w:t>
      </w:r>
      <w:r w:rsidRPr="00E70A16">
        <w:rPr>
          <w:rStyle w:val="ruletitle"/>
          <w:rFonts w:cs="Times New Roman"/>
          <w:color w:val="000000"/>
          <w:szCs w:val="24"/>
        </w:rPr>
        <w:lastRenderedPageBreak/>
        <w:t xml:space="preserve">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2B345D" w:rsidRDefault="00E70A16" w:rsidP="00D9210E">
      <w:pPr>
        <w:spacing w:before="240" w:line="240" w:lineRule="auto"/>
        <w:rPr>
          <w:rStyle w:val="ruletitle"/>
          <w:rFonts w:cs="Times New Roman"/>
          <w:color w:val="000000" w:themeColor="text1"/>
          <w:szCs w:val="24"/>
        </w:rPr>
      </w:pPr>
      <w:r w:rsidRPr="002B345D">
        <w:rPr>
          <w:rFonts w:cs="Times New Roman"/>
          <w:b/>
          <w:color w:val="000000" w:themeColor="text1"/>
          <w:szCs w:val="24"/>
        </w:rPr>
        <w:t>NOTE</w:t>
      </w:r>
      <w:r w:rsidRPr="002B345D">
        <w:rPr>
          <w:rFonts w:cs="Times New Roman"/>
          <w:color w:val="000000" w:themeColor="text1"/>
          <w:szCs w:val="24"/>
        </w:rPr>
        <w:t>:   On August 8, 2013, the Environmental Protection Agency disapproved rule section OAR 340-041-0028(8)</w:t>
      </w:r>
      <w:r w:rsidR="00347314" w:rsidRPr="002B345D">
        <w:rPr>
          <w:rFonts w:cs="Times New Roman"/>
          <w:color w:val="000000" w:themeColor="text1"/>
          <w:szCs w:val="24"/>
        </w:rPr>
        <w:t>.</w:t>
      </w:r>
      <w:r w:rsidRPr="002B345D">
        <w:rPr>
          <w:rFonts w:cs="Times New Roman"/>
          <w:color w:val="000000" w:themeColor="text1"/>
          <w:szCs w:val="24"/>
        </w:rPr>
        <w:t xml:space="preserve"> Consequently, section (8) is no longer effective </w:t>
      </w:r>
      <w:r w:rsidRPr="002B345D">
        <w:rPr>
          <w:rFonts w:cs="Times New Roman"/>
          <w:color w:val="000000" w:themeColor="text1"/>
        </w:rPr>
        <w:t xml:space="preserve">as a water quality </w:t>
      </w:r>
      <w:r w:rsidR="00347314" w:rsidRPr="002B345D">
        <w:rPr>
          <w:rFonts w:cs="Times New Roman"/>
          <w:color w:val="000000" w:themeColor="text1"/>
        </w:rPr>
        <w:t>criterion</w:t>
      </w:r>
      <w:r w:rsidR="00EE39FF" w:rsidRPr="002B345D">
        <w:rPr>
          <w:rFonts w:cs="Times New Roman"/>
          <w:color w:val="000000" w:themeColor="text1"/>
        </w:rPr>
        <w:t xml:space="preserve"> </w:t>
      </w:r>
      <w:r w:rsidRPr="002B345D">
        <w:rPr>
          <w:rFonts w:cs="Times New Roman"/>
          <w:color w:val="000000" w:themeColor="text1"/>
        </w:rPr>
        <w:t xml:space="preserve">for purposes of </w:t>
      </w:r>
      <w:r w:rsidR="002A4B6F" w:rsidRPr="002B345D">
        <w:rPr>
          <w:rFonts w:ascii="Arial" w:hAnsi="Arial" w:cs="Arial"/>
          <w:color w:val="000000" w:themeColor="text1"/>
        </w:rPr>
        <w:t>C</w:t>
      </w:r>
      <w:r w:rsidRPr="002B345D">
        <w:rPr>
          <w:rFonts w:cs="Times New Roman"/>
          <w:color w:val="000000" w:themeColor="text1"/>
          <w:szCs w:val="24"/>
        </w:rPr>
        <w:t>WA Section 303(c) and it cannot be used for issuing certifications under CWA Section 401, permits under CWA Section 402, or total maximum daily loads under CWA section 303(d)</w:t>
      </w:r>
      <w:r w:rsidR="00347314" w:rsidRPr="002B345D">
        <w:rPr>
          <w:rFonts w:cs="Times New Roman"/>
          <w:color w:val="000000" w:themeColor="text1"/>
          <w:szCs w:val="24"/>
        </w:rPr>
        <w:t>.</w:t>
      </w:r>
      <w:r w:rsidRPr="002B345D">
        <w:rPr>
          <w:rFonts w:cs="Times New Roman"/>
          <w:color w:val="000000" w:themeColor="text1"/>
          <w:szCs w:val="24"/>
        </w:rPr>
        <w:t xml:space="preserve"> </w:t>
      </w:r>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w:t>
      </w:r>
      <w:r w:rsidRPr="00E70A16">
        <w:rPr>
          <w:rStyle w:val="ruletitle"/>
          <w:rFonts w:cs="Times New Roman"/>
          <w:color w:val="000000"/>
          <w:szCs w:val="24"/>
        </w:rPr>
        <w:lastRenderedPageBreak/>
        <w:t xml:space="preserve">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lastRenderedPageBreak/>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66EFE766" w:rsidR="00D617CD" w:rsidRDefault="004A73EA">
      <w:pPr>
        <w:rPr>
          <w:rStyle w:val="ruletitle"/>
          <w:rFonts w:cs="Times New Roman"/>
          <w:color w:val="000000"/>
          <w:szCs w:val="24"/>
        </w:rPr>
      </w:pPr>
      <w:r>
        <w:rPr>
          <w:rStyle w:val="ruletitle"/>
          <w:rFonts w:cs="Times New Roman"/>
          <w:b/>
          <w:color w:val="000000"/>
          <w:szCs w:val="24"/>
        </w:rPr>
        <w:t xml:space="preserve">Effectiveness.  </w:t>
      </w:r>
      <w:r w:rsidR="00EE7F40" w:rsidRPr="00EE7F40">
        <w:rPr>
          <w:rStyle w:val="ruletitle"/>
          <w:rFonts w:cs="Times New Roman"/>
          <w:color w:val="000000"/>
          <w:szCs w:val="24"/>
        </w:rPr>
        <w:t>Amendments to this rule and associated revisions to Table 30 under OAR 340-041-803</w:t>
      </w:r>
      <w:r w:rsidR="00120B76">
        <w:rPr>
          <w:rStyle w:val="ruletitle"/>
          <w:rFonts w:cs="Times New Roman"/>
          <w:color w:val="000000"/>
          <w:szCs w:val="24"/>
        </w:rPr>
        <w:t>3</w:t>
      </w:r>
      <w:r w:rsidR="00EE7F40" w:rsidRPr="00EE7F40">
        <w:rPr>
          <w:rStyle w:val="ruletitle"/>
          <w:rFonts w:cs="Times New Roman"/>
          <w:color w:val="000000"/>
          <w:szCs w:val="24"/>
        </w:rPr>
        <w:t xml:space="preserve"> </w:t>
      </w:r>
      <w:r w:rsidR="00C77BC0">
        <w:rPr>
          <w:rStyle w:val="ruletitle"/>
          <w:rFonts w:cs="Times New Roman"/>
          <w:color w:val="000000"/>
          <w:szCs w:val="24"/>
        </w:rPr>
        <w:t xml:space="preserve">do not </w:t>
      </w:r>
      <w:r w:rsidR="00EE7F40" w:rsidRPr="00EE7F40">
        <w:rPr>
          <w:rStyle w:val="ruletitle"/>
          <w:rFonts w:cs="Times New Roman"/>
          <w:color w:val="000000"/>
          <w:szCs w:val="24"/>
        </w:rPr>
        <w:t xml:space="preserve">become  applicable for purposes of ORS chapter 468B or the federal Clean Water Act </w:t>
      </w:r>
      <w:r w:rsidR="00AB48A6">
        <w:rPr>
          <w:rStyle w:val="ruletitle"/>
          <w:rFonts w:cs="Times New Roman"/>
          <w:color w:val="000000"/>
          <w:szCs w:val="24"/>
        </w:rPr>
        <w:t xml:space="preserve">until </w:t>
      </w:r>
      <w:r w:rsidR="00C77BC0">
        <w:rPr>
          <w:rStyle w:val="ruletitle"/>
          <w:rFonts w:cs="Times New Roman"/>
          <w:color w:val="000000"/>
          <w:szCs w:val="24"/>
        </w:rPr>
        <w:t xml:space="preserve">EPA </w:t>
      </w:r>
      <w:r w:rsidR="001F45FC">
        <w:rPr>
          <w:rStyle w:val="ruletitle"/>
          <w:rFonts w:cs="Times New Roman"/>
          <w:color w:val="000000"/>
          <w:szCs w:val="24"/>
        </w:rPr>
        <w:t>approve</w:t>
      </w:r>
      <w:r w:rsidR="00C77BC0">
        <w:rPr>
          <w:rStyle w:val="ruletitle"/>
          <w:rFonts w:cs="Times New Roman"/>
          <w:color w:val="000000"/>
          <w:szCs w:val="24"/>
        </w:rPr>
        <w:t>s the revisions it identifies as water quality standards</w:t>
      </w:r>
      <w:r w:rsidR="00EE7F40" w:rsidRPr="00EE7F40">
        <w:rPr>
          <w:rStyle w:val="ruletitle"/>
          <w:rFonts w:cs="Times New Roman"/>
          <w:color w:val="000000"/>
          <w:szCs w:val="24"/>
        </w:rPr>
        <w:t xml:space="preserve"> </w:t>
      </w:r>
      <w:r w:rsidR="0040698F" w:rsidRPr="002A4B6F">
        <w:rPr>
          <w:rStyle w:val="ruletitle"/>
          <w:rFonts w:cs="Times New Roman"/>
          <w:color w:val="000000"/>
          <w:szCs w:val="24"/>
        </w:rPr>
        <w:t>according to</w:t>
      </w:r>
      <w:r w:rsidR="00EE7F40" w:rsidRPr="00EE7F40">
        <w:rPr>
          <w:rStyle w:val="ruletitle"/>
          <w:rFonts w:cs="Times New Roman"/>
          <w:color w:val="000000"/>
          <w:szCs w:val="24"/>
        </w:rPr>
        <w:t xml:space="preserve"> 40 CFR 131.21 (4/27/2000). </w:t>
      </w:r>
    </w:p>
    <w:p w14:paraId="444D2AFC" w14:textId="46CFF99B"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1</w:t>
      </w:r>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xml:space="preserve">.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 or other designated beneficial uses. </w:t>
      </w:r>
    </w:p>
    <w:p w14:paraId="444D2AFD" w14:textId="3C5F52D3"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2</w:t>
      </w:r>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Levels of toxic substances in waters of the state may not exceed the applicable aquatic life criteria listed in Table 30 under OAR 340-041-803</w:t>
      </w:r>
      <w:r w:rsidR="00120B76">
        <w:rPr>
          <w:rStyle w:val="ruletitle"/>
          <w:rFonts w:cs="Times New Roman"/>
          <w:color w:val="000000"/>
          <w:szCs w:val="24"/>
        </w:rPr>
        <w:t>3</w:t>
      </w:r>
      <w:r w:rsidRPr="00EE7F40">
        <w:rPr>
          <w:rStyle w:val="ruletitle"/>
          <w:rFonts w:cs="Times New Roman"/>
          <w:color w:val="000000"/>
          <w:szCs w:val="24"/>
        </w:rPr>
        <w:t xml:space="preserve">. </w:t>
      </w:r>
    </w:p>
    <w:p w14:paraId="444D2AFE" w14:textId="69C64333"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3</w:t>
      </w:r>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The criteria for waters of the state listed in Table 40 under OAR 340-041-80</w:t>
      </w:r>
      <w:r w:rsidR="00120B76">
        <w:rPr>
          <w:rStyle w:val="ruletitle"/>
          <w:rFonts w:cs="Times New Roman"/>
          <w:color w:val="000000"/>
          <w:szCs w:val="24"/>
        </w:rPr>
        <w:t>33</w:t>
      </w:r>
      <w:r w:rsidRPr="00EE7F40">
        <w:rPr>
          <w:rStyle w:val="ruletitle"/>
          <w:rFonts w:cs="Times New Roman"/>
          <w:color w:val="000000"/>
          <w:szCs w:val="24"/>
        </w:rPr>
        <w:t xml:space="preserve"> are established to protect Oregonians from potential adverse health effects associated with long-term exposure to toxic substances associated with consumption of fish, shellfish and water. </w:t>
      </w:r>
    </w:p>
    <w:p w14:paraId="444D2AFF" w14:textId="4EE1F35F"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4</w:t>
      </w:r>
      <w:r w:rsidRPr="00EE7F40">
        <w:rPr>
          <w:rStyle w:val="ruletitle"/>
          <w:rFonts w:cs="Times New Roman"/>
          <w:color w:val="000000"/>
          <w:szCs w:val="24"/>
        </w:rPr>
        <w:t xml:space="preserve">) To establish permit or other regulatory limits for toxic substances </w:t>
      </w:r>
      <w:r w:rsidR="0040698F">
        <w:rPr>
          <w:rStyle w:val="ruletitle"/>
          <w:rFonts w:cs="Times New Roman"/>
          <w:color w:val="000000"/>
          <w:szCs w:val="24"/>
        </w:rPr>
        <w:t>without</w:t>
      </w:r>
      <w:r w:rsidRPr="00EE7F40">
        <w:rPr>
          <w:rStyle w:val="ruletitle"/>
          <w:rFonts w:cs="Times New Roman"/>
          <w:color w:val="000000"/>
          <w:szCs w:val="24"/>
        </w:rPr>
        <w:t xml:space="preserve"> criteria in Table 30 under OAR 340-041-803</w:t>
      </w:r>
      <w:r w:rsidR="00120B76">
        <w:rPr>
          <w:rStyle w:val="ruletitle"/>
          <w:rFonts w:cs="Times New Roman"/>
          <w:color w:val="000000"/>
          <w:szCs w:val="24"/>
        </w:rPr>
        <w:t>3</w:t>
      </w:r>
      <w:r w:rsidRPr="00EE7F40">
        <w:rPr>
          <w:rStyle w:val="ruletitle"/>
          <w:rFonts w:cs="Times New Roman"/>
          <w:color w:val="000000"/>
          <w:szCs w:val="24"/>
        </w:rPr>
        <w:t xml:space="preserve"> or Table 40 under OAR 340-041-80</w:t>
      </w:r>
      <w:r w:rsidR="00120B76">
        <w:rPr>
          <w:rStyle w:val="ruletitle"/>
          <w:rFonts w:cs="Times New Roman"/>
          <w:color w:val="000000"/>
          <w:szCs w:val="24"/>
        </w:rPr>
        <w:t>33</w:t>
      </w:r>
      <w:r w:rsidRPr="00EE7F40">
        <w:rPr>
          <w:rStyle w:val="ruletitle"/>
          <w:rFonts w:cs="Times New Roman"/>
          <w:color w:val="000000"/>
          <w:szCs w:val="24"/>
        </w:rPr>
        <w:t>, DEQ may use the guidance values in Table 31 under OAR 340-041-80</w:t>
      </w:r>
      <w:r w:rsidR="00375EA5">
        <w:rPr>
          <w:rStyle w:val="ruletitle"/>
          <w:rFonts w:cs="Times New Roman"/>
          <w:color w:val="000000"/>
          <w:szCs w:val="24"/>
        </w:rPr>
        <w:t>3</w:t>
      </w:r>
      <w:r w:rsidR="00120B76">
        <w:rPr>
          <w:rStyle w:val="ruletitle"/>
          <w:rFonts w:cs="Times New Roman"/>
          <w:color w:val="000000"/>
          <w:szCs w:val="24"/>
        </w:rPr>
        <w:t>3</w:t>
      </w:r>
      <w:r w:rsidRPr="00EE7F40">
        <w:rPr>
          <w:rStyle w:val="ruletitle"/>
          <w:rFonts w:cs="Times New Roman"/>
          <w:color w:val="000000"/>
          <w:szCs w:val="24"/>
        </w:rPr>
        <w:t xml:space="preserve">, public health advisories, and published scientific literature. DEQ may also require or conduct bio-assessment studies to monitor the toxicity to aquatic life of complex effluents, other suspected discharges or chemical substances without numeric criteria. </w:t>
      </w:r>
    </w:p>
    <w:p w14:paraId="444D2B00" w14:textId="05DBD92E"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5</w:t>
      </w:r>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 percent, and where the water body meets a pollutant concentration </w:t>
      </w:r>
      <w:r w:rsidRPr="00EE7F40">
        <w:rPr>
          <w:rStyle w:val="ruletitle"/>
          <w:rFonts w:cs="Times New Roman"/>
          <w:color w:val="000000"/>
          <w:szCs w:val="24"/>
        </w:rPr>
        <w:lastRenderedPageBreak/>
        <w:t xml:space="preserve">associated with a risk level of 1 x 10-4, DEQ concludes that the pollutant concentration continues to protect human health. </w:t>
      </w:r>
    </w:p>
    <w:p w14:paraId="444D2B01" w14:textId="77777777" w:rsidR="002373B7" w:rsidRDefault="00EE7F40">
      <w:pPr>
        <w:rPr>
          <w:rStyle w:val="ruletitle"/>
          <w:rFonts w:cs="Times New Roman"/>
          <w:color w:val="000000"/>
          <w:szCs w:val="24"/>
        </w:rPr>
      </w:pPr>
      <w:r w:rsidRPr="00EE7F40">
        <w:rPr>
          <w:rStyle w:val="ruletitle"/>
          <w:rFonts w:cs="Times New Roman"/>
          <w:color w:val="000000"/>
          <w:szCs w:val="24"/>
        </w:rPr>
        <w:t xml:space="preserve">(a) Definitions: </w:t>
      </w:r>
      <w:r w:rsidR="00995C65">
        <w:rPr>
          <w:rStyle w:val="ruletitle"/>
          <w:rFonts w:cs="Times New Roman"/>
          <w:color w:val="000000"/>
          <w:szCs w:val="24"/>
        </w:rPr>
        <w:t>As used in this section</w:t>
      </w:r>
      <w:r w:rsidR="002373B7">
        <w:rPr>
          <w:rStyle w:val="ruletitle"/>
          <w:rFonts w:cs="Times New Roman"/>
          <w:color w:val="000000"/>
          <w:szCs w:val="24"/>
        </w:rPr>
        <w:t>:</w:t>
      </w:r>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579294DB" w:rsidR="00761CF4" w:rsidRDefault="00EE7F40">
      <w:pPr>
        <w:rPr>
          <w:rFonts w:cs="Times New Roman"/>
          <w:color w:val="000000"/>
          <w:szCs w:val="24"/>
        </w:rPr>
      </w:pPr>
      <w:r w:rsidRPr="00EE7F40">
        <w:rPr>
          <w:rStyle w:val="ruletitle"/>
          <w:rFonts w:cs="Times New Roman"/>
          <w:color w:val="000000"/>
          <w:szCs w:val="24"/>
        </w:rPr>
        <w:t>(B) An “intake pollutant” is the amount of a pollutant present in waters</w:t>
      </w:r>
      <w:r w:rsidR="00995C65">
        <w:rPr>
          <w:rStyle w:val="ruletitle"/>
          <w:rFonts w:cs="Times New Roman"/>
          <w:color w:val="000000"/>
          <w:szCs w:val="24"/>
        </w:rPr>
        <w:t xml:space="preserve"> of the state</w:t>
      </w:r>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6AE583FA"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DEQ finds that the intake pollutant would have reached the vicinity of the outfall point in the receiving water within a reasonable period had it not been removed by the permittee. </w:t>
      </w:r>
      <w:r w:rsidR="00995C65">
        <w:rPr>
          <w:rStyle w:val="ruletitle"/>
          <w:rFonts w:cs="Times New Roman"/>
          <w:color w:val="000000"/>
          <w:szCs w:val="24"/>
        </w:rPr>
        <w:t>To make t</w:t>
      </w:r>
      <w:r w:rsidRPr="00EE7F40">
        <w:rPr>
          <w:rStyle w:val="ruletitle"/>
          <w:rFonts w:cs="Times New Roman"/>
          <w:color w:val="000000"/>
          <w:szCs w:val="24"/>
        </w:rPr>
        <w:t>his finding</w:t>
      </w:r>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r w:rsidR="005B60A8">
        <w:rPr>
          <w:rStyle w:val="ruletitle"/>
          <w:rFonts w:cs="Times New Roman"/>
          <w:color w:val="000000"/>
          <w:szCs w:val="24"/>
        </w:rPr>
        <w:t>and,</w:t>
      </w:r>
    </w:p>
    <w:p w14:paraId="444D2B07" w14:textId="0204F766"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r w:rsidR="005B60A8">
        <w:rPr>
          <w:rStyle w:val="ruletitle"/>
          <w:rFonts w:cs="Times New Roman"/>
          <w:color w:val="000000"/>
          <w:szCs w:val="24"/>
        </w:rPr>
        <w:t>.</w:t>
      </w:r>
      <w:r w:rsidRPr="00EE7F40">
        <w:rPr>
          <w:rStyle w:val="ruletitle"/>
          <w:rFonts w:cs="Times New Roman"/>
          <w:color w:val="000000"/>
          <w:szCs w:val="24"/>
        </w:rPr>
        <w:t xml:space="preserve"> </w:t>
      </w:r>
    </w:p>
    <w:p w14:paraId="444D2B08" w14:textId="1393B4FC" w:rsidR="00761CF4" w:rsidRDefault="00EE7F40">
      <w:pPr>
        <w:rPr>
          <w:rFonts w:cs="Times New Roman"/>
          <w:color w:val="000000"/>
          <w:szCs w:val="24"/>
        </w:rPr>
      </w:pPr>
      <w:r w:rsidRPr="00EE7F40">
        <w:rPr>
          <w:rStyle w:val="ruletitle"/>
          <w:rFonts w:cs="Times New Roman"/>
          <w:color w:val="000000"/>
          <w:szCs w:val="24"/>
        </w:rPr>
        <w:t xml:space="preserve">(I) DEQ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57D9E2A8" w:rsidR="00761CF4" w:rsidRDefault="00EE7F40">
      <w:pPr>
        <w:rPr>
          <w:rFonts w:cs="Times New Roman"/>
          <w:color w:val="000000"/>
          <w:szCs w:val="24"/>
        </w:rPr>
      </w:pPr>
      <w:r w:rsidRPr="00EE7F40">
        <w:rPr>
          <w:rStyle w:val="ruletitle"/>
          <w:rFonts w:cs="Times New Roman"/>
          <w:color w:val="000000"/>
          <w:szCs w:val="24"/>
        </w:rPr>
        <w:t>(II) An intake pollutant from groundwater may be considered to be from the “same body of water” if DEQ determines that the pollutant would have reached the vicinity of the outfall point in the receiving water within a reasonable period had it not been removed by the permittee</w:t>
      </w:r>
      <w:r w:rsidR="00DB0345">
        <w:rPr>
          <w:rStyle w:val="ruletitle"/>
          <w:rFonts w:cs="Times New Roman"/>
          <w:color w:val="000000"/>
          <w:szCs w:val="24"/>
        </w:rPr>
        <w:t>.</w:t>
      </w:r>
      <w:r w:rsidRPr="00EE7F40">
        <w:rPr>
          <w:rStyle w:val="ruletitle"/>
          <w:rFonts w:cs="Times New Roman"/>
          <w:color w:val="000000"/>
          <w:szCs w:val="24"/>
        </w:rPr>
        <w:t xml:space="preserve"> </w:t>
      </w:r>
      <w:r w:rsidR="00DB0345">
        <w:rPr>
          <w:rStyle w:val="ruletitle"/>
          <w:rFonts w:cs="Times New Roman"/>
          <w:color w:val="000000"/>
          <w:szCs w:val="24"/>
        </w:rPr>
        <w:t>A</w:t>
      </w:r>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15440958" w:rsidR="00761CF4" w:rsidRDefault="00EE7F40">
      <w:pPr>
        <w:rPr>
          <w:rFonts w:cs="Times New Roman"/>
          <w:color w:val="000000"/>
          <w:szCs w:val="24"/>
        </w:rPr>
      </w:pPr>
      <w:r w:rsidRPr="00EE7F40">
        <w:rPr>
          <w:rStyle w:val="ruletitle"/>
          <w:rFonts w:cs="Times New Roman"/>
          <w:color w:val="000000"/>
          <w:szCs w:val="24"/>
        </w:rPr>
        <w:t xml:space="preserve">(A) DEQ may establish site-specific criteria 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(C) The underlying waterbody criteria continue to apply for all other Clean Water Act programs. </w:t>
      </w:r>
    </w:p>
    <w:p w14:paraId="444D2B0F" w14:textId="6E27358E"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DEQ issuance of the permit for the specified permittee. </w:t>
      </w:r>
    </w:p>
    <w:p w14:paraId="444D2B10" w14:textId="049FDB54" w:rsidR="00761CF4" w:rsidRDefault="00EE7F40">
      <w:pPr>
        <w:rPr>
          <w:rFonts w:cs="Times New Roman"/>
          <w:color w:val="000000"/>
          <w:szCs w:val="24"/>
        </w:rPr>
      </w:pPr>
      <w:r w:rsidRPr="00EE7F40">
        <w:rPr>
          <w:rStyle w:val="ruletitle"/>
          <w:rFonts w:cs="Times New Roman"/>
          <w:color w:val="000000"/>
          <w:szCs w:val="24"/>
        </w:rPr>
        <w:t>(E) DEQ will reevaluate any site-specific criteria developed under this procedure</w:t>
      </w:r>
      <w:r w:rsidR="00BD5323">
        <w:rPr>
          <w:rStyle w:val="ruletitle"/>
          <w:rFonts w:cs="Times New Roman"/>
          <w:color w:val="000000"/>
          <w:szCs w:val="24"/>
        </w:rPr>
        <w:t xml:space="preserve"> </w:t>
      </w:r>
      <w:r w:rsidRPr="00EE7F40">
        <w:rPr>
          <w:rStyle w:val="ruletitle"/>
          <w:rFonts w:cs="Times New Roman"/>
          <w:color w:val="000000"/>
          <w:szCs w:val="24"/>
        </w:rPr>
        <w:t xml:space="preserve">upon permit renewal. </w:t>
      </w:r>
    </w:p>
    <w:p w14:paraId="444D2B11" w14:textId="3D0EB51B" w:rsidR="00761CF4" w:rsidRDefault="00EE7F40">
      <w:pPr>
        <w:rPr>
          <w:rFonts w:cs="Times New Roman"/>
          <w:color w:val="000000"/>
          <w:szCs w:val="24"/>
        </w:rPr>
      </w:pPr>
      <w:r w:rsidRPr="00EE7F40">
        <w:rPr>
          <w:rStyle w:val="ruletitle"/>
          <w:rFonts w:cs="Times New Roman"/>
          <w:color w:val="000000"/>
          <w:szCs w:val="24"/>
        </w:rPr>
        <w:t xml:space="preserve">(c) </w:t>
      </w:r>
      <w:r w:rsidR="005B60A8">
        <w:rPr>
          <w:rStyle w:val="ruletitle"/>
          <w:rFonts w:cs="Times New Roman"/>
          <w:color w:val="000000"/>
          <w:szCs w:val="24"/>
        </w:rPr>
        <w:t xml:space="preserve">DEQ may establish </w:t>
      </w:r>
      <w:r w:rsidR="00375EA5">
        <w:rPr>
          <w:rStyle w:val="ruletitle"/>
          <w:rFonts w:cs="Times New Roman"/>
          <w:color w:val="000000"/>
          <w:szCs w:val="24"/>
        </w:rPr>
        <w:t>a</w:t>
      </w:r>
      <w:r w:rsidRPr="00EE7F40">
        <w:rPr>
          <w:rStyle w:val="ruletitle"/>
          <w:rFonts w:cs="Times New Roman"/>
          <w:color w:val="000000"/>
          <w:szCs w:val="24"/>
        </w:rPr>
        <w:t xml:space="preserve"> site-specific background pollutant criterion </w:t>
      </w:r>
      <w:r w:rsidR="005B60A8">
        <w:rPr>
          <w:rStyle w:val="ruletitle"/>
          <w:rFonts w:cs="Times New Roman"/>
          <w:color w:val="000000"/>
          <w:szCs w:val="24"/>
        </w:rPr>
        <w:t xml:space="preserve">when </w:t>
      </w:r>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125FFCBB"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r w:rsidR="00FA3C8D">
        <w:rPr>
          <w:rStyle w:val="ruletitle"/>
          <w:rFonts w:cs="Times New Roman"/>
          <w:color w:val="000000"/>
          <w:szCs w:val="24"/>
        </w:rPr>
        <w:t>5</w:t>
      </w:r>
      <w:r w:rsidRPr="00EE7F40">
        <w:rPr>
          <w:rStyle w:val="ruletitle"/>
          <w:rFonts w:cs="Times New Roman"/>
          <w:color w:val="000000"/>
          <w:szCs w:val="24"/>
        </w:rPr>
        <w:t xml:space="preserve">)(a)(C) above, and therefore does not increase the total mass load of the pollutant in the receiving water body; </w:t>
      </w:r>
    </w:p>
    <w:p w14:paraId="444D2B14" w14:textId="5198CC65" w:rsidR="00761CF4" w:rsidRDefault="00EE7F40">
      <w:pPr>
        <w:rPr>
          <w:rFonts w:cs="Times New Roman"/>
          <w:color w:val="000000"/>
          <w:szCs w:val="24"/>
        </w:rPr>
      </w:pPr>
      <w:r w:rsidRPr="00EE7F40">
        <w:rPr>
          <w:rStyle w:val="ruletitle"/>
          <w:rFonts w:cs="Times New Roman"/>
          <w:color w:val="000000"/>
          <w:szCs w:val="24"/>
        </w:rPr>
        <w:t xml:space="preserve">(C) DEQ has not assigned the discharger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6DE622CB"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r w:rsidR="00FA3C8D">
        <w:rPr>
          <w:rStyle w:val="ruletitle"/>
          <w:rFonts w:cs="Times New Roman"/>
          <w:color w:val="000000"/>
          <w:szCs w:val="24"/>
        </w:rPr>
        <w:t>5</w:t>
      </w:r>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30D1B95D" w:rsidR="00761CF4" w:rsidRDefault="00EE7F40">
      <w:pPr>
        <w:rPr>
          <w:rFonts w:cs="Times New Roman"/>
          <w:color w:val="000000"/>
          <w:szCs w:val="24"/>
        </w:rPr>
      </w:pPr>
      <w:r w:rsidRPr="00EE7F40">
        <w:rPr>
          <w:rStyle w:val="ruletitle"/>
          <w:rFonts w:cs="Times New Roman"/>
          <w:color w:val="000000"/>
          <w:szCs w:val="24"/>
        </w:rPr>
        <w:t xml:space="preserve">(C) The projected in-stream pollutant concentration associated with a 3 percent increase above the background pollutant concentration as calculated: </w:t>
      </w:r>
    </w:p>
    <w:p w14:paraId="444D2B1C" w14:textId="78C0E2BF" w:rsidR="00761CF4" w:rsidRDefault="00EE7F40">
      <w:pPr>
        <w:rPr>
          <w:rFonts w:cs="Times New Roman"/>
          <w:color w:val="000000"/>
          <w:szCs w:val="24"/>
        </w:rPr>
      </w:pPr>
      <w:r w:rsidRPr="00EE7F40">
        <w:rPr>
          <w:rStyle w:val="ruletitle"/>
          <w:rFonts w:cs="Times New Roman"/>
          <w:color w:val="000000"/>
          <w:szCs w:val="24"/>
        </w:rPr>
        <w:lastRenderedPageBreak/>
        <w:t xml:space="preserve">(i) For the main stem Willamette and Columbia Rivers, using 25 percent of the harmonic mean flow of the waterbody. </w:t>
      </w:r>
    </w:p>
    <w:p w14:paraId="444D2B1D" w14:textId="1AC7C1E9" w:rsidR="00761CF4" w:rsidRDefault="00EE7F40">
      <w:pPr>
        <w:rPr>
          <w:rFonts w:cs="Times New Roman"/>
          <w:color w:val="000000"/>
          <w:szCs w:val="24"/>
        </w:rPr>
      </w:pPr>
      <w:r w:rsidRPr="00EE7F40">
        <w:rPr>
          <w:rStyle w:val="ruletitle"/>
          <w:rFonts w:cs="Times New Roman"/>
          <w:color w:val="000000"/>
          <w:szCs w:val="24"/>
        </w:rPr>
        <w:t xml:space="preserve">(ii) For all other waters, using 100 percent of the harmonic mean flow or similar critical flow value of the waterbody. </w:t>
      </w:r>
    </w:p>
    <w:p w14:paraId="444D2B1E" w14:textId="0BE0690A"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r w:rsidR="006D5B40">
        <w:rPr>
          <w:rStyle w:val="ruletitle"/>
          <w:rFonts w:cs="Times New Roman"/>
          <w:color w:val="000000"/>
          <w:szCs w:val="24"/>
        </w:rPr>
        <w:t>DEQ calculates t</w:t>
      </w:r>
      <w:r w:rsidRPr="00EE7F40">
        <w:rPr>
          <w:rStyle w:val="ruletitle"/>
          <w:rFonts w:cs="Times New Roman"/>
          <w:color w:val="000000"/>
          <w:szCs w:val="24"/>
        </w:rPr>
        <w:t xml:space="preserve">his value 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3B2A6DFD" w:rsidR="00761CF4" w:rsidRDefault="00EE7F40">
      <w:pPr>
        <w:rPr>
          <w:rFonts w:cs="Times New Roman"/>
          <w:color w:val="000000"/>
          <w:szCs w:val="24"/>
        </w:rPr>
      </w:pPr>
      <w:r w:rsidRPr="00EE7F40">
        <w:rPr>
          <w:rStyle w:val="ruletitle"/>
          <w:rFonts w:cs="Times New Roman"/>
          <w:color w:val="000000"/>
          <w:szCs w:val="24"/>
        </w:rPr>
        <w:t xml:space="preserve">(A) DEQ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65CA5614" w:rsidR="00761CF4" w:rsidRDefault="00EE7F40">
      <w:pPr>
        <w:rPr>
          <w:rFonts w:cs="Times New Roman"/>
          <w:color w:val="000000"/>
          <w:szCs w:val="24"/>
        </w:rPr>
      </w:pPr>
      <w:r w:rsidRPr="00EE7F40">
        <w:rPr>
          <w:rStyle w:val="ruletitle"/>
          <w:rFonts w:cs="Times New Roman"/>
          <w:color w:val="000000"/>
          <w:szCs w:val="24"/>
        </w:rPr>
        <w:t xml:space="preserve">(ii) Where a facility discharges intake pollutants from multiple sources that originate from the receiving waterbody and from other waterbodies, DEQ will calculate the flow-weighted amount of each source of the pollutant in the characterization. </w:t>
      </w:r>
    </w:p>
    <w:p w14:paraId="444D2B23" w14:textId="384F294E" w:rsidR="00761CF4" w:rsidRDefault="00EE7F40">
      <w:pPr>
        <w:rPr>
          <w:rFonts w:cs="Times New Roman"/>
          <w:color w:val="000000"/>
          <w:szCs w:val="24"/>
        </w:rPr>
      </w:pPr>
      <w:r w:rsidRPr="00EE7F40">
        <w:rPr>
          <w:rStyle w:val="ruletitle"/>
          <w:rFonts w:cs="Times New Roman"/>
          <w:color w:val="000000"/>
          <w:szCs w:val="24"/>
        </w:rPr>
        <w:t xml:space="preserve">(iii) Where </w:t>
      </w:r>
      <w:r w:rsidR="00D9210E" w:rsidRPr="002A4B6F">
        <w:rPr>
          <w:rStyle w:val="ruletitle"/>
          <w:rFonts w:cs="Times New Roman"/>
          <w:color w:val="000000"/>
          <w:szCs w:val="24"/>
        </w:rPr>
        <w:t xml:space="preserve">a municipal water supply system </w:t>
      </w:r>
      <w:r w:rsidR="00D9210E">
        <w:rPr>
          <w:rStyle w:val="ruletitle"/>
          <w:rFonts w:cs="Times New Roman"/>
          <w:color w:val="000000"/>
          <w:szCs w:val="24"/>
        </w:rPr>
        <w:t xml:space="preserve">provides </w:t>
      </w:r>
      <w:r w:rsidRPr="00EE7F40">
        <w:rPr>
          <w:rStyle w:val="ruletitle"/>
          <w:rFonts w:cs="Times New Roman"/>
          <w:color w:val="000000"/>
          <w:szCs w:val="24"/>
        </w:rPr>
        <w:t xml:space="preserve">intake water for a facility and the supplier provides treatment of the raw water that removes an intake water pollutant, the concentration and mass of the intake water pollutant </w:t>
      </w:r>
      <w:r w:rsidR="00D9210E">
        <w:rPr>
          <w:rStyle w:val="ruletitle"/>
          <w:rFonts w:cs="Times New Roman"/>
          <w:color w:val="000000"/>
          <w:szCs w:val="24"/>
        </w:rPr>
        <w:t>must</w:t>
      </w:r>
      <w:r w:rsidRPr="00EE7F40">
        <w:rPr>
          <w:rStyle w:val="ruletitle"/>
          <w:rFonts w:cs="Times New Roman"/>
          <w:color w:val="000000"/>
          <w:szCs w:val="24"/>
        </w:rPr>
        <w:t xml:space="preserve"> be determined at the point where the water enters the water supplier’s distribution system. </w:t>
      </w:r>
    </w:p>
    <w:p w14:paraId="444D2B24" w14:textId="521A0DEE"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r w:rsidR="00FA3C8D">
        <w:rPr>
          <w:rStyle w:val="ruletitle"/>
          <w:rFonts w:cs="Times New Roman"/>
          <w:color w:val="000000"/>
          <w:szCs w:val="24"/>
        </w:rPr>
        <w:t>5</w:t>
      </w:r>
      <w:r w:rsidRPr="00EE7F40">
        <w:rPr>
          <w:rStyle w:val="ruletitle"/>
          <w:rFonts w:cs="Times New Roman"/>
          <w:color w:val="000000"/>
          <w:szCs w:val="24"/>
        </w:rPr>
        <w:t xml:space="preserve">)(e)(A), DEQ will calculate the in-stream pollutant concentration following mixing of the discharge into the receiving water. </w:t>
      </w:r>
      <w:r w:rsidR="00D9210E">
        <w:rPr>
          <w:rStyle w:val="ruletitle"/>
          <w:rFonts w:cs="Times New Roman"/>
          <w:color w:val="000000"/>
          <w:szCs w:val="24"/>
        </w:rPr>
        <w:t xml:space="preserve">DEQ will use the </w:t>
      </w:r>
      <w:r w:rsidRPr="00EE7F40">
        <w:rPr>
          <w:rStyle w:val="ruletitle"/>
          <w:rFonts w:cs="Times New Roman"/>
          <w:color w:val="000000"/>
          <w:szCs w:val="24"/>
        </w:rPr>
        <w:t>resultant concentration to determine the conditions in Section (</w:t>
      </w:r>
      <w:r w:rsidR="00FA3C8D">
        <w:rPr>
          <w:rStyle w:val="ruletitle"/>
          <w:rFonts w:cs="Times New Roman"/>
          <w:color w:val="000000"/>
          <w:szCs w:val="24"/>
        </w:rPr>
        <w:t>5</w:t>
      </w:r>
      <w:r w:rsidRPr="00EE7F40">
        <w:rPr>
          <w:rStyle w:val="ruletitle"/>
          <w:rFonts w:cs="Times New Roman"/>
          <w:color w:val="000000"/>
          <w:szCs w:val="24"/>
        </w:rPr>
        <w:t xml:space="preserve">)(d)(A) and (B). </w:t>
      </w:r>
    </w:p>
    <w:p w14:paraId="444D2B25" w14:textId="2A9CD558" w:rsidR="00761CF4" w:rsidRDefault="00EE7F40">
      <w:pPr>
        <w:rPr>
          <w:rFonts w:cs="Times New Roman"/>
          <w:color w:val="000000"/>
          <w:szCs w:val="24"/>
        </w:rPr>
      </w:pPr>
      <w:r w:rsidRPr="00EE7F40">
        <w:rPr>
          <w:rStyle w:val="ruletitle"/>
          <w:rFonts w:cs="Times New Roman"/>
          <w:color w:val="000000"/>
          <w:szCs w:val="24"/>
        </w:rPr>
        <w:t xml:space="preserve">(C) Using the </w:t>
      </w:r>
      <w:r w:rsidR="00D9210E" w:rsidRPr="002A4B6F">
        <w:rPr>
          <w:rStyle w:val="ruletitle"/>
          <w:rFonts w:cs="Times New Roman"/>
          <w:color w:val="000000"/>
          <w:szCs w:val="24"/>
        </w:rPr>
        <w:t>flow-weighted</w:t>
      </w:r>
      <w:r w:rsidRPr="00EE7F40">
        <w:rPr>
          <w:rStyle w:val="ruletitle"/>
          <w:rFonts w:cs="Times New Roman"/>
          <w:color w:val="000000"/>
          <w:szCs w:val="24"/>
        </w:rPr>
        <w:t xml:space="preserve"> characterization, DEQ will calculate the in-stream pollutant concentration based on an increase of 3 percent above background pollutant concentration. </w:t>
      </w:r>
      <w:r w:rsidR="00D9210E">
        <w:rPr>
          <w:rStyle w:val="ruletitle"/>
          <w:rFonts w:cs="Times New Roman"/>
          <w:color w:val="000000"/>
          <w:szCs w:val="24"/>
        </w:rPr>
        <w:t xml:space="preserve">DEQ will use the </w:t>
      </w:r>
      <w:r w:rsidRPr="00EE7F40">
        <w:rPr>
          <w:rStyle w:val="ruletitle"/>
          <w:rFonts w:cs="Times New Roman"/>
          <w:color w:val="000000"/>
          <w:szCs w:val="24"/>
        </w:rPr>
        <w:t>resultant concentration to determine the condition in Section (</w:t>
      </w:r>
      <w:r w:rsidR="00FA3C8D">
        <w:rPr>
          <w:rStyle w:val="ruletitle"/>
          <w:rFonts w:cs="Times New Roman"/>
          <w:color w:val="000000"/>
          <w:szCs w:val="24"/>
        </w:rPr>
        <w:t>5</w:t>
      </w:r>
      <w:r w:rsidRPr="00EE7F40">
        <w:rPr>
          <w:rStyle w:val="ruletitle"/>
          <w:rFonts w:cs="Times New Roman"/>
          <w:color w:val="000000"/>
          <w:szCs w:val="24"/>
        </w:rPr>
        <w:t xml:space="preserve">)(d)(C). </w:t>
      </w:r>
    </w:p>
    <w:p w14:paraId="444D2B26" w14:textId="79C2FFB9" w:rsidR="00761CF4" w:rsidRDefault="00EE7F40">
      <w:pPr>
        <w:rPr>
          <w:rFonts w:cs="Times New Roman"/>
          <w:color w:val="000000"/>
          <w:szCs w:val="24"/>
        </w:rPr>
      </w:pPr>
      <w:r w:rsidRPr="00EE7F40">
        <w:rPr>
          <w:rStyle w:val="ruletitle"/>
          <w:rFonts w:cs="Times New Roman"/>
          <w:color w:val="000000"/>
          <w:szCs w:val="24"/>
        </w:rPr>
        <w:t xml:space="preserve">(i) For the main stem Willamette and Columbia Rivers, </w:t>
      </w:r>
      <w:r w:rsidR="00D9210E">
        <w:rPr>
          <w:rStyle w:val="ruletitle"/>
          <w:rFonts w:cs="Times New Roman"/>
          <w:color w:val="000000"/>
          <w:szCs w:val="24"/>
        </w:rPr>
        <w:t>DEQ will</w:t>
      </w:r>
      <w:r w:rsidR="005239F0">
        <w:rPr>
          <w:rStyle w:val="ruletitle"/>
          <w:rFonts w:cs="Times New Roman"/>
          <w:color w:val="000000"/>
          <w:szCs w:val="24"/>
        </w:rPr>
        <w:t xml:space="preserve"> use</w:t>
      </w:r>
      <w:r w:rsidR="00D9210E">
        <w:rPr>
          <w:rStyle w:val="ruletitle"/>
          <w:rFonts w:cs="Times New Roman"/>
          <w:color w:val="000000"/>
          <w:szCs w:val="24"/>
        </w:rPr>
        <w:t xml:space="preserve"> </w:t>
      </w:r>
      <w:r w:rsidRPr="00EE7F40">
        <w:rPr>
          <w:rStyle w:val="ruletitle"/>
          <w:rFonts w:cs="Times New Roman"/>
          <w:color w:val="000000"/>
          <w:szCs w:val="24"/>
        </w:rPr>
        <w:t xml:space="preserve">25 percent of the harmonic mean flow of the waterbody. </w:t>
      </w:r>
    </w:p>
    <w:p w14:paraId="444D2B27" w14:textId="53E66EE5" w:rsidR="00761CF4" w:rsidRDefault="00EE7F40">
      <w:pPr>
        <w:rPr>
          <w:rFonts w:cs="Times New Roman"/>
          <w:color w:val="000000"/>
          <w:szCs w:val="24"/>
        </w:rPr>
      </w:pPr>
      <w:r w:rsidRPr="00EE7F40">
        <w:rPr>
          <w:rStyle w:val="ruletitle"/>
          <w:rFonts w:cs="Times New Roman"/>
          <w:color w:val="000000"/>
          <w:szCs w:val="24"/>
        </w:rPr>
        <w:t xml:space="preserve">(ii) For all other waters, </w:t>
      </w:r>
      <w:r w:rsidR="00D9210E">
        <w:rPr>
          <w:rStyle w:val="ruletitle"/>
          <w:rFonts w:cs="Times New Roman"/>
          <w:color w:val="000000"/>
          <w:szCs w:val="24"/>
        </w:rPr>
        <w:t xml:space="preserve">DEQ will use </w:t>
      </w:r>
      <w:r w:rsidRPr="00EE7F40">
        <w:rPr>
          <w:rStyle w:val="ruletitle"/>
          <w:rFonts w:cs="Times New Roman"/>
          <w:color w:val="000000"/>
          <w:szCs w:val="24"/>
        </w:rPr>
        <w:t xml:space="preserve">100 percent of the harmonic mean flow or similar critical flow value of the waterbody. </w:t>
      </w:r>
    </w:p>
    <w:p w14:paraId="444D2B28" w14:textId="4A393423" w:rsidR="00761CF4" w:rsidRDefault="00EE7F40">
      <w:pPr>
        <w:rPr>
          <w:rFonts w:cs="Times New Roman"/>
          <w:color w:val="000000"/>
          <w:szCs w:val="24"/>
        </w:rPr>
      </w:pPr>
      <w:r w:rsidRPr="00EE7F40">
        <w:rPr>
          <w:rStyle w:val="ruletitle"/>
          <w:rFonts w:cs="Times New Roman"/>
          <w:color w:val="000000"/>
          <w:szCs w:val="24"/>
        </w:rPr>
        <w:lastRenderedPageBreak/>
        <w:t xml:space="preserve">(D) DEQ will select the most conservative of the following values as the site-specific water quality criterion. </w:t>
      </w:r>
    </w:p>
    <w:p w14:paraId="444D2B29" w14:textId="0F92009A"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r w:rsidR="00335D8E">
        <w:rPr>
          <w:rStyle w:val="ruletitle"/>
          <w:rFonts w:cs="Times New Roman"/>
          <w:color w:val="000000"/>
          <w:szCs w:val="24"/>
        </w:rPr>
        <w:t>(5)</w:t>
      </w:r>
      <w:r w:rsidRPr="00EE7F40">
        <w:rPr>
          <w:rStyle w:val="ruletitle"/>
          <w:rFonts w:cs="Times New Roman"/>
          <w:color w:val="000000"/>
          <w:szCs w:val="24"/>
        </w:rPr>
        <w:t xml:space="preserve">(e)(B); </w:t>
      </w:r>
    </w:p>
    <w:p w14:paraId="444D2B2A" w14:textId="4DB50476"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 percent above background described in Section (</w:t>
      </w:r>
      <w:r w:rsidR="00335D8E">
        <w:rPr>
          <w:rStyle w:val="ruletitle"/>
          <w:rFonts w:cs="Times New Roman"/>
          <w:color w:val="000000"/>
          <w:szCs w:val="24"/>
        </w:rPr>
        <w:t>5</w:t>
      </w:r>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34790566"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DEQ will use the site-specific criterion in the calculation of a numeric water quality based effluent limit. </w:t>
      </w:r>
    </w:p>
    <w:p w14:paraId="444D2B2E" w14:textId="21D0EE6D" w:rsidR="00761CF4" w:rsidRDefault="00EE7F40">
      <w:pPr>
        <w:rPr>
          <w:rFonts w:cs="Times New Roman"/>
          <w:color w:val="000000"/>
          <w:szCs w:val="24"/>
        </w:rPr>
      </w:pPr>
      <w:r w:rsidRPr="00EE7F40">
        <w:rPr>
          <w:rStyle w:val="ruletitle"/>
          <w:rFonts w:cs="Times New Roman"/>
          <w:color w:val="000000"/>
          <w:szCs w:val="24"/>
        </w:rPr>
        <w:t xml:space="preserve">(B) DEQ will compare the calculated water quality based effluent limits to any applicable aquatic toxicity or technology based effluent limits and select the most conservative for inclusion in the permit conditions. </w:t>
      </w:r>
    </w:p>
    <w:p w14:paraId="444D2B2F" w14:textId="6466D7D6" w:rsidR="00761CF4" w:rsidRDefault="00EE7F40">
      <w:pPr>
        <w:rPr>
          <w:rFonts w:cs="Times New Roman"/>
          <w:color w:val="000000"/>
          <w:szCs w:val="24"/>
        </w:rPr>
      </w:pPr>
      <w:r w:rsidRPr="00EE7F40">
        <w:rPr>
          <w:rStyle w:val="ruletitle"/>
          <w:rFonts w:cs="Times New Roman"/>
          <w:color w:val="000000"/>
          <w:szCs w:val="24"/>
        </w:rPr>
        <w:t>(g) In addition to the water quality based effluent limits described in Section (</w:t>
      </w:r>
      <w:r w:rsidR="00335D8E">
        <w:rPr>
          <w:rStyle w:val="ruletitle"/>
          <w:rFonts w:cs="Times New Roman"/>
          <w:color w:val="000000"/>
          <w:szCs w:val="24"/>
        </w:rPr>
        <w:t>5</w:t>
      </w:r>
      <w:r w:rsidRPr="00EE7F40">
        <w:rPr>
          <w:rStyle w:val="ruletitle"/>
          <w:rFonts w:cs="Times New Roman"/>
          <w:color w:val="000000"/>
          <w:szCs w:val="24"/>
        </w:rPr>
        <w:t>)(f), DEQ will calculate a mass-based limit where necessary to ensure that the condition described in Section (</w:t>
      </w:r>
      <w:r w:rsidR="00335D8E">
        <w:rPr>
          <w:rStyle w:val="ruletitle"/>
          <w:rFonts w:cs="Times New Roman"/>
          <w:color w:val="000000"/>
          <w:szCs w:val="24"/>
        </w:rPr>
        <w:t>5</w:t>
      </w:r>
      <w:r w:rsidRPr="00EE7F40">
        <w:rPr>
          <w:rStyle w:val="ruletitle"/>
          <w:rFonts w:cs="Times New Roman"/>
          <w:color w:val="000000"/>
          <w:szCs w:val="24"/>
        </w:rPr>
        <w:t xml:space="preserve">)(c)(B) is met. Where mass-based limits are included, the permit </w:t>
      </w:r>
      <w:r w:rsidR="00D9210E">
        <w:rPr>
          <w:rStyle w:val="ruletitle"/>
          <w:rFonts w:cs="Times New Roman"/>
          <w:color w:val="000000"/>
          <w:szCs w:val="24"/>
        </w:rPr>
        <w:t>will</w:t>
      </w:r>
      <w:r w:rsidRPr="00EE7F40">
        <w:rPr>
          <w:rStyle w:val="ruletitle"/>
          <w:rFonts w:cs="Times New Roman"/>
          <w:color w:val="000000"/>
          <w:szCs w:val="24"/>
        </w:rPr>
        <w:t xml:space="preserve"> specify how </w:t>
      </w:r>
      <w:r w:rsidR="00D9210E">
        <w:rPr>
          <w:rStyle w:val="ruletitle"/>
          <w:rFonts w:cs="Times New Roman"/>
          <w:color w:val="000000"/>
          <w:szCs w:val="24"/>
        </w:rPr>
        <w:t xml:space="preserve">DEQ will assess </w:t>
      </w:r>
      <w:r w:rsidRPr="00EE7F40">
        <w:rPr>
          <w:rStyle w:val="ruletitle"/>
          <w:rFonts w:cs="Times New Roman"/>
          <w:color w:val="000000"/>
          <w:szCs w:val="24"/>
        </w:rPr>
        <w:t xml:space="preserve">compliance with mass-based effluent limitations. </w:t>
      </w:r>
    </w:p>
    <w:p w14:paraId="444D2B30" w14:textId="535F8ACE" w:rsidR="00761CF4" w:rsidRDefault="00EE7F40">
      <w:pPr>
        <w:rPr>
          <w:rFonts w:cs="Times New Roman"/>
          <w:color w:val="000000"/>
          <w:szCs w:val="24"/>
        </w:rPr>
      </w:pPr>
      <w:r w:rsidRPr="00EE7F40">
        <w:rPr>
          <w:rStyle w:val="ruletitle"/>
          <w:rFonts w:cs="Times New Roman"/>
          <w:color w:val="000000"/>
          <w:szCs w:val="24"/>
        </w:rPr>
        <w:t>(h) The permit shall include a provision requiring DEQ to consider the re-opening of the permit and re-evaluation of the site-specific background pollutant criterion if new information shows the discharger no longer meets the conditions described in subsections (</w:t>
      </w:r>
      <w:r w:rsidR="00335D8E">
        <w:rPr>
          <w:rStyle w:val="ruletitle"/>
          <w:rFonts w:cs="Times New Roman"/>
          <w:color w:val="000000"/>
          <w:szCs w:val="24"/>
        </w:rPr>
        <w:t>5</w:t>
      </w:r>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6BDF14C9" w:rsidR="00761CF4" w:rsidRDefault="00EE7F40">
      <w:pPr>
        <w:rPr>
          <w:rFonts w:cs="Times New Roman"/>
          <w:color w:val="000000"/>
          <w:szCs w:val="24"/>
        </w:rPr>
      </w:pPr>
      <w:r w:rsidRPr="00EE7F40">
        <w:rPr>
          <w:rStyle w:val="ruletitle"/>
          <w:rFonts w:cs="Times New Roman"/>
          <w:color w:val="000000"/>
          <w:szCs w:val="24"/>
        </w:rPr>
        <w:t xml:space="preserve">(A) If DEQ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r w:rsidR="00703ECE">
        <w:rPr>
          <w:rStyle w:val="ruletitle"/>
          <w:rFonts w:cs="Times New Roman"/>
          <w:color w:val="000000"/>
          <w:szCs w:val="24"/>
        </w:rPr>
        <w:t>DEQ’s</w:t>
      </w:r>
      <w:r w:rsidR="00703ECE" w:rsidRPr="00EE7F40">
        <w:rPr>
          <w:rStyle w:val="ruletitle"/>
          <w:rFonts w:cs="Times New Roman"/>
          <w:color w:val="000000"/>
          <w:szCs w:val="24"/>
        </w:rPr>
        <w:t xml:space="preserve"> </w:t>
      </w:r>
      <w:r w:rsidRPr="00EE7F40">
        <w:rPr>
          <w:rStyle w:val="ruletitle"/>
          <w:rFonts w:cs="Times New Roman"/>
          <w:color w:val="000000"/>
          <w:szCs w:val="24"/>
        </w:rPr>
        <w:t xml:space="preserve">water quality standards website; </w:t>
      </w:r>
    </w:p>
    <w:p w14:paraId="444D2B33" w14:textId="1BC52E0C" w:rsidR="00761CF4" w:rsidRDefault="00EE7F40">
      <w:pPr>
        <w:rPr>
          <w:rStyle w:val="ruletitle"/>
          <w:rFonts w:cs="Times New Roman"/>
          <w:color w:val="000000"/>
          <w:szCs w:val="24"/>
        </w:rPr>
      </w:pPr>
      <w:r w:rsidRPr="00EE7F40">
        <w:rPr>
          <w:rStyle w:val="ruletitle"/>
          <w:rFonts w:cs="Times New Roman"/>
          <w:color w:val="000000"/>
          <w:szCs w:val="24"/>
        </w:rPr>
        <w:t xml:space="preserve">(B) DEQ will publish a list of all site-specific background pollutant criteria approved according to this rule. </w:t>
      </w:r>
      <w:r w:rsidR="00D9210E">
        <w:rPr>
          <w:rStyle w:val="ruletitle"/>
          <w:rFonts w:cs="Times New Roman"/>
          <w:color w:val="000000"/>
          <w:szCs w:val="24"/>
        </w:rPr>
        <w:t xml:space="preserve">DEQ will add </w:t>
      </w:r>
      <w:r w:rsidR="009859A0">
        <w:rPr>
          <w:rStyle w:val="ruletitle"/>
          <w:rFonts w:cs="Times New Roman"/>
          <w:color w:val="000000"/>
          <w:szCs w:val="24"/>
        </w:rPr>
        <w:t>the</w:t>
      </w:r>
      <w:r w:rsidRPr="00EE7F40">
        <w:rPr>
          <w:rStyle w:val="ruletitle"/>
          <w:rFonts w:cs="Times New Roman"/>
          <w:color w:val="000000"/>
          <w:szCs w:val="24"/>
        </w:rPr>
        <w:t xml:space="preserve"> criterion to this list within 30 days of its effective date. The list will identify the:</w:t>
      </w:r>
    </w:p>
    <w:p w14:paraId="444D2B34" w14:textId="76843622" w:rsidR="00761CF4" w:rsidRDefault="00EE7F40">
      <w:pPr>
        <w:rPr>
          <w:rStyle w:val="ruletitle"/>
          <w:rFonts w:cs="Times New Roman"/>
          <w:color w:val="000000"/>
          <w:szCs w:val="24"/>
        </w:rPr>
      </w:pPr>
      <w:r w:rsidRPr="00EE7F40">
        <w:rPr>
          <w:rStyle w:val="ruletitle"/>
          <w:rFonts w:cs="Times New Roman"/>
          <w:color w:val="000000"/>
          <w:szCs w:val="24"/>
        </w:rPr>
        <w:t xml:space="preserve">(i) Permittee; </w:t>
      </w:r>
    </w:p>
    <w:p w14:paraId="444D2B35" w14:textId="491DA3E6" w:rsidR="00761CF4" w:rsidRDefault="00EE7F40">
      <w:pPr>
        <w:rPr>
          <w:rStyle w:val="ruletitle"/>
          <w:rFonts w:cs="Times New Roman"/>
          <w:color w:val="000000"/>
          <w:szCs w:val="24"/>
        </w:rPr>
      </w:pPr>
      <w:r w:rsidRPr="00EE7F40">
        <w:rPr>
          <w:rStyle w:val="ruletitle"/>
          <w:rFonts w:cs="Times New Roman"/>
          <w:color w:val="000000"/>
          <w:szCs w:val="24"/>
        </w:rPr>
        <w:t xml:space="preserve">(ii) Site-specific background pollutant criterion and the associated risk level; </w:t>
      </w:r>
    </w:p>
    <w:p w14:paraId="444D2B36" w14:textId="1125779D" w:rsidR="00761CF4" w:rsidRDefault="00EE7F40">
      <w:pPr>
        <w:rPr>
          <w:rStyle w:val="ruletitle"/>
          <w:rFonts w:cs="Times New Roman"/>
          <w:color w:val="000000"/>
          <w:szCs w:val="24"/>
        </w:rPr>
      </w:pPr>
      <w:r w:rsidRPr="00EE7F40">
        <w:rPr>
          <w:rStyle w:val="ruletitle"/>
          <w:rFonts w:cs="Times New Roman"/>
          <w:color w:val="000000"/>
          <w:szCs w:val="24"/>
        </w:rPr>
        <w:t xml:space="preserve">(iii) Waterbody to which the criterion applies; </w:t>
      </w:r>
    </w:p>
    <w:p w14:paraId="444D2B37" w14:textId="656A7955" w:rsidR="00761CF4" w:rsidRDefault="00EE7F40">
      <w:pPr>
        <w:rPr>
          <w:rStyle w:val="ruletitle"/>
          <w:rFonts w:cs="Times New Roman"/>
          <w:color w:val="000000"/>
          <w:szCs w:val="24"/>
        </w:rPr>
      </w:pPr>
      <w:r w:rsidRPr="00EE7F40">
        <w:rPr>
          <w:rStyle w:val="ruletitle"/>
          <w:rFonts w:cs="Times New Roman"/>
          <w:color w:val="000000"/>
          <w:szCs w:val="24"/>
        </w:rPr>
        <w:lastRenderedPageBreak/>
        <w:t xml:space="preserve">(iv) Allowable pollutant effluent limit; and </w:t>
      </w:r>
    </w:p>
    <w:p w14:paraId="444D2B38" w14:textId="40BD8DAB" w:rsidR="00761CF4" w:rsidRDefault="00EE7F40">
      <w:pPr>
        <w:rPr>
          <w:rFonts w:cs="Times New Roman"/>
          <w:color w:val="000000"/>
          <w:szCs w:val="24"/>
        </w:rPr>
      </w:pPr>
      <w:r w:rsidRPr="00EE7F40">
        <w:rPr>
          <w:rStyle w:val="ruletitle"/>
          <w:rFonts w:cs="Times New Roman"/>
          <w:color w:val="000000"/>
          <w:szCs w:val="24"/>
        </w:rPr>
        <w:t xml:space="preserve">(v) How to obtain additional information about the criterion. </w:t>
      </w:r>
    </w:p>
    <w:p w14:paraId="444D2B39" w14:textId="368EB13B"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6</w:t>
      </w:r>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is based on a higher risk level than EQC used to establish other human health criteria. This higher risk level recognizes that much of the risk is due to naturally high levels of inorganic arsenic in Oregon’s waterbodies. In order to maintain the lowest human health risk from inorganic arsenic in drinking water, EQC determined that it is appropriate to adopt the following policy to limit the human contribution to that risk. </w:t>
      </w:r>
    </w:p>
    <w:p w14:paraId="444D2B3B" w14:textId="0035F1D3" w:rsidR="00761CF4" w:rsidRDefault="003F3030">
      <w:pPr>
        <w:rPr>
          <w:rFonts w:cs="Times New Roman"/>
          <w:color w:val="000000"/>
          <w:szCs w:val="24"/>
        </w:rPr>
      </w:pPr>
      <w:r w:rsidRPr="00EE7F40" w:rsidDel="003F3030">
        <w:rPr>
          <w:rStyle w:val="ruletitle"/>
          <w:rFonts w:cs="Times New Roman"/>
          <w:color w:val="000000"/>
          <w:szCs w:val="24"/>
        </w:rPr>
        <w:t xml:space="preserve"> </w:t>
      </w:r>
      <w:r w:rsidR="00EE7F40" w:rsidRPr="00EE7F40">
        <w:rPr>
          <w:rStyle w:val="ruletitle"/>
          <w:rFonts w:cs="Times New Roman"/>
          <w:color w:val="000000"/>
          <w:szCs w:val="24"/>
        </w:rPr>
        <w:t>(</w:t>
      </w:r>
      <w:r w:rsidR="00B876BC">
        <w:rPr>
          <w:rStyle w:val="ruletitle"/>
          <w:rFonts w:cs="Times New Roman"/>
          <w:color w:val="000000"/>
          <w:szCs w:val="24"/>
        </w:rPr>
        <w:t>a</w:t>
      </w:r>
      <w:r w:rsidR="00EE7F40" w:rsidRPr="00EE7F40">
        <w:rPr>
          <w:rStyle w:val="ruletitle"/>
          <w:rFonts w:cs="Times New Roman"/>
          <w:color w:val="000000"/>
          <w:szCs w:val="24"/>
        </w:rPr>
        <w:t xml:space="preserve">) It is EQC </w:t>
      </w:r>
      <w:r w:rsidR="00D9210E">
        <w:rPr>
          <w:rStyle w:val="ruletitle"/>
          <w:rFonts w:cs="Times New Roman"/>
          <w:color w:val="000000"/>
          <w:szCs w:val="24"/>
        </w:rPr>
        <w:t xml:space="preserve">policy </w:t>
      </w:r>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r w:rsidR="00EE7F40" w:rsidRPr="00EE7F40">
        <w:rPr>
          <w:rStyle w:val="ruletitle"/>
          <w:rFonts w:cs="Times New Roman"/>
          <w:color w:val="000000"/>
          <w:szCs w:val="24"/>
        </w:rPr>
        <w:t>the addition of inorganic arsenic from new or existing anthropogenic sources to waters of the state within a surface water drinking water protection area</w:t>
      </w:r>
      <w:r w:rsidR="00ED1890">
        <w:rPr>
          <w:rStyle w:val="ruletitle"/>
          <w:rFonts w:cs="Times New Roman"/>
          <w:color w:val="000000"/>
          <w:szCs w:val="24"/>
        </w:rPr>
        <w:t xml:space="preserve"> to </w:t>
      </w:r>
      <w:r w:rsidR="00EE7F40" w:rsidRPr="00EE7F40">
        <w:rPr>
          <w:rStyle w:val="ruletitle"/>
          <w:rFonts w:cs="Times New Roman"/>
          <w:color w:val="000000"/>
          <w:szCs w:val="24"/>
        </w:rPr>
        <w:t>the maximum amount feasible. The requirements of this rule section (OAR 340-041-0033(</w:t>
      </w:r>
      <w:r w:rsidR="00371C3A">
        <w:rPr>
          <w:rStyle w:val="ruletitle"/>
          <w:rFonts w:cs="Times New Roman"/>
          <w:color w:val="000000"/>
          <w:szCs w:val="24"/>
        </w:rPr>
        <w:t>6</w:t>
      </w:r>
      <w:r w:rsidR="00EE7F40"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308ACF79" w:rsidR="005044CC" w:rsidRDefault="00EE7F40">
      <w:pPr>
        <w:rPr>
          <w:rStyle w:val="ruletitle"/>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b</w:t>
      </w:r>
      <w:r w:rsidRPr="00EE7F40">
        <w:rPr>
          <w:rStyle w:val="ruletitle"/>
          <w:rFonts w:cs="Times New Roman"/>
          <w:color w:val="000000"/>
          <w:szCs w:val="24"/>
        </w:rPr>
        <w:t xml:space="preserve">) </w:t>
      </w:r>
      <w:r w:rsidR="00335D8E">
        <w:rPr>
          <w:rStyle w:val="ruletitle"/>
          <w:rFonts w:cs="Times New Roman"/>
          <w:color w:val="000000"/>
          <w:szCs w:val="24"/>
        </w:rPr>
        <w:t>Definitions. As used in this section</w:t>
      </w:r>
      <w:r w:rsidR="005044CC">
        <w:rPr>
          <w:rStyle w:val="ruletitle"/>
          <w:rFonts w:cs="Times New Roman"/>
          <w:color w:val="000000"/>
          <w:szCs w:val="24"/>
        </w:rPr>
        <w:t>:</w:t>
      </w:r>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24EB382B"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means an area delineated as such by DEQ under the source water assessment program of the federal Safe Drinking Water Act, 42 U.S.C. </w:t>
      </w:r>
      <w:r w:rsidRPr="00EE7F40">
        <w:rPr>
          <w:rStyle w:val="st"/>
          <w:rFonts w:cs="Times New Roman"/>
        </w:rPr>
        <w:t>§</w:t>
      </w:r>
      <w:r w:rsidRPr="00EE7F40">
        <w:rPr>
          <w:rStyle w:val="ruletitle"/>
          <w:rFonts w:cs="Times New Roman"/>
          <w:color w:val="000000"/>
          <w:szCs w:val="24"/>
        </w:rPr>
        <w:t xml:space="preserve"> 300j 13. </w:t>
      </w:r>
      <w:r w:rsidR="00F67BFE">
        <w:rPr>
          <w:rStyle w:val="ruletitle"/>
          <w:rFonts w:cs="Times New Roman"/>
          <w:color w:val="000000"/>
          <w:szCs w:val="24"/>
        </w:rPr>
        <w:t>DEQ delineates these</w:t>
      </w:r>
      <w:r w:rsidRPr="00EE7F40">
        <w:rPr>
          <w:rStyle w:val="ruletitle"/>
          <w:rFonts w:cs="Times New Roman"/>
          <w:color w:val="000000"/>
          <w:szCs w:val="24"/>
        </w:rPr>
        <w:t xml:space="preserve"> areas </w:t>
      </w:r>
      <w:r w:rsidR="00F67BFE">
        <w:rPr>
          <w:rStyle w:val="ruletitle"/>
          <w:rFonts w:cs="Times New Roman"/>
          <w:color w:val="000000"/>
          <w:szCs w:val="24"/>
        </w:rPr>
        <w:t xml:space="preserve">to </w:t>
      </w:r>
      <w:r w:rsidRPr="00EE7F40">
        <w:rPr>
          <w:rStyle w:val="ruletitle"/>
          <w:rFonts w:cs="Times New Roman"/>
          <w:color w:val="000000"/>
          <w:szCs w:val="24"/>
        </w:rPr>
        <w:t>protect public or community drinking water supplies that use surface water sources. These delineations are on</w:t>
      </w:r>
      <w:r w:rsidR="00030B6D" w:rsidRPr="002C1856">
        <w:rPr>
          <w:iCs/>
          <w:color w:val="663300"/>
        </w:rPr>
        <w:t xml:space="preserve"> </w:t>
      </w:r>
      <w:r w:rsidRPr="00EE7F40">
        <w:rPr>
          <w:rStyle w:val="ruletitle"/>
          <w:rFonts w:cs="Times New Roman"/>
          <w:color w:val="000000"/>
          <w:szCs w:val="24"/>
        </w:rPr>
        <w:t xml:space="preserve">DEQ’s drinking water program Web page.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3D92313C" w:rsidR="00761CF4" w:rsidRDefault="00EE7F40">
      <w:pPr>
        <w:rPr>
          <w:rFonts w:cs="Times New Roman"/>
          <w:color w:val="000000"/>
          <w:szCs w:val="24"/>
        </w:rPr>
      </w:pPr>
      <w:r w:rsidRPr="00EE7F40">
        <w:rPr>
          <w:rStyle w:val="ruletitle"/>
          <w:rFonts w:cs="Times New Roman"/>
          <w:color w:val="000000"/>
          <w:szCs w:val="24"/>
        </w:rPr>
        <w:t xml:space="preserve">(i) </w:t>
      </w:r>
      <w:r w:rsidR="002124C7">
        <w:rPr>
          <w:rStyle w:val="ruletitle"/>
          <w:rFonts w:cs="Times New Roman"/>
          <w:color w:val="000000"/>
          <w:szCs w:val="24"/>
        </w:rPr>
        <w:t xml:space="preserve">a discharge </w:t>
      </w:r>
      <w:r w:rsidR="00F23FB6">
        <w:rPr>
          <w:rStyle w:val="ruletitle"/>
          <w:rFonts w:cs="Times New Roman"/>
          <w:color w:val="000000"/>
          <w:szCs w:val="24"/>
        </w:rPr>
        <w:t>will</w:t>
      </w:r>
      <w:r w:rsidRPr="00EE7F40">
        <w:rPr>
          <w:rStyle w:val="ruletitle"/>
          <w:rFonts w:cs="Times New Roman"/>
          <w:color w:val="000000"/>
          <w:szCs w:val="24"/>
        </w:rPr>
        <w:t xml:space="preserve"> increase the concentration of inorganic arsenic in the receiving water 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2C77907B"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c</w:t>
      </w:r>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w:t>
      </w:r>
      <w:r w:rsidRPr="00EE7F40">
        <w:rPr>
          <w:rStyle w:val="ruletitle"/>
          <w:rFonts w:cs="Times New Roman"/>
          <w:color w:val="000000"/>
          <w:szCs w:val="24"/>
        </w:rPr>
        <w:lastRenderedPageBreak/>
        <w:t xml:space="preserve">protection area and identified by DEQ as likely to add inorganic arsenic to the receiving water must include sufficient data to enable DEQ to determine whether: </w:t>
      </w:r>
    </w:p>
    <w:p w14:paraId="444D2B44" w14:textId="01EE95AE" w:rsidR="00761CF4" w:rsidRDefault="00EE7F40">
      <w:pPr>
        <w:rPr>
          <w:rFonts w:cs="Times New Roman"/>
          <w:color w:val="000000"/>
          <w:szCs w:val="24"/>
        </w:rPr>
      </w:pPr>
      <w:r w:rsidRPr="00EE7F40">
        <w:rPr>
          <w:rStyle w:val="ruletitle"/>
          <w:rFonts w:cs="Times New Roman"/>
          <w:color w:val="000000"/>
          <w:szCs w:val="24"/>
        </w:rPr>
        <w:t xml:space="preserve">(A) The discharge 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t xml:space="preserve">(B) The discharge has the potential to significantly increase inorganic arsenic concentrations in the public drinking water supply source water. </w:t>
      </w:r>
    </w:p>
    <w:p w14:paraId="444D2B46" w14:textId="481D1584"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d</w:t>
      </w:r>
      <w:r w:rsidRPr="00EE7F40">
        <w:rPr>
          <w:rStyle w:val="ruletitle"/>
          <w:rFonts w:cs="Times New Roman"/>
          <w:color w:val="000000"/>
          <w:szCs w:val="24"/>
        </w:rPr>
        <w:t>) Where DEQ determines that both conditions in subsection (</w:t>
      </w:r>
      <w:r w:rsidR="00371C3A">
        <w:rPr>
          <w:rStyle w:val="ruletitle"/>
          <w:rFonts w:cs="Times New Roman"/>
          <w:color w:val="000000"/>
          <w:szCs w:val="24"/>
        </w:rPr>
        <w:t>c</w:t>
      </w:r>
      <w:r w:rsidRPr="00EE7F40">
        <w:rPr>
          <w:rStyle w:val="ruletitle"/>
          <w:rFonts w:cs="Times New Roman"/>
          <w:color w:val="000000"/>
          <w:szCs w:val="24"/>
        </w:rPr>
        <w:t>) of this section (</w:t>
      </w:r>
      <w:r w:rsidR="00371C3A">
        <w:rPr>
          <w:rStyle w:val="ruletitle"/>
          <w:rFonts w:cs="Times New Roman"/>
          <w:color w:val="000000"/>
          <w:szCs w:val="24"/>
        </w:rPr>
        <w:t>6</w:t>
      </w:r>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6D1A75B6"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for groundwater users, or other possible pollution prevention and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2B22A59A" w:rsidR="00761CF4" w:rsidRDefault="00EE7F40">
      <w:pPr>
        <w:rPr>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e</w:t>
      </w:r>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E" w14:textId="77B19CBA" w:rsidR="00761CF4" w:rsidRDefault="00EE7F40">
      <w:pPr>
        <w:rPr>
          <w:rFonts w:cs="Times New Roman"/>
          <w:color w:val="000000"/>
          <w:szCs w:val="24"/>
        </w:rPr>
      </w:pPr>
      <w:r w:rsidRPr="00EE7F40">
        <w:rPr>
          <w:rStyle w:val="ruletitle"/>
          <w:rFonts w:cs="Times New Roman"/>
          <w:color w:val="000000"/>
          <w:szCs w:val="24"/>
        </w:rPr>
        <w:t xml:space="preserve">(A) A list of industrial sources or source categories, including industrial stormwater and sources covered by general permits likely to add inorganic arsenic to surface waters of the </w:t>
      </w:r>
      <w:r w:rsidR="00402C45">
        <w:rPr>
          <w:rStyle w:val="ruletitle"/>
          <w:rFonts w:cs="Times New Roman"/>
          <w:color w:val="000000"/>
          <w:szCs w:val="24"/>
        </w:rPr>
        <w:t>s</w:t>
      </w:r>
      <w:r w:rsidRPr="00EE7F40">
        <w:rPr>
          <w:rStyle w:val="ruletitle"/>
          <w:rFonts w:cs="Times New Roman"/>
          <w:color w:val="000000"/>
          <w:szCs w:val="24"/>
        </w:rPr>
        <w:t xml:space="preserve">tate.For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06A374CA" w:rsidR="00761CF4" w:rsidRDefault="00EE7F40">
      <w:pPr>
        <w:rPr>
          <w:rFonts w:cs="Times New Roman"/>
          <w:color w:val="000000"/>
          <w:szCs w:val="24"/>
        </w:rPr>
      </w:pPr>
      <w:r w:rsidRPr="00EE7F40">
        <w:rPr>
          <w:rStyle w:val="ruletitle"/>
          <w:rFonts w:cs="Times New Roman"/>
          <w:color w:val="000000"/>
          <w:szCs w:val="24"/>
        </w:rPr>
        <w:lastRenderedPageBreak/>
        <w:t>(C) Information and guidance to assist sources in estimating, according to subsection (</w:t>
      </w:r>
      <w:r w:rsidR="00371C3A">
        <w:rPr>
          <w:rStyle w:val="ruletitle"/>
          <w:rFonts w:cs="Times New Roman"/>
          <w:color w:val="000000"/>
          <w:szCs w:val="24"/>
        </w:rPr>
        <w:t>d</w:t>
      </w:r>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10CE3403" w:rsidR="00761CF4" w:rsidRDefault="00EE7F40">
      <w:pPr>
        <w:rPr>
          <w:rStyle w:val="ruletitle"/>
          <w:rFonts w:cs="Times New Roman"/>
          <w:color w:val="000000"/>
          <w:szCs w:val="24"/>
        </w:rPr>
      </w:pPr>
      <w:r w:rsidRPr="00EE7F40">
        <w:rPr>
          <w:rStyle w:val="ruletitle"/>
          <w:rFonts w:cs="Times New Roman"/>
          <w:color w:val="000000"/>
          <w:szCs w:val="24"/>
        </w:rPr>
        <w:t>(</w:t>
      </w:r>
      <w:r w:rsidR="00B876BC">
        <w:rPr>
          <w:rStyle w:val="ruletitle"/>
          <w:rFonts w:cs="Times New Roman"/>
          <w:color w:val="000000"/>
          <w:szCs w:val="24"/>
        </w:rPr>
        <w:t>f</w:t>
      </w:r>
      <w:r w:rsidRPr="00EE7F40">
        <w:rPr>
          <w:rStyle w:val="ruletitle"/>
          <w:rFonts w:cs="Times New Roman"/>
          <w:color w:val="000000"/>
          <w:szCs w:val="24"/>
        </w:rPr>
        <w:t xml:space="preserve">) It is the policy of EQC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r w:rsidR="00402C45">
        <w:rPr>
          <w:rStyle w:val="ruletitle"/>
          <w:rFonts w:cs="Times New Roman"/>
          <w:color w:val="000000"/>
          <w:szCs w:val="24"/>
        </w:rPr>
        <w:t>s</w:t>
      </w:r>
      <w:r w:rsidRPr="00EE7F40">
        <w:rPr>
          <w:rStyle w:val="ruletitle"/>
          <w:rFonts w:cs="Times New Roman"/>
          <w:color w:val="000000"/>
          <w:szCs w:val="24"/>
        </w:rPr>
        <w:t xml:space="preserve">tate or to a location where such material could readily migrate into waters of the </w:t>
      </w:r>
      <w:r w:rsidR="00402C45">
        <w:rPr>
          <w:rStyle w:val="ruletitle"/>
          <w:rFonts w:cs="Times New Roman"/>
          <w:color w:val="000000"/>
          <w:szCs w:val="24"/>
        </w:rPr>
        <w:t>s</w:t>
      </w:r>
      <w:r w:rsidRPr="00EE7F40">
        <w:rPr>
          <w:rStyle w:val="ruletitle"/>
          <w:rFonts w:cs="Times New Roman"/>
          <w:color w:val="000000"/>
          <w:szCs w:val="24"/>
        </w:rPr>
        <w:t xml:space="preserve">tate. </w:t>
      </w:r>
    </w:p>
    <w:p w14:paraId="1C8D146A" w14:textId="17DCFAC3" w:rsidR="00A61E2F" w:rsidRPr="00A61E2F" w:rsidRDefault="00A61E2F">
      <w:pPr>
        <w:rPr>
          <w:rFonts w:cs="Times New Roman"/>
          <w:color w:val="000000"/>
          <w:szCs w:val="24"/>
        </w:rPr>
      </w:pPr>
      <w:r>
        <w:rPr>
          <w:rStyle w:val="ruletitle"/>
          <w:rFonts w:cs="Times New Roman"/>
          <w:b/>
          <w:color w:val="000000"/>
          <w:szCs w:val="24"/>
        </w:rPr>
        <w:t xml:space="preserve">NOTE:  </w:t>
      </w:r>
      <w:r>
        <w:rPr>
          <w:rStyle w:val="ruletitle"/>
          <w:rFonts w:cs="Times New Roman"/>
          <w:color w:val="000000"/>
          <w:szCs w:val="24"/>
        </w:rPr>
        <w:t>Tables 30, 31 and 40 are found under OAR 340-041-8033.</w:t>
      </w:r>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5162EFC5" w:rsidR="00761CF4" w:rsidRDefault="00E70A16">
      <w:pPr>
        <w:rPr>
          <w:rFonts w:cs="Times New Roman"/>
          <w:color w:val="000000"/>
          <w:szCs w:val="24"/>
        </w:rPr>
      </w:pPr>
      <w:r w:rsidRPr="00E70A16">
        <w:rPr>
          <w:rFonts w:cs="Times New Roman"/>
          <w:color w:val="000000"/>
          <w:szCs w:val="24"/>
        </w:rPr>
        <w:t>(1) pH (hydrogen ion concentration). pH values may not fall outside the followi</w:t>
      </w:r>
      <w:r w:rsidR="002B345D">
        <w:rPr>
          <w:rFonts w:cs="Times New Roman"/>
          <w:color w:val="000000"/>
          <w:szCs w:val="24"/>
        </w:rPr>
        <w:t>ng range: main stem Snake River</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03BA72B3"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(January 2015).</w:t>
      </w:r>
    </w:p>
    <w:p w14:paraId="444D2B5E" w14:textId="77777777" w:rsidR="00761CF4" w:rsidRDefault="00E70A16">
      <w:pPr>
        <w:rPr>
          <w:rFonts w:cs="Times New Roman"/>
          <w:color w:val="000000"/>
          <w:szCs w:val="24"/>
        </w:rPr>
      </w:pPr>
      <w:r w:rsidRPr="00E70A16">
        <w:rPr>
          <w:rFonts w:cs="Times New Roman"/>
          <w:color w:val="000000"/>
          <w:szCs w:val="24"/>
        </w:rPr>
        <w:lastRenderedPageBreak/>
        <w:t xml:space="preserve">(2) Designated fish uses to be protected in the Umatilla Basin are shown in Figures 310A and 310B (November 2003, except as noted in Table 310A). </w:t>
      </w:r>
    </w:p>
    <w:p w14:paraId="444D2B5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29B49545" w14:textId="1D89712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r w:rsidR="00E308CF">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2B345D">
        <w:trPr>
          <w:trHeight w:val="1491"/>
        </w:trPr>
        <w:tc>
          <w:tcPr>
            <w:tcW w:w="9540" w:type="dxa"/>
            <w:gridSpan w:val="5"/>
            <w:shd w:val="clear" w:color="auto" w:fill="008272"/>
            <w:vAlign w:val="center"/>
          </w:tcPr>
          <w:p w14:paraId="0635A379" w14:textId="6A4673A9" w:rsidR="00A3009B" w:rsidRDefault="00A600EF" w:rsidP="00E308CF">
            <w:pPr>
              <w:jc w:val="center"/>
              <w:rPr>
                <w:rFonts w:ascii="Arial" w:hAnsi="Arial" w:cs="Arial"/>
                <w:color w:val="FFFFFF" w:themeColor="background1"/>
              </w:rPr>
            </w:pPr>
            <w:r w:rsidRPr="00A600EF">
              <w:rPr>
                <w:rFonts w:ascii="Arial" w:hAnsi="Arial" w:cs="Arial"/>
                <w:noProof/>
                <w:color w:val="FFFFFF" w:themeColor="background1"/>
              </w:rPr>
              <w:drawing>
                <wp:anchor distT="0" distB="0" distL="114300" distR="114300" simplePos="0" relativeHeight="251664384" behindDoc="1" locked="0" layoutInCell="1" allowOverlap="1" wp14:anchorId="36EDA822" wp14:editId="527D89F7">
                  <wp:simplePos x="0" y="0"/>
                  <wp:positionH relativeFrom="column">
                    <wp:posOffset>-636270</wp:posOffset>
                  </wp:positionH>
                  <wp:positionV relativeFrom="paragraph">
                    <wp:posOffset>-20955</wp:posOffset>
                  </wp:positionV>
                  <wp:extent cx="541655" cy="922655"/>
                  <wp:effectExtent l="0" t="0" r="0" b="0"/>
                  <wp:wrapTight wrapText="bothSides">
                    <wp:wrapPolygon edited="0">
                      <wp:start x="0" y="0"/>
                      <wp:lineTo x="0" y="20961"/>
                      <wp:lineTo x="20511" y="20961"/>
                      <wp:lineTo x="20511" y="0"/>
                      <wp:lineTo x="0" y="0"/>
                    </wp:wrapPolygon>
                  </wp:wrapTight>
                  <wp:docPr id="9" name="Picture 9"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655" cy="922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7509A" w14:textId="2DEEF62D" w:rsidR="00A600EF" w:rsidRPr="00A600EF" w:rsidRDefault="00A600EF" w:rsidP="002B345D">
            <w:pPr>
              <w:spacing w:after="120"/>
              <w:jc w:val="center"/>
              <w:rPr>
                <w:rFonts w:ascii="Arial" w:hAnsi="Arial" w:cs="Arial"/>
                <w:color w:val="FFFFFF" w:themeColor="background1"/>
                <w:sz w:val="22"/>
              </w:rPr>
            </w:pPr>
            <w:r>
              <w:rPr>
                <w:rFonts w:ascii="Arial" w:hAnsi="Arial" w:cs="Arial"/>
                <w:color w:val="FFFFFF" w:themeColor="background1"/>
                <w:sz w:val="22"/>
              </w:rPr>
              <w:t>Oregon Department of Environmental Quality</w:t>
            </w:r>
          </w:p>
          <w:p w14:paraId="7919B0A9" w14:textId="31677D80" w:rsidR="009244CC" w:rsidRDefault="00A3009B" w:rsidP="002B345D">
            <w:pPr>
              <w:spacing w:after="120"/>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3E4205C" w14:textId="5B9546EF" w:rsidR="00A3009B" w:rsidRPr="00B1307B" w:rsidRDefault="00A3009B" w:rsidP="002B345D">
            <w:pPr>
              <w:spacing w:after="120"/>
              <w:jc w:val="center"/>
              <w:rPr>
                <w:rFonts w:ascii="Arial" w:hAnsi="Arial" w:cs="Arial"/>
                <w:color w:val="FFFFFF" w:themeColor="background1"/>
              </w:rPr>
            </w:pPr>
            <w:r>
              <w:rPr>
                <w:rFonts w:ascii="Arial" w:hAnsi="Arial" w:cs="Arial"/>
                <w:color w:val="FFFFFF" w:themeColor="background1"/>
              </w:rPr>
              <w:t xml:space="preserve"> 340-041-0310</w:t>
            </w:r>
          </w:p>
        </w:tc>
      </w:tr>
      <w:tr w:rsidR="00E308CF" w:rsidRPr="006805F3" w14:paraId="1E4D0483" w14:textId="77777777" w:rsidTr="00A3009B">
        <w:tc>
          <w:tcPr>
            <w:tcW w:w="2681" w:type="dxa"/>
            <w:shd w:val="clear" w:color="auto" w:fill="B1DDCD"/>
            <w:vAlign w:val="center"/>
          </w:tcPr>
          <w:p w14:paraId="52F0C6F9" w14:textId="2D05E334" w:rsidR="00E308CF" w:rsidRPr="009C1C49" w:rsidRDefault="00E308CF" w:rsidP="00A3009B">
            <w:pPr>
              <w:spacing w:line="276" w:lineRule="auto"/>
              <w:jc w:val="center"/>
              <w:rPr>
                <w:rFonts w:ascii="Arial" w:hAnsi="Arial" w:cs="Arial"/>
                <w:color w:val="000000" w:themeColor="text1"/>
              </w:rPr>
            </w:pPr>
            <w:r w:rsidRPr="009C1C49">
              <w:rPr>
                <w:rFonts w:ascii="Arial" w:hAnsi="Arial" w:cs="Arial"/>
                <w:color w:val="000000" w:themeColor="text1"/>
              </w:rPr>
              <w:t>Beneficial Uses</w:t>
            </w:r>
          </w:p>
          <w:p w14:paraId="7A0E26C1" w14:textId="77777777" w:rsidR="00E308CF" w:rsidRPr="009C1C49" w:rsidRDefault="00E308CF" w:rsidP="00A3009B">
            <w:pPr>
              <w:spacing w:line="276" w:lineRule="auto"/>
              <w:jc w:val="center"/>
              <w:rPr>
                <w:rFonts w:ascii="Arial" w:hAnsi="Arial" w:cs="Arial"/>
                <w:color w:val="000000" w:themeColor="text1"/>
              </w:rPr>
            </w:pPr>
          </w:p>
        </w:tc>
        <w:tc>
          <w:tcPr>
            <w:tcW w:w="1556" w:type="dxa"/>
            <w:shd w:val="clear" w:color="auto" w:fill="B1DDCD"/>
            <w:vAlign w:val="center"/>
          </w:tcPr>
          <w:p w14:paraId="0BF1B453" w14:textId="77777777" w:rsidR="00E308CF" w:rsidRPr="009C1C49" w:rsidRDefault="00E308CF" w:rsidP="00A3009B">
            <w:pPr>
              <w:spacing w:line="276" w:lineRule="auto"/>
              <w:jc w:val="center"/>
              <w:rPr>
                <w:rFonts w:ascii="Arial" w:hAnsi="Arial" w:cs="Arial"/>
                <w:color w:val="000000" w:themeColor="text1"/>
              </w:rPr>
            </w:pPr>
            <w:r w:rsidRPr="009C1C49">
              <w:rPr>
                <w:rFonts w:ascii="Arial" w:hAnsi="Arial" w:cs="Arial"/>
                <w:color w:val="000000" w:themeColor="text1"/>
              </w:rPr>
              <w:t>Umatilla Subbasin</w:t>
            </w:r>
          </w:p>
        </w:tc>
        <w:tc>
          <w:tcPr>
            <w:tcW w:w="1798" w:type="dxa"/>
            <w:shd w:val="clear" w:color="auto" w:fill="B1DDCD"/>
            <w:vAlign w:val="center"/>
          </w:tcPr>
          <w:p w14:paraId="529F9185" w14:textId="77777777" w:rsidR="00E308CF" w:rsidRPr="009C1C49" w:rsidRDefault="00E308CF" w:rsidP="00A3009B">
            <w:pPr>
              <w:spacing w:line="276" w:lineRule="auto"/>
              <w:jc w:val="center"/>
              <w:rPr>
                <w:rFonts w:ascii="Arial" w:hAnsi="Arial" w:cs="Arial"/>
                <w:color w:val="000000" w:themeColor="text1"/>
              </w:rPr>
            </w:pPr>
            <w:r w:rsidRPr="009C1C49">
              <w:rPr>
                <w:rFonts w:ascii="Arial" w:hAnsi="Arial" w:cs="Arial"/>
                <w:color w:val="000000" w:themeColor="text1"/>
              </w:rPr>
              <w:t>Willow Creek Subbasin</w:t>
            </w:r>
          </w:p>
        </w:tc>
        <w:tc>
          <w:tcPr>
            <w:tcW w:w="1708" w:type="dxa"/>
            <w:shd w:val="clear" w:color="auto" w:fill="B1DDCD"/>
            <w:vAlign w:val="center"/>
          </w:tcPr>
          <w:p w14:paraId="4E9E6C17" w14:textId="77777777" w:rsidR="00E308CF" w:rsidRPr="009C1C49" w:rsidRDefault="00E308CF" w:rsidP="00A3009B">
            <w:pPr>
              <w:spacing w:line="276" w:lineRule="auto"/>
              <w:jc w:val="center"/>
              <w:rPr>
                <w:rFonts w:ascii="Arial" w:hAnsi="Arial" w:cs="Arial"/>
                <w:color w:val="000000" w:themeColor="text1"/>
                <w:vertAlign w:val="superscript"/>
              </w:rPr>
            </w:pPr>
            <w:r w:rsidRPr="009C1C49">
              <w:rPr>
                <w:rFonts w:ascii="Arial" w:hAnsi="Arial" w:cs="Arial"/>
                <w:color w:val="000000" w:themeColor="text1"/>
              </w:rPr>
              <w:t>West Division Main Canal – constructed channel</w:t>
            </w:r>
            <w:r w:rsidRPr="009C1C49">
              <w:rPr>
                <w:rFonts w:ascii="Arial" w:hAnsi="Arial" w:cs="Arial"/>
                <w:color w:val="000000" w:themeColor="text1"/>
                <w:vertAlign w:val="superscript"/>
              </w:rPr>
              <w:t>3</w:t>
            </w:r>
          </w:p>
        </w:tc>
        <w:tc>
          <w:tcPr>
            <w:tcW w:w="1797" w:type="dxa"/>
            <w:shd w:val="clear" w:color="auto" w:fill="B1DDCD"/>
            <w:vAlign w:val="center"/>
          </w:tcPr>
          <w:p w14:paraId="2EA580DA" w14:textId="77777777" w:rsidR="00E308CF" w:rsidRPr="009C1C49" w:rsidRDefault="00E308CF" w:rsidP="00A3009B">
            <w:pPr>
              <w:spacing w:line="276" w:lineRule="auto"/>
              <w:jc w:val="center"/>
              <w:rPr>
                <w:rFonts w:ascii="Arial" w:hAnsi="Arial" w:cs="Arial"/>
                <w:color w:val="000000" w:themeColor="text1"/>
                <w:vertAlign w:val="superscript"/>
              </w:rPr>
            </w:pPr>
            <w:r w:rsidRPr="009C1C49">
              <w:rPr>
                <w:rFonts w:ascii="Arial" w:hAnsi="Arial" w:cs="Arial"/>
                <w:color w:val="000000" w:themeColor="text1"/>
              </w:rPr>
              <w:t>West Division Main Canal –overflow channels</w:t>
            </w:r>
            <w:r w:rsidRPr="009C1C49">
              <w:rPr>
                <w:rFonts w:ascii="Arial" w:hAnsi="Arial" w:cs="Arial"/>
                <w:color w:val="000000" w:themeColor="text1"/>
                <w:vertAlign w:val="superscript"/>
              </w:rPr>
              <w:t>3</w:t>
            </w:r>
          </w:p>
        </w:tc>
      </w:tr>
      <w:tr w:rsidR="00E308CF" w:rsidRPr="00F10EFA" w14:paraId="218B950C" w14:textId="77777777" w:rsidTr="00A600EF">
        <w:tc>
          <w:tcPr>
            <w:tcW w:w="2681" w:type="dxa"/>
            <w:vAlign w:val="center"/>
          </w:tcPr>
          <w:p w14:paraId="0BB2DCDA" w14:textId="77777777" w:rsidR="00E308CF" w:rsidRPr="00F10EFA" w:rsidRDefault="00E308CF" w:rsidP="00A600EF">
            <w:r w:rsidRPr="00F10EFA">
              <w:t>Public Domestic Water Supply¹</w:t>
            </w:r>
          </w:p>
        </w:tc>
        <w:tc>
          <w:tcPr>
            <w:tcW w:w="1556" w:type="dxa"/>
            <w:vAlign w:val="center"/>
          </w:tcPr>
          <w:p w14:paraId="67CF40B4" w14:textId="77777777" w:rsidR="00E308CF" w:rsidRDefault="00E308CF" w:rsidP="00A600EF">
            <w:r w:rsidRPr="00F10EFA">
              <w:t>X</w:t>
            </w:r>
          </w:p>
        </w:tc>
        <w:tc>
          <w:tcPr>
            <w:tcW w:w="1798" w:type="dxa"/>
            <w:vAlign w:val="center"/>
          </w:tcPr>
          <w:p w14:paraId="14F22B5C" w14:textId="77777777" w:rsidR="00E308CF" w:rsidRDefault="00E308CF" w:rsidP="00A600EF">
            <w:r w:rsidRPr="00F10EFA">
              <w:t>X</w:t>
            </w:r>
          </w:p>
        </w:tc>
        <w:tc>
          <w:tcPr>
            <w:tcW w:w="1708" w:type="dxa"/>
            <w:vAlign w:val="center"/>
          </w:tcPr>
          <w:p w14:paraId="29762677" w14:textId="77777777" w:rsidR="00E308CF" w:rsidRDefault="00E308CF" w:rsidP="00A600EF"/>
        </w:tc>
        <w:tc>
          <w:tcPr>
            <w:tcW w:w="1797" w:type="dxa"/>
            <w:vAlign w:val="center"/>
          </w:tcPr>
          <w:p w14:paraId="34AE65FE" w14:textId="77777777" w:rsidR="00E308CF" w:rsidRDefault="00E308CF" w:rsidP="00A600EF"/>
        </w:tc>
      </w:tr>
      <w:tr w:rsidR="00E308CF" w:rsidRPr="00F10EFA" w14:paraId="5F6DEE00" w14:textId="77777777" w:rsidTr="00A600EF">
        <w:tc>
          <w:tcPr>
            <w:tcW w:w="2681" w:type="dxa"/>
            <w:vAlign w:val="center"/>
          </w:tcPr>
          <w:p w14:paraId="02E1A3B0" w14:textId="77777777" w:rsidR="00E308CF" w:rsidRPr="00F10EFA" w:rsidRDefault="00E308CF" w:rsidP="00A600EF">
            <w:r w:rsidRPr="00F10EFA">
              <w:t>Private Domestic Water Supply¹</w:t>
            </w:r>
          </w:p>
        </w:tc>
        <w:tc>
          <w:tcPr>
            <w:tcW w:w="1556" w:type="dxa"/>
            <w:vAlign w:val="center"/>
          </w:tcPr>
          <w:p w14:paraId="25513E80" w14:textId="77777777" w:rsidR="00E308CF" w:rsidRDefault="00E308CF" w:rsidP="00A600EF">
            <w:r w:rsidRPr="00F10EFA">
              <w:t>X</w:t>
            </w:r>
          </w:p>
        </w:tc>
        <w:tc>
          <w:tcPr>
            <w:tcW w:w="1798" w:type="dxa"/>
            <w:vAlign w:val="center"/>
          </w:tcPr>
          <w:p w14:paraId="38D78ABF" w14:textId="77777777" w:rsidR="00E308CF" w:rsidRDefault="00E308CF" w:rsidP="00A600EF">
            <w:r w:rsidRPr="00F10EFA">
              <w:t>X</w:t>
            </w:r>
          </w:p>
        </w:tc>
        <w:tc>
          <w:tcPr>
            <w:tcW w:w="1708" w:type="dxa"/>
            <w:vAlign w:val="center"/>
          </w:tcPr>
          <w:p w14:paraId="3FF28E7D" w14:textId="77777777" w:rsidR="00E308CF" w:rsidRDefault="00E308CF" w:rsidP="00A600EF"/>
        </w:tc>
        <w:tc>
          <w:tcPr>
            <w:tcW w:w="1797" w:type="dxa"/>
            <w:vAlign w:val="center"/>
          </w:tcPr>
          <w:p w14:paraId="575127BA" w14:textId="77777777" w:rsidR="00E308CF" w:rsidRDefault="00E308CF" w:rsidP="00A600EF"/>
        </w:tc>
      </w:tr>
      <w:tr w:rsidR="00E308CF" w:rsidRPr="00F10EFA" w14:paraId="24C6C72E" w14:textId="77777777" w:rsidTr="00A600EF">
        <w:tc>
          <w:tcPr>
            <w:tcW w:w="2681" w:type="dxa"/>
            <w:vAlign w:val="center"/>
          </w:tcPr>
          <w:p w14:paraId="17505144" w14:textId="77777777" w:rsidR="00E308CF" w:rsidRPr="00F10EFA" w:rsidRDefault="00E308CF" w:rsidP="00A600EF">
            <w:r w:rsidRPr="00F10EFA">
              <w:t>Industrial Water Supply</w:t>
            </w:r>
          </w:p>
          <w:p w14:paraId="7F4A5A51" w14:textId="77777777" w:rsidR="00E308CF" w:rsidRPr="00F10EFA" w:rsidRDefault="00E308CF" w:rsidP="00A600EF"/>
        </w:tc>
        <w:tc>
          <w:tcPr>
            <w:tcW w:w="1556" w:type="dxa"/>
            <w:vAlign w:val="center"/>
          </w:tcPr>
          <w:p w14:paraId="6277D39A" w14:textId="77777777" w:rsidR="00E308CF" w:rsidRDefault="00E308CF" w:rsidP="00A600EF">
            <w:r w:rsidRPr="00F10EFA">
              <w:t>X</w:t>
            </w:r>
          </w:p>
        </w:tc>
        <w:tc>
          <w:tcPr>
            <w:tcW w:w="1798" w:type="dxa"/>
            <w:vAlign w:val="center"/>
          </w:tcPr>
          <w:p w14:paraId="29FDB6A7" w14:textId="77777777" w:rsidR="00E308CF" w:rsidRDefault="00E308CF" w:rsidP="00A600EF">
            <w:r w:rsidRPr="00F10EFA">
              <w:t>X</w:t>
            </w:r>
          </w:p>
        </w:tc>
        <w:tc>
          <w:tcPr>
            <w:tcW w:w="1708" w:type="dxa"/>
            <w:vAlign w:val="center"/>
          </w:tcPr>
          <w:p w14:paraId="0554FA3D" w14:textId="77777777" w:rsidR="00E308CF" w:rsidRDefault="00E308CF" w:rsidP="00A600EF">
            <w:r w:rsidRPr="00F10EFA">
              <w:t>X</w:t>
            </w:r>
          </w:p>
        </w:tc>
        <w:tc>
          <w:tcPr>
            <w:tcW w:w="1797" w:type="dxa"/>
            <w:vAlign w:val="center"/>
          </w:tcPr>
          <w:p w14:paraId="2810BA46" w14:textId="77777777" w:rsidR="00E308CF" w:rsidRDefault="00E308CF" w:rsidP="00A600EF">
            <w:r w:rsidRPr="00F10EFA">
              <w:t>X</w:t>
            </w:r>
          </w:p>
        </w:tc>
      </w:tr>
      <w:tr w:rsidR="00E308CF" w:rsidRPr="00F10EFA" w14:paraId="176F41FF" w14:textId="77777777" w:rsidTr="00A600EF">
        <w:tc>
          <w:tcPr>
            <w:tcW w:w="2681" w:type="dxa"/>
            <w:vAlign w:val="center"/>
          </w:tcPr>
          <w:p w14:paraId="78D3E894" w14:textId="77777777" w:rsidR="00E308CF" w:rsidRPr="00F10EFA" w:rsidRDefault="00E308CF" w:rsidP="00A600EF">
            <w:r w:rsidRPr="00F10EFA">
              <w:t>Irrigation</w:t>
            </w:r>
          </w:p>
          <w:p w14:paraId="748E70CC" w14:textId="77777777" w:rsidR="00E308CF" w:rsidRPr="00F10EFA" w:rsidRDefault="00E308CF" w:rsidP="00A600EF"/>
        </w:tc>
        <w:tc>
          <w:tcPr>
            <w:tcW w:w="1556" w:type="dxa"/>
            <w:vAlign w:val="center"/>
          </w:tcPr>
          <w:p w14:paraId="178A25D7" w14:textId="77777777" w:rsidR="00E308CF" w:rsidRDefault="00E308CF" w:rsidP="00A600EF">
            <w:r w:rsidRPr="00F10EFA">
              <w:t>X</w:t>
            </w:r>
          </w:p>
        </w:tc>
        <w:tc>
          <w:tcPr>
            <w:tcW w:w="1798" w:type="dxa"/>
            <w:vAlign w:val="center"/>
          </w:tcPr>
          <w:p w14:paraId="29DA79F4" w14:textId="77777777" w:rsidR="00E308CF" w:rsidRDefault="00E308CF" w:rsidP="00A600EF">
            <w:r w:rsidRPr="00F10EFA">
              <w:t>X</w:t>
            </w:r>
          </w:p>
        </w:tc>
        <w:tc>
          <w:tcPr>
            <w:tcW w:w="1708" w:type="dxa"/>
            <w:vAlign w:val="center"/>
          </w:tcPr>
          <w:p w14:paraId="3D855F1B" w14:textId="77777777" w:rsidR="00E308CF" w:rsidRDefault="00E308CF" w:rsidP="00A600EF">
            <w:r w:rsidRPr="00F10EFA">
              <w:t>X</w:t>
            </w:r>
          </w:p>
        </w:tc>
        <w:tc>
          <w:tcPr>
            <w:tcW w:w="1797" w:type="dxa"/>
            <w:vAlign w:val="center"/>
          </w:tcPr>
          <w:p w14:paraId="409E6401" w14:textId="77777777" w:rsidR="00E308CF" w:rsidRDefault="00E308CF" w:rsidP="00A600EF">
            <w:r w:rsidRPr="00F10EFA">
              <w:t>X</w:t>
            </w:r>
          </w:p>
        </w:tc>
      </w:tr>
      <w:tr w:rsidR="00E308CF" w:rsidRPr="00F10EFA" w14:paraId="4F2CFD5B" w14:textId="77777777" w:rsidTr="00A600EF">
        <w:tc>
          <w:tcPr>
            <w:tcW w:w="2681" w:type="dxa"/>
            <w:vAlign w:val="center"/>
          </w:tcPr>
          <w:p w14:paraId="22439FFE" w14:textId="77777777" w:rsidR="00E308CF" w:rsidRPr="00F10EFA" w:rsidRDefault="00E308CF" w:rsidP="00A600EF">
            <w:r w:rsidRPr="00F10EFA">
              <w:t>Livestock Watering</w:t>
            </w:r>
          </w:p>
          <w:p w14:paraId="175D8A46" w14:textId="77777777" w:rsidR="00E308CF" w:rsidRPr="00F10EFA" w:rsidRDefault="00E308CF" w:rsidP="00A600EF"/>
        </w:tc>
        <w:tc>
          <w:tcPr>
            <w:tcW w:w="1556" w:type="dxa"/>
            <w:vAlign w:val="center"/>
          </w:tcPr>
          <w:p w14:paraId="7A8E5F57" w14:textId="77777777" w:rsidR="00E308CF" w:rsidRDefault="00E308CF" w:rsidP="00A600EF">
            <w:r w:rsidRPr="00F10EFA">
              <w:t>X</w:t>
            </w:r>
          </w:p>
        </w:tc>
        <w:tc>
          <w:tcPr>
            <w:tcW w:w="1798" w:type="dxa"/>
            <w:vAlign w:val="center"/>
          </w:tcPr>
          <w:p w14:paraId="42EC8A7C" w14:textId="77777777" w:rsidR="00E308CF" w:rsidRDefault="00E308CF" w:rsidP="00A600EF">
            <w:r w:rsidRPr="00F10EFA">
              <w:t>X</w:t>
            </w:r>
          </w:p>
        </w:tc>
        <w:tc>
          <w:tcPr>
            <w:tcW w:w="1708" w:type="dxa"/>
            <w:vAlign w:val="center"/>
          </w:tcPr>
          <w:p w14:paraId="078996E2" w14:textId="77777777" w:rsidR="00E308CF" w:rsidRDefault="00E308CF" w:rsidP="00A600EF">
            <w:r w:rsidRPr="00F10EFA">
              <w:t>X</w:t>
            </w:r>
          </w:p>
        </w:tc>
        <w:tc>
          <w:tcPr>
            <w:tcW w:w="1797" w:type="dxa"/>
            <w:vAlign w:val="center"/>
          </w:tcPr>
          <w:p w14:paraId="446E1BCA" w14:textId="77777777" w:rsidR="00E308CF" w:rsidRDefault="00E308CF" w:rsidP="00A600EF">
            <w:r w:rsidRPr="00F10EFA">
              <w:t>X</w:t>
            </w:r>
          </w:p>
        </w:tc>
      </w:tr>
      <w:tr w:rsidR="00E308CF" w:rsidRPr="00F10EFA" w14:paraId="2E01C18D" w14:textId="77777777" w:rsidTr="00A600EF">
        <w:tc>
          <w:tcPr>
            <w:tcW w:w="2681" w:type="dxa"/>
            <w:vAlign w:val="center"/>
          </w:tcPr>
          <w:p w14:paraId="0C007842" w14:textId="77777777" w:rsidR="00E308CF" w:rsidRPr="00F10EFA" w:rsidRDefault="00E308CF" w:rsidP="00A600EF">
            <w:r w:rsidRPr="00F10EFA">
              <w:t>Fish &amp; Aquatic Life²</w:t>
            </w:r>
          </w:p>
          <w:p w14:paraId="09123A8C" w14:textId="77777777" w:rsidR="00E308CF" w:rsidRPr="00F10EFA" w:rsidRDefault="00E308CF" w:rsidP="00A600EF"/>
        </w:tc>
        <w:tc>
          <w:tcPr>
            <w:tcW w:w="1556" w:type="dxa"/>
            <w:vAlign w:val="center"/>
          </w:tcPr>
          <w:p w14:paraId="1B5CB3AD" w14:textId="77777777" w:rsidR="00E308CF" w:rsidRDefault="00E308CF" w:rsidP="00A600EF">
            <w:r w:rsidRPr="00F10EFA">
              <w:t>X</w:t>
            </w:r>
          </w:p>
        </w:tc>
        <w:tc>
          <w:tcPr>
            <w:tcW w:w="1798" w:type="dxa"/>
            <w:vAlign w:val="center"/>
          </w:tcPr>
          <w:p w14:paraId="4E65AAC5" w14:textId="77777777" w:rsidR="00E308CF" w:rsidRDefault="00E308CF" w:rsidP="00A600EF">
            <w:r w:rsidRPr="00F10EFA">
              <w:t>X</w:t>
            </w:r>
          </w:p>
        </w:tc>
        <w:tc>
          <w:tcPr>
            <w:tcW w:w="1708" w:type="dxa"/>
            <w:vAlign w:val="center"/>
          </w:tcPr>
          <w:p w14:paraId="2D5526E0" w14:textId="77777777" w:rsidR="00E308CF" w:rsidRDefault="00E308CF" w:rsidP="00A600EF"/>
        </w:tc>
        <w:tc>
          <w:tcPr>
            <w:tcW w:w="1797" w:type="dxa"/>
            <w:vAlign w:val="center"/>
          </w:tcPr>
          <w:p w14:paraId="36C13B03" w14:textId="77777777" w:rsidR="00E308CF" w:rsidRPr="00D00C71" w:rsidRDefault="00E308CF" w:rsidP="00A600EF">
            <w:pPr>
              <w:rPr>
                <w:color w:val="FF0000"/>
              </w:rPr>
            </w:pPr>
            <w:r w:rsidRPr="00D00C71">
              <w:rPr>
                <w:color w:val="000000" w:themeColor="text1"/>
              </w:rPr>
              <w:t>X</w:t>
            </w:r>
          </w:p>
        </w:tc>
      </w:tr>
      <w:tr w:rsidR="00E308CF" w:rsidRPr="00F10EFA" w14:paraId="4CC9F597" w14:textId="77777777" w:rsidTr="00A600EF">
        <w:tc>
          <w:tcPr>
            <w:tcW w:w="2681" w:type="dxa"/>
            <w:vAlign w:val="center"/>
          </w:tcPr>
          <w:p w14:paraId="1EA81805" w14:textId="77777777" w:rsidR="00E308CF" w:rsidRPr="00F10EFA" w:rsidRDefault="00E308CF" w:rsidP="00A600EF">
            <w:r w:rsidRPr="00F10EFA">
              <w:t>Wildlife &amp; Hunting</w:t>
            </w:r>
          </w:p>
          <w:p w14:paraId="31AE2F6A" w14:textId="77777777" w:rsidR="00E308CF" w:rsidRPr="00F10EFA" w:rsidRDefault="00E308CF" w:rsidP="00A600EF"/>
        </w:tc>
        <w:tc>
          <w:tcPr>
            <w:tcW w:w="1556" w:type="dxa"/>
            <w:vAlign w:val="center"/>
          </w:tcPr>
          <w:p w14:paraId="025DC6CF" w14:textId="77777777" w:rsidR="00E308CF" w:rsidRDefault="00E308CF" w:rsidP="00A600EF">
            <w:r w:rsidRPr="00F10EFA">
              <w:t>X</w:t>
            </w:r>
          </w:p>
        </w:tc>
        <w:tc>
          <w:tcPr>
            <w:tcW w:w="1798" w:type="dxa"/>
            <w:vAlign w:val="center"/>
          </w:tcPr>
          <w:p w14:paraId="62A0A9BF" w14:textId="77777777" w:rsidR="00E308CF" w:rsidRDefault="00E308CF" w:rsidP="00A600EF">
            <w:r w:rsidRPr="00F10EFA">
              <w:t>X</w:t>
            </w:r>
          </w:p>
        </w:tc>
        <w:tc>
          <w:tcPr>
            <w:tcW w:w="1708" w:type="dxa"/>
            <w:vAlign w:val="center"/>
          </w:tcPr>
          <w:p w14:paraId="489CE738" w14:textId="77777777" w:rsidR="00E308CF" w:rsidRDefault="00E308CF" w:rsidP="00A600EF">
            <w:r w:rsidRPr="00F10EFA">
              <w:t>X</w:t>
            </w:r>
          </w:p>
        </w:tc>
        <w:tc>
          <w:tcPr>
            <w:tcW w:w="1797" w:type="dxa"/>
            <w:vAlign w:val="center"/>
          </w:tcPr>
          <w:p w14:paraId="465F303A" w14:textId="77777777" w:rsidR="00E308CF" w:rsidRDefault="00E308CF" w:rsidP="00A600EF">
            <w:r w:rsidRPr="00F10EFA">
              <w:t>X</w:t>
            </w:r>
          </w:p>
        </w:tc>
      </w:tr>
      <w:tr w:rsidR="00E308CF" w:rsidRPr="00F10EFA" w14:paraId="58E5367F" w14:textId="77777777" w:rsidTr="00A600EF">
        <w:tc>
          <w:tcPr>
            <w:tcW w:w="2681" w:type="dxa"/>
            <w:vAlign w:val="center"/>
          </w:tcPr>
          <w:p w14:paraId="7ADF777F" w14:textId="77777777" w:rsidR="00E308CF" w:rsidRPr="00F10EFA" w:rsidRDefault="00E308CF" w:rsidP="00A600EF">
            <w:r w:rsidRPr="00F10EFA">
              <w:t>Fishing</w:t>
            </w:r>
          </w:p>
          <w:p w14:paraId="69F83493" w14:textId="77777777" w:rsidR="00E308CF" w:rsidRPr="00F10EFA" w:rsidRDefault="00E308CF" w:rsidP="00A600EF"/>
        </w:tc>
        <w:tc>
          <w:tcPr>
            <w:tcW w:w="1556" w:type="dxa"/>
            <w:vAlign w:val="center"/>
          </w:tcPr>
          <w:p w14:paraId="7205EBE7" w14:textId="77777777" w:rsidR="00E308CF" w:rsidRDefault="00E308CF" w:rsidP="00A600EF">
            <w:r w:rsidRPr="00F10EFA">
              <w:t>X</w:t>
            </w:r>
          </w:p>
        </w:tc>
        <w:tc>
          <w:tcPr>
            <w:tcW w:w="1798" w:type="dxa"/>
            <w:vAlign w:val="center"/>
          </w:tcPr>
          <w:p w14:paraId="6837EA76" w14:textId="77777777" w:rsidR="00E308CF" w:rsidRDefault="00E308CF" w:rsidP="00A600EF">
            <w:r w:rsidRPr="00F10EFA">
              <w:t>X</w:t>
            </w:r>
          </w:p>
        </w:tc>
        <w:tc>
          <w:tcPr>
            <w:tcW w:w="1708" w:type="dxa"/>
            <w:vAlign w:val="center"/>
          </w:tcPr>
          <w:p w14:paraId="442AA049" w14:textId="77777777" w:rsidR="00E308CF" w:rsidRDefault="00E308CF" w:rsidP="00A600EF"/>
        </w:tc>
        <w:tc>
          <w:tcPr>
            <w:tcW w:w="1797" w:type="dxa"/>
            <w:vAlign w:val="center"/>
          </w:tcPr>
          <w:p w14:paraId="3253EE2E" w14:textId="77777777" w:rsidR="00E308CF" w:rsidRPr="00D00C71" w:rsidRDefault="00E308CF" w:rsidP="00A600EF">
            <w:pPr>
              <w:rPr>
                <w:color w:val="FF0000"/>
              </w:rPr>
            </w:pPr>
            <w:r w:rsidRPr="00D00C71">
              <w:rPr>
                <w:color w:val="000000" w:themeColor="text1"/>
              </w:rPr>
              <w:t>X</w:t>
            </w:r>
          </w:p>
        </w:tc>
      </w:tr>
      <w:tr w:rsidR="00E308CF" w:rsidRPr="00F10EFA" w14:paraId="48E69100" w14:textId="77777777" w:rsidTr="00A600EF">
        <w:tc>
          <w:tcPr>
            <w:tcW w:w="2681" w:type="dxa"/>
            <w:vAlign w:val="center"/>
          </w:tcPr>
          <w:p w14:paraId="6C689388" w14:textId="77777777" w:rsidR="00E308CF" w:rsidRPr="00F10EFA" w:rsidRDefault="00E308CF" w:rsidP="00A600EF">
            <w:r w:rsidRPr="00F10EFA">
              <w:t>Boating</w:t>
            </w:r>
          </w:p>
          <w:p w14:paraId="02F0A9BE" w14:textId="77777777" w:rsidR="00E308CF" w:rsidRPr="00F10EFA" w:rsidRDefault="00E308CF" w:rsidP="00A600EF"/>
        </w:tc>
        <w:tc>
          <w:tcPr>
            <w:tcW w:w="1556" w:type="dxa"/>
            <w:vAlign w:val="center"/>
          </w:tcPr>
          <w:p w14:paraId="65AC8FB3" w14:textId="77777777" w:rsidR="00E308CF" w:rsidRDefault="00E308CF" w:rsidP="00A600EF">
            <w:r w:rsidRPr="00F10EFA">
              <w:t>X</w:t>
            </w:r>
          </w:p>
        </w:tc>
        <w:tc>
          <w:tcPr>
            <w:tcW w:w="1798" w:type="dxa"/>
            <w:vAlign w:val="center"/>
          </w:tcPr>
          <w:p w14:paraId="2811B048" w14:textId="77777777" w:rsidR="00E308CF" w:rsidRDefault="00E308CF" w:rsidP="00A600EF">
            <w:r w:rsidRPr="00F10EFA">
              <w:t>X</w:t>
            </w:r>
          </w:p>
          <w:p w14:paraId="49A47400" w14:textId="77777777" w:rsidR="00E308CF" w:rsidRDefault="00E308CF" w:rsidP="00A600EF">
            <w:r w:rsidRPr="00F10EFA">
              <w:t>(at mouth)</w:t>
            </w:r>
          </w:p>
        </w:tc>
        <w:tc>
          <w:tcPr>
            <w:tcW w:w="1708" w:type="dxa"/>
            <w:vAlign w:val="center"/>
          </w:tcPr>
          <w:p w14:paraId="45030688" w14:textId="77777777" w:rsidR="00E308CF" w:rsidRDefault="00E308CF" w:rsidP="00A600EF"/>
        </w:tc>
        <w:tc>
          <w:tcPr>
            <w:tcW w:w="1797" w:type="dxa"/>
            <w:vAlign w:val="center"/>
          </w:tcPr>
          <w:p w14:paraId="201E63C7" w14:textId="77777777" w:rsidR="00E308CF" w:rsidRDefault="00E308CF" w:rsidP="00A600EF"/>
        </w:tc>
      </w:tr>
      <w:tr w:rsidR="00E308CF" w:rsidRPr="00F10EFA" w14:paraId="15FA3636" w14:textId="77777777" w:rsidTr="00A600EF">
        <w:tc>
          <w:tcPr>
            <w:tcW w:w="2681" w:type="dxa"/>
            <w:vAlign w:val="center"/>
          </w:tcPr>
          <w:p w14:paraId="50558052" w14:textId="77777777" w:rsidR="00E308CF" w:rsidRPr="00F10EFA" w:rsidRDefault="00E308CF" w:rsidP="00A600EF">
            <w:r w:rsidRPr="00F10EFA">
              <w:t>Water Contact Recreation</w:t>
            </w:r>
          </w:p>
          <w:p w14:paraId="7B28A306" w14:textId="77777777" w:rsidR="00E308CF" w:rsidRPr="00F10EFA" w:rsidRDefault="00E308CF" w:rsidP="00A600EF"/>
        </w:tc>
        <w:tc>
          <w:tcPr>
            <w:tcW w:w="1556" w:type="dxa"/>
            <w:vAlign w:val="center"/>
          </w:tcPr>
          <w:p w14:paraId="61032A31" w14:textId="77777777" w:rsidR="00E308CF" w:rsidRDefault="00E308CF" w:rsidP="00A600EF">
            <w:r w:rsidRPr="00F10EFA">
              <w:t>X</w:t>
            </w:r>
          </w:p>
        </w:tc>
        <w:tc>
          <w:tcPr>
            <w:tcW w:w="1798" w:type="dxa"/>
            <w:vAlign w:val="center"/>
          </w:tcPr>
          <w:p w14:paraId="5176944F" w14:textId="77777777" w:rsidR="00E308CF" w:rsidRDefault="00E308CF" w:rsidP="00A600EF">
            <w:r w:rsidRPr="00F10EFA">
              <w:t>X</w:t>
            </w:r>
          </w:p>
        </w:tc>
        <w:tc>
          <w:tcPr>
            <w:tcW w:w="1708" w:type="dxa"/>
            <w:vAlign w:val="center"/>
          </w:tcPr>
          <w:p w14:paraId="4D2473DD" w14:textId="77777777" w:rsidR="00E308CF" w:rsidRDefault="00E308CF" w:rsidP="00A600EF">
            <w:r w:rsidRPr="00F10EFA">
              <w:t>X</w:t>
            </w:r>
          </w:p>
        </w:tc>
        <w:tc>
          <w:tcPr>
            <w:tcW w:w="1797" w:type="dxa"/>
            <w:vAlign w:val="center"/>
          </w:tcPr>
          <w:p w14:paraId="0A7DC4F9" w14:textId="77777777" w:rsidR="00E308CF" w:rsidRDefault="00E308CF" w:rsidP="00A600EF">
            <w:r w:rsidRPr="00F10EFA">
              <w:t>X</w:t>
            </w:r>
          </w:p>
        </w:tc>
      </w:tr>
      <w:tr w:rsidR="00E308CF" w:rsidRPr="00F10EFA" w14:paraId="5ED112C8" w14:textId="77777777" w:rsidTr="00A600EF">
        <w:tc>
          <w:tcPr>
            <w:tcW w:w="2681" w:type="dxa"/>
            <w:vAlign w:val="center"/>
          </w:tcPr>
          <w:p w14:paraId="3AFE8079" w14:textId="77777777" w:rsidR="00E308CF" w:rsidRPr="00F10EFA" w:rsidRDefault="00E308CF" w:rsidP="00A600EF">
            <w:r w:rsidRPr="00F10EFA">
              <w:t>Aesthetic Quality</w:t>
            </w:r>
          </w:p>
          <w:p w14:paraId="5093670A" w14:textId="77777777" w:rsidR="00E308CF" w:rsidRPr="00F10EFA" w:rsidRDefault="00E308CF" w:rsidP="00A600EF"/>
        </w:tc>
        <w:tc>
          <w:tcPr>
            <w:tcW w:w="1556" w:type="dxa"/>
            <w:vAlign w:val="center"/>
          </w:tcPr>
          <w:p w14:paraId="41E4D69B" w14:textId="77777777" w:rsidR="00E308CF" w:rsidRDefault="00E308CF" w:rsidP="00A600EF">
            <w:r w:rsidRPr="00F10EFA">
              <w:t>X</w:t>
            </w:r>
          </w:p>
        </w:tc>
        <w:tc>
          <w:tcPr>
            <w:tcW w:w="1798" w:type="dxa"/>
            <w:vAlign w:val="center"/>
          </w:tcPr>
          <w:p w14:paraId="0309C856" w14:textId="77777777" w:rsidR="00E308CF" w:rsidRDefault="00E308CF" w:rsidP="00A600EF">
            <w:r w:rsidRPr="00F10EFA">
              <w:t>X</w:t>
            </w:r>
          </w:p>
        </w:tc>
        <w:tc>
          <w:tcPr>
            <w:tcW w:w="1708" w:type="dxa"/>
            <w:vAlign w:val="center"/>
          </w:tcPr>
          <w:p w14:paraId="29573E6C" w14:textId="77777777" w:rsidR="00E308CF" w:rsidRDefault="00E308CF" w:rsidP="00A600EF">
            <w:r w:rsidRPr="00F10EFA">
              <w:t>X</w:t>
            </w:r>
          </w:p>
        </w:tc>
        <w:tc>
          <w:tcPr>
            <w:tcW w:w="1797" w:type="dxa"/>
            <w:vAlign w:val="center"/>
          </w:tcPr>
          <w:p w14:paraId="13026B0A" w14:textId="77777777" w:rsidR="00E308CF" w:rsidRDefault="00E308CF" w:rsidP="00A600EF">
            <w:r w:rsidRPr="00F10EFA">
              <w:t>X</w:t>
            </w:r>
          </w:p>
        </w:tc>
      </w:tr>
      <w:tr w:rsidR="00E308CF" w:rsidRPr="00F10EFA" w14:paraId="533A6203" w14:textId="77777777" w:rsidTr="00A600EF">
        <w:tc>
          <w:tcPr>
            <w:tcW w:w="2681" w:type="dxa"/>
            <w:vAlign w:val="center"/>
          </w:tcPr>
          <w:p w14:paraId="15CA6CAF" w14:textId="77777777" w:rsidR="00E308CF" w:rsidRPr="00F10EFA" w:rsidRDefault="00E308CF" w:rsidP="00A600EF">
            <w:r w:rsidRPr="00F10EFA">
              <w:t>Hydro Power</w:t>
            </w:r>
          </w:p>
          <w:p w14:paraId="11B829E1" w14:textId="77777777" w:rsidR="00E308CF" w:rsidRPr="00F10EFA" w:rsidRDefault="00E308CF" w:rsidP="00A600EF"/>
        </w:tc>
        <w:tc>
          <w:tcPr>
            <w:tcW w:w="1556" w:type="dxa"/>
            <w:vAlign w:val="center"/>
          </w:tcPr>
          <w:p w14:paraId="612B47F8" w14:textId="77777777" w:rsidR="00E308CF" w:rsidRDefault="00E308CF" w:rsidP="00A600EF">
            <w:r w:rsidRPr="00F10EFA">
              <w:t>X</w:t>
            </w:r>
          </w:p>
        </w:tc>
        <w:tc>
          <w:tcPr>
            <w:tcW w:w="1798" w:type="dxa"/>
            <w:vAlign w:val="center"/>
          </w:tcPr>
          <w:p w14:paraId="5474EDE1" w14:textId="77777777" w:rsidR="00E308CF" w:rsidRDefault="00E308CF" w:rsidP="00A600EF">
            <w:r w:rsidRPr="00F10EFA">
              <w:t>X</w:t>
            </w:r>
          </w:p>
        </w:tc>
        <w:tc>
          <w:tcPr>
            <w:tcW w:w="1708" w:type="dxa"/>
            <w:vAlign w:val="center"/>
          </w:tcPr>
          <w:p w14:paraId="24D6A316" w14:textId="77777777" w:rsidR="00E308CF" w:rsidRDefault="00E308CF" w:rsidP="00A600EF">
            <w:r w:rsidRPr="00F10EFA">
              <w:t>X</w:t>
            </w:r>
          </w:p>
        </w:tc>
        <w:tc>
          <w:tcPr>
            <w:tcW w:w="1797" w:type="dxa"/>
            <w:vAlign w:val="center"/>
          </w:tcPr>
          <w:p w14:paraId="593B4E5E" w14:textId="77777777" w:rsidR="00E308CF" w:rsidRDefault="00E308CF" w:rsidP="00A600EF">
            <w:r w:rsidRPr="00F10EFA">
              <w:t>X</w:t>
            </w:r>
          </w:p>
        </w:tc>
      </w:tr>
      <w:tr w:rsidR="00E308CF" w:rsidRPr="00F10EFA" w14:paraId="1ADA8E0C" w14:textId="77777777" w:rsidTr="00A600EF">
        <w:tc>
          <w:tcPr>
            <w:tcW w:w="2681" w:type="dxa"/>
            <w:vAlign w:val="center"/>
          </w:tcPr>
          <w:p w14:paraId="01CEDC38" w14:textId="77777777" w:rsidR="00E308CF" w:rsidRPr="00F10EFA" w:rsidRDefault="00E308CF" w:rsidP="00A600EF">
            <w:r w:rsidRPr="00F10EFA">
              <w:t>Commercial Navigation &amp; Transportation</w:t>
            </w:r>
          </w:p>
        </w:tc>
        <w:tc>
          <w:tcPr>
            <w:tcW w:w="1556" w:type="dxa"/>
            <w:vAlign w:val="center"/>
          </w:tcPr>
          <w:p w14:paraId="77E2FCA0" w14:textId="77777777" w:rsidR="00E308CF" w:rsidRDefault="00E308CF" w:rsidP="00A600EF"/>
        </w:tc>
        <w:tc>
          <w:tcPr>
            <w:tcW w:w="1798" w:type="dxa"/>
            <w:vAlign w:val="center"/>
          </w:tcPr>
          <w:p w14:paraId="5A026D61" w14:textId="77777777" w:rsidR="00E308CF" w:rsidRDefault="00E308CF" w:rsidP="00A600EF"/>
        </w:tc>
        <w:tc>
          <w:tcPr>
            <w:tcW w:w="1708" w:type="dxa"/>
            <w:vAlign w:val="center"/>
          </w:tcPr>
          <w:p w14:paraId="2A2AF855" w14:textId="77777777" w:rsidR="00E308CF" w:rsidRDefault="00E308CF" w:rsidP="00A600EF">
            <w:pPr>
              <w:rPr>
                <w:u w:val="single"/>
              </w:rPr>
            </w:pPr>
          </w:p>
        </w:tc>
        <w:tc>
          <w:tcPr>
            <w:tcW w:w="1797" w:type="dxa"/>
            <w:vAlign w:val="center"/>
          </w:tcPr>
          <w:p w14:paraId="4D85A367" w14:textId="77777777" w:rsidR="00E308CF" w:rsidRDefault="00E308CF" w:rsidP="00A600EF">
            <w:pPr>
              <w:rPr>
                <w:u w:val="single"/>
              </w:rPr>
            </w:pPr>
          </w:p>
        </w:tc>
      </w:tr>
      <w:tr w:rsidR="00E308CF" w:rsidRPr="00F10EFA" w14:paraId="79EE1693" w14:textId="77777777" w:rsidTr="00A600EF">
        <w:tc>
          <w:tcPr>
            <w:tcW w:w="9540" w:type="dxa"/>
            <w:gridSpan w:val="5"/>
          </w:tcPr>
          <w:p w14:paraId="4D881DDA" w14:textId="77777777" w:rsidR="00E308CF" w:rsidRPr="00F10EFA" w:rsidRDefault="00E308CF" w:rsidP="00A600EF">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A600EF">
        <w:tc>
          <w:tcPr>
            <w:tcW w:w="9540" w:type="dxa"/>
            <w:gridSpan w:val="5"/>
          </w:tcPr>
          <w:p w14:paraId="3DE4F233" w14:textId="77777777" w:rsidR="00E308CF" w:rsidRPr="00F10EFA" w:rsidRDefault="00E308CF" w:rsidP="00A600EF">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2B345D">
              <w:rPr>
                <w:color w:val="000000" w:themeColor="text1"/>
              </w:rPr>
              <w:t xml:space="preserve">“constructed channel” segment of the </w:t>
            </w:r>
            <w:r w:rsidRPr="00F10EFA">
              <w:t xml:space="preserve">West Division Main Canal in this table supersede Figure 310A, which incorrectly identifies Redband trout use in </w:t>
            </w:r>
            <w:r w:rsidRPr="002B345D">
              <w:rPr>
                <w:color w:val="000000" w:themeColor="text1"/>
              </w:rPr>
              <w:t xml:space="preserve">that portion of </w:t>
            </w:r>
            <w:r w:rsidRPr="00F10EFA">
              <w:t>the canal.</w:t>
            </w:r>
          </w:p>
        </w:tc>
      </w:tr>
      <w:tr w:rsidR="00E308CF" w:rsidRPr="00F10EFA" w14:paraId="04934B1D" w14:textId="77777777" w:rsidTr="00A600EF">
        <w:tc>
          <w:tcPr>
            <w:tcW w:w="9540" w:type="dxa"/>
            <w:gridSpan w:val="5"/>
          </w:tcPr>
          <w:p w14:paraId="283140E5" w14:textId="22CEFF1E" w:rsidR="00E308CF" w:rsidRPr="00F10EFA" w:rsidRDefault="00E308CF" w:rsidP="00A600EF">
            <w:pPr>
              <w:rPr>
                <w:rFonts w:eastAsia="Times"/>
                <w:i/>
                <w:highlight w:val="yellow"/>
                <w:vertAlign w:val="superscript"/>
              </w:rPr>
            </w:pPr>
            <w:r w:rsidRPr="00F10EFA">
              <w:rPr>
                <w:vertAlign w:val="superscript"/>
              </w:rPr>
              <w:t>3</w:t>
            </w:r>
            <w:r w:rsidRPr="00F10EFA">
              <w:t xml:space="preserve">The West Division Main Canal extends from the point of diversion from the Umatilla River to the confluence with the Columbia River. The canal consists of two segments. The constructed </w:t>
            </w:r>
            <w:r w:rsidRPr="00F10EFA">
              <w:lastRenderedPageBreak/>
              <w:t>channel segment extends from the Umatilla River 27 miles down gradient to the flow control gate at the end of the concrete structure as it was originally built (concrete-lining was later added to parts of the overflow channels)</w:t>
            </w:r>
            <w:r>
              <w:t xml:space="preserve">. </w:t>
            </w:r>
            <w:r w:rsidRPr="00F10EFA">
              <w:t>The overflow channels segment extends from the lower end of the constructed channel to the outflow to the Columbia River.</w:t>
            </w:r>
          </w:p>
        </w:tc>
      </w:tr>
    </w:tbl>
    <w:p w14:paraId="21B55AAC" w14:textId="665D0EAA" w:rsidR="00E308CF" w:rsidRDefault="00E308CF" w:rsidP="00E308CF">
      <w:pPr>
        <w:spacing w:after="0" w:line="240" w:lineRule="auto"/>
        <w:rPr>
          <w:color w:val="FF0000"/>
          <w:u w:val="single"/>
        </w:rPr>
      </w:pPr>
      <w:r w:rsidRPr="00F10EFA">
        <w:lastRenderedPageBreak/>
        <w:tab/>
        <w:t xml:space="preserve">Table revised </w:t>
      </w:r>
      <w:r w:rsidRPr="002B345D">
        <w:rPr>
          <w:color w:val="000000" w:themeColor="text1"/>
        </w:rPr>
        <w:t>January 2015</w:t>
      </w:r>
    </w:p>
    <w:p w14:paraId="444D2B62" w14:textId="2ADE4FA4"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041F42EE"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r w:rsidR="00FE6B46">
        <w:rPr>
          <w:rFonts w:cs="Times New Roman"/>
          <w:color w:val="000000"/>
          <w:szCs w:val="24"/>
        </w:rPr>
        <w:t>except</w:t>
      </w:r>
      <w:r w:rsidRPr="00E70A16">
        <w:rPr>
          <w:rFonts w:cs="Times New Roman"/>
          <w:color w:val="000000"/>
          <w:szCs w:val="24"/>
        </w:rPr>
        <w:t xml:space="preserve"> </w:t>
      </w:r>
      <w:r w:rsidR="00FE6B46">
        <w:rPr>
          <w:rFonts w:cs="Times New Roman"/>
          <w:color w:val="000000"/>
          <w:szCs w:val="24"/>
        </w:rPr>
        <w:t xml:space="preserve">the </w:t>
      </w:r>
      <w:r w:rsidRPr="00E70A16">
        <w:rPr>
          <w:rFonts w:cs="Times New Roman"/>
          <w:color w:val="000000"/>
          <w:szCs w:val="24"/>
        </w:rPr>
        <w:t xml:space="preserve">main stem Columbia River and </w:t>
      </w:r>
      <w:r w:rsidRPr="002B345D">
        <w:rPr>
          <w:rFonts w:cs="Times New Roman"/>
          <w:color w:val="000000" w:themeColor="text1"/>
          <w:szCs w:val="24"/>
        </w:rPr>
        <w:t>the “</w:t>
      </w:r>
      <w:r w:rsidR="00FE6B46" w:rsidRPr="002B345D">
        <w:rPr>
          <w:rFonts w:cs="Times New Roman"/>
          <w:color w:val="000000" w:themeColor="text1"/>
          <w:szCs w:val="24"/>
        </w:rPr>
        <w:t>constructed</w:t>
      </w:r>
      <w:r w:rsidR="00F02661" w:rsidRPr="002B345D">
        <w:rPr>
          <w:rFonts w:cs="Times New Roman"/>
          <w:color w:val="000000" w:themeColor="text1"/>
          <w:szCs w:val="24"/>
        </w:rPr>
        <w:t xml:space="preserve"> </w:t>
      </w:r>
      <w:r w:rsidRPr="002B345D">
        <w:rPr>
          <w:rFonts w:cs="Times New Roman"/>
          <w:color w:val="000000" w:themeColor="text1"/>
          <w:szCs w:val="24"/>
        </w:rPr>
        <w:t xml:space="preserve">channel” segment of </w:t>
      </w:r>
      <w:r w:rsidRPr="00E70A16">
        <w:rPr>
          <w:rFonts w:cs="Times New Roman"/>
          <w:color w:val="000000"/>
          <w:szCs w:val="24"/>
        </w:rPr>
        <w:t xml:space="preserve">the West Division Main Canal: 6.5-9.0. When </w:t>
      </w:r>
      <w:r w:rsidR="0097061B">
        <w:rPr>
          <w:rFonts w:cs="Times New Roman"/>
          <w:color w:val="000000"/>
          <w:szCs w:val="24"/>
        </w:rPr>
        <w:t>more</w:t>
      </w:r>
      <w:r w:rsidR="0097061B" w:rsidRPr="00E70A16">
        <w:rPr>
          <w:rFonts w:cs="Times New Roman"/>
          <w:color w:val="000000"/>
          <w:szCs w:val="24"/>
        </w:rPr>
        <w:t xml:space="preserve"> </w:t>
      </w:r>
      <w:r w:rsidRPr="00E70A16">
        <w:rPr>
          <w:rFonts w:cs="Times New Roman"/>
          <w:color w:val="000000"/>
          <w:szCs w:val="24"/>
        </w:rPr>
        <w:t>than 25 percent of ambient measurements taken between June and September are greater than pH 8.7, and as resources are available according to priorities set by DEQ, DEQ will determine whether the values higher than 8.7 are anthropogenic or natural in origin.</w:t>
      </w:r>
    </w:p>
    <w:p w14:paraId="444D2B65" w14:textId="357C9EE4" w:rsidR="00424B66" w:rsidRDefault="00E70A16">
      <w:pPr>
        <w:rPr>
          <w:rFonts w:cs="Times New Roman"/>
          <w:color w:val="000000"/>
          <w:szCs w:val="24"/>
        </w:rPr>
      </w:pPr>
      <w:r w:rsidRPr="00E70A16">
        <w:rPr>
          <w:rFonts w:cs="Times New Roman"/>
          <w:color w:val="000000"/>
          <w:szCs w:val="24"/>
        </w:rPr>
        <w:t xml:space="preserve">(2) The following criteria apply to the </w:t>
      </w:r>
      <w:r w:rsidR="00860297">
        <w:rPr>
          <w:rFonts w:cs="Times New Roman"/>
          <w:color w:val="000000"/>
          <w:szCs w:val="24"/>
        </w:rPr>
        <w:t>“constructed channel” segment of the</w:t>
      </w:r>
      <w:r w:rsidR="00783EC9">
        <w:rPr>
          <w:rFonts w:cs="Times New Roman"/>
          <w:color w:val="000000"/>
          <w:szCs w:val="24"/>
        </w:rPr>
        <w:t xml:space="preserve"> </w:t>
      </w:r>
      <w:r w:rsidRPr="00E70A16">
        <w:rPr>
          <w:rFonts w:cs="Times New Roman"/>
          <w:color w:val="000000"/>
          <w:szCs w:val="24"/>
        </w:rPr>
        <w:t>West Division Main Canal and supersede the water quality standards in OAR 340-041-0011 through 340-041-0036</w:t>
      </w:r>
      <w:r w:rsidR="00424B66">
        <w:rPr>
          <w:rFonts w:cs="Times New Roman"/>
          <w:color w:val="000000"/>
          <w:szCs w:val="24"/>
        </w:rPr>
        <w:t xml:space="preserve"> for the “constructed channel” segment of the canal. </w:t>
      </w:r>
      <w:r w:rsidR="00860297">
        <w:rPr>
          <w:rFonts w:cs="Times New Roman"/>
          <w:color w:val="000000"/>
          <w:szCs w:val="24"/>
        </w:rPr>
        <w:t>The criteria in (b) and (c) also apply to the “overflow channels” segment of the West Division Main Canal.</w:t>
      </w:r>
    </w:p>
    <w:p w14:paraId="444D2B66" w14:textId="5589B3EF" w:rsidR="00761CF4" w:rsidRDefault="00E70A16">
      <w:pPr>
        <w:rPr>
          <w:rFonts w:cs="Times New Roman"/>
          <w:color w:val="000000"/>
          <w:szCs w:val="24"/>
        </w:rPr>
      </w:pPr>
      <w:r w:rsidRPr="00E70A16">
        <w:rPr>
          <w:rFonts w:cs="Times New Roman"/>
          <w:color w:val="000000"/>
          <w:szCs w:val="24"/>
        </w:rPr>
        <w:t xml:space="preserve">(a) Canal waters may not exceed the numeric criteria shown in Table 315 from the uppermost irrigation withdrawal to the </w:t>
      </w:r>
      <w:r w:rsidRPr="002B345D">
        <w:rPr>
          <w:rFonts w:cs="Times New Roman"/>
          <w:color w:val="000000" w:themeColor="text1"/>
          <w:szCs w:val="24"/>
        </w:rPr>
        <w:t>end of the “constructed channel” segment of the canal</w:t>
      </w:r>
      <w:r w:rsidR="00342B77" w:rsidRPr="002B345D">
        <w:rPr>
          <w:rFonts w:cs="Times New Roman"/>
          <w:color w:val="000000" w:themeColor="text1"/>
          <w:szCs w:val="24"/>
        </w:rPr>
        <w:t>.</w:t>
      </w:r>
      <w:r w:rsidRPr="002B345D">
        <w:rPr>
          <w:rFonts w:cs="Times New Roman"/>
          <w:color w:val="000000" w:themeColor="text1"/>
          <w:szCs w:val="24"/>
        </w:rPr>
        <w:t xml:space="preserve"> </w:t>
      </w:r>
    </w:p>
    <w:p w14:paraId="444D2B67" w14:textId="1EC8B15E" w:rsidR="00761CF4" w:rsidRDefault="00E70A16">
      <w:pPr>
        <w:rPr>
          <w:rFonts w:cs="Times New Roman"/>
          <w:color w:val="000000"/>
          <w:szCs w:val="24"/>
        </w:rPr>
      </w:pPr>
      <w:r w:rsidRPr="00E70A16">
        <w:rPr>
          <w:rFonts w:cs="Times New Roman"/>
          <w:color w:val="000000"/>
          <w:szCs w:val="24"/>
        </w:rPr>
        <w:t xml:space="preserve">(b) Toxic substances </w:t>
      </w:r>
      <w:r w:rsidR="00342B77">
        <w:rPr>
          <w:rFonts w:cs="Times New Roman"/>
          <w:color w:val="000000"/>
          <w:szCs w:val="24"/>
        </w:rPr>
        <w:t>must</w:t>
      </w:r>
      <w:r w:rsidR="00342B77" w:rsidRPr="00E70A16">
        <w:rPr>
          <w:rFonts w:cs="Times New Roman"/>
          <w:color w:val="000000"/>
          <w:szCs w:val="24"/>
        </w:rPr>
        <w:t xml:space="preserve"> </w:t>
      </w:r>
      <w:r w:rsidRPr="00E70A16">
        <w:rPr>
          <w:rFonts w:cs="Times New Roman"/>
          <w:color w:val="000000"/>
          <w:szCs w:val="24"/>
        </w:rPr>
        <w:t xml:space="preserve">not be present in canal waters in amounts likely to singularly or in combination harm the designated beneficial uses of the canal or downstream waters.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A" w14:textId="09943BC4" w:rsidR="00761CF4" w:rsidRDefault="00E70A16">
      <w:pPr>
        <w:rPr>
          <w:rFonts w:cs="Times New Roman"/>
          <w:color w:val="000000"/>
          <w:szCs w:val="24"/>
        </w:rPr>
      </w:pPr>
      <w:r w:rsidRPr="002B345D">
        <w:rPr>
          <w:rFonts w:cs="Times New Roman"/>
          <w:color w:val="000000" w:themeColor="text1"/>
          <w:szCs w:val="24"/>
        </w:rPr>
        <w:t xml:space="preserve">(d) </w:t>
      </w:r>
      <w:r w:rsidRPr="00E70A16">
        <w:rPr>
          <w:rFonts w:cs="Times New Roman"/>
          <w:color w:val="000000"/>
          <w:szCs w:val="24"/>
        </w:rPr>
        <w:t xml:space="preserve">pH values may not fall outside the range of 4.5 to 9.0. </w:t>
      </w:r>
    </w:p>
    <w:p w14:paraId="444D2B6C" w14:textId="31FB82A9"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t xml:space="preserve">(a) During periods of low stream flows (approximately April 1 to October 31): Treatment resulting in monthly average effluent concentrations not to exceed 20 mg/l of BOD and 20 mg/l of SS or equivalent control; </w:t>
      </w:r>
    </w:p>
    <w:p w14:paraId="444D2B6E" w14:textId="13C3F69E"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DEQ,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5"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E5" w14:textId="144C7B3A" w:rsidR="00C87B74" w:rsidRDefault="00F10EFA" w:rsidP="00C87B74">
      <w:pPr>
        <w:rPr>
          <w:color w:val="000000"/>
          <w:szCs w:val="24"/>
        </w:rPr>
      </w:pPr>
      <w:r w:rsidRPr="00937BED">
        <w:rPr>
          <w:color w:val="000000"/>
          <w:szCs w:val="24"/>
        </w:rPr>
        <w:lastRenderedPageBreak/>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552024DB" w14:textId="77777777" w:rsidR="00C87B74" w:rsidRDefault="00C87B74">
      <w:pPr>
        <w:rPr>
          <w:color w:val="000000"/>
          <w:szCs w:val="24"/>
        </w:rPr>
      </w:pPr>
      <w:r>
        <w:rPr>
          <w:color w:val="000000"/>
          <w:szCs w:val="24"/>
        </w:rPr>
        <w:br w:type="page"/>
      </w:r>
    </w:p>
    <w:p w14:paraId="5EAFCB83" w14:textId="77777777" w:rsidR="00C87B74" w:rsidRDefault="00C87B74" w:rsidP="00C87B74">
      <w:pPr>
        <w:rPr>
          <w:color w:val="000000"/>
          <w:szCs w:val="24"/>
        </w:rPr>
      </w:pPr>
    </w:p>
    <w:p w14:paraId="631365F4" w14:textId="77777777" w:rsidR="00C87B74" w:rsidRPr="00F10EFA" w:rsidRDefault="00C87B74" w:rsidP="00C87B74">
      <w:pPr>
        <w:rPr>
          <w:color w:val="FF0000"/>
          <w:u w:val="single"/>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C87B74">
        <w:trPr>
          <w:trHeight w:val="2751"/>
          <w:jc w:val="center"/>
        </w:trPr>
        <w:tc>
          <w:tcPr>
            <w:tcW w:w="7758" w:type="dxa"/>
            <w:gridSpan w:val="3"/>
            <w:shd w:val="clear" w:color="auto" w:fill="008272"/>
          </w:tcPr>
          <w:p w14:paraId="4FCC1298" w14:textId="20A39B53" w:rsidR="009244CC" w:rsidRDefault="00A600EF" w:rsidP="00C87B74">
            <w:pPr>
              <w:jc w:val="center"/>
              <w:rPr>
                <w:rFonts w:ascii="Arial" w:hAnsi="Arial" w:cs="Arial"/>
                <w:color w:val="FFFFFF" w:themeColor="background1"/>
              </w:rPr>
            </w:pPr>
            <w:r w:rsidRPr="00A600EF">
              <w:rPr>
                <w:rFonts w:ascii="Arial" w:hAnsi="Arial" w:cs="Arial"/>
                <w:noProof/>
                <w:color w:val="FFFFFF" w:themeColor="background1"/>
              </w:rPr>
              <w:drawing>
                <wp:anchor distT="0" distB="0" distL="114300" distR="114300" simplePos="0" relativeHeight="251669504" behindDoc="1" locked="0" layoutInCell="1" allowOverlap="1" wp14:anchorId="53A7AE51" wp14:editId="12AE1A43">
                  <wp:simplePos x="0" y="0"/>
                  <wp:positionH relativeFrom="column">
                    <wp:posOffset>-59006</wp:posOffset>
                  </wp:positionH>
                  <wp:positionV relativeFrom="paragraph">
                    <wp:posOffset>11479</wp:posOffset>
                  </wp:positionV>
                  <wp:extent cx="932688" cy="1737360"/>
                  <wp:effectExtent l="0" t="0" r="1270" b="0"/>
                  <wp:wrapTight wrapText="bothSides">
                    <wp:wrapPolygon edited="0">
                      <wp:start x="0" y="0"/>
                      <wp:lineTo x="0" y="21316"/>
                      <wp:lineTo x="21188" y="21316"/>
                      <wp:lineTo x="21188" y="0"/>
                      <wp:lineTo x="0" y="0"/>
                    </wp:wrapPolygon>
                  </wp:wrapTight>
                  <wp:docPr id="10" name="Picture 10"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2688" cy="1737360"/>
                          </a:xfrm>
                          <a:prstGeom prst="rect">
                            <a:avLst/>
                          </a:prstGeom>
                          <a:noFill/>
                          <a:ln>
                            <a:noFill/>
                          </a:ln>
                        </pic:spPr>
                      </pic:pic>
                    </a:graphicData>
                  </a:graphic>
                </wp:anchor>
              </w:drawing>
            </w:r>
          </w:p>
          <w:p w14:paraId="67017A8D" w14:textId="4946CBBF" w:rsidR="00A600EF" w:rsidRPr="00A600EF" w:rsidRDefault="00A600EF" w:rsidP="00C87B74">
            <w:pPr>
              <w:spacing w:after="120"/>
              <w:jc w:val="center"/>
              <w:rPr>
                <w:rFonts w:ascii="Arial" w:hAnsi="Arial" w:cs="Arial"/>
                <w:color w:val="FFFFFF" w:themeColor="background1"/>
                <w:sz w:val="22"/>
              </w:rPr>
            </w:pPr>
            <w:r>
              <w:rPr>
                <w:rFonts w:ascii="Arial" w:hAnsi="Arial" w:cs="Arial"/>
                <w:color w:val="FFFFFF" w:themeColor="background1"/>
                <w:sz w:val="22"/>
              </w:rPr>
              <w:t>Oregon Department of Environmental Quality</w:t>
            </w:r>
          </w:p>
          <w:p w14:paraId="444D2BE6" w14:textId="7FD81B7E" w:rsidR="00B1307B" w:rsidRDefault="00B1307B" w:rsidP="00C87B74">
            <w:pPr>
              <w:spacing w:after="120"/>
              <w:jc w:val="center"/>
              <w:rPr>
                <w:rFonts w:ascii="Arial" w:hAnsi="Arial" w:cs="Arial"/>
                <w:color w:val="FFFFFF" w:themeColor="background1"/>
              </w:rPr>
            </w:pPr>
            <w:r w:rsidRPr="00B1307B">
              <w:rPr>
                <w:rFonts w:ascii="Arial" w:hAnsi="Arial" w:cs="Arial"/>
                <w:color w:val="FFFFFF" w:themeColor="background1"/>
              </w:rPr>
              <w:t>Table 315</w:t>
            </w:r>
          </w:p>
          <w:p w14:paraId="444D2BE7" w14:textId="16D094AE" w:rsidR="00B1307B" w:rsidRPr="00B1307B" w:rsidRDefault="00B1307B" w:rsidP="00C87B74">
            <w:pPr>
              <w:spacing w:after="120"/>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C87B74">
            <w:pPr>
              <w:spacing w:after="120"/>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C87B74">
            <w:pPr>
              <w:spacing w:after="120"/>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444D2BE9" w14:textId="4519AAD6" w:rsidR="009244CC" w:rsidRPr="00B1307B" w:rsidRDefault="009244CC" w:rsidP="00C87B74">
            <w:pPr>
              <w:spacing w:after="120"/>
              <w:jc w:val="center"/>
              <w:rPr>
                <w:rFonts w:ascii="Arial" w:hAnsi="Arial" w:cs="Arial"/>
                <w:color w:val="FFFFFF" w:themeColor="background1"/>
              </w:rPr>
            </w:pPr>
            <w:r>
              <w:rPr>
                <w:rFonts w:ascii="Arial" w:hAnsi="Arial" w:cs="Arial"/>
                <w:color w:val="FFFFFF" w:themeColor="background1"/>
              </w:rPr>
              <w:t>340-041-0315</w:t>
            </w:r>
          </w:p>
        </w:tc>
      </w:tr>
      <w:tr w:rsidR="00F10EFA" w:rsidRPr="00F10EFA" w14:paraId="444D2BF0" w14:textId="77777777" w:rsidTr="00C87B74">
        <w:trPr>
          <w:trHeight w:val="1008"/>
          <w:jc w:val="center"/>
        </w:trPr>
        <w:tc>
          <w:tcPr>
            <w:tcW w:w="2034" w:type="dxa"/>
            <w:shd w:val="clear" w:color="auto" w:fill="B1DDCD"/>
            <w:vAlign w:val="center"/>
          </w:tcPr>
          <w:p w14:paraId="444D2BEB" w14:textId="77777777" w:rsidR="00761CF4" w:rsidRPr="006805F3" w:rsidRDefault="00B1307B" w:rsidP="00C87B74">
            <w:pPr>
              <w:jc w:val="center"/>
              <w:rPr>
                <w:rFonts w:ascii="Arial" w:hAnsi="Arial" w:cs="Arial"/>
              </w:rPr>
            </w:pPr>
            <w:r w:rsidRPr="00B1307B">
              <w:rPr>
                <w:rFonts w:ascii="Arial" w:hAnsi="Arial" w:cs="Arial"/>
              </w:rPr>
              <w:t>Parameter</w:t>
            </w:r>
          </w:p>
        </w:tc>
        <w:tc>
          <w:tcPr>
            <w:tcW w:w="2844" w:type="dxa"/>
            <w:shd w:val="clear" w:color="auto" w:fill="B1DDCD"/>
            <w:vAlign w:val="center"/>
          </w:tcPr>
          <w:p w14:paraId="444D2BEC" w14:textId="77777777" w:rsidR="00761CF4" w:rsidRPr="006805F3" w:rsidRDefault="00B1307B" w:rsidP="00C87B74">
            <w:pPr>
              <w:jc w:val="center"/>
              <w:rPr>
                <w:rFonts w:ascii="Arial" w:hAnsi="Arial" w:cs="Arial"/>
              </w:rPr>
            </w:pPr>
            <w:r w:rsidRPr="00B1307B">
              <w:rPr>
                <w:rFonts w:ascii="Arial" w:hAnsi="Arial" w:cs="Arial"/>
              </w:rPr>
              <w:t>For Irrigation</w:t>
            </w:r>
          </w:p>
          <w:p w14:paraId="444D2BED" w14:textId="77777777" w:rsidR="00761CF4" w:rsidRPr="006805F3" w:rsidRDefault="00B1307B" w:rsidP="00C87B74">
            <w:pPr>
              <w:jc w:val="center"/>
              <w:rPr>
                <w:rFonts w:ascii="Arial" w:hAnsi="Arial" w:cs="Arial"/>
              </w:rPr>
            </w:pPr>
            <w:r w:rsidRPr="00B1307B">
              <w:rPr>
                <w:rFonts w:ascii="Arial" w:hAnsi="Arial" w:cs="Arial"/>
              </w:rPr>
              <w:t>(mg/l, metals as dissolved)</w:t>
            </w:r>
          </w:p>
        </w:tc>
        <w:tc>
          <w:tcPr>
            <w:tcW w:w="2880" w:type="dxa"/>
            <w:shd w:val="clear" w:color="auto" w:fill="B1DDCD"/>
            <w:vAlign w:val="center"/>
          </w:tcPr>
          <w:p w14:paraId="444D2BEE" w14:textId="77777777" w:rsidR="00761CF4" w:rsidRPr="006805F3" w:rsidRDefault="00B1307B" w:rsidP="00C87B74">
            <w:pPr>
              <w:jc w:val="center"/>
              <w:rPr>
                <w:rFonts w:ascii="Arial" w:hAnsi="Arial" w:cs="Arial"/>
              </w:rPr>
            </w:pPr>
            <w:r w:rsidRPr="00B1307B">
              <w:rPr>
                <w:rFonts w:ascii="Arial" w:hAnsi="Arial" w:cs="Arial"/>
              </w:rPr>
              <w:t>For Livestock Watering</w:t>
            </w:r>
          </w:p>
          <w:p w14:paraId="444D2BEF" w14:textId="77777777" w:rsidR="00761CF4" w:rsidRPr="006805F3" w:rsidRDefault="00B1307B" w:rsidP="00C87B74">
            <w:pPr>
              <w:jc w:val="center"/>
              <w:rPr>
                <w:rFonts w:ascii="Arial" w:hAnsi="Arial" w:cs="Arial"/>
              </w:rPr>
            </w:pPr>
            <w:r w:rsidRPr="00B1307B">
              <w:rPr>
                <w:rFonts w:ascii="Arial" w:hAnsi="Arial" w:cs="Arial"/>
              </w:rPr>
              <w:t>(mg/l, metals as dissolved)</w:t>
            </w:r>
          </w:p>
        </w:tc>
      </w:tr>
      <w:tr w:rsidR="00F10EFA" w:rsidRPr="00F10EFA" w14:paraId="444D2BF4" w14:textId="77777777" w:rsidTr="00C87B74">
        <w:trPr>
          <w:trHeight w:val="576"/>
          <w:jc w:val="center"/>
        </w:trPr>
        <w:tc>
          <w:tcPr>
            <w:tcW w:w="2034" w:type="dxa"/>
            <w:shd w:val="clear" w:color="auto" w:fill="auto"/>
            <w:vAlign w:val="center"/>
          </w:tcPr>
          <w:p w14:paraId="444D2BF1" w14:textId="77777777" w:rsidR="00761CF4" w:rsidRDefault="00F10EFA" w:rsidP="00C87B74">
            <w:pPr>
              <w:jc w:val="center"/>
            </w:pPr>
            <w:r w:rsidRPr="00F10EFA">
              <w:t>Total dissolved solids</w:t>
            </w:r>
          </w:p>
        </w:tc>
        <w:tc>
          <w:tcPr>
            <w:tcW w:w="2844" w:type="dxa"/>
            <w:shd w:val="clear" w:color="auto" w:fill="auto"/>
            <w:vAlign w:val="center"/>
          </w:tcPr>
          <w:p w14:paraId="444D2BF2" w14:textId="77777777" w:rsidR="00761CF4" w:rsidRDefault="00F10EFA" w:rsidP="00C87B74">
            <w:pPr>
              <w:jc w:val="center"/>
            </w:pPr>
            <w:r w:rsidRPr="00F10EFA">
              <w:t>450</w:t>
            </w:r>
          </w:p>
        </w:tc>
        <w:tc>
          <w:tcPr>
            <w:tcW w:w="2880" w:type="dxa"/>
            <w:vAlign w:val="center"/>
          </w:tcPr>
          <w:p w14:paraId="444D2BF3" w14:textId="77777777" w:rsidR="00761CF4" w:rsidRDefault="00761CF4" w:rsidP="00C87B74">
            <w:pPr>
              <w:jc w:val="center"/>
            </w:pPr>
          </w:p>
        </w:tc>
      </w:tr>
      <w:tr w:rsidR="00F10EFA" w:rsidRPr="00F10EFA" w14:paraId="444D2BF8" w14:textId="77777777" w:rsidTr="00C87B74">
        <w:trPr>
          <w:trHeight w:val="576"/>
          <w:jc w:val="center"/>
        </w:trPr>
        <w:tc>
          <w:tcPr>
            <w:tcW w:w="2034" w:type="dxa"/>
            <w:shd w:val="clear" w:color="auto" w:fill="auto"/>
            <w:vAlign w:val="center"/>
          </w:tcPr>
          <w:p w14:paraId="444D2BF5" w14:textId="77777777" w:rsidR="00761CF4" w:rsidRDefault="00F10EFA" w:rsidP="00C87B74">
            <w:pPr>
              <w:jc w:val="center"/>
            </w:pPr>
            <w:r w:rsidRPr="00F10EFA">
              <w:t>Arsenic (inorganic)</w:t>
            </w:r>
          </w:p>
        </w:tc>
        <w:tc>
          <w:tcPr>
            <w:tcW w:w="2844" w:type="dxa"/>
            <w:shd w:val="clear" w:color="auto" w:fill="auto"/>
            <w:vAlign w:val="center"/>
          </w:tcPr>
          <w:p w14:paraId="444D2BF6" w14:textId="77777777" w:rsidR="00761CF4" w:rsidRDefault="00F10EFA" w:rsidP="00C87B74">
            <w:pPr>
              <w:jc w:val="center"/>
            </w:pPr>
            <w:r w:rsidRPr="00F10EFA">
              <w:t>0.1</w:t>
            </w:r>
          </w:p>
        </w:tc>
        <w:tc>
          <w:tcPr>
            <w:tcW w:w="2880" w:type="dxa"/>
            <w:vAlign w:val="center"/>
          </w:tcPr>
          <w:p w14:paraId="444D2BF7" w14:textId="77777777" w:rsidR="00761CF4" w:rsidRDefault="00F10EFA" w:rsidP="00C87B74">
            <w:pPr>
              <w:jc w:val="center"/>
            </w:pPr>
            <w:r w:rsidRPr="00F10EFA">
              <w:t>0.2</w:t>
            </w:r>
          </w:p>
        </w:tc>
      </w:tr>
      <w:tr w:rsidR="00F10EFA" w:rsidRPr="00F10EFA" w14:paraId="444D2BFC" w14:textId="77777777" w:rsidTr="00C87B74">
        <w:trPr>
          <w:trHeight w:val="576"/>
          <w:jc w:val="center"/>
        </w:trPr>
        <w:tc>
          <w:tcPr>
            <w:tcW w:w="2034" w:type="dxa"/>
            <w:shd w:val="clear" w:color="auto" w:fill="auto"/>
            <w:vAlign w:val="center"/>
          </w:tcPr>
          <w:p w14:paraId="444D2BF9" w14:textId="77777777" w:rsidR="00761CF4" w:rsidRDefault="00F10EFA" w:rsidP="00C87B74">
            <w:pPr>
              <w:jc w:val="center"/>
            </w:pPr>
            <w:r w:rsidRPr="00F10EFA">
              <w:t>Beryllium</w:t>
            </w:r>
          </w:p>
        </w:tc>
        <w:tc>
          <w:tcPr>
            <w:tcW w:w="2844" w:type="dxa"/>
            <w:shd w:val="clear" w:color="auto" w:fill="auto"/>
            <w:vAlign w:val="center"/>
          </w:tcPr>
          <w:p w14:paraId="444D2BFA" w14:textId="77777777" w:rsidR="00761CF4" w:rsidRDefault="00F10EFA" w:rsidP="00C87B74">
            <w:pPr>
              <w:jc w:val="center"/>
            </w:pPr>
            <w:r w:rsidRPr="00F10EFA">
              <w:t>0.1</w:t>
            </w:r>
          </w:p>
        </w:tc>
        <w:tc>
          <w:tcPr>
            <w:tcW w:w="2880" w:type="dxa"/>
            <w:vAlign w:val="center"/>
          </w:tcPr>
          <w:p w14:paraId="444D2BFB" w14:textId="77777777" w:rsidR="00761CF4" w:rsidRDefault="00761CF4" w:rsidP="00C87B74">
            <w:pPr>
              <w:jc w:val="center"/>
            </w:pPr>
          </w:p>
        </w:tc>
      </w:tr>
      <w:tr w:rsidR="00F10EFA" w:rsidRPr="00F10EFA" w14:paraId="444D2C00" w14:textId="77777777" w:rsidTr="00C87B74">
        <w:trPr>
          <w:trHeight w:val="576"/>
          <w:jc w:val="center"/>
        </w:trPr>
        <w:tc>
          <w:tcPr>
            <w:tcW w:w="2034" w:type="dxa"/>
            <w:shd w:val="clear" w:color="auto" w:fill="auto"/>
            <w:vAlign w:val="center"/>
          </w:tcPr>
          <w:p w14:paraId="444D2BFD" w14:textId="77777777" w:rsidR="00761CF4" w:rsidRDefault="00F10EFA" w:rsidP="00C87B74">
            <w:pPr>
              <w:jc w:val="center"/>
            </w:pPr>
            <w:r w:rsidRPr="00F10EFA">
              <w:t>Cadmium</w:t>
            </w:r>
          </w:p>
        </w:tc>
        <w:tc>
          <w:tcPr>
            <w:tcW w:w="2844" w:type="dxa"/>
            <w:shd w:val="clear" w:color="auto" w:fill="auto"/>
            <w:vAlign w:val="center"/>
          </w:tcPr>
          <w:p w14:paraId="444D2BFE" w14:textId="77777777" w:rsidR="00761CF4" w:rsidRDefault="00F10EFA" w:rsidP="00C87B74">
            <w:pPr>
              <w:jc w:val="center"/>
            </w:pPr>
            <w:r w:rsidRPr="00F10EFA">
              <w:t>0.01</w:t>
            </w:r>
          </w:p>
        </w:tc>
        <w:tc>
          <w:tcPr>
            <w:tcW w:w="2880" w:type="dxa"/>
            <w:vAlign w:val="center"/>
          </w:tcPr>
          <w:p w14:paraId="444D2BFF" w14:textId="77777777" w:rsidR="00761CF4" w:rsidRDefault="00F10EFA" w:rsidP="00C87B74">
            <w:pPr>
              <w:jc w:val="center"/>
            </w:pPr>
            <w:r w:rsidRPr="00F10EFA">
              <w:t>0.05</w:t>
            </w:r>
          </w:p>
        </w:tc>
      </w:tr>
      <w:tr w:rsidR="00F10EFA" w:rsidRPr="00F10EFA" w14:paraId="444D2C04" w14:textId="77777777" w:rsidTr="00C87B74">
        <w:trPr>
          <w:trHeight w:val="576"/>
          <w:jc w:val="center"/>
        </w:trPr>
        <w:tc>
          <w:tcPr>
            <w:tcW w:w="2034" w:type="dxa"/>
            <w:shd w:val="clear" w:color="auto" w:fill="auto"/>
            <w:vAlign w:val="center"/>
          </w:tcPr>
          <w:p w14:paraId="444D2C01" w14:textId="77777777" w:rsidR="00761CF4" w:rsidRDefault="00F10EFA" w:rsidP="00C87B74">
            <w:pPr>
              <w:jc w:val="center"/>
            </w:pPr>
            <w:r w:rsidRPr="00F10EFA">
              <w:t>Chromium</w:t>
            </w:r>
          </w:p>
        </w:tc>
        <w:tc>
          <w:tcPr>
            <w:tcW w:w="2844" w:type="dxa"/>
            <w:shd w:val="clear" w:color="auto" w:fill="auto"/>
            <w:vAlign w:val="center"/>
          </w:tcPr>
          <w:p w14:paraId="444D2C02" w14:textId="77777777" w:rsidR="00761CF4" w:rsidRDefault="00F10EFA" w:rsidP="00C87B74">
            <w:pPr>
              <w:jc w:val="center"/>
            </w:pPr>
            <w:r w:rsidRPr="00F10EFA">
              <w:t>0.1</w:t>
            </w:r>
          </w:p>
        </w:tc>
        <w:tc>
          <w:tcPr>
            <w:tcW w:w="2880" w:type="dxa"/>
            <w:vAlign w:val="center"/>
          </w:tcPr>
          <w:p w14:paraId="444D2C03" w14:textId="77777777" w:rsidR="00761CF4" w:rsidRDefault="00F10EFA" w:rsidP="00C87B74">
            <w:pPr>
              <w:jc w:val="center"/>
            </w:pPr>
            <w:r w:rsidRPr="00F10EFA">
              <w:t>1</w:t>
            </w:r>
          </w:p>
        </w:tc>
      </w:tr>
      <w:tr w:rsidR="00F10EFA" w:rsidRPr="00F10EFA" w14:paraId="444D2C08" w14:textId="77777777" w:rsidTr="00C87B74">
        <w:trPr>
          <w:trHeight w:val="576"/>
          <w:jc w:val="center"/>
        </w:trPr>
        <w:tc>
          <w:tcPr>
            <w:tcW w:w="2034" w:type="dxa"/>
            <w:shd w:val="clear" w:color="auto" w:fill="auto"/>
            <w:vAlign w:val="center"/>
          </w:tcPr>
          <w:p w14:paraId="444D2C05" w14:textId="77777777" w:rsidR="00761CF4" w:rsidRDefault="00F10EFA" w:rsidP="00C87B74">
            <w:pPr>
              <w:jc w:val="center"/>
            </w:pPr>
            <w:r w:rsidRPr="00F10EFA">
              <w:t>Copper</w:t>
            </w:r>
          </w:p>
        </w:tc>
        <w:tc>
          <w:tcPr>
            <w:tcW w:w="2844" w:type="dxa"/>
            <w:shd w:val="clear" w:color="auto" w:fill="auto"/>
            <w:vAlign w:val="center"/>
          </w:tcPr>
          <w:p w14:paraId="444D2C06" w14:textId="77777777" w:rsidR="00761CF4" w:rsidRDefault="00F10EFA" w:rsidP="00C87B74">
            <w:pPr>
              <w:jc w:val="center"/>
            </w:pPr>
            <w:r w:rsidRPr="00F10EFA">
              <w:t>0.2</w:t>
            </w:r>
          </w:p>
        </w:tc>
        <w:tc>
          <w:tcPr>
            <w:tcW w:w="2880" w:type="dxa"/>
            <w:vAlign w:val="center"/>
          </w:tcPr>
          <w:p w14:paraId="444D2C07" w14:textId="77777777" w:rsidR="00761CF4" w:rsidRDefault="00F10EFA" w:rsidP="00C87B74">
            <w:pPr>
              <w:jc w:val="center"/>
            </w:pPr>
            <w:r w:rsidRPr="00F10EFA">
              <w:t>0.5</w:t>
            </w:r>
          </w:p>
        </w:tc>
      </w:tr>
      <w:tr w:rsidR="00F10EFA" w:rsidRPr="00F10EFA" w14:paraId="444D2C0C" w14:textId="77777777" w:rsidTr="00C87B74">
        <w:trPr>
          <w:trHeight w:val="576"/>
          <w:jc w:val="center"/>
        </w:trPr>
        <w:tc>
          <w:tcPr>
            <w:tcW w:w="2034" w:type="dxa"/>
            <w:shd w:val="clear" w:color="auto" w:fill="auto"/>
            <w:vAlign w:val="center"/>
          </w:tcPr>
          <w:p w14:paraId="444D2C09" w14:textId="77777777" w:rsidR="00761CF4" w:rsidRDefault="00F10EFA" w:rsidP="00C87B74">
            <w:pPr>
              <w:jc w:val="center"/>
            </w:pPr>
            <w:r w:rsidRPr="00F10EFA">
              <w:t>Lead</w:t>
            </w:r>
          </w:p>
        </w:tc>
        <w:tc>
          <w:tcPr>
            <w:tcW w:w="2844" w:type="dxa"/>
            <w:shd w:val="clear" w:color="auto" w:fill="auto"/>
            <w:vAlign w:val="center"/>
          </w:tcPr>
          <w:p w14:paraId="444D2C0A" w14:textId="77777777" w:rsidR="00761CF4" w:rsidRDefault="00F10EFA" w:rsidP="00C87B74">
            <w:pPr>
              <w:jc w:val="center"/>
            </w:pPr>
            <w:r w:rsidRPr="00F10EFA">
              <w:t>5</w:t>
            </w:r>
          </w:p>
        </w:tc>
        <w:tc>
          <w:tcPr>
            <w:tcW w:w="2880" w:type="dxa"/>
            <w:vAlign w:val="center"/>
          </w:tcPr>
          <w:p w14:paraId="444D2C0B" w14:textId="77777777" w:rsidR="00761CF4" w:rsidRDefault="00F10EFA" w:rsidP="00C87B74">
            <w:pPr>
              <w:jc w:val="center"/>
            </w:pPr>
            <w:r w:rsidRPr="00F10EFA">
              <w:t>0.1</w:t>
            </w:r>
          </w:p>
        </w:tc>
      </w:tr>
      <w:tr w:rsidR="00F10EFA" w:rsidRPr="00F10EFA" w14:paraId="444D2C10" w14:textId="77777777" w:rsidTr="00C87B74">
        <w:trPr>
          <w:trHeight w:val="576"/>
          <w:jc w:val="center"/>
        </w:trPr>
        <w:tc>
          <w:tcPr>
            <w:tcW w:w="2034" w:type="dxa"/>
            <w:shd w:val="clear" w:color="auto" w:fill="auto"/>
            <w:vAlign w:val="center"/>
          </w:tcPr>
          <w:p w14:paraId="444D2C0D" w14:textId="77777777" w:rsidR="00761CF4" w:rsidRDefault="00F10EFA" w:rsidP="00C87B74">
            <w:pPr>
              <w:jc w:val="center"/>
            </w:pPr>
            <w:r w:rsidRPr="00F10EFA">
              <w:t>Mercury</w:t>
            </w:r>
          </w:p>
        </w:tc>
        <w:tc>
          <w:tcPr>
            <w:tcW w:w="2844" w:type="dxa"/>
            <w:shd w:val="clear" w:color="auto" w:fill="auto"/>
            <w:vAlign w:val="center"/>
          </w:tcPr>
          <w:p w14:paraId="444D2C0E" w14:textId="77777777" w:rsidR="00761CF4" w:rsidRDefault="00761CF4" w:rsidP="00C87B74">
            <w:pPr>
              <w:jc w:val="center"/>
            </w:pPr>
          </w:p>
        </w:tc>
        <w:tc>
          <w:tcPr>
            <w:tcW w:w="2880" w:type="dxa"/>
            <w:vAlign w:val="center"/>
          </w:tcPr>
          <w:p w14:paraId="444D2C0F" w14:textId="77777777" w:rsidR="00761CF4" w:rsidRDefault="00F10EFA" w:rsidP="00C87B74">
            <w:pPr>
              <w:jc w:val="center"/>
            </w:pPr>
            <w:r w:rsidRPr="00F10EFA">
              <w:t>0.01</w:t>
            </w:r>
          </w:p>
        </w:tc>
      </w:tr>
      <w:tr w:rsidR="00F10EFA" w:rsidRPr="00F10EFA" w14:paraId="444D2C14" w14:textId="77777777" w:rsidTr="00C87B74">
        <w:trPr>
          <w:trHeight w:val="576"/>
          <w:jc w:val="center"/>
        </w:trPr>
        <w:tc>
          <w:tcPr>
            <w:tcW w:w="2034" w:type="dxa"/>
            <w:shd w:val="clear" w:color="auto" w:fill="auto"/>
            <w:vAlign w:val="center"/>
          </w:tcPr>
          <w:p w14:paraId="444D2C11" w14:textId="77777777" w:rsidR="00761CF4" w:rsidRDefault="00F10EFA" w:rsidP="00C87B74">
            <w:pPr>
              <w:jc w:val="center"/>
            </w:pPr>
            <w:r w:rsidRPr="00F10EFA">
              <w:t>Nickel</w:t>
            </w:r>
          </w:p>
        </w:tc>
        <w:tc>
          <w:tcPr>
            <w:tcW w:w="2844" w:type="dxa"/>
            <w:shd w:val="clear" w:color="auto" w:fill="auto"/>
            <w:vAlign w:val="center"/>
          </w:tcPr>
          <w:p w14:paraId="444D2C12" w14:textId="77777777" w:rsidR="00761CF4" w:rsidRDefault="00F10EFA" w:rsidP="00C87B74">
            <w:pPr>
              <w:jc w:val="center"/>
            </w:pPr>
            <w:r w:rsidRPr="00F10EFA">
              <w:t>0.2</w:t>
            </w:r>
          </w:p>
        </w:tc>
        <w:tc>
          <w:tcPr>
            <w:tcW w:w="2880" w:type="dxa"/>
            <w:vAlign w:val="center"/>
          </w:tcPr>
          <w:p w14:paraId="444D2C13" w14:textId="77777777" w:rsidR="00761CF4" w:rsidRDefault="00761CF4" w:rsidP="00C87B74">
            <w:pPr>
              <w:jc w:val="center"/>
            </w:pPr>
          </w:p>
        </w:tc>
      </w:tr>
      <w:tr w:rsidR="00F10EFA" w:rsidRPr="00F10EFA" w14:paraId="444D2C18" w14:textId="77777777" w:rsidTr="00C87B74">
        <w:trPr>
          <w:trHeight w:val="576"/>
          <w:jc w:val="center"/>
        </w:trPr>
        <w:tc>
          <w:tcPr>
            <w:tcW w:w="2034" w:type="dxa"/>
            <w:shd w:val="clear" w:color="auto" w:fill="auto"/>
            <w:vAlign w:val="center"/>
          </w:tcPr>
          <w:p w14:paraId="444D2C15" w14:textId="77777777" w:rsidR="00761CF4" w:rsidRDefault="00F10EFA" w:rsidP="00C87B74">
            <w:pPr>
              <w:jc w:val="center"/>
            </w:pPr>
            <w:r w:rsidRPr="00F10EFA">
              <w:t>Selenium</w:t>
            </w:r>
          </w:p>
        </w:tc>
        <w:tc>
          <w:tcPr>
            <w:tcW w:w="2844" w:type="dxa"/>
            <w:shd w:val="clear" w:color="auto" w:fill="auto"/>
            <w:vAlign w:val="center"/>
          </w:tcPr>
          <w:p w14:paraId="444D2C16" w14:textId="77777777" w:rsidR="00761CF4" w:rsidRDefault="00F10EFA" w:rsidP="00C87B74">
            <w:pPr>
              <w:jc w:val="center"/>
            </w:pPr>
            <w:r w:rsidRPr="00F10EFA">
              <w:t>0.02</w:t>
            </w:r>
          </w:p>
        </w:tc>
        <w:tc>
          <w:tcPr>
            <w:tcW w:w="2880" w:type="dxa"/>
            <w:vAlign w:val="center"/>
          </w:tcPr>
          <w:p w14:paraId="444D2C17" w14:textId="77777777" w:rsidR="00761CF4" w:rsidRDefault="00F10EFA" w:rsidP="00C87B74">
            <w:pPr>
              <w:jc w:val="center"/>
            </w:pPr>
            <w:r w:rsidRPr="00F10EFA">
              <w:t>0.05</w:t>
            </w:r>
          </w:p>
        </w:tc>
      </w:tr>
      <w:tr w:rsidR="00F10EFA" w:rsidRPr="00F10EFA" w14:paraId="444D2C1C" w14:textId="77777777" w:rsidTr="00C87B74">
        <w:trPr>
          <w:trHeight w:val="576"/>
          <w:jc w:val="center"/>
        </w:trPr>
        <w:tc>
          <w:tcPr>
            <w:tcW w:w="2034" w:type="dxa"/>
            <w:shd w:val="clear" w:color="auto" w:fill="auto"/>
            <w:vAlign w:val="center"/>
          </w:tcPr>
          <w:p w14:paraId="444D2C19" w14:textId="77777777" w:rsidR="00F10EFA" w:rsidRPr="00F10EFA" w:rsidRDefault="00F10EFA" w:rsidP="00C87B74">
            <w:pPr>
              <w:jc w:val="center"/>
            </w:pPr>
            <w:r w:rsidRPr="00F10EFA">
              <w:t>Zinc</w:t>
            </w:r>
          </w:p>
        </w:tc>
        <w:tc>
          <w:tcPr>
            <w:tcW w:w="2844" w:type="dxa"/>
            <w:shd w:val="clear" w:color="auto" w:fill="auto"/>
            <w:vAlign w:val="center"/>
          </w:tcPr>
          <w:p w14:paraId="444D2C1A" w14:textId="77777777" w:rsidR="00761CF4" w:rsidRDefault="00F10EFA" w:rsidP="00C87B74">
            <w:pPr>
              <w:jc w:val="center"/>
            </w:pPr>
            <w:r w:rsidRPr="00F10EFA">
              <w:t>2</w:t>
            </w:r>
          </w:p>
        </w:tc>
        <w:tc>
          <w:tcPr>
            <w:tcW w:w="2880" w:type="dxa"/>
            <w:vAlign w:val="center"/>
          </w:tcPr>
          <w:p w14:paraId="444D2C1B" w14:textId="77777777" w:rsidR="00761CF4" w:rsidRDefault="00F10EFA" w:rsidP="00C87B74">
            <w:pPr>
              <w:jc w:val="center"/>
            </w:pPr>
            <w:r w:rsidRPr="00F10EFA">
              <w:t>25</w:t>
            </w:r>
          </w:p>
        </w:tc>
      </w:tr>
    </w:tbl>
    <w:p w14:paraId="614BF1C1" w14:textId="3FA83BB1" w:rsidR="00C87B74" w:rsidRPr="00F754ED" w:rsidRDefault="00F754ED" w:rsidP="00F754ED">
      <w:pPr>
        <w:ind w:left="720" w:hanging="720"/>
        <w:rPr>
          <w:color w:val="000000" w:themeColor="text1"/>
        </w:rPr>
      </w:pPr>
      <w:r w:rsidRPr="00F754ED">
        <w:rPr>
          <w:color w:val="000000" w:themeColor="text1"/>
        </w:rPr>
        <w:t xml:space="preserve">                               Tabl</w:t>
      </w:r>
      <w:r>
        <w:rPr>
          <w:color w:val="000000" w:themeColor="text1"/>
        </w:rPr>
        <w:t>e Revised January 2015</w:t>
      </w:r>
    </w:p>
    <w:p w14:paraId="5622AC6C" w14:textId="152DFE57" w:rsidR="00F754ED" w:rsidRDefault="00F754ED">
      <w:pPr>
        <w:rPr>
          <w:color w:val="FF0000"/>
          <w:u w:val="single"/>
        </w:rPr>
      </w:pPr>
      <w:r>
        <w:rPr>
          <w:color w:val="FF0000"/>
          <w:u w:val="single"/>
        </w:rPr>
        <w:t xml:space="preserve">                           </w:t>
      </w:r>
      <w:r>
        <w:rPr>
          <w:color w:val="FF0000"/>
          <w:u w:val="single"/>
        </w:rPr>
        <w:br w:type="page"/>
      </w: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r w:rsidRPr="00BB2FD0">
        <w:rPr>
          <w:rStyle w:val="Strong"/>
          <w:rFonts w:ascii="Arial" w:hAnsi="Arial" w:cs="Arial"/>
          <w:color w:val="000000"/>
          <w:sz w:val="22"/>
          <w:szCs w:val="22"/>
        </w:rPr>
        <w:lastRenderedPageBreak/>
        <w:t>340-041-803</w:t>
      </w:r>
      <w:r>
        <w:rPr>
          <w:rStyle w:val="Strong"/>
          <w:rFonts w:ascii="Arial" w:hAnsi="Arial" w:cs="Arial"/>
          <w:color w:val="000000"/>
          <w:sz w:val="22"/>
          <w:szCs w:val="22"/>
        </w:rPr>
        <w:t>3</w:t>
      </w:r>
    </w:p>
    <w:p w14:paraId="3B4B36A9" w14:textId="77777777" w:rsidR="002B191A" w:rsidRPr="00A13CBC" w:rsidRDefault="002B191A" w:rsidP="002B191A">
      <w:pPr>
        <w:rPr>
          <w:rFonts w:ascii="Arial" w:hAnsi="Arial" w:cs="Arial"/>
          <w:color w:val="000000" w:themeColor="text1"/>
          <w:sz w:val="22"/>
        </w:rPr>
      </w:pPr>
      <w:r w:rsidRPr="00A13CBC">
        <w:rPr>
          <w:rFonts w:ascii="Arial" w:hAnsi="Arial" w:cs="Arial"/>
          <w:b/>
          <w:color w:val="000000" w:themeColor="text1"/>
          <w:sz w:val="22"/>
        </w:rPr>
        <w:t>Table 30:</w:t>
      </w:r>
      <w:r w:rsidRPr="00A13CBC">
        <w:rPr>
          <w:rFonts w:ascii="Arial" w:hAnsi="Arial" w:cs="Arial"/>
          <w:color w:val="000000" w:themeColor="text1"/>
          <w:sz w:val="22"/>
        </w:rPr>
        <w:t xml:space="preserve"> Aquatic Life Water Quality Criteria for Toxic Pollutants.  </w:t>
      </w:r>
    </w:p>
    <w:p w14:paraId="4F7CCEE8" w14:textId="77777777" w:rsidR="002B191A" w:rsidRPr="00A600EF" w:rsidRDefault="002B191A" w:rsidP="002B191A">
      <w:pPr>
        <w:rPr>
          <w:rFonts w:ascii="Arial" w:hAnsi="Arial" w:cs="Arial"/>
          <w:snapToGrid w:val="0"/>
          <w:sz w:val="22"/>
        </w:rPr>
      </w:pPr>
      <w:r w:rsidRPr="00A600EF">
        <w:rPr>
          <w:rFonts w:ascii="Arial" w:hAnsi="Arial" w:cs="Arial"/>
          <w:b/>
          <w:snapToGrid w:val="0"/>
          <w:sz w:val="22"/>
        </w:rPr>
        <w:t>Table 31:</w:t>
      </w:r>
      <w:r w:rsidRPr="00A600EF">
        <w:rPr>
          <w:rFonts w:ascii="Arial" w:hAnsi="Arial" w:cs="Arial"/>
          <w:snapToGrid w:val="0"/>
          <w:sz w:val="22"/>
        </w:rPr>
        <w:t xml:space="preserve"> Aquatic Life Water Quality Guidance Values for Toxic Pollutants.</w:t>
      </w:r>
    </w:p>
    <w:p w14:paraId="021A6823" w14:textId="77777777" w:rsidR="002B191A" w:rsidRPr="00A600EF" w:rsidRDefault="002B191A" w:rsidP="002B191A">
      <w:pPr>
        <w:rPr>
          <w:rFonts w:ascii="Arial" w:hAnsi="Arial" w:cs="Arial"/>
          <w:snapToGrid w:val="0"/>
          <w:sz w:val="22"/>
        </w:rPr>
      </w:pPr>
      <w:r w:rsidRPr="00A600EF">
        <w:rPr>
          <w:rFonts w:ascii="Arial" w:hAnsi="Arial" w:cs="Arial"/>
          <w:b/>
          <w:sz w:val="22"/>
        </w:rPr>
        <w:t>Table 40:</w:t>
      </w:r>
      <w:r w:rsidRPr="00A600EF">
        <w:rPr>
          <w:rFonts w:ascii="Arial" w:hAnsi="Arial" w:cs="Arial"/>
          <w:sz w:val="22"/>
        </w:rPr>
        <w:t xml:space="preserve"> Human Health Water Quality Criteria for Toxic Pollutants.</w:t>
      </w:r>
    </w:p>
    <w:p w14:paraId="444D2C23" w14:textId="7B7D87AE" w:rsidR="003D0570" w:rsidRPr="00A600EF" w:rsidRDefault="003D0570" w:rsidP="003D0570">
      <w:pPr>
        <w:pStyle w:val="NormalWeb"/>
        <w:shd w:val="clear" w:color="auto" w:fill="FFFFFF"/>
        <w:spacing w:before="0" w:beforeAutospacing="0"/>
        <w:rPr>
          <w:color w:val="000000"/>
        </w:rPr>
      </w:pPr>
      <w:r w:rsidRPr="00A600EF">
        <w:rPr>
          <w:rStyle w:val="Strong"/>
          <w:b w:val="0"/>
          <w:color w:val="000000"/>
        </w:rPr>
        <w:t>The tables</w:t>
      </w:r>
      <w:r w:rsidR="003022E9">
        <w:rPr>
          <w:rStyle w:val="Strong"/>
          <w:b w:val="0"/>
          <w:color w:val="000000"/>
        </w:rPr>
        <w:t xml:space="preserve"> listed above</w:t>
      </w:r>
      <w:r w:rsidRPr="00A600EF">
        <w:rPr>
          <w:rStyle w:val="Strong"/>
          <w:b w:val="0"/>
          <w:color w:val="000000"/>
        </w:rPr>
        <w:t xml:space="preserve"> in this rule are referenced in the water quality standards Toxics </w:t>
      </w:r>
      <w:r w:rsidR="0010286B" w:rsidRPr="00A600EF">
        <w:rPr>
          <w:rStyle w:val="Strong"/>
          <w:b w:val="0"/>
          <w:color w:val="000000"/>
        </w:rPr>
        <w:t xml:space="preserve">Substances </w:t>
      </w:r>
      <w:r w:rsidRPr="00A600EF">
        <w:rPr>
          <w:rStyle w:val="Strong"/>
          <w:b w:val="0"/>
          <w:color w:val="000000"/>
        </w:rPr>
        <w:t>Rule under OAR 340-041-0033.</w:t>
      </w:r>
      <w:r w:rsidR="00A13CBC" w:rsidRPr="00A13CBC">
        <w:rPr>
          <w:color w:val="000000" w:themeColor="text1"/>
        </w:rPr>
        <w:t xml:space="preserve"> </w:t>
      </w:r>
      <w:r w:rsidR="00A13CBC">
        <w:rPr>
          <w:color w:val="000000" w:themeColor="text1"/>
        </w:rPr>
        <w:t>S</w:t>
      </w:r>
      <w:r w:rsidRPr="00A13CBC">
        <w:rPr>
          <w:rStyle w:val="Strong"/>
          <w:b w:val="0"/>
          <w:bCs w:val="0"/>
          <w:color w:val="000000" w:themeColor="text1"/>
        </w:rPr>
        <w:t xml:space="preserve">ee </w:t>
      </w:r>
      <w:r w:rsidR="00A13CBC">
        <w:rPr>
          <w:rStyle w:val="Strong"/>
          <w:b w:val="0"/>
          <w:bCs w:val="0"/>
          <w:color w:val="000000" w:themeColor="text1"/>
        </w:rPr>
        <w:t>that r</w:t>
      </w:r>
      <w:r w:rsidRPr="00A13CBC">
        <w:rPr>
          <w:rStyle w:val="Strong"/>
          <w:b w:val="0"/>
          <w:bCs w:val="0"/>
          <w:color w:val="000000" w:themeColor="text1"/>
        </w:rPr>
        <w:t xml:space="preserve">ule for important information about the applicability and content of these tables. </w:t>
      </w:r>
    </w:p>
    <w:p w14:paraId="444D2C27" w14:textId="19CB1E0B" w:rsidR="003D0570" w:rsidRPr="00A13CBC" w:rsidRDefault="003D0570" w:rsidP="003D0570">
      <w:pPr>
        <w:rPr>
          <w:rFonts w:cs="Times New Roman"/>
          <w:color w:val="000000" w:themeColor="text1"/>
          <w:szCs w:val="24"/>
        </w:rPr>
      </w:pPr>
      <w:r w:rsidRPr="00A13CBC">
        <w:rPr>
          <w:rFonts w:cs="Times New Roman"/>
          <w:b/>
          <w:color w:val="000000" w:themeColor="text1"/>
          <w:szCs w:val="24"/>
        </w:rPr>
        <w:t xml:space="preserve">NOTE: </w:t>
      </w:r>
      <w:r w:rsidRPr="00A13CBC">
        <w:rPr>
          <w:rFonts w:cs="Times New Roman"/>
          <w:color w:val="000000" w:themeColor="text1"/>
          <w:szCs w:val="24"/>
        </w:rPr>
        <w:t xml:space="preserve">In January 2015, the Environmental Quality Commission adopted revisions to Table 30 that revised the aquatic life freshwater criteria for ammonia. The Table 30 version accessed below reflects the revision to the ammonia criteria including several other clarifications. </w:t>
      </w:r>
      <w:r w:rsidRPr="00A13CBC">
        <w:rPr>
          <w:rFonts w:cs="Times New Roman"/>
          <w:b/>
          <w:color w:val="000000" w:themeColor="text1"/>
          <w:szCs w:val="24"/>
        </w:rPr>
        <w:t>Revised Table 30 is not applicable for Clean Water Act purposes until EPA approves the revisions.</w:t>
      </w:r>
      <w:r w:rsidRPr="00A13CBC">
        <w:rPr>
          <w:rFonts w:cs="Times New Roman"/>
          <w:color w:val="000000" w:themeColor="text1"/>
          <w:szCs w:val="24"/>
        </w:rPr>
        <w:t xml:space="preserve"> </w:t>
      </w:r>
    </w:p>
    <w:p w14:paraId="444D2C28" w14:textId="77777777" w:rsidR="003D0570" w:rsidRDefault="003D0570" w:rsidP="00E43152">
      <w:pPr>
        <w:rPr>
          <w:color w:val="FF0000"/>
          <w:u w:val="single"/>
        </w:rPr>
      </w:pPr>
    </w:p>
    <w:p w14:paraId="4BC0792F" w14:textId="4EF889FB" w:rsidR="00EE7902" w:rsidRDefault="002B191A" w:rsidP="00A600EF">
      <w:pPr>
        <w:rPr>
          <w:rStyle w:val="notesetup"/>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p>
    <w:p w14:paraId="2574F4AA" w14:textId="77777777" w:rsidR="00EE7902" w:rsidRPr="00634A8E" w:rsidRDefault="00EE7902" w:rsidP="00EE7902">
      <w:pPr>
        <w:jc w:val="center"/>
        <w:rPr>
          <w:rFonts w:ascii="Arial" w:eastAsia="Calibri" w:hAnsi="Arial" w:cs="Arial"/>
          <w:b/>
          <w:sz w:val="32"/>
          <w:szCs w:val="32"/>
        </w:rPr>
      </w:pPr>
      <w:r>
        <w:rPr>
          <w:rStyle w:val="CommentSubjectChar"/>
          <w:rFonts w:cs="Times New Roman"/>
          <w:color w:val="000000"/>
          <w:szCs w:val="24"/>
          <w:lang w:val="fr-FR"/>
        </w:rPr>
        <w:br w:type="page"/>
      </w:r>
      <w:r w:rsidRPr="00634A8E">
        <w:rPr>
          <w:rFonts w:ascii="Arial" w:eastAsia="Calibri" w:hAnsi="Arial" w:cs="Arial"/>
          <w:b/>
          <w:sz w:val="32"/>
          <w:szCs w:val="32"/>
        </w:rPr>
        <w:lastRenderedPageBreak/>
        <w:t>TABLE 30:  Aquatic Life Water Quality Criteria for Toxic Pollutants</w:t>
      </w:r>
    </w:p>
    <w:p w14:paraId="12DAD967" w14:textId="77777777" w:rsidR="00EE7902" w:rsidRPr="00634A8E" w:rsidRDefault="00EE7902" w:rsidP="00EE7902">
      <w:pPr>
        <w:jc w:val="center"/>
        <w:rPr>
          <w:rFonts w:ascii="Arial" w:eastAsia="Calibri" w:hAnsi="Arial" w:cs="Arial"/>
          <w:i/>
          <w:sz w:val="28"/>
          <w:szCs w:val="28"/>
        </w:rPr>
      </w:pPr>
      <w:r w:rsidRPr="00634A8E">
        <w:rPr>
          <w:rFonts w:ascii="Arial" w:eastAsia="Calibri" w:hAnsi="Arial" w:cs="Arial"/>
          <w:i/>
          <w:sz w:val="28"/>
          <w:szCs w:val="28"/>
        </w:rPr>
        <w:t xml:space="preserve">Effective April 18, 2014 </w:t>
      </w:r>
    </w:p>
    <w:p w14:paraId="70D30E5F" w14:textId="77777777" w:rsidR="00EE7902" w:rsidRPr="00634A8E" w:rsidRDefault="00EE7902" w:rsidP="00EE7902">
      <w:pPr>
        <w:jc w:val="center"/>
        <w:rPr>
          <w:rFonts w:ascii="Arial" w:eastAsia="Calibri" w:hAnsi="Arial" w:cs="Arial"/>
          <w:b/>
          <w:sz w:val="28"/>
          <w:szCs w:val="28"/>
        </w:rPr>
      </w:pPr>
    </w:p>
    <w:p w14:paraId="6BDB3710" w14:textId="77777777" w:rsidR="00EE7902" w:rsidRPr="00634A8E" w:rsidRDefault="00EE7902" w:rsidP="00EE7902">
      <w:pPr>
        <w:jc w:val="center"/>
        <w:rPr>
          <w:rFonts w:ascii="Arial" w:eastAsia="Calibri" w:hAnsi="Arial" w:cs="Arial"/>
          <w:b/>
          <w:sz w:val="28"/>
          <w:szCs w:val="28"/>
        </w:rPr>
      </w:pPr>
      <w:r w:rsidRPr="00634A8E">
        <w:rPr>
          <w:rFonts w:ascii="Arial" w:eastAsia="Calibri" w:hAnsi="Arial" w:cs="Arial"/>
          <w:b/>
          <w:sz w:val="28"/>
          <w:szCs w:val="28"/>
        </w:rPr>
        <w:t>Aquatic Life Criteria Summary</w:t>
      </w:r>
    </w:p>
    <w:p w14:paraId="53DC5806" w14:textId="77777777" w:rsidR="00EE7902" w:rsidRPr="00634A8E" w:rsidRDefault="00EE7902" w:rsidP="00EE7902">
      <w:pPr>
        <w:spacing w:after="0" w:line="240" w:lineRule="auto"/>
        <w:rPr>
          <w:rFonts w:ascii="Arial" w:eastAsia="Times New Roman" w:hAnsi="Arial" w:cs="Arial"/>
          <w:sz w:val="22"/>
          <w:lang w:eastAsia="ko-KR"/>
        </w:rPr>
      </w:pPr>
    </w:p>
    <w:p w14:paraId="4729B7B8" w14:textId="77777777" w:rsidR="00EE7902" w:rsidRPr="00634A8E" w:rsidRDefault="00EE7902" w:rsidP="00EE7902">
      <w:pPr>
        <w:spacing w:after="0"/>
        <w:ind w:right="-630"/>
        <w:rPr>
          <w:rFonts w:ascii="Arial" w:eastAsia="Times New Roman" w:hAnsi="Arial" w:cs="Arial"/>
          <w:i/>
          <w:sz w:val="22"/>
          <w:lang w:eastAsia="ko-KR"/>
        </w:rPr>
      </w:pPr>
      <w:r w:rsidRPr="00634A8E">
        <w:rPr>
          <w:rFonts w:ascii="Arial" w:eastAsia="Times New Roman" w:hAnsi="Arial" w:cs="Arial"/>
          <w:sz w:val="22"/>
          <w:lang w:eastAsia="ko-KR"/>
        </w:rPr>
        <w:t xml:space="preserve">The concentration for each compound listed in Table 30 is a criterion not to be exceeded in waters of the state in order to protect aquatic life. The aquatic life criteria apply to waterbodies where the protection of fish and aquatic life are the designated uses. </w:t>
      </w:r>
      <w:r w:rsidRPr="00634A8E">
        <w:rPr>
          <w:rFonts w:ascii="Arial" w:eastAsia="Times New Roman" w:hAnsi="Arial" w:cs="Arial"/>
          <w:caps/>
          <w:sz w:val="22"/>
          <w:lang w:eastAsia="ko-KR"/>
        </w:rPr>
        <w:t>A</w:t>
      </w:r>
      <w:r w:rsidRPr="00634A8E">
        <w:rPr>
          <w:rFonts w:ascii="Arial" w:eastAsia="Times New Roman" w:hAnsi="Arial" w:cs="Arial"/>
          <w:sz w:val="22"/>
          <w:lang w:eastAsia="ko-KR"/>
        </w:rPr>
        <w:t>ll values are expressed as micrograms per liter (µg/L).  Compounds are listed in alphabetical order with the corresponding information:</w:t>
      </w:r>
      <w:r w:rsidRPr="00634A8E">
        <w:rPr>
          <w:rFonts w:ascii="Arial" w:eastAsia="Times New Roman" w:hAnsi="Arial" w:cs="Arial"/>
          <w:color w:val="FF0000"/>
          <w:sz w:val="22"/>
          <w:lang w:eastAsia="ko-KR"/>
        </w:rPr>
        <w:t xml:space="preserve"> </w:t>
      </w:r>
      <w:r w:rsidRPr="00634A8E">
        <w:rPr>
          <w:rFonts w:ascii="Arial" w:eastAsia="Times New Roman" w:hAnsi="Arial" w:cs="Arial"/>
          <w:sz w:val="22"/>
          <w:lang w:eastAsia="ko-KR"/>
        </w:rPr>
        <w:t>the Chemical Abstract Service (CAS) number, whether there is a human health criterion for the pollutant (i.e. “y”= yes, “n” = no), and the associated</w:t>
      </w:r>
      <w:r w:rsidRPr="00634A8E">
        <w:rPr>
          <w:rFonts w:ascii="Arial" w:eastAsia="Times New Roman" w:hAnsi="Arial" w:cs="Arial"/>
          <w:b/>
          <w:color w:val="FF0000"/>
          <w:sz w:val="20"/>
          <w:szCs w:val="20"/>
          <w:lang w:eastAsia="ko-KR"/>
        </w:rPr>
        <w:t xml:space="preserve"> </w:t>
      </w:r>
      <w:r w:rsidRPr="00634A8E">
        <w:rPr>
          <w:rFonts w:ascii="Arial" w:eastAsia="Times New Roman" w:hAnsi="Arial" w:cs="Arial"/>
          <w:sz w:val="22"/>
          <w:lang w:eastAsia="ko-KR"/>
        </w:rPr>
        <w:t>aquatic life freshwater and saltwater acute and chronic criteria. Italicized pollutants are not identified as</w:t>
      </w:r>
      <w:r w:rsidRPr="00634A8E" w:rsidDel="00DC15E9">
        <w:rPr>
          <w:rFonts w:ascii="Arial" w:eastAsia="Times New Roman" w:hAnsi="Arial" w:cs="Arial"/>
          <w:sz w:val="22"/>
          <w:lang w:eastAsia="ko-KR"/>
        </w:rPr>
        <w:t xml:space="preserve"> priority pollutants</w:t>
      </w:r>
      <w:r w:rsidRPr="00634A8E">
        <w:rPr>
          <w:rFonts w:ascii="Arial" w:eastAsia="Times New Roman" w:hAnsi="Arial" w:cs="Arial"/>
          <w:sz w:val="22"/>
          <w:lang w:eastAsia="ko-KR"/>
        </w:rPr>
        <w:t xml:space="preserve"> by EPA</w:t>
      </w:r>
      <w:r w:rsidRPr="00634A8E" w:rsidDel="00DC15E9">
        <w:rPr>
          <w:rFonts w:ascii="Arial" w:eastAsia="Times New Roman" w:hAnsi="Arial" w:cs="Arial"/>
          <w:sz w:val="22"/>
          <w:lang w:eastAsia="ko-KR"/>
        </w:rPr>
        <w:t>.</w:t>
      </w:r>
      <w:r w:rsidRPr="00634A8E">
        <w:rPr>
          <w:rFonts w:ascii="Arial" w:eastAsia="Times New Roman" w:hAnsi="Arial" w:cs="Arial"/>
          <w:sz w:val="22"/>
          <w:lang w:eastAsia="ko-KR"/>
        </w:rPr>
        <w:t xml:space="preserve"> Dashes in the table column indicate that there is no aquatic life criterion.</w:t>
      </w:r>
      <w:r w:rsidRPr="00634A8E" w:rsidDel="00DC15E9">
        <w:rPr>
          <w:rFonts w:ascii="Arial" w:eastAsia="Times New Roman" w:hAnsi="Arial" w:cs="Arial"/>
          <w:sz w:val="22"/>
          <w:lang w:eastAsia="ko-KR"/>
        </w:rPr>
        <w:t xml:space="preserve">  </w:t>
      </w:r>
      <w:r w:rsidRPr="00634A8E" w:rsidDel="00DC15E9">
        <w:rPr>
          <w:rFonts w:ascii="Arial" w:eastAsia="Times New Roman" w:hAnsi="Arial" w:cs="Arial"/>
          <w:i/>
          <w:sz w:val="22"/>
          <w:lang w:eastAsia="ko-KR"/>
        </w:rPr>
        <w:t xml:space="preserve">  </w:t>
      </w:r>
    </w:p>
    <w:p w14:paraId="2679EA02" w14:textId="77777777" w:rsidR="00EE7902" w:rsidRPr="00634A8E" w:rsidRDefault="00EE7902" w:rsidP="00EE7902">
      <w:pPr>
        <w:spacing w:after="0" w:line="240" w:lineRule="auto"/>
        <w:rPr>
          <w:rFonts w:ascii="Arial" w:eastAsia="Times New Roman" w:hAnsi="Arial" w:cs="Arial"/>
          <w:i/>
          <w:color w:val="FF0000"/>
          <w:sz w:val="22"/>
          <w:u w:val="single"/>
          <w:lang w:eastAsia="ko-KR"/>
        </w:rPr>
      </w:pPr>
    </w:p>
    <w:p w14:paraId="2E13123D" w14:textId="77777777" w:rsidR="00EE7902" w:rsidRPr="00634A8E" w:rsidRDefault="00EE7902" w:rsidP="00EE7902">
      <w:pPr>
        <w:rPr>
          <w:rFonts w:ascii="Calibri" w:eastAsia="Calibri" w:hAnsi="Calibri" w:cs="Times New Roman"/>
          <w:sz w:val="22"/>
        </w:rPr>
      </w:pPr>
      <w:r w:rsidRPr="00634A8E">
        <w:rPr>
          <w:rFonts w:ascii="Arial" w:eastAsia="Calibri" w:hAnsi="Arial" w:cs="Arial"/>
          <w:sz w:val="22"/>
        </w:rPr>
        <w:t>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should not be exceeded more than once every three years. Footnote A, associated with eleven pesticide pollutants in Table 30, describes the exception to the frequency and duration</w:t>
      </w:r>
      <w:r w:rsidRPr="00634A8E">
        <w:rPr>
          <w:rFonts w:ascii="Arial" w:eastAsia="Calibri" w:hAnsi="Arial" w:cs="Arial"/>
          <w:color w:val="FF0000"/>
          <w:sz w:val="22"/>
        </w:rPr>
        <w:t xml:space="preserve"> </w:t>
      </w:r>
      <w:r w:rsidRPr="00634A8E">
        <w:rPr>
          <w:rFonts w:ascii="Arial" w:eastAsia="Calibri" w:hAnsi="Arial" w:cs="Arial"/>
          <w:sz w:val="22"/>
        </w:rPr>
        <w:t>of the toxics criteria stated in this paragraph.</w:t>
      </w:r>
      <w:r w:rsidRPr="00634A8E">
        <w:rPr>
          <w:rFonts w:ascii="Arial" w:eastAsia="Calibri" w:hAnsi="Arial" w:cs="Arial"/>
          <w:color w:val="FF0000"/>
          <w:sz w:val="22"/>
          <w:u w:val="single"/>
        </w:rPr>
        <w:t xml:space="preserve">  </w:t>
      </w:r>
    </w:p>
    <w:p w14:paraId="2CAF7AE3" w14:textId="77777777" w:rsidR="00EE7902" w:rsidRPr="00634A8E" w:rsidRDefault="00EE7902" w:rsidP="00EE7902">
      <w:pPr>
        <w:rPr>
          <w:rFonts w:ascii="Arial" w:eastAsia="Calibri" w:hAnsi="Arial" w:cs="Arial"/>
          <w:b/>
          <w:sz w:val="22"/>
          <w:u w:val="single"/>
        </w:rPr>
      </w:pPr>
    </w:p>
    <w:tbl>
      <w:tblPr>
        <w:tblW w:w="10368" w:type="dxa"/>
        <w:tblLayout w:type="fixed"/>
        <w:tblLook w:val="0420" w:firstRow="1" w:lastRow="0" w:firstColumn="0" w:lastColumn="0" w:noHBand="0" w:noVBand="1"/>
      </w:tblPr>
      <w:tblGrid>
        <w:gridCol w:w="619"/>
        <w:gridCol w:w="1829"/>
        <w:gridCol w:w="90"/>
        <w:gridCol w:w="1080"/>
        <w:gridCol w:w="1170"/>
        <w:gridCol w:w="1440"/>
        <w:gridCol w:w="1350"/>
        <w:gridCol w:w="1440"/>
        <w:gridCol w:w="1350"/>
      </w:tblGrid>
      <w:tr w:rsidR="00EE7902" w:rsidRPr="00634A8E" w14:paraId="2C47F538" w14:textId="77777777" w:rsidTr="00AB2B44">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14:paraId="630A304D" w14:textId="77777777" w:rsidR="00EE7902" w:rsidRPr="00634A8E" w:rsidRDefault="00EE7902" w:rsidP="00AB2B44">
            <w:pPr>
              <w:autoSpaceDE w:val="0"/>
              <w:autoSpaceDN w:val="0"/>
              <w:adjustRightInd w:val="0"/>
              <w:spacing w:after="0"/>
              <w:rPr>
                <w:rFonts w:ascii="Arial" w:eastAsia="Calibri" w:hAnsi="Arial" w:cs="Arial"/>
                <w:b/>
                <w:bCs/>
                <w:color w:val="FF0000"/>
                <w:sz w:val="20"/>
                <w:szCs w:val="20"/>
                <w:u w:val="single"/>
              </w:rPr>
            </w:pPr>
          </w:p>
          <w:p w14:paraId="18EBF203" w14:textId="77777777" w:rsidR="00EE7902" w:rsidRPr="00634A8E" w:rsidRDefault="00EE7902" w:rsidP="00AB2B44">
            <w:pPr>
              <w:autoSpaceDE w:val="0"/>
              <w:autoSpaceDN w:val="0"/>
              <w:adjustRightInd w:val="0"/>
              <w:spacing w:after="0"/>
              <w:jc w:val="center"/>
              <w:rPr>
                <w:rFonts w:ascii="Arial" w:eastAsia="Calibri" w:hAnsi="Arial" w:cs="Arial"/>
                <w:bCs/>
                <w:color w:val="FFFFFF"/>
                <w:sz w:val="26"/>
                <w:szCs w:val="26"/>
              </w:rPr>
            </w:pPr>
            <w:r w:rsidRPr="00634A8E">
              <w:rPr>
                <w:rFonts w:ascii="Arial" w:eastAsia="Calibri" w:hAnsi="Arial" w:cs="Arial"/>
                <w:bCs/>
                <w:color w:val="FFFFFF"/>
                <w:sz w:val="26"/>
                <w:szCs w:val="26"/>
              </w:rPr>
              <w:t>Table 30</w:t>
            </w:r>
          </w:p>
          <w:p w14:paraId="2EB0101E" w14:textId="77777777" w:rsidR="00EE7902" w:rsidRPr="00634A8E" w:rsidRDefault="00EE7902" w:rsidP="00AB2B44">
            <w:pPr>
              <w:autoSpaceDE w:val="0"/>
              <w:autoSpaceDN w:val="0"/>
              <w:adjustRightInd w:val="0"/>
              <w:spacing w:after="0"/>
              <w:jc w:val="center"/>
              <w:rPr>
                <w:rFonts w:ascii="Arial" w:eastAsia="Calibri" w:hAnsi="Arial" w:cs="Arial"/>
                <w:b/>
                <w:bCs/>
                <w:color w:val="FFFFFF"/>
                <w:sz w:val="20"/>
                <w:szCs w:val="20"/>
              </w:rPr>
            </w:pPr>
          </w:p>
          <w:p w14:paraId="33671D20" w14:textId="77777777" w:rsidR="00EE7902" w:rsidRPr="00634A8E" w:rsidRDefault="00EE7902" w:rsidP="00AB2B44">
            <w:pPr>
              <w:autoSpaceDE w:val="0"/>
              <w:autoSpaceDN w:val="0"/>
              <w:adjustRightInd w:val="0"/>
              <w:spacing w:after="0"/>
              <w:jc w:val="center"/>
              <w:rPr>
                <w:rFonts w:ascii="Arial" w:eastAsia="Calibri" w:hAnsi="Arial" w:cs="Arial"/>
                <w:b/>
                <w:bCs/>
                <w:color w:val="FFFFFF"/>
                <w:sz w:val="26"/>
                <w:szCs w:val="26"/>
              </w:rPr>
            </w:pPr>
            <w:r w:rsidRPr="00634A8E">
              <w:rPr>
                <w:rFonts w:ascii="Arial" w:eastAsia="Calibri" w:hAnsi="Arial" w:cs="Arial"/>
                <w:b/>
                <w:bCs/>
                <w:color w:val="FFFFFF"/>
                <w:sz w:val="26"/>
                <w:szCs w:val="26"/>
              </w:rPr>
              <w:t>Aquatic Life Water Quality Criteria for Toxic Pollutants</w:t>
            </w:r>
          </w:p>
          <w:p w14:paraId="15D52061" w14:textId="77777777" w:rsidR="00EE7902" w:rsidRPr="00634A8E" w:rsidRDefault="00EE7902" w:rsidP="00AB2B44">
            <w:pPr>
              <w:autoSpaceDE w:val="0"/>
              <w:autoSpaceDN w:val="0"/>
              <w:adjustRightInd w:val="0"/>
              <w:spacing w:after="0"/>
              <w:jc w:val="center"/>
              <w:rPr>
                <w:rFonts w:ascii="Arial" w:eastAsia="Calibri" w:hAnsi="Arial" w:cs="Arial"/>
                <w:b/>
                <w:bCs/>
                <w:color w:val="FF0000"/>
                <w:sz w:val="20"/>
                <w:szCs w:val="20"/>
                <w:u w:val="single"/>
              </w:rPr>
            </w:pPr>
          </w:p>
        </w:tc>
      </w:tr>
      <w:tr w:rsidR="00EE7902" w:rsidRPr="00634A8E" w14:paraId="0A20F17E" w14:textId="77777777" w:rsidTr="00AB2B44">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5F971FDC" w14:textId="77777777" w:rsidR="00EE7902" w:rsidRPr="00634A8E" w:rsidRDefault="00EE7902" w:rsidP="00AB2B44">
            <w:pPr>
              <w:autoSpaceDE w:val="0"/>
              <w:autoSpaceDN w:val="0"/>
              <w:adjustRightInd w:val="0"/>
              <w:rPr>
                <w:rFonts w:ascii="Arial" w:eastAsia="Calibri"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3AE35CE" w14:textId="77777777" w:rsidR="00EE7902" w:rsidRPr="00634A8E" w:rsidRDefault="00EE7902" w:rsidP="00AB2B44">
            <w:pPr>
              <w:autoSpaceDE w:val="0"/>
              <w:autoSpaceDN w:val="0"/>
              <w:adjustRightInd w:val="0"/>
              <w:spacing w:before="40" w:after="40" w:line="240" w:lineRule="auto"/>
              <w:rPr>
                <w:rFonts w:ascii="Arial" w:eastAsia="Calibri" w:hAnsi="Arial" w:cs="Arial"/>
                <w:b/>
                <w:bCs/>
                <w:sz w:val="20"/>
                <w:szCs w:val="20"/>
              </w:rPr>
            </w:pPr>
            <w:r w:rsidRPr="00634A8E">
              <w:rPr>
                <w:rFonts w:ascii="Arial" w:eastAsia="Calibri"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0D52F57B" w14:textId="77777777" w:rsidR="00EE7902" w:rsidRPr="00634A8E" w:rsidRDefault="00EE7902" w:rsidP="00AB2B44">
            <w:pPr>
              <w:autoSpaceDE w:val="0"/>
              <w:autoSpaceDN w:val="0"/>
              <w:adjustRightInd w:val="0"/>
              <w:spacing w:before="40" w:after="40"/>
              <w:rPr>
                <w:rFonts w:ascii="Arial" w:eastAsia="Calibri" w:hAnsi="Arial" w:cs="Arial"/>
                <w:b/>
                <w:bCs/>
                <w:sz w:val="20"/>
                <w:szCs w:val="20"/>
              </w:rPr>
            </w:pPr>
            <w:r w:rsidRPr="00634A8E">
              <w:rPr>
                <w:rFonts w:ascii="Arial" w:eastAsia="Calibri"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2A03AC3" w14:textId="77777777" w:rsidR="00EE7902" w:rsidRPr="00634A8E" w:rsidRDefault="00EE7902" w:rsidP="00AB2B44">
            <w:pPr>
              <w:autoSpaceDE w:val="0"/>
              <w:autoSpaceDN w:val="0"/>
              <w:adjustRightInd w:val="0"/>
              <w:spacing w:before="40" w:after="40"/>
              <w:jc w:val="center"/>
              <w:rPr>
                <w:rFonts w:ascii="Arial" w:eastAsia="Calibri" w:hAnsi="Arial" w:cs="Arial"/>
                <w:b/>
                <w:bCs/>
                <w:sz w:val="20"/>
                <w:szCs w:val="20"/>
              </w:rPr>
            </w:pPr>
            <w:r w:rsidRPr="00634A8E">
              <w:rPr>
                <w:rFonts w:ascii="Arial" w:eastAsia="Calibri" w:hAnsi="Arial" w:cs="Arial"/>
                <w:b/>
                <w:bCs/>
                <w:sz w:val="20"/>
                <w:szCs w:val="20"/>
              </w:rPr>
              <w:t>Human Health Criterion</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14:paraId="17FB24D5" w14:textId="77777777" w:rsidR="00EE7902" w:rsidRPr="00634A8E" w:rsidRDefault="00EE7902" w:rsidP="00AB2B44">
            <w:pPr>
              <w:autoSpaceDE w:val="0"/>
              <w:autoSpaceDN w:val="0"/>
              <w:adjustRightInd w:val="0"/>
              <w:spacing w:after="0"/>
              <w:jc w:val="center"/>
              <w:rPr>
                <w:rFonts w:ascii="Arial" w:eastAsia="Calibri" w:hAnsi="Arial" w:cs="Arial"/>
                <w:b/>
                <w:bCs/>
                <w:sz w:val="20"/>
                <w:szCs w:val="20"/>
              </w:rPr>
            </w:pPr>
            <w:r w:rsidRPr="00634A8E">
              <w:rPr>
                <w:rFonts w:ascii="Arial" w:eastAsia="Calibri" w:hAnsi="Arial" w:cs="Arial"/>
                <w:b/>
                <w:bCs/>
                <w:sz w:val="20"/>
                <w:szCs w:val="20"/>
              </w:rPr>
              <w:t>Freshwater</w:t>
            </w:r>
          </w:p>
          <w:p w14:paraId="18C0B8A0" w14:textId="77777777" w:rsidR="00EE7902" w:rsidRPr="00634A8E" w:rsidRDefault="00EE7902" w:rsidP="00AB2B44">
            <w:pPr>
              <w:autoSpaceDE w:val="0"/>
              <w:autoSpaceDN w:val="0"/>
              <w:adjustRightInd w:val="0"/>
              <w:spacing w:after="0"/>
              <w:jc w:val="center"/>
              <w:rPr>
                <w:rFonts w:ascii="Arial" w:eastAsia="Calibri" w:hAnsi="Arial" w:cs="Arial"/>
                <w:b/>
                <w:bCs/>
                <w:sz w:val="20"/>
                <w:szCs w:val="20"/>
              </w:rPr>
            </w:pPr>
            <w:r w:rsidRPr="00634A8E">
              <w:rPr>
                <w:rFonts w:ascii="Arial" w:eastAsia="Calibri" w:hAnsi="Arial" w:cs="Arial"/>
                <w:b/>
                <w:bCs/>
                <w:sz w:val="20"/>
                <w:szCs w:val="20"/>
              </w:rPr>
              <w:t>(</w:t>
            </w:r>
            <w:r w:rsidRPr="00634A8E">
              <w:rPr>
                <w:rFonts w:ascii="Arial" w:eastAsia="Calibri"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14:paraId="3477A346" w14:textId="77777777" w:rsidR="00EE7902" w:rsidRPr="00634A8E" w:rsidRDefault="00EE7902" w:rsidP="00AB2B44">
            <w:pPr>
              <w:autoSpaceDE w:val="0"/>
              <w:autoSpaceDN w:val="0"/>
              <w:adjustRightInd w:val="0"/>
              <w:spacing w:after="0"/>
              <w:jc w:val="center"/>
              <w:rPr>
                <w:rFonts w:ascii="Arial" w:eastAsia="Calibri" w:hAnsi="Arial" w:cs="Arial"/>
                <w:b/>
                <w:bCs/>
                <w:i/>
                <w:sz w:val="20"/>
                <w:szCs w:val="20"/>
              </w:rPr>
            </w:pPr>
            <w:r w:rsidRPr="00634A8E">
              <w:rPr>
                <w:rFonts w:ascii="Arial" w:eastAsia="Calibri" w:hAnsi="Arial" w:cs="Arial"/>
                <w:b/>
                <w:bCs/>
                <w:sz w:val="20"/>
                <w:szCs w:val="20"/>
              </w:rPr>
              <w:t>Saltwater</w:t>
            </w:r>
          </w:p>
          <w:p w14:paraId="6CBF8367" w14:textId="77777777" w:rsidR="00EE7902" w:rsidRPr="00634A8E" w:rsidRDefault="00EE7902" w:rsidP="00AB2B44">
            <w:pPr>
              <w:autoSpaceDE w:val="0"/>
              <w:autoSpaceDN w:val="0"/>
              <w:adjustRightInd w:val="0"/>
              <w:spacing w:after="0"/>
              <w:jc w:val="center"/>
              <w:rPr>
                <w:rFonts w:ascii="Arial" w:eastAsia="Calibri" w:hAnsi="Arial" w:cs="Arial"/>
                <w:b/>
                <w:bCs/>
                <w:sz w:val="20"/>
                <w:szCs w:val="20"/>
              </w:rPr>
            </w:pPr>
            <w:r w:rsidRPr="00634A8E">
              <w:rPr>
                <w:rFonts w:ascii="Arial" w:eastAsia="Calibri" w:hAnsi="Arial" w:cs="Arial"/>
                <w:b/>
                <w:bCs/>
                <w:i/>
                <w:sz w:val="20"/>
                <w:szCs w:val="20"/>
              </w:rPr>
              <w:t>(µg/L)</w:t>
            </w:r>
          </w:p>
        </w:tc>
      </w:tr>
      <w:tr w:rsidR="00EE7902" w:rsidRPr="00634A8E" w14:paraId="7ECBF052" w14:textId="77777777" w:rsidTr="00AB2B44">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2CDD37FB" w14:textId="77777777" w:rsidR="00EE7902" w:rsidRPr="00634A8E" w:rsidRDefault="00EE7902" w:rsidP="00AB2B44">
            <w:pPr>
              <w:autoSpaceDE w:val="0"/>
              <w:autoSpaceDN w:val="0"/>
              <w:adjustRightInd w:val="0"/>
              <w:rPr>
                <w:rFonts w:ascii="Arial" w:eastAsia="Calibri"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3DB95D6B" w14:textId="77777777" w:rsidR="00EE7902" w:rsidRPr="00634A8E" w:rsidRDefault="00EE7902" w:rsidP="00AB2B44">
            <w:pPr>
              <w:autoSpaceDE w:val="0"/>
              <w:autoSpaceDN w:val="0"/>
              <w:adjustRightInd w:val="0"/>
              <w:rPr>
                <w:rFonts w:ascii="Arial" w:eastAsia="Calibri"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0B41A56B" w14:textId="77777777" w:rsidR="00EE7902" w:rsidRPr="00634A8E" w:rsidRDefault="00EE7902" w:rsidP="00AB2B44">
            <w:pPr>
              <w:autoSpaceDE w:val="0"/>
              <w:autoSpaceDN w:val="0"/>
              <w:adjustRightInd w:val="0"/>
              <w:rPr>
                <w:rFonts w:ascii="Arial" w:eastAsia="Calibri"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7073C1A6" w14:textId="77777777" w:rsidR="00EE7902" w:rsidRPr="00634A8E" w:rsidRDefault="00EE7902" w:rsidP="00AB2B44">
            <w:pPr>
              <w:autoSpaceDE w:val="0"/>
              <w:autoSpaceDN w:val="0"/>
              <w:adjustRightInd w:val="0"/>
              <w:jc w:val="center"/>
              <w:rPr>
                <w:rFonts w:ascii="Arial" w:eastAsia="Calibri"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23D8FDF5" w14:textId="77777777" w:rsidR="00EE7902" w:rsidRPr="00634A8E" w:rsidRDefault="00EE7902" w:rsidP="00AB2B44">
            <w:pPr>
              <w:autoSpaceDE w:val="0"/>
              <w:autoSpaceDN w:val="0"/>
              <w:adjustRightInd w:val="0"/>
              <w:spacing w:before="40" w:after="40"/>
              <w:jc w:val="center"/>
              <w:rPr>
                <w:rFonts w:ascii="Arial" w:eastAsia="Calibri" w:hAnsi="Arial" w:cs="Arial"/>
                <w:b/>
                <w:bCs/>
                <w:sz w:val="20"/>
                <w:szCs w:val="20"/>
              </w:rPr>
            </w:pPr>
            <w:r w:rsidRPr="00634A8E">
              <w:rPr>
                <w:rFonts w:ascii="Arial" w:eastAsia="Calibri"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14:paraId="56937532" w14:textId="77777777" w:rsidR="00EE7902" w:rsidRPr="00634A8E" w:rsidRDefault="00EE7902" w:rsidP="00AB2B44">
            <w:pPr>
              <w:autoSpaceDE w:val="0"/>
              <w:autoSpaceDN w:val="0"/>
              <w:adjustRightInd w:val="0"/>
              <w:spacing w:before="40" w:after="40"/>
              <w:jc w:val="center"/>
              <w:rPr>
                <w:rFonts w:ascii="Arial" w:eastAsia="Calibri" w:hAnsi="Arial" w:cs="Arial"/>
                <w:b/>
                <w:bCs/>
                <w:sz w:val="20"/>
                <w:szCs w:val="20"/>
              </w:rPr>
            </w:pPr>
            <w:r w:rsidRPr="00634A8E">
              <w:rPr>
                <w:rFonts w:ascii="Arial" w:eastAsia="Calibri"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7203ED28" w14:textId="77777777" w:rsidR="00EE7902" w:rsidRPr="00634A8E" w:rsidRDefault="00EE7902" w:rsidP="00AB2B44">
            <w:pPr>
              <w:autoSpaceDE w:val="0"/>
              <w:autoSpaceDN w:val="0"/>
              <w:adjustRightInd w:val="0"/>
              <w:spacing w:before="40" w:after="40"/>
              <w:jc w:val="center"/>
              <w:rPr>
                <w:rFonts w:ascii="Arial" w:eastAsia="Calibri" w:hAnsi="Arial" w:cs="Arial"/>
                <w:b/>
                <w:bCs/>
                <w:sz w:val="20"/>
                <w:szCs w:val="20"/>
              </w:rPr>
            </w:pPr>
            <w:r w:rsidRPr="00634A8E">
              <w:rPr>
                <w:rFonts w:ascii="Arial" w:eastAsia="Calibri"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14:paraId="1BAE0A40" w14:textId="77777777" w:rsidR="00EE7902" w:rsidRPr="00634A8E" w:rsidRDefault="00EE7902" w:rsidP="00AB2B44">
            <w:pPr>
              <w:autoSpaceDE w:val="0"/>
              <w:autoSpaceDN w:val="0"/>
              <w:adjustRightInd w:val="0"/>
              <w:spacing w:before="40" w:after="40"/>
              <w:jc w:val="center"/>
              <w:rPr>
                <w:rFonts w:ascii="Arial" w:eastAsia="Calibri" w:hAnsi="Arial" w:cs="Arial"/>
                <w:b/>
                <w:bCs/>
                <w:sz w:val="20"/>
                <w:szCs w:val="20"/>
              </w:rPr>
            </w:pPr>
            <w:r w:rsidRPr="00634A8E">
              <w:rPr>
                <w:rFonts w:ascii="Arial" w:eastAsia="Calibri" w:hAnsi="Arial" w:cs="Arial"/>
                <w:b/>
                <w:bCs/>
                <w:sz w:val="20"/>
                <w:szCs w:val="20"/>
              </w:rPr>
              <w:t>Chronic Criterion (CCC)</w:t>
            </w:r>
          </w:p>
        </w:tc>
      </w:tr>
      <w:tr w:rsidR="00EE7902" w:rsidRPr="00634A8E" w14:paraId="1827CC52" w14:textId="77777777" w:rsidTr="00AB2B44">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70CF670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5FB097D0"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14BCF4C9"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30077DE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2A764B0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3 </w:t>
            </w:r>
            <w:r w:rsidRPr="00634A8E">
              <w:rPr>
                <w:rFonts w:ascii="Arial" w:eastAsia="Calibri" w:hAnsi="Arial" w:cs="Arial"/>
                <w:b/>
                <w:szCs w:val="24"/>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14:paraId="17284CC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440" w:type="dxa"/>
            <w:tcBorders>
              <w:top w:val="triple" w:sz="4" w:space="0" w:color="auto"/>
              <w:left w:val="single" w:sz="4" w:space="0" w:color="auto"/>
              <w:bottom w:val="single" w:sz="4" w:space="0" w:color="auto"/>
              <w:right w:val="single" w:sz="4" w:space="0" w:color="auto"/>
            </w:tcBorders>
            <w:vAlign w:val="center"/>
          </w:tcPr>
          <w:p w14:paraId="0015C82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1.3 </w:t>
            </w:r>
            <w:r w:rsidRPr="00634A8E">
              <w:rPr>
                <w:rFonts w:ascii="Arial" w:eastAsia="Calibri" w:hAnsi="Arial" w:cs="Arial"/>
                <w:b/>
                <w:szCs w:val="24"/>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14:paraId="5EAC6EE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37B91EAD" w14:textId="77777777" w:rsidTr="00AB2B44">
        <w:trPr>
          <w:trHeight w:val="182"/>
        </w:trPr>
        <w:tc>
          <w:tcPr>
            <w:tcW w:w="10368" w:type="dxa"/>
            <w:gridSpan w:val="9"/>
            <w:tcBorders>
              <w:top w:val="single" w:sz="4" w:space="0" w:color="auto"/>
              <w:left w:val="double" w:sz="4" w:space="0" w:color="auto"/>
              <w:bottom w:val="single" w:sz="8" w:space="0" w:color="auto"/>
              <w:right w:val="double" w:sz="4" w:space="0" w:color="auto"/>
            </w:tcBorders>
          </w:tcPr>
          <w:p w14:paraId="49D6279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2965114B"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53DA986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0414B0A9"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28C9FAB1" w14:textId="77777777" w:rsidR="00EE7902" w:rsidRPr="00634A8E" w:rsidRDefault="00EE7902" w:rsidP="00AB2B44">
            <w:pPr>
              <w:autoSpaceDE w:val="0"/>
              <w:autoSpaceDN w:val="0"/>
              <w:adjustRightInd w:val="0"/>
              <w:spacing w:before="40" w:after="40"/>
              <w:rPr>
                <w:rFonts w:ascii="Arial" w:eastAsia="Calibri"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67A3341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7B121D6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00FE404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20,000 </w:t>
            </w:r>
            <w:r w:rsidRPr="00634A8E">
              <w:rPr>
                <w:rFonts w:ascii="Arial" w:eastAsia="Calibri" w:hAnsi="Arial" w:cs="Arial"/>
                <w:b/>
                <w:szCs w:val="24"/>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34F57BA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14:paraId="4895798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523EBBE1" w14:textId="77777777" w:rsidTr="00AB2B44">
        <w:trPr>
          <w:trHeight w:val="182"/>
        </w:trPr>
        <w:tc>
          <w:tcPr>
            <w:tcW w:w="10368" w:type="dxa"/>
            <w:gridSpan w:val="9"/>
            <w:tcBorders>
              <w:top w:val="single" w:sz="4" w:space="0" w:color="auto"/>
              <w:left w:val="double" w:sz="4" w:space="0" w:color="auto"/>
              <w:bottom w:val="single" w:sz="4" w:space="0" w:color="auto"/>
              <w:right w:val="double" w:sz="4" w:space="0" w:color="auto"/>
            </w:tcBorders>
          </w:tcPr>
          <w:p w14:paraId="25553E2B"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B</w:t>
            </w:r>
            <w:r w:rsidRPr="00634A8E">
              <w:rPr>
                <w:rFonts w:ascii="Arial" w:eastAsia="Calibri" w:hAnsi="Arial" w:cs="Arial"/>
                <w:i/>
                <w:sz w:val="20"/>
                <w:szCs w:val="20"/>
              </w:rPr>
              <w:t xml:space="preserve"> </w:t>
            </w:r>
            <w:r w:rsidRPr="00634A8E">
              <w:rPr>
                <w:rFonts w:ascii="Arial" w:eastAsia="Calibri" w:hAnsi="Arial" w:cs="Arial"/>
                <w:i/>
                <w:sz w:val="18"/>
                <w:szCs w:val="18"/>
              </w:rPr>
              <w:t>Criterion shown is the minimum (i.e. CCC in water may not be below this value in order to protect aquatic life).</w:t>
            </w:r>
          </w:p>
        </w:tc>
      </w:tr>
      <w:tr w:rsidR="00EE7902" w:rsidRPr="00634A8E" w14:paraId="311579BF" w14:textId="77777777" w:rsidTr="00AB2B44">
        <w:trPr>
          <w:trHeight w:val="182"/>
        </w:trPr>
        <w:tc>
          <w:tcPr>
            <w:tcW w:w="619" w:type="dxa"/>
            <w:tcBorders>
              <w:left w:val="double" w:sz="4" w:space="0" w:color="auto"/>
              <w:bottom w:val="single" w:sz="4" w:space="0" w:color="auto"/>
              <w:right w:val="single" w:sz="4" w:space="0" w:color="auto"/>
            </w:tcBorders>
            <w:shd w:val="clear" w:color="auto" w:fill="FFFFFF"/>
          </w:tcPr>
          <w:p w14:paraId="4BBA92C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cPr>
          <w:p w14:paraId="4F9E0003"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cPr>
          <w:p w14:paraId="7B734881"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cPr>
          <w:p w14:paraId="10B17FC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cPr>
          <w:p w14:paraId="047F4245" w14:textId="77777777" w:rsidR="00EE7902" w:rsidRPr="00634A8E" w:rsidRDefault="00EE7902" w:rsidP="00AB2B44">
            <w:pPr>
              <w:autoSpaceDE w:val="0"/>
              <w:autoSpaceDN w:val="0"/>
              <w:adjustRightInd w:val="0"/>
              <w:spacing w:before="40" w:after="40"/>
              <w:jc w:val="center"/>
              <w:rPr>
                <w:rFonts w:ascii="Arial" w:eastAsia="Calibri" w:hAnsi="Arial" w:cs="Arial"/>
                <w:i/>
                <w:sz w:val="18"/>
                <w:szCs w:val="18"/>
              </w:rPr>
            </w:pPr>
            <w:r w:rsidRPr="00634A8E">
              <w:rPr>
                <w:rFonts w:ascii="Arial" w:eastAsia="Calibri" w:hAnsi="Arial" w:cs="Arial"/>
                <w:i/>
                <w:sz w:val="18"/>
                <w:szCs w:val="18"/>
              </w:rPr>
              <w:t>Criteria are pH, temperature, and salmonid or sensitive coldwater species dependent-- See document USEPA January 1985 (Fresh Water).</w:t>
            </w:r>
            <w:r w:rsidRPr="00634A8E">
              <w:rPr>
                <w:rFonts w:ascii="Arial" w:eastAsia="Calibri" w:hAnsi="Arial" w:cs="Arial"/>
                <w:b/>
                <w:szCs w:val="24"/>
                <w:vertAlign w:val="superscript"/>
              </w:rPr>
              <w:t>M</w:t>
            </w:r>
            <w:r w:rsidRPr="00634A8E">
              <w:rPr>
                <w:rFonts w:ascii="Arial" w:eastAsia="Calibri" w:hAnsi="Arial" w:cs="Arial"/>
                <w:i/>
                <w:sz w:val="18"/>
                <w:szCs w:val="18"/>
              </w:rPr>
              <w:t xml:space="preserve">  </w:t>
            </w:r>
          </w:p>
          <w:p w14:paraId="211E102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p>
        </w:tc>
        <w:tc>
          <w:tcPr>
            <w:tcW w:w="2790" w:type="dxa"/>
            <w:gridSpan w:val="2"/>
            <w:tcBorders>
              <w:left w:val="single" w:sz="4" w:space="0" w:color="auto"/>
              <w:bottom w:val="single" w:sz="4" w:space="0" w:color="auto"/>
              <w:right w:val="double" w:sz="4" w:space="0" w:color="auto"/>
            </w:tcBorders>
            <w:shd w:val="clear" w:color="auto" w:fill="FFFFFF"/>
          </w:tcPr>
          <w:p w14:paraId="195EA620" w14:textId="77777777" w:rsidR="00EE7902" w:rsidRPr="00634A8E" w:rsidRDefault="00EE7902" w:rsidP="00AB2B44">
            <w:pPr>
              <w:autoSpaceDE w:val="0"/>
              <w:autoSpaceDN w:val="0"/>
              <w:adjustRightInd w:val="0"/>
              <w:spacing w:before="40" w:after="40"/>
              <w:jc w:val="center"/>
              <w:rPr>
                <w:rFonts w:ascii="Arial" w:eastAsia="Calibri" w:hAnsi="Arial" w:cs="Arial"/>
                <w:i/>
                <w:sz w:val="18"/>
                <w:szCs w:val="18"/>
              </w:rPr>
            </w:pPr>
            <w:r w:rsidRPr="00634A8E">
              <w:rPr>
                <w:rFonts w:ascii="Arial" w:eastAsia="Calibri"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14:paraId="5F17DA10" w14:textId="77777777" w:rsidR="00EE7902" w:rsidRPr="00634A8E" w:rsidRDefault="00EE7902" w:rsidP="00AB2B44">
            <w:pPr>
              <w:autoSpaceDE w:val="0"/>
              <w:autoSpaceDN w:val="0"/>
              <w:adjustRightInd w:val="0"/>
              <w:spacing w:before="40" w:after="40"/>
              <w:jc w:val="center"/>
              <w:rPr>
                <w:rFonts w:ascii="Arial" w:eastAsia="Calibri" w:hAnsi="Arial" w:cs="Arial"/>
                <w:i/>
                <w:sz w:val="18"/>
                <w:szCs w:val="18"/>
              </w:rPr>
            </w:pPr>
            <w:hyperlink r:id="rId16" w:history="1">
              <w:r w:rsidRPr="00634A8E">
                <w:rPr>
                  <w:rFonts w:ascii="Arial" w:eastAsia="Calibri" w:hAnsi="Arial" w:cs="Arial"/>
                  <w:i/>
                  <w:color w:val="648C60"/>
                  <w:sz w:val="18"/>
                  <w:szCs w:val="18"/>
                  <w:u w:val="single"/>
                </w:rPr>
                <w:t>http://water.epa.gov/scitech/swguidance/standards/criteria/current/index.cfm</w:t>
              </w:r>
            </w:hyperlink>
            <w:r w:rsidRPr="00634A8E">
              <w:rPr>
                <w:rFonts w:ascii="Calibri" w:eastAsia="Calibri" w:hAnsi="Calibri" w:cs="Times New Roman"/>
                <w:i/>
                <w:sz w:val="22"/>
              </w:rPr>
              <w:t>)</w:t>
            </w:r>
            <w:r w:rsidRPr="00634A8E">
              <w:rPr>
                <w:rFonts w:ascii="Arial" w:eastAsia="Calibri" w:hAnsi="Arial" w:cs="Arial"/>
                <w:i/>
                <w:sz w:val="18"/>
                <w:szCs w:val="18"/>
              </w:rPr>
              <w:t xml:space="preserve">  </w:t>
            </w:r>
          </w:p>
        </w:tc>
      </w:tr>
      <w:tr w:rsidR="00EE7902" w:rsidRPr="00634A8E" w14:paraId="48E0C030" w14:textId="77777777" w:rsidTr="00AB2B44">
        <w:trPr>
          <w:trHeight w:val="182"/>
        </w:trPr>
        <w:tc>
          <w:tcPr>
            <w:tcW w:w="10368" w:type="dxa"/>
            <w:gridSpan w:val="9"/>
            <w:tcBorders>
              <w:left w:val="double" w:sz="4" w:space="0" w:color="auto"/>
              <w:bottom w:val="single" w:sz="4" w:space="0" w:color="auto"/>
              <w:right w:val="double" w:sz="4" w:space="0" w:color="auto"/>
            </w:tcBorders>
            <w:shd w:val="clear" w:color="auto" w:fill="FFFFFF"/>
          </w:tcPr>
          <w:p w14:paraId="1FEC5760" w14:textId="77777777" w:rsidR="00EE7902" w:rsidRPr="00634A8E" w:rsidRDefault="00EE7902" w:rsidP="00AB2B44">
            <w:pPr>
              <w:autoSpaceDE w:val="0"/>
              <w:autoSpaceDN w:val="0"/>
              <w:adjustRightInd w:val="0"/>
              <w:spacing w:before="40" w:afterLines="40" w:after="96"/>
              <w:jc w:val="center"/>
              <w:rPr>
                <w:rFonts w:ascii="Arial" w:eastAsia="Calibri" w:hAnsi="Arial" w:cs="Arial"/>
                <w:sz w:val="18"/>
                <w:szCs w:val="18"/>
              </w:rPr>
            </w:pPr>
            <w:r w:rsidRPr="00634A8E">
              <w:rPr>
                <w:rFonts w:ascii="Arial" w:eastAsia="Calibri" w:hAnsi="Arial" w:cs="Arial"/>
                <w:b/>
                <w:szCs w:val="24"/>
                <w:vertAlign w:val="superscript"/>
              </w:rPr>
              <w:t>M</w:t>
            </w:r>
            <w:r w:rsidRPr="00634A8E">
              <w:rPr>
                <w:rFonts w:ascii="Arial" w:eastAsia="Calibri" w:hAnsi="Arial" w:cs="Arial"/>
                <w:sz w:val="18"/>
                <w:szCs w:val="18"/>
              </w:rPr>
              <w:t xml:space="preserve"> </w:t>
            </w:r>
            <w:r w:rsidRPr="00634A8E">
              <w:rPr>
                <w:rFonts w:ascii="Arial" w:eastAsia="Calibri" w:hAnsi="Arial" w:cs="Arial"/>
                <w:i/>
                <w:sz w:val="18"/>
                <w:szCs w:val="18"/>
              </w:rPr>
              <w:t>See expanded endnote M equations at bottom of Table 30 to calculate freshwater ammonia criteria</w:t>
            </w:r>
          </w:p>
        </w:tc>
      </w:tr>
      <w:tr w:rsidR="00EE7902" w:rsidRPr="00634A8E" w14:paraId="13E1941D" w14:textId="77777777" w:rsidTr="00AB2B44">
        <w:trPr>
          <w:trHeight w:val="182"/>
        </w:trPr>
        <w:tc>
          <w:tcPr>
            <w:tcW w:w="619" w:type="dxa"/>
            <w:tcBorders>
              <w:left w:val="double" w:sz="4" w:space="0" w:color="auto"/>
              <w:bottom w:val="single" w:sz="8" w:space="0" w:color="auto"/>
              <w:right w:val="single" w:sz="4" w:space="0" w:color="auto"/>
            </w:tcBorders>
            <w:shd w:val="clear" w:color="auto" w:fill="EAEAEA"/>
          </w:tcPr>
          <w:p w14:paraId="7139C1C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FCB24E3"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3F530A95"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6FC9C21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2A2866B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340 </w:t>
            </w:r>
            <w:r w:rsidRPr="00634A8E">
              <w:rPr>
                <w:rFonts w:ascii="Arial" w:eastAsia="Calibri"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6AF868E4" w14:textId="77777777" w:rsidR="00EE7902" w:rsidRPr="00634A8E" w:rsidRDefault="00EE7902" w:rsidP="00AB2B44">
            <w:pPr>
              <w:autoSpaceDE w:val="0"/>
              <w:autoSpaceDN w:val="0"/>
              <w:adjustRightInd w:val="0"/>
              <w:spacing w:before="40" w:after="40"/>
              <w:jc w:val="center"/>
              <w:rPr>
                <w:rFonts w:ascii="Arial" w:eastAsia="Calibri" w:hAnsi="Arial" w:cs="Arial"/>
                <w:szCs w:val="24"/>
              </w:rPr>
            </w:pPr>
            <w:r w:rsidRPr="00634A8E">
              <w:rPr>
                <w:rFonts w:ascii="Arial" w:eastAsia="Calibri" w:hAnsi="Arial" w:cs="Arial"/>
                <w:sz w:val="20"/>
                <w:szCs w:val="20"/>
              </w:rPr>
              <w:t xml:space="preserve">150 </w:t>
            </w:r>
            <w:r w:rsidRPr="00634A8E">
              <w:rPr>
                <w:rFonts w:ascii="Arial" w:eastAsia="Calibri" w:hAnsi="Arial" w:cs="Arial"/>
                <w:b/>
                <w:szCs w:val="24"/>
                <w:vertAlign w:val="superscript"/>
              </w:rPr>
              <w:t>C, D</w:t>
            </w:r>
          </w:p>
        </w:tc>
        <w:tc>
          <w:tcPr>
            <w:tcW w:w="1440" w:type="dxa"/>
            <w:tcBorders>
              <w:left w:val="single" w:sz="4" w:space="0" w:color="auto"/>
              <w:bottom w:val="single" w:sz="8" w:space="0" w:color="auto"/>
              <w:right w:val="single" w:sz="4" w:space="0" w:color="auto"/>
            </w:tcBorders>
            <w:shd w:val="clear" w:color="auto" w:fill="EAEAEA"/>
          </w:tcPr>
          <w:p w14:paraId="56DCF5C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69 </w:t>
            </w:r>
            <w:r w:rsidRPr="00634A8E">
              <w:rPr>
                <w:rFonts w:ascii="Arial" w:eastAsia="Calibri" w:hAnsi="Arial" w:cs="Arial"/>
                <w:b/>
                <w:szCs w:val="24"/>
                <w:vertAlign w:val="superscript"/>
              </w:rPr>
              <w:t>C, D</w:t>
            </w:r>
          </w:p>
        </w:tc>
        <w:tc>
          <w:tcPr>
            <w:tcW w:w="1350" w:type="dxa"/>
            <w:tcBorders>
              <w:left w:val="single" w:sz="4" w:space="0" w:color="auto"/>
              <w:bottom w:val="single" w:sz="8" w:space="0" w:color="auto"/>
              <w:right w:val="double" w:sz="4" w:space="0" w:color="auto"/>
            </w:tcBorders>
            <w:shd w:val="clear" w:color="auto" w:fill="EAEAEA"/>
          </w:tcPr>
          <w:p w14:paraId="75CEA6C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36 </w:t>
            </w:r>
            <w:r w:rsidRPr="00634A8E">
              <w:rPr>
                <w:rFonts w:ascii="Arial" w:eastAsia="Calibri" w:hAnsi="Arial" w:cs="Arial"/>
                <w:b/>
                <w:szCs w:val="24"/>
                <w:vertAlign w:val="superscript"/>
              </w:rPr>
              <w:t>C, D</w:t>
            </w:r>
          </w:p>
        </w:tc>
      </w:tr>
      <w:tr w:rsidR="00EE7902" w:rsidRPr="00634A8E" w14:paraId="152752BC" w14:textId="77777777" w:rsidTr="00AB2B44">
        <w:trPr>
          <w:trHeight w:val="209"/>
        </w:trPr>
        <w:tc>
          <w:tcPr>
            <w:tcW w:w="10368" w:type="dxa"/>
            <w:gridSpan w:val="9"/>
            <w:tcBorders>
              <w:top w:val="single" w:sz="8" w:space="0" w:color="auto"/>
              <w:left w:val="double" w:sz="4" w:space="0" w:color="auto"/>
              <w:bottom w:val="single" w:sz="8" w:space="0" w:color="auto"/>
              <w:right w:val="double" w:sz="4" w:space="0" w:color="auto"/>
            </w:tcBorders>
          </w:tcPr>
          <w:p w14:paraId="4FFBD268"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0AC3D0A0"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D</w:t>
            </w:r>
            <w:r w:rsidRPr="00634A8E">
              <w:rPr>
                <w:rFonts w:ascii="Arial" w:eastAsia="Calibri" w:hAnsi="Arial" w:cs="Arial"/>
                <w:i/>
                <w:sz w:val="20"/>
                <w:szCs w:val="20"/>
              </w:rPr>
              <w:t xml:space="preserve"> </w:t>
            </w:r>
            <w:r w:rsidRPr="00634A8E">
              <w:rPr>
                <w:rFonts w:ascii="Arial" w:eastAsia="Calibri" w:hAnsi="Arial" w:cs="Arial"/>
                <w:i/>
                <w:sz w:val="18"/>
                <w:szCs w:val="18"/>
              </w:rPr>
              <w:t xml:space="preserve">Criterion is applied as total inorganic arsenic (i.e. arsenic (III) + arsenic (V)). </w:t>
            </w:r>
          </w:p>
        </w:tc>
      </w:tr>
      <w:tr w:rsidR="00EE7902" w:rsidRPr="00634A8E" w14:paraId="606160B2" w14:textId="77777777" w:rsidTr="00AB2B44">
        <w:trPr>
          <w:trHeight w:val="233"/>
        </w:trPr>
        <w:tc>
          <w:tcPr>
            <w:tcW w:w="619" w:type="dxa"/>
            <w:tcBorders>
              <w:top w:val="single" w:sz="8" w:space="0" w:color="auto"/>
              <w:left w:val="double" w:sz="4" w:space="0" w:color="auto"/>
              <w:bottom w:val="single" w:sz="4" w:space="0" w:color="auto"/>
              <w:right w:val="single" w:sz="4" w:space="0" w:color="auto"/>
            </w:tcBorders>
          </w:tcPr>
          <w:p w14:paraId="209DAA2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5B9541F4"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081018C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6C93CD7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7D3EC83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6C92D7D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0.08</w:t>
            </w:r>
            <w:r w:rsidRPr="00634A8E">
              <w:rPr>
                <w:rFonts w:ascii="Arial" w:eastAsia="Calibri" w:hAnsi="Arial" w:cs="Arial"/>
                <w:b/>
                <w:szCs w:val="24"/>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14:paraId="586F3D6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0.16 </w:t>
            </w:r>
            <w:r w:rsidRPr="00634A8E">
              <w:rPr>
                <w:rFonts w:ascii="Arial" w:eastAsia="Calibri" w:hAnsi="Arial" w:cs="Arial"/>
                <w:b/>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14:paraId="3E94753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0AF2C3A7" w14:textId="77777777" w:rsidTr="00AB2B44">
        <w:trPr>
          <w:trHeight w:val="182"/>
        </w:trPr>
        <w:tc>
          <w:tcPr>
            <w:tcW w:w="10368" w:type="dxa"/>
            <w:gridSpan w:val="9"/>
            <w:tcBorders>
              <w:left w:val="double" w:sz="4" w:space="0" w:color="auto"/>
              <w:bottom w:val="single" w:sz="4" w:space="0" w:color="auto"/>
              <w:right w:val="double" w:sz="4" w:space="0" w:color="auto"/>
            </w:tcBorders>
          </w:tcPr>
          <w:p w14:paraId="12C782D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0A933181" w14:textId="77777777" w:rsidTr="00AB2B44">
        <w:trPr>
          <w:trHeight w:val="182"/>
        </w:trPr>
        <w:tc>
          <w:tcPr>
            <w:tcW w:w="619" w:type="dxa"/>
            <w:tcBorders>
              <w:left w:val="double" w:sz="4" w:space="0" w:color="auto"/>
              <w:bottom w:val="single" w:sz="8" w:space="0" w:color="auto"/>
              <w:right w:val="single" w:sz="4" w:space="0" w:color="auto"/>
            </w:tcBorders>
            <w:shd w:val="clear" w:color="auto" w:fill="EAEAEA"/>
          </w:tcPr>
          <w:p w14:paraId="1E489FD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632870C3"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217AE67F"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02E9611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E3D953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2B92B9E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C,</w:t>
            </w:r>
            <w:r w:rsidRPr="00634A8E">
              <w:rPr>
                <w:rFonts w:ascii="Arial" w:eastAsia="Calibri" w:hAnsi="Arial" w:cs="Arial"/>
                <w:sz w:val="20"/>
                <w:szCs w:val="20"/>
              </w:rPr>
              <w:t xml:space="preserve"> </w:t>
            </w:r>
            <w:r w:rsidRPr="00634A8E">
              <w:rPr>
                <w:rFonts w:ascii="Arial" w:eastAsia="Calibri" w:hAnsi="Arial" w:cs="Arial"/>
                <w:b/>
                <w:sz w:val="20"/>
                <w:szCs w:val="20"/>
              </w:rPr>
              <w:t xml:space="preserve"> F</w:t>
            </w:r>
          </w:p>
        </w:tc>
        <w:tc>
          <w:tcPr>
            <w:tcW w:w="1440" w:type="dxa"/>
            <w:tcBorders>
              <w:left w:val="single" w:sz="4" w:space="0" w:color="auto"/>
              <w:bottom w:val="single" w:sz="8" w:space="0" w:color="auto"/>
              <w:right w:val="single" w:sz="4" w:space="0" w:color="auto"/>
            </w:tcBorders>
            <w:shd w:val="clear" w:color="auto" w:fill="EAEAEA"/>
          </w:tcPr>
          <w:p w14:paraId="36F37A2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40 </w:t>
            </w:r>
            <w:r w:rsidRPr="00634A8E">
              <w:rPr>
                <w:rFonts w:ascii="Arial" w:eastAsia="Calibri" w:hAnsi="Arial" w:cs="Arial"/>
                <w:b/>
                <w:szCs w:val="24"/>
                <w:vertAlign w:val="superscript"/>
              </w:rPr>
              <w:t>C</w:t>
            </w:r>
          </w:p>
        </w:tc>
        <w:tc>
          <w:tcPr>
            <w:tcW w:w="1350" w:type="dxa"/>
            <w:tcBorders>
              <w:left w:val="single" w:sz="4" w:space="0" w:color="auto"/>
              <w:bottom w:val="single" w:sz="8" w:space="0" w:color="auto"/>
              <w:right w:val="double" w:sz="4" w:space="0" w:color="auto"/>
            </w:tcBorders>
            <w:shd w:val="clear" w:color="auto" w:fill="EAEAEA"/>
          </w:tcPr>
          <w:p w14:paraId="35A15DAB" w14:textId="77777777" w:rsidR="00EE7902" w:rsidRPr="00634A8E" w:rsidRDefault="00EE7902" w:rsidP="00AB2B44">
            <w:pPr>
              <w:autoSpaceDE w:val="0"/>
              <w:autoSpaceDN w:val="0"/>
              <w:adjustRightInd w:val="0"/>
              <w:spacing w:before="40" w:after="40"/>
              <w:jc w:val="center"/>
              <w:rPr>
                <w:rFonts w:ascii="Arial" w:eastAsia="Calibri" w:hAnsi="Arial" w:cs="Arial"/>
                <w:szCs w:val="24"/>
              </w:rPr>
            </w:pPr>
            <w:r w:rsidRPr="00634A8E">
              <w:rPr>
                <w:rFonts w:ascii="Arial" w:eastAsia="Calibri" w:hAnsi="Arial" w:cs="Arial"/>
                <w:sz w:val="20"/>
                <w:szCs w:val="20"/>
              </w:rPr>
              <w:t>8.8</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r>
      <w:tr w:rsidR="00EE7902" w:rsidRPr="00634A8E" w14:paraId="63DAEE8E" w14:textId="77777777" w:rsidTr="00AB2B44">
        <w:trPr>
          <w:trHeight w:val="182"/>
        </w:trPr>
        <w:tc>
          <w:tcPr>
            <w:tcW w:w="10368" w:type="dxa"/>
            <w:gridSpan w:val="9"/>
            <w:tcBorders>
              <w:top w:val="single" w:sz="8" w:space="0" w:color="auto"/>
              <w:left w:val="double" w:sz="4" w:space="0" w:color="auto"/>
              <w:bottom w:val="single" w:sz="8" w:space="0" w:color="auto"/>
              <w:right w:val="double" w:sz="4" w:space="0" w:color="auto"/>
            </w:tcBorders>
          </w:tcPr>
          <w:p w14:paraId="4BDEE72C"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41575D7F" w14:textId="77777777" w:rsidR="00EE7902" w:rsidRPr="00634A8E" w:rsidRDefault="00EE7902" w:rsidP="00AB2B44">
            <w:pPr>
              <w:autoSpaceDE w:val="0"/>
              <w:autoSpaceDN w:val="0"/>
              <w:adjustRightInd w:val="0"/>
              <w:jc w:val="center"/>
              <w:rPr>
                <w:rFonts w:ascii="Arial" w:eastAsia="Calibri" w:hAnsi="Arial" w:cs="Arial"/>
                <w:i/>
                <w:sz w:val="20"/>
                <w:szCs w:val="20"/>
              </w:rPr>
            </w:pPr>
            <w:r w:rsidRPr="00634A8E">
              <w:rPr>
                <w:rFonts w:ascii="Arial" w:eastAsia="Calibri" w:hAnsi="Arial" w:cs="Arial"/>
                <w:b/>
                <w:szCs w:val="24"/>
                <w:vertAlign w:val="superscript"/>
              </w:rPr>
              <w:t>E</w:t>
            </w:r>
            <w:r w:rsidRPr="00634A8E">
              <w:rPr>
                <w:rFonts w:ascii="Arial" w:eastAsia="Calibri" w:hAnsi="Arial" w:cs="Arial"/>
                <w:i/>
                <w:sz w:val="18"/>
                <w:szCs w:val="18"/>
              </w:rPr>
              <w:t xml:space="preserve"> The freshwater criterion for this metal is expressed as “total recoverable” and is a function of</w:t>
            </w:r>
            <w:r w:rsidRPr="00634A8E">
              <w:rPr>
                <w:rFonts w:ascii="Arial" w:eastAsia="Calibri" w:hAnsi="Arial" w:cs="Arial"/>
                <w:i/>
                <w:sz w:val="20"/>
                <w:szCs w:val="20"/>
              </w:rPr>
              <w:t xml:space="preserve"> </w:t>
            </w:r>
            <w:r w:rsidRPr="00634A8E">
              <w:rPr>
                <w:rFonts w:ascii="Arial" w:eastAsia="Calibri" w:hAnsi="Arial" w:cs="Arial"/>
                <w:i/>
                <w:sz w:val="18"/>
                <w:szCs w:val="18"/>
              </w:rPr>
              <w:t>hardness (mg/L) in the water column. To calculate the criterion, use formula under expanded endnote E at bottom of Table 30.</w:t>
            </w:r>
            <w:r w:rsidRPr="00634A8E">
              <w:rPr>
                <w:rFonts w:ascii="Arial" w:eastAsia="Calibri" w:hAnsi="Arial" w:cs="Arial"/>
                <w:i/>
                <w:sz w:val="20"/>
                <w:szCs w:val="20"/>
              </w:rPr>
              <w:t xml:space="preserve">  </w:t>
            </w:r>
          </w:p>
          <w:p w14:paraId="4FAABB29"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szCs w:val="24"/>
                <w:vertAlign w:val="superscript"/>
              </w:rPr>
              <w:t xml:space="preserve"> </w:t>
            </w:r>
            <w:r w:rsidRPr="00634A8E">
              <w:rPr>
                <w:rFonts w:ascii="Arial" w:eastAsia="Calibri" w:hAnsi="Arial" w:cs="Arial"/>
                <w:b/>
                <w:szCs w:val="24"/>
                <w:vertAlign w:val="superscript"/>
              </w:rPr>
              <w:t xml:space="preserve"> F</w:t>
            </w:r>
            <w:r w:rsidRPr="00634A8E">
              <w:rPr>
                <w:rFonts w:ascii="Arial" w:eastAsia="Calibri"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EE7902" w:rsidRPr="00634A8E" w14:paraId="57B1D2B3"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60FEB58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26878E48"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396A3281"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3A204A3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3CCFC0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2.4</w:t>
            </w:r>
            <w:r w:rsidRPr="00634A8E">
              <w:rPr>
                <w:rFonts w:ascii="Arial" w:eastAsia="Calibri" w:hAnsi="Arial" w:cs="Arial"/>
                <w:sz w:val="20"/>
                <w:szCs w:val="20"/>
                <w:vertAlign w:val="superscript"/>
              </w:rPr>
              <w:t xml:space="preserve"> </w:t>
            </w:r>
            <w:r w:rsidRPr="00634A8E">
              <w:rPr>
                <w:rFonts w:ascii="Arial" w:eastAsia="Calibri"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69ED414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0.0043</w:t>
            </w:r>
            <w:r w:rsidRPr="00634A8E">
              <w:rPr>
                <w:rFonts w:ascii="Arial" w:eastAsia="Calibri" w:hAnsi="Arial" w:cs="Arial"/>
                <w:sz w:val="20"/>
                <w:szCs w:val="20"/>
                <w:vertAlign w:val="superscript"/>
              </w:rPr>
              <w:t xml:space="preserve"> </w:t>
            </w:r>
            <w:r w:rsidRPr="00634A8E">
              <w:rPr>
                <w:rFonts w:ascii="Arial" w:eastAsia="Calibri" w:hAnsi="Arial" w:cs="Arial"/>
                <w:b/>
                <w:szCs w:val="24"/>
                <w:vertAlign w:val="superscript"/>
              </w:rPr>
              <w:t>A</w:t>
            </w:r>
          </w:p>
        </w:tc>
        <w:tc>
          <w:tcPr>
            <w:tcW w:w="1440" w:type="dxa"/>
            <w:tcBorders>
              <w:top w:val="single" w:sz="8" w:space="0" w:color="auto"/>
              <w:left w:val="single" w:sz="4" w:space="0" w:color="auto"/>
              <w:bottom w:val="single" w:sz="4" w:space="0" w:color="auto"/>
              <w:right w:val="single" w:sz="4" w:space="0" w:color="auto"/>
            </w:tcBorders>
          </w:tcPr>
          <w:p w14:paraId="4DEF1FF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0.09</w:t>
            </w:r>
            <w:r w:rsidRPr="00634A8E">
              <w:rPr>
                <w:rFonts w:ascii="Arial" w:eastAsia="Calibri" w:hAnsi="Arial" w:cs="Arial"/>
                <w:sz w:val="20"/>
                <w:szCs w:val="20"/>
                <w:vertAlign w:val="superscript"/>
              </w:rPr>
              <w:t xml:space="preserve"> </w:t>
            </w:r>
            <w:r w:rsidRPr="00634A8E">
              <w:rPr>
                <w:rFonts w:ascii="Arial" w:eastAsia="Calibri" w:hAnsi="Arial" w:cs="Arial"/>
                <w:b/>
                <w:szCs w:val="24"/>
                <w:vertAlign w:val="superscript"/>
              </w:rPr>
              <w:t>A</w:t>
            </w:r>
          </w:p>
        </w:tc>
        <w:tc>
          <w:tcPr>
            <w:tcW w:w="1350" w:type="dxa"/>
            <w:tcBorders>
              <w:top w:val="single" w:sz="8" w:space="0" w:color="auto"/>
              <w:left w:val="single" w:sz="4" w:space="0" w:color="auto"/>
              <w:bottom w:val="single" w:sz="4" w:space="0" w:color="auto"/>
              <w:right w:val="double" w:sz="4" w:space="0" w:color="auto"/>
            </w:tcBorders>
          </w:tcPr>
          <w:p w14:paraId="69AAC76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0.004</w:t>
            </w:r>
            <w:r w:rsidRPr="00634A8E">
              <w:rPr>
                <w:rFonts w:ascii="Arial" w:eastAsia="Calibri" w:hAnsi="Arial" w:cs="Arial"/>
                <w:sz w:val="20"/>
                <w:szCs w:val="20"/>
                <w:vertAlign w:val="superscript"/>
              </w:rPr>
              <w:t xml:space="preserve"> </w:t>
            </w:r>
            <w:r w:rsidRPr="00634A8E">
              <w:rPr>
                <w:rFonts w:ascii="Arial" w:eastAsia="Calibri" w:hAnsi="Arial" w:cs="Arial"/>
                <w:b/>
                <w:szCs w:val="24"/>
                <w:vertAlign w:val="superscript"/>
              </w:rPr>
              <w:t>A</w:t>
            </w:r>
          </w:p>
        </w:tc>
      </w:tr>
      <w:tr w:rsidR="00EE7902" w:rsidRPr="00634A8E" w14:paraId="3125A204" w14:textId="77777777" w:rsidTr="00AB2B44">
        <w:trPr>
          <w:trHeight w:val="182"/>
        </w:trPr>
        <w:tc>
          <w:tcPr>
            <w:tcW w:w="10368" w:type="dxa"/>
            <w:gridSpan w:val="9"/>
            <w:tcBorders>
              <w:left w:val="double" w:sz="4" w:space="0" w:color="auto"/>
              <w:bottom w:val="single" w:sz="8" w:space="0" w:color="auto"/>
              <w:right w:val="double" w:sz="4" w:space="0" w:color="auto"/>
            </w:tcBorders>
          </w:tcPr>
          <w:p w14:paraId="5BED1403" w14:textId="77777777" w:rsidR="00EE7902" w:rsidRPr="00634A8E" w:rsidRDefault="00EE7902" w:rsidP="00AB2B44">
            <w:pPr>
              <w:autoSpaceDE w:val="0"/>
              <w:autoSpaceDN w:val="0"/>
              <w:adjustRightInd w:val="0"/>
              <w:spacing w:before="40" w:after="40"/>
              <w:ind w:left="720"/>
              <w:contextualSpacing/>
              <w:jc w:val="center"/>
              <w:rPr>
                <w:rFonts w:ascii="Arial" w:eastAsia="Calibri" w:hAnsi="Arial" w:cs="Arial"/>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55FF8548"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0BC52EA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269B5CD0"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31446E7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294F332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5E69800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1060B2B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68B4856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14:paraId="706E640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0F1F490F"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46A8EC0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5972BBD4"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219C8936"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0D48A44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36D1F79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3014AC4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11</w:t>
            </w:r>
          </w:p>
        </w:tc>
        <w:tc>
          <w:tcPr>
            <w:tcW w:w="1440" w:type="dxa"/>
            <w:tcBorders>
              <w:top w:val="single" w:sz="8" w:space="0" w:color="auto"/>
              <w:left w:val="single" w:sz="4" w:space="0" w:color="auto"/>
              <w:bottom w:val="single" w:sz="4" w:space="0" w:color="auto"/>
              <w:right w:val="single" w:sz="4" w:space="0" w:color="auto"/>
            </w:tcBorders>
          </w:tcPr>
          <w:p w14:paraId="2423129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14:paraId="708DE88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7.5</w:t>
            </w:r>
          </w:p>
        </w:tc>
      </w:tr>
      <w:tr w:rsidR="00EE7902" w:rsidRPr="00634A8E" w14:paraId="2AF05F52" w14:textId="77777777" w:rsidTr="00AB2B44">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3E42843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18D6FB90"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0A7D8507"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0C651C7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1E028AB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628FE41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52D67B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14:paraId="79F0EE3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0.0056</w:t>
            </w:r>
          </w:p>
        </w:tc>
      </w:tr>
      <w:tr w:rsidR="00EE7902" w:rsidRPr="00634A8E" w14:paraId="55CB6B42"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6285997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lastRenderedPageBreak/>
              <w:t>11</w:t>
            </w:r>
          </w:p>
        </w:tc>
        <w:tc>
          <w:tcPr>
            <w:tcW w:w="1829" w:type="dxa"/>
            <w:tcBorders>
              <w:top w:val="single" w:sz="8" w:space="0" w:color="auto"/>
              <w:left w:val="single" w:sz="4" w:space="0" w:color="auto"/>
              <w:bottom w:val="single" w:sz="4" w:space="0" w:color="auto"/>
              <w:right w:val="single" w:sz="4" w:space="0" w:color="auto"/>
            </w:tcBorders>
          </w:tcPr>
          <w:p w14:paraId="3A5C56EC"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037F7188"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B33210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03880E33" w14:textId="77777777" w:rsidR="00EE7902" w:rsidRPr="00634A8E" w:rsidRDefault="00EE7902" w:rsidP="00AB2B44">
            <w:pPr>
              <w:autoSpaceDE w:val="0"/>
              <w:autoSpaceDN w:val="0"/>
              <w:adjustRightInd w:val="0"/>
              <w:spacing w:before="40" w:after="40"/>
              <w:jc w:val="center"/>
              <w:rPr>
                <w:rFonts w:ascii="Arial" w:eastAsia="Calibri" w:hAnsi="Arial" w:cs="Arial"/>
                <w:b/>
                <w:sz w:val="20"/>
                <w:szCs w:val="20"/>
              </w:rPr>
            </w:pPr>
            <w:r w:rsidRPr="00634A8E">
              <w:rPr>
                <w:rFonts w:ascii="Arial" w:eastAsia="Calibri" w:hAnsi="Arial" w:cs="Arial"/>
                <w:i/>
                <w:sz w:val="20"/>
                <w:szCs w:val="20"/>
              </w:rPr>
              <w:t xml:space="preserve">See </w:t>
            </w:r>
            <w:r w:rsidRPr="00634A8E">
              <w:rPr>
                <w:rFonts w:ascii="Arial" w:eastAsia="Calibri" w:hAnsi="Arial" w:cs="Arial"/>
                <w:b/>
                <w:sz w:val="20"/>
                <w:szCs w:val="20"/>
              </w:rPr>
              <w:t>C,</w:t>
            </w:r>
            <w:r w:rsidRPr="00634A8E">
              <w:rPr>
                <w:rFonts w:ascii="Arial" w:eastAsia="Calibri" w:hAnsi="Arial" w:cs="Arial"/>
                <w:sz w:val="20"/>
                <w:szCs w:val="20"/>
              </w:rPr>
              <w:t xml:space="preserve"> </w:t>
            </w:r>
            <w:r w:rsidRPr="00634A8E">
              <w:rPr>
                <w:rFonts w:ascii="Arial" w:eastAsia="Calibri"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1595748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 xml:space="preserve">See </w:t>
            </w:r>
            <w:r w:rsidRPr="00634A8E">
              <w:rPr>
                <w:rFonts w:ascii="Arial" w:eastAsia="Calibri" w:hAnsi="Arial" w:cs="Arial"/>
                <w:b/>
                <w:sz w:val="20"/>
                <w:szCs w:val="20"/>
              </w:rPr>
              <w:t>C,</w:t>
            </w:r>
            <w:r w:rsidRPr="00634A8E">
              <w:rPr>
                <w:rFonts w:ascii="Arial" w:eastAsia="Calibri" w:hAnsi="Arial" w:cs="Arial"/>
                <w:sz w:val="20"/>
                <w:szCs w:val="20"/>
              </w:rPr>
              <w:t xml:space="preserve"> </w:t>
            </w:r>
            <w:r w:rsidRPr="00634A8E">
              <w:rPr>
                <w:rFonts w:ascii="Arial" w:eastAsia="Calibri" w:hAnsi="Arial" w:cs="Arial"/>
                <w:b/>
                <w:sz w:val="20"/>
                <w:szCs w:val="20"/>
              </w:rPr>
              <w:t>F</w:t>
            </w:r>
          </w:p>
        </w:tc>
        <w:tc>
          <w:tcPr>
            <w:tcW w:w="1440" w:type="dxa"/>
            <w:tcBorders>
              <w:top w:val="single" w:sz="8" w:space="0" w:color="auto"/>
              <w:left w:val="single" w:sz="4" w:space="0" w:color="auto"/>
              <w:bottom w:val="single" w:sz="4" w:space="0" w:color="auto"/>
              <w:right w:val="single" w:sz="4" w:space="0" w:color="auto"/>
            </w:tcBorders>
          </w:tcPr>
          <w:p w14:paraId="21A402C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14:paraId="2C0BA52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775DE3DA" w14:textId="77777777" w:rsidTr="00AB2B44">
        <w:trPr>
          <w:trHeight w:val="182"/>
        </w:trPr>
        <w:tc>
          <w:tcPr>
            <w:tcW w:w="10368" w:type="dxa"/>
            <w:gridSpan w:val="9"/>
            <w:tcBorders>
              <w:left w:val="double" w:sz="4" w:space="0" w:color="auto"/>
              <w:bottom w:val="single" w:sz="4" w:space="0" w:color="auto"/>
              <w:right w:val="double" w:sz="4" w:space="0" w:color="auto"/>
            </w:tcBorders>
          </w:tcPr>
          <w:p w14:paraId="77DEB59D"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35EA44CB" w14:textId="77777777" w:rsidR="00EE7902" w:rsidRPr="00634A8E" w:rsidDel="000743BC"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Cs w:val="24"/>
                <w:vertAlign w:val="superscript"/>
              </w:rPr>
              <w:t xml:space="preserve"> </w:t>
            </w:r>
            <w:r w:rsidRPr="00634A8E">
              <w:rPr>
                <w:rFonts w:ascii="Arial" w:eastAsia="Calibri" w:hAnsi="Arial" w:cs="Arial"/>
                <w:b/>
                <w:szCs w:val="24"/>
                <w:vertAlign w:val="superscript"/>
              </w:rPr>
              <w:t xml:space="preserve"> F</w:t>
            </w:r>
            <w:r w:rsidRPr="00634A8E">
              <w:rPr>
                <w:rFonts w:ascii="Arial" w:eastAsia="Calibri"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EE7902" w:rsidRPr="00634A8E" w14:paraId="742C60DD"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67FB26A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29074D5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182F70B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6F04732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18C2620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16 </w:t>
            </w:r>
            <w:r w:rsidRPr="00634A8E">
              <w:rPr>
                <w:rFonts w:ascii="Arial" w:eastAsia="Calibri"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74369B1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11</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c>
          <w:tcPr>
            <w:tcW w:w="1440" w:type="dxa"/>
            <w:tcBorders>
              <w:left w:val="single" w:sz="4" w:space="0" w:color="auto"/>
              <w:bottom w:val="single" w:sz="4" w:space="0" w:color="auto"/>
              <w:right w:val="single" w:sz="4" w:space="0" w:color="auto"/>
            </w:tcBorders>
            <w:shd w:val="clear" w:color="auto" w:fill="EAEAEA"/>
          </w:tcPr>
          <w:p w14:paraId="6DE90D0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1100</w:t>
            </w:r>
            <w:r w:rsidRPr="00634A8E">
              <w:rPr>
                <w:rFonts w:ascii="Arial" w:eastAsia="Calibri" w:hAnsi="Arial" w:cs="Arial"/>
                <w:b/>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14:paraId="20A4FA8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50</w:t>
            </w:r>
            <w:r w:rsidRPr="00634A8E">
              <w:rPr>
                <w:rFonts w:ascii="Arial" w:eastAsia="Calibri" w:hAnsi="Arial" w:cs="Arial"/>
                <w:b/>
                <w:szCs w:val="24"/>
                <w:vertAlign w:val="superscript"/>
              </w:rPr>
              <w:t>C</w:t>
            </w:r>
          </w:p>
        </w:tc>
      </w:tr>
      <w:tr w:rsidR="00EE7902" w:rsidRPr="00634A8E" w14:paraId="6A291477" w14:textId="77777777" w:rsidTr="00AB2B44">
        <w:trPr>
          <w:trHeight w:val="182"/>
        </w:trPr>
        <w:tc>
          <w:tcPr>
            <w:tcW w:w="10368" w:type="dxa"/>
            <w:gridSpan w:val="9"/>
            <w:tcBorders>
              <w:left w:val="double" w:sz="4" w:space="0" w:color="auto"/>
              <w:bottom w:val="single" w:sz="4" w:space="0" w:color="auto"/>
              <w:right w:val="double" w:sz="4" w:space="0" w:color="auto"/>
            </w:tcBorders>
          </w:tcPr>
          <w:p w14:paraId="658CEB3B"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tc>
      </w:tr>
      <w:tr w:rsidR="00EE7902" w:rsidRPr="00634A8E" w14:paraId="5E816660" w14:textId="77777777" w:rsidTr="00AB2B44">
        <w:trPr>
          <w:trHeight w:val="209"/>
        </w:trPr>
        <w:tc>
          <w:tcPr>
            <w:tcW w:w="619" w:type="dxa"/>
            <w:tcBorders>
              <w:left w:val="double" w:sz="4" w:space="0" w:color="auto"/>
              <w:bottom w:val="single" w:sz="4" w:space="0" w:color="auto"/>
              <w:right w:val="single" w:sz="4" w:space="0" w:color="auto"/>
            </w:tcBorders>
          </w:tcPr>
          <w:p w14:paraId="450317D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13</w:t>
            </w:r>
          </w:p>
        </w:tc>
        <w:tc>
          <w:tcPr>
            <w:tcW w:w="1829" w:type="dxa"/>
            <w:tcBorders>
              <w:left w:val="single" w:sz="4" w:space="0" w:color="auto"/>
              <w:bottom w:val="single" w:sz="4" w:space="0" w:color="auto"/>
              <w:right w:val="single" w:sz="4" w:space="0" w:color="auto"/>
            </w:tcBorders>
          </w:tcPr>
          <w:p w14:paraId="22B72BB7" w14:textId="77777777" w:rsidR="00EE7902" w:rsidRPr="00634A8E" w:rsidRDefault="00EE7902" w:rsidP="00AB2B44">
            <w:pPr>
              <w:autoSpaceDE w:val="0"/>
              <w:autoSpaceDN w:val="0"/>
              <w:adjustRightInd w:val="0"/>
              <w:spacing w:before="40" w:after="40"/>
              <w:rPr>
                <w:rFonts w:ascii="Arial" w:eastAsia="Calibri" w:hAnsi="Arial" w:cs="Arial"/>
                <w:i/>
                <w:iCs/>
                <w:sz w:val="20"/>
                <w:szCs w:val="20"/>
                <w:vertAlign w:val="superscript"/>
              </w:rPr>
            </w:pPr>
            <w:r w:rsidRPr="00634A8E">
              <w:rPr>
                <w:rFonts w:ascii="Arial" w:eastAsia="Calibri" w:hAnsi="Arial" w:cs="Arial"/>
                <w:sz w:val="20"/>
                <w:szCs w:val="20"/>
              </w:rPr>
              <w:t>Copper</w:t>
            </w:r>
            <w:r w:rsidRPr="00634A8E">
              <w:rPr>
                <w:rFonts w:ascii="Arial" w:eastAsia="Calibri"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6814C852"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7440508</w:t>
            </w:r>
          </w:p>
        </w:tc>
        <w:tc>
          <w:tcPr>
            <w:tcW w:w="1170" w:type="dxa"/>
            <w:tcBorders>
              <w:left w:val="single" w:sz="4" w:space="0" w:color="auto"/>
              <w:bottom w:val="single" w:sz="4" w:space="0" w:color="auto"/>
              <w:right w:val="single" w:sz="4" w:space="0" w:color="auto"/>
            </w:tcBorders>
          </w:tcPr>
          <w:p w14:paraId="0055DE8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tcPr>
          <w:p w14:paraId="7946109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0FF687B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sz w:val="20"/>
                <w:szCs w:val="20"/>
                <w:vertAlign w:val="superscript"/>
              </w:rPr>
              <w:t xml:space="preserve"> </w:t>
            </w:r>
            <w:r w:rsidRPr="00634A8E">
              <w:rPr>
                <w:rFonts w:ascii="Arial" w:eastAsia="Calibri" w:hAnsi="Arial" w:cs="Arial"/>
                <w:i/>
                <w:sz w:val="20"/>
                <w:szCs w:val="20"/>
              </w:rPr>
              <w:t>See</w:t>
            </w:r>
            <w:r w:rsidRPr="00634A8E">
              <w:rPr>
                <w:rFonts w:ascii="Arial" w:eastAsia="Calibri" w:hAnsi="Arial" w:cs="Arial"/>
                <w:b/>
                <w:sz w:val="20"/>
                <w:szCs w:val="20"/>
              </w:rPr>
              <w:t xml:space="preserve"> E</w:t>
            </w:r>
          </w:p>
        </w:tc>
        <w:tc>
          <w:tcPr>
            <w:tcW w:w="1440" w:type="dxa"/>
            <w:tcBorders>
              <w:left w:val="single" w:sz="4" w:space="0" w:color="auto"/>
              <w:bottom w:val="single" w:sz="4" w:space="0" w:color="auto"/>
              <w:right w:val="single" w:sz="4" w:space="0" w:color="auto"/>
            </w:tcBorders>
          </w:tcPr>
          <w:p w14:paraId="7FC1FF4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4.8</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c>
          <w:tcPr>
            <w:tcW w:w="1350" w:type="dxa"/>
            <w:tcBorders>
              <w:left w:val="single" w:sz="4" w:space="0" w:color="auto"/>
              <w:bottom w:val="single" w:sz="4" w:space="0" w:color="auto"/>
              <w:right w:val="double" w:sz="4" w:space="0" w:color="auto"/>
            </w:tcBorders>
          </w:tcPr>
          <w:p w14:paraId="506C1C2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3.1</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r>
      <w:tr w:rsidR="00EE7902" w:rsidRPr="00634A8E" w14:paraId="625352AC" w14:textId="77777777" w:rsidTr="00AB2B44">
        <w:trPr>
          <w:trHeight w:val="209"/>
        </w:trPr>
        <w:tc>
          <w:tcPr>
            <w:tcW w:w="10368" w:type="dxa"/>
            <w:gridSpan w:val="9"/>
            <w:tcBorders>
              <w:left w:val="double" w:sz="4" w:space="0" w:color="auto"/>
              <w:bottom w:val="single" w:sz="4" w:space="0" w:color="auto"/>
              <w:right w:val="double" w:sz="4" w:space="0" w:color="auto"/>
            </w:tcBorders>
          </w:tcPr>
          <w:p w14:paraId="25415907" w14:textId="77777777" w:rsidR="00EE7902" w:rsidRPr="00634A8E" w:rsidRDefault="00EE7902" w:rsidP="00AB2B44">
            <w:pPr>
              <w:autoSpaceDE w:val="0"/>
              <w:autoSpaceDN w:val="0"/>
              <w:adjustRightInd w:val="0"/>
              <w:spacing w:before="40" w:after="40"/>
              <w:jc w:val="center"/>
              <w:rPr>
                <w:rFonts w:ascii="Arial" w:eastAsia="Calibri" w:hAnsi="Arial" w:cs="Arial"/>
                <w:i/>
                <w:sz w:val="18"/>
                <w:szCs w:val="18"/>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57012773" w14:textId="77777777" w:rsidR="00EE7902" w:rsidRPr="00634A8E" w:rsidRDefault="00EE7902" w:rsidP="00AB2B44">
            <w:pPr>
              <w:autoSpaceDE w:val="0"/>
              <w:autoSpaceDN w:val="0"/>
              <w:adjustRightInd w:val="0"/>
              <w:jc w:val="center"/>
              <w:rPr>
                <w:rFonts w:ascii="Arial" w:eastAsia="Calibri" w:hAnsi="Arial" w:cs="Arial"/>
                <w:i/>
                <w:sz w:val="20"/>
                <w:szCs w:val="20"/>
              </w:rPr>
            </w:pPr>
            <w:r w:rsidRPr="00634A8E">
              <w:rPr>
                <w:rFonts w:ascii="Arial" w:eastAsia="Calibri" w:hAnsi="Arial" w:cs="Arial"/>
                <w:b/>
                <w:szCs w:val="24"/>
                <w:vertAlign w:val="superscript"/>
              </w:rPr>
              <w:t>E</w:t>
            </w:r>
            <w:r w:rsidRPr="00634A8E">
              <w:rPr>
                <w:rFonts w:ascii="Arial" w:eastAsia="Calibri" w:hAnsi="Arial" w:cs="Arial"/>
                <w:i/>
                <w:sz w:val="18"/>
                <w:szCs w:val="18"/>
              </w:rPr>
              <w:t xml:space="preserve"> The freshwater criterion for this metal is expressed as “total recoverable” and is a function of</w:t>
            </w:r>
            <w:r w:rsidRPr="00634A8E">
              <w:rPr>
                <w:rFonts w:ascii="Arial" w:eastAsia="Calibri" w:hAnsi="Arial" w:cs="Arial"/>
                <w:i/>
                <w:sz w:val="20"/>
                <w:szCs w:val="20"/>
              </w:rPr>
              <w:t xml:space="preserve"> </w:t>
            </w:r>
            <w:r w:rsidRPr="00634A8E">
              <w:rPr>
                <w:rFonts w:ascii="Arial" w:eastAsia="Calibri" w:hAnsi="Arial" w:cs="Arial"/>
                <w:i/>
                <w:sz w:val="18"/>
                <w:szCs w:val="18"/>
              </w:rPr>
              <w:t>hardness (mg/L) in the water column. To calculate the criterion, use formula under expanded endnote E at bottom of Table 30.</w:t>
            </w:r>
            <w:r w:rsidRPr="00634A8E">
              <w:rPr>
                <w:rFonts w:ascii="Arial" w:eastAsia="Calibri" w:hAnsi="Arial" w:cs="Arial"/>
                <w:i/>
                <w:sz w:val="20"/>
                <w:szCs w:val="20"/>
              </w:rPr>
              <w:t xml:space="preserve">  </w:t>
            </w:r>
          </w:p>
        </w:tc>
      </w:tr>
      <w:tr w:rsidR="00EE7902" w:rsidRPr="00634A8E" w14:paraId="4C583066" w14:textId="77777777" w:rsidTr="00AB2B44">
        <w:trPr>
          <w:trHeight w:val="209"/>
        </w:trPr>
        <w:tc>
          <w:tcPr>
            <w:tcW w:w="619" w:type="dxa"/>
            <w:tcBorders>
              <w:left w:val="double" w:sz="4" w:space="0" w:color="auto"/>
              <w:bottom w:val="single" w:sz="8" w:space="0" w:color="auto"/>
              <w:right w:val="single" w:sz="4" w:space="0" w:color="auto"/>
            </w:tcBorders>
            <w:shd w:val="clear" w:color="auto" w:fill="EAEAEA"/>
          </w:tcPr>
          <w:p w14:paraId="31977FE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1C129E95" w14:textId="77777777" w:rsidR="00EE7902" w:rsidRPr="00634A8E" w:rsidRDefault="00EE7902" w:rsidP="00AB2B44">
            <w:pPr>
              <w:autoSpaceDE w:val="0"/>
              <w:autoSpaceDN w:val="0"/>
              <w:adjustRightInd w:val="0"/>
              <w:spacing w:before="40" w:after="40"/>
              <w:rPr>
                <w:rFonts w:ascii="Arial" w:eastAsia="Calibri" w:hAnsi="Arial" w:cs="Arial"/>
                <w:i/>
                <w:iCs/>
                <w:sz w:val="20"/>
                <w:szCs w:val="20"/>
                <w:vertAlign w:val="superscript"/>
              </w:rPr>
            </w:pPr>
            <w:r w:rsidRPr="00634A8E">
              <w:rPr>
                <w:rFonts w:ascii="Arial" w:eastAsia="Calibri" w:hAnsi="Arial" w:cs="Arial"/>
                <w:sz w:val="20"/>
                <w:szCs w:val="20"/>
              </w:rPr>
              <w:t>Cyanide</w:t>
            </w:r>
            <w:r w:rsidRPr="00634A8E">
              <w:rPr>
                <w:rFonts w:ascii="Arial" w:eastAsia="Calibri"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115A6F8E"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5576619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398BCBB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22</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3139CE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5.2</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J</w:t>
            </w:r>
          </w:p>
        </w:tc>
        <w:tc>
          <w:tcPr>
            <w:tcW w:w="1440" w:type="dxa"/>
            <w:tcBorders>
              <w:left w:val="single" w:sz="4" w:space="0" w:color="auto"/>
              <w:bottom w:val="single" w:sz="8" w:space="0" w:color="auto"/>
              <w:right w:val="single" w:sz="4" w:space="0" w:color="auto"/>
            </w:tcBorders>
            <w:shd w:val="clear" w:color="auto" w:fill="EAEAEA"/>
          </w:tcPr>
          <w:p w14:paraId="627706D5" w14:textId="77777777" w:rsidR="00EE7902" w:rsidRPr="00634A8E" w:rsidRDefault="00EE7902" w:rsidP="00AB2B44">
            <w:pPr>
              <w:autoSpaceDE w:val="0"/>
              <w:autoSpaceDN w:val="0"/>
              <w:adjustRightInd w:val="0"/>
              <w:spacing w:before="40" w:after="40"/>
              <w:jc w:val="center"/>
              <w:rPr>
                <w:rFonts w:ascii="Arial" w:eastAsia="Calibri" w:hAnsi="Arial" w:cs="Arial"/>
                <w:szCs w:val="24"/>
              </w:rPr>
            </w:pPr>
            <w:r w:rsidRPr="00634A8E">
              <w:rPr>
                <w:rFonts w:ascii="Arial" w:eastAsia="Calibri" w:hAnsi="Arial" w:cs="Arial"/>
                <w:sz w:val="20"/>
                <w:szCs w:val="20"/>
              </w:rPr>
              <w:t>1</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J</w:t>
            </w:r>
          </w:p>
        </w:tc>
        <w:tc>
          <w:tcPr>
            <w:tcW w:w="1350" w:type="dxa"/>
            <w:tcBorders>
              <w:left w:val="single" w:sz="4" w:space="0" w:color="auto"/>
              <w:bottom w:val="single" w:sz="8" w:space="0" w:color="auto"/>
              <w:right w:val="double" w:sz="4" w:space="0" w:color="auto"/>
            </w:tcBorders>
            <w:shd w:val="clear" w:color="auto" w:fill="EAEAEA"/>
          </w:tcPr>
          <w:p w14:paraId="0B4E0D1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J</w:t>
            </w:r>
          </w:p>
        </w:tc>
      </w:tr>
      <w:tr w:rsidR="00EE7902" w:rsidRPr="00634A8E" w14:paraId="7DB6D1A5" w14:textId="77777777" w:rsidTr="00AB2B44">
        <w:trPr>
          <w:trHeight w:val="182"/>
        </w:trPr>
        <w:tc>
          <w:tcPr>
            <w:tcW w:w="10368" w:type="dxa"/>
            <w:gridSpan w:val="9"/>
            <w:tcBorders>
              <w:top w:val="single" w:sz="8" w:space="0" w:color="auto"/>
              <w:left w:val="double" w:sz="4" w:space="0" w:color="auto"/>
              <w:bottom w:val="single" w:sz="8" w:space="0" w:color="auto"/>
              <w:right w:val="double" w:sz="4" w:space="0" w:color="auto"/>
            </w:tcBorders>
          </w:tcPr>
          <w:p w14:paraId="6E45901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szCs w:val="24"/>
                <w:vertAlign w:val="superscript"/>
              </w:rPr>
              <w:t>J</w:t>
            </w:r>
            <w:r w:rsidRPr="00634A8E">
              <w:rPr>
                <w:rFonts w:ascii="Arial" w:eastAsia="Calibri" w:hAnsi="Arial" w:cs="Arial"/>
                <w:sz w:val="20"/>
                <w:szCs w:val="20"/>
              </w:rPr>
              <w:t xml:space="preserve"> </w:t>
            </w:r>
            <w:r w:rsidRPr="00634A8E">
              <w:rPr>
                <w:rFonts w:ascii="Arial" w:eastAsia="Calibri" w:hAnsi="Arial" w:cs="Arial"/>
                <w:i/>
                <w:sz w:val="18"/>
                <w:szCs w:val="18"/>
              </w:rPr>
              <w:t>This criterion is expressed as µg free cyanide (CN)/L.</w:t>
            </w:r>
          </w:p>
        </w:tc>
      </w:tr>
      <w:tr w:rsidR="00EE7902" w:rsidRPr="00634A8E" w14:paraId="763E9A5F"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6995A5C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2D064A84"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656587C3"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03162D9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04DED278" w14:textId="77777777" w:rsidR="00EE7902" w:rsidRPr="00634A8E" w:rsidRDefault="00EE7902" w:rsidP="00AB2B44">
            <w:pPr>
              <w:autoSpaceDE w:val="0"/>
              <w:autoSpaceDN w:val="0"/>
              <w:adjustRightInd w:val="0"/>
              <w:spacing w:before="40" w:after="40"/>
              <w:jc w:val="center"/>
              <w:rPr>
                <w:rFonts w:ascii="Arial" w:eastAsia="Calibri" w:hAnsi="Arial" w:cs="Arial"/>
                <w:sz w:val="18"/>
                <w:szCs w:val="18"/>
              </w:rPr>
            </w:pPr>
            <w:r w:rsidRPr="00634A8E">
              <w:rPr>
                <w:rFonts w:ascii="Arial" w:eastAsia="Calibri" w:hAnsi="Arial" w:cs="Arial"/>
                <w:sz w:val="18"/>
                <w:szCs w:val="18"/>
              </w:rPr>
              <w:t xml:space="preserve">1.1 </w:t>
            </w:r>
            <w:r w:rsidRPr="00634A8E">
              <w:rPr>
                <w:rFonts w:ascii="Arial" w:eastAsia="Calibri"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733D015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0.001 </w:t>
            </w:r>
            <w:r w:rsidRPr="00634A8E">
              <w:rPr>
                <w:rFonts w:ascii="Arial" w:eastAsia="Calibri" w:hAnsi="Arial" w:cs="Arial"/>
                <w:b/>
                <w:szCs w:val="24"/>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14:paraId="066841F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0.13 </w:t>
            </w:r>
            <w:r w:rsidRPr="00634A8E">
              <w:rPr>
                <w:rFonts w:ascii="Arial" w:eastAsia="Calibri" w:hAnsi="Arial" w:cs="Arial"/>
                <w:b/>
                <w:szCs w:val="24"/>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14:paraId="68B8025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0.001 </w:t>
            </w:r>
            <w:r w:rsidRPr="00634A8E">
              <w:rPr>
                <w:rFonts w:ascii="Arial" w:eastAsia="Calibri" w:hAnsi="Arial" w:cs="Arial"/>
                <w:b/>
                <w:szCs w:val="24"/>
                <w:vertAlign w:val="superscript"/>
              </w:rPr>
              <w:t>A, G</w:t>
            </w:r>
          </w:p>
        </w:tc>
      </w:tr>
      <w:tr w:rsidR="00EE7902" w:rsidRPr="00634A8E" w14:paraId="26276663" w14:textId="77777777" w:rsidTr="00AB2B44">
        <w:trPr>
          <w:trHeight w:val="182"/>
        </w:trPr>
        <w:tc>
          <w:tcPr>
            <w:tcW w:w="10368" w:type="dxa"/>
            <w:gridSpan w:val="9"/>
            <w:tcBorders>
              <w:left w:val="double" w:sz="4" w:space="0" w:color="auto"/>
              <w:bottom w:val="single" w:sz="4" w:space="0" w:color="auto"/>
              <w:right w:val="double" w:sz="4" w:space="0" w:color="auto"/>
            </w:tcBorders>
          </w:tcPr>
          <w:p w14:paraId="5AB51563" w14:textId="77777777" w:rsidR="00EE7902" w:rsidRPr="00634A8E" w:rsidRDefault="00EE7902" w:rsidP="00AB2B44">
            <w:pPr>
              <w:autoSpaceDE w:val="0"/>
              <w:autoSpaceDN w:val="0"/>
              <w:adjustRightInd w:val="0"/>
              <w:spacing w:before="40" w:after="40"/>
              <w:jc w:val="center"/>
              <w:rPr>
                <w:rFonts w:ascii="Arial" w:eastAsia="Calibri" w:hAnsi="Arial" w:cs="Arial"/>
                <w:i/>
                <w:sz w:val="18"/>
                <w:szCs w:val="18"/>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p w14:paraId="70025FF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szCs w:val="24"/>
                <w:vertAlign w:val="superscript"/>
              </w:rPr>
              <w:t xml:space="preserve">G </w:t>
            </w:r>
            <w:r w:rsidRPr="00634A8E">
              <w:rPr>
                <w:rFonts w:ascii="Arial" w:eastAsia="Calibri" w:hAnsi="Arial" w:cs="Arial"/>
                <w:i/>
                <w:sz w:val="18"/>
                <w:szCs w:val="18"/>
              </w:rPr>
              <w:t>This criterion applies to DDT and its metabolites (i.e. the total concentration of DDT and its metabolites should not exceed this value).</w:t>
            </w:r>
          </w:p>
        </w:tc>
      </w:tr>
      <w:tr w:rsidR="00EE7902" w:rsidRPr="00634A8E" w14:paraId="2B1E3492"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508FA28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315B0895"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0C65196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1D8CD6D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3F19EB9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606ED2C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0.1</w:t>
            </w:r>
          </w:p>
        </w:tc>
        <w:tc>
          <w:tcPr>
            <w:tcW w:w="1440" w:type="dxa"/>
            <w:tcBorders>
              <w:left w:val="single" w:sz="4" w:space="0" w:color="auto"/>
              <w:bottom w:val="single" w:sz="4" w:space="0" w:color="auto"/>
              <w:right w:val="single" w:sz="4" w:space="0" w:color="auto"/>
            </w:tcBorders>
            <w:shd w:val="clear" w:color="auto" w:fill="EAEAEA"/>
          </w:tcPr>
          <w:p w14:paraId="1698B92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14:paraId="7C03714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0.1</w:t>
            </w:r>
          </w:p>
        </w:tc>
      </w:tr>
      <w:tr w:rsidR="00EE7902" w:rsidRPr="00634A8E" w14:paraId="0DF5A1CF" w14:textId="77777777" w:rsidTr="00AB2B44">
        <w:trPr>
          <w:trHeight w:val="182"/>
        </w:trPr>
        <w:tc>
          <w:tcPr>
            <w:tcW w:w="619" w:type="dxa"/>
            <w:tcBorders>
              <w:left w:val="double" w:sz="4" w:space="0" w:color="auto"/>
              <w:bottom w:val="single" w:sz="4" w:space="0" w:color="auto"/>
              <w:right w:val="single" w:sz="4" w:space="0" w:color="auto"/>
            </w:tcBorders>
          </w:tcPr>
          <w:p w14:paraId="40D3954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17</w:t>
            </w:r>
          </w:p>
        </w:tc>
        <w:tc>
          <w:tcPr>
            <w:tcW w:w="1829" w:type="dxa"/>
            <w:tcBorders>
              <w:left w:val="single" w:sz="4" w:space="0" w:color="auto"/>
              <w:bottom w:val="single" w:sz="4" w:space="0" w:color="auto"/>
              <w:right w:val="single" w:sz="4" w:space="0" w:color="auto"/>
            </w:tcBorders>
          </w:tcPr>
          <w:p w14:paraId="1012FFF8"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3F27687"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60571</w:t>
            </w:r>
          </w:p>
        </w:tc>
        <w:tc>
          <w:tcPr>
            <w:tcW w:w="1170" w:type="dxa"/>
            <w:tcBorders>
              <w:left w:val="single" w:sz="4" w:space="0" w:color="auto"/>
              <w:bottom w:val="single" w:sz="4" w:space="0" w:color="auto"/>
              <w:right w:val="single" w:sz="4" w:space="0" w:color="auto"/>
            </w:tcBorders>
          </w:tcPr>
          <w:p w14:paraId="47BA040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tcPr>
          <w:p w14:paraId="4639DC2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0.24</w:t>
            </w:r>
          </w:p>
        </w:tc>
        <w:tc>
          <w:tcPr>
            <w:tcW w:w="1350" w:type="dxa"/>
            <w:tcBorders>
              <w:left w:val="single" w:sz="4" w:space="0" w:color="auto"/>
              <w:bottom w:val="single" w:sz="4" w:space="0" w:color="auto"/>
              <w:right w:val="single" w:sz="4" w:space="0" w:color="auto"/>
            </w:tcBorders>
          </w:tcPr>
          <w:p w14:paraId="34BFD34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0.056</w:t>
            </w:r>
          </w:p>
        </w:tc>
        <w:tc>
          <w:tcPr>
            <w:tcW w:w="1440" w:type="dxa"/>
            <w:tcBorders>
              <w:left w:val="single" w:sz="4" w:space="0" w:color="auto"/>
              <w:bottom w:val="single" w:sz="4" w:space="0" w:color="auto"/>
              <w:right w:val="single" w:sz="4" w:space="0" w:color="auto"/>
            </w:tcBorders>
          </w:tcPr>
          <w:p w14:paraId="3E19487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0.71</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double" w:sz="4" w:space="0" w:color="auto"/>
            </w:tcBorders>
          </w:tcPr>
          <w:p w14:paraId="6AFD2EB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0.0019</w:t>
            </w:r>
            <w:r w:rsidRPr="00634A8E">
              <w:rPr>
                <w:rFonts w:ascii="Arial" w:eastAsia="Calibri" w:hAnsi="Arial" w:cs="Arial"/>
                <w:b/>
                <w:szCs w:val="24"/>
                <w:vertAlign w:val="superscript"/>
              </w:rPr>
              <w:t>A</w:t>
            </w:r>
          </w:p>
        </w:tc>
      </w:tr>
      <w:tr w:rsidR="00EE7902" w:rsidRPr="00634A8E" w14:paraId="662D6734" w14:textId="77777777" w:rsidTr="00AB2B44">
        <w:trPr>
          <w:trHeight w:val="182"/>
        </w:trPr>
        <w:tc>
          <w:tcPr>
            <w:tcW w:w="10368" w:type="dxa"/>
            <w:gridSpan w:val="9"/>
            <w:tcBorders>
              <w:left w:val="double" w:sz="4" w:space="0" w:color="auto"/>
              <w:bottom w:val="single" w:sz="4" w:space="0" w:color="auto"/>
              <w:right w:val="double" w:sz="4" w:space="0" w:color="auto"/>
            </w:tcBorders>
          </w:tcPr>
          <w:p w14:paraId="234D43C3"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74AEE2F2"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76DD2E2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1E40561A"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2533E54F"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52F0D49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7C17F32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0.22 </w:t>
            </w:r>
            <w:r w:rsidRPr="00634A8E">
              <w:rPr>
                <w:rFonts w:ascii="Arial" w:eastAsia="Calibri" w:hAnsi="Arial" w:cs="Arial"/>
                <w:b/>
                <w:szCs w:val="24"/>
                <w:vertAlign w:val="superscript"/>
              </w:rPr>
              <w:t xml:space="preserve">A , H </w:t>
            </w:r>
            <w:r w:rsidRPr="00634A8E">
              <w:rPr>
                <w:rFonts w:ascii="Arial" w:eastAsia="Calibri" w:hAnsi="Arial" w:cs="Arial"/>
                <w:szCs w:val="24"/>
                <w:vertAlign w:val="superscript"/>
              </w:rPr>
              <w:t xml:space="preserve"> </w:t>
            </w:r>
            <w:r w:rsidRPr="00634A8E">
              <w:rPr>
                <w:rFonts w:ascii="Arial" w:eastAsia="Calibri"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3DD8F52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0.056 </w:t>
            </w:r>
            <w:r w:rsidRPr="00634A8E">
              <w:rPr>
                <w:rFonts w:ascii="Arial" w:eastAsia="Calibri" w:hAnsi="Arial" w:cs="Arial"/>
                <w:b/>
                <w:szCs w:val="24"/>
                <w:vertAlign w:val="superscript"/>
              </w:rPr>
              <w:t xml:space="preserve">A , H </w:t>
            </w:r>
            <w:r w:rsidRPr="00634A8E">
              <w:rPr>
                <w:rFonts w:ascii="Arial" w:eastAsia="Calibri" w:hAnsi="Arial" w:cs="Arial"/>
                <w:strike/>
                <w:szCs w:val="24"/>
                <w:vertAlign w:val="superscript"/>
              </w:rPr>
              <w:t xml:space="preserve"> </w:t>
            </w:r>
            <w:r w:rsidRPr="00634A8E">
              <w:rPr>
                <w:rFonts w:ascii="Arial" w:eastAsia="Calibri" w:hAnsi="Arial" w:cs="Arial"/>
                <w:sz w:val="20"/>
                <w:szCs w:val="20"/>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14:paraId="4741403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0.034 </w:t>
            </w:r>
            <w:r w:rsidRPr="00634A8E">
              <w:rPr>
                <w:rFonts w:ascii="Arial" w:eastAsia="Calibri" w:hAnsi="Arial" w:cs="Arial"/>
                <w:b/>
                <w:szCs w:val="24"/>
                <w:vertAlign w:val="superscript"/>
              </w:rPr>
              <w:t xml:space="preserve">A , H </w:t>
            </w:r>
            <w:r w:rsidRPr="00634A8E">
              <w:rPr>
                <w:rFonts w:ascii="Arial" w:eastAsia="Calibri" w:hAnsi="Arial" w:cs="Arial"/>
                <w:strike/>
                <w:szCs w:val="24"/>
                <w:vertAlign w:val="superscript"/>
              </w:rPr>
              <w:t xml:space="preserve"> </w:t>
            </w:r>
            <w:r w:rsidRPr="00634A8E">
              <w:rPr>
                <w:rFonts w:ascii="Arial" w:eastAsia="Calibri" w:hAnsi="Arial" w:cs="Arial"/>
                <w:sz w:val="20"/>
                <w:szCs w:val="20"/>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14:paraId="2D496B8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0.0087 </w:t>
            </w:r>
            <w:r w:rsidRPr="00634A8E">
              <w:rPr>
                <w:rFonts w:ascii="Arial" w:eastAsia="Calibri" w:hAnsi="Arial" w:cs="Arial"/>
                <w:b/>
                <w:szCs w:val="24"/>
                <w:vertAlign w:val="superscript"/>
              </w:rPr>
              <w:t>A, H</w:t>
            </w:r>
            <w:r w:rsidRPr="00634A8E">
              <w:rPr>
                <w:rFonts w:ascii="Arial" w:eastAsia="Calibri" w:hAnsi="Arial" w:cs="Arial"/>
                <w:strike/>
                <w:szCs w:val="24"/>
                <w:vertAlign w:val="superscript"/>
              </w:rPr>
              <w:t xml:space="preserve"> </w:t>
            </w:r>
            <w:r w:rsidRPr="00634A8E">
              <w:rPr>
                <w:rFonts w:ascii="Arial" w:eastAsia="Calibri" w:hAnsi="Arial" w:cs="Arial"/>
                <w:sz w:val="20"/>
                <w:szCs w:val="20"/>
                <w:vertAlign w:val="superscript"/>
              </w:rPr>
              <w:t xml:space="preserve"> </w:t>
            </w:r>
          </w:p>
        </w:tc>
      </w:tr>
      <w:tr w:rsidR="00EE7902" w:rsidRPr="00634A8E" w14:paraId="7E07C143" w14:textId="77777777" w:rsidTr="00AB2B44">
        <w:trPr>
          <w:trHeight w:val="182"/>
        </w:trPr>
        <w:tc>
          <w:tcPr>
            <w:tcW w:w="10368" w:type="dxa"/>
            <w:gridSpan w:val="9"/>
            <w:tcBorders>
              <w:left w:val="double" w:sz="4" w:space="0" w:color="auto"/>
              <w:bottom w:val="single" w:sz="4" w:space="0" w:color="auto"/>
              <w:right w:val="double" w:sz="4" w:space="0" w:color="auto"/>
            </w:tcBorders>
          </w:tcPr>
          <w:p w14:paraId="74455400" w14:textId="77777777" w:rsidR="00EE7902" w:rsidRPr="00634A8E" w:rsidRDefault="00EE7902" w:rsidP="00AB2B44">
            <w:pPr>
              <w:autoSpaceDE w:val="0"/>
              <w:autoSpaceDN w:val="0"/>
              <w:adjustRightInd w:val="0"/>
              <w:spacing w:before="40" w:after="40"/>
              <w:jc w:val="center"/>
              <w:rPr>
                <w:rFonts w:ascii="Arial" w:eastAsia="Calibri" w:hAnsi="Arial" w:cs="Arial"/>
                <w:b/>
                <w:sz w:val="20"/>
                <w:szCs w:val="20"/>
                <w:vertAlign w:val="superscript"/>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p w14:paraId="22B46808" w14:textId="77777777" w:rsidR="00EE7902" w:rsidRPr="00634A8E" w:rsidRDefault="00EE7902" w:rsidP="00AB2B44">
            <w:pPr>
              <w:autoSpaceDE w:val="0"/>
              <w:autoSpaceDN w:val="0"/>
              <w:adjustRightInd w:val="0"/>
              <w:spacing w:before="40" w:after="40"/>
              <w:jc w:val="center"/>
              <w:rPr>
                <w:rFonts w:ascii="Arial" w:eastAsia="Calibri" w:hAnsi="Arial" w:cs="Arial"/>
                <w:i/>
                <w:sz w:val="18"/>
                <w:szCs w:val="18"/>
              </w:rPr>
            </w:pPr>
            <w:r w:rsidRPr="00634A8E">
              <w:rPr>
                <w:rFonts w:ascii="Arial" w:eastAsia="Calibri" w:hAnsi="Arial" w:cs="Arial"/>
                <w:b/>
                <w:szCs w:val="24"/>
                <w:vertAlign w:val="superscript"/>
              </w:rPr>
              <w:t>H</w:t>
            </w:r>
            <w:r w:rsidRPr="00634A8E">
              <w:rPr>
                <w:rFonts w:ascii="Arial" w:eastAsia="Calibri" w:hAnsi="Arial" w:cs="Arial"/>
                <w:b/>
                <w:sz w:val="20"/>
                <w:szCs w:val="20"/>
                <w:vertAlign w:val="superscript"/>
              </w:rPr>
              <w:t xml:space="preserve"> </w:t>
            </w:r>
            <w:r w:rsidRPr="00634A8E">
              <w:rPr>
                <w:rFonts w:ascii="Arial" w:eastAsia="Calibri" w:hAnsi="Arial" w:cs="Arial"/>
                <w:i/>
                <w:sz w:val="18"/>
                <w:szCs w:val="18"/>
              </w:rPr>
              <w:t>This value is based on</w:t>
            </w:r>
            <w:r w:rsidRPr="00634A8E">
              <w:rPr>
                <w:rFonts w:ascii="Arial" w:eastAsia="Calibri" w:hAnsi="Arial" w:cs="Arial"/>
                <w:sz w:val="20"/>
                <w:szCs w:val="20"/>
              </w:rPr>
              <w:t xml:space="preserve"> </w:t>
            </w:r>
            <w:r w:rsidRPr="00634A8E">
              <w:rPr>
                <w:rFonts w:ascii="Arial" w:eastAsia="Calibri" w:hAnsi="Arial" w:cs="Arial"/>
                <w:i/>
                <w:sz w:val="18"/>
                <w:szCs w:val="18"/>
              </w:rPr>
              <w:t>the</w:t>
            </w:r>
            <w:r w:rsidRPr="00634A8E">
              <w:rPr>
                <w:rFonts w:ascii="Arial" w:eastAsia="Calibri" w:hAnsi="Arial" w:cs="Arial"/>
                <w:sz w:val="20"/>
                <w:szCs w:val="20"/>
              </w:rPr>
              <w:t xml:space="preserve"> </w:t>
            </w:r>
            <w:r w:rsidRPr="00634A8E">
              <w:rPr>
                <w:rFonts w:ascii="Arial" w:eastAsia="Calibri" w:hAnsi="Arial" w:cs="Arial"/>
                <w:i/>
                <w:sz w:val="18"/>
                <w:szCs w:val="18"/>
              </w:rPr>
              <w:t>criterion published in Ambient Water Quality Criteria for Endosulfan (EPA 440/5-80-046) and should be applied as the sum of alpha- and beta-endosulfan.</w:t>
            </w:r>
          </w:p>
        </w:tc>
      </w:tr>
      <w:tr w:rsidR="00EE7902" w:rsidRPr="00634A8E" w14:paraId="439B4C2D" w14:textId="77777777" w:rsidTr="00AB2B44">
        <w:trPr>
          <w:trHeight w:val="182"/>
        </w:trPr>
        <w:tc>
          <w:tcPr>
            <w:tcW w:w="619" w:type="dxa"/>
            <w:tcBorders>
              <w:left w:val="double" w:sz="4" w:space="0" w:color="auto"/>
              <w:bottom w:val="single" w:sz="4" w:space="0" w:color="auto"/>
              <w:right w:val="single" w:sz="4" w:space="0" w:color="auto"/>
            </w:tcBorders>
          </w:tcPr>
          <w:p w14:paraId="0A8E16B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19</w:t>
            </w:r>
          </w:p>
        </w:tc>
        <w:tc>
          <w:tcPr>
            <w:tcW w:w="1829" w:type="dxa"/>
            <w:tcBorders>
              <w:left w:val="single" w:sz="4" w:space="0" w:color="auto"/>
              <w:bottom w:val="single" w:sz="4" w:space="0" w:color="auto"/>
              <w:right w:val="single" w:sz="4" w:space="0" w:color="auto"/>
            </w:tcBorders>
          </w:tcPr>
          <w:p w14:paraId="08090E6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5E7AE65A"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959988</w:t>
            </w:r>
          </w:p>
        </w:tc>
        <w:tc>
          <w:tcPr>
            <w:tcW w:w="1170" w:type="dxa"/>
            <w:tcBorders>
              <w:left w:val="single" w:sz="4" w:space="0" w:color="auto"/>
              <w:bottom w:val="single" w:sz="4" w:space="0" w:color="auto"/>
              <w:right w:val="single" w:sz="4" w:space="0" w:color="auto"/>
            </w:tcBorders>
          </w:tcPr>
          <w:p w14:paraId="2BE3EF7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tcPr>
          <w:p w14:paraId="6266DA8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0.22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1EDB857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0.056 </w:t>
            </w:r>
            <w:r w:rsidRPr="00634A8E">
              <w:rPr>
                <w:rFonts w:ascii="Arial" w:eastAsia="Calibri" w:hAnsi="Arial" w:cs="Arial"/>
                <w:b/>
                <w:szCs w:val="24"/>
                <w:vertAlign w:val="superscript"/>
              </w:rPr>
              <w:t>A</w:t>
            </w:r>
          </w:p>
        </w:tc>
        <w:tc>
          <w:tcPr>
            <w:tcW w:w="1440" w:type="dxa"/>
            <w:tcBorders>
              <w:left w:val="single" w:sz="4" w:space="0" w:color="auto"/>
              <w:bottom w:val="single" w:sz="4" w:space="0" w:color="auto"/>
              <w:right w:val="single" w:sz="4" w:space="0" w:color="auto"/>
            </w:tcBorders>
          </w:tcPr>
          <w:p w14:paraId="669C77E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0.034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double" w:sz="4" w:space="0" w:color="auto"/>
            </w:tcBorders>
          </w:tcPr>
          <w:p w14:paraId="1BAFD56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0.0087 </w:t>
            </w:r>
            <w:r w:rsidRPr="00634A8E">
              <w:rPr>
                <w:rFonts w:ascii="Arial" w:eastAsia="Calibri" w:hAnsi="Arial" w:cs="Arial"/>
                <w:b/>
                <w:szCs w:val="24"/>
                <w:vertAlign w:val="superscript"/>
              </w:rPr>
              <w:t>A</w:t>
            </w:r>
          </w:p>
        </w:tc>
      </w:tr>
      <w:tr w:rsidR="00EE7902" w:rsidRPr="00634A8E" w14:paraId="4B98D26B" w14:textId="77777777" w:rsidTr="00AB2B44">
        <w:trPr>
          <w:trHeight w:val="182"/>
        </w:trPr>
        <w:tc>
          <w:tcPr>
            <w:tcW w:w="10368" w:type="dxa"/>
            <w:gridSpan w:val="9"/>
            <w:tcBorders>
              <w:left w:val="double" w:sz="4" w:space="0" w:color="auto"/>
              <w:bottom w:val="single" w:sz="4" w:space="0" w:color="auto"/>
              <w:right w:val="double" w:sz="4" w:space="0" w:color="auto"/>
            </w:tcBorders>
          </w:tcPr>
          <w:p w14:paraId="37C6402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1EA29D9A"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40CD251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1913E0FC"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2AAAD4ED"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76B7567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727D39A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0.22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919591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0.056 </w:t>
            </w:r>
            <w:r w:rsidRPr="00634A8E">
              <w:rPr>
                <w:rFonts w:ascii="Arial" w:eastAsia="Calibri" w:hAnsi="Arial" w:cs="Arial"/>
                <w:b/>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14:paraId="6C7C963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0.034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14:paraId="029B65F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0.0087 </w:t>
            </w:r>
            <w:r w:rsidRPr="00634A8E">
              <w:rPr>
                <w:rFonts w:ascii="Arial" w:eastAsia="Calibri" w:hAnsi="Arial" w:cs="Arial"/>
                <w:b/>
                <w:szCs w:val="24"/>
                <w:vertAlign w:val="superscript"/>
              </w:rPr>
              <w:t>A</w:t>
            </w:r>
          </w:p>
        </w:tc>
      </w:tr>
      <w:tr w:rsidR="00EE7902" w:rsidRPr="00634A8E" w14:paraId="08DD1E24" w14:textId="77777777" w:rsidTr="00AB2B44">
        <w:trPr>
          <w:trHeight w:val="182"/>
        </w:trPr>
        <w:tc>
          <w:tcPr>
            <w:tcW w:w="10368" w:type="dxa"/>
            <w:gridSpan w:val="9"/>
            <w:tcBorders>
              <w:left w:val="double" w:sz="4" w:space="0" w:color="auto"/>
              <w:bottom w:val="single" w:sz="4" w:space="0" w:color="auto"/>
              <w:right w:val="double" w:sz="4" w:space="0" w:color="auto"/>
            </w:tcBorders>
          </w:tcPr>
          <w:p w14:paraId="5F84E8A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bCs/>
                <w:i/>
                <w:iCs/>
                <w:szCs w:val="24"/>
                <w:vertAlign w:val="superscript"/>
              </w:rPr>
              <w:lastRenderedPageBreak/>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0675ADF1" w14:textId="77777777" w:rsidTr="00AB2B44">
        <w:trPr>
          <w:trHeight w:val="182"/>
        </w:trPr>
        <w:tc>
          <w:tcPr>
            <w:tcW w:w="619" w:type="dxa"/>
            <w:tcBorders>
              <w:left w:val="double" w:sz="4" w:space="0" w:color="auto"/>
              <w:bottom w:val="single" w:sz="4" w:space="0" w:color="auto"/>
              <w:right w:val="single" w:sz="4" w:space="0" w:color="auto"/>
            </w:tcBorders>
          </w:tcPr>
          <w:p w14:paraId="25DA00A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21</w:t>
            </w:r>
          </w:p>
        </w:tc>
        <w:tc>
          <w:tcPr>
            <w:tcW w:w="1829" w:type="dxa"/>
            <w:tcBorders>
              <w:left w:val="single" w:sz="4" w:space="0" w:color="auto"/>
              <w:bottom w:val="single" w:sz="4" w:space="0" w:color="auto"/>
              <w:right w:val="single" w:sz="4" w:space="0" w:color="auto"/>
            </w:tcBorders>
          </w:tcPr>
          <w:p w14:paraId="3757DBA3"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091D54E"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72208</w:t>
            </w:r>
          </w:p>
        </w:tc>
        <w:tc>
          <w:tcPr>
            <w:tcW w:w="1170" w:type="dxa"/>
            <w:tcBorders>
              <w:left w:val="single" w:sz="4" w:space="0" w:color="auto"/>
              <w:bottom w:val="single" w:sz="4" w:space="0" w:color="auto"/>
              <w:right w:val="single" w:sz="4" w:space="0" w:color="auto"/>
            </w:tcBorders>
          </w:tcPr>
          <w:p w14:paraId="35B0EA0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tcPr>
          <w:p w14:paraId="5F0FD0F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0.086</w:t>
            </w:r>
          </w:p>
        </w:tc>
        <w:tc>
          <w:tcPr>
            <w:tcW w:w="1350" w:type="dxa"/>
            <w:tcBorders>
              <w:left w:val="single" w:sz="4" w:space="0" w:color="auto"/>
              <w:bottom w:val="single" w:sz="4" w:space="0" w:color="auto"/>
              <w:right w:val="single" w:sz="4" w:space="0" w:color="auto"/>
            </w:tcBorders>
          </w:tcPr>
          <w:p w14:paraId="7CD037D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0.036</w:t>
            </w:r>
          </w:p>
        </w:tc>
        <w:tc>
          <w:tcPr>
            <w:tcW w:w="1440" w:type="dxa"/>
            <w:tcBorders>
              <w:left w:val="single" w:sz="4" w:space="0" w:color="auto"/>
              <w:bottom w:val="single" w:sz="4" w:space="0" w:color="auto"/>
              <w:right w:val="single" w:sz="4" w:space="0" w:color="auto"/>
            </w:tcBorders>
          </w:tcPr>
          <w:p w14:paraId="5AFB487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0.037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double" w:sz="4" w:space="0" w:color="auto"/>
            </w:tcBorders>
          </w:tcPr>
          <w:p w14:paraId="7516CAF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0.0023 </w:t>
            </w:r>
            <w:r w:rsidRPr="00634A8E">
              <w:rPr>
                <w:rFonts w:ascii="Arial" w:eastAsia="Calibri" w:hAnsi="Arial" w:cs="Arial"/>
                <w:b/>
                <w:szCs w:val="24"/>
                <w:vertAlign w:val="superscript"/>
              </w:rPr>
              <w:t>A</w:t>
            </w:r>
          </w:p>
        </w:tc>
      </w:tr>
      <w:tr w:rsidR="00EE7902" w:rsidRPr="00634A8E" w14:paraId="42E78974" w14:textId="77777777" w:rsidTr="00AB2B44">
        <w:trPr>
          <w:trHeight w:val="182"/>
        </w:trPr>
        <w:tc>
          <w:tcPr>
            <w:tcW w:w="10368" w:type="dxa"/>
            <w:gridSpan w:val="9"/>
            <w:tcBorders>
              <w:left w:val="double" w:sz="4" w:space="0" w:color="auto"/>
              <w:bottom w:val="single" w:sz="4" w:space="0" w:color="auto"/>
              <w:right w:val="double" w:sz="4" w:space="0" w:color="auto"/>
            </w:tcBorders>
          </w:tcPr>
          <w:p w14:paraId="6B9EB73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354D8942"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4791044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215DE92B"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2AC6D424"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28C5216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2DA01CD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727FB14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0.01</w:t>
            </w:r>
          </w:p>
        </w:tc>
        <w:tc>
          <w:tcPr>
            <w:tcW w:w="1440" w:type="dxa"/>
            <w:tcBorders>
              <w:left w:val="single" w:sz="4" w:space="0" w:color="auto"/>
              <w:bottom w:val="single" w:sz="4" w:space="0" w:color="auto"/>
              <w:right w:val="single" w:sz="4" w:space="0" w:color="auto"/>
            </w:tcBorders>
            <w:shd w:val="clear" w:color="auto" w:fill="EAEAEA"/>
          </w:tcPr>
          <w:p w14:paraId="27C0178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14:paraId="0F546FB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0.01</w:t>
            </w:r>
          </w:p>
        </w:tc>
      </w:tr>
      <w:tr w:rsidR="00EE7902" w:rsidRPr="00634A8E" w14:paraId="122E2FD0" w14:textId="77777777" w:rsidTr="00AB2B44">
        <w:trPr>
          <w:trHeight w:val="182"/>
        </w:trPr>
        <w:tc>
          <w:tcPr>
            <w:tcW w:w="619" w:type="dxa"/>
            <w:tcBorders>
              <w:left w:val="double" w:sz="4" w:space="0" w:color="auto"/>
              <w:bottom w:val="single" w:sz="4" w:space="0" w:color="auto"/>
              <w:right w:val="single" w:sz="4" w:space="0" w:color="auto"/>
            </w:tcBorders>
          </w:tcPr>
          <w:p w14:paraId="7A97660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23</w:t>
            </w:r>
          </w:p>
        </w:tc>
        <w:tc>
          <w:tcPr>
            <w:tcW w:w="1829" w:type="dxa"/>
            <w:tcBorders>
              <w:left w:val="single" w:sz="4" w:space="0" w:color="auto"/>
              <w:bottom w:val="single" w:sz="4" w:space="0" w:color="auto"/>
              <w:right w:val="single" w:sz="4" w:space="0" w:color="auto"/>
            </w:tcBorders>
          </w:tcPr>
          <w:p w14:paraId="1D328F43"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37AEBA1C"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76448</w:t>
            </w:r>
          </w:p>
        </w:tc>
        <w:tc>
          <w:tcPr>
            <w:tcW w:w="1170" w:type="dxa"/>
            <w:tcBorders>
              <w:left w:val="single" w:sz="4" w:space="0" w:color="auto"/>
              <w:bottom w:val="single" w:sz="4" w:space="0" w:color="auto"/>
              <w:right w:val="single" w:sz="4" w:space="0" w:color="auto"/>
            </w:tcBorders>
          </w:tcPr>
          <w:p w14:paraId="4526839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tcPr>
          <w:p w14:paraId="7191F86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0.52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07F3D0D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0.0038 </w:t>
            </w:r>
            <w:r w:rsidRPr="00634A8E">
              <w:rPr>
                <w:rFonts w:ascii="Arial" w:eastAsia="Calibri" w:hAnsi="Arial" w:cs="Arial"/>
                <w:b/>
                <w:szCs w:val="24"/>
                <w:vertAlign w:val="superscript"/>
              </w:rPr>
              <w:t>A</w:t>
            </w:r>
          </w:p>
        </w:tc>
        <w:tc>
          <w:tcPr>
            <w:tcW w:w="1440" w:type="dxa"/>
            <w:tcBorders>
              <w:left w:val="single" w:sz="4" w:space="0" w:color="auto"/>
              <w:bottom w:val="single" w:sz="4" w:space="0" w:color="auto"/>
              <w:right w:val="single" w:sz="4" w:space="0" w:color="auto"/>
            </w:tcBorders>
          </w:tcPr>
          <w:p w14:paraId="2F9F121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0.053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double" w:sz="4" w:space="0" w:color="auto"/>
            </w:tcBorders>
          </w:tcPr>
          <w:p w14:paraId="04858AE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0.0036 </w:t>
            </w:r>
            <w:r w:rsidRPr="00634A8E">
              <w:rPr>
                <w:rFonts w:ascii="Arial" w:eastAsia="Calibri" w:hAnsi="Arial" w:cs="Arial"/>
                <w:b/>
                <w:szCs w:val="24"/>
                <w:vertAlign w:val="superscript"/>
              </w:rPr>
              <w:t>A</w:t>
            </w:r>
          </w:p>
        </w:tc>
      </w:tr>
      <w:tr w:rsidR="00EE7902" w:rsidRPr="00634A8E" w14:paraId="6CC09ECB" w14:textId="77777777" w:rsidTr="00AB2B44">
        <w:trPr>
          <w:trHeight w:val="182"/>
        </w:trPr>
        <w:tc>
          <w:tcPr>
            <w:tcW w:w="10368" w:type="dxa"/>
            <w:gridSpan w:val="9"/>
            <w:tcBorders>
              <w:left w:val="double" w:sz="4" w:space="0" w:color="auto"/>
              <w:bottom w:val="single" w:sz="4" w:space="0" w:color="auto"/>
              <w:right w:val="double" w:sz="4" w:space="0" w:color="auto"/>
            </w:tcBorders>
          </w:tcPr>
          <w:p w14:paraId="10ECF00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0737059F"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3498CDA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65175078"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A76F7A4"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5107259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1A39277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0.52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1DAB900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0.0038 </w:t>
            </w:r>
            <w:r w:rsidRPr="00634A8E">
              <w:rPr>
                <w:rFonts w:ascii="Arial" w:eastAsia="Calibri" w:hAnsi="Arial" w:cs="Arial"/>
                <w:b/>
                <w:szCs w:val="24"/>
                <w:vertAlign w:val="superscript"/>
              </w:rPr>
              <w:t>A</w:t>
            </w:r>
          </w:p>
        </w:tc>
        <w:tc>
          <w:tcPr>
            <w:tcW w:w="1440" w:type="dxa"/>
            <w:tcBorders>
              <w:left w:val="single" w:sz="4" w:space="0" w:color="auto"/>
              <w:bottom w:val="single" w:sz="4" w:space="0" w:color="auto"/>
              <w:right w:val="single" w:sz="4" w:space="0" w:color="auto"/>
            </w:tcBorders>
            <w:shd w:val="clear" w:color="auto" w:fill="EAEAEA"/>
          </w:tcPr>
          <w:p w14:paraId="59C1B5F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0.053 </w:t>
            </w:r>
            <w:r w:rsidRPr="00634A8E">
              <w:rPr>
                <w:rFonts w:ascii="Arial" w:eastAsia="Calibri" w:hAnsi="Arial" w:cs="Arial"/>
                <w:b/>
                <w:szCs w:val="24"/>
                <w:vertAlign w:val="superscript"/>
              </w:rPr>
              <w:t>A</w:t>
            </w:r>
          </w:p>
        </w:tc>
        <w:tc>
          <w:tcPr>
            <w:tcW w:w="1350" w:type="dxa"/>
            <w:tcBorders>
              <w:left w:val="single" w:sz="4" w:space="0" w:color="auto"/>
              <w:bottom w:val="single" w:sz="4" w:space="0" w:color="auto"/>
              <w:right w:val="double" w:sz="4" w:space="0" w:color="auto"/>
            </w:tcBorders>
            <w:shd w:val="clear" w:color="auto" w:fill="EAEAEA"/>
          </w:tcPr>
          <w:p w14:paraId="776F630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0.0036 </w:t>
            </w:r>
            <w:r w:rsidRPr="00634A8E">
              <w:rPr>
                <w:rFonts w:ascii="Arial" w:eastAsia="Calibri" w:hAnsi="Arial" w:cs="Arial"/>
                <w:b/>
                <w:szCs w:val="24"/>
                <w:vertAlign w:val="superscript"/>
              </w:rPr>
              <w:t>A</w:t>
            </w:r>
          </w:p>
        </w:tc>
      </w:tr>
      <w:tr w:rsidR="00EE7902" w:rsidRPr="00634A8E" w14:paraId="692BD81A" w14:textId="77777777" w:rsidTr="00AB2B44">
        <w:trPr>
          <w:trHeight w:val="182"/>
        </w:trPr>
        <w:tc>
          <w:tcPr>
            <w:tcW w:w="10368" w:type="dxa"/>
            <w:gridSpan w:val="9"/>
            <w:tcBorders>
              <w:left w:val="double" w:sz="4" w:space="0" w:color="auto"/>
              <w:bottom w:val="single" w:sz="4" w:space="0" w:color="auto"/>
              <w:right w:val="double" w:sz="4" w:space="0" w:color="auto"/>
            </w:tcBorders>
          </w:tcPr>
          <w:p w14:paraId="64DF64D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bCs/>
                <w:i/>
                <w:iCs/>
                <w:szCs w:val="24"/>
                <w:vertAlign w:val="superscript"/>
              </w:rPr>
              <w:t>A</w:t>
            </w:r>
            <w:r w:rsidRPr="00634A8E">
              <w:rPr>
                <w:rFonts w:ascii="Arial" w:eastAsia="Calibri" w:hAnsi="Arial" w:cs="Arial"/>
                <w:b/>
                <w:bCs/>
                <w:i/>
                <w:iCs/>
                <w:sz w:val="18"/>
                <w:szCs w:val="18"/>
                <w:vertAlign w:val="superscript"/>
              </w:rPr>
              <w:t xml:space="preserve">  </w:t>
            </w:r>
            <w:r w:rsidRPr="00634A8E">
              <w:rPr>
                <w:rFonts w:ascii="Arial" w:eastAsia="Calibri" w:hAnsi="Arial" w:cs="Arial"/>
                <w:bCs/>
                <w:i/>
                <w:iCs/>
                <w:sz w:val="18"/>
                <w:szCs w:val="18"/>
              </w:rPr>
              <w:t>See expanded endnote A at bottom of Table 30 for alternate frequency and duration of this criterion.</w:t>
            </w:r>
          </w:p>
        </w:tc>
      </w:tr>
      <w:tr w:rsidR="00EE7902" w:rsidRPr="00634A8E" w14:paraId="75EACBE3" w14:textId="77777777" w:rsidTr="00AB2B44">
        <w:trPr>
          <w:trHeight w:val="182"/>
        </w:trPr>
        <w:tc>
          <w:tcPr>
            <w:tcW w:w="619" w:type="dxa"/>
            <w:tcBorders>
              <w:left w:val="double" w:sz="4" w:space="0" w:color="auto"/>
              <w:right w:val="single" w:sz="4" w:space="0" w:color="auto"/>
            </w:tcBorders>
          </w:tcPr>
          <w:p w14:paraId="520E5B6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25</w:t>
            </w:r>
          </w:p>
        </w:tc>
        <w:tc>
          <w:tcPr>
            <w:tcW w:w="1829" w:type="dxa"/>
            <w:tcBorders>
              <w:left w:val="single" w:sz="4" w:space="0" w:color="auto"/>
              <w:right w:val="single" w:sz="4" w:space="0" w:color="auto"/>
            </w:tcBorders>
          </w:tcPr>
          <w:p w14:paraId="0BD53EDC"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Iron (total)</w:t>
            </w:r>
          </w:p>
        </w:tc>
        <w:tc>
          <w:tcPr>
            <w:tcW w:w="1170" w:type="dxa"/>
            <w:gridSpan w:val="2"/>
            <w:tcBorders>
              <w:left w:val="single" w:sz="4" w:space="0" w:color="auto"/>
              <w:right w:val="single" w:sz="4" w:space="0" w:color="auto"/>
            </w:tcBorders>
          </w:tcPr>
          <w:p w14:paraId="0ED9397E"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7439896</w:t>
            </w:r>
          </w:p>
        </w:tc>
        <w:tc>
          <w:tcPr>
            <w:tcW w:w="1170" w:type="dxa"/>
            <w:tcBorders>
              <w:left w:val="single" w:sz="4" w:space="0" w:color="auto"/>
              <w:right w:val="single" w:sz="4" w:space="0" w:color="auto"/>
            </w:tcBorders>
          </w:tcPr>
          <w:p w14:paraId="3E7F59C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right w:val="single" w:sz="4" w:space="0" w:color="auto"/>
            </w:tcBorders>
          </w:tcPr>
          <w:p w14:paraId="36A3502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right w:val="single" w:sz="4" w:space="0" w:color="auto"/>
            </w:tcBorders>
          </w:tcPr>
          <w:p w14:paraId="3246B87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1000</w:t>
            </w:r>
          </w:p>
        </w:tc>
        <w:tc>
          <w:tcPr>
            <w:tcW w:w="1440" w:type="dxa"/>
            <w:tcBorders>
              <w:left w:val="single" w:sz="4" w:space="0" w:color="auto"/>
              <w:right w:val="single" w:sz="4" w:space="0" w:color="auto"/>
            </w:tcBorders>
          </w:tcPr>
          <w:p w14:paraId="5E2088D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right w:val="double" w:sz="4" w:space="0" w:color="auto"/>
            </w:tcBorders>
          </w:tcPr>
          <w:p w14:paraId="212DD25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7073425A"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4B9CA87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53F7D7BD"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661C46D3"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65D5EC5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5AD8775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3D67CF4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C , F</w:t>
            </w:r>
            <w:r w:rsidRPr="00634A8E">
              <w:rPr>
                <w:rFonts w:ascii="Arial" w:eastAsia="Calibri" w:hAnsi="Arial" w:cs="Arial"/>
                <w:sz w:val="18"/>
                <w:szCs w:val="18"/>
              </w:rPr>
              <w:t xml:space="preserve"> </w:t>
            </w:r>
          </w:p>
        </w:tc>
        <w:tc>
          <w:tcPr>
            <w:tcW w:w="1440" w:type="dxa"/>
            <w:tcBorders>
              <w:left w:val="single" w:sz="4" w:space="0" w:color="auto"/>
              <w:bottom w:val="single" w:sz="4" w:space="0" w:color="auto"/>
              <w:right w:val="single" w:sz="4" w:space="0" w:color="auto"/>
            </w:tcBorders>
            <w:shd w:val="clear" w:color="auto" w:fill="EAEAEA"/>
          </w:tcPr>
          <w:p w14:paraId="52879BE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210</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r w:rsidRPr="00634A8E">
              <w:rPr>
                <w:rFonts w:ascii="Arial" w:eastAsia="Calibri" w:hAnsi="Arial" w:cs="Arial"/>
                <w:sz w:val="18"/>
                <w:szCs w:val="18"/>
              </w:rPr>
              <w:t xml:space="preserve"> </w:t>
            </w:r>
          </w:p>
        </w:tc>
        <w:tc>
          <w:tcPr>
            <w:tcW w:w="1350" w:type="dxa"/>
            <w:tcBorders>
              <w:left w:val="single" w:sz="4" w:space="0" w:color="auto"/>
              <w:bottom w:val="single" w:sz="4" w:space="0" w:color="auto"/>
              <w:right w:val="double" w:sz="4" w:space="0" w:color="auto"/>
            </w:tcBorders>
            <w:shd w:val="clear" w:color="auto" w:fill="EAEAEA"/>
          </w:tcPr>
          <w:p w14:paraId="3773CC5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8.1</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r w:rsidRPr="00634A8E">
              <w:rPr>
                <w:rFonts w:ascii="Arial" w:eastAsia="Calibri" w:hAnsi="Arial" w:cs="Arial"/>
                <w:sz w:val="18"/>
                <w:szCs w:val="18"/>
              </w:rPr>
              <w:t xml:space="preserve"> </w:t>
            </w:r>
          </w:p>
        </w:tc>
      </w:tr>
      <w:tr w:rsidR="00EE7902" w:rsidRPr="00634A8E" w14:paraId="4429EDC5" w14:textId="77777777" w:rsidTr="00AB2B44">
        <w:trPr>
          <w:trHeight w:val="182"/>
        </w:trPr>
        <w:tc>
          <w:tcPr>
            <w:tcW w:w="10368" w:type="dxa"/>
            <w:gridSpan w:val="9"/>
            <w:tcBorders>
              <w:left w:val="double" w:sz="4" w:space="0" w:color="auto"/>
              <w:bottom w:val="single" w:sz="8" w:space="0" w:color="auto"/>
              <w:right w:val="double" w:sz="4" w:space="0" w:color="auto"/>
            </w:tcBorders>
          </w:tcPr>
          <w:p w14:paraId="10C5769A"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w:t>
            </w:r>
            <w:r w:rsidRPr="00634A8E">
              <w:rPr>
                <w:rFonts w:ascii="Arial" w:eastAsia="Calibri" w:hAnsi="Arial" w:cs="Arial"/>
                <w:i/>
                <w:sz w:val="20"/>
                <w:szCs w:val="20"/>
              </w:rPr>
              <w:t xml:space="preserve"> </w:t>
            </w:r>
            <w:r w:rsidRPr="00634A8E">
              <w:rPr>
                <w:rFonts w:ascii="Arial" w:eastAsia="Calibri" w:hAnsi="Arial" w:cs="Arial"/>
                <w:i/>
                <w:sz w:val="18"/>
                <w:szCs w:val="18"/>
              </w:rPr>
              <w:t>expressed in terms of “dissolved” concentrations in the water column.</w:t>
            </w:r>
          </w:p>
          <w:p w14:paraId="0263A7D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b/>
                <w:szCs w:val="24"/>
                <w:vertAlign w:val="superscript"/>
              </w:rPr>
              <w:t>F</w:t>
            </w:r>
            <w:r w:rsidRPr="00634A8E">
              <w:rPr>
                <w:rFonts w:ascii="Arial" w:eastAsia="Calibri"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EE7902" w:rsidRPr="00634A8E" w14:paraId="43DF27CC"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tcPr>
          <w:p w14:paraId="1793672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0CE9F434"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064A33FA"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67B8C36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362E22F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2300F71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0.1</w:t>
            </w:r>
          </w:p>
        </w:tc>
        <w:tc>
          <w:tcPr>
            <w:tcW w:w="1440" w:type="dxa"/>
            <w:tcBorders>
              <w:top w:val="single" w:sz="8" w:space="0" w:color="auto"/>
              <w:left w:val="single" w:sz="4" w:space="0" w:color="auto"/>
              <w:bottom w:val="single" w:sz="8" w:space="0" w:color="auto"/>
              <w:right w:val="single" w:sz="4" w:space="0" w:color="auto"/>
            </w:tcBorders>
          </w:tcPr>
          <w:p w14:paraId="7713E32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tcPr>
          <w:p w14:paraId="50FE390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0.1</w:t>
            </w:r>
          </w:p>
        </w:tc>
      </w:tr>
      <w:tr w:rsidR="00EE7902" w:rsidRPr="00634A8E" w14:paraId="05CCF644"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63069DE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0FE50DED"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6153F07F"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6C3E293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27BF8D6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7AA0764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78E6045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14:paraId="2B415E5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0.025</w:t>
            </w:r>
          </w:p>
        </w:tc>
      </w:tr>
      <w:tr w:rsidR="00EE7902" w:rsidRPr="00634A8E" w14:paraId="4B120CF1" w14:textId="77777777" w:rsidTr="00AB2B44">
        <w:trPr>
          <w:trHeight w:val="209"/>
        </w:trPr>
        <w:tc>
          <w:tcPr>
            <w:tcW w:w="619" w:type="dxa"/>
            <w:tcBorders>
              <w:top w:val="single" w:sz="8" w:space="0" w:color="auto"/>
              <w:left w:val="double" w:sz="4" w:space="0" w:color="auto"/>
              <w:bottom w:val="single" w:sz="4" w:space="0" w:color="auto"/>
              <w:right w:val="single" w:sz="4" w:space="0" w:color="auto"/>
            </w:tcBorders>
          </w:tcPr>
          <w:p w14:paraId="23104D3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36E3D5F" w14:textId="77777777" w:rsidR="00EE7902" w:rsidRPr="00634A8E" w:rsidRDefault="00EE7902" w:rsidP="00AB2B44">
            <w:pPr>
              <w:autoSpaceDE w:val="0"/>
              <w:autoSpaceDN w:val="0"/>
              <w:adjustRightInd w:val="0"/>
              <w:spacing w:before="40" w:after="40"/>
              <w:rPr>
                <w:rFonts w:ascii="Arial" w:eastAsia="Calibri" w:hAnsi="Arial" w:cs="Arial"/>
                <w:i/>
                <w:iCs/>
                <w:sz w:val="20"/>
                <w:szCs w:val="20"/>
                <w:vertAlign w:val="superscript"/>
              </w:rPr>
            </w:pPr>
            <w:r w:rsidRPr="00634A8E">
              <w:rPr>
                <w:rFonts w:ascii="Arial" w:eastAsia="Calibri" w:hAnsi="Arial" w:cs="Arial"/>
                <w:i/>
                <w:iCs/>
                <w:sz w:val="20"/>
                <w:szCs w:val="20"/>
              </w:rPr>
              <w:t>Methoxychlor</w:t>
            </w:r>
            <w:r w:rsidRPr="00634A8E">
              <w:rPr>
                <w:rFonts w:ascii="Arial" w:eastAsia="Calibri"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773546EA"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51EE844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656839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00024CB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0.03</w:t>
            </w:r>
          </w:p>
        </w:tc>
        <w:tc>
          <w:tcPr>
            <w:tcW w:w="1440" w:type="dxa"/>
            <w:tcBorders>
              <w:top w:val="single" w:sz="8" w:space="0" w:color="auto"/>
              <w:left w:val="single" w:sz="4" w:space="0" w:color="auto"/>
              <w:bottom w:val="single" w:sz="4" w:space="0" w:color="auto"/>
              <w:right w:val="single" w:sz="4" w:space="0" w:color="auto"/>
            </w:tcBorders>
          </w:tcPr>
          <w:p w14:paraId="73459F5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4" w:space="0" w:color="auto"/>
              <w:right w:val="double" w:sz="4" w:space="0" w:color="auto"/>
            </w:tcBorders>
          </w:tcPr>
          <w:p w14:paraId="50FE691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0.03</w:t>
            </w:r>
          </w:p>
        </w:tc>
      </w:tr>
      <w:tr w:rsidR="00EE7902" w:rsidRPr="00634A8E" w14:paraId="53FD1BCD"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0E8749E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7729E56C"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1D535247"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208832F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2417873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35AB3B3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0.001</w:t>
            </w:r>
          </w:p>
        </w:tc>
        <w:tc>
          <w:tcPr>
            <w:tcW w:w="1440" w:type="dxa"/>
            <w:tcBorders>
              <w:left w:val="single" w:sz="4" w:space="0" w:color="auto"/>
              <w:bottom w:val="single" w:sz="4" w:space="0" w:color="auto"/>
              <w:right w:val="single" w:sz="4" w:space="0" w:color="auto"/>
            </w:tcBorders>
            <w:shd w:val="clear" w:color="auto" w:fill="EAEAEA"/>
          </w:tcPr>
          <w:p w14:paraId="050CB9C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14:paraId="5440C61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0.001</w:t>
            </w:r>
          </w:p>
        </w:tc>
      </w:tr>
      <w:tr w:rsidR="00EE7902" w:rsidRPr="00634A8E" w14:paraId="7CB06A8C" w14:textId="77777777" w:rsidTr="00AB2B44">
        <w:trPr>
          <w:trHeight w:val="182"/>
        </w:trPr>
        <w:tc>
          <w:tcPr>
            <w:tcW w:w="619" w:type="dxa"/>
            <w:tcBorders>
              <w:left w:val="double" w:sz="4" w:space="0" w:color="auto"/>
              <w:bottom w:val="single" w:sz="8" w:space="0" w:color="auto"/>
              <w:right w:val="single" w:sz="4" w:space="0" w:color="auto"/>
            </w:tcBorders>
          </w:tcPr>
          <w:p w14:paraId="30207C7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31</w:t>
            </w:r>
          </w:p>
        </w:tc>
        <w:tc>
          <w:tcPr>
            <w:tcW w:w="1829" w:type="dxa"/>
            <w:tcBorders>
              <w:left w:val="single" w:sz="4" w:space="0" w:color="auto"/>
              <w:bottom w:val="single" w:sz="8" w:space="0" w:color="auto"/>
              <w:right w:val="single" w:sz="4" w:space="0" w:color="auto"/>
            </w:tcBorders>
          </w:tcPr>
          <w:p w14:paraId="69529CE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215AC11C"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7440020</w:t>
            </w:r>
          </w:p>
        </w:tc>
        <w:tc>
          <w:tcPr>
            <w:tcW w:w="1170" w:type="dxa"/>
            <w:tcBorders>
              <w:left w:val="single" w:sz="4" w:space="0" w:color="auto"/>
              <w:bottom w:val="single" w:sz="8" w:space="0" w:color="auto"/>
              <w:right w:val="single" w:sz="4" w:space="0" w:color="auto"/>
            </w:tcBorders>
          </w:tcPr>
          <w:p w14:paraId="31AF0B9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8" w:space="0" w:color="auto"/>
              <w:right w:val="single" w:sz="4" w:space="0" w:color="auto"/>
            </w:tcBorders>
          </w:tcPr>
          <w:p w14:paraId="235B7C9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C ,  F</w:t>
            </w:r>
            <w:r w:rsidRPr="00634A8E">
              <w:rPr>
                <w:rFonts w:ascii="Arial" w:eastAsia="Calibri"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07C7683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 xml:space="preserve">See </w:t>
            </w:r>
            <w:r w:rsidRPr="00634A8E">
              <w:rPr>
                <w:rFonts w:ascii="Arial" w:eastAsia="Calibri" w:hAnsi="Arial" w:cs="Arial"/>
                <w:b/>
                <w:sz w:val="20"/>
                <w:szCs w:val="20"/>
              </w:rPr>
              <w:t>C ,  F</w:t>
            </w:r>
            <w:r w:rsidRPr="00634A8E">
              <w:rPr>
                <w:rFonts w:ascii="Arial" w:eastAsia="Calibri" w:hAnsi="Arial" w:cs="Arial"/>
                <w:sz w:val="18"/>
                <w:szCs w:val="18"/>
              </w:rPr>
              <w:t xml:space="preserve"> </w:t>
            </w:r>
          </w:p>
        </w:tc>
        <w:tc>
          <w:tcPr>
            <w:tcW w:w="1440" w:type="dxa"/>
            <w:tcBorders>
              <w:left w:val="single" w:sz="4" w:space="0" w:color="auto"/>
              <w:bottom w:val="single" w:sz="8" w:space="0" w:color="auto"/>
              <w:right w:val="single" w:sz="4" w:space="0" w:color="auto"/>
            </w:tcBorders>
          </w:tcPr>
          <w:p w14:paraId="07F540F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74</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r w:rsidRPr="00634A8E">
              <w:rPr>
                <w:rFonts w:ascii="Arial" w:eastAsia="Calibri" w:hAnsi="Arial" w:cs="Arial"/>
                <w:sz w:val="18"/>
                <w:szCs w:val="18"/>
              </w:rPr>
              <w:t xml:space="preserve"> </w:t>
            </w:r>
          </w:p>
        </w:tc>
        <w:tc>
          <w:tcPr>
            <w:tcW w:w="1350" w:type="dxa"/>
            <w:tcBorders>
              <w:left w:val="single" w:sz="4" w:space="0" w:color="auto"/>
              <w:bottom w:val="single" w:sz="8" w:space="0" w:color="auto"/>
              <w:right w:val="double" w:sz="4" w:space="0" w:color="auto"/>
            </w:tcBorders>
          </w:tcPr>
          <w:p w14:paraId="66CA5F2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8.2</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r>
      <w:tr w:rsidR="00EE7902" w:rsidRPr="00634A8E" w14:paraId="303C50C4" w14:textId="77777777" w:rsidTr="00AB2B44">
        <w:trPr>
          <w:trHeight w:val="209"/>
        </w:trPr>
        <w:tc>
          <w:tcPr>
            <w:tcW w:w="10368" w:type="dxa"/>
            <w:gridSpan w:val="9"/>
            <w:tcBorders>
              <w:top w:val="single" w:sz="8" w:space="0" w:color="auto"/>
              <w:left w:val="double" w:sz="4" w:space="0" w:color="auto"/>
              <w:bottom w:val="single" w:sz="8" w:space="0" w:color="auto"/>
              <w:right w:val="double" w:sz="4" w:space="0" w:color="auto"/>
            </w:tcBorders>
          </w:tcPr>
          <w:p w14:paraId="16F47CD7"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3C6600DF"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szCs w:val="24"/>
                <w:vertAlign w:val="superscript"/>
              </w:rPr>
              <w:t xml:space="preserve"> </w:t>
            </w:r>
            <w:r w:rsidRPr="00634A8E">
              <w:rPr>
                <w:rFonts w:ascii="Arial" w:eastAsia="Calibri" w:hAnsi="Arial" w:cs="Arial"/>
                <w:b/>
                <w:szCs w:val="24"/>
                <w:vertAlign w:val="superscript"/>
              </w:rPr>
              <w:t xml:space="preserve"> F</w:t>
            </w:r>
            <w:r w:rsidRPr="00634A8E">
              <w:rPr>
                <w:rFonts w:ascii="Arial" w:eastAsia="Calibri"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EE7902" w:rsidRPr="00634A8E" w14:paraId="6CCF62B5"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14F33C4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525D52A7"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6138B419"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5761FE5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656758F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8CC3A1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5DDD801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14:paraId="1586BB6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05A15A24"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6B0ABE3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1630964F"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61030314"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B9A00D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6E1E10A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12713EB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H</w:t>
            </w:r>
          </w:p>
        </w:tc>
        <w:tc>
          <w:tcPr>
            <w:tcW w:w="1440" w:type="dxa"/>
            <w:tcBorders>
              <w:top w:val="single" w:sz="8" w:space="0" w:color="auto"/>
              <w:left w:val="single" w:sz="4" w:space="0" w:color="auto"/>
              <w:bottom w:val="single" w:sz="4" w:space="0" w:color="auto"/>
              <w:right w:val="single" w:sz="4" w:space="0" w:color="auto"/>
            </w:tcBorders>
          </w:tcPr>
          <w:p w14:paraId="1D7EE15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13</w:t>
            </w:r>
          </w:p>
        </w:tc>
        <w:tc>
          <w:tcPr>
            <w:tcW w:w="1350" w:type="dxa"/>
            <w:tcBorders>
              <w:top w:val="single" w:sz="8" w:space="0" w:color="auto"/>
              <w:left w:val="single" w:sz="4" w:space="0" w:color="auto"/>
              <w:bottom w:val="single" w:sz="4" w:space="0" w:color="auto"/>
              <w:right w:val="double" w:sz="4" w:space="0" w:color="auto"/>
            </w:tcBorders>
          </w:tcPr>
          <w:p w14:paraId="2797CD0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7.9</w:t>
            </w:r>
            <w:r w:rsidRPr="00634A8E">
              <w:rPr>
                <w:rFonts w:ascii="Arial" w:eastAsia="Calibri" w:hAnsi="Arial" w:cs="Arial"/>
                <w:sz w:val="18"/>
                <w:szCs w:val="18"/>
              </w:rPr>
              <w:t xml:space="preserve"> </w:t>
            </w:r>
          </w:p>
        </w:tc>
      </w:tr>
      <w:tr w:rsidR="00EE7902" w:rsidRPr="00634A8E" w14:paraId="51D0D679" w14:textId="77777777" w:rsidTr="00AB2B44">
        <w:trPr>
          <w:trHeight w:val="182"/>
        </w:trPr>
        <w:tc>
          <w:tcPr>
            <w:tcW w:w="10368" w:type="dxa"/>
            <w:gridSpan w:val="9"/>
            <w:tcBorders>
              <w:left w:val="double" w:sz="4" w:space="0" w:color="auto"/>
              <w:bottom w:val="single" w:sz="8" w:space="0" w:color="auto"/>
              <w:right w:val="double" w:sz="4" w:space="0" w:color="auto"/>
            </w:tcBorders>
          </w:tcPr>
          <w:p w14:paraId="1A0BCD54"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H</w:t>
            </w:r>
            <w:r w:rsidRPr="00634A8E">
              <w:rPr>
                <w:rFonts w:ascii="Arial" w:eastAsia="Calibri" w:hAnsi="Arial" w:cs="Arial"/>
                <w:i/>
                <w:sz w:val="20"/>
                <w:szCs w:val="20"/>
              </w:rPr>
              <w:t xml:space="preserve"> </w:t>
            </w:r>
            <w:r w:rsidRPr="00634A8E">
              <w:rPr>
                <w:rFonts w:ascii="Arial" w:eastAsia="Calibri" w:hAnsi="Arial" w:cs="Arial"/>
                <w:i/>
                <w:sz w:val="18"/>
                <w:szCs w:val="18"/>
              </w:rPr>
              <w:t>Freshwater aquatic life values for pentachlorophenol are expressed as a function of pH, and are calculated as follows: CMC=(exp(1.005(pH)-4.869); CCC=exp(1.005(pH)-5.134).</w:t>
            </w:r>
          </w:p>
        </w:tc>
      </w:tr>
      <w:tr w:rsidR="00EE7902" w:rsidRPr="00634A8E" w14:paraId="02A5A8FC"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53C0BA5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lastRenderedPageBreak/>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23B8B7E1"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0072EF49"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54526E0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7952F5D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7EADA6AB"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66DFFA9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14:paraId="399E22B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0.1</w:t>
            </w:r>
          </w:p>
        </w:tc>
      </w:tr>
      <w:tr w:rsidR="00EE7902" w:rsidRPr="00634A8E" w14:paraId="04601ECF" w14:textId="77777777" w:rsidTr="00AB2B44">
        <w:trPr>
          <w:trHeight w:val="209"/>
        </w:trPr>
        <w:tc>
          <w:tcPr>
            <w:tcW w:w="619" w:type="dxa"/>
            <w:tcBorders>
              <w:top w:val="single" w:sz="8" w:space="0" w:color="auto"/>
              <w:left w:val="double" w:sz="4" w:space="0" w:color="auto"/>
              <w:bottom w:val="single" w:sz="4" w:space="0" w:color="auto"/>
              <w:right w:val="single" w:sz="4" w:space="0" w:color="auto"/>
            </w:tcBorders>
          </w:tcPr>
          <w:p w14:paraId="2850865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343F8E2E" w14:textId="77777777" w:rsidR="00EE7902" w:rsidRPr="00634A8E" w:rsidRDefault="00EE7902" w:rsidP="00AB2B44">
            <w:pPr>
              <w:autoSpaceDE w:val="0"/>
              <w:autoSpaceDN w:val="0"/>
              <w:adjustRightInd w:val="0"/>
              <w:spacing w:before="40" w:after="40"/>
              <w:rPr>
                <w:rFonts w:ascii="Arial" w:eastAsia="Calibri" w:hAnsi="Arial" w:cs="Arial"/>
                <w:i/>
                <w:iCs/>
                <w:sz w:val="20"/>
                <w:szCs w:val="20"/>
                <w:vertAlign w:val="superscript"/>
              </w:rPr>
            </w:pPr>
            <w:r w:rsidRPr="00634A8E">
              <w:rPr>
                <w:rFonts w:ascii="Arial" w:eastAsia="Calibri" w:hAnsi="Arial" w:cs="Arial"/>
                <w:sz w:val="20"/>
                <w:szCs w:val="20"/>
              </w:rPr>
              <w:t>Polychlorinated Biphenyls (PCBs)</w:t>
            </w:r>
            <w:r w:rsidRPr="00634A8E">
              <w:rPr>
                <w:rFonts w:ascii="Arial" w:eastAsia="Calibri"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053E56E0"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39792E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28EADB31"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54E7C0A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0.014</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K</w:t>
            </w:r>
          </w:p>
        </w:tc>
        <w:tc>
          <w:tcPr>
            <w:tcW w:w="1440" w:type="dxa"/>
            <w:tcBorders>
              <w:top w:val="single" w:sz="8" w:space="0" w:color="auto"/>
              <w:left w:val="single" w:sz="4" w:space="0" w:color="auto"/>
              <w:bottom w:val="single" w:sz="4" w:space="0" w:color="auto"/>
              <w:right w:val="single" w:sz="4" w:space="0" w:color="auto"/>
            </w:tcBorders>
          </w:tcPr>
          <w:p w14:paraId="59D6254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10</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K</w:t>
            </w:r>
          </w:p>
        </w:tc>
        <w:tc>
          <w:tcPr>
            <w:tcW w:w="1350" w:type="dxa"/>
            <w:tcBorders>
              <w:top w:val="single" w:sz="8" w:space="0" w:color="auto"/>
              <w:left w:val="single" w:sz="4" w:space="0" w:color="auto"/>
              <w:bottom w:val="single" w:sz="4" w:space="0" w:color="auto"/>
              <w:right w:val="double" w:sz="4" w:space="0" w:color="auto"/>
            </w:tcBorders>
          </w:tcPr>
          <w:p w14:paraId="075FE1A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0.03</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K</w:t>
            </w:r>
          </w:p>
        </w:tc>
      </w:tr>
      <w:tr w:rsidR="00EE7902" w:rsidRPr="00634A8E" w14:paraId="3CD9BCD5" w14:textId="77777777" w:rsidTr="00AB2B44">
        <w:trPr>
          <w:trHeight w:val="182"/>
        </w:trPr>
        <w:tc>
          <w:tcPr>
            <w:tcW w:w="10368" w:type="dxa"/>
            <w:gridSpan w:val="9"/>
            <w:tcBorders>
              <w:left w:val="double" w:sz="4" w:space="0" w:color="auto"/>
              <w:bottom w:val="single" w:sz="4" w:space="0" w:color="auto"/>
              <w:right w:val="double" w:sz="4" w:space="0" w:color="auto"/>
            </w:tcBorders>
          </w:tcPr>
          <w:p w14:paraId="768A9096" w14:textId="77777777" w:rsidR="00EE7902" w:rsidRPr="00634A8E" w:rsidRDefault="00EE7902" w:rsidP="00AB2B44">
            <w:pPr>
              <w:autoSpaceDE w:val="0"/>
              <w:autoSpaceDN w:val="0"/>
              <w:adjustRightInd w:val="0"/>
              <w:spacing w:before="40" w:after="40"/>
              <w:ind w:left="720"/>
              <w:contextualSpacing/>
              <w:jc w:val="center"/>
              <w:rPr>
                <w:rFonts w:ascii="Arial" w:eastAsia="Calibri" w:hAnsi="Arial" w:cs="Arial"/>
                <w:strike/>
                <w:sz w:val="20"/>
                <w:szCs w:val="20"/>
              </w:rPr>
            </w:pPr>
            <w:r w:rsidRPr="00634A8E">
              <w:rPr>
                <w:rFonts w:ascii="Arial" w:eastAsia="Calibri" w:hAnsi="Arial" w:cs="Arial"/>
                <w:b/>
                <w:szCs w:val="24"/>
                <w:vertAlign w:val="superscript"/>
              </w:rPr>
              <w:t>K</w:t>
            </w:r>
            <w:r w:rsidRPr="00634A8E">
              <w:rPr>
                <w:rFonts w:ascii="Arial" w:eastAsia="Calibri" w:hAnsi="Arial" w:cs="Arial"/>
                <w:sz w:val="20"/>
                <w:szCs w:val="20"/>
              </w:rPr>
              <w:t xml:space="preserve"> </w:t>
            </w:r>
            <w:r w:rsidRPr="00634A8E">
              <w:rPr>
                <w:rFonts w:ascii="Arial" w:eastAsia="Calibri" w:hAnsi="Arial" w:cs="Arial"/>
                <w:i/>
                <w:sz w:val="18"/>
                <w:szCs w:val="18"/>
              </w:rPr>
              <w:t>This criterion applies to total PCBs (e.g.</w:t>
            </w:r>
            <w:r w:rsidRPr="00634A8E">
              <w:rPr>
                <w:rFonts w:ascii="Arial" w:eastAsia="Calibri" w:hAnsi="Arial" w:cs="Arial"/>
                <w:sz w:val="18"/>
                <w:szCs w:val="18"/>
              </w:rPr>
              <w:t xml:space="preserve"> determined as Aroclors or congeners)</w:t>
            </w:r>
          </w:p>
        </w:tc>
      </w:tr>
      <w:tr w:rsidR="00EE7902" w:rsidRPr="00634A8E" w14:paraId="213F4825"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082E186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6B6B5699"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0FE61F59"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0A4D653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563188B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sz w:val="20"/>
                <w:szCs w:val="20"/>
              </w:rPr>
              <w:t xml:space="preserve"> </w:t>
            </w:r>
            <w:r w:rsidRPr="00634A8E">
              <w:rPr>
                <w:rFonts w:ascii="Arial" w:eastAsia="Calibri" w:hAnsi="Arial" w:cs="Arial"/>
                <w:b/>
                <w:sz w:val="20"/>
                <w:szCs w:val="20"/>
              </w:rPr>
              <w:t>C</w:t>
            </w:r>
            <w:r w:rsidRPr="00634A8E">
              <w:rPr>
                <w:rFonts w:ascii="Arial" w:eastAsia="Calibri" w:hAnsi="Arial" w:cs="Arial"/>
                <w:sz w:val="20"/>
                <w:szCs w:val="20"/>
              </w:rPr>
              <w:t xml:space="preserve"> , </w:t>
            </w:r>
            <w:r w:rsidRPr="00634A8E">
              <w:rPr>
                <w:rFonts w:ascii="Arial" w:eastAsia="Calibri"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55686C2"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 xml:space="preserve"> 4.6</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r w:rsidRPr="00634A8E">
              <w:rPr>
                <w:rFonts w:ascii="Arial" w:eastAsia="Calibri" w:hAnsi="Arial" w:cs="Arial"/>
                <w:sz w:val="20"/>
                <w:szCs w:val="20"/>
              </w:rPr>
              <w:t xml:space="preserve"> </w:t>
            </w:r>
          </w:p>
        </w:tc>
        <w:tc>
          <w:tcPr>
            <w:tcW w:w="1440" w:type="dxa"/>
            <w:tcBorders>
              <w:left w:val="single" w:sz="4" w:space="0" w:color="auto"/>
              <w:bottom w:val="single" w:sz="4" w:space="0" w:color="auto"/>
              <w:right w:val="single" w:sz="4" w:space="0" w:color="auto"/>
            </w:tcBorders>
            <w:shd w:val="clear" w:color="auto" w:fill="EAEAEA"/>
          </w:tcPr>
          <w:p w14:paraId="237C95BF" w14:textId="77777777" w:rsidR="00EE7902" w:rsidRPr="00634A8E" w:rsidRDefault="00EE7902" w:rsidP="00AB2B44">
            <w:pPr>
              <w:autoSpaceDE w:val="0"/>
              <w:autoSpaceDN w:val="0"/>
              <w:adjustRightInd w:val="0"/>
              <w:spacing w:before="40" w:after="40"/>
              <w:jc w:val="center"/>
              <w:rPr>
                <w:rFonts w:ascii="Arial" w:eastAsia="Calibri" w:hAnsi="Arial" w:cs="Arial"/>
                <w:b/>
                <w:sz w:val="20"/>
                <w:szCs w:val="20"/>
                <w:vertAlign w:val="superscript"/>
              </w:rPr>
            </w:pPr>
            <w:r w:rsidRPr="00634A8E">
              <w:rPr>
                <w:rFonts w:ascii="Arial" w:eastAsia="Calibri" w:hAnsi="Arial" w:cs="Arial"/>
                <w:sz w:val="20"/>
                <w:szCs w:val="20"/>
              </w:rPr>
              <w:t>290</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c>
          <w:tcPr>
            <w:tcW w:w="1350" w:type="dxa"/>
            <w:tcBorders>
              <w:left w:val="single" w:sz="4" w:space="0" w:color="auto"/>
              <w:bottom w:val="single" w:sz="4" w:space="0" w:color="auto"/>
              <w:right w:val="double" w:sz="4" w:space="0" w:color="auto"/>
            </w:tcBorders>
            <w:shd w:val="clear" w:color="auto" w:fill="EAEAEA"/>
          </w:tcPr>
          <w:p w14:paraId="7D898EFC" w14:textId="77777777" w:rsidR="00EE7902" w:rsidRPr="00634A8E" w:rsidRDefault="00EE7902" w:rsidP="00AB2B44">
            <w:pPr>
              <w:autoSpaceDE w:val="0"/>
              <w:autoSpaceDN w:val="0"/>
              <w:adjustRightInd w:val="0"/>
              <w:spacing w:before="40" w:after="40"/>
              <w:jc w:val="center"/>
              <w:rPr>
                <w:rFonts w:ascii="Arial" w:eastAsia="Calibri" w:hAnsi="Arial" w:cs="Arial"/>
                <w:b/>
                <w:sz w:val="20"/>
                <w:szCs w:val="20"/>
                <w:vertAlign w:val="superscript"/>
              </w:rPr>
            </w:pPr>
            <w:r w:rsidRPr="00634A8E">
              <w:rPr>
                <w:rFonts w:ascii="Arial" w:eastAsia="Calibri" w:hAnsi="Arial" w:cs="Arial"/>
                <w:sz w:val="20"/>
                <w:szCs w:val="20"/>
              </w:rPr>
              <w:t>71</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r>
      <w:tr w:rsidR="00EE7902" w:rsidRPr="00634A8E" w14:paraId="6CBA5CB3" w14:textId="77777777" w:rsidTr="00AB2B44">
        <w:trPr>
          <w:trHeight w:val="182"/>
        </w:trPr>
        <w:tc>
          <w:tcPr>
            <w:tcW w:w="10368" w:type="dxa"/>
            <w:gridSpan w:val="9"/>
            <w:tcBorders>
              <w:left w:val="double" w:sz="4" w:space="0" w:color="auto"/>
              <w:bottom w:val="single" w:sz="4" w:space="0" w:color="auto"/>
              <w:right w:val="double" w:sz="4" w:space="0" w:color="auto"/>
            </w:tcBorders>
          </w:tcPr>
          <w:p w14:paraId="13BF6AD1"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31719052" w14:textId="77777777" w:rsidR="00EE7902" w:rsidRPr="00634A8E" w:rsidRDefault="00EE7902" w:rsidP="00AB2B44">
            <w:pPr>
              <w:autoSpaceDE w:val="0"/>
              <w:autoSpaceDN w:val="0"/>
              <w:adjustRightInd w:val="0"/>
              <w:spacing w:before="40" w:after="40"/>
              <w:jc w:val="center"/>
              <w:rPr>
                <w:rFonts w:ascii="Arial" w:eastAsia="Calibri" w:hAnsi="Arial" w:cs="Arial"/>
                <w:i/>
                <w:sz w:val="18"/>
                <w:szCs w:val="18"/>
              </w:rPr>
            </w:pPr>
            <w:r w:rsidRPr="00634A8E">
              <w:rPr>
                <w:rFonts w:ascii="Arial" w:eastAsia="Calibri" w:hAnsi="Arial" w:cs="Arial"/>
                <w:b/>
                <w:szCs w:val="24"/>
                <w:vertAlign w:val="superscript"/>
              </w:rPr>
              <w:t>L</w:t>
            </w:r>
            <w:r w:rsidRPr="00634A8E">
              <w:rPr>
                <w:rFonts w:ascii="Arial" w:eastAsia="Calibri" w:hAnsi="Arial" w:cs="Arial"/>
                <w:i/>
                <w:sz w:val="20"/>
                <w:szCs w:val="20"/>
              </w:rPr>
              <w:t xml:space="preserve"> </w:t>
            </w:r>
            <w:r w:rsidRPr="00634A8E">
              <w:rPr>
                <w:rFonts w:ascii="Arial" w:eastAsia="Calibri"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EE7902" w:rsidRPr="00634A8E" w14:paraId="378D7EA1" w14:textId="77777777" w:rsidTr="00AB2B44">
        <w:trPr>
          <w:trHeight w:val="182"/>
        </w:trPr>
        <w:tc>
          <w:tcPr>
            <w:tcW w:w="619" w:type="dxa"/>
            <w:tcBorders>
              <w:left w:val="double" w:sz="4" w:space="0" w:color="auto"/>
              <w:bottom w:val="single" w:sz="4" w:space="0" w:color="auto"/>
              <w:right w:val="single" w:sz="4" w:space="0" w:color="auto"/>
            </w:tcBorders>
          </w:tcPr>
          <w:p w14:paraId="448320B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37</w:t>
            </w:r>
          </w:p>
        </w:tc>
        <w:tc>
          <w:tcPr>
            <w:tcW w:w="1829" w:type="dxa"/>
            <w:tcBorders>
              <w:left w:val="single" w:sz="4" w:space="0" w:color="auto"/>
              <w:bottom w:val="single" w:sz="4" w:space="0" w:color="auto"/>
              <w:right w:val="single" w:sz="4" w:space="0" w:color="auto"/>
            </w:tcBorders>
          </w:tcPr>
          <w:p w14:paraId="758BA0BD"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08A267B4"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7440224</w:t>
            </w:r>
          </w:p>
        </w:tc>
        <w:tc>
          <w:tcPr>
            <w:tcW w:w="1170" w:type="dxa"/>
            <w:tcBorders>
              <w:left w:val="single" w:sz="4" w:space="0" w:color="auto"/>
              <w:bottom w:val="single" w:sz="4" w:space="0" w:color="auto"/>
              <w:right w:val="single" w:sz="4" w:space="0" w:color="auto"/>
            </w:tcBorders>
          </w:tcPr>
          <w:p w14:paraId="59710D60"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4" w:space="0" w:color="auto"/>
              <w:right w:val="single" w:sz="4" w:space="0" w:color="auto"/>
            </w:tcBorders>
          </w:tcPr>
          <w:p w14:paraId="611B036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vertAlign w:val="superscript"/>
              </w:rPr>
            </w:pPr>
            <w:r w:rsidRPr="00634A8E">
              <w:rPr>
                <w:rFonts w:ascii="Arial" w:eastAsia="Calibri" w:hAnsi="Arial" w:cs="Arial"/>
                <w:i/>
                <w:sz w:val="20"/>
                <w:szCs w:val="20"/>
              </w:rPr>
              <w:t>See</w:t>
            </w:r>
            <w:r w:rsidRPr="00634A8E">
              <w:rPr>
                <w:rFonts w:ascii="Arial" w:eastAsia="Calibri" w:hAnsi="Arial" w:cs="Arial"/>
                <w:b/>
                <w:sz w:val="20"/>
                <w:szCs w:val="20"/>
              </w:rPr>
              <w:t xml:space="preserve"> C </w:t>
            </w:r>
            <w:r w:rsidRPr="00634A8E">
              <w:rPr>
                <w:rFonts w:ascii="Arial" w:eastAsia="Calibri" w:hAnsi="Arial" w:cs="Arial"/>
                <w:sz w:val="20"/>
                <w:szCs w:val="20"/>
              </w:rPr>
              <w:t xml:space="preserve">, </w:t>
            </w:r>
            <w:r w:rsidRPr="00634A8E">
              <w:rPr>
                <w:rFonts w:ascii="Arial" w:eastAsia="Calibri" w:hAnsi="Arial" w:cs="Arial"/>
                <w:b/>
                <w:sz w:val="20"/>
                <w:szCs w:val="20"/>
              </w:rPr>
              <w:t>F</w:t>
            </w:r>
            <w:r w:rsidRPr="00634A8E">
              <w:rPr>
                <w:rFonts w:ascii="Arial" w:eastAsia="Calibri" w:hAnsi="Arial" w:cs="Arial"/>
                <w:szCs w:val="24"/>
                <w:vertAlign w:val="superscript"/>
              </w:rPr>
              <w:t xml:space="preserve"> </w:t>
            </w:r>
            <w:r w:rsidRPr="00634A8E">
              <w:rPr>
                <w:rFonts w:ascii="Arial" w:eastAsia="Calibri"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645F477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0.10</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r w:rsidRPr="00634A8E">
              <w:rPr>
                <w:rFonts w:ascii="Arial" w:eastAsia="Calibri" w:hAnsi="Arial" w:cs="Arial"/>
                <w:sz w:val="18"/>
                <w:szCs w:val="18"/>
              </w:rPr>
              <w:t xml:space="preserve"> </w:t>
            </w:r>
          </w:p>
        </w:tc>
        <w:tc>
          <w:tcPr>
            <w:tcW w:w="1440" w:type="dxa"/>
            <w:tcBorders>
              <w:left w:val="single" w:sz="4" w:space="0" w:color="auto"/>
              <w:bottom w:val="single" w:sz="4" w:space="0" w:color="auto"/>
              <w:right w:val="single" w:sz="4" w:space="0" w:color="auto"/>
            </w:tcBorders>
          </w:tcPr>
          <w:p w14:paraId="3646468D"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vertAlign w:val="superscript"/>
              </w:rPr>
            </w:pPr>
            <w:r w:rsidRPr="00634A8E">
              <w:rPr>
                <w:rFonts w:ascii="Arial" w:eastAsia="Calibri" w:hAnsi="Arial" w:cs="Arial"/>
                <w:sz w:val="20"/>
                <w:szCs w:val="20"/>
              </w:rPr>
              <w:t>1.9</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r w:rsidRPr="00634A8E">
              <w:rPr>
                <w:rFonts w:ascii="Arial" w:eastAsia="Calibri" w:hAnsi="Arial" w:cs="Arial"/>
                <w:b/>
                <w:sz w:val="20"/>
                <w:szCs w:val="20"/>
                <w:vertAlign w:val="superscript"/>
              </w:rPr>
              <w:t xml:space="preserve"> </w:t>
            </w:r>
            <w:r w:rsidRPr="00634A8E">
              <w:rPr>
                <w:rFonts w:ascii="Arial" w:eastAsia="Calibri" w:hAnsi="Arial" w:cs="Arial"/>
                <w:sz w:val="20"/>
                <w:szCs w:val="20"/>
              </w:rPr>
              <w:t xml:space="preserve"> </w:t>
            </w:r>
            <w:r w:rsidRPr="00634A8E">
              <w:rPr>
                <w:rFonts w:ascii="Arial" w:eastAsia="Calibri" w:hAnsi="Arial" w:cs="Arial"/>
                <w:sz w:val="18"/>
                <w:szCs w:val="18"/>
              </w:rPr>
              <w:t xml:space="preserve"> </w:t>
            </w:r>
          </w:p>
        </w:tc>
        <w:tc>
          <w:tcPr>
            <w:tcW w:w="1350" w:type="dxa"/>
            <w:tcBorders>
              <w:left w:val="single" w:sz="4" w:space="0" w:color="auto"/>
              <w:bottom w:val="single" w:sz="4" w:space="0" w:color="auto"/>
              <w:right w:val="double" w:sz="4" w:space="0" w:color="auto"/>
            </w:tcBorders>
          </w:tcPr>
          <w:p w14:paraId="410D554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r>
      <w:tr w:rsidR="00EE7902" w:rsidRPr="00634A8E" w14:paraId="75AE6B58" w14:textId="77777777" w:rsidTr="00AB2B44">
        <w:trPr>
          <w:trHeight w:val="182"/>
        </w:trPr>
        <w:tc>
          <w:tcPr>
            <w:tcW w:w="10368" w:type="dxa"/>
            <w:gridSpan w:val="9"/>
            <w:tcBorders>
              <w:left w:val="double" w:sz="4" w:space="0" w:color="auto"/>
              <w:bottom w:val="single" w:sz="4" w:space="0" w:color="auto"/>
              <w:right w:val="double" w:sz="4" w:space="0" w:color="auto"/>
            </w:tcBorders>
          </w:tcPr>
          <w:p w14:paraId="4A3FA74D"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07021363"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szCs w:val="24"/>
                <w:vertAlign w:val="superscript"/>
              </w:rPr>
              <w:t xml:space="preserve"> </w:t>
            </w:r>
            <w:r w:rsidRPr="00634A8E">
              <w:rPr>
                <w:rFonts w:ascii="Arial" w:eastAsia="Calibri" w:hAnsi="Arial" w:cs="Arial"/>
                <w:b/>
                <w:szCs w:val="24"/>
                <w:vertAlign w:val="superscript"/>
              </w:rPr>
              <w:t xml:space="preserve"> F</w:t>
            </w:r>
            <w:r w:rsidRPr="00634A8E">
              <w:rPr>
                <w:rFonts w:ascii="Arial" w:eastAsia="Calibri"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EE7902" w:rsidRPr="00634A8E" w14:paraId="0DEA8B9F" w14:textId="77777777" w:rsidTr="00AB2B44">
        <w:trPr>
          <w:trHeight w:val="182"/>
        </w:trPr>
        <w:tc>
          <w:tcPr>
            <w:tcW w:w="619" w:type="dxa"/>
            <w:tcBorders>
              <w:left w:val="double" w:sz="4" w:space="0" w:color="auto"/>
              <w:bottom w:val="single" w:sz="8" w:space="0" w:color="auto"/>
              <w:right w:val="single" w:sz="4" w:space="0" w:color="auto"/>
            </w:tcBorders>
            <w:shd w:val="clear" w:color="auto" w:fill="EAEAEA"/>
          </w:tcPr>
          <w:p w14:paraId="3F58F98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5369222E"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035127C4"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5B6F30A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53A9E46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37AB8E8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w:t>
            </w:r>
          </w:p>
        </w:tc>
        <w:tc>
          <w:tcPr>
            <w:tcW w:w="1440" w:type="dxa"/>
            <w:tcBorders>
              <w:left w:val="single" w:sz="4" w:space="0" w:color="auto"/>
              <w:bottom w:val="single" w:sz="8" w:space="0" w:color="auto"/>
              <w:right w:val="single" w:sz="4" w:space="0" w:color="auto"/>
            </w:tcBorders>
            <w:shd w:val="clear" w:color="auto" w:fill="EAEAEA"/>
          </w:tcPr>
          <w:p w14:paraId="4B87550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w:t>
            </w:r>
          </w:p>
        </w:tc>
        <w:tc>
          <w:tcPr>
            <w:tcW w:w="1350" w:type="dxa"/>
            <w:tcBorders>
              <w:left w:val="single" w:sz="4" w:space="0" w:color="auto"/>
              <w:bottom w:val="single" w:sz="8" w:space="0" w:color="auto"/>
              <w:right w:val="double" w:sz="4" w:space="0" w:color="auto"/>
            </w:tcBorders>
            <w:shd w:val="clear" w:color="auto" w:fill="EAEAEA"/>
          </w:tcPr>
          <w:p w14:paraId="21D545F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2</w:t>
            </w:r>
          </w:p>
        </w:tc>
      </w:tr>
      <w:tr w:rsidR="00EE7902" w:rsidRPr="00634A8E" w14:paraId="7E003A82"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tcPr>
          <w:p w14:paraId="79FB19A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3113A256"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59479D86"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2B73072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76E73FF5"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208D887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0.0002</w:t>
            </w:r>
          </w:p>
        </w:tc>
        <w:tc>
          <w:tcPr>
            <w:tcW w:w="1440" w:type="dxa"/>
            <w:tcBorders>
              <w:top w:val="single" w:sz="8" w:space="0" w:color="auto"/>
              <w:left w:val="single" w:sz="4" w:space="0" w:color="auto"/>
              <w:bottom w:val="single" w:sz="8" w:space="0" w:color="auto"/>
              <w:right w:val="single" w:sz="4" w:space="0" w:color="auto"/>
            </w:tcBorders>
          </w:tcPr>
          <w:p w14:paraId="70B873B9"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0.21</w:t>
            </w:r>
          </w:p>
        </w:tc>
        <w:tc>
          <w:tcPr>
            <w:tcW w:w="1350" w:type="dxa"/>
            <w:tcBorders>
              <w:top w:val="single" w:sz="8" w:space="0" w:color="auto"/>
              <w:left w:val="single" w:sz="4" w:space="0" w:color="auto"/>
              <w:bottom w:val="single" w:sz="8" w:space="0" w:color="auto"/>
              <w:right w:val="double" w:sz="4" w:space="0" w:color="auto"/>
            </w:tcBorders>
          </w:tcPr>
          <w:p w14:paraId="6F3C792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0.0002</w:t>
            </w:r>
          </w:p>
        </w:tc>
      </w:tr>
      <w:tr w:rsidR="00EE7902" w:rsidRPr="00634A8E" w14:paraId="0864D2B9"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69D184BC"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25DE15B6" w14:textId="77777777" w:rsidR="00EE7902" w:rsidRPr="00634A8E" w:rsidRDefault="00EE7902" w:rsidP="00AB2B44">
            <w:pPr>
              <w:autoSpaceDE w:val="0"/>
              <w:autoSpaceDN w:val="0"/>
              <w:adjustRightInd w:val="0"/>
              <w:spacing w:before="40" w:after="40"/>
              <w:rPr>
                <w:rFonts w:ascii="Arial" w:eastAsia="Calibri" w:hAnsi="Arial" w:cs="Arial"/>
                <w:i/>
                <w:sz w:val="20"/>
                <w:szCs w:val="20"/>
              </w:rPr>
            </w:pPr>
            <w:r w:rsidRPr="00634A8E">
              <w:rPr>
                <w:rFonts w:ascii="Arial" w:eastAsia="Calibri"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53F3B2CB"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71F011E"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0B7AC0E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0.46</w:t>
            </w:r>
            <w:r w:rsidRPr="00634A8E">
              <w:rPr>
                <w:rFonts w:ascii="Arial" w:eastAsia="Calibri"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7F47320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0.063</w:t>
            </w:r>
            <w:r w:rsidRPr="00634A8E">
              <w:rPr>
                <w:rFonts w:ascii="Arial" w:eastAsia="Calibri" w:hAnsi="Arial" w:cs="Arial"/>
                <w:sz w:val="18"/>
                <w:szCs w:val="18"/>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695868FA"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14:paraId="7FC01EA6"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0.01</w:t>
            </w:r>
            <w:r w:rsidRPr="00634A8E">
              <w:rPr>
                <w:rFonts w:ascii="Arial" w:eastAsia="Calibri" w:hAnsi="Arial" w:cs="Arial"/>
                <w:sz w:val="18"/>
                <w:szCs w:val="18"/>
              </w:rPr>
              <w:t xml:space="preserve"> </w:t>
            </w:r>
          </w:p>
        </w:tc>
      </w:tr>
      <w:tr w:rsidR="00EE7902" w:rsidRPr="00634A8E" w14:paraId="7DF36F3D"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1EF4C5F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2F5B8EDD"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668490F8" w14:textId="77777777" w:rsidR="00EE7902" w:rsidRPr="00634A8E" w:rsidRDefault="00EE7902" w:rsidP="00AB2B44">
            <w:pPr>
              <w:autoSpaceDE w:val="0"/>
              <w:autoSpaceDN w:val="0"/>
              <w:adjustRightInd w:val="0"/>
              <w:spacing w:before="40" w:after="40"/>
              <w:rPr>
                <w:rFonts w:ascii="Arial" w:eastAsia="Calibri" w:hAnsi="Arial" w:cs="Arial"/>
                <w:sz w:val="20"/>
                <w:szCs w:val="20"/>
              </w:rPr>
            </w:pPr>
            <w:r w:rsidRPr="00634A8E">
              <w:rPr>
                <w:rFonts w:ascii="Arial" w:eastAsia="Calibri"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06BA6E63"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39297BD8"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C , F</w:t>
            </w:r>
            <w:r w:rsidRPr="00634A8E">
              <w:rPr>
                <w:rFonts w:ascii="Arial" w:eastAsia="Calibri"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0780E9EF"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i/>
                <w:sz w:val="20"/>
                <w:szCs w:val="20"/>
              </w:rPr>
              <w:t>See</w:t>
            </w:r>
            <w:r w:rsidRPr="00634A8E">
              <w:rPr>
                <w:rFonts w:ascii="Arial" w:eastAsia="Calibri" w:hAnsi="Arial" w:cs="Arial"/>
                <w:b/>
                <w:sz w:val="20"/>
                <w:szCs w:val="20"/>
              </w:rPr>
              <w:t xml:space="preserve"> C , F</w:t>
            </w:r>
            <w:r w:rsidRPr="00634A8E">
              <w:rPr>
                <w:rFonts w:ascii="Arial" w:eastAsia="Calibri" w:hAnsi="Arial" w:cs="Arial"/>
                <w:sz w:val="18"/>
                <w:szCs w:val="18"/>
              </w:rPr>
              <w:t xml:space="preserve"> </w:t>
            </w:r>
          </w:p>
        </w:tc>
        <w:tc>
          <w:tcPr>
            <w:tcW w:w="1440" w:type="dxa"/>
            <w:tcBorders>
              <w:top w:val="single" w:sz="8" w:space="0" w:color="auto"/>
              <w:left w:val="single" w:sz="4" w:space="0" w:color="auto"/>
              <w:bottom w:val="single" w:sz="4" w:space="0" w:color="auto"/>
              <w:right w:val="single" w:sz="4" w:space="0" w:color="auto"/>
            </w:tcBorders>
          </w:tcPr>
          <w:p w14:paraId="779B2ED7"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90</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p>
        </w:tc>
        <w:tc>
          <w:tcPr>
            <w:tcW w:w="1350" w:type="dxa"/>
            <w:tcBorders>
              <w:top w:val="single" w:sz="8" w:space="0" w:color="auto"/>
              <w:left w:val="single" w:sz="4" w:space="0" w:color="auto"/>
              <w:bottom w:val="single" w:sz="4" w:space="0" w:color="auto"/>
              <w:right w:val="double" w:sz="4" w:space="0" w:color="auto"/>
            </w:tcBorders>
          </w:tcPr>
          <w:p w14:paraId="1760F714" w14:textId="77777777" w:rsidR="00EE7902" w:rsidRPr="00634A8E" w:rsidRDefault="00EE7902" w:rsidP="00AB2B44">
            <w:pPr>
              <w:autoSpaceDE w:val="0"/>
              <w:autoSpaceDN w:val="0"/>
              <w:adjustRightInd w:val="0"/>
              <w:spacing w:before="40" w:after="40"/>
              <w:jc w:val="center"/>
              <w:rPr>
                <w:rFonts w:ascii="Arial" w:eastAsia="Calibri" w:hAnsi="Arial" w:cs="Arial"/>
                <w:sz w:val="20"/>
                <w:szCs w:val="20"/>
              </w:rPr>
            </w:pPr>
            <w:r w:rsidRPr="00634A8E">
              <w:rPr>
                <w:rFonts w:ascii="Arial" w:eastAsia="Calibri" w:hAnsi="Arial" w:cs="Arial"/>
                <w:sz w:val="20"/>
                <w:szCs w:val="20"/>
              </w:rPr>
              <w:t>81</w:t>
            </w:r>
            <w:r w:rsidRPr="00634A8E">
              <w:rPr>
                <w:rFonts w:ascii="Arial" w:eastAsia="Calibri" w:hAnsi="Arial" w:cs="Arial"/>
                <w:b/>
                <w:sz w:val="20"/>
                <w:szCs w:val="20"/>
                <w:vertAlign w:val="superscript"/>
              </w:rPr>
              <w:t xml:space="preserve"> </w:t>
            </w:r>
            <w:r w:rsidRPr="00634A8E">
              <w:rPr>
                <w:rFonts w:ascii="Arial" w:eastAsia="Calibri" w:hAnsi="Arial" w:cs="Arial"/>
                <w:b/>
                <w:szCs w:val="24"/>
                <w:vertAlign w:val="superscript"/>
              </w:rPr>
              <w:t>C</w:t>
            </w:r>
            <w:r w:rsidRPr="00634A8E">
              <w:rPr>
                <w:rFonts w:ascii="Arial" w:eastAsia="Calibri" w:hAnsi="Arial" w:cs="Arial"/>
                <w:sz w:val="18"/>
                <w:szCs w:val="18"/>
              </w:rPr>
              <w:t xml:space="preserve"> </w:t>
            </w:r>
          </w:p>
        </w:tc>
      </w:tr>
      <w:tr w:rsidR="00EE7902" w:rsidRPr="00634A8E" w14:paraId="1740D42F" w14:textId="77777777" w:rsidTr="00AB2B44">
        <w:trPr>
          <w:trHeight w:val="182"/>
        </w:trPr>
        <w:tc>
          <w:tcPr>
            <w:tcW w:w="10368" w:type="dxa"/>
            <w:gridSpan w:val="9"/>
            <w:tcBorders>
              <w:left w:val="double" w:sz="4" w:space="0" w:color="auto"/>
              <w:bottom w:val="double" w:sz="4" w:space="0" w:color="auto"/>
              <w:right w:val="double" w:sz="4" w:space="0" w:color="auto"/>
            </w:tcBorders>
          </w:tcPr>
          <w:p w14:paraId="7EFF611B"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C</w:t>
            </w:r>
            <w:r w:rsidRPr="00634A8E">
              <w:rPr>
                <w:rFonts w:ascii="Arial" w:eastAsia="Calibri" w:hAnsi="Arial" w:cs="Arial"/>
                <w:i/>
                <w:sz w:val="20"/>
                <w:szCs w:val="20"/>
              </w:rPr>
              <w:t xml:space="preserve"> </w:t>
            </w:r>
            <w:r w:rsidRPr="00634A8E">
              <w:rPr>
                <w:rFonts w:ascii="Arial" w:eastAsia="Calibri" w:hAnsi="Arial" w:cs="Arial"/>
                <w:i/>
                <w:sz w:val="18"/>
                <w:szCs w:val="18"/>
              </w:rPr>
              <w:t>Criterion is expressed in terms of “dissolved” concentrations in the water column.</w:t>
            </w:r>
          </w:p>
          <w:p w14:paraId="263D4305" w14:textId="77777777" w:rsidR="00EE7902" w:rsidRPr="00634A8E" w:rsidRDefault="00EE7902" w:rsidP="00AB2B44">
            <w:pPr>
              <w:autoSpaceDE w:val="0"/>
              <w:autoSpaceDN w:val="0"/>
              <w:adjustRightInd w:val="0"/>
              <w:spacing w:before="40" w:after="40"/>
              <w:jc w:val="center"/>
              <w:rPr>
                <w:rFonts w:ascii="Arial" w:eastAsia="Calibri" w:hAnsi="Arial" w:cs="Arial"/>
                <w:i/>
                <w:sz w:val="20"/>
                <w:szCs w:val="20"/>
              </w:rPr>
            </w:pPr>
            <w:r w:rsidRPr="00634A8E">
              <w:rPr>
                <w:rFonts w:ascii="Arial" w:eastAsia="Calibri" w:hAnsi="Arial" w:cs="Arial"/>
                <w:b/>
                <w:szCs w:val="24"/>
                <w:vertAlign w:val="superscript"/>
              </w:rPr>
              <w:t>F</w:t>
            </w:r>
            <w:r w:rsidRPr="00634A8E">
              <w:rPr>
                <w:rFonts w:ascii="Arial" w:eastAsia="Calibri"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2D18DFD9" w14:textId="77777777" w:rsidR="00EE7902" w:rsidRPr="00634A8E" w:rsidRDefault="00EE7902" w:rsidP="00EE7902">
      <w:pPr>
        <w:rPr>
          <w:rFonts w:ascii="Arial" w:eastAsia="Calibri" w:hAnsi="Arial" w:cs="Arial"/>
          <w:b/>
          <w:sz w:val="22"/>
          <w:u w:val="single"/>
        </w:rPr>
      </w:pPr>
    </w:p>
    <w:p w14:paraId="2E505A54" w14:textId="77777777" w:rsidR="00EE7902" w:rsidRPr="00634A8E" w:rsidRDefault="00EE7902" w:rsidP="00EE7902">
      <w:pPr>
        <w:rPr>
          <w:rFonts w:ascii="Arial" w:eastAsia="Calibri" w:hAnsi="Arial" w:cs="Arial"/>
          <w:b/>
          <w:sz w:val="22"/>
          <w:u w:val="single"/>
        </w:rPr>
      </w:pPr>
    </w:p>
    <w:p w14:paraId="5BA621D4" w14:textId="77777777" w:rsidR="00EE7902" w:rsidRPr="00634A8E" w:rsidRDefault="00EE7902" w:rsidP="00EE7902">
      <w:pPr>
        <w:rPr>
          <w:rFonts w:ascii="Arial" w:eastAsia="Calibri" w:hAnsi="Arial" w:cs="Arial"/>
          <w:b/>
          <w:sz w:val="22"/>
          <w:u w:val="single"/>
        </w:rPr>
      </w:pPr>
    </w:p>
    <w:p w14:paraId="0F6CAFA4" w14:textId="77777777" w:rsidR="00EE7902" w:rsidRPr="00634A8E" w:rsidRDefault="00EE7902" w:rsidP="00EE7902">
      <w:pPr>
        <w:rPr>
          <w:rFonts w:ascii="Arial" w:eastAsia="Calibri" w:hAnsi="Arial" w:cs="Arial"/>
          <w:b/>
          <w:sz w:val="22"/>
          <w:u w:val="single"/>
        </w:rPr>
      </w:pPr>
      <w:r w:rsidRPr="00634A8E">
        <w:rPr>
          <w:rFonts w:ascii="Arial" w:eastAsia="Calibri" w:hAnsi="Arial" w:cs="Arial"/>
          <w:b/>
          <w:noProof/>
          <w:sz w:val="22"/>
          <w:u w:val="single"/>
        </w:rPr>
        <mc:AlternateContent>
          <mc:Choice Requires="wps">
            <w:drawing>
              <wp:anchor distT="0" distB="0" distL="114300" distR="114300" simplePos="0" relativeHeight="251671552" behindDoc="0" locked="0" layoutInCell="1" allowOverlap="1" wp14:anchorId="0CFB4E3D" wp14:editId="1FF53ECC">
                <wp:simplePos x="0" y="0"/>
                <wp:positionH relativeFrom="column">
                  <wp:posOffset>31750</wp:posOffset>
                </wp:positionH>
                <wp:positionV relativeFrom="paragraph">
                  <wp:posOffset>-4445</wp:posOffset>
                </wp:positionV>
                <wp:extent cx="6496050" cy="302260"/>
                <wp:effectExtent l="12700" t="8255" r="6350"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02260"/>
                        </a:xfrm>
                        <a:prstGeom prst="rect">
                          <a:avLst/>
                        </a:prstGeom>
                        <a:solidFill>
                          <a:srgbClr val="008272"/>
                        </a:solidFill>
                        <a:ln w="9525">
                          <a:solidFill>
                            <a:srgbClr val="008272"/>
                          </a:solidFill>
                          <a:miter lim="800000"/>
                          <a:headEnd/>
                          <a:tailEnd/>
                        </a:ln>
                      </wps:spPr>
                      <wps:txbx>
                        <w:txbxContent>
                          <w:p w14:paraId="018970D6" w14:textId="77777777" w:rsidR="00AB2B44" w:rsidRPr="00634A8E" w:rsidRDefault="00AB2B44" w:rsidP="00EE7902">
                            <w:pPr>
                              <w:rPr>
                                <w:rFonts w:ascii="Arial" w:hAnsi="Arial" w:cs="Arial"/>
                                <w:b/>
                                <w:color w:val="FFFFFF"/>
                                <w:sz w:val="28"/>
                                <w:szCs w:val="28"/>
                              </w:rPr>
                            </w:pPr>
                            <w:r w:rsidRPr="00634A8E">
                              <w:rPr>
                                <w:rFonts w:ascii="Arial" w:hAnsi="Arial" w:cs="Arial"/>
                                <w:b/>
                                <w:color w:val="FFFFFF"/>
                                <w:sz w:val="28"/>
                                <w:szCs w:val="28"/>
                              </w:rPr>
                              <w:t xml:space="preserve">Expanded Endnotes A, E, F, M </w:t>
                            </w:r>
                          </w:p>
                          <w:p w14:paraId="10BA7DEA" w14:textId="77777777" w:rsidR="00AB2B44" w:rsidRDefault="00AB2B44" w:rsidP="00EE79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B4E3D" id="Rectangle 8" o:spid="_x0000_s1026" style="position:absolute;margin-left:2.5pt;margin-top:-.35pt;width:511.5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" fillcolor="#008272" strokecolor="#008272">
                <v:textbox>
                  <w:txbxContent>
                    <w:p w14:paraId="018970D6" w14:textId="77777777" w:rsidR="00AB2B44" w:rsidRPr="00634A8E" w:rsidRDefault="00AB2B44" w:rsidP="00EE7902">
                      <w:pPr>
                        <w:rPr>
                          <w:rFonts w:ascii="Arial" w:hAnsi="Arial" w:cs="Arial"/>
                          <w:b/>
                          <w:color w:val="FFFFFF"/>
                          <w:sz w:val="28"/>
                          <w:szCs w:val="28"/>
                        </w:rPr>
                      </w:pPr>
                      <w:r w:rsidRPr="00634A8E">
                        <w:rPr>
                          <w:rFonts w:ascii="Arial" w:hAnsi="Arial" w:cs="Arial"/>
                          <w:b/>
                          <w:color w:val="FFFFFF"/>
                          <w:sz w:val="28"/>
                          <w:szCs w:val="28"/>
                        </w:rPr>
                        <w:t xml:space="preserve">Expanded Endnotes A, E, F, M </w:t>
                      </w:r>
                    </w:p>
                    <w:p w14:paraId="10BA7DEA" w14:textId="77777777" w:rsidR="00AB2B44" w:rsidRDefault="00AB2B44" w:rsidP="00EE7902"/>
                  </w:txbxContent>
                </v:textbox>
              </v:rect>
            </w:pict>
          </mc:Fallback>
        </mc:AlternateContent>
      </w:r>
    </w:p>
    <w:p w14:paraId="579AD016" w14:textId="77777777" w:rsidR="00EE7902" w:rsidRPr="00634A8E" w:rsidRDefault="00EE7902" w:rsidP="00EE7902">
      <w:pPr>
        <w:rPr>
          <w:rFonts w:ascii="Arial" w:eastAsia="Calibri" w:hAnsi="Arial" w:cs="Arial"/>
          <w:b/>
          <w:sz w:val="22"/>
          <w:u w:val="single"/>
        </w:rPr>
      </w:pPr>
    </w:p>
    <w:p w14:paraId="692DCDF5" w14:textId="77777777" w:rsidR="00EE7902" w:rsidRPr="00634A8E" w:rsidRDefault="00EE7902" w:rsidP="00EE7902">
      <w:pPr>
        <w:rPr>
          <w:rFonts w:ascii="Arial" w:eastAsia="Calibri" w:hAnsi="Arial" w:cs="Arial"/>
          <w:b/>
          <w:sz w:val="22"/>
          <w:u w:val="single"/>
        </w:rPr>
      </w:pPr>
      <w:r w:rsidRPr="00634A8E">
        <w:rPr>
          <w:rFonts w:ascii="Arial" w:eastAsia="Calibri" w:hAnsi="Arial" w:cs="Arial"/>
          <w:b/>
          <w:sz w:val="22"/>
          <w:u w:val="single"/>
        </w:rPr>
        <w:lastRenderedPageBreak/>
        <w:t>Endnote A:  Alternate Frequency and Duration for Certain Pesticides</w:t>
      </w:r>
    </w:p>
    <w:p w14:paraId="1D431469" w14:textId="77777777" w:rsidR="00EE7902" w:rsidRPr="00634A8E" w:rsidRDefault="00EE7902" w:rsidP="00EE7902">
      <w:pPr>
        <w:rPr>
          <w:rFonts w:ascii="Arial" w:eastAsia="Calibri" w:hAnsi="Arial" w:cs="Arial"/>
          <w:sz w:val="22"/>
        </w:rPr>
      </w:pPr>
      <w:r w:rsidRPr="00634A8E">
        <w:rPr>
          <w:rFonts w:ascii="Arial" w:eastAsia="Calibri"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3172C2E8" w14:textId="77777777" w:rsidR="00EE7902" w:rsidRPr="00634A8E" w:rsidRDefault="00EE7902" w:rsidP="00EE7902">
      <w:pPr>
        <w:rPr>
          <w:rFonts w:ascii="Arial" w:eastAsia="Calibri" w:hAnsi="Arial" w:cs="Arial"/>
          <w:b/>
          <w:sz w:val="22"/>
          <w:u w:val="single"/>
        </w:rPr>
      </w:pPr>
      <w:r w:rsidRPr="00634A8E">
        <w:rPr>
          <w:rFonts w:ascii="Arial" w:eastAsia="Calibri" w:hAnsi="Arial" w:cs="Arial"/>
          <w:b/>
          <w:sz w:val="22"/>
          <w:u w:val="single"/>
        </w:rPr>
        <w:t>Endnote E:  Equations for Hardness-Dependent Freshwater Metals Criteria for Cadmium Acute and Copper Acute and Chronic Criteria</w:t>
      </w:r>
    </w:p>
    <w:p w14:paraId="1AAC120E" w14:textId="77777777" w:rsidR="00EE7902" w:rsidRPr="00634A8E" w:rsidRDefault="00EE7902" w:rsidP="00EE7902">
      <w:pPr>
        <w:rPr>
          <w:rFonts w:ascii="Arial" w:eastAsia="Calibri" w:hAnsi="Arial" w:cs="Arial"/>
          <w:sz w:val="22"/>
        </w:rPr>
      </w:pPr>
      <w:r w:rsidRPr="00634A8E">
        <w:rPr>
          <w:rFonts w:ascii="Arial" w:eastAsia="Calibri" w:hAnsi="Arial" w:cs="Arial"/>
          <w:sz w:val="22"/>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563D5968" w14:textId="77777777" w:rsidR="00EE7902" w:rsidRPr="00634A8E" w:rsidRDefault="00EE7902" w:rsidP="00EE7902">
      <w:pPr>
        <w:jc w:val="center"/>
        <w:rPr>
          <w:rFonts w:ascii="Arial" w:eastAsia="Calibri" w:hAnsi="Arial" w:cs="Arial"/>
          <w:sz w:val="22"/>
        </w:rPr>
      </w:pPr>
      <w:r w:rsidRPr="00634A8E">
        <w:rPr>
          <w:rFonts w:ascii="Arial" w:eastAsia="Calibri" w:hAnsi="Arial" w:cs="Arial"/>
          <w:b/>
          <w:sz w:val="22"/>
        </w:rPr>
        <w:t>CMC</w:t>
      </w:r>
      <w:r w:rsidRPr="00634A8E">
        <w:rPr>
          <w:rFonts w:ascii="Arial" w:eastAsia="Calibri" w:hAnsi="Arial" w:cs="Arial"/>
          <w:sz w:val="22"/>
        </w:rPr>
        <w:t xml:space="preserve"> =  (exp(m</w:t>
      </w:r>
      <w:r w:rsidRPr="00634A8E">
        <w:rPr>
          <w:rFonts w:ascii="Arial" w:eastAsia="Calibri" w:hAnsi="Arial" w:cs="Arial"/>
          <w:sz w:val="22"/>
          <w:vertAlign w:val="subscript"/>
        </w:rPr>
        <w:t>A</w:t>
      </w:r>
      <w:r w:rsidRPr="00634A8E">
        <w:rPr>
          <w:rFonts w:ascii="Arial" w:eastAsia="Calibri" w:hAnsi="Arial" w:cs="Arial"/>
          <w:sz w:val="22"/>
        </w:rPr>
        <w:t>*[ln(hardness)] + b</w:t>
      </w:r>
      <w:r w:rsidRPr="00634A8E">
        <w:rPr>
          <w:rFonts w:ascii="Arial" w:eastAsia="Calibri" w:hAnsi="Arial" w:cs="Arial"/>
          <w:sz w:val="22"/>
          <w:vertAlign w:val="subscript"/>
        </w:rPr>
        <w:t>A</w:t>
      </w:r>
      <w:r w:rsidRPr="00634A8E">
        <w:rPr>
          <w:rFonts w:ascii="Arial" w:eastAsia="Calibri" w:hAnsi="Arial" w:cs="Arial"/>
          <w:sz w:val="22"/>
        </w:rPr>
        <w:t>))</w:t>
      </w:r>
    </w:p>
    <w:p w14:paraId="0A9BDF13" w14:textId="77777777" w:rsidR="00EE7902" w:rsidRPr="00634A8E" w:rsidRDefault="00EE7902" w:rsidP="00EE7902">
      <w:pPr>
        <w:jc w:val="center"/>
        <w:rPr>
          <w:rFonts w:ascii="Arial" w:eastAsia="Calibri" w:hAnsi="Arial" w:cs="Arial"/>
          <w:sz w:val="22"/>
        </w:rPr>
      </w:pPr>
      <w:r w:rsidRPr="00634A8E">
        <w:rPr>
          <w:rFonts w:ascii="Arial" w:eastAsia="Calibri" w:hAnsi="Arial" w:cs="Arial"/>
          <w:b/>
          <w:sz w:val="22"/>
        </w:rPr>
        <w:t>CCC</w:t>
      </w:r>
      <w:r w:rsidRPr="00634A8E">
        <w:rPr>
          <w:rFonts w:ascii="Arial" w:eastAsia="Calibri" w:hAnsi="Arial" w:cs="Arial"/>
          <w:sz w:val="22"/>
        </w:rPr>
        <w:t xml:space="preserve"> =  (exp(m</w:t>
      </w:r>
      <w:r w:rsidRPr="00634A8E">
        <w:rPr>
          <w:rFonts w:ascii="Arial" w:eastAsia="Calibri" w:hAnsi="Arial" w:cs="Arial"/>
          <w:sz w:val="22"/>
          <w:vertAlign w:val="subscript"/>
        </w:rPr>
        <w:t>C</w:t>
      </w:r>
      <w:r w:rsidRPr="00634A8E">
        <w:rPr>
          <w:rFonts w:ascii="Arial" w:eastAsia="Calibri" w:hAnsi="Arial" w:cs="Arial"/>
          <w:sz w:val="22"/>
        </w:rPr>
        <w:t>*[ln(hardness)] + b</w:t>
      </w:r>
      <w:r w:rsidRPr="00634A8E">
        <w:rPr>
          <w:rFonts w:ascii="Arial" w:eastAsia="Calibri" w:hAnsi="Arial" w:cs="Arial"/>
          <w:sz w:val="22"/>
          <w:vertAlign w:val="subscript"/>
        </w:rPr>
        <w:t>C</w:t>
      </w:r>
      <w:r w:rsidRPr="00634A8E">
        <w:rPr>
          <w:rFonts w:ascii="Arial" w:eastAsia="Calibri"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EE7902" w:rsidRPr="00634A8E" w14:paraId="5702624C" w14:textId="77777777" w:rsidTr="00AB2B44">
        <w:trPr>
          <w:trHeight w:val="360"/>
        </w:trPr>
        <w:tc>
          <w:tcPr>
            <w:tcW w:w="1444" w:type="dxa"/>
            <w:shd w:val="clear" w:color="auto" w:fill="008272"/>
          </w:tcPr>
          <w:p w14:paraId="18C98BC9" w14:textId="77777777" w:rsidR="00EE7902" w:rsidRPr="00634A8E" w:rsidRDefault="00EE7902" w:rsidP="00AB2B44">
            <w:pPr>
              <w:spacing w:before="100" w:after="100"/>
              <w:rPr>
                <w:rFonts w:ascii="Arial" w:eastAsia="Calibri" w:hAnsi="Arial" w:cs="Arial"/>
                <w:b/>
                <w:bCs/>
                <w:color w:val="FFFFFF"/>
                <w:sz w:val="22"/>
              </w:rPr>
            </w:pPr>
            <w:r w:rsidRPr="00634A8E">
              <w:rPr>
                <w:rFonts w:ascii="Arial" w:eastAsia="Calibri" w:hAnsi="Arial" w:cs="Arial"/>
                <w:b/>
                <w:bCs/>
                <w:color w:val="FFFFFF"/>
                <w:sz w:val="22"/>
              </w:rPr>
              <w:t>Chemical</w:t>
            </w:r>
          </w:p>
        </w:tc>
        <w:tc>
          <w:tcPr>
            <w:tcW w:w="960" w:type="dxa"/>
            <w:shd w:val="clear" w:color="auto" w:fill="008272"/>
          </w:tcPr>
          <w:p w14:paraId="0704541F" w14:textId="77777777" w:rsidR="00EE7902" w:rsidRPr="00634A8E" w:rsidRDefault="00EE7902" w:rsidP="00AB2B44">
            <w:pPr>
              <w:spacing w:before="100" w:after="100"/>
              <w:jc w:val="center"/>
              <w:rPr>
                <w:rFonts w:ascii="Arial" w:eastAsia="Calibri" w:hAnsi="Arial" w:cs="Arial"/>
                <w:b/>
                <w:bCs/>
                <w:color w:val="FFFFFF"/>
                <w:sz w:val="22"/>
              </w:rPr>
            </w:pPr>
            <w:r w:rsidRPr="00634A8E">
              <w:rPr>
                <w:rFonts w:ascii="Arial" w:eastAsia="Calibri" w:hAnsi="Arial" w:cs="Arial"/>
                <w:b/>
                <w:bCs/>
                <w:color w:val="FFFFFF"/>
                <w:sz w:val="22"/>
              </w:rPr>
              <w:t>m</w:t>
            </w:r>
            <w:r w:rsidRPr="00634A8E">
              <w:rPr>
                <w:rFonts w:ascii="Arial" w:eastAsia="Calibri" w:hAnsi="Arial" w:cs="Arial"/>
                <w:b/>
                <w:bCs/>
                <w:color w:val="FFFFFF"/>
                <w:sz w:val="22"/>
                <w:vertAlign w:val="subscript"/>
              </w:rPr>
              <w:t>A</w:t>
            </w:r>
          </w:p>
        </w:tc>
        <w:tc>
          <w:tcPr>
            <w:tcW w:w="960" w:type="dxa"/>
            <w:shd w:val="clear" w:color="auto" w:fill="008272"/>
          </w:tcPr>
          <w:p w14:paraId="4C1BE248" w14:textId="77777777" w:rsidR="00EE7902" w:rsidRPr="00634A8E" w:rsidRDefault="00EE7902" w:rsidP="00AB2B44">
            <w:pPr>
              <w:spacing w:before="100" w:after="100"/>
              <w:jc w:val="center"/>
              <w:rPr>
                <w:rFonts w:ascii="Arial" w:eastAsia="Calibri" w:hAnsi="Arial" w:cs="Arial"/>
                <w:b/>
                <w:bCs/>
                <w:color w:val="FFFFFF"/>
                <w:sz w:val="22"/>
              </w:rPr>
            </w:pPr>
            <w:r w:rsidRPr="00634A8E">
              <w:rPr>
                <w:rFonts w:ascii="Arial" w:eastAsia="Calibri" w:hAnsi="Arial" w:cs="Arial"/>
                <w:b/>
                <w:bCs/>
                <w:color w:val="FFFFFF"/>
                <w:sz w:val="22"/>
              </w:rPr>
              <w:t>b</w:t>
            </w:r>
            <w:r w:rsidRPr="00634A8E">
              <w:rPr>
                <w:rFonts w:ascii="Arial" w:eastAsia="Calibri" w:hAnsi="Arial" w:cs="Arial"/>
                <w:b/>
                <w:bCs/>
                <w:color w:val="FFFFFF"/>
                <w:sz w:val="22"/>
                <w:vertAlign w:val="subscript"/>
              </w:rPr>
              <w:t>A</w:t>
            </w:r>
          </w:p>
        </w:tc>
        <w:tc>
          <w:tcPr>
            <w:tcW w:w="1256" w:type="dxa"/>
            <w:shd w:val="clear" w:color="auto" w:fill="008272"/>
          </w:tcPr>
          <w:p w14:paraId="64C4C6C3" w14:textId="77777777" w:rsidR="00EE7902" w:rsidRPr="00634A8E" w:rsidRDefault="00EE7902" w:rsidP="00AB2B44">
            <w:pPr>
              <w:spacing w:before="100" w:after="100"/>
              <w:jc w:val="center"/>
              <w:rPr>
                <w:rFonts w:ascii="Arial" w:eastAsia="Calibri" w:hAnsi="Arial" w:cs="Arial"/>
                <w:b/>
                <w:bCs/>
                <w:color w:val="FFFFFF"/>
                <w:sz w:val="22"/>
              </w:rPr>
            </w:pPr>
            <w:r w:rsidRPr="00634A8E">
              <w:rPr>
                <w:rFonts w:ascii="Arial" w:eastAsia="Calibri" w:hAnsi="Arial" w:cs="Arial"/>
                <w:b/>
                <w:bCs/>
                <w:color w:val="FFFFFF"/>
                <w:sz w:val="22"/>
              </w:rPr>
              <w:t>m</w:t>
            </w:r>
            <w:r w:rsidRPr="00634A8E">
              <w:rPr>
                <w:rFonts w:ascii="Arial" w:eastAsia="Calibri" w:hAnsi="Arial" w:cs="Arial"/>
                <w:b/>
                <w:bCs/>
                <w:color w:val="FFFFFF"/>
                <w:sz w:val="22"/>
                <w:vertAlign w:val="subscript"/>
              </w:rPr>
              <w:t>C</w:t>
            </w:r>
          </w:p>
        </w:tc>
        <w:tc>
          <w:tcPr>
            <w:tcW w:w="960" w:type="dxa"/>
            <w:shd w:val="clear" w:color="auto" w:fill="008272"/>
          </w:tcPr>
          <w:p w14:paraId="6C0A022D" w14:textId="77777777" w:rsidR="00EE7902" w:rsidRPr="00634A8E" w:rsidRDefault="00EE7902" w:rsidP="00AB2B44">
            <w:pPr>
              <w:spacing w:before="100" w:after="100"/>
              <w:jc w:val="center"/>
              <w:rPr>
                <w:rFonts w:ascii="Arial" w:eastAsia="Calibri" w:hAnsi="Arial" w:cs="Arial"/>
                <w:b/>
                <w:bCs/>
                <w:color w:val="FFFFFF"/>
                <w:sz w:val="22"/>
              </w:rPr>
            </w:pPr>
            <w:r w:rsidRPr="00634A8E">
              <w:rPr>
                <w:rFonts w:ascii="Arial" w:eastAsia="Calibri" w:hAnsi="Arial" w:cs="Arial"/>
                <w:b/>
                <w:bCs/>
                <w:color w:val="FFFFFF"/>
                <w:sz w:val="22"/>
              </w:rPr>
              <w:t>b</w:t>
            </w:r>
            <w:r w:rsidRPr="00634A8E">
              <w:rPr>
                <w:rFonts w:ascii="Arial" w:eastAsia="Calibri" w:hAnsi="Arial" w:cs="Arial"/>
                <w:b/>
                <w:bCs/>
                <w:color w:val="FFFFFF"/>
                <w:sz w:val="22"/>
                <w:vertAlign w:val="subscript"/>
              </w:rPr>
              <w:t>C</w:t>
            </w:r>
          </w:p>
        </w:tc>
      </w:tr>
      <w:tr w:rsidR="00EE7902" w:rsidRPr="00634A8E" w14:paraId="6FFDF5F4" w14:textId="77777777" w:rsidTr="00AB2B44">
        <w:trPr>
          <w:trHeight w:val="315"/>
        </w:trPr>
        <w:tc>
          <w:tcPr>
            <w:tcW w:w="1444" w:type="dxa"/>
          </w:tcPr>
          <w:p w14:paraId="1181D175" w14:textId="77777777" w:rsidR="00EE7902" w:rsidRPr="00634A8E" w:rsidRDefault="00EE7902" w:rsidP="00AB2B44">
            <w:pPr>
              <w:spacing w:before="100" w:after="100"/>
              <w:rPr>
                <w:rFonts w:ascii="Arial" w:eastAsia="Calibri" w:hAnsi="Arial" w:cs="Arial"/>
                <w:sz w:val="22"/>
              </w:rPr>
            </w:pPr>
            <w:r w:rsidRPr="00634A8E">
              <w:rPr>
                <w:rFonts w:ascii="Arial" w:eastAsia="Calibri" w:hAnsi="Arial" w:cs="Arial"/>
                <w:sz w:val="22"/>
              </w:rPr>
              <w:t>Cadmium</w:t>
            </w:r>
          </w:p>
        </w:tc>
        <w:tc>
          <w:tcPr>
            <w:tcW w:w="960" w:type="dxa"/>
            <w:shd w:val="clear" w:color="auto" w:fill="FFFFFF"/>
            <w:noWrap/>
            <w:vAlign w:val="bottom"/>
          </w:tcPr>
          <w:p w14:paraId="3C4D32CC"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1.128</w:t>
            </w:r>
          </w:p>
        </w:tc>
        <w:tc>
          <w:tcPr>
            <w:tcW w:w="960" w:type="dxa"/>
            <w:shd w:val="clear" w:color="auto" w:fill="FFFFFF"/>
            <w:noWrap/>
            <w:vAlign w:val="bottom"/>
          </w:tcPr>
          <w:p w14:paraId="78A285E9"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-3.828</w:t>
            </w:r>
          </w:p>
        </w:tc>
        <w:tc>
          <w:tcPr>
            <w:tcW w:w="1256" w:type="dxa"/>
            <w:shd w:val="clear" w:color="auto" w:fill="FFFFFF"/>
            <w:noWrap/>
            <w:vAlign w:val="bottom"/>
          </w:tcPr>
          <w:p w14:paraId="0DF838A1"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N/A</w:t>
            </w:r>
          </w:p>
        </w:tc>
        <w:tc>
          <w:tcPr>
            <w:tcW w:w="960" w:type="dxa"/>
            <w:noWrap/>
            <w:vAlign w:val="bottom"/>
          </w:tcPr>
          <w:p w14:paraId="06A12B12"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N/A</w:t>
            </w:r>
          </w:p>
        </w:tc>
      </w:tr>
      <w:tr w:rsidR="00EE7902" w:rsidRPr="00634A8E" w14:paraId="316B0E3D" w14:textId="77777777" w:rsidTr="00AB2B44">
        <w:trPr>
          <w:trHeight w:val="315"/>
        </w:trPr>
        <w:tc>
          <w:tcPr>
            <w:tcW w:w="1444" w:type="dxa"/>
            <w:shd w:val="clear" w:color="auto" w:fill="EAEAEA"/>
          </w:tcPr>
          <w:p w14:paraId="7CD1761E" w14:textId="77777777" w:rsidR="00EE7902" w:rsidRPr="00634A8E" w:rsidRDefault="00EE7902" w:rsidP="00AB2B44">
            <w:pPr>
              <w:spacing w:before="100" w:after="100"/>
              <w:rPr>
                <w:rFonts w:ascii="Arial" w:eastAsia="Calibri" w:hAnsi="Arial" w:cs="Arial"/>
                <w:sz w:val="22"/>
              </w:rPr>
            </w:pPr>
            <w:r w:rsidRPr="00634A8E">
              <w:rPr>
                <w:rFonts w:ascii="Arial" w:eastAsia="Calibri" w:hAnsi="Arial" w:cs="Arial"/>
                <w:sz w:val="22"/>
              </w:rPr>
              <w:t>Copper</w:t>
            </w:r>
          </w:p>
        </w:tc>
        <w:tc>
          <w:tcPr>
            <w:tcW w:w="960" w:type="dxa"/>
            <w:shd w:val="clear" w:color="auto" w:fill="EAEAEA"/>
            <w:noWrap/>
            <w:vAlign w:val="bottom"/>
          </w:tcPr>
          <w:p w14:paraId="0AAD4D12"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0.9422</w:t>
            </w:r>
          </w:p>
        </w:tc>
        <w:tc>
          <w:tcPr>
            <w:tcW w:w="960" w:type="dxa"/>
            <w:shd w:val="clear" w:color="auto" w:fill="EAEAEA"/>
            <w:noWrap/>
            <w:vAlign w:val="bottom"/>
          </w:tcPr>
          <w:p w14:paraId="35725BDE"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-1.464</w:t>
            </w:r>
          </w:p>
        </w:tc>
        <w:tc>
          <w:tcPr>
            <w:tcW w:w="1256" w:type="dxa"/>
            <w:shd w:val="clear" w:color="auto" w:fill="EAEAEA"/>
            <w:noWrap/>
            <w:vAlign w:val="bottom"/>
          </w:tcPr>
          <w:p w14:paraId="7F3B338E"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0.8545</w:t>
            </w:r>
          </w:p>
        </w:tc>
        <w:tc>
          <w:tcPr>
            <w:tcW w:w="960" w:type="dxa"/>
            <w:shd w:val="clear" w:color="auto" w:fill="EAEAEA"/>
            <w:noWrap/>
            <w:vAlign w:val="bottom"/>
          </w:tcPr>
          <w:p w14:paraId="1D35BB9C" w14:textId="77777777" w:rsidR="00EE7902" w:rsidRPr="00634A8E" w:rsidRDefault="00EE7902" w:rsidP="00AB2B44">
            <w:pPr>
              <w:spacing w:before="100" w:after="100"/>
              <w:jc w:val="center"/>
              <w:rPr>
                <w:rFonts w:ascii="Arial" w:eastAsia="Calibri" w:hAnsi="Arial" w:cs="Arial"/>
                <w:sz w:val="22"/>
              </w:rPr>
            </w:pPr>
            <w:r w:rsidRPr="00634A8E">
              <w:rPr>
                <w:rFonts w:ascii="Arial" w:eastAsia="Calibri" w:hAnsi="Arial" w:cs="Arial"/>
                <w:sz w:val="22"/>
              </w:rPr>
              <w:t>-1.465</w:t>
            </w:r>
          </w:p>
        </w:tc>
      </w:tr>
    </w:tbl>
    <w:p w14:paraId="730E0755" w14:textId="77777777" w:rsidR="00EE7902" w:rsidRPr="00634A8E" w:rsidRDefault="00EE7902" w:rsidP="00EE7902">
      <w:pPr>
        <w:rPr>
          <w:rFonts w:ascii="Arial" w:eastAsia="Calibri" w:hAnsi="Arial" w:cs="Arial"/>
          <w:b/>
          <w:sz w:val="22"/>
          <w:u w:val="single"/>
        </w:rPr>
      </w:pPr>
    </w:p>
    <w:p w14:paraId="7C3C4B86" w14:textId="77777777" w:rsidR="00EE7902" w:rsidRPr="00634A8E" w:rsidRDefault="00EE7902" w:rsidP="00EE7902">
      <w:pPr>
        <w:rPr>
          <w:rFonts w:ascii="Arial" w:eastAsia="Calibri" w:hAnsi="Arial" w:cs="Arial"/>
          <w:b/>
          <w:sz w:val="22"/>
          <w:u w:val="single"/>
        </w:rPr>
      </w:pPr>
    </w:p>
    <w:p w14:paraId="302A596E" w14:textId="77777777" w:rsidR="00EE7902" w:rsidRPr="00634A8E" w:rsidRDefault="00EE7902" w:rsidP="00EE7902">
      <w:pPr>
        <w:rPr>
          <w:rFonts w:ascii="Arial" w:eastAsia="Calibri" w:hAnsi="Arial" w:cs="Arial"/>
          <w:b/>
          <w:sz w:val="22"/>
          <w:u w:val="single"/>
        </w:rPr>
      </w:pPr>
    </w:p>
    <w:p w14:paraId="63B58D47" w14:textId="77777777" w:rsidR="00EE7902" w:rsidRPr="00634A8E" w:rsidRDefault="00EE7902" w:rsidP="00EE7902">
      <w:pPr>
        <w:rPr>
          <w:rFonts w:ascii="Arial" w:eastAsia="Calibri" w:hAnsi="Arial" w:cs="Arial"/>
          <w:b/>
          <w:sz w:val="22"/>
          <w:u w:val="single"/>
        </w:rPr>
      </w:pPr>
    </w:p>
    <w:p w14:paraId="46F9BF19" w14:textId="77777777" w:rsidR="00EE7902" w:rsidRPr="00634A8E" w:rsidRDefault="00EE7902" w:rsidP="00EE7902">
      <w:pPr>
        <w:rPr>
          <w:rFonts w:ascii="Arial" w:eastAsia="Calibri" w:hAnsi="Arial" w:cs="Arial"/>
          <w:b/>
          <w:sz w:val="22"/>
          <w:u w:val="single"/>
        </w:rPr>
      </w:pPr>
    </w:p>
    <w:p w14:paraId="762507E8" w14:textId="77777777" w:rsidR="00EE7902" w:rsidRPr="00634A8E" w:rsidRDefault="00EE7902" w:rsidP="00EE7902">
      <w:pPr>
        <w:rPr>
          <w:rFonts w:ascii="Arial" w:eastAsia="Calibri" w:hAnsi="Arial" w:cs="Arial"/>
          <w:b/>
          <w:sz w:val="22"/>
          <w:u w:val="single"/>
        </w:rPr>
      </w:pPr>
      <w:r w:rsidRPr="00634A8E">
        <w:rPr>
          <w:rFonts w:ascii="Arial" w:eastAsia="Calibri" w:hAnsi="Arial" w:cs="Arial"/>
          <w:b/>
          <w:sz w:val="22"/>
          <w:u w:val="single"/>
        </w:rPr>
        <w:t>Endnote F:  Equations for Hardness-Dependent Freshwater Metals Criteria and Conversion Factor Table</w:t>
      </w:r>
    </w:p>
    <w:p w14:paraId="05AD49B8" w14:textId="77777777" w:rsidR="00EE7902" w:rsidRPr="00634A8E" w:rsidRDefault="00EE7902" w:rsidP="00EE7902">
      <w:pPr>
        <w:rPr>
          <w:rFonts w:ascii="Arial" w:eastAsia="Calibri" w:hAnsi="Arial" w:cs="Arial"/>
          <w:sz w:val="22"/>
        </w:rPr>
      </w:pPr>
      <w:r w:rsidRPr="00634A8E">
        <w:rPr>
          <w:rFonts w:ascii="Arial" w:eastAsia="Calibri"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63F1C3D3" w14:textId="77777777" w:rsidR="00EE7902" w:rsidRPr="00634A8E" w:rsidRDefault="00EE7902" w:rsidP="00EE7902">
      <w:pPr>
        <w:ind w:left="360" w:hanging="360"/>
        <w:rPr>
          <w:rFonts w:ascii="Arial" w:eastAsia="Calibri" w:hAnsi="Arial" w:cs="Arial"/>
          <w:sz w:val="22"/>
        </w:rPr>
      </w:pP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b/>
          <w:sz w:val="22"/>
        </w:rPr>
        <w:t>CMC</w:t>
      </w:r>
      <w:r w:rsidRPr="00634A8E">
        <w:rPr>
          <w:rFonts w:ascii="Arial" w:eastAsia="Calibri" w:hAnsi="Arial" w:cs="Arial"/>
          <w:sz w:val="22"/>
        </w:rPr>
        <w:t xml:space="preserve"> =  (exp(m</w:t>
      </w:r>
      <w:r w:rsidRPr="00634A8E">
        <w:rPr>
          <w:rFonts w:ascii="Arial" w:eastAsia="Calibri" w:hAnsi="Arial" w:cs="Arial"/>
          <w:sz w:val="22"/>
          <w:vertAlign w:val="subscript"/>
        </w:rPr>
        <w:t>A</w:t>
      </w:r>
      <w:r w:rsidRPr="00634A8E">
        <w:rPr>
          <w:rFonts w:ascii="Arial" w:eastAsia="Calibri" w:hAnsi="Arial" w:cs="Arial"/>
          <w:sz w:val="22"/>
        </w:rPr>
        <w:t>*[ln(hardness)] + b</w:t>
      </w:r>
      <w:r w:rsidRPr="00634A8E">
        <w:rPr>
          <w:rFonts w:ascii="Arial" w:eastAsia="Calibri" w:hAnsi="Arial" w:cs="Arial"/>
          <w:sz w:val="22"/>
          <w:vertAlign w:val="subscript"/>
        </w:rPr>
        <w:t>A</w:t>
      </w:r>
      <w:r w:rsidRPr="00634A8E">
        <w:rPr>
          <w:rFonts w:ascii="Arial" w:eastAsia="Calibri" w:hAnsi="Arial" w:cs="Arial"/>
          <w:sz w:val="22"/>
        </w:rPr>
        <w:t xml:space="preserve">))*CF </w:t>
      </w:r>
    </w:p>
    <w:p w14:paraId="4CF26765" w14:textId="77777777" w:rsidR="00EE7902" w:rsidRPr="00634A8E" w:rsidRDefault="00EE7902" w:rsidP="00EE7902">
      <w:pPr>
        <w:ind w:left="360" w:hanging="360"/>
        <w:rPr>
          <w:rFonts w:ascii="Arial" w:eastAsia="Calibri" w:hAnsi="Arial" w:cs="Arial"/>
          <w:sz w:val="22"/>
        </w:rPr>
      </w:pP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b/>
          <w:sz w:val="22"/>
        </w:rPr>
        <w:t>CCC</w:t>
      </w:r>
      <w:r w:rsidRPr="00634A8E">
        <w:rPr>
          <w:rFonts w:ascii="Arial" w:eastAsia="Calibri" w:hAnsi="Arial" w:cs="Arial"/>
          <w:sz w:val="22"/>
        </w:rPr>
        <w:t xml:space="preserve"> =  (exp(m</w:t>
      </w:r>
      <w:r w:rsidRPr="00634A8E">
        <w:rPr>
          <w:rFonts w:ascii="Arial" w:eastAsia="Calibri" w:hAnsi="Arial" w:cs="Arial"/>
          <w:sz w:val="22"/>
          <w:vertAlign w:val="subscript"/>
        </w:rPr>
        <w:t>C</w:t>
      </w:r>
      <w:r w:rsidRPr="00634A8E">
        <w:rPr>
          <w:rFonts w:ascii="Arial" w:eastAsia="Calibri" w:hAnsi="Arial" w:cs="Arial"/>
          <w:sz w:val="22"/>
        </w:rPr>
        <w:t>*[ln(hardness)] + b</w:t>
      </w:r>
      <w:r w:rsidRPr="00634A8E">
        <w:rPr>
          <w:rFonts w:ascii="Arial" w:eastAsia="Calibri" w:hAnsi="Arial" w:cs="Arial"/>
          <w:sz w:val="22"/>
          <w:vertAlign w:val="subscript"/>
        </w:rPr>
        <w:t>C</w:t>
      </w:r>
      <w:r w:rsidRPr="00634A8E">
        <w:rPr>
          <w:rFonts w:ascii="Arial" w:eastAsia="Calibri" w:hAnsi="Arial" w:cs="Arial"/>
          <w:sz w:val="22"/>
        </w:rPr>
        <w:t>))*CF</w:t>
      </w:r>
    </w:p>
    <w:p w14:paraId="0A755D32" w14:textId="77777777" w:rsidR="00EE7902" w:rsidRPr="00634A8E" w:rsidRDefault="00EE7902" w:rsidP="00EE7902">
      <w:pPr>
        <w:ind w:left="360"/>
        <w:rPr>
          <w:rFonts w:ascii="Arial" w:eastAsia="Calibri" w:hAnsi="Arial" w:cs="Arial"/>
          <w:sz w:val="22"/>
        </w:rPr>
      </w:pPr>
      <w:r w:rsidRPr="00634A8E">
        <w:rPr>
          <w:rFonts w:ascii="Arial" w:eastAsia="Calibri" w:hAnsi="Arial" w:cs="Arial"/>
          <w:sz w:val="22"/>
        </w:rPr>
        <w:t>“CF” is the conversion factor used for converting a metal criterion expressed as the total recoverable fraction in the water column to a criterion expressed as the dissolved fraction in the water column.</w:t>
      </w: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EE7902" w:rsidRPr="00634A8E" w14:paraId="65E10F36" w14:textId="77777777" w:rsidTr="00AB2B44">
        <w:trPr>
          <w:jc w:val="center"/>
        </w:trPr>
        <w:tc>
          <w:tcPr>
            <w:tcW w:w="2340" w:type="dxa"/>
            <w:tcBorders>
              <w:top w:val="double" w:sz="4" w:space="0" w:color="auto"/>
              <w:bottom w:val="double" w:sz="4" w:space="0" w:color="auto"/>
            </w:tcBorders>
            <w:shd w:val="clear" w:color="auto" w:fill="008272"/>
          </w:tcPr>
          <w:p w14:paraId="5384EFED" w14:textId="77777777" w:rsidR="00EE7902" w:rsidRPr="00634A8E" w:rsidRDefault="00EE7902" w:rsidP="00AB2B44">
            <w:pPr>
              <w:keepNext/>
              <w:spacing w:before="100" w:after="100"/>
              <w:rPr>
                <w:rFonts w:ascii="Arial" w:eastAsia="Calibri" w:hAnsi="Arial" w:cs="Arial"/>
                <w:b/>
                <w:color w:val="FFFFFF"/>
                <w:sz w:val="22"/>
              </w:rPr>
            </w:pPr>
            <w:r w:rsidRPr="00634A8E">
              <w:rPr>
                <w:rFonts w:ascii="Arial" w:eastAsia="Calibri" w:hAnsi="Arial" w:cs="Arial"/>
                <w:b/>
                <w:color w:val="FFFFFF"/>
                <w:sz w:val="22"/>
              </w:rPr>
              <w:lastRenderedPageBreak/>
              <w:t>Chemical</w:t>
            </w:r>
          </w:p>
        </w:tc>
        <w:tc>
          <w:tcPr>
            <w:tcW w:w="1189" w:type="dxa"/>
            <w:tcBorders>
              <w:top w:val="double" w:sz="4" w:space="0" w:color="auto"/>
              <w:bottom w:val="double" w:sz="4" w:space="0" w:color="auto"/>
            </w:tcBorders>
            <w:shd w:val="clear" w:color="auto" w:fill="008272"/>
          </w:tcPr>
          <w:p w14:paraId="2DF529BF"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m</w:t>
            </w:r>
            <w:r w:rsidRPr="00634A8E">
              <w:rPr>
                <w:rFonts w:ascii="Arial" w:eastAsia="Calibri" w:hAnsi="Arial" w:cs="Arial"/>
                <w:b/>
                <w:color w:val="FFFFFF"/>
                <w:sz w:val="22"/>
                <w:vertAlign w:val="subscript"/>
              </w:rPr>
              <w:t>A</w:t>
            </w:r>
          </w:p>
        </w:tc>
        <w:tc>
          <w:tcPr>
            <w:tcW w:w="1189" w:type="dxa"/>
            <w:tcBorders>
              <w:top w:val="double" w:sz="4" w:space="0" w:color="auto"/>
              <w:bottom w:val="double" w:sz="4" w:space="0" w:color="auto"/>
            </w:tcBorders>
            <w:shd w:val="clear" w:color="auto" w:fill="008272"/>
          </w:tcPr>
          <w:p w14:paraId="314F4547"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b</w:t>
            </w:r>
            <w:r w:rsidRPr="00634A8E">
              <w:rPr>
                <w:rFonts w:ascii="Arial" w:eastAsia="Calibri" w:hAnsi="Arial" w:cs="Arial"/>
                <w:b/>
                <w:color w:val="FFFFFF"/>
                <w:sz w:val="22"/>
                <w:vertAlign w:val="subscript"/>
              </w:rPr>
              <w:t>A</w:t>
            </w:r>
          </w:p>
        </w:tc>
        <w:tc>
          <w:tcPr>
            <w:tcW w:w="1189" w:type="dxa"/>
            <w:tcBorders>
              <w:top w:val="double" w:sz="4" w:space="0" w:color="auto"/>
              <w:bottom w:val="double" w:sz="4" w:space="0" w:color="auto"/>
            </w:tcBorders>
            <w:shd w:val="clear" w:color="auto" w:fill="008272"/>
          </w:tcPr>
          <w:p w14:paraId="492173CF"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m</w:t>
            </w:r>
            <w:r w:rsidRPr="00634A8E">
              <w:rPr>
                <w:rFonts w:ascii="Arial" w:eastAsia="Calibri" w:hAnsi="Arial" w:cs="Arial"/>
                <w:b/>
                <w:color w:val="FFFFFF"/>
                <w:sz w:val="22"/>
                <w:vertAlign w:val="subscript"/>
              </w:rPr>
              <w:t>C</w:t>
            </w:r>
          </w:p>
        </w:tc>
        <w:tc>
          <w:tcPr>
            <w:tcW w:w="1190" w:type="dxa"/>
            <w:tcBorders>
              <w:top w:val="double" w:sz="4" w:space="0" w:color="auto"/>
              <w:bottom w:val="double" w:sz="4" w:space="0" w:color="auto"/>
            </w:tcBorders>
            <w:shd w:val="clear" w:color="auto" w:fill="008272"/>
          </w:tcPr>
          <w:p w14:paraId="23649CD3"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b</w:t>
            </w:r>
            <w:r w:rsidRPr="00634A8E">
              <w:rPr>
                <w:rFonts w:ascii="Arial" w:eastAsia="Calibri" w:hAnsi="Arial" w:cs="Arial"/>
                <w:b/>
                <w:color w:val="FFFFFF"/>
                <w:sz w:val="22"/>
                <w:vertAlign w:val="subscript"/>
              </w:rPr>
              <w:t>C</w:t>
            </w:r>
          </w:p>
        </w:tc>
      </w:tr>
      <w:tr w:rsidR="00EE7902" w:rsidRPr="00634A8E" w14:paraId="5EE6CCAF" w14:textId="77777777" w:rsidTr="00AB2B44">
        <w:trPr>
          <w:jc w:val="center"/>
        </w:trPr>
        <w:tc>
          <w:tcPr>
            <w:tcW w:w="2340" w:type="dxa"/>
            <w:tcBorders>
              <w:top w:val="double" w:sz="4" w:space="0" w:color="auto"/>
            </w:tcBorders>
            <w:shd w:val="clear" w:color="auto" w:fill="EAEAEA"/>
          </w:tcPr>
          <w:p w14:paraId="06116C2D"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Cadmium</w:t>
            </w:r>
          </w:p>
        </w:tc>
        <w:tc>
          <w:tcPr>
            <w:tcW w:w="1189" w:type="dxa"/>
            <w:tcBorders>
              <w:top w:val="double" w:sz="4" w:space="0" w:color="auto"/>
            </w:tcBorders>
            <w:shd w:val="clear" w:color="auto" w:fill="EAEAEA"/>
          </w:tcPr>
          <w:p w14:paraId="656FC0DA" w14:textId="77777777" w:rsidR="00EE7902" w:rsidRPr="00634A8E" w:rsidRDefault="00EE7902" w:rsidP="00AB2B44">
            <w:pPr>
              <w:keepNext/>
              <w:spacing w:before="100" w:after="100"/>
              <w:jc w:val="center"/>
              <w:rPr>
                <w:rFonts w:ascii="Arial" w:eastAsia="Calibri" w:hAnsi="Arial" w:cs="Arial"/>
                <w:strike/>
                <w:sz w:val="22"/>
              </w:rPr>
            </w:pPr>
            <w:r w:rsidRPr="00634A8E">
              <w:rPr>
                <w:rFonts w:ascii="Arial" w:eastAsia="Calibri" w:hAnsi="Arial" w:cs="Arial"/>
                <w:sz w:val="22"/>
              </w:rPr>
              <w:t xml:space="preserve"> N/A</w:t>
            </w:r>
          </w:p>
        </w:tc>
        <w:tc>
          <w:tcPr>
            <w:tcW w:w="1189" w:type="dxa"/>
            <w:tcBorders>
              <w:top w:val="double" w:sz="4" w:space="0" w:color="auto"/>
            </w:tcBorders>
            <w:shd w:val="clear" w:color="auto" w:fill="EAEAEA"/>
          </w:tcPr>
          <w:p w14:paraId="0B46687B" w14:textId="77777777" w:rsidR="00EE7902" w:rsidRPr="00634A8E" w:rsidRDefault="00EE7902" w:rsidP="00AB2B44">
            <w:pPr>
              <w:keepNext/>
              <w:spacing w:before="100" w:after="100"/>
              <w:jc w:val="center"/>
              <w:rPr>
                <w:rFonts w:ascii="Arial" w:eastAsia="Calibri" w:hAnsi="Arial" w:cs="Arial"/>
                <w:strike/>
                <w:sz w:val="22"/>
              </w:rPr>
            </w:pPr>
            <w:r w:rsidRPr="00634A8E">
              <w:rPr>
                <w:rFonts w:ascii="Arial" w:eastAsia="Calibri" w:hAnsi="Arial" w:cs="Arial"/>
                <w:sz w:val="22"/>
              </w:rPr>
              <w:t xml:space="preserve"> N/A</w:t>
            </w:r>
          </w:p>
        </w:tc>
        <w:tc>
          <w:tcPr>
            <w:tcW w:w="1189" w:type="dxa"/>
            <w:tcBorders>
              <w:top w:val="double" w:sz="4" w:space="0" w:color="auto"/>
            </w:tcBorders>
            <w:shd w:val="clear" w:color="auto" w:fill="EAEAEA"/>
          </w:tcPr>
          <w:p w14:paraId="2722DEC6"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0.7409</w:t>
            </w:r>
          </w:p>
        </w:tc>
        <w:tc>
          <w:tcPr>
            <w:tcW w:w="1190" w:type="dxa"/>
            <w:tcBorders>
              <w:top w:val="double" w:sz="4" w:space="0" w:color="auto"/>
            </w:tcBorders>
            <w:shd w:val="clear" w:color="auto" w:fill="EAEAEA"/>
          </w:tcPr>
          <w:p w14:paraId="7FC90C38"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-4.719</w:t>
            </w:r>
          </w:p>
        </w:tc>
      </w:tr>
      <w:tr w:rsidR="00EE7902" w:rsidRPr="00634A8E" w14:paraId="311171D9" w14:textId="77777777" w:rsidTr="00AB2B44">
        <w:trPr>
          <w:jc w:val="center"/>
        </w:trPr>
        <w:tc>
          <w:tcPr>
            <w:tcW w:w="2340" w:type="dxa"/>
            <w:shd w:val="clear" w:color="auto" w:fill="FFFFFF"/>
          </w:tcPr>
          <w:p w14:paraId="574737A7"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Chromium III</w:t>
            </w:r>
          </w:p>
        </w:tc>
        <w:tc>
          <w:tcPr>
            <w:tcW w:w="1189" w:type="dxa"/>
            <w:shd w:val="clear" w:color="auto" w:fill="FFFFFF"/>
          </w:tcPr>
          <w:p w14:paraId="622EF8F4"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0.8190</w:t>
            </w:r>
          </w:p>
        </w:tc>
        <w:tc>
          <w:tcPr>
            <w:tcW w:w="1189" w:type="dxa"/>
            <w:shd w:val="clear" w:color="auto" w:fill="FFFFFF"/>
          </w:tcPr>
          <w:p w14:paraId="3F118913"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3.7256</w:t>
            </w:r>
          </w:p>
        </w:tc>
        <w:tc>
          <w:tcPr>
            <w:tcW w:w="1189" w:type="dxa"/>
            <w:shd w:val="clear" w:color="auto" w:fill="FFFFFF"/>
          </w:tcPr>
          <w:p w14:paraId="1EC46EFA"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0.8190</w:t>
            </w:r>
          </w:p>
        </w:tc>
        <w:tc>
          <w:tcPr>
            <w:tcW w:w="1190" w:type="dxa"/>
            <w:shd w:val="clear" w:color="auto" w:fill="FFFFFF"/>
          </w:tcPr>
          <w:p w14:paraId="70E234D3"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0.6848</w:t>
            </w:r>
          </w:p>
        </w:tc>
      </w:tr>
      <w:tr w:rsidR="00EE7902" w:rsidRPr="00634A8E" w14:paraId="0D3B5C93" w14:textId="77777777" w:rsidTr="00AB2B44">
        <w:trPr>
          <w:jc w:val="center"/>
        </w:trPr>
        <w:tc>
          <w:tcPr>
            <w:tcW w:w="2340" w:type="dxa"/>
            <w:shd w:val="clear" w:color="auto" w:fill="F2F2F2"/>
          </w:tcPr>
          <w:p w14:paraId="05495A97"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Lead</w:t>
            </w:r>
          </w:p>
        </w:tc>
        <w:tc>
          <w:tcPr>
            <w:tcW w:w="1189" w:type="dxa"/>
            <w:shd w:val="clear" w:color="auto" w:fill="F2F2F2"/>
          </w:tcPr>
          <w:p w14:paraId="6A2514A4"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1.273</w:t>
            </w:r>
          </w:p>
        </w:tc>
        <w:tc>
          <w:tcPr>
            <w:tcW w:w="1189" w:type="dxa"/>
            <w:shd w:val="clear" w:color="auto" w:fill="F2F2F2"/>
          </w:tcPr>
          <w:p w14:paraId="2B95C3DA"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-1.460</w:t>
            </w:r>
          </w:p>
        </w:tc>
        <w:tc>
          <w:tcPr>
            <w:tcW w:w="1189" w:type="dxa"/>
            <w:shd w:val="clear" w:color="auto" w:fill="F2F2F2"/>
          </w:tcPr>
          <w:p w14:paraId="2B8747BB"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1.273</w:t>
            </w:r>
          </w:p>
        </w:tc>
        <w:tc>
          <w:tcPr>
            <w:tcW w:w="1190" w:type="dxa"/>
            <w:shd w:val="clear" w:color="auto" w:fill="F2F2F2"/>
          </w:tcPr>
          <w:p w14:paraId="7FD799FC"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-4.705</w:t>
            </w:r>
          </w:p>
        </w:tc>
      </w:tr>
      <w:tr w:rsidR="00EE7902" w:rsidRPr="00634A8E" w14:paraId="4EAFEA93" w14:textId="77777777" w:rsidTr="00AB2B44">
        <w:trPr>
          <w:jc w:val="center"/>
        </w:trPr>
        <w:tc>
          <w:tcPr>
            <w:tcW w:w="2340" w:type="dxa"/>
            <w:shd w:val="clear" w:color="auto" w:fill="FFFFFF"/>
          </w:tcPr>
          <w:p w14:paraId="395B28FA"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Nickel</w:t>
            </w:r>
          </w:p>
        </w:tc>
        <w:tc>
          <w:tcPr>
            <w:tcW w:w="1189" w:type="dxa"/>
            <w:shd w:val="clear" w:color="auto" w:fill="FFFFFF"/>
          </w:tcPr>
          <w:p w14:paraId="793FD3C9"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0.8460</w:t>
            </w:r>
          </w:p>
        </w:tc>
        <w:tc>
          <w:tcPr>
            <w:tcW w:w="1189" w:type="dxa"/>
            <w:shd w:val="clear" w:color="auto" w:fill="FFFFFF"/>
          </w:tcPr>
          <w:p w14:paraId="20ACC57A"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2.255</w:t>
            </w:r>
          </w:p>
        </w:tc>
        <w:tc>
          <w:tcPr>
            <w:tcW w:w="1189" w:type="dxa"/>
            <w:shd w:val="clear" w:color="auto" w:fill="FFFFFF"/>
          </w:tcPr>
          <w:p w14:paraId="1F208BC0"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0.8460</w:t>
            </w:r>
          </w:p>
        </w:tc>
        <w:tc>
          <w:tcPr>
            <w:tcW w:w="1190" w:type="dxa"/>
            <w:shd w:val="clear" w:color="auto" w:fill="FFFFFF"/>
          </w:tcPr>
          <w:p w14:paraId="3E9E0198"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0.0584</w:t>
            </w:r>
          </w:p>
        </w:tc>
      </w:tr>
      <w:tr w:rsidR="00EE7902" w:rsidRPr="00634A8E" w14:paraId="4A26DF8D" w14:textId="77777777" w:rsidTr="00AB2B44">
        <w:trPr>
          <w:jc w:val="center"/>
        </w:trPr>
        <w:tc>
          <w:tcPr>
            <w:tcW w:w="2340" w:type="dxa"/>
            <w:shd w:val="clear" w:color="auto" w:fill="F2F2F2"/>
          </w:tcPr>
          <w:p w14:paraId="4DC6F8BF"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Silver</w:t>
            </w:r>
          </w:p>
        </w:tc>
        <w:tc>
          <w:tcPr>
            <w:tcW w:w="1189" w:type="dxa"/>
            <w:shd w:val="clear" w:color="auto" w:fill="F2F2F2"/>
          </w:tcPr>
          <w:p w14:paraId="65418E14"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1.72</w:t>
            </w:r>
          </w:p>
        </w:tc>
        <w:tc>
          <w:tcPr>
            <w:tcW w:w="1189" w:type="dxa"/>
            <w:shd w:val="clear" w:color="auto" w:fill="F2F2F2"/>
          </w:tcPr>
          <w:p w14:paraId="1EF4752D"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-6.59</w:t>
            </w:r>
          </w:p>
        </w:tc>
        <w:tc>
          <w:tcPr>
            <w:tcW w:w="1189" w:type="dxa"/>
            <w:shd w:val="clear" w:color="auto" w:fill="F2F2F2"/>
            <w:vAlign w:val="center"/>
          </w:tcPr>
          <w:p w14:paraId="23400602"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w:t>
            </w:r>
          </w:p>
        </w:tc>
        <w:tc>
          <w:tcPr>
            <w:tcW w:w="1190" w:type="dxa"/>
            <w:shd w:val="clear" w:color="auto" w:fill="F2F2F2"/>
            <w:vAlign w:val="center"/>
          </w:tcPr>
          <w:p w14:paraId="6A333937"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w:t>
            </w:r>
          </w:p>
        </w:tc>
      </w:tr>
      <w:tr w:rsidR="00EE7902" w:rsidRPr="00634A8E" w14:paraId="63682F50" w14:textId="77777777" w:rsidTr="00AB2B44">
        <w:trPr>
          <w:jc w:val="center"/>
        </w:trPr>
        <w:tc>
          <w:tcPr>
            <w:tcW w:w="2340" w:type="dxa"/>
            <w:shd w:val="clear" w:color="auto" w:fill="FFFFFF"/>
          </w:tcPr>
          <w:p w14:paraId="505B05A1"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Zinc</w:t>
            </w:r>
          </w:p>
        </w:tc>
        <w:tc>
          <w:tcPr>
            <w:tcW w:w="1189" w:type="dxa"/>
            <w:shd w:val="clear" w:color="auto" w:fill="FFFFFF"/>
          </w:tcPr>
          <w:p w14:paraId="4EF3D06C"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0.8473</w:t>
            </w:r>
          </w:p>
        </w:tc>
        <w:tc>
          <w:tcPr>
            <w:tcW w:w="1189" w:type="dxa"/>
            <w:shd w:val="clear" w:color="auto" w:fill="FFFFFF"/>
          </w:tcPr>
          <w:p w14:paraId="7A8F9E64"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0.884</w:t>
            </w:r>
          </w:p>
        </w:tc>
        <w:tc>
          <w:tcPr>
            <w:tcW w:w="1189" w:type="dxa"/>
            <w:shd w:val="clear" w:color="auto" w:fill="FFFFFF"/>
          </w:tcPr>
          <w:p w14:paraId="72BC5664"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0.8473</w:t>
            </w:r>
          </w:p>
        </w:tc>
        <w:tc>
          <w:tcPr>
            <w:tcW w:w="1190" w:type="dxa"/>
            <w:shd w:val="clear" w:color="auto" w:fill="FFFFFF"/>
          </w:tcPr>
          <w:p w14:paraId="3E4B221B"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0.884</w:t>
            </w:r>
          </w:p>
        </w:tc>
      </w:tr>
    </w:tbl>
    <w:p w14:paraId="2EEBF12C" w14:textId="77777777" w:rsidR="00EE7902" w:rsidRPr="00634A8E" w:rsidRDefault="00EE7902" w:rsidP="00EE7902">
      <w:pPr>
        <w:rPr>
          <w:rFonts w:ascii="Arial" w:eastAsia="Calibri" w:hAnsi="Arial" w:cs="Arial"/>
          <w:b/>
          <w:sz w:val="22"/>
          <w:u w:val="single"/>
        </w:rPr>
      </w:pPr>
    </w:p>
    <w:p w14:paraId="2C8FE80C" w14:textId="77777777" w:rsidR="00EE7902" w:rsidRPr="00634A8E" w:rsidRDefault="00EE7902" w:rsidP="00EE7902">
      <w:pPr>
        <w:rPr>
          <w:rFonts w:ascii="Arial" w:eastAsia="Calibri" w:hAnsi="Arial" w:cs="Arial"/>
          <w:sz w:val="22"/>
        </w:rPr>
      </w:pPr>
      <w:r w:rsidRPr="00634A8E">
        <w:rPr>
          <w:rFonts w:ascii="Arial" w:eastAsia="Calibri"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27C5DDA4" w14:textId="77777777" w:rsidR="00EE7902" w:rsidRPr="00634A8E" w:rsidRDefault="00EE7902" w:rsidP="00EE7902">
      <w:pPr>
        <w:rPr>
          <w:rFonts w:ascii="Arial" w:eastAsia="Calibri" w:hAnsi="Arial" w:cs="Arial"/>
          <w:sz w:val="22"/>
        </w:rPr>
      </w:pPr>
    </w:p>
    <w:p w14:paraId="6CD4A8C7" w14:textId="77777777" w:rsidR="00EE7902" w:rsidRPr="00634A8E" w:rsidRDefault="00EE7902" w:rsidP="00EE7902">
      <w:pPr>
        <w:rPr>
          <w:rFonts w:ascii="Arial" w:eastAsia="Calibri" w:hAnsi="Arial" w:cs="Arial"/>
          <w:sz w:val="22"/>
        </w:rPr>
      </w:pPr>
    </w:p>
    <w:p w14:paraId="355BD015" w14:textId="77777777" w:rsidR="00EE7902" w:rsidRPr="00634A8E" w:rsidRDefault="00EE7902" w:rsidP="00EE7902">
      <w:pPr>
        <w:rPr>
          <w:rFonts w:ascii="Arial" w:eastAsia="Calibri" w:hAnsi="Arial" w:cs="Arial"/>
          <w:sz w:val="22"/>
        </w:rPr>
      </w:pPr>
    </w:p>
    <w:p w14:paraId="1E4A7DCA" w14:textId="77777777" w:rsidR="00EE7902" w:rsidRPr="00634A8E" w:rsidRDefault="00EE7902" w:rsidP="00EE7902">
      <w:pPr>
        <w:rPr>
          <w:rFonts w:ascii="Arial" w:eastAsia="Calibri" w:hAnsi="Arial" w:cs="Arial"/>
          <w:sz w:val="22"/>
        </w:rPr>
      </w:pPr>
    </w:p>
    <w:p w14:paraId="2AC85ECA" w14:textId="77777777" w:rsidR="00EE7902" w:rsidRPr="00634A8E" w:rsidRDefault="00EE7902" w:rsidP="00EE7902">
      <w:pPr>
        <w:rPr>
          <w:rFonts w:ascii="Arial" w:eastAsia="Calibri" w:hAnsi="Arial" w:cs="Arial"/>
          <w:sz w:val="22"/>
        </w:rPr>
      </w:pPr>
    </w:p>
    <w:p w14:paraId="63E92BE5" w14:textId="77777777" w:rsidR="00EE7902" w:rsidRPr="00634A8E" w:rsidRDefault="00EE7902" w:rsidP="00EE7902">
      <w:pPr>
        <w:rPr>
          <w:rFonts w:ascii="Arial" w:eastAsia="Calibri" w:hAnsi="Arial" w:cs="Arial"/>
          <w:sz w:val="22"/>
        </w:rPr>
      </w:pPr>
    </w:p>
    <w:p w14:paraId="0345D918" w14:textId="77777777" w:rsidR="00EE7902" w:rsidRPr="00634A8E" w:rsidRDefault="00EE7902" w:rsidP="00EE7902">
      <w:pPr>
        <w:rPr>
          <w:rFonts w:ascii="Arial" w:eastAsia="Calibri" w:hAnsi="Arial" w:cs="Arial"/>
          <w:sz w:val="22"/>
        </w:rPr>
      </w:pPr>
    </w:p>
    <w:p w14:paraId="29A62C96" w14:textId="77777777" w:rsidR="00EE7902" w:rsidRPr="00634A8E" w:rsidRDefault="00EE7902" w:rsidP="00EE7902">
      <w:pPr>
        <w:rPr>
          <w:rFonts w:ascii="Arial" w:eastAsia="Calibri" w:hAnsi="Arial" w:cs="Arial"/>
          <w:sz w:val="22"/>
        </w:rPr>
      </w:pPr>
    </w:p>
    <w:p w14:paraId="6709392E" w14:textId="77777777" w:rsidR="00EE7902" w:rsidRPr="00634A8E" w:rsidRDefault="00EE7902" w:rsidP="00EE7902">
      <w:pPr>
        <w:rPr>
          <w:rFonts w:ascii="Arial" w:eastAsia="Calibri" w:hAnsi="Arial" w:cs="Arial"/>
          <w:sz w:val="22"/>
        </w:rPr>
      </w:pPr>
    </w:p>
    <w:p w14:paraId="67E37D83" w14:textId="77777777" w:rsidR="00EE7902" w:rsidRPr="00634A8E" w:rsidRDefault="00EE7902" w:rsidP="00EE7902">
      <w:pPr>
        <w:rPr>
          <w:rFonts w:ascii="Arial" w:eastAsia="Calibri" w:hAnsi="Arial" w:cs="Arial"/>
          <w:sz w:val="22"/>
        </w:rPr>
      </w:pPr>
    </w:p>
    <w:p w14:paraId="1D5308B2" w14:textId="77777777" w:rsidR="00EE7902" w:rsidRPr="00634A8E" w:rsidRDefault="00EE7902" w:rsidP="00EE7902">
      <w:pPr>
        <w:rPr>
          <w:rFonts w:ascii="Arial" w:eastAsia="Calibri" w:hAnsi="Arial" w:cs="Arial"/>
          <w:sz w:val="22"/>
        </w:rPr>
      </w:pPr>
    </w:p>
    <w:p w14:paraId="1581630B" w14:textId="77777777" w:rsidR="00EE7902" w:rsidRPr="00634A8E" w:rsidRDefault="00EE7902" w:rsidP="00EE7902">
      <w:pPr>
        <w:rPr>
          <w:rFonts w:ascii="Arial" w:eastAsia="Calibri" w:hAnsi="Arial" w:cs="Arial"/>
          <w:sz w:val="22"/>
        </w:rPr>
      </w:pPr>
    </w:p>
    <w:p w14:paraId="1FC15053" w14:textId="77777777" w:rsidR="00EE7902" w:rsidRPr="00634A8E" w:rsidRDefault="00EE7902" w:rsidP="00EE7902">
      <w:pPr>
        <w:jc w:val="center"/>
        <w:rPr>
          <w:rFonts w:ascii="Arial" w:eastAsia="Calibri" w:hAnsi="Arial" w:cs="Arial"/>
          <w:b/>
          <w:color w:val="FF0000"/>
          <w:sz w:val="22"/>
          <w:u w:val="single"/>
        </w:rPr>
      </w:pPr>
      <w:r w:rsidRPr="00634A8E">
        <w:rPr>
          <w:rFonts w:ascii="Arial" w:eastAsia="Calibri" w:hAnsi="Arial" w:cs="Arial"/>
          <w:b/>
          <w:sz w:val="22"/>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EE7902" w:rsidRPr="00634A8E" w14:paraId="6AE601BE" w14:textId="77777777" w:rsidTr="00AB2B44">
        <w:trPr>
          <w:jc w:val="center"/>
        </w:trPr>
        <w:tc>
          <w:tcPr>
            <w:tcW w:w="1678" w:type="dxa"/>
            <w:vMerge w:val="restart"/>
            <w:tcBorders>
              <w:top w:val="double" w:sz="4" w:space="0" w:color="auto"/>
              <w:bottom w:val="double" w:sz="4" w:space="0" w:color="auto"/>
            </w:tcBorders>
            <w:shd w:val="clear" w:color="auto" w:fill="008272"/>
            <w:vAlign w:val="center"/>
          </w:tcPr>
          <w:p w14:paraId="563343E3" w14:textId="77777777" w:rsidR="00EE7902" w:rsidRPr="00634A8E" w:rsidRDefault="00EE7902" w:rsidP="00AB2B44">
            <w:pPr>
              <w:keepNext/>
              <w:spacing w:before="100" w:after="100"/>
              <w:rPr>
                <w:rFonts w:ascii="Arial" w:eastAsia="Calibri" w:hAnsi="Arial" w:cs="Arial"/>
                <w:b/>
                <w:color w:val="FFFFFF"/>
                <w:sz w:val="22"/>
              </w:rPr>
            </w:pPr>
            <w:r w:rsidRPr="00634A8E">
              <w:rPr>
                <w:rFonts w:ascii="Arial" w:eastAsia="Calibri" w:hAnsi="Arial" w:cs="Arial"/>
                <w:b/>
                <w:color w:val="FFFFFF"/>
                <w:sz w:val="22"/>
              </w:rPr>
              <w:lastRenderedPageBreak/>
              <w:t>Chemical</w:t>
            </w:r>
          </w:p>
        </w:tc>
        <w:tc>
          <w:tcPr>
            <w:tcW w:w="4744" w:type="dxa"/>
            <w:gridSpan w:val="2"/>
            <w:shd w:val="clear" w:color="auto" w:fill="008272"/>
          </w:tcPr>
          <w:p w14:paraId="07C03D1A"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Freshwater</w:t>
            </w:r>
          </w:p>
        </w:tc>
        <w:tc>
          <w:tcPr>
            <w:tcW w:w="2462" w:type="dxa"/>
            <w:gridSpan w:val="2"/>
            <w:shd w:val="clear" w:color="auto" w:fill="008272"/>
          </w:tcPr>
          <w:p w14:paraId="74F4B58E"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Saltwater</w:t>
            </w:r>
          </w:p>
        </w:tc>
      </w:tr>
      <w:tr w:rsidR="00EE7902" w:rsidRPr="00634A8E" w14:paraId="29C88FBB" w14:textId="77777777" w:rsidTr="00AB2B44">
        <w:trPr>
          <w:jc w:val="center"/>
        </w:trPr>
        <w:tc>
          <w:tcPr>
            <w:tcW w:w="1678" w:type="dxa"/>
            <w:vMerge/>
            <w:tcBorders>
              <w:top w:val="single" w:sz="4" w:space="0" w:color="auto"/>
              <w:bottom w:val="double" w:sz="4" w:space="0" w:color="auto"/>
            </w:tcBorders>
            <w:shd w:val="clear" w:color="auto" w:fill="008272"/>
          </w:tcPr>
          <w:p w14:paraId="14DDCB4A" w14:textId="77777777" w:rsidR="00EE7902" w:rsidRPr="00634A8E" w:rsidRDefault="00EE7902" w:rsidP="00AB2B44">
            <w:pPr>
              <w:keepNext/>
              <w:spacing w:before="100" w:after="100"/>
              <w:rPr>
                <w:rFonts w:ascii="Arial" w:eastAsia="Calibri" w:hAnsi="Arial" w:cs="Arial"/>
                <w:b/>
                <w:color w:val="FFFFFF"/>
                <w:sz w:val="22"/>
              </w:rPr>
            </w:pPr>
          </w:p>
        </w:tc>
        <w:tc>
          <w:tcPr>
            <w:tcW w:w="2404" w:type="dxa"/>
            <w:tcBorders>
              <w:top w:val="single" w:sz="4" w:space="0" w:color="auto"/>
              <w:bottom w:val="double" w:sz="4" w:space="0" w:color="auto"/>
            </w:tcBorders>
            <w:shd w:val="clear" w:color="auto" w:fill="008272"/>
          </w:tcPr>
          <w:p w14:paraId="1BCC93B4"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Acute</w:t>
            </w:r>
          </w:p>
        </w:tc>
        <w:tc>
          <w:tcPr>
            <w:tcW w:w="2340" w:type="dxa"/>
            <w:tcBorders>
              <w:top w:val="single" w:sz="4" w:space="0" w:color="auto"/>
              <w:bottom w:val="double" w:sz="4" w:space="0" w:color="auto"/>
            </w:tcBorders>
            <w:shd w:val="clear" w:color="auto" w:fill="008272"/>
          </w:tcPr>
          <w:p w14:paraId="124B0E40"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Chronic</w:t>
            </w:r>
          </w:p>
        </w:tc>
        <w:tc>
          <w:tcPr>
            <w:tcW w:w="1260" w:type="dxa"/>
            <w:tcBorders>
              <w:top w:val="single" w:sz="4" w:space="0" w:color="auto"/>
              <w:bottom w:val="double" w:sz="4" w:space="0" w:color="auto"/>
            </w:tcBorders>
            <w:shd w:val="clear" w:color="auto" w:fill="008272"/>
          </w:tcPr>
          <w:p w14:paraId="646E6705"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Acute</w:t>
            </w:r>
          </w:p>
        </w:tc>
        <w:tc>
          <w:tcPr>
            <w:tcW w:w="1202" w:type="dxa"/>
            <w:tcBorders>
              <w:top w:val="single" w:sz="4" w:space="0" w:color="auto"/>
              <w:bottom w:val="double" w:sz="4" w:space="0" w:color="auto"/>
              <w:right w:val="single" w:sz="4" w:space="0" w:color="auto"/>
            </w:tcBorders>
            <w:shd w:val="clear" w:color="auto" w:fill="008272"/>
          </w:tcPr>
          <w:p w14:paraId="7A730660" w14:textId="77777777" w:rsidR="00EE7902" w:rsidRPr="00634A8E" w:rsidRDefault="00EE7902" w:rsidP="00AB2B44">
            <w:pPr>
              <w:keepNext/>
              <w:spacing w:before="100" w:after="100"/>
              <w:jc w:val="center"/>
              <w:rPr>
                <w:rFonts w:ascii="Arial" w:eastAsia="Calibri" w:hAnsi="Arial" w:cs="Arial"/>
                <w:b/>
                <w:color w:val="FFFFFF"/>
                <w:sz w:val="22"/>
              </w:rPr>
            </w:pPr>
            <w:r w:rsidRPr="00634A8E">
              <w:rPr>
                <w:rFonts w:ascii="Arial" w:eastAsia="Calibri" w:hAnsi="Arial" w:cs="Arial"/>
                <w:b/>
                <w:color w:val="FFFFFF"/>
                <w:sz w:val="22"/>
              </w:rPr>
              <w:t>Chronic</w:t>
            </w:r>
          </w:p>
        </w:tc>
      </w:tr>
      <w:tr w:rsidR="00EE7902" w:rsidRPr="00634A8E" w14:paraId="269E3354" w14:textId="77777777" w:rsidTr="00AB2B44">
        <w:trPr>
          <w:jc w:val="center"/>
        </w:trPr>
        <w:tc>
          <w:tcPr>
            <w:tcW w:w="1678" w:type="dxa"/>
            <w:tcBorders>
              <w:top w:val="double" w:sz="4" w:space="0" w:color="auto"/>
            </w:tcBorders>
            <w:shd w:val="clear" w:color="auto" w:fill="EAEAEA"/>
          </w:tcPr>
          <w:p w14:paraId="0E3EC058"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Arsenic</w:t>
            </w:r>
          </w:p>
        </w:tc>
        <w:tc>
          <w:tcPr>
            <w:tcW w:w="2404" w:type="dxa"/>
            <w:tcBorders>
              <w:top w:val="double" w:sz="4" w:space="0" w:color="auto"/>
            </w:tcBorders>
            <w:shd w:val="clear" w:color="auto" w:fill="EAEAEA"/>
          </w:tcPr>
          <w:p w14:paraId="1865A76B"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1.000</w:t>
            </w:r>
          </w:p>
        </w:tc>
        <w:tc>
          <w:tcPr>
            <w:tcW w:w="2340" w:type="dxa"/>
            <w:tcBorders>
              <w:top w:val="double" w:sz="4" w:space="0" w:color="auto"/>
            </w:tcBorders>
            <w:shd w:val="clear" w:color="auto" w:fill="EAEAEA"/>
          </w:tcPr>
          <w:p w14:paraId="0ED4773C"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1.000</w:t>
            </w:r>
          </w:p>
        </w:tc>
        <w:tc>
          <w:tcPr>
            <w:tcW w:w="1260" w:type="dxa"/>
            <w:tcBorders>
              <w:top w:val="double" w:sz="4" w:space="0" w:color="auto"/>
            </w:tcBorders>
            <w:shd w:val="clear" w:color="auto" w:fill="EAEAEA"/>
          </w:tcPr>
          <w:p w14:paraId="07EEF797"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1.000</w:t>
            </w:r>
          </w:p>
        </w:tc>
        <w:tc>
          <w:tcPr>
            <w:tcW w:w="1202" w:type="dxa"/>
            <w:shd w:val="clear" w:color="auto" w:fill="EAEAEA"/>
          </w:tcPr>
          <w:p w14:paraId="759D1792"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1.000</w:t>
            </w:r>
          </w:p>
        </w:tc>
      </w:tr>
      <w:tr w:rsidR="00EE7902" w:rsidRPr="00634A8E" w14:paraId="7FC9F7EB" w14:textId="77777777" w:rsidTr="00AB2B44">
        <w:trPr>
          <w:jc w:val="center"/>
        </w:trPr>
        <w:tc>
          <w:tcPr>
            <w:tcW w:w="1678" w:type="dxa"/>
          </w:tcPr>
          <w:p w14:paraId="1E23D796"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Cadmium</w:t>
            </w:r>
          </w:p>
        </w:tc>
        <w:tc>
          <w:tcPr>
            <w:tcW w:w="2404" w:type="dxa"/>
          </w:tcPr>
          <w:p w14:paraId="60126690" w14:textId="77777777" w:rsidR="00EE7902" w:rsidRPr="00634A8E" w:rsidRDefault="00EE7902" w:rsidP="00AB2B44">
            <w:pPr>
              <w:keepNext/>
              <w:spacing w:before="100" w:after="100"/>
              <w:jc w:val="center"/>
              <w:rPr>
                <w:rFonts w:ascii="Arial" w:eastAsia="Calibri" w:hAnsi="Arial" w:cs="Arial"/>
                <w:strike/>
                <w:sz w:val="22"/>
              </w:rPr>
            </w:pPr>
            <w:r w:rsidRPr="00634A8E">
              <w:rPr>
                <w:rFonts w:ascii="Arial" w:eastAsia="Calibri" w:hAnsi="Arial" w:cs="Arial"/>
                <w:sz w:val="22"/>
              </w:rPr>
              <w:t>N/A</w:t>
            </w:r>
          </w:p>
        </w:tc>
        <w:tc>
          <w:tcPr>
            <w:tcW w:w="2340" w:type="dxa"/>
          </w:tcPr>
          <w:p w14:paraId="3CF590AF"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1.101672-[(ln hardness)(0.041838)]</w:t>
            </w:r>
          </w:p>
        </w:tc>
        <w:tc>
          <w:tcPr>
            <w:tcW w:w="1260" w:type="dxa"/>
          </w:tcPr>
          <w:p w14:paraId="33BC5268"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0.994</w:t>
            </w:r>
          </w:p>
        </w:tc>
        <w:tc>
          <w:tcPr>
            <w:tcW w:w="1202" w:type="dxa"/>
          </w:tcPr>
          <w:p w14:paraId="5AB22889"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0.994</w:t>
            </w:r>
          </w:p>
        </w:tc>
      </w:tr>
      <w:tr w:rsidR="00EE7902" w:rsidRPr="00634A8E" w14:paraId="7BF2C9C8" w14:textId="77777777" w:rsidTr="00AB2B44">
        <w:trPr>
          <w:jc w:val="center"/>
        </w:trPr>
        <w:tc>
          <w:tcPr>
            <w:tcW w:w="1678" w:type="dxa"/>
            <w:shd w:val="clear" w:color="auto" w:fill="EAEAEA"/>
          </w:tcPr>
          <w:p w14:paraId="0238DEA6"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Chromium III</w:t>
            </w:r>
          </w:p>
        </w:tc>
        <w:tc>
          <w:tcPr>
            <w:tcW w:w="2404" w:type="dxa"/>
            <w:shd w:val="clear" w:color="auto" w:fill="EAEAEA"/>
          </w:tcPr>
          <w:p w14:paraId="5AC2258C"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0.316</w:t>
            </w:r>
          </w:p>
        </w:tc>
        <w:tc>
          <w:tcPr>
            <w:tcW w:w="2340" w:type="dxa"/>
            <w:shd w:val="clear" w:color="auto" w:fill="EAEAEA"/>
          </w:tcPr>
          <w:p w14:paraId="6527623F"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0.860</w:t>
            </w:r>
          </w:p>
        </w:tc>
        <w:tc>
          <w:tcPr>
            <w:tcW w:w="1260" w:type="dxa"/>
            <w:shd w:val="clear" w:color="auto" w:fill="EAEAEA"/>
          </w:tcPr>
          <w:p w14:paraId="32F0FB6E"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w:t>
            </w:r>
          </w:p>
        </w:tc>
        <w:tc>
          <w:tcPr>
            <w:tcW w:w="1202" w:type="dxa"/>
            <w:shd w:val="clear" w:color="auto" w:fill="EAEAEA"/>
          </w:tcPr>
          <w:p w14:paraId="61EA7E0E"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w:t>
            </w:r>
          </w:p>
        </w:tc>
      </w:tr>
      <w:tr w:rsidR="00EE7902" w:rsidRPr="00634A8E" w14:paraId="1FC66184" w14:textId="77777777" w:rsidTr="00AB2B44">
        <w:trPr>
          <w:jc w:val="center"/>
        </w:trPr>
        <w:tc>
          <w:tcPr>
            <w:tcW w:w="1678" w:type="dxa"/>
          </w:tcPr>
          <w:p w14:paraId="2C33F0AC"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Chromium VI</w:t>
            </w:r>
          </w:p>
        </w:tc>
        <w:tc>
          <w:tcPr>
            <w:tcW w:w="2404" w:type="dxa"/>
          </w:tcPr>
          <w:p w14:paraId="5FA4C96E"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0.982</w:t>
            </w:r>
          </w:p>
        </w:tc>
        <w:tc>
          <w:tcPr>
            <w:tcW w:w="2340" w:type="dxa"/>
          </w:tcPr>
          <w:p w14:paraId="4FD05DB9"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0.962</w:t>
            </w:r>
          </w:p>
        </w:tc>
        <w:tc>
          <w:tcPr>
            <w:tcW w:w="1260" w:type="dxa"/>
          </w:tcPr>
          <w:p w14:paraId="07A8571B"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0.993</w:t>
            </w:r>
          </w:p>
        </w:tc>
        <w:tc>
          <w:tcPr>
            <w:tcW w:w="1202" w:type="dxa"/>
          </w:tcPr>
          <w:p w14:paraId="60225291"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0.993</w:t>
            </w:r>
          </w:p>
        </w:tc>
      </w:tr>
      <w:tr w:rsidR="00EE7902" w:rsidRPr="00634A8E" w14:paraId="78CF8950" w14:textId="77777777" w:rsidTr="00AB2B44">
        <w:trPr>
          <w:jc w:val="center"/>
        </w:trPr>
        <w:tc>
          <w:tcPr>
            <w:tcW w:w="1678" w:type="dxa"/>
            <w:shd w:val="clear" w:color="auto" w:fill="EAEAEA"/>
          </w:tcPr>
          <w:p w14:paraId="1897BA74"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Copper</w:t>
            </w:r>
          </w:p>
        </w:tc>
        <w:tc>
          <w:tcPr>
            <w:tcW w:w="2404" w:type="dxa"/>
            <w:shd w:val="clear" w:color="auto" w:fill="EAEAEA"/>
          </w:tcPr>
          <w:p w14:paraId="0FD8C225" w14:textId="77777777" w:rsidR="00EE7902" w:rsidRPr="00634A8E" w:rsidRDefault="00EE7902" w:rsidP="00AB2B44">
            <w:pPr>
              <w:keepNext/>
              <w:spacing w:before="100" w:after="100"/>
              <w:jc w:val="center"/>
              <w:rPr>
                <w:rFonts w:ascii="Arial" w:eastAsia="Calibri" w:hAnsi="Arial" w:cs="Arial"/>
                <w:strike/>
                <w:sz w:val="22"/>
              </w:rPr>
            </w:pPr>
            <w:r w:rsidRPr="00634A8E">
              <w:rPr>
                <w:rFonts w:ascii="Arial" w:eastAsia="Calibri" w:hAnsi="Arial" w:cs="Arial"/>
                <w:sz w:val="22"/>
              </w:rPr>
              <w:t>N/A</w:t>
            </w:r>
          </w:p>
        </w:tc>
        <w:tc>
          <w:tcPr>
            <w:tcW w:w="2340" w:type="dxa"/>
            <w:shd w:val="clear" w:color="auto" w:fill="EAEAEA"/>
          </w:tcPr>
          <w:p w14:paraId="099CBC4B" w14:textId="77777777" w:rsidR="00EE7902" w:rsidRPr="00634A8E" w:rsidRDefault="00EE7902" w:rsidP="00AB2B44">
            <w:pPr>
              <w:keepNext/>
              <w:spacing w:before="100" w:after="100"/>
              <w:jc w:val="center"/>
              <w:rPr>
                <w:rFonts w:ascii="Arial" w:eastAsia="Calibri" w:hAnsi="Arial" w:cs="Arial"/>
                <w:strike/>
                <w:sz w:val="22"/>
              </w:rPr>
            </w:pPr>
            <w:r w:rsidRPr="00634A8E">
              <w:rPr>
                <w:rFonts w:ascii="Arial" w:eastAsia="Calibri" w:hAnsi="Arial" w:cs="Arial"/>
                <w:sz w:val="22"/>
              </w:rPr>
              <w:t>N/A</w:t>
            </w:r>
          </w:p>
        </w:tc>
        <w:tc>
          <w:tcPr>
            <w:tcW w:w="1260" w:type="dxa"/>
            <w:shd w:val="clear" w:color="auto" w:fill="EAEAEA"/>
          </w:tcPr>
          <w:p w14:paraId="5CF03B39"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0.83</w:t>
            </w:r>
          </w:p>
        </w:tc>
        <w:tc>
          <w:tcPr>
            <w:tcW w:w="1202" w:type="dxa"/>
            <w:shd w:val="clear" w:color="auto" w:fill="EAEAEA"/>
          </w:tcPr>
          <w:p w14:paraId="071CD978"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0.83</w:t>
            </w:r>
          </w:p>
        </w:tc>
      </w:tr>
      <w:tr w:rsidR="00EE7902" w:rsidRPr="00634A8E" w14:paraId="0CFBCC79" w14:textId="77777777" w:rsidTr="00AB2B44">
        <w:trPr>
          <w:jc w:val="center"/>
        </w:trPr>
        <w:tc>
          <w:tcPr>
            <w:tcW w:w="1678" w:type="dxa"/>
          </w:tcPr>
          <w:p w14:paraId="4CD3AF28"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Lead</w:t>
            </w:r>
          </w:p>
        </w:tc>
        <w:tc>
          <w:tcPr>
            <w:tcW w:w="2404" w:type="dxa"/>
          </w:tcPr>
          <w:p w14:paraId="6FF37D5A"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1.46203-[(ln hardness)(0.145712)]</w:t>
            </w:r>
          </w:p>
        </w:tc>
        <w:tc>
          <w:tcPr>
            <w:tcW w:w="2340" w:type="dxa"/>
          </w:tcPr>
          <w:p w14:paraId="6B1CCE25"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1.46203-[(ln hardness)(0.145712)]</w:t>
            </w:r>
          </w:p>
        </w:tc>
        <w:tc>
          <w:tcPr>
            <w:tcW w:w="1260" w:type="dxa"/>
          </w:tcPr>
          <w:p w14:paraId="4B1D435F"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0.951</w:t>
            </w:r>
          </w:p>
        </w:tc>
        <w:tc>
          <w:tcPr>
            <w:tcW w:w="1202" w:type="dxa"/>
          </w:tcPr>
          <w:p w14:paraId="3CAE7CF0"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0.951</w:t>
            </w:r>
          </w:p>
        </w:tc>
      </w:tr>
      <w:tr w:rsidR="00EE7902" w:rsidRPr="00634A8E" w14:paraId="3BBA6BCB" w14:textId="77777777" w:rsidTr="00AB2B44">
        <w:trPr>
          <w:jc w:val="center"/>
        </w:trPr>
        <w:tc>
          <w:tcPr>
            <w:tcW w:w="1678" w:type="dxa"/>
            <w:shd w:val="clear" w:color="auto" w:fill="EAEAEA"/>
          </w:tcPr>
          <w:p w14:paraId="32DFE3CC"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Nickel</w:t>
            </w:r>
          </w:p>
        </w:tc>
        <w:tc>
          <w:tcPr>
            <w:tcW w:w="2404" w:type="dxa"/>
            <w:shd w:val="clear" w:color="auto" w:fill="EAEAEA"/>
          </w:tcPr>
          <w:p w14:paraId="5232D888"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0.998</w:t>
            </w:r>
          </w:p>
        </w:tc>
        <w:tc>
          <w:tcPr>
            <w:tcW w:w="2340" w:type="dxa"/>
            <w:shd w:val="clear" w:color="auto" w:fill="EAEAEA"/>
          </w:tcPr>
          <w:p w14:paraId="03A9C7EE"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0.997</w:t>
            </w:r>
          </w:p>
        </w:tc>
        <w:tc>
          <w:tcPr>
            <w:tcW w:w="1260" w:type="dxa"/>
            <w:shd w:val="clear" w:color="auto" w:fill="EAEAEA"/>
          </w:tcPr>
          <w:p w14:paraId="2367A5DE"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0.990</w:t>
            </w:r>
          </w:p>
        </w:tc>
        <w:tc>
          <w:tcPr>
            <w:tcW w:w="1202" w:type="dxa"/>
            <w:shd w:val="clear" w:color="auto" w:fill="EAEAEA"/>
          </w:tcPr>
          <w:p w14:paraId="5A52F629"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0.990</w:t>
            </w:r>
          </w:p>
        </w:tc>
      </w:tr>
      <w:tr w:rsidR="00EE7902" w:rsidRPr="00634A8E" w14:paraId="13F415CD" w14:textId="77777777" w:rsidTr="00AB2B44">
        <w:trPr>
          <w:jc w:val="center"/>
        </w:trPr>
        <w:tc>
          <w:tcPr>
            <w:tcW w:w="1678" w:type="dxa"/>
          </w:tcPr>
          <w:p w14:paraId="79C62FF9"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Selenium</w:t>
            </w:r>
          </w:p>
        </w:tc>
        <w:tc>
          <w:tcPr>
            <w:tcW w:w="2404" w:type="dxa"/>
          </w:tcPr>
          <w:p w14:paraId="432B4C82"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0.996</w:t>
            </w:r>
          </w:p>
        </w:tc>
        <w:tc>
          <w:tcPr>
            <w:tcW w:w="2340" w:type="dxa"/>
          </w:tcPr>
          <w:p w14:paraId="6F22E42D"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0.922</w:t>
            </w:r>
          </w:p>
        </w:tc>
        <w:tc>
          <w:tcPr>
            <w:tcW w:w="1260" w:type="dxa"/>
          </w:tcPr>
          <w:p w14:paraId="28988118"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0.998</w:t>
            </w:r>
          </w:p>
        </w:tc>
        <w:tc>
          <w:tcPr>
            <w:tcW w:w="1202" w:type="dxa"/>
          </w:tcPr>
          <w:p w14:paraId="7D9D3B2D"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0.998</w:t>
            </w:r>
          </w:p>
        </w:tc>
      </w:tr>
      <w:tr w:rsidR="00EE7902" w:rsidRPr="00634A8E" w14:paraId="2052E9A1" w14:textId="77777777" w:rsidTr="00AB2B44">
        <w:trPr>
          <w:jc w:val="center"/>
        </w:trPr>
        <w:tc>
          <w:tcPr>
            <w:tcW w:w="1678" w:type="dxa"/>
            <w:shd w:val="clear" w:color="auto" w:fill="EAEAEA"/>
          </w:tcPr>
          <w:p w14:paraId="15F5150B"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Silver</w:t>
            </w:r>
          </w:p>
        </w:tc>
        <w:tc>
          <w:tcPr>
            <w:tcW w:w="2404" w:type="dxa"/>
            <w:shd w:val="clear" w:color="auto" w:fill="EAEAEA"/>
          </w:tcPr>
          <w:p w14:paraId="763509FB"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0.85</w:t>
            </w:r>
          </w:p>
        </w:tc>
        <w:tc>
          <w:tcPr>
            <w:tcW w:w="2340" w:type="dxa"/>
            <w:shd w:val="clear" w:color="auto" w:fill="EAEAEA"/>
          </w:tcPr>
          <w:p w14:paraId="6BCCCADB"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0.85</w:t>
            </w:r>
          </w:p>
        </w:tc>
        <w:tc>
          <w:tcPr>
            <w:tcW w:w="1260" w:type="dxa"/>
            <w:shd w:val="clear" w:color="auto" w:fill="EAEAEA"/>
          </w:tcPr>
          <w:p w14:paraId="2A8F2A52"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0.85</w:t>
            </w:r>
          </w:p>
        </w:tc>
        <w:tc>
          <w:tcPr>
            <w:tcW w:w="1202" w:type="dxa"/>
            <w:shd w:val="clear" w:color="auto" w:fill="EAEAEA"/>
          </w:tcPr>
          <w:p w14:paraId="515761E2"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w:t>
            </w:r>
          </w:p>
        </w:tc>
      </w:tr>
      <w:tr w:rsidR="00EE7902" w:rsidRPr="00634A8E" w14:paraId="6EE86C75" w14:textId="77777777" w:rsidTr="00AB2B44">
        <w:trPr>
          <w:jc w:val="center"/>
        </w:trPr>
        <w:tc>
          <w:tcPr>
            <w:tcW w:w="1678" w:type="dxa"/>
          </w:tcPr>
          <w:p w14:paraId="27D986C1" w14:textId="77777777" w:rsidR="00EE7902" w:rsidRPr="00634A8E" w:rsidRDefault="00EE7902" w:rsidP="00AB2B44">
            <w:pPr>
              <w:keepNext/>
              <w:spacing w:before="100" w:after="100"/>
              <w:rPr>
                <w:rFonts w:ascii="Arial" w:eastAsia="Calibri" w:hAnsi="Arial" w:cs="Arial"/>
                <w:sz w:val="22"/>
              </w:rPr>
            </w:pPr>
            <w:r w:rsidRPr="00634A8E">
              <w:rPr>
                <w:rFonts w:ascii="Arial" w:eastAsia="Calibri" w:hAnsi="Arial" w:cs="Arial"/>
                <w:sz w:val="22"/>
              </w:rPr>
              <w:t>Zinc</w:t>
            </w:r>
          </w:p>
        </w:tc>
        <w:tc>
          <w:tcPr>
            <w:tcW w:w="2404" w:type="dxa"/>
          </w:tcPr>
          <w:p w14:paraId="5F13559B"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0.978</w:t>
            </w:r>
          </w:p>
        </w:tc>
        <w:tc>
          <w:tcPr>
            <w:tcW w:w="2340" w:type="dxa"/>
          </w:tcPr>
          <w:p w14:paraId="03C7FDB2"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0.986</w:t>
            </w:r>
          </w:p>
        </w:tc>
        <w:tc>
          <w:tcPr>
            <w:tcW w:w="1260" w:type="dxa"/>
          </w:tcPr>
          <w:p w14:paraId="2A5C35BC"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0.946</w:t>
            </w:r>
          </w:p>
        </w:tc>
        <w:tc>
          <w:tcPr>
            <w:tcW w:w="1202" w:type="dxa"/>
          </w:tcPr>
          <w:p w14:paraId="2E863D3F" w14:textId="77777777" w:rsidR="00EE7902" w:rsidRPr="00634A8E" w:rsidRDefault="00EE7902" w:rsidP="00AB2B44">
            <w:pPr>
              <w:keepNext/>
              <w:spacing w:before="100" w:after="100"/>
              <w:jc w:val="center"/>
              <w:rPr>
                <w:rFonts w:ascii="Arial" w:eastAsia="Calibri" w:hAnsi="Arial" w:cs="Arial"/>
                <w:sz w:val="22"/>
              </w:rPr>
            </w:pPr>
            <w:r w:rsidRPr="00634A8E">
              <w:rPr>
                <w:rFonts w:ascii="Arial" w:eastAsia="Calibri" w:hAnsi="Arial" w:cs="Arial"/>
                <w:sz w:val="22"/>
              </w:rPr>
              <w:t>0.946</w:t>
            </w:r>
          </w:p>
        </w:tc>
      </w:tr>
    </w:tbl>
    <w:p w14:paraId="6595A4C9" w14:textId="77777777" w:rsidR="00EE7902" w:rsidRPr="00634A8E" w:rsidRDefault="00EE7902" w:rsidP="00EE7902">
      <w:pPr>
        <w:ind w:left="360" w:hanging="360"/>
        <w:rPr>
          <w:rFonts w:ascii="Arial" w:eastAsia="Calibri" w:hAnsi="Arial" w:cs="Arial"/>
          <w:color w:val="FF0000"/>
          <w:sz w:val="22"/>
          <w:u w:val="single"/>
        </w:rPr>
      </w:pPr>
    </w:p>
    <w:p w14:paraId="38DF9C98" w14:textId="77777777" w:rsidR="00EE7902" w:rsidRPr="00634A8E" w:rsidRDefault="00EE7902" w:rsidP="00EE7902">
      <w:pPr>
        <w:rPr>
          <w:rFonts w:ascii="Arial" w:eastAsia="Calibri" w:hAnsi="Arial" w:cs="Arial"/>
          <w:b/>
          <w:sz w:val="22"/>
          <w:u w:val="single"/>
        </w:rPr>
      </w:pPr>
      <w:r w:rsidRPr="00634A8E">
        <w:rPr>
          <w:rFonts w:ascii="Arial" w:eastAsia="Calibri" w:hAnsi="Arial" w:cs="Arial"/>
          <w:b/>
          <w:sz w:val="22"/>
          <w:u w:val="single"/>
        </w:rPr>
        <w:t>Endnote M:  Equations for Freshwater Ammonia Calculations</w:t>
      </w:r>
    </w:p>
    <w:p w14:paraId="75874A6F"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b/>
          <w:bCs/>
          <w:sz w:val="22"/>
        </w:rPr>
        <w:t xml:space="preserve">Acute Criterion </w:t>
      </w:r>
    </w:p>
    <w:p w14:paraId="623F6EA5"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The 1-hour average concentration of un-ionized ammonia (mg/L NH</w:t>
      </w:r>
      <w:r w:rsidRPr="00634A8E">
        <w:rPr>
          <w:rFonts w:ascii="Arial" w:eastAsia="Calibri" w:hAnsi="Arial" w:cs="Arial"/>
          <w:sz w:val="22"/>
          <w:vertAlign w:val="subscript"/>
        </w:rPr>
        <w:t>3</w:t>
      </w:r>
      <w:r w:rsidRPr="00634A8E">
        <w:rPr>
          <w:rFonts w:ascii="Arial" w:eastAsia="Calibri" w:hAnsi="Arial" w:cs="Arial"/>
          <w:sz w:val="22"/>
        </w:rPr>
        <w:t xml:space="preserve">) may not exceed more often than once every three years on average, the numerical value given by: </w:t>
      </w:r>
    </w:p>
    <w:p w14:paraId="3684A68E"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19F65DAB"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CMC</w:t>
      </w:r>
      <w:r w:rsidRPr="00634A8E">
        <w:rPr>
          <w:rFonts w:ascii="Arial" w:eastAsia="Calibri" w:hAnsi="Arial" w:cs="Arial"/>
          <w:sz w:val="22"/>
          <w:vertAlign w:val="subscript"/>
        </w:rPr>
        <w:t>NH3</w:t>
      </w:r>
      <w:r w:rsidRPr="00634A8E">
        <w:rPr>
          <w:rFonts w:ascii="Arial" w:eastAsia="Calibri" w:hAnsi="Arial" w:cs="Arial"/>
          <w:sz w:val="22"/>
        </w:rPr>
        <w:t xml:space="preserve"> = 0.52/FT/FPH/2 where: </w:t>
      </w:r>
    </w:p>
    <w:p w14:paraId="1B7438EC"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54B87A5E" w14:textId="77777777" w:rsidR="00EE7902" w:rsidRPr="00634A8E" w:rsidRDefault="00EE7902" w:rsidP="00EE7902">
      <w:pPr>
        <w:spacing w:after="0"/>
        <w:ind w:left="720"/>
        <w:rPr>
          <w:rFonts w:ascii="Arial" w:eastAsia="Calibri" w:hAnsi="Arial" w:cs="Arial"/>
          <w:i/>
          <w:sz w:val="20"/>
          <w:szCs w:val="20"/>
        </w:rPr>
      </w:pPr>
      <w:r w:rsidRPr="00634A8E">
        <w:rPr>
          <w:rFonts w:ascii="Arial" w:eastAsia="Calibri" w:hAnsi="Arial" w:cs="Arial"/>
          <w:i/>
          <w:sz w:val="20"/>
          <w:szCs w:val="20"/>
        </w:rPr>
        <w:t>FT = temperature adjustment factor</w:t>
      </w:r>
    </w:p>
    <w:p w14:paraId="443B50AC" w14:textId="77777777" w:rsidR="00EE7902" w:rsidRPr="00634A8E" w:rsidRDefault="00EE7902" w:rsidP="00EE7902">
      <w:pPr>
        <w:spacing w:after="0"/>
        <w:ind w:left="720"/>
        <w:rPr>
          <w:rFonts w:ascii="Arial" w:eastAsia="Calibri" w:hAnsi="Arial" w:cs="Arial"/>
          <w:i/>
          <w:sz w:val="20"/>
          <w:szCs w:val="20"/>
        </w:rPr>
      </w:pPr>
      <w:r w:rsidRPr="00634A8E">
        <w:rPr>
          <w:rFonts w:ascii="Arial" w:eastAsia="Calibri" w:hAnsi="Arial" w:cs="Arial"/>
          <w:i/>
          <w:sz w:val="20"/>
          <w:szCs w:val="20"/>
        </w:rPr>
        <w:t>FPH = pH adjustment factor</w:t>
      </w:r>
    </w:p>
    <w:p w14:paraId="3292BF3C" w14:textId="77777777" w:rsidR="00EE7902" w:rsidRPr="00634A8E" w:rsidRDefault="00EE7902" w:rsidP="00EE7902">
      <w:pPr>
        <w:autoSpaceDE w:val="0"/>
        <w:autoSpaceDN w:val="0"/>
        <w:adjustRightInd w:val="0"/>
        <w:spacing w:after="0"/>
        <w:ind w:left="720"/>
        <w:rPr>
          <w:rFonts w:ascii="Arial" w:eastAsia="Calibri" w:hAnsi="Arial" w:cs="Arial"/>
          <w:i/>
          <w:sz w:val="20"/>
          <w:szCs w:val="20"/>
        </w:rPr>
      </w:pPr>
      <w:r w:rsidRPr="00634A8E">
        <w:rPr>
          <w:rFonts w:ascii="Arial" w:eastAsia="Calibri" w:hAnsi="Arial" w:cs="Arial"/>
          <w:i/>
          <w:sz w:val="20"/>
          <w:szCs w:val="20"/>
        </w:rPr>
        <w:t>TCAP = temperature cap</w:t>
      </w:r>
    </w:p>
    <w:p w14:paraId="42BF3817" w14:textId="77777777" w:rsidR="00EE7902" w:rsidRPr="00634A8E" w:rsidRDefault="00EE7902" w:rsidP="00EE7902">
      <w:pPr>
        <w:autoSpaceDE w:val="0"/>
        <w:autoSpaceDN w:val="0"/>
        <w:adjustRightInd w:val="0"/>
        <w:spacing w:after="0" w:line="240" w:lineRule="auto"/>
        <w:rPr>
          <w:rFonts w:ascii="Arial" w:eastAsia="Calibri" w:hAnsi="Arial" w:cs="Arial"/>
          <w:sz w:val="22"/>
          <w:u w:val="single"/>
        </w:rPr>
      </w:pPr>
    </w:p>
    <w:p w14:paraId="3CD79549"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 xml:space="preserve">FT = 10 </w:t>
      </w:r>
      <w:r w:rsidRPr="00634A8E">
        <w:rPr>
          <w:rFonts w:ascii="Arial" w:eastAsia="Calibri" w:hAnsi="Arial" w:cs="Arial"/>
          <w:sz w:val="22"/>
          <w:vertAlign w:val="superscript"/>
        </w:rPr>
        <w:t>0.03(20-TCAP)</w:t>
      </w:r>
      <w:r w:rsidRPr="00634A8E">
        <w:rPr>
          <w:rFonts w:ascii="Arial" w:eastAsia="Calibri" w:hAnsi="Arial" w:cs="Arial"/>
          <w:sz w:val="22"/>
        </w:rPr>
        <w:t xml:space="preserve">; </w:t>
      </w:r>
      <w:r w:rsidRPr="00634A8E">
        <w:rPr>
          <w:rFonts w:ascii="Arial" w:eastAsia="Calibri" w:hAnsi="Arial" w:cs="Arial"/>
          <w:sz w:val="22"/>
        </w:rPr>
        <w:tab/>
        <w:t xml:space="preserve">TCAP ≤ T ≤ 30˚ C </w:t>
      </w:r>
    </w:p>
    <w:p w14:paraId="3586DD93" w14:textId="77777777" w:rsidR="00EE7902" w:rsidRPr="00634A8E" w:rsidRDefault="00EE7902" w:rsidP="00EE7902">
      <w:pPr>
        <w:ind w:left="360" w:hanging="360"/>
        <w:rPr>
          <w:rFonts w:ascii="Arial" w:eastAsia="Calibri" w:hAnsi="Arial" w:cs="Arial"/>
          <w:sz w:val="22"/>
          <w:lang w:val="fr-FR"/>
        </w:rPr>
      </w:pPr>
      <w:r w:rsidRPr="00634A8E">
        <w:rPr>
          <w:rFonts w:ascii="Arial" w:eastAsia="Calibri" w:hAnsi="Arial" w:cs="Arial"/>
          <w:sz w:val="22"/>
          <w:lang w:val="fr-FR"/>
        </w:rPr>
        <w:t xml:space="preserve">FT = 10 </w:t>
      </w:r>
      <w:r w:rsidRPr="00634A8E">
        <w:rPr>
          <w:rFonts w:ascii="Arial" w:eastAsia="Calibri" w:hAnsi="Arial" w:cs="Arial"/>
          <w:sz w:val="22"/>
          <w:vertAlign w:val="superscript"/>
          <w:lang w:val="fr-FR"/>
        </w:rPr>
        <w:t>0.03(20-T)</w:t>
      </w:r>
      <w:r w:rsidRPr="00634A8E">
        <w:rPr>
          <w:rFonts w:ascii="Arial" w:eastAsia="Calibri" w:hAnsi="Arial" w:cs="Arial"/>
          <w:sz w:val="22"/>
          <w:lang w:val="fr-FR"/>
        </w:rPr>
        <w:t xml:space="preserve">; </w:t>
      </w:r>
      <w:r w:rsidRPr="00634A8E">
        <w:rPr>
          <w:rFonts w:ascii="Arial" w:eastAsia="Calibri" w:hAnsi="Arial" w:cs="Arial"/>
          <w:sz w:val="22"/>
          <w:lang w:val="fr-FR"/>
        </w:rPr>
        <w:tab/>
        <w:t>0 ≤ T ≤ TCAP</w:t>
      </w:r>
    </w:p>
    <w:p w14:paraId="11EF11E5" w14:textId="77777777" w:rsidR="00EE7902" w:rsidRPr="00634A8E" w:rsidRDefault="00EE7902" w:rsidP="00EE7902">
      <w:pPr>
        <w:autoSpaceDE w:val="0"/>
        <w:autoSpaceDN w:val="0"/>
        <w:adjustRightInd w:val="0"/>
        <w:spacing w:after="0" w:line="240" w:lineRule="auto"/>
        <w:rPr>
          <w:rFonts w:ascii="Arial" w:eastAsia="Calibri" w:hAnsi="Arial" w:cs="Arial"/>
          <w:sz w:val="22"/>
          <w:lang w:val="fr-FR"/>
        </w:rPr>
      </w:pPr>
      <w:r w:rsidRPr="00634A8E">
        <w:rPr>
          <w:rFonts w:ascii="Arial" w:eastAsia="Calibri" w:hAnsi="Arial" w:cs="Arial"/>
          <w:sz w:val="22"/>
          <w:lang w:val="fr-FR"/>
        </w:rPr>
        <w:t xml:space="preserve">FPH = 1 </w:t>
      </w:r>
      <w:r w:rsidRPr="00634A8E">
        <w:rPr>
          <w:rFonts w:ascii="Arial" w:eastAsia="Calibri" w:hAnsi="Arial" w:cs="Arial"/>
          <w:sz w:val="22"/>
          <w:lang w:val="fr-FR"/>
        </w:rPr>
        <w:tab/>
      </w:r>
      <w:r w:rsidRPr="00634A8E">
        <w:rPr>
          <w:rFonts w:ascii="Arial" w:eastAsia="Calibri" w:hAnsi="Arial" w:cs="Arial"/>
          <w:sz w:val="22"/>
          <w:lang w:val="fr-FR"/>
        </w:rPr>
        <w:tab/>
        <w:t xml:space="preserve">8≤ pH ≤ 9 </w:t>
      </w:r>
    </w:p>
    <w:p w14:paraId="1B8E283B" w14:textId="77777777" w:rsidR="00EE7902" w:rsidRPr="00634A8E" w:rsidRDefault="00EE7902" w:rsidP="00EE7902">
      <w:pPr>
        <w:autoSpaceDE w:val="0"/>
        <w:autoSpaceDN w:val="0"/>
        <w:adjustRightInd w:val="0"/>
        <w:spacing w:after="0" w:line="240" w:lineRule="auto"/>
        <w:rPr>
          <w:rFonts w:ascii="Arial" w:eastAsia="Calibri" w:hAnsi="Arial" w:cs="Arial"/>
          <w:sz w:val="22"/>
          <w:u w:val="single"/>
        </w:rPr>
      </w:pPr>
      <w:r w:rsidRPr="00634A8E">
        <w:rPr>
          <w:rFonts w:ascii="Arial" w:eastAsia="Calibri" w:hAnsi="Arial" w:cs="Arial"/>
          <w:sz w:val="22"/>
        </w:rPr>
        <w:t xml:space="preserve">FPH = </w:t>
      </w:r>
      <w:r w:rsidRPr="00634A8E">
        <w:rPr>
          <w:rFonts w:ascii="Arial" w:eastAsia="Calibri" w:hAnsi="Arial" w:cs="Arial"/>
          <w:sz w:val="22"/>
          <w:u w:val="single"/>
        </w:rPr>
        <w:t>1 + 10</w:t>
      </w:r>
      <w:r w:rsidRPr="00634A8E">
        <w:rPr>
          <w:rFonts w:ascii="Arial" w:eastAsia="Calibri" w:hAnsi="Arial" w:cs="Arial"/>
          <w:sz w:val="22"/>
          <w:u w:val="single"/>
        </w:rPr>
        <w:tab/>
      </w:r>
      <w:r w:rsidRPr="00634A8E">
        <w:rPr>
          <w:rFonts w:ascii="Arial" w:eastAsia="Calibri" w:hAnsi="Arial" w:cs="Arial"/>
          <w:sz w:val="22"/>
          <w:u w:val="single"/>
          <w:vertAlign w:val="superscript"/>
        </w:rPr>
        <w:t>7.4-pH</w:t>
      </w:r>
      <w:r w:rsidRPr="00634A8E">
        <w:rPr>
          <w:rFonts w:ascii="Arial" w:eastAsia="Calibri" w:hAnsi="Arial" w:cs="Arial"/>
          <w:sz w:val="22"/>
          <w:u w:val="single"/>
        </w:rPr>
        <w:t xml:space="preserve"> </w:t>
      </w:r>
      <w:r w:rsidRPr="00634A8E">
        <w:rPr>
          <w:rFonts w:ascii="Arial" w:eastAsia="Calibri" w:hAnsi="Arial" w:cs="Arial"/>
          <w:sz w:val="22"/>
        </w:rPr>
        <w:tab/>
        <w:t>6.5 ≤ pH ≤ 8</w:t>
      </w:r>
      <w:r w:rsidRPr="00634A8E">
        <w:rPr>
          <w:rFonts w:ascii="Arial" w:eastAsia="Calibri" w:hAnsi="Arial" w:cs="Arial"/>
          <w:sz w:val="22"/>
          <w:u w:val="single"/>
        </w:rPr>
        <w:t xml:space="preserve"> </w:t>
      </w:r>
    </w:p>
    <w:p w14:paraId="37AA0F17" w14:textId="77777777" w:rsidR="00EE7902" w:rsidRPr="00634A8E" w:rsidRDefault="00EE7902" w:rsidP="00EE7902">
      <w:pPr>
        <w:autoSpaceDE w:val="0"/>
        <w:autoSpaceDN w:val="0"/>
        <w:adjustRightInd w:val="0"/>
        <w:spacing w:after="0" w:line="240" w:lineRule="auto"/>
        <w:ind w:firstLine="720"/>
        <w:rPr>
          <w:rFonts w:ascii="Arial" w:eastAsia="Calibri" w:hAnsi="Arial" w:cs="Arial"/>
          <w:sz w:val="22"/>
        </w:rPr>
      </w:pPr>
      <w:r w:rsidRPr="00634A8E">
        <w:rPr>
          <w:rFonts w:ascii="Arial" w:eastAsia="Calibri" w:hAnsi="Arial" w:cs="Arial"/>
          <w:sz w:val="22"/>
        </w:rPr>
        <w:t xml:space="preserve">     1.25 </w:t>
      </w:r>
    </w:p>
    <w:p w14:paraId="1211ACEA" w14:textId="77777777" w:rsidR="00EE7902" w:rsidRPr="00634A8E" w:rsidRDefault="00EE7902" w:rsidP="00EE7902">
      <w:pPr>
        <w:autoSpaceDE w:val="0"/>
        <w:autoSpaceDN w:val="0"/>
        <w:adjustRightInd w:val="0"/>
        <w:spacing w:after="0" w:line="240" w:lineRule="auto"/>
        <w:rPr>
          <w:rFonts w:ascii="Arial" w:eastAsia="Calibri" w:hAnsi="Arial" w:cs="Arial"/>
          <w:sz w:val="22"/>
          <w:u w:val="single"/>
        </w:rPr>
      </w:pPr>
    </w:p>
    <w:p w14:paraId="4B235264"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 xml:space="preserve">TCAP = 20 ˚C; Salmonids and other sensitive coldwater species present </w:t>
      </w:r>
    </w:p>
    <w:p w14:paraId="251CA7D0" w14:textId="77777777" w:rsidR="00EE7902" w:rsidRPr="00634A8E" w:rsidRDefault="00EE7902" w:rsidP="00EE7902">
      <w:pPr>
        <w:ind w:left="360" w:hanging="360"/>
        <w:rPr>
          <w:rFonts w:ascii="Arial" w:eastAsia="Calibri" w:hAnsi="Arial" w:cs="Arial"/>
          <w:sz w:val="22"/>
        </w:rPr>
      </w:pPr>
      <w:r w:rsidRPr="00634A8E">
        <w:rPr>
          <w:rFonts w:ascii="Arial" w:eastAsia="Calibri" w:hAnsi="Arial" w:cs="Arial"/>
          <w:sz w:val="22"/>
        </w:rPr>
        <w:t>TCAP = 25 ˚C; Salmonids and other sensitive coldwater species absent</w:t>
      </w:r>
    </w:p>
    <w:p w14:paraId="575E961A"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b/>
          <w:bCs/>
          <w:sz w:val="22"/>
        </w:rPr>
        <w:lastRenderedPageBreak/>
        <w:t xml:space="preserve">Chronic Criterion </w:t>
      </w:r>
    </w:p>
    <w:p w14:paraId="62B13E7B"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The 4-day average concentration of un-ionized ammonia (mg/L NH</w:t>
      </w:r>
      <w:r w:rsidRPr="00634A8E">
        <w:rPr>
          <w:rFonts w:ascii="Arial" w:eastAsia="Calibri" w:hAnsi="Arial" w:cs="Arial"/>
          <w:sz w:val="22"/>
          <w:vertAlign w:val="subscript"/>
        </w:rPr>
        <w:t>3</w:t>
      </w:r>
      <w:r w:rsidRPr="00634A8E">
        <w:rPr>
          <w:rFonts w:ascii="Arial" w:eastAsia="Calibri" w:hAnsi="Arial" w:cs="Arial"/>
          <w:sz w:val="22"/>
        </w:rPr>
        <w:t xml:space="preserve">) may not exceed more often than once every three years on average, the average numerical value given by: </w:t>
      </w:r>
    </w:p>
    <w:p w14:paraId="44B6E91F"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381A2E71"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CCC</w:t>
      </w:r>
      <w:r w:rsidRPr="00634A8E">
        <w:rPr>
          <w:rFonts w:ascii="Arial" w:eastAsia="Calibri" w:hAnsi="Arial" w:cs="Arial"/>
          <w:sz w:val="22"/>
          <w:vertAlign w:val="subscript"/>
        </w:rPr>
        <w:t>NH3</w:t>
      </w:r>
      <w:r w:rsidRPr="00634A8E">
        <w:rPr>
          <w:rFonts w:ascii="Arial" w:eastAsia="Calibri" w:hAnsi="Arial" w:cs="Arial"/>
          <w:sz w:val="22"/>
        </w:rPr>
        <w:t xml:space="preserve"> = 0.80/FT/FPH/RATIO </w:t>
      </w:r>
    </w:p>
    <w:p w14:paraId="5F747945"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125D2C34"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 xml:space="preserve">where FT and FPH are as above for acute criterion and: </w:t>
      </w:r>
    </w:p>
    <w:p w14:paraId="1B757C18"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052656DA"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2ADE8A2A"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 xml:space="preserve">RATIO = 16 </w:t>
      </w:r>
      <w:r w:rsidRPr="00634A8E">
        <w:rPr>
          <w:rFonts w:ascii="Arial" w:eastAsia="Calibri" w:hAnsi="Arial" w:cs="Arial"/>
          <w:sz w:val="22"/>
        </w:rPr>
        <w:tab/>
      </w:r>
      <w:r w:rsidRPr="00634A8E">
        <w:rPr>
          <w:rFonts w:ascii="Arial" w:eastAsia="Calibri" w:hAnsi="Arial" w:cs="Arial"/>
          <w:sz w:val="22"/>
        </w:rPr>
        <w:tab/>
      </w:r>
      <w:r w:rsidRPr="00634A8E">
        <w:rPr>
          <w:rFonts w:ascii="Arial" w:eastAsia="Calibri" w:hAnsi="Arial" w:cs="Arial"/>
          <w:sz w:val="22"/>
        </w:rPr>
        <w:tab/>
        <w:t xml:space="preserve">   </w:t>
      </w:r>
      <w:r w:rsidRPr="00634A8E">
        <w:rPr>
          <w:rFonts w:ascii="Arial" w:eastAsia="Calibri" w:hAnsi="Arial" w:cs="Arial"/>
          <w:i/>
          <w:sz w:val="20"/>
          <w:szCs w:val="20"/>
        </w:rPr>
        <w:t>where</w:t>
      </w:r>
      <w:r w:rsidRPr="00634A8E">
        <w:rPr>
          <w:rFonts w:ascii="Arial" w:eastAsia="Calibri" w:hAnsi="Arial" w:cs="Arial"/>
          <w:sz w:val="22"/>
        </w:rPr>
        <w:t xml:space="preserve">   7.7 ≤ pH ≤ 9 </w:t>
      </w:r>
    </w:p>
    <w:p w14:paraId="3667441A"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noProof/>
          <w:sz w:val="22"/>
        </w:rPr>
        <mc:AlternateContent>
          <mc:Choice Requires="wps">
            <w:drawing>
              <wp:anchor distT="0" distB="0" distL="114300" distR="114300" simplePos="0" relativeHeight="251674624" behindDoc="0" locked="0" layoutInCell="1" allowOverlap="1" wp14:anchorId="1E76DA46" wp14:editId="50A071D1">
                <wp:simplePos x="0" y="0"/>
                <wp:positionH relativeFrom="column">
                  <wp:posOffset>1713865</wp:posOffset>
                </wp:positionH>
                <wp:positionV relativeFrom="paragraph">
                  <wp:posOffset>135255</wp:posOffset>
                </wp:positionV>
                <wp:extent cx="76200" cy="325755"/>
                <wp:effectExtent l="8890" t="8255" r="10160" b="8890"/>
                <wp:wrapNone/>
                <wp:docPr id="3" name="Righ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rightBracket">
                          <a:avLst>
                            <a:gd name="adj" fmla="val 35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CC5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134.95pt;margin-top:10.65pt;width:6pt;height:2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"/>
            </w:pict>
          </mc:Fallback>
        </mc:AlternateContent>
      </w:r>
      <w:r w:rsidRPr="00634A8E">
        <w:rPr>
          <w:rFonts w:ascii="Arial" w:eastAsia="Calibri" w:hAnsi="Arial" w:cs="Arial"/>
          <w:noProof/>
          <w:sz w:val="22"/>
        </w:rPr>
        <mc:AlternateContent>
          <mc:Choice Requires="wps">
            <w:drawing>
              <wp:anchor distT="0" distB="0" distL="114300" distR="114300" simplePos="0" relativeHeight="251673600" behindDoc="0" locked="0" layoutInCell="1" allowOverlap="1" wp14:anchorId="363B3638" wp14:editId="189BCD46">
                <wp:simplePos x="0" y="0"/>
                <wp:positionH relativeFrom="column">
                  <wp:posOffset>914400</wp:posOffset>
                </wp:positionH>
                <wp:positionV relativeFrom="paragraph">
                  <wp:posOffset>135255</wp:posOffset>
                </wp:positionV>
                <wp:extent cx="76200" cy="325755"/>
                <wp:effectExtent l="9525" t="8255" r="9525" b="8890"/>
                <wp:wrapNone/>
                <wp:docPr id="6" name="Left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leftBracket">
                          <a:avLst>
                            <a:gd name="adj" fmla="val 35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AC4A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6" o:spid="_x0000_s1026" type="#_x0000_t85" style="position:absolute;margin-left:1in;margin-top:10.65pt;width:6pt;height:2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"/>
            </w:pict>
          </mc:Fallback>
        </mc:AlternateContent>
      </w:r>
    </w:p>
    <w:p w14:paraId="32AC60EE"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RATIO = 24 x     10</w:t>
      </w:r>
      <w:r w:rsidRPr="00634A8E">
        <w:rPr>
          <w:rFonts w:ascii="Arial" w:eastAsia="Calibri" w:hAnsi="Arial" w:cs="Arial"/>
          <w:sz w:val="22"/>
          <w:vertAlign w:val="superscript"/>
        </w:rPr>
        <w:t xml:space="preserve">7.7 – pH                 </w:t>
      </w:r>
      <w:r w:rsidRPr="00634A8E">
        <w:rPr>
          <w:rFonts w:ascii="Arial" w:eastAsia="Calibri" w:hAnsi="Arial" w:cs="Arial"/>
          <w:i/>
          <w:sz w:val="20"/>
          <w:szCs w:val="20"/>
        </w:rPr>
        <w:t>where</w:t>
      </w:r>
      <w:r w:rsidRPr="00634A8E">
        <w:rPr>
          <w:rFonts w:ascii="Arial" w:eastAsia="Calibri" w:hAnsi="Arial" w:cs="Arial"/>
          <w:sz w:val="22"/>
        </w:rPr>
        <w:t xml:space="preserve">   6.5≤ pH ≤ 7.7</w:t>
      </w:r>
    </w:p>
    <w:p w14:paraId="1A0F48E1"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noProof/>
          <w:sz w:val="22"/>
        </w:rPr>
        <mc:AlternateContent>
          <mc:Choice Requires="wps">
            <w:drawing>
              <wp:anchor distT="0" distB="0" distL="114300" distR="114300" simplePos="0" relativeHeight="251672576" behindDoc="0" locked="0" layoutInCell="1" allowOverlap="1" wp14:anchorId="2C1EC27C" wp14:editId="3317D089">
                <wp:simplePos x="0" y="0"/>
                <wp:positionH relativeFrom="column">
                  <wp:posOffset>990600</wp:posOffset>
                </wp:positionH>
                <wp:positionV relativeFrom="paragraph">
                  <wp:posOffset>-1270</wp:posOffset>
                </wp:positionV>
                <wp:extent cx="723265" cy="0"/>
                <wp:effectExtent l="9525" t="12065" r="1016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806F2" id="_x0000_t32" coordsize="21600,21600" o:spt="32" o:oned="t" path="m,l21600,21600e" filled="f">
                <v:path arrowok="t" fillok="f" o:connecttype="none"/>
                <o:lock v:ext="edit" shapetype="t"/>
              </v:shapetype>
              <v:shape id="Straight Arrow Connector 5" o:spid="_x0000_s1026" type="#_x0000_t32" style="position:absolute;margin-left:78pt;margin-top:-.1pt;width:56.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" strokeweight="1pt"/>
            </w:pict>
          </mc:Fallback>
        </mc:AlternateContent>
      </w:r>
      <w:r w:rsidRPr="00634A8E">
        <w:rPr>
          <w:rFonts w:ascii="Arial" w:eastAsia="Calibri" w:hAnsi="Arial" w:cs="Arial"/>
          <w:sz w:val="22"/>
        </w:rPr>
        <w:t xml:space="preserve">                          1 + 10 </w:t>
      </w:r>
      <w:r w:rsidRPr="00634A8E">
        <w:rPr>
          <w:rFonts w:ascii="Arial" w:eastAsia="Calibri" w:hAnsi="Arial" w:cs="Arial"/>
          <w:sz w:val="22"/>
          <w:vertAlign w:val="superscript"/>
        </w:rPr>
        <w:t>7.4 - pH</w:t>
      </w:r>
      <w:r w:rsidRPr="00634A8E">
        <w:rPr>
          <w:rFonts w:ascii="Arial" w:eastAsia="Calibri" w:hAnsi="Arial" w:cs="Arial"/>
          <w:sz w:val="22"/>
        </w:rPr>
        <w:t xml:space="preserve"> </w:t>
      </w:r>
      <w:r w:rsidRPr="00634A8E">
        <w:rPr>
          <w:rFonts w:ascii="Arial" w:eastAsia="Calibri" w:hAnsi="Arial" w:cs="Arial"/>
          <w:sz w:val="22"/>
        </w:rPr>
        <w:tab/>
        <w:t xml:space="preserve"> </w:t>
      </w:r>
    </w:p>
    <w:p w14:paraId="576B9EFA"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56BEC259" w14:textId="77777777" w:rsidR="00EE7902" w:rsidRPr="00634A8E" w:rsidRDefault="00EE7902" w:rsidP="00EE7902">
      <w:pPr>
        <w:autoSpaceDE w:val="0"/>
        <w:autoSpaceDN w:val="0"/>
        <w:adjustRightInd w:val="0"/>
        <w:spacing w:after="0" w:line="240" w:lineRule="auto"/>
        <w:rPr>
          <w:rFonts w:ascii="Arial" w:eastAsia="Calibri" w:hAnsi="Arial" w:cs="Arial"/>
          <w:sz w:val="22"/>
        </w:rPr>
      </w:pPr>
    </w:p>
    <w:p w14:paraId="6F32AEE4" w14:textId="77777777" w:rsidR="00EE7902" w:rsidRPr="00634A8E" w:rsidRDefault="00EE7902" w:rsidP="00EE7902">
      <w:pPr>
        <w:autoSpaceDE w:val="0"/>
        <w:autoSpaceDN w:val="0"/>
        <w:adjustRightInd w:val="0"/>
        <w:spacing w:after="0" w:line="240" w:lineRule="auto"/>
        <w:rPr>
          <w:rFonts w:ascii="Arial" w:eastAsia="Calibri" w:hAnsi="Arial" w:cs="Arial"/>
          <w:sz w:val="22"/>
        </w:rPr>
      </w:pPr>
      <w:r w:rsidRPr="00634A8E">
        <w:rPr>
          <w:rFonts w:ascii="Arial" w:eastAsia="Calibri" w:hAnsi="Arial" w:cs="Arial"/>
          <w:sz w:val="22"/>
        </w:rPr>
        <w:t xml:space="preserve">TCAP = 15 ˚C; Salmonids and other sensitive coldwater species present </w:t>
      </w:r>
    </w:p>
    <w:p w14:paraId="066C4383" w14:textId="77777777" w:rsidR="00EE7902" w:rsidRPr="00634A8E" w:rsidRDefault="00EE7902" w:rsidP="00EE7902">
      <w:pPr>
        <w:ind w:left="360" w:hanging="360"/>
        <w:rPr>
          <w:rFonts w:ascii="Arial" w:eastAsia="Calibri" w:hAnsi="Arial" w:cs="Arial"/>
          <w:sz w:val="22"/>
        </w:rPr>
      </w:pPr>
      <w:r w:rsidRPr="00634A8E">
        <w:rPr>
          <w:rFonts w:ascii="Arial" w:eastAsia="Calibri" w:hAnsi="Arial" w:cs="Arial"/>
          <w:sz w:val="22"/>
        </w:rPr>
        <w:t>TCAP = 20 ˚C; Salmonids and other sensitive coldwater species absent</w:t>
      </w:r>
    </w:p>
    <w:p w14:paraId="0266B49D" w14:textId="77777777" w:rsidR="00EE7902" w:rsidRPr="00634A8E" w:rsidRDefault="00EE7902" w:rsidP="00EE7902">
      <w:pPr>
        <w:rPr>
          <w:rFonts w:ascii="Arial" w:eastAsia="Calibri" w:hAnsi="Arial" w:cs="Arial"/>
          <w:b/>
          <w:color w:val="FF0000"/>
          <w:sz w:val="22"/>
          <w:u w:val="single"/>
        </w:rPr>
      </w:pPr>
    </w:p>
    <w:p w14:paraId="2FD2495C" w14:textId="10E2DA79" w:rsidR="00AB2B44" w:rsidRDefault="00AB2B44">
      <w:pPr>
        <w:rPr>
          <w:rStyle w:val="notesetup"/>
          <w:rFonts w:cs="Times New Roman"/>
          <w:color w:val="000000"/>
          <w:szCs w:val="24"/>
          <w:lang w:val="fr-FR"/>
        </w:rPr>
      </w:pPr>
      <w:r>
        <w:rPr>
          <w:rStyle w:val="notesetup"/>
          <w:rFonts w:cs="Times New Roman"/>
          <w:color w:val="000000"/>
          <w:szCs w:val="24"/>
          <w:lang w:val="fr-FR"/>
        </w:rPr>
        <w:br w:type="page"/>
      </w:r>
    </w:p>
    <w:p w14:paraId="120D549B" w14:textId="77777777" w:rsidR="00AB2B44" w:rsidRPr="002D6870" w:rsidRDefault="00AB2B44" w:rsidP="00AB2B44">
      <w:pPr>
        <w:jc w:val="center"/>
        <w:rPr>
          <w:rFonts w:ascii="Arial" w:hAnsi="Arial" w:cs="Arial"/>
          <w:b/>
          <w:sz w:val="32"/>
          <w:szCs w:val="32"/>
        </w:rPr>
      </w:pPr>
      <w:r w:rsidRPr="00384682">
        <w:rPr>
          <w:rFonts w:ascii="Arial" w:hAnsi="Arial" w:cs="Arial"/>
          <w:b/>
          <w:sz w:val="32"/>
          <w:szCs w:val="32"/>
          <w:highlight w:val="yellow"/>
        </w:rPr>
        <w:lastRenderedPageBreak/>
        <w:t>REVISED TABLE 30</w:t>
      </w:r>
      <w:r>
        <w:rPr>
          <w:rFonts w:ascii="Arial" w:hAnsi="Arial" w:cs="Arial"/>
          <w:b/>
          <w:sz w:val="32"/>
          <w:szCs w:val="32"/>
        </w:rPr>
        <w:t>:  Aquatic Life Water Quality Criteria for Toxic Pollutants</w:t>
      </w:r>
    </w:p>
    <w:p w14:paraId="24737D7A" w14:textId="77777777" w:rsidR="00AB2B44" w:rsidRPr="00384682" w:rsidRDefault="00AB2B44" w:rsidP="00AB2B44">
      <w:pPr>
        <w:jc w:val="center"/>
        <w:rPr>
          <w:rFonts w:ascii="Arial" w:hAnsi="Arial" w:cs="Arial"/>
          <w:b/>
          <w:i/>
          <w:sz w:val="28"/>
          <w:szCs w:val="28"/>
        </w:rPr>
      </w:pPr>
      <w:r w:rsidRPr="00384682">
        <w:rPr>
          <w:rFonts w:ascii="Arial" w:hAnsi="Arial" w:cs="Arial"/>
          <w:b/>
          <w:i/>
          <w:sz w:val="28"/>
          <w:szCs w:val="28"/>
        </w:rPr>
        <w:t xml:space="preserve"> </w:t>
      </w:r>
      <w:r w:rsidRPr="001C6345">
        <w:rPr>
          <w:rFonts w:ascii="Arial" w:hAnsi="Arial" w:cs="Arial"/>
          <w:b/>
          <w:i/>
          <w:sz w:val="28"/>
          <w:szCs w:val="28"/>
          <w:highlight w:val="yellow"/>
        </w:rPr>
        <w:t>Revised Version of</w:t>
      </w:r>
      <w:r w:rsidRPr="001C6345">
        <w:rPr>
          <w:rFonts w:ascii="Arial" w:hAnsi="Arial" w:cs="Arial"/>
          <w:i/>
          <w:sz w:val="28"/>
          <w:szCs w:val="28"/>
          <w:highlight w:val="yellow"/>
        </w:rPr>
        <w:t xml:space="preserve"> </w:t>
      </w:r>
      <w:r w:rsidRPr="001C6345">
        <w:rPr>
          <w:rFonts w:ascii="Arial" w:hAnsi="Arial" w:cs="Arial"/>
          <w:b/>
          <w:i/>
          <w:sz w:val="28"/>
          <w:szCs w:val="28"/>
          <w:highlight w:val="yellow"/>
        </w:rPr>
        <w:t>This Table Not in Effect Until Approved By EPA</w:t>
      </w:r>
    </w:p>
    <w:p w14:paraId="7DA16983" w14:textId="77777777" w:rsidR="00AB2B44" w:rsidRDefault="00AB2B44" w:rsidP="00AB2B44">
      <w:pPr>
        <w:jc w:val="center"/>
        <w:rPr>
          <w:rFonts w:ascii="Arial" w:hAnsi="Arial" w:cs="Arial"/>
          <w:b/>
          <w:sz w:val="28"/>
          <w:szCs w:val="28"/>
        </w:rPr>
      </w:pPr>
      <w:r w:rsidRPr="00EA227C">
        <w:rPr>
          <w:rFonts w:ascii="Arial" w:hAnsi="Arial" w:cs="Arial"/>
          <w:b/>
          <w:sz w:val="28"/>
          <w:szCs w:val="28"/>
        </w:rPr>
        <w:t>Aquatic Life Criteria Summary</w:t>
      </w:r>
    </w:p>
    <w:p w14:paraId="3459CFA2" w14:textId="77777777" w:rsidR="00AB2B44" w:rsidRDefault="00AB2B44" w:rsidP="00AB2B44">
      <w:pPr>
        <w:pStyle w:val="Caption"/>
        <w:rPr>
          <w:rFonts w:ascii="Arial" w:hAnsi="Arial" w:cs="Arial"/>
          <w:b w:val="0"/>
          <w:sz w:val="22"/>
          <w:szCs w:val="22"/>
        </w:rPr>
      </w:pPr>
    </w:p>
    <w:p w14:paraId="747F5C3B" w14:textId="77777777" w:rsidR="00AB2B44" w:rsidRPr="00B3148E" w:rsidRDefault="00AB2B44" w:rsidP="00AB2B44">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is a designated use.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5502303A" w14:textId="77777777" w:rsidR="00AB2B44" w:rsidRPr="00B3148E" w:rsidRDefault="00AB2B44" w:rsidP="00AB2B44">
      <w:pPr>
        <w:pStyle w:val="Caption"/>
        <w:rPr>
          <w:rFonts w:ascii="Arial" w:hAnsi="Arial" w:cs="Arial"/>
          <w:b w:val="0"/>
          <w:i/>
          <w:color w:val="FF0000"/>
          <w:sz w:val="22"/>
          <w:szCs w:val="22"/>
          <w:u w:val="single"/>
        </w:rPr>
      </w:pPr>
    </w:p>
    <w:p w14:paraId="50011762" w14:textId="77777777" w:rsidR="00AB2B44" w:rsidRDefault="00AB2B44" w:rsidP="00AB2B44">
      <w:pPr>
        <w:rPr>
          <w:rFonts w:ascii="Arial" w:hAnsi="Arial" w:cs="Arial"/>
          <w:color w:val="FF0000"/>
          <w:sz w:val="22"/>
          <w:u w:val="single"/>
        </w:rPr>
      </w:pPr>
      <w:r w:rsidRPr="00B3148E">
        <w:rPr>
          <w:rFonts w:ascii="Arial" w:hAnsi="Arial" w:cs="Arial"/>
          <w:sz w:val="22"/>
        </w:rPr>
        <w:t>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may 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54EADD2C" w14:textId="77777777" w:rsidR="00AB2B44" w:rsidRDefault="00AB2B44" w:rsidP="00AB2B44">
      <w:pPr>
        <w:rPr>
          <w:rFonts w:ascii="Arial" w:hAnsi="Arial" w:cs="Arial"/>
          <w:color w:val="FF0000"/>
          <w:sz w:val="22"/>
          <w:u w:val="single"/>
        </w:rPr>
      </w:pPr>
    </w:p>
    <w:p w14:paraId="5133C144" w14:textId="77777777" w:rsidR="00AB2B44" w:rsidRPr="00B3148E" w:rsidRDefault="00AB2B44" w:rsidP="00AB2B44">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AB2B44" w:rsidRPr="00213F39" w14:paraId="2E434423" w14:textId="77777777" w:rsidTr="00AB2B44">
        <w:trPr>
          <w:trHeight w:val="1275"/>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98A3734" w14:textId="77777777" w:rsidR="00AB2B44" w:rsidRPr="00213F39" w:rsidRDefault="00AB2B44" w:rsidP="00AB2B44">
            <w:pPr>
              <w:autoSpaceDE w:val="0"/>
              <w:autoSpaceDN w:val="0"/>
              <w:adjustRightInd w:val="0"/>
              <w:spacing w:after="0"/>
              <w:rPr>
                <w:rFonts w:ascii="Arial" w:hAnsi="Arial" w:cs="Arial"/>
                <w:b/>
                <w:bCs/>
                <w:color w:val="FF0000"/>
                <w:sz w:val="20"/>
                <w:szCs w:val="20"/>
                <w:u w:val="single"/>
              </w:rPr>
            </w:pPr>
            <w:r w:rsidRPr="0062292B">
              <w:rPr>
                <w:rFonts w:ascii="Arial" w:hAnsi="Arial" w:cs="Arial"/>
                <w:b/>
                <w:bCs/>
                <w:noProof/>
                <w:color w:val="FFFFFF" w:themeColor="background1"/>
                <w:sz w:val="26"/>
                <w:szCs w:val="26"/>
              </w:rPr>
              <w:drawing>
                <wp:anchor distT="0" distB="0" distL="114300" distR="114300" simplePos="0" relativeHeight="251676672" behindDoc="0" locked="0" layoutInCell="1" allowOverlap="1" wp14:anchorId="5CA2C0B8" wp14:editId="6AC844F5">
                  <wp:simplePos x="0" y="0"/>
                  <wp:positionH relativeFrom="column">
                    <wp:posOffset>-59055</wp:posOffset>
                  </wp:positionH>
                  <wp:positionV relativeFrom="paragraph">
                    <wp:posOffset>1270</wp:posOffset>
                  </wp:positionV>
                  <wp:extent cx="542925" cy="906780"/>
                  <wp:effectExtent l="0" t="0" r="9525" b="7620"/>
                  <wp:wrapSquare wrapText="bothSides"/>
                  <wp:docPr id="11" name="Picture 11"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2925" cy="906780"/>
                          </a:xfrm>
                          <a:prstGeom prst="rect">
                            <a:avLst/>
                          </a:prstGeom>
                          <a:noFill/>
                          <a:ln>
                            <a:noFill/>
                          </a:ln>
                        </pic:spPr>
                      </pic:pic>
                    </a:graphicData>
                  </a:graphic>
                  <wp14:sizeRelV relativeFrom="margin">
                    <wp14:pctHeight>0</wp14:pctHeight>
                  </wp14:sizeRelV>
                </wp:anchor>
              </w:drawing>
            </w:r>
          </w:p>
          <w:p w14:paraId="56749623" w14:textId="77777777" w:rsidR="00AB2B44" w:rsidRPr="0062292B" w:rsidRDefault="00AB2B44" w:rsidP="00AB2B44">
            <w:pPr>
              <w:autoSpaceDE w:val="0"/>
              <w:autoSpaceDN w:val="0"/>
              <w:adjustRightInd w:val="0"/>
              <w:spacing w:after="0" w:line="240" w:lineRule="auto"/>
              <w:jc w:val="center"/>
              <w:rPr>
                <w:rFonts w:ascii="Arial" w:hAnsi="Arial" w:cs="Arial"/>
                <w:bCs/>
                <w:color w:val="FFFFFF" w:themeColor="background1"/>
                <w:szCs w:val="24"/>
              </w:rPr>
            </w:pPr>
            <w:r>
              <w:rPr>
                <w:rFonts w:ascii="Arial" w:hAnsi="Arial" w:cs="Arial"/>
                <w:bCs/>
                <w:color w:val="FFFFFF" w:themeColor="background1"/>
                <w:szCs w:val="24"/>
              </w:rPr>
              <w:t>Oregon Department of Environmental Quality</w:t>
            </w:r>
          </w:p>
          <w:p w14:paraId="51B0AB29" w14:textId="77777777" w:rsidR="00AB2B44" w:rsidRPr="00384682" w:rsidRDefault="00AB2B44" w:rsidP="00AB2B44">
            <w:pPr>
              <w:autoSpaceDE w:val="0"/>
              <w:autoSpaceDN w:val="0"/>
              <w:adjustRightInd w:val="0"/>
              <w:spacing w:after="0" w:line="240" w:lineRule="auto"/>
              <w:jc w:val="center"/>
              <w:rPr>
                <w:rFonts w:ascii="Arial" w:hAnsi="Arial" w:cs="Arial"/>
                <w:bCs/>
                <w:sz w:val="26"/>
                <w:szCs w:val="26"/>
              </w:rPr>
            </w:pPr>
            <w:r w:rsidRPr="00384682">
              <w:rPr>
                <w:rFonts w:ascii="Arial" w:hAnsi="Arial" w:cs="Arial"/>
                <w:bCs/>
                <w:sz w:val="26"/>
                <w:szCs w:val="26"/>
                <w:highlight w:val="yellow"/>
              </w:rPr>
              <w:t>Revised Table 30 – Not In Effect Until Approved by EPA</w:t>
            </w:r>
          </w:p>
          <w:p w14:paraId="01A313B3" w14:textId="77777777" w:rsidR="00AB2B44" w:rsidRDefault="00AB2B44" w:rsidP="00AB2B44">
            <w:pPr>
              <w:autoSpaceDE w:val="0"/>
              <w:autoSpaceDN w:val="0"/>
              <w:adjustRightInd w:val="0"/>
              <w:spacing w:after="0" w:line="240" w:lineRule="auto"/>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6837584C" w14:textId="77777777" w:rsidR="00AB2B44" w:rsidRPr="00213F39" w:rsidRDefault="00AB2B44" w:rsidP="00AB2B44">
            <w:pPr>
              <w:autoSpaceDE w:val="0"/>
              <w:autoSpaceDN w:val="0"/>
              <w:adjustRightInd w:val="0"/>
              <w:spacing w:after="0" w:line="240" w:lineRule="auto"/>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AB2B44" w:rsidRPr="00213F39" w14:paraId="0A376DDC" w14:textId="77777777" w:rsidTr="00AB2B44">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6599C090" w14:textId="77777777" w:rsidR="00AB2B44" w:rsidRPr="00213F39" w:rsidRDefault="00AB2B44" w:rsidP="00AB2B44">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567D49F3" w14:textId="77777777" w:rsidR="00AB2B44" w:rsidRPr="00330ABD" w:rsidRDefault="00AB2B44" w:rsidP="00AB2B44">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1F8ACFDD" w14:textId="77777777" w:rsidR="00AB2B44" w:rsidRPr="00330ABD" w:rsidRDefault="00AB2B44" w:rsidP="00AB2B44">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2B5509EF" w14:textId="77777777" w:rsidR="00AB2B44" w:rsidRPr="00330ABD" w:rsidRDefault="00AB2B44" w:rsidP="00AB2B44">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786AD596" w14:textId="77777777" w:rsidR="00AB2B44" w:rsidRPr="00330ABD" w:rsidRDefault="00AB2B44" w:rsidP="00AB2B44">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3590CB70" w14:textId="77777777" w:rsidR="00AB2B44" w:rsidRPr="00330ABD" w:rsidRDefault="00AB2B44" w:rsidP="00AB2B44">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0ED9498E" w14:textId="77777777" w:rsidR="00AB2B44" w:rsidRPr="00330ABD" w:rsidRDefault="00AB2B44" w:rsidP="00AB2B44">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0E77319" w14:textId="77777777" w:rsidR="00AB2B44" w:rsidRPr="00330ABD" w:rsidRDefault="00AB2B44" w:rsidP="00AB2B44">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AB2B44" w:rsidRPr="00213F39" w14:paraId="35F89B14" w14:textId="77777777" w:rsidTr="00AB2B44">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0B7E5A5B" w14:textId="77777777" w:rsidR="00AB2B44" w:rsidRPr="00213F39" w:rsidRDefault="00AB2B44" w:rsidP="00AB2B44">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095D08D6" w14:textId="77777777" w:rsidR="00AB2B44" w:rsidRPr="00330ABD" w:rsidRDefault="00AB2B44" w:rsidP="00AB2B44">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5128C0EC" w14:textId="77777777" w:rsidR="00AB2B44" w:rsidRPr="00330ABD" w:rsidRDefault="00AB2B44" w:rsidP="00AB2B44">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237E0D01" w14:textId="77777777" w:rsidR="00AB2B44" w:rsidRPr="00330ABD" w:rsidRDefault="00AB2B44" w:rsidP="00AB2B44">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35C5AF17" w14:textId="77777777" w:rsidR="00AB2B44" w:rsidRPr="00330ABD" w:rsidRDefault="00AB2B44" w:rsidP="00AB2B44">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7BDAC305" w14:textId="77777777" w:rsidR="00AB2B44" w:rsidRPr="00330ABD" w:rsidRDefault="00AB2B44" w:rsidP="00AB2B44">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12788377" w14:textId="77777777" w:rsidR="00AB2B44" w:rsidRPr="00330ABD" w:rsidRDefault="00AB2B44" w:rsidP="00AB2B44">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34582E65" w14:textId="77777777" w:rsidR="00AB2B44" w:rsidRPr="00330ABD" w:rsidRDefault="00AB2B44" w:rsidP="00AB2B44">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AB2B44" w:rsidRPr="00213F39" w14:paraId="37F5907B" w14:textId="77777777" w:rsidTr="00AB2B44">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1D62258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5947A9E0"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2D4CE8CB"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7A8B753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531D4F3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2674074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C473D8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640F3F2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AB2B44" w:rsidRPr="00213F39" w14:paraId="4693CF9C" w14:textId="77777777" w:rsidTr="00AB2B44">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62B4A11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13EAAE80"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2F90639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514A9D55"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3682A62A" w14:textId="77777777" w:rsidR="00AB2B44" w:rsidRPr="00330ABD" w:rsidRDefault="00AB2B44" w:rsidP="00AB2B44">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D2D5C6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603E5EF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53CD0BA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7C4415A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5AFF6C4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AB2B44" w:rsidRPr="00213F39" w14:paraId="6B21A9C1" w14:textId="77777777" w:rsidTr="00AB2B44">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2D3526E3" w14:textId="77777777" w:rsidR="00AB2B44" w:rsidRPr="00330ABD" w:rsidRDefault="00AB2B44" w:rsidP="00AB2B44">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AB2B44" w:rsidRPr="00213F39" w14:paraId="3F2775F8" w14:textId="77777777" w:rsidTr="00AB2B44">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057A4269" w14:textId="77777777" w:rsidR="00AB2B44" w:rsidRPr="005F4194" w:rsidRDefault="00AB2B44" w:rsidP="00AB2B44">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14:paraId="3E525BD5"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7899E23A"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288C1D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1380DE79" w14:textId="77777777" w:rsidR="00AB2B44" w:rsidRPr="00330ABD" w:rsidRDefault="00AB2B44" w:rsidP="00AB2B44">
            <w:pPr>
              <w:autoSpaceDE w:val="0"/>
              <w:autoSpaceDN w:val="0"/>
              <w:adjustRightInd w:val="0"/>
              <w:spacing w:before="40" w:after="40"/>
              <w:jc w:val="center"/>
              <w:rPr>
                <w:rFonts w:ascii="Arial" w:hAnsi="Arial" w:cs="Arial"/>
                <w:i/>
                <w:sz w:val="18"/>
                <w:szCs w:val="18"/>
              </w:rPr>
            </w:pPr>
            <w:r>
              <w:rPr>
                <w:rFonts w:ascii="Arial" w:hAnsi="Arial" w:cs="Arial"/>
                <w:i/>
                <w:sz w:val="18"/>
                <w:szCs w:val="18"/>
              </w:rPr>
              <w:t>The ammonia c</w:t>
            </w:r>
            <w:r w:rsidRPr="00481740">
              <w:rPr>
                <w:rFonts w:ascii="Arial" w:hAnsi="Arial" w:cs="Arial"/>
                <w:i/>
                <w:sz w:val="18"/>
                <w:szCs w:val="18"/>
              </w:rPr>
              <w:t>riteria are pH</w:t>
            </w:r>
            <w:r>
              <w:rPr>
                <w:rFonts w:ascii="Arial" w:hAnsi="Arial" w:cs="Arial"/>
                <w:i/>
                <w:sz w:val="18"/>
                <w:szCs w:val="18"/>
              </w:rPr>
              <w:t xml:space="preserve"> and</w:t>
            </w:r>
            <w:r w:rsidRPr="00481740">
              <w:rPr>
                <w:rFonts w:ascii="Arial" w:hAnsi="Arial" w:cs="Arial"/>
                <w:i/>
                <w:sz w:val="18"/>
                <w:szCs w:val="18"/>
              </w:rPr>
              <w:t xml:space="preserve"> temperature</w:t>
            </w:r>
            <w:r>
              <w:rPr>
                <w:rFonts w:ascii="Arial" w:hAnsi="Arial" w:cs="Arial"/>
                <w:i/>
                <w:sz w:val="18"/>
                <w:szCs w:val="18"/>
              </w:rPr>
              <w:t xml:space="preserve"> </w:t>
            </w:r>
            <w:r w:rsidRPr="00481740">
              <w:rPr>
                <w:rFonts w:ascii="Arial" w:hAnsi="Arial" w:cs="Arial"/>
                <w:i/>
                <w:sz w:val="18"/>
                <w:szCs w:val="18"/>
              </w:rPr>
              <w:t>dependent</w:t>
            </w:r>
            <w:r>
              <w:rPr>
                <w:rFonts w:ascii="Arial" w:hAnsi="Arial" w:cs="Arial"/>
                <w:i/>
                <w:sz w:val="18"/>
                <w:szCs w:val="18"/>
              </w:rPr>
              <w:t xml:space="preserve"> </w:t>
            </w:r>
            <w:r w:rsidRPr="00481740">
              <w:rPr>
                <w:rFonts w:ascii="Arial" w:hAnsi="Arial" w:cs="Arial"/>
                <w:i/>
                <w:sz w:val="18"/>
                <w:szCs w:val="18"/>
              </w:rPr>
              <w:t>—</w:t>
            </w:r>
            <w:r>
              <w:rPr>
                <w:rFonts w:ascii="Arial" w:hAnsi="Arial" w:cs="Arial"/>
                <w:i/>
                <w:sz w:val="18"/>
                <w:szCs w:val="18"/>
              </w:rPr>
              <w:t xml:space="preserve"> </w:t>
            </w:r>
            <w:r w:rsidRPr="00481740">
              <w:rPr>
                <w:rFonts w:ascii="Arial" w:hAnsi="Arial" w:cs="Arial"/>
                <w:i/>
                <w:sz w:val="18"/>
                <w:szCs w:val="18"/>
              </w:rPr>
              <w:t xml:space="preserve">See </w:t>
            </w:r>
            <w:r>
              <w:rPr>
                <w:rFonts w:ascii="Arial" w:hAnsi="Arial" w:cs="Arial"/>
                <w:i/>
                <w:sz w:val="18"/>
                <w:szCs w:val="18"/>
              </w:rPr>
              <w:t>ammonia criteria Tables 30(a)-(c) at end of Table 30.</w:t>
            </w:r>
            <w:r w:rsidRPr="00330ABD">
              <w:rPr>
                <w:rFonts w:ascii="Arial" w:hAnsi="Arial" w:cs="Arial"/>
                <w:b/>
                <w:szCs w:val="24"/>
                <w:vertAlign w:val="superscript"/>
              </w:rPr>
              <w:t>M</w:t>
            </w:r>
          </w:p>
          <w:p w14:paraId="51E3967B" w14:textId="77777777" w:rsidR="00AB2B44" w:rsidRPr="00330ABD" w:rsidRDefault="00AB2B44" w:rsidP="00AB2B44">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2310D450" w14:textId="77777777" w:rsidR="00AB2B44" w:rsidRDefault="00AB2B44" w:rsidP="00AB2B44">
            <w:pPr>
              <w:autoSpaceDE w:val="0"/>
              <w:autoSpaceDN w:val="0"/>
              <w:adjustRightInd w:val="0"/>
              <w:spacing w:before="40" w:after="40"/>
              <w:jc w:val="center"/>
              <w:rPr>
                <w:rFonts w:ascii="Arial" w:hAnsi="Arial" w:cs="Arial"/>
                <w:i/>
                <w:sz w:val="18"/>
                <w:szCs w:val="18"/>
              </w:rPr>
            </w:pPr>
            <w:r>
              <w:rPr>
                <w:rFonts w:ascii="Arial" w:hAnsi="Arial" w:cs="Arial"/>
                <w:i/>
                <w:sz w:val="18"/>
                <w:szCs w:val="18"/>
              </w:rPr>
              <w:t>The ammonia criteria are pH,  temperature and salinity dependent. Values for saltwater criteria (total ammonia) can be calculated from the tables specified in Ambient Water Quality Criteria for Ammonia (Saltwater)—1989 (EPA 440/5-88-004)</w:t>
            </w:r>
          </w:p>
          <w:p w14:paraId="57ADBC8E" w14:textId="77777777" w:rsidR="00AB2B44" w:rsidRPr="002477BA" w:rsidRDefault="00AB2B44" w:rsidP="00AB2B44">
            <w:pPr>
              <w:autoSpaceDE w:val="0"/>
              <w:autoSpaceDN w:val="0"/>
              <w:adjustRightInd w:val="0"/>
              <w:spacing w:before="40" w:after="40"/>
              <w:jc w:val="center"/>
              <w:rPr>
                <w:rFonts w:ascii="Arial" w:hAnsi="Arial" w:cs="Arial"/>
                <w:i/>
                <w:sz w:val="18"/>
                <w:szCs w:val="18"/>
                <w:u w:val="single"/>
              </w:rPr>
            </w:pPr>
            <w:r>
              <w:rPr>
                <w:rFonts w:ascii="Arial" w:hAnsi="Arial" w:cs="Arial"/>
                <w:i/>
                <w:sz w:val="18"/>
                <w:szCs w:val="18"/>
                <w:u w:val="single"/>
              </w:rPr>
              <w:t xml:space="preserve"> See DEQ’s calculator for calculating saltwater ammonia criteria at: </w:t>
            </w:r>
            <w:hyperlink r:id="rId17" w:history="1">
              <w:r w:rsidRPr="00434C6E">
                <w:rPr>
                  <w:rStyle w:val="Hyperlink"/>
                  <w:i/>
                  <w:sz w:val="18"/>
                  <w:szCs w:val="18"/>
                </w:rPr>
                <w:t>http://www.deq.state.or.us/wq/standards/toxics.htm</w:t>
              </w:r>
            </w:hyperlink>
            <w:r>
              <w:rPr>
                <w:rFonts w:ascii="Arial" w:hAnsi="Arial" w:cs="Arial"/>
                <w:i/>
                <w:sz w:val="18"/>
                <w:szCs w:val="18"/>
                <w:u w:val="single"/>
              </w:rPr>
              <w:t>.</w:t>
            </w:r>
            <w:r w:rsidRPr="00565047">
              <w:rPr>
                <w:rFonts w:ascii="Arial" w:hAnsi="Arial" w:cs="Arial"/>
                <w:i/>
                <w:sz w:val="18"/>
                <w:szCs w:val="18"/>
              </w:rPr>
              <w:t xml:space="preserve"> </w:t>
            </w:r>
          </w:p>
        </w:tc>
      </w:tr>
      <w:tr w:rsidR="00AB2B44" w:rsidRPr="00213F39" w14:paraId="684117FD" w14:textId="77777777" w:rsidTr="00AB2B44">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67E57186" w14:textId="77777777" w:rsidR="00AB2B44" w:rsidRPr="00814E23" w:rsidRDefault="00AB2B44" w:rsidP="00AB2B44">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Pr="0062292B">
              <w:rPr>
                <w:rFonts w:ascii="Arial" w:hAnsi="Arial" w:cs="Arial"/>
                <w:i/>
                <w:color w:val="548DD4" w:themeColor="text2" w:themeTint="99"/>
                <w:sz w:val="18"/>
                <w:szCs w:val="18"/>
                <w:u w:val="single"/>
              </w:rPr>
              <w:t xml:space="preserve"> </w:t>
            </w:r>
            <w:r w:rsidRPr="001C6345">
              <w:rPr>
                <w:rFonts w:ascii="Arial" w:hAnsi="Arial" w:cs="Arial"/>
                <w:i/>
                <w:sz w:val="18"/>
                <w:szCs w:val="18"/>
                <w:u w:val="single"/>
              </w:rPr>
              <w:t xml:space="preserve">The acute criteria in Table 30(a) apply in waterbodies where salmonids are a designated use in OAR 340-041-0101 through OAR 340-041-0340. The acute criteria in Table 30(b) apply in waterbodies where salmonids are not a designated use. The chronic criteria in Table 30(c) apply where fish and aquatic life is a designated use. It is not necessary to account for the presence or absence of salmonids or the presence of any early life stage of fish for the chronic criteria. Refer to DEQ’s beneficial use website at: </w:t>
            </w:r>
            <w:hyperlink r:id="rId18" w:history="1">
              <w:r w:rsidRPr="001C6345">
                <w:rPr>
                  <w:rStyle w:val="Hyperlink"/>
                  <w:i/>
                  <w:sz w:val="18"/>
                  <w:szCs w:val="18"/>
                  <w:u w:val="single"/>
                </w:rPr>
                <w:t>http://www.deq.state.or.us/wq/standards/uses.htm</w:t>
              </w:r>
            </w:hyperlink>
            <w:r w:rsidRPr="001C6345">
              <w:rPr>
                <w:rFonts w:ascii="Arial" w:hAnsi="Arial" w:cs="Arial"/>
                <w:i/>
                <w:sz w:val="18"/>
                <w:szCs w:val="18"/>
                <w:u w:val="single"/>
              </w:rPr>
              <w:t xml:space="preserve"> for additional information on salmonid beneficial use designations, including tables and maps.</w:t>
            </w:r>
          </w:p>
        </w:tc>
      </w:tr>
      <w:tr w:rsidR="00AB2B44" w:rsidRPr="00213F39" w14:paraId="74EAACE2" w14:textId="77777777" w:rsidTr="00AB2B44">
        <w:trPr>
          <w:trHeight w:val="182"/>
        </w:trPr>
        <w:tc>
          <w:tcPr>
            <w:tcW w:w="619" w:type="dxa"/>
            <w:tcBorders>
              <w:left w:val="double" w:sz="4" w:space="0" w:color="auto"/>
              <w:bottom w:val="single" w:sz="8" w:space="0" w:color="auto"/>
              <w:right w:val="single" w:sz="4" w:space="0" w:color="auto"/>
            </w:tcBorders>
            <w:shd w:val="clear" w:color="auto" w:fill="EAEAEA"/>
          </w:tcPr>
          <w:p w14:paraId="24423DD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1C4B67C1"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13D81A41"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6473D97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B6BCB9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016DE2EF" w14:textId="77777777" w:rsidR="00AB2B44" w:rsidRPr="00330ABD" w:rsidRDefault="00AB2B44" w:rsidP="00AB2B44">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6FA7891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0943464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AB2B44" w:rsidRPr="00213F39" w14:paraId="6F48A731" w14:textId="77777777" w:rsidTr="00AB2B44">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69F75DAC" w14:textId="77777777" w:rsidR="00AB2B44" w:rsidRPr="00330ABD" w:rsidRDefault="00AB2B44" w:rsidP="00AB2B44">
            <w:pPr>
              <w:autoSpaceDE w:val="0"/>
              <w:autoSpaceDN w:val="0"/>
              <w:adjustRightInd w:val="0"/>
              <w:spacing w:after="0" w:line="240" w:lineRule="auto"/>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51D18E30" w14:textId="77777777" w:rsidR="00AB2B44" w:rsidRPr="00330ABD" w:rsidRDefault="00AB2B44" w:rsidP="00AB2B44">
            <w:pPr>
              <w:autoSpaceDE w:val="0"/>
              <w:autoSpaceDN w:val="0"/>
              <w:adjustRightInd w:val="0"/>
              <w:spacing w:after="0" w:line="240" w:lineRule="auto"/>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AB2B44" w:rsidRPr="00213F39" w14:paraId="328802D3" w14:textId="77777777" w:rsidTr="00AB2B44">
        <w:trPr>
          <w:trHeight w:val="233"/>
        </w:trPr>
        <w:tc>
          <w:tcPr>
            <w:tcW w:w="619" w:type="dxa"/>
            <w:tcBorders>
              <w:top w:val="single" w:sz="8" w:space="0" w:color="auto"/>
              <w:left w:val="double" w:sz="4" w:space="0" w:color="auto"/>
              <w:bottom w:val="single" w:sz="4" w:space="0" w:color="auto"/>
              <w:right w:val="single" w:sz="4" w:space="0" w:color="auto"/>
            </w:tcBorders>
          </w:tcPr>
          <w:p w14:paraId="5143083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13A0460F"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06AC79E1"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21CC6AB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3A265D8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6CDF9BB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5966F10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5D3AC44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AB2B44" w:rsidRPr="00213F39" w14:paraId="28779C27"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26E1333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26C01494" w14:textId="77777777" w:rsidTr="00AB2B44">
        <w:trPr>
          <w:trHeight w:val="182"/>
        </w:trPr>
        <w:tc>
          <w:tcPr>
            <w:tcW w:w="619" w:type="dxa"/>
            <w:tcBorders>
              <w:left w:val="double" w:sz="4" w:space="0" w:color="auto"/>
              <w:bottom w:val="single" w:sz="8" w:space="0" w:color="auto"/>
              <w:right w:val="single" w:sz="4" w:space="0" w:color="auto"/>
            </w:tcBorders>
            <w:shd w:val="clear" w:color="auto" w:fill="EAEAEA"/>
          </w:tcPr>
          <w:p w14:paraId="0FAE5AB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6</w:t>
            </w:r>
          </w:p>
        </w:tc>
        <w:tc>
          <w:tcPr>
            <w:tcW w:w="1829" w:type="dxa"/>
            <w:tcBorders>
              <w:left w:val="single" w:sz="4" w:space="0" w:color="auto"/>
              <w:bottom w:val="single" w:sz="8" w:space="0" w:color="auto"/>
              <w:right w:val="single" w:sz="4" w:space="0" w:color="auto"/>
            </w:tcBorders>
            <w:shd w:val="clear" w:color="auto" w:fill="EAEAEA"/>
          </w:tcPr>
          <w:p w14:paraId="2EDACA17"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1A87A342"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608ED8B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631CD81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649AF4F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27B4CFA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5E8EC8F4" w14:textId="77777777" w:rsidR="00AB2B44" w:rsidRPr="00330ABD" w:rsidRDefault="00AB2B44" w:rsidP="00AB2B44">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AB2B44" w:rsidRPr="00213F39" w14:paraId="590A7072" w14:textId="77777777" w:rsidTr="00AB2B44">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31E246BC" w14:textId="77777777" w:rsidR="00AB2B44" w:rsidRPr="00330ABD" w:rsidRDefault="00AB2B44" w:rsidP="00AB2B44">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50C07363" w14:textId="77777777" w:rsidR="00AB2B44" w:rsidRPr="00330ABD" w:rsidRDefault="00AB2B44" w:rsidP="00AB2B44">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021775AF" w14:textId="77777777" w:rsidR="00AB2B44" w:rsidRPr="00330ABD" w:rsidRDefault="00AB2B44" w:rsidP="00AB2B44">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AB2B44" w:rsidRPr="00213F39" w14:paraId="6EC44173"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0088B64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17C4E196"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770F08A3"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16CB560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11B12A7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54B790E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213E5D5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709066C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AB2B44" w:rsidRPr="00213F39" w14:paraId="4C0CB20D" w14:textId="77777777" w:rsidTr="00AB2B44">
        <w:trPr>
          <w:trHeight w:val="182"/>
        </w:trPr>
        <w:tc>
          <w:tcPr>
            <w:tcW w:w="10728" w:type="dxa"/>
            <w:gridSpan w:val="11"/>
            <w:tcBorders>
              <w:left w:val="double" w:sz="4" w:space="0" w:color="auto"/>
              <w:bottom w:val="single" w:sz="8" w:space="0" w:color="auto"/>
              <w:right w:val="double" w:sz="4" w:space="0" w:color="auto"/>
            </w:tcBorders>
          </w:tcPr>
          <w:p w14:paraId="7A0FD288" w14:textId="77777777" w:rsidR="00AB2B44" w:rsidRPr="00330ABD" w:rsidRDefault="00AB2B44" w:rsidP="00AB2B44">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4E66A6CF"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1E17864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0787E8D4"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03FBD0FB"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6E8CD6F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2C20B5C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7DE95AB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7C4B1C9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68959AF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AB2B44" w:rsidRPr="00213F39" w14:paraId="6943DC57"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531A2C1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2E194BFD"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1B84EB26"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553DDA2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0E72A11"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7F45997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2C1DCC3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0E302D3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AB2B44" w:rsidRPr="00213F39" w14:paraId="58A2496D" w14:textId="77777777" w:rsidTr="00AB2B44">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6B68E06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3174BCDC"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667E12AB"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0D9F26A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2D9AAA2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217ECA6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18278D4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0640861"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AB2B44" w:rsidRPr="00213F39" w14:paraId="282FB506"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64E7D2C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2C8E29FC"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64ED6E87"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03B623E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7D8C6693" w14:textId="77777777" w:rsidR="00AB2B44" w:rsidRPr="00330ABD" w:rsidRDefault="00AB2B44" w:rsidP="00AB2B44">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0E4819C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7F12A5C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096FFC5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AB2B44" w:rsidRPr="00213F39" w14:paraId="1B7B0059"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49407BD9" w14:textId="77777777" w:rsidR="00AB2B44" w:rsidRPr="00330ABD" w:rsidRDefault="00AB2B44" w:rsidP="00AB2B44">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9DC1769" w14:textId="77777777" w:rsidR="00AB2B44" w:rsidRPr="00330ABD" w:rsidDel="000743BC"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AB2B44" w:rsidRPr="00213F39" w14:paraId="03125D30"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58C90AB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33AC9A52"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7FA90A16"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12F4E71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5851B21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512B308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00F12F51"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3FB0F77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AB2B44" w:rsidRPr="00213F39" w14:paraId="3F6FC607"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728DA7EB" w14:textId="77777777" w:rsidR="00AB2B44" w:rsidRPr="00330ABD" w:rsidRDefault="00AB2B44" w:rsidP="00AB2B44">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AB2B44" w:rsidRPr="00213F39" w14:paraId="70C9B741" w14:textId="77777777" w:rsidTr="00AB2B44">
        <w:trPr>
          <w:trHeight w:val="209"/>
        </w:trPr>
        <w:tc>
          <w:tcPr>
            <w:tcW w:w="619" w:type="dxa"/>
            <w:tcBorders>
              <w:left w:val="double" w:sz="4" w:space="0" w:color="auto"/>
              <w:bottom w:val="single" w:sz="4" w:space="0" w:color="auto"/>
              <w:right w:val="single" w:sz="4" w:space="0" w:color="auto"/>
            </w:tcBorders>
          </w:tcPr>
          <w:p w14:paraId="3E0CDB6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0E4AB91F" w14:textId="77777777" w:rsidR="00AB2B44" w:rsidRPr="00330ABD" w:rsidRDefault="00AB2B44" w:rsidP="00AB2B44">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63AC898A"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6D25649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E90356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0D5D1D0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82ED43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78FC01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AB2B44" w:rsidRPr="00213F39" w14:paraId="6A69A75C" w14:textId="77777777" w:rsidTr="00AB2B44">
        <w:trPr>
          <w:trHeight w:val="209"/>
        </w:trPr>
        <w:tc>
          <w:tcPr>
            <w:tcW w:w="10728" w:type="dxa"/>
            <w:gridSpan w:val="11"/>
            <w:tcBorders>
              <w:left w:val="double" w:sz="4" w:space="0" w:color="auto"/>
              <w:bottom w:val="single" w:sz="4" w:space="0" w:color="auto"/>
              <w:right w:val="double" w:sz="4" w:space="0" w:color="auto"/>
            </w:tcBorders>
          </w:tcPr>
          <w:p w14:paraId="05882497" w14:textId="77777777" w:rsidR="00AB2B44" w:rsidRPr="00330ABD" w:rsidRDefault="00AB2B44" w:rsidP="00AB2B44">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52F05E97" w14:textId="77777777" w:rsidR="00AB2B44" w:rsidRPr="00330ABD" w:rsidRDefault="00AB2B44" w:rsidP="00AB2B44">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AB2B44" w:rsidRPr="00213F39" w14:paraId="5B216269" w14:textId="77777777" w:rsidTr="00AB2B44">
        <w:trPr>
          <w:trHeight w:val="209"/>
        </w:trPr>
        <w:tc>
          <w:tcPr>
            <w:tcW w:w="619" w:type="dxa"/>
            <w:tcBorders>
              <w:left w:val="double" w:sz="4" w:space="0" w:color="auto"/>
              <w:bottom w:val="single" w:sz="8" w:space="0" w:color="auto"/>
              <w:right w:val="single" w:sz="4" w:space="0" w:color="auto"/>
            </w:tcBorders>
            <w:shd w:val="clear" w:color="auto" w:fill="EAEAEA"/>
          </w:tcPr>
          <w:p w14:paraId="724672D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13AFF2E7" w14:textId="77777777" w:rsidR="00AB2B44" w:rsidRPr="00330ABD" w:rsidRDefault="00AB2B44" w:rsidP="00AB2B44">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60065145"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6D68BD9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663E883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07FDC7D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2DE8F6C6" w14:textId="77777777" w:rsidR="00AB2B44" w:rsidRPr="00330ABD" w:rsidRDefault="00AB2B44" w:rsidP="00AB2B44">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5D4FD81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AB2B44" w:rsidRPr="00213F39" w14:paraId="078CB6D2" w14:textId="77777777" w:rsidTr="00AB2B44">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2AC94C9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AB2B44" w:rsidRPr="00213F39" w14:paraId="76772BCA"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3C4E47F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222BB8FB"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02643E65"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5ABA479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375832DC" w14:textId="77777777" w:rsidR="00AB2B44" w:rsidRPr="00330ABD" w:rsidRDefault="00AB2B44" w:rsidP="00AB2B44">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DA400B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27BBF0F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70187CC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AB2B44" w:rsidRPr="00213F39" w14:paraId="459D4C22"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54D7D466" w14:textId="77777777" w:rsidR="00AB2B44" w:rsidRDefault="00AB2B44" w:rsidP="00AB2B44">
            <w:pPr>
              <w:autoSpaceDE w:val="0"/>
              <w:autoSpaceDN w:val="0"/>
              <w:adjustRightInd w:val="0"/>
              <w:spacing w:after="0"/>
              <w:jc w:val="center"/>
              <w:rPr>
                <w:rFonts w:ascii="Arial" w:hAnsi="Arial" w:cs="Arial"/>
                <w:bCs/>
                <w:i/>
                <w:iCs/>
                <w:sz w:val="18"/>
                <w:szCs w:val="18"/>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76FC3C2C" w14:textId="77777777" w:rsidR="00AB2B44" w:rsidRPr="00330ABD" w:rsidRDefault="00AB2B44" w:rsidP="00AB2B44">
            <w:pPr>
              <w:autoSpaceDE w:val="0"/>
              <w:autoSpaceDN w:val="0"/>
              <w:adjustRightInd w:val="0"/>
              <w:spacing w:after="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AB2B44" w:rsidRPr="00213F39" w14:paraId="582FFAE2"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3E7EA0C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1AEA9F67"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35F1F33B"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1E0CFCD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734CBF3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6250652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145E17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30E83B1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AB2B44" w:rsidRPr="00213F39" w14:paraId="3DA62F8F" w14:textId="77777777" w:rsidTr="00AB2B44">
        <w:trPr>
          <w:trHeight w:val="182"/>
        </w:trPr>
        <w:tc>
          <w:tcPr>
            <w:tcW w:w="619" w:type="dxa"/>
            <w:tcBorders>
              <w:left w:val="double" w:sz="4" w:space="0" w:color="auto"/>
              <w:bottom w:val="single" w:sz="4" w:space="0" w:color="auto"/>
              <w:right w:val="single" w:sz="4" w:space="0" w:color="auto"/>
            </w:tcBorders>
          </w:tcPr>
          <w:p w14:paraId="43B890E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1A9C0833"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6EF33FED"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04E8582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608B20D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5477D34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13F1890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3422FF3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AB2B44" w:rsidRPr="00213F39" w14:paraId="3517B769"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2B7B5279" w14:textId="77777777" w:rsidR="00AB2B44" w:rsidRPr="00330ABD" w:rsidRDefault="00AB2B44" w:rsidP="00AB2B44">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1815AE02"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69E40D9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6CEB0B09"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101351A8"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5030576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6995B4D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2F46FB8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512BA9E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1321F08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AB2B44" w:rsidRPr="00213F39" w14:paraId="5DE9B07E"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12C14E55" w14:textId="77777777" w:rsidR="00AB2B44" w:rsidRPr="00330ABD" w:rsidRDefault="00AB2B44" w:rsidP="00AB2B44">
            <w:pPr>
              <w:autoSpaceDE w:val="0"/>
              <w:autoSpaceDN w:val="0"/>
              <w:adjustRightInd w:val="0"/>
              <w:spacing w:after="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1CE6D0EC" w14:textId="77777777" w:rsidR="00AB2B44" w:rsidRPr="00330ABD" w:rsidRDefault="00AB2B44" w:rsidP="00AB2B44">
            <w:pPr>
              <w:autoSpaceDE w:val="0"/>
              <w:autoSpaceDN w:val="0"/>
              <w:adjustRightInd w:val="0"/>
              <w:spacing w:after="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AB2B44" w:rsidRPr="00213F39" w14:paraId="2FE30D07" w14:textId="77777777" w:rsidTr="00AB2B44">
        <w:trPr>
          <w:trHeight w:val="182"/>
        </w:trPr>
        <w:tc>
          <w:tcPr>
            <w:tcW w:w="619" w:type="dxa"/>
            <w:tcBorders>
              <w:left w:val="double" w:sz="4" w:space="0" w:color="auto"/>
              <w:bottom w:val="single" w:sz="4" w:space="0" w:color="auto"/>
              <w:right w:val="single" w:sz="4" w:space="0" w:color="auto"/>
            </w:tcBorders>
          </w:tcPr>
          <w:p w14:paraId="6924CBE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3AF5FF8"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3A017B05"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65D9450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5B3B2CE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0836C60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3857DD2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1DCBD62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AB2B44" w:rsidRPr="00213F39" w14:paraId="6B3E8EE0"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3477993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49142436"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59FC1FC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385C37F7"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DBBF52"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3D47764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7991FC5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708AF21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1D77589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068F78A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AB2B44" w:rsidRPr="00213F39" w14:paraId="2B6DCDF3"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24BE166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498E2A36" w14:textId="77777777" w:rsidTr="00AB2B44">
        <w:trPr>
          <w:trHeight w:val="182"/>
        </w:trPr>
        <w:tc>
          <w:tcPr>
            <w:tcW w:w="619" w:type="dxa"/>
            <w:tcBorders>
              <w:left w:val="double" w:sz="4" w:space="0" w:color="auto"/>
              <w:bottom w:val="single" w:sz="4" w:space="0" w:color="auto"/>
              <w:right w:val="single" w:sz="4" w:space="0" w:color="auto"/>
            </w:tcBorders>
          </w:tcPr>
          <w:p w14:paraId="2E82B20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66F48CB5"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EC6F79C"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215FF2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60EB439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3C8C63A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70D6C95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7AF5FA3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AB2B44" w:rsidRPr="00213F39" w14:paraId="1BE9C11B"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6DF6460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42F63D29"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71A1E9C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6B9216E9"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5E85DBA8"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5048B55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1061A75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0D5E960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00AEF61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5324B9B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AB2B44" w:rsidRPr="00213F39" w14:paraId="15FFA4D4" w14:textId="77777777" w:rsidTr="00AB2B44">
        <w:trPr>
          <w:trHeight w:val="182"/>
        </w:trPr>
        <w:tc>
          <w:tcPr>
            <w:tcW w:w="619" w:type="dxa"/>
            <w:tcBorders>
              <w:left w:val="double" w:sz="4" w:space="0" w:color="auto"/>
              <w:bottom w:val="single" w:sz="4" w:space="0" w:color="auto"/>
              <w:right w:val="single" w:sz="4" w:space="0" w:color="auto"/>
            </w:tcBorders>
          </w:tcPr>
          <w:p w14:paraId="7B95275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2413C99E"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262A7A1B"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69B3121"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AB8983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26B4CFB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0191C035"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F87561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AB2B44" w:rsidRPr="00213F39" w14:paraId="733BFFEC"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0B63157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2E4C912F"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5FD604A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307E8278"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006007B8"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7F14D45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5D22034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7CE50A4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79C7D17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01BC426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AB2B44" w:rsidRPr="00213F39" w14:paraId="73A95AFC"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4A6A862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AB2B44" w:rsidRPr="00213F39" w14:paraId="2B134655" w14:textId="77777777" w:rsidTr="00AB2B44">
        <w:trPr>
          <w:trHeight w:val="182"/>
        </w:trPr>
        <w:tc>
          <w:tcPr>
            <w:tcW w:w="619" w:type="dxa"/>
            <w:tcBorders>
              <w:left w:val="double" w:sz="4" w:space="0" w:color="auto"/>
              <w:right w:val="single" w:sz="4" w:space="0" w:color="auto"/>
            </w:tcBorders>
          </w:tcPr>
          <w:p w14:paraId="43146710"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00C2B1D9"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82D8DED"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16AA8A81"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279027C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605361A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79D6F5E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6A4606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AB2B44" w:rsidRPr="00213F39" w14:paraId="4C52D8A5"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1D7DE87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024C2947"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3ED82890"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0598F6C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583F1DCF"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086763E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0171006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6729DEB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AB2B44" w:rsidRPr="00213F39" w14:paraId="7E4651FF" w14:textId="77777777" w:rsidTr="00AB2B44">
        <w:trPr>
          <w:trHeight w:val="728"/>
        </w:trPr>
        <w:tc>
          <w:tcPr>
            <w:tcW w:w="10728" w:type="dxa"/>
            <w:gridSpan w:val="11"/>
            <w:tcBorders>
              <w:left w:val="double" w:sz="4" w:space="0" w:color="auto"/>
              <w:bottom w:val="single" w:sz="8" w:space="0" w:color="auto"/>
              <w:right w:val="double" w:sz="4" w:space="0" w:color="auto"/>
            </w:tcBorders>
          </w:tcPr>
          <w:p w14:paraId="214E0B09" w14:textId="77777777" w:rsidR="00AB2B44" w:rsidRPr="00330ABD" w:rsidRDefault="00AB2B44" w:rsidP="00AB2B44">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A0A0A9F" w14:textId="77777777" w:rsidR="00AB2B44" w:rsidRPr="00330ABD" w:rsidRDefault="00AB2B44" w:rsidP="00AB2B44">
            <w:pPr>
              <w:autoSpaceDE w:val="0"/>
              <w:autoSpaceDN w:val="0"/>
              <w:adjustRightInd w:val="0"/>
              <w:spacing w:after="0"/>
              <w:jc w:val="center"/>
              <w:rPr>
                <w:rFonts w:ascii="Arial" w:hAnsi="Arial" w:cs="Arial"/>
                <w:sz w:val="20"/>
                <w:szCs w:val="20"/>
              </w:rPr>
            </w:pPr>
            <w:r w:rsidRPr="00330ABD">
              <w:rPr>
                <w:rFonts w:ascii="Arial" w:hAnsi="Arial" w:cs="Arial"/>
                <w:b/>
                <w:szCs w:val="24"/>
                <w:vertAlign w:val="superscript"/>
              </w:rPr>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AB2B44" w:rsidRPr="00213F39" w14:paraId="18C3FAD3"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tcPr>
          <w:p w14:paraId="6AC4947A"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27</w:t>
            </w:r>
          </w:p>
        </w:tc>
        <w:tc>
          <w:tcPr>
            <w:tcW w:w="1829" w:type="dxa"/>
            <w:tcBorders>
              <w:top w:val="single" w:sz="8" w:space="0" w:color="auto"/>
              <w:left w:val="single" w:sz="4" w:space="0" w:color="auto"/>
              <w:bottom w:val="single" w:sz="8" w:space="0" w:color="auto"/>
              <w:right w:val="single" w:sz="4" w:space="0" w:color="auto"/>
            </w:tcBorders>
          </w:tcPr>
          <w:p w14:paraId="1280FB71"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793ADFE9"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62ACE0E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1D3C260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278BB1E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3535098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EBBE16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AB2B44" w:rsidRPr="00213F39" w14:paraId="75C1CA36"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317A3D8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39974BD2"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7C4480B7"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6B0AECF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1D3246C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2CD31CC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3A041D9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AF00A2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AB2B44" w:rsidRPr="00213F39" w14:paraId="5296584B" w14:textId="77777777" w:rsidTr="00AB2B44">
        <w:trPr>
          <w:trHeight w:val="209"/>
        </w:trPr>
        <w:tc>
          <w:tcPr>
            <w:tcW w:w="619" w:type="dxa"/>
            <w:tcBorders>
              <w:top w:val="single" w:sz="8" w:space="0" w:color="auto"/>
              <w:left w:val="double" w:sz="4" w:space="0" w:color="auto"/>
              <w:bottom w:val="single" w:sz="4" w:space="0" w:color="auto"/>
              <w:right w:val="single" w:sz="4" w:space="0" w:color="auto"/>
            </w:tcBorders>
          </w:tcPr>
          <w:p w14:paraId="2677703B"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F194F97" w14:textId="77777777" w:rsidR="00AB2B44" w:rsidRPr="00330ABD" w:rsidRDefault="00AB2B44" w:rsidP="00AB2B44">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190F2AA0"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75E2FCA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2002E21E"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29A957C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6098BCE3"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5E9343A1"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AB2B44" w:rsidRPr="00213F39" w14:paraId="706CB35C"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6CC6292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0925E3AA" w14:textId="77777777" w:rsidR="00AB2B44" w:rsidRPr="00330ABD" w:rsidRDefault="00AB2B44" w:rsidP="00AB2B44">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0D9B9540"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24B97D56"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7B0A11D9"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C5BA838"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735145E1"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0FF2CB4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AB2B44" w:rsidRPr="00213F39" w14:paraId="76032368" w14:textId="77777777" w:rsidTr="00AB2B44">
        <w:trPr>
          <w:trHeight w:val="182"/>
        </w:trPr>
        <w:tc>
          <w:tcPr>
            <w:tcW w:w="619" w:type="dxa"/>
            <w:tcBorders>
              <w:left w:val="double" w:sz="4" w:space="0" w:color="auto"/>
              <w:bottom w:val="single" w:sz="8" w:space="0" w:color="auto"/>
              <w:right w:val="single" w:sz="4" w:space="0" w:color="auto"/>
            </w:tcBorders>
          </w:tcPr>
          <w:p w14:paraId="1529D174"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0054FA87"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571BC709" w14:textId="77777777" w:rsidR="00AB2B44" w:rsidRPr="00330ABD" w:rsidRDefault="00AB2B44" w:rsidP="00AB2B44">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5FAF94BD"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6DE9F12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2D60F02"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290A9A77"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16D49FCC" w14:textId="77777777" w:rsidR="00AB2B44" w:rsidRPr="00330ABD" w:rsidRDefault="00AB2B44" w:rsidP="00AB2B44">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AB2B44" w:rsidRPr="00213F39" w14:paraId="3B4BBF32" w14:textId="77777777" w:rsidTr="00AB2B44">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717245DD" w14:textId="77777777" w:rsidR="00AB2B44" w:rsidRPr="00330ABD" w:rsidRDefault="00AB2B44" w:rsidP="00AB2B44">
            <w:pPr>
              <w:autoSpaceDE w:val="0"/>
              <w:autoSpaceDN w:val="0"/>
              <w:adjustRightInd w:val="0"/>
              <w:spacing w:after="0" w:line="240" w:lineRule="auto"/>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7EF1D81" w14:textId="77777777" w:rsidR="00AB2B44" w:rsidRPr="00330ABD" w:rsidRDefault="00AB2B44" w:rsidP="00AB2B44">
            <w:pPr>
              <w:autoSpaceDE w:val="0"/>
              <w:autoSpaceDN w:val="0"/>
              <w:adjustRightInd w:val="0"/>
              <w:spacing w:after="0" w:line="240" w:lineRule="auto"/>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AB2B44" w:rsidRPr="00213F39" w14:paraId="58C1C71B"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63F2B921"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71B50A44" w14:textId="77777777" w:rsidR="00AB2B44" w:rsidRPr="00891398" w:rsidRDefault="00AB2B44" w:rsidP="00AB2B44">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957C664"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762D58D"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35A7594A"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70194844"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14F6577C"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986F069"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AB2B44" w:rsidRPr="00213F39" w14:paraId="46FE9BDB"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1D00444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2E484018"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24CFAC91"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E1BF3F7"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216B3AE6"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29BF602C"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2DD950ED"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05025EE1"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AB2B44" w:rsidRPr="00213F39" w14:paraId="1B01E889" w14:textId="77777777" w:rsidTr="00AB2B44">
        <w:trPr>
          <w:trHeight w:val="182"/>
        </w:trPr>
        <w:tc>
          <w:tcPr>
            <w:tcW w:w="10728" w:type="dxa"/>
            <w:gridSpan w:val="11"/>
            <w:tcBorders>
              <w:left w:val="double" w:sz="4" w:space="0" w:color="auto"/>
              <w:bottom w:val="single" w:sz="8" w:space="0" w:color="auto"/>
              <w:right w:val="double" w:sz="4" w:space="0" w:color="auto"/>
            </w:tcBorders>
          </w:tcPr>
          <w:p w14:paraId="30ADEA4A" w14:textId="77777777" w:rsidR="00AB2B44" w:rsidRPr="00891398" w:rsidRDefault="00AB2B44" w:rsidP="00AB2B44">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lastRenderedPageBreak/>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AB2B44" w:rsidRPr="00213F39" w14:paraId="29B6B0C2"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3342867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1A2D7400" w14:textId="77777777" w:rsidR="00AB2B44" w:rsidRPr="00891398" w:rsidRDefault="00AB2B44" w:rsidP="00AB2B44">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5CC7E5A3"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7BC17C8C"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8D3FAFF"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0750F776"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8320FC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394420C"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AB2B44" w:rsidRPr="00213F39" w14:paraId="30262E6D" w14:textId="77777777" w:rsidTr="00AB2B44">
        <w:trPr>
          <w:trHeight w:val="209"/>
        </w:trPr>
        <w:tc>
          <w:tcPr>
            <w:tcW w:w="619" w:type="dxa"/>
            <w:tcBorders>
              <w:top w:val="single" w:sz="8" w:space="0" w:color="auto"/>
              <w:left w:val="double" w:sz="4" w:space="0" w:color="auto"/>
              <w:bottom w:val="single" w:sz="4" w:space="0" w:color="auto"/>
              <w:right w:val="single" w:sz="4" w:space="0" w:color="auto"/>
            </w:tcBorders>
          </w:tcPr>
          <w:p w14:paraId="60A7D99E"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225465C1" w14:textId="77777777" w:rsidR="00AB2B44" w:rsidRPr="00891398" w:rsidRDefault="00AB2B44" w:rsidP="00AB2B44">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1AD07169"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99B89E2"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6F057A8A"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03AFF5D"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326356BF"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2803AD90"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AB2B44" w:rsidRPr="00213F39" w14:paraId="18BEB594"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43CFDF84" w14:textId="77777777" w:rsidR="00AB2B44" w:rsidRPr="00891398" w:rsidRDefault="00AB2B44" w:rsidP="00AB2B44">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AB2B44" w:rsidRPr="00213F39" w14:paraId="3BFA15A9" w14:textId="77777777" w:rsidTr="00AB2B44">
        <w:trPr>
          <w:trHeight w:val="182"/>
        </w:trPr>
        <w:tc>
          <w:tcPr>
            <w:tcW w:w="619" w:type="dxa"/>
            <w:tcBorders>
              <w:left w:val="double" w:sz="4" w:space="0" w:color="auto"/>
              <w:bottom w:val="single" w:sz="4" w:space="0" w:color="auto"/>
              <w:right w:val="single" w:sz="4" w:space="0" w:color="auto"/>
            </w:tcBorders>
            <w:shd w:val="clear" w:color="auto" w:fill="EAEAEA"/>
          </w:tcPr>
          <w:p w14:paraId="6748B472"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6B3F76C4"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7CBC38FB"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5BE2F815"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2D54240F"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0FF8128B"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3AEC0FBA" w14:textId="77777777" w:rsidR="00AB2B44" w:rsidRPr="00891398" w:rsidRDefault="00AB2B44" w:rsidP="00AB2B44">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0D241303" w14:textId="77777777" w:rsidR="00AB2B44" w:rsidRPr="00891398" w:rsidRDefault="00AB2B44" w:rsidP="00AB2B44">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AB2B44" w:rsidRPr="00213F39" w14:paraId="0310ECEB" w14:textId="77777777" w:rsidTr="00AB2B44">
        <w:trPr>
          <w:trHeight w:val="182"/>
        </w:trPr>
        <w:tc>
          <w:tcPr>
            <w:tcW w:w="10728" w:type="dxa"/>
            <w:gridSpan w:val="11"/>
            <w:tcBorders>
              <w:left w:val="double" w:sz="4" w:space="0" w:color="auto"/>
              <w:bottom w:val="single" w:sz="4" w:space="0" w:color="auto"/>
              <w:right w:val="double" w:sz="4" w:space="0" w:color="auto"/>
            </w:tcBorders>
          </w:tcPr>
          <w:p w14:paraId="041DB762" w14:textId="77777777" w:rsidR="00AB2B44" w:rsidRPr="00891398" w:rsidRDefault="00AB2B44" w:rsidP="00AB2B44">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AB2B44" w:rsidRPr="00213F39" w14:paraId="14F539FE" w14:textId="77777777" w:rsidTr="00AB2B44">
        <w:trPr>
          <w:trHeight w:val="182"/>
        </w:trPr>
        <w:tc>
          <w:tcPr>
            <w:tcW w:w="619" w:type="dxa"/>
            <w:tcBorders>
              <w:left w:val="double" w:sz="4" w:space="0" w:color="auto"/>
              <w:bottom w:val="single" w:sz="4" w:space="0" w:color="auto"/>
              <w:right w:val="single" w:sz="4" w:space="0" w:color="auto"/>
            </w:tcBorders>
          </w:tcPr>
          <w:p w14:paraId="3B5D9D55"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116994EF"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1A835125"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3ACCB462"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5A30F96E" w14:textId="77777777" w:rsidR="00AB2B44" w:rsidRPr="00891398" w:rsidRDefault="00AB2B44" w:rsidP="00AB2B44">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23DDC50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0DDC961B" w14:textId="77777777" w:rsidR="00AB2B44" w:rsidRPr="00891398" w:rsidRDefault="00AB2B44" w:rsidP="00AB2B44">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6277473F"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AB2B44" w:rsidRPr="00213F39" w14:paraId="14859A60" w14:textId="77777777" w:rsidTr="00AB2B44">
        <w:trPr>
          <w:trHeight w:val="557"/>
        </w:trPr>
        <w:tc>
          <w:tcPr>
            <w:tcW w:w="10728" w:type="dxa"/>
            <w:gridSpan w:val="11"/>
            <w:tcBorders>
              <w:left w:val="double" w:sz="4" w:space="0" w:color="auto"/>
              <w:bottom w:val="single" w:sz="4" w:space="0" w:color="auto"/>
              <w:right w:val="double" w:sz="4" w:space="0" w:color="auto"/>
            </w:tcBorders>
          </w:tcPr>
          <w:p w14:paraId="1EBE93A7" w14:textId="77777777" w:rsidR="00AB2B44" w:rsidRPr="00891398" w:rsidRDefault="00AB2B44" w:rsidP="00AB2B44">
            <w:pPr>
              <w:autoSpaceDE w:val="0"/>
              <w:autoSpaceDN w:val="0"/>
              <w:adjustRightInd w:val="0"/>
              <w:spacing w:after="0" w:line="240" w:lineRule="auto"/>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103320FF" w14:textId="77777777" w:rsidR="00AB2B44" w:rsidRPr="00891398" w:rsidRDefault="00AB2B44" w:rsidP="00AB2B44">
            <w:pPr>
              <w:autoSpaceDE w:val="0"/>
              <w:autoSpaceDN w:val="0"/>
              <w:adjustRightInd w:val="0"/>
              <w:spacing w:after="0" w:line="240" w:lineRule="auto"/>
              <w:jc w:val="center"/>
              <w:rPr>
                <w:rFonts w:ascii="Arial" w:hAnsi="Arial" w:cs="Arial"/>
                <w:i/>
                <w:sz w:val="20"/>
                <w:szCs w:val="20"/>
              </w:rPr>
            </w:pPr>
            <w:r w:rsidRPr="00891398">
              <w:rPr>
                <w:rFonts w:ascii="Arial" w:hAnsi="Arial" w:cs="Arial"/>
                <w:szCs w:val="24"/>
                <w:vertAlign w:val="superscript"/>
              </w:rPr>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AB2B44" w:rsidRPr="00213F39" w14:paraId="5CA35000" w14:textId="77777777" w:rsidTr="00AB2B44">
        <w:trPr>
          <w:trHeight w:val="182"/>
        </w:trPr>
        <w:tc>
          <w:tcPr>
            <w:tcW w:w="619" w:type="dxa"/>
            <w:tcBorders>
              <w:left w:val="double" w:sz="4" w:space="0" w:color="auto"/>
              <w:bottom w:val="single" w:sz="8" w:space="0" w:color="auto"/>
              <w:right w:val="single" w:sz="4" w:space="0" w:color="auto"/>
            </w:tcBorders>
            <w:shd w:val="clear" w:color="auto" w:fill="EAEAEA"/>
          </w:tcPr>
          <w:p w14:paraId="64801024"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38</w:t>
            </w:r>
          </w:p>
        </w:tc>
        <w:tc>
          <w:tcPr>
            <w:tcW w:w="1829" w:type="dxa"/>
            <w:tcBorders>
              <w:left w:val="single" w:sz="4" w:space="0" w:color="auto"/>
              <w:bottom w:val="single" w:sz="8" w:space="0" w:color="auto"/>
              <w:right w:val="single" w:sz="4" w:space="0" w:color="auto"/>
            </w:tcBorders>
            <w:shd w:val="clear" w:color="auto" w:fill="EAEAEA"/>
          </w:tcPr>
          <w:p w14:paraId="1FF828EB" w14:textId="77777777" w:rsidR="00AB2B44" w:rsidRPr="00891398" w:rsidRDefault="00AB2B44" w:rsidP="00AB2B44">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0E46922C"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624A72"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09CED48E"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5EBCF69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124D091A"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3062E2CB"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AB2B44" w:rsidRPr="00213F39" w14:paraId="46B31C12"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tcPr>
          <w:p w14:paraId="0040EA11"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55604E63"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6AAC1F5B"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683BC3CB"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57D32580"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5A5288C6"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2B55F5A3"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1BBD42A9"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AB2B44" w:rsidRPr="00213F39" w14:paraId="2C8A1A4A" w14:textId="77777777" w:rsidTr="00AB2B44">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6048ADBD"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5F3E0546" w14:textId="77777777" w:rsidR="00AB2B44" w:rsidRPr="00891398" w:rsidRDefault="00AB2B44" w:rsidP="00AB2B44">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695D318F"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374320B4"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254A667E"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324AC61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799E43C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79B5148"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AB2B44" w:rsidRPr="00213F39" w14:paraId="074C1424" w14:textId="77777777" w:rsidTr="00AB2B44">
        <w:trPr>
          <w:trHeight w:val="182"/>
        </w:trPr>
        <w:tc>
          <w:tcPr>
            <w:tcW w:w="619" w:type="dxa"/>
            <w:tcBorders>
              <w:top w:val="single" w:sz="8" w:space="0" w:color="auto"/>
              <w:left w:val="double" w:sz="4" w:space="0" w:color="auto"/>
              <w:bottom w:val="single" w:sz="4" w:space="0" w:color="auto"/>
              <w:right w:val="single" w:sz="4" w:space="0" w:color="auto"/>
            </w:tcBorders>
          </w:tcPr>
          <w:p w14:paraId="491F4846"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50247288"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214AA1BA" w14:textId="77777777" w:rsidR="00AB2B44" w:rsidRPr="00891398" w:rsidRDefault="00AB2B44" w:rsidP="00AB2B44">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72B19A3"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5B835D7A"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59A5F44D"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E9A05CA"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05DCEBBB" w14:textId="77777777" w:rsidR="00AB2B44" w:rsidRPr="00891398" w:rsidRDefault="00AB2B44" w:rsidP="00AB2B44">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AB2B44" w:rsidRPr="00213F39" w14:paraId="3C48E218" w14:textId="77777777" w:rsidTr="00AB2B44">
        <w:trPr>
          <w:trHeight w:val="182"/>
        </w:trPr>
        <w:tc>
          <w:tcPr>
            <w:tcW w:w="10728" w:type="dxa"/>
            <w:gridSpan w:val="11"/>
            <w:tcBorders>
              <w:left w:val="double" w:sz="4" w:space="0" w:color="auto"/>
              <w:bottom w:val="double" w:sz="4" w:space="0" w:color="auto"/>
              <w:right w:val="double" w:sz="4" w:space="0" w:color="auto"/>
            </w:tcBorders>
          </w:tcPr>
          <w:p w14:paraId="0CAD6D31" w14:textId="77777777" w:rsidR="00AB2B44" w:rsidRPr="00891398" w:rsidRDefault="00AB2B44" w:rsidP="00AB2B44">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7442A88B" w14:textId="77777777" w:rsidR="00AB2B44" w:rsidRPr="00891398" w:rsidRDefault="00AB2B44" w:rsidP="00AB2B44">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53168776" w14:textId="77777777" w:rsidR="00AB2B44" w:rsidRDefault="00AB2B44" w:rsidP="00AB2B44">
      <w:pPr>
        <w:spacing w:after="0"/>
        <w:rPr>
          <w:color w:val="FF0000"/>
          <w:u w:val="single"/>
        </w:rPr>
      </w:pPr>
    </w:p>
    <w:p w14:paraId="2257A46B" w14:textId="77777777" w:rsidR="00AB2B44" w:rsidRDefault="00AB2B44" w:rsidP="00AB2B44">
      <w:pPr>
        <w:rPr>
          <w:color w:val="FF0000"/>
          <w:u w:val="single"/>
        </w:rPr>
      </w:pPr>
      <w:r>
        <w:rPr>
          <w:rFonts w:ascii="Arial" w:hAnsi="Arial" w:cs="Arial"/>
          <w:b/>
          <w:noProof/>
          <w:u w:val="single"/>
        </w:rPr>
        <mc:AlternateContent>
          <mc:Choice Requires="wps">
            <w:drawing>
              <wp:anchor distT="0" distB="0" distL="114300" distR="114300" simplePos="0" relativeHeight="251677696" behindDoc="0" locked="0" layoutInCell="1" allowOverlap="1" wp14:anchorId="200A5D59" wp14:editId="48ABDA00">
                <wp:simplePos x="0" y="0"/>
                <wp:positionH relativeFrom="column">
                  <wp:posOffset>-361950</wp:posOffset>
                </wp:positionH>
                <wp:positionV relativeFrom="paragraph">
                  <wp:posOffset>185420</wp:posOffset>
                </wp:positionV>
                <wp:extent cx="6496050" cy="302260"/>
                <wp:effectExtent l="9525" t="5715" r="9525" b="63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02260"/>
                        </a:xfrm>
                        <a:prstGeom prst="rect">
                          <a:avLst/>
                        </a:prstGeom>
                        <a:solidFill>
                          <a:srgbClr val="008272"/>
                        </a:solidFill>
                        <a:ln w="9525">
                          <a:solidFill>
                            <a:srgbClr val="008272"/>
                          </a:solidFill>
                          <a:miter lim="800000"/>
                          <a:headEnd/>
                          <a:tailEnd/>
                        </a:ln>
                      </wps:spPr>
                      <wps:txbx>
                        <w:txbxContent>
                          <w:p w14:paraId="736A444A" w14:textId="77777777" w:rsidR="00AB2B44" w:rsidRPr="00B33D86" w:rsidRDefault="00AB2B44" w:rsidP="00AB2B44">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w:t>
                            </w:r>
                          </w:p>
                          <w:p w14:paraId="4ECAB98D" w14:textId="77777777" w:rsidR="00AB2B44" w:rsidRDefault="00AB2B44" w:rsidP="00AB2B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A5D59" id="Rectangle 5" o:spid="_x0000_s1027" style="position:absolute;margin-left:-28.5pt;margin-top:14.6pt;width:511.5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" fillcolor="#008272" strokecolor="#008272">
                <v:textbox>
                  <w:txbxContent>
                    <w:p w14:paraId="736A444A" w14:textId="77777777" w:rsidR="00AB2B44" w:rsidRPr="00B33D86" w:rsidRDefault="00AB2B44" w:rsidP="00AB2B44">
                      <w:pPr>
                        <w:rPr>
                          <w:rFonts w:ascii="Arial" w:hAnsi="Arial" w:cs="Arial"/>
                          <w:b/>
                          <w:color w:val="FFFFFF" w:themeColor="background1"/>
                          <w:sz w:val="28"/>
                          <w:szCs w:val="28"/>
                        </w:rPr>
                      </w:pPr>
                      <w:r w:rsidRPr="00B33D86">
                        <w:rPr>
                          <w:rFonts w:ascii="Arial" w:hAnsi="Arial" w:cs="Arial"/>
                          <w:b/>
                          <w:color w:val="FFFFFF" w:themeColor="background1"/>
                          <w:sz w:val="28"/>
                          <w:szCs w:val="28"/>
                        </w:rPr>
                        <w:t xml:space="preserve">Expanded Endnotes A, E, F </w:t>
                      </w:r>
                    </w:p>
                    <w:p w14:paraId="4ECAB98D" w14:textId="77777777" w:rsidR="00AB2B44" w:rsidRDefault="00AB2B44" w:rsidP="00AB2B44"/>
                  </w:txbxContent>
                </v:textbox>
              </v:rect>
            </w:pict>
          </mc:Fallback>
        </mc:AlternateContent>
      </w:r>
    </w:p>
    <w:p w14:paraId="174B5B97" w14:textId="77777777" w:rsidR="00AB2B44" w:rsidRDefault="00AB2B44" w:rsidP="00AB2B44">
      <w:pPr>
        <w:rPr>
          <w:rFonts w:ascii="Arial" w:hAnsi="Arial" w:cs="Arial"/>
          <w:b/>
          <w:u w:val="single"/>
        </w:rPr>
      </w:pPr>
    </w:p>
    <w:p w14:paraId="4105649B" w14:textId="77777777" w:rsidR="00AB2B44" w:rsidRPr="00B3148E" w:rsidRDefault="00AB2B44" w:rsidP="00AB2B44">
      <w:pPr>
        <w:rPr>
          <w:rFonts w:ascii="Arial" w:hAnsi="Arial" w:cs="Arial"/>
          <w:b/>
          <w:sz w:val="22"/>
          <w:u w:val="single"/>
        </w:rPr>
      </w:pPr>
      <w:r w:rsidRPr="00B3148E">
        <w:rPr>
          <w:rFonts w:ascii="Arial" w:hAnsi="Arial" w:cs="Arial"/>
          <w:b/>
          <w:sz w:val="22"/>
          <w:u w:val="single"/>
        </w:rPr>
        <w:t>Endnote A:  Alternate Frequency and Duration for Certain Pesticides</w:t>
      </w:r>
    </w:p>
    <w:p w14:paraId="06F1635B" w14:textId="77777777" w:rsidR="00AB2B44" w:rsidRPr="00B3148E" w:rsidRDefault="00AB2B44" w:rsidP="00AB2B44">
      <w:pPr>
        <w:rPr>
          <w:rFonts w:ascii="Arial" w:hAnsi="Arial" w:cs="Arial"/>
          <w:sz w:val="22"/>
        </w:rPr>
      </w:pPr>
      <w:r w:rsidRPr="00B3148E">
        <w:rPr>
          <w:rFonts w:ascii="Arial" w:hAnsi="Arial" w:cs="Arial"/>
          <w:sz w:val="22"/>
        </w:rPr>
        <w:lastRenderedPageBreak/>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757D53C0" w14:textId="77777777" w:rsidR="00AB2B44" w:rsidRPr="00B3148E" w:rsidRDefault="00AB2B44" w:rsidP="00AB2B44">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6402E7B5" w14:textId="77777777" w:rsidR="00AB2B44" w:rsidRPr="00B3148E" w:rsidRDefault="00AB2B44" w:rsidP="00AB2B44">
      <w:pPr>
        <w:rPr>
          <w:rFonts w:ascii="Arial" w:hAnsi="Arial" w:cs="Arial"/>
          <w:sz w:val="22"/>
        </w:rPr>
      </w:pPr>
      <w:r w:rsidRPr="00B3148E">
        <w:rPr>
          <w:rFonts w:ascii="Arial" w:hAnsi="Arial" w:cs="Arial"/>
          <w:sz w:val="22"/>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14:paraId="5E7FE770" w14:textId="77777777" w:rsidR="00AB2B44" w:rsidRPr="00B3148E" w:rsidRDefault="00AB2B44" w:rsidP="00AB2B44">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6BDEA7F9" w14:textId="77777777" w:rsidR="00AB2B44" w:rsidRPr="00B3148E" w:rsidRDefault="00AB2B44" w:rsidP="00AB2B44">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AB2B44" w:rsidRPr="00B3148E" w14:paraId="60ED5852" w14:textId="77777777" w:rsidTr="00AB2B44">
        <w:trPr>
          <w:trHeight w:val="288"/>
        </w:trPr>
        <w:tc>
          <w:tcPr>
            <w:tcW w:w="1444" w:type="dxa"/>
            <w:shd w:val="clear" w:color="auto" w:fill="008272"/>
            <w:vAlign w:val="center"/>
          </w:tcPr>
          <w:p w14:paraId="57DEF810" w14:textId="77777777" w:rsidR="00AB2B44" w:rsidRPr="009244CC" w:rsidRDefault="00AB2B44" w:rsidP="00AB2B44">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1FDF5A5A" w14:textId="77777777" w:rsidR="00AB2B44" w:rsidRPr="009244CC" w:rsidRDefault="00AB2B44" w:rsidP="00AB2B44">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5699EEAF" w14:textId="77777777" w:rsidR="00AB2B44" w:rsidRPr="009244CC" w:rsidRDefault="00AB2B44" w:rsidP="00AB2B44">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6A668E0E" w14:textId="77777777" w:rsidR="00AB2B44" w:rsidRPr="009244CC" w:rsidRDefault="00AB2B44" w:rsidP="00AB2B44">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7B64B128" w14:textId="77777777" w:rsidR="00AB2B44" w:rsidRPr="009244CC" w:rsidRDefault="00AB2B44" w:rsidP="00AB2B44">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AB2B44" w:rsidRPr="00B3148E" w14:paraId="27388A76" w14:textId="77777777" w:rsidTr="00AB2B44">
        <w:trPr>
          <w:trHeight w:val="288"/>
        </w:trPr>
        <w:tc>
          <w:tcPr>
            <w:tcW w:w="1444" w:type="dxa"/>
            <w:vAlign w:val="center"/>
          </w:tcPr>
          <w:p w14:paraId="0C622752"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2C8B2CFD"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7249A23A"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0DE16D61"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1C2DE1B4"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N/A</w:t>
            </w:r>
          </w:p>
        </w:tc>
      </w:tr>
      <w:tr w:rsidR="00AB2B44" w:rsidRPr="00B3148E" w14:paraId="513B8BE0" w14:textId="77777777" w:rsidTr="00AB2B44">
        <w:trPr>
          <w:trHeight w:val="288"/>
        </w:trPr>
        <w:tc>
          <w:tcPr>
            <w:tcW w:w="1444" w:type="dxa"/>
            <w:shd w:val="clear" w:color="auto" w:fill="EAEAEA"/>
            <w:vAlign w:val="center"/>
          </w:tcPr>
          <w:p w14:paraId="3F24A310"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7B90809D"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71A30523"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16090488"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72FF8FC6" w14:textId="77777777" w:rsidR="00AB2B44" w:rsidRPr="009244CC" w:rsidRDefault="00AB2B44" w:rsidP="00AB2B44">
            <w:pPr>
              <w:spacing w:after="0"/>
              <w:jc w:val="center"/>
              <w:rPr>
                <w:rFonts w:ascii="Arial" w:hAnsi="Arial" w:cs="Arial"/>
                <w:szCs w:val="24"/>
              </w:rPr>
            </w:pPr>
            <w:r w:rsidRPr="009244CC">
              <w:rPr>
                <w:rFonts w:ascii="Arial" w:hAnsi="Arial" w:cs="Arial"/>
                <w:szCs w:val="24"/>
              </w:rPr>
              <w:t>-1.465</w:t>
            </w:r>
          </w:p>
        </w:tc>
      </w:tr>
    </w:tbl>
    <w:p w14:paraId="7471EE68" w14:textId="77777777" w:rsidR="00AB2B44" w:rsidRDefault="00AB2B44" w:rsidP="00AB2B44">
      <w:pPr>
        <w:rPr>
          <w:rFonts w:ascii="Arial" w:hAnsi="Arial" w:cs="Arial"/>
          <w:b/>
          <w:u w:val="single"/>
        </w:rPr>
      </w:pPr>
    </w:p>
    <w:p w14:paraId="51D40A69" w14:textId="77777777" w:rsidR="00AB2B44" w:rsidRDefault="00AB2B44" w:rsidP="00AB2B44">
      <w:pPr>
        <w:rPr>
          <w:rFonts w:ascii="Arial" w:hAnsi="Arial" w:cs="Arial"/>
          <w:b/>
          <w:u w:val="single"/>
        </w:rPr>
      </w:pPr>
    </w:p>
    <w:p w14:paraId="4EA03715" w14:textId="77777777" w:rsidR="00AB2B44" w:rsidRDefault="00AB2B44" w:rsidP="00AB2B44">
      <w:pPr>
        <w:rPr>
          <w:rFonts w:ascii="Arial" w:hAnsi="Arial" w:cs="Arial"/>
          <w:b/>
          <w:u w:val="single"/>
        </w:rPr>
      </w:pPr>
    </w:p>
    <w:p w14:paraId="736E11C5" w14:textId="77777777" w:rsidR="00AB2B44" w:rsidRDefault="00AB2B44" w:rsidP="00AB2B44">
      <w:pPr>
        <w:rPr>
          <w:rFonts w:ascii="Arial" w:hAnsi="Arial" w:cs="Arial"/>
          <w:b/>
          <w:u w:val="single"/>
        </w:rPr>
      </w:pPr>
    </w:p>
    <w:p w14:paraId="60AC970B" w14:textId="77777777" w:rsidR="00AB2B44" w:rsidRDefault="00AB2B44" w:rsidP="00AB2B44">
      <w:pPr>
        <w:rPr>
          <w:rFonts w:ascii="Arial" w:hAnsi="Arial" w:cs="Arial"/>
          <w:b/>
          <w:u w:val="single"/>
        </w:rPr>
      </w:pPr>
    </w:p>
    <w:p w14:paraId="582B712A" w14:textId="77777777" w:rsidR="00AB2B44" w:rsidRPr="00B3148E" w:rsidRDefault="00AB2B44" w:rsidP="00AB2B44">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15A12EE1" w14:textId="77777777" w:rsidR="00AB2B44" w:rsidRPr="00B3148E" w:rsidRDefault="00AB2B44" w:rsidP="00AB2B44">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63902050" w14:textId="77777777" w:rsidR="00AB2B44" w:rsidRPr="00B3148E" w:rsidRDefault="00AB2B44" w:rsidP="00AB2B44">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2B348E35" w14:textId="77777777" w:rsidR="00AB2B44" w:rsidRPr="00B3148E" w:rsidRDefault="00AB2B44" w:rsidP="00AB2B44">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1A40455F" w14:textId="77777777" w:rsidR="00AB2B44" w:rsidRPr="00B3148E" w:rsidRDefault="00AB2B44" w:rsidP="00AB2B44">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2EB2173E" w14:textId="77777777" w:rsidR="00AB2B44" w:rsidRPr="00FB131D" w:rsidRDefault="00AB2B44" w:rsidP="00AB2B44">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AB2B44" w:rsidRPr="00213F39" w14:paraId="65BDAD1B" w14:textId="77777777" w:rsidTr="00AB2B44">
        <w:trPr>
          <w:jc w:val="center"/>
        </w:trPr>
        <w:tc>
          <w:tcPr>
            <w:tcW w:w="2340" w:type="dxa"/>
            <w:tcBorders>
              <w:top w:val="double" w:sz="4" w:space="0" w:color="auto"/>
              <w:bottom w:val="double" w:sz="4" w:space="0" w:color="auto"/>
            </w:tcBorders>
            <w:shd w:val="clear" w:color="auto" w:fill="008272"/>
          </w:tcPr>
          <w:p w14:paraId="0132752D" w14:textId="77777777" w:rsidR="00AB2B44" w:rsidRPr="00B3148E" w:rsidRDefault="00AB2B44" w:rsidP="00AB2B44">
            <w:pPr>
              <w:keepNext/>
              <w:spacing w:before="100" w:after="100"/>
              <w:rPr>
                <w:rFonts w:ascii="Arial" w:hAnsi="Arial" w:cs="Arial"/>
                <w:b/>
                <w:color w:val="FFFFFF" w:themeColor="background1"/>
              </w:rPr>
            </w:pPr>
            <w:r w:rsidRPr="00B3148E">
              <w:rPr>
                <w:rFonts w:ascii="Arial" w:hAnsi="Arial" w:cs="Arial"/>
                <w:b/>
                <w:color w:val="FFFFFF" w:themeColor="background1"/>
                <w:sz w:val="22"/>
              </w:rPr>
              <w:lastRenderedPageBreak/>
              <w:t>Chemical</w:t>
            </w:r>
          </w:p>
        </w:tc>
        <w:tc>
          <w:tcPr>
            <w:tcW w:w="1189" w:type="dxa"/>
            <w:tcBorders>
              <w:top w:val="double" w:sz="4" w:space="0" w:color="auto"/>
              <w:bottom w:val="double" w:sz="4" w:space="0" w:color="auto"/>
            </w:tcBorders>
            <w:shd w:val="clear" w:color="auto" w:fill="008272"/>
          </w:tcPr>
          <w:p w14:paraId="07C5F60D"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507CF4C3"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64C6D057"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3A33868D"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AB2B44" w:rsidRPr="00213F39" w14:paraId="1CF2E6EF" w14:textId="77777777" w:rsidTr="00AB2B44">
        <w:trPr>
          <w:trHeight w:hRule="exact" w:val="432"/>
          <w:jc w:val="center"/>
        </w:trPr>
        <w:tc>
          <w:tcPr>
            <w:tcW w:w="2340" w:type="dxa"/>
            <w:tcBorders>
              <w:top w:val="double" w:sz="4" w:space="0" w:color="auto"/>
            </w:tcBorders>
            <w:shd w:val="clear" w:color="auto" w:fill="EAEAEA"/>
          </w:tcPr>
          <w:p w14:paraId="38A6D580" w14:textId="77777777" w:rsidR="00AB2B44" w:rsidRPr="00B3148E" w:rsidRDefault="00AB2B44" w:rsidP="00AB2B44">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73597088" w14:textId="77777777" w:rsidR="00AB2B44" w:rsidRPr="00B3148E" w:rsidRDefault="00AB2B44" w:rsidP="00AB2B44">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93EF3DD" w14:textId="77777777" w:rsidR="00AB2B44" w:rsidRPr="00B3148E" w:rsidRDefault="00AB2B44" w:rsidP="00AB2B44">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0F1E32D7"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14911582"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-4.719</w:t>
            </w:r>
          </w:p>
        </w:tc>
      </w:tr>
      <w:tr w:rsidR="00AB2B44" w:rsidRPr="00213F39" w14:paraId="2BF040B5" w14:textId="77777777" w:rsidTr="00AB2B44">
        <w:trPr>
          <w:trHeight w:hRule="exact" w:val="432"/>
          <w:jc w:val="center"/>
        </w:trPr>
        <w:tc>
          <w:tcPr>
            <w:tcW w:w="2340" w:type="dxa"/>
            <w:shd w:val="clear" w:color="auto" w:fill="FFFFFF" w:themeFill="background1"/>
          </w:tcPr>
          <w:p w14:paraId="2D9215F9" w14:textId="77777777" w:rsidR="00AB2B44" w:rsidRPr="00B3148E" w:rsidRDefault="00AB2B44" w:rsidP="00AB2B44">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5861BF4E"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38F508F9"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2B66190B"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06DB73A5"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0.6848</w:t>
            </w:r>
          </w:p>
        </w:tc>
      </w:tr>
      <w:tr w:rsidR="00AB2B44" w:rsidRPr="00213F39" w14:paraId="79C13006" w14:textId="77777777" w:rsidTr="00AB2B44">
        <w:trPr>
          <w:trHeight w:hRule="exact" w:val="432"/>
          <w:jc w:val="center"/>
        </w:trPr>
        <w:tc>
          <w:tcPr>
            <w:tcW w:w="2340" w:type="dxa"/>
            <w:shd w:val="clear" w:color="auto" w:fill="F2F2F2" w:themeFill="background1" w:themeFillShade="F2"/>
          </w:tcPr>
          <w:p w14:paraId="3AEF2956" w14:textId="77777777" w:rsidR="00AB2B44" w:rsidRPr="00B3148E" w:rsidRDefault="00AB2B44" w:rsidP="00AB2B44">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041189F5"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2FE63AF2"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2E701F92"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1E77ECB9"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-4.705</w:t>
            </w:r>
          </w:p>
        </w:tc>
      </w:tr>
      <w:tr w:rsidR="00AB2B44" w:rsidRPr="00213F39" w14:paraId="359AC079" w14:textId="77777777" w:rsidTr="00AB2B44">
        <w:trPr>
          <w:trHeight w:hRule="exact" w:val="432"/>
          <w:jc w:val="center"/>
        </w:trPr>
        <w:tc>
          <w:tcPr>
            <w:tcW w:w="2340" w:type="dxa"/>
            <w:shd w:val="clear" w:color="auto" w:fill="FFFFFF" w:themeFill="background1"/>
          </w:tcPr>
          <w:p w14:paraId="035C4693" w14:textId="77777777" w:rsidR="00AB2B44" w:rsidRPr="00B3148E" w:rsidRDefault="00AB2B44" w:rsidP="00AB2B44">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060C3A91"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1E2F72E4"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1D5760BC"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3C26BFD9"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0.0584</w:t>
            </w:r>
          </w:p>
        </w:tc>
      </w:tr>
      <w:tr w:rsidR="00AB2B44" w:rsidRPr="00213F39" w14:paraId="225BAF93" w14:textId="77777777" w:rsidTr="00AB2B44">
        <w:trPr>
          <w:trHeight w:hRule="exact" w:val="432"/>
          <w:jc w:val="center"/>
        </w:trPr>
        <w:tc>
          <w:tcPr>
            <w:tcW w:w="2340" w:type="dxa"/>
            <w:shd w:val="clear" w:color="auto" w:fill="F2F2F2" w:themeFill="background1" w:themeFillShade="F2"/>
          </w:tcPr>
          <w:p w14:paraId="0CD6B73B" w14:textId="77777777" w:rsidR="00AB2B44" w:rsidRPr="00B3148E" w:rsidRDefault="00AB2B44" w:rsidP="00AB2B44">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243FFAAC"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58060B7"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690B2A37"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6C5F62BC"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w:t>
            </w:r>
          </w:p>
        </w:tc>
      </w:tr>
      <w:tr w:rsidR="00AB2B44" w:rsidRPr="00213F39" w14:paraId="6229FE63" w14:textId="77777777" w:rsidTr="00AB2B44">
        <w:trPr>
          <w:trHeight w:hRule="exact" w:val="432"/>
          <w:jc w:val="center"/>
        </w:trPr>
        <w:tc>
          <w:tcPr>
            <w:tcW w:w="2340" w:type="dxa"/>
            <w:shd w:val="clear" w:color="auto" w:fill="FFFFFF" w:themeFill="background1"/>
          </w:tcPr>
          <w:p w14:paraId="326B55D2" w14:textId="77777777" w:rsidR="00AB2B44" w:rsidRPr="00B3148E" w:rsidRDefault="00AB2B44" w:rsidP="00AB2B44">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5AC834B3"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D9AA7F2"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129BE7D"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797D9780"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0.884</w:t>
            </w:r>
          </w:p>
        </w:tc>
      </w:tr>
    </w:tbl>
    <w:p w14:paraId="00110398" w14:textId="77777777" w:rsidR="00AB2B44" w:rsidRDefault="00AB2B44" w:rsidP="00AB2B44">
      <w:pPr>
        <w:rPr>
          <w:rFonts w:ascii="Arial" w:hAnsi="Arial" w:cs="Arial"/>
        </w:rPr>
      </w:pPr>
    </w:p>
    <w:p w14:paraId="27C399B7" w14:textId="77777777" w:rsidR="00AB2B44" w:rsidRDefault="00AB2B44" w:rsidP="00AB2B44">
      <w:pPr>
        <w:rPr>
          <w:rFonts w:ascii="Arial" w:hAnsi="Arial" w:cs="Arial"/>
          <w:sz w:val="22"/>
        </w:rPr>
      </w:pPr>
      <w:r w:rsidRPr="00B3148E">
        <w:rPr>
          <w:rFonts w:ascii="Arial" w:hAnsi="Arial" w:cs="Arial"/>
          <w:sz w:val="22"/>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15ECBD81" w14:textId="77777777" w:rsidR="00AB2B44" w:rsidRDefault="00AB2B44" w:rsidP="00AB2B44">
      <w:pPr>
        <w:spacing w:after="0"/>
        <w:jc w:val="center"/>
        <w:rPr>
          <w:rFonts w:ascii="Arial" w:hAnsi="Arial" w:cs="Arial"/>
          <w:b/>
        </w:rPr>
      </w:pPr>
      <w:r w:rsidRPr="00FB131D">
        <w:rPr>
          <w:rFonts w:ascii="Arial" w:hAnsi="Arial" w:cs="Arial"/>
          <w:b/>
        </w:rPr>
        <w:t>Conversion Factor (CF) Table for Dissolved Metals</w:t>
      </w:r>
    </w:p>
    <w:p w14:paraId="362EAB92" w14:textId="77777777" w:rsidR="00AB2B44" w:rsidRPr="00213F39" w:rsidRDefault="00AB2B44" w:rsidP="00AB2B44">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AB2B44" w:rsidRPr="00213F39" w14:paraId="25CC5050" w14:textId="77777777" w:rsidTr="00AB2B44">
        <w:trPr>
          <w:jc w:val="center"/>
        </w:trPr>
        <w:tc>
          <w:tcPr>
            <w:tcW w:w="1678" w:type="dxa"/>
            <w:vMerge w:val="restart"/>
            <w:tcBorders>
              <w:top w:val="double" w:sz="4" w:space="0" w:color="auto"/>
              <w:bottom w:val="double" w:sz="4" w:space="0" w:color="auto"/>
            </w:tcBorders>
            <w:shd w:val="clear" w:color="auto" w:fill="008272"/>
            <w:vAlign w:val="center"/>
          </w:tcPr>
          <w:p w14:paraId="3778D23C" w14:textId="77777777" w:rsidR="00AB2B44" w:rsidRPr="00B3148E" w:rsidRDefault="00AB2B44" w:rsidP="00AB2B44">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31262B9A"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20638AB0"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AB2B44" w:rsidRPr="00213F39" w14:paraId="1A55D70D" w14:textId="77777777" w:rsidTr="00AB2B44">
        <w:trPr>
          <w:jc w:val="center"/>
        </w:trPr>
        <w:tc>
          <w:tcPr>
            <w:tcW w:w="1678" w:type="dxa"/>
            <w:vMerge/>
            <w:tcBorders>
              <w:top w:val="single" w:sz="4" w:space="0" w:color="auto"/>
              <w:bottom w:val="double" w:sz="4" w:space="0" w:color="auto"/>
            </w:tcBorders>
            <w:shd w:val="clear" w:color="auto" w:fill="008272"/>
          </w:tcPr>
          <w:p w14:paraId="2A31E6C1" w14:textId="77777777" w:rsidR="00AB2B44" w:rsidRPr="00B3148E" w:rsidRDefault="00AB2B44" w:rsidP="00AB2B44">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576E3DD9"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3B478F77"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35795B5"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1217138E" w14:textId="77777777" w:rsidR="00AB2B44" w:rsidRPr="00B3148E" w:rsidRDefault="00AB2B44" w:rsidP="00AB2B44">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AB2B44" w:rsidRPr="00213F39" w14:paraId="0B48C51B" w14:textId="77777777" w:rsidTr="00AB2B44">
        <w:trPr>
          <w:jc w:val="center"/>
        </w:trPr>
        <w:tc>
          <w:tcPr>
            <w:tcW w:w="1678" w:type="dxa"/>
            <w:tcBorders>
              <w:top w:val="double" w:sz="4" w:space="0" w:color="auto"/>
            </w:tcBorders>
            <w:shd w:val="clear" w:color="auto" w:fill="EAEAEA"/>
          </w:tcPr>
          <w:p w14:paraId="6A27C47E" w14:textId="77777777" w:rsidR="00AB2B44" w:rsidRPr="00B3148E" w:rsidRDefault="00AB2B44" w:rsidP="00AB2B44">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12AA0D83"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20D5181C"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2A0AA285"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75099291"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1.000</w:t>
            </w:r>
          </w:p>
        </w:tc>
      </w:tr>
      <w:tr w:rsidR="00AB2B44" w:rsidRPr="00213F39" w14:paraId="3B45D4EE" w14:textId="77777777" w:rsidTr="00AB2B44">
        <w:trPr>
          <w:jc w:val="center"/>
        </w:trPr>
        <w:tc>
          <w:tcPr>
            <w:tcW w:w="1678" w:type="dxa"/>
          </w:tcPr>
          <w:p w14:paraId="01BE5D2D" w14:textId="77777777" w:rsidR="00AB2B44" w:rsidRPr="00B3148E" w:rsidRDefault="00AB2B44" w:rsidP="00AB2B44">
            <w:pPr>
              <w:keepNext/>
              <w:spacing w:before="100" w:after="100"/>
              <w:rPr>
                <w:rFonts w:ascii="Arial" w:hAnsi="Arial" w:cs="Arial"/>
              </w:rPr>
            </w:pPr>
            <w:r w:rsidRPr="00B3148E">
              <w:rPr>
                <w:rFonts w:ascii="Arial" w:hAnsi="Arial" w:cs="Arial"/>
                <w:sz w:val="22"/>
              </w:rPr>
              <w:t>Cadmium</w:t>
            </w:r>
          </w:p>
        </w:tc>
        <w:tc>
          <w:tcPr>
            <w:tcW w:w="2404" w:type="dxa"/>
          </w:tcPr>
          <w:p w14:paraId="7F093BF2" w14:textId="77777777" w:rsidR="00AB2B44" w:rsidRPr="00B3148E" w:rsidRDefault="00AB2B44" w:rsidP="00AB2B44">
            <w:pPr>
              <w:keepNext/>
              <w:spacing w:before="100" w:after="100"/>
              <w:jc w:val="center"/>
              <w:rPr>
                <w:rFonts w:ascii="Arial" w:hAnsi="Arial" w:cs="Arial"/>
                <w:strike/>
              </w:rPr>
            </w:pPr>
            <w:r w:rsidRPr="00B3148E">
              <w:rPr>
                <w:rFonts w:ascii="Arial" w:hAnsi="Arial" w:cs="Arial"/>
                <w:sz w:val="22"/>
              </w:rPr>
              <w:t>N/A</w:t>
            </w:r>
          </w:p>
        </w:tc>
        <w:tc>
          <w:tcPr>
            <w:tcW w:w="2340" w:type="dxa"/>
          </w:tcPr>
          <w:p w14:paraId="204DA064"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5D0ECEE7"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0.994</w:t>
            </w:r>
          </w:p>
        </w:tc>
        <w:tc>
          <w:tcPr>
            <w:tcW w:w="1202" w:type="dxa"/>
          </w:tcPr>
          <w:p w14:paraId="1C246510"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0.994</w:t>
            </w:r>
          </w:p>
        </w:tc>
      </w:tr>
      <w:tr w:rsidR="00AB2B44" w:rsidRPr="00213F39" w14:paraId="56503291" w14:textId="77777777" w:rsidTr="00AB2B44">
        <w:trPr>
          <w:jc w:val="center"/>
        </w:trPr>
        <w:tc>
          <w:tcPr>
            <w:tcW w:w="1678" w:type="dxa"/>
            <w:shd w:val="clear" w:color="auto" w:fill="EAEAEA"/>
          </w:tcPr>
          <w:p w14:paraId="01067832" w14:textId="77777777" w:rsidR="00AB2B44" w:rsidRPr="00B3148E" w:rsidRDefault="00AB2B44" w:rsidP="00AB2B44">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703DBF72"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0BE67BD8"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2429BD0D"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70465C4F"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w:t>
            </w:r>
          </w:p>
        </w:tc>
      </w:tr>
      <w:tr w:rsidR="00AB2B44" w:rsidRPr="00213F39" w14:paraId="1EC2E20B" w14:textId="77777777" w:rsidTr="00AB2B44">
        <w:trPr>
          <w:jc w:val="center"/>
        </w:trPr>
        <w:tc>
          <w:tcPr>
            <w:tcW w:w="1678" w:type="dxa"/>
          </w:tcPr>
          <w:p w14:paraId="5DB0C5DB" w14:textId="77777777" w:rsidR="00AB2B44" w:rsidRPr="00B3148E" w:rsidRDefault="00AB2B44" w:rsidP="00AB2B44">
            <w:pPr>
              <w:keepNext/>
              <w:spacing w:before="100" w:after="100"/>
              <w:rPr>
                <w:rFonts w:ascii="Arial" w:hAnsi="Arial" w:cs="Arial"/>
              </w:rPr>
            </w:pPr>
            <w:r w:rsidRPr="00B3148E">
              <w:rPr>
                <w:rFonts w:ascii="Arial" w:hAnsi="Arial" w:cs="Arial"/>
                <w:sz w:val="22"/>
              </w:rPr>
              <w:t>Chromium VI</w:t>
            </w:r>
          </w:p>
        </w:tc>
        <w:tc>
          <w:tcPr>
            <w:tcW w:w="2404" w:type="dxa"/>
          </w:tcPr>
          <w:p w14:paraId="61A352F3"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0.982</w:t>
            </w:r>
          </w:p>
        </w:tc>
        <w:tc>
          <w:tcPr>
            <w:tcW w:w="2340" w:type="dxa"/>
          </w:tcPr>
          <w:p w14:paraId="51B21FCC"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0.962</w:t>
            </w:r>
          </w:p>
        </w:tc>
        <w:tc>
          <w:tcPr>
            <w:tcW w:w="1260" w:type="dxa"/>
          </w:tcPr>
          <w:p w14:paraId="397AC80D"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0.993</w:t>
            </w:r>
          </w:p>
        </w:tc>
        <w:tc>
          <w:tcPr>
            <w:tcW w:w="1202" w:type="dxa"/>
          </w:tcPr>
          <w:p w14:paraId="365966A0"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0.993</w:t>
            </w:r>
          </w:p>
        </w:tc>
      </w:tr>
      <w:tr w:rsidR="00AB2B44" w:rsidRPr="00213F39" w14:paraId="38DB8986" w14:textId="77777777" w:rsidTr="00AB2B44">
        <w:trPr>
          <w:jc w:val="center"/>
        </w:trPr>
        <w:tc>
          <w:tcPr>
            <w:tcW w:w="1678" w:type="dxa"/>
            <w:shd w:val="clear" w:color="auto" w:fill="EAEAEA"/>
          </w:tcPr>
          <w:p w14:paraId="35667246" w14:textId="77777777" w:rsidR="00AB2B44" w:rsidRPr="00B3148E" w:rsidRDefault="00AB2B44" w:rsidP="00AB2B44">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363ABCB3" w14:textId="77777777" w:rsidR="00AB2B44" w:rsidRPr="00B3148E" w:rsidRDefault="00AB2B44" w:rsidP="00AB2B44">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0665EDA2" w14:textId="77777777" w:rsidR="00AB2B44" w:rsidRPr="00B3148E" w:rsidRDefault="00AB2B44" w:rsidP="00AB2B44">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0F5A01B9"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0B00CD95"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0.83</w:t>
            </w:r>
          </w:p>
        </w:tc>
      </w:tr>
      <w:tr w:rsidR="00AB2B44" w:rsidRPr="00213F39" w14:paraId="1CECD9C4" w14:textId="77777777" w:rsidTr="00AB2B44">
        <w:trPr>
          <w:jc w:val="center"/>
        </w:trPr>
        <w:tc>
          <w:tcPr>
            <w:tcW w:w="1678" w:type="dxa"/>
          </w:tcPr>
          <w:p w14:paraId="59379C97" w14:textId="77777777" w:rsidR="00AB2B44" w:rsidRPr="00B3148E" w:rsidRDefault="00AB2B44" w:rsidP="00AB2B44">
            <w:pPr>
              <w:keepNext/>
              <w:spacing w:before="100" w:after="100"/>
              <w:rPr>
                <w:rFonts w:ascii="Arial" w:hAnsi="Arial" w:cs="Arial"/>
              </w:rPr>
            </w:pPr>
            <w:r w:rsidRPr="00B3148E">
              <w:rPr>
                <w:rFonts w:ascii="Arial" w:hAnsi="Arial" w:cs="Arial"/>
                <w:sz w:val="22"/>
              </w:rPr>
              <w:t>Lead</w:t>
            </w:r>
          </w:p>
        </w:tc>
        <w:tc>
          <w:tcPr>
            <w:tcW w:w="2404" w:type="dxa"/>
          </w:tcPr>
          <w:p w14:paraId="457F2E90"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3B2A1EC2"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59EAC726"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0.951</w:t>
            </w:r>
          </w:p>
        </w:tc>
        <w:tc>
          <w:tcPr>
            <w:tcW w:w="1202" w:type="dxa"/>
          </w:tcPr>
          <w:p w14:paraId="1EE6F25F"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0.951</w:t>
            </w:r>
          </w:p>
        </w:tc>
      </w:tr>
      <w:tr w:rsidR="00AB2B44" w:rsidRPr="00213F39" w14:paraId="5B44A190" w14:textId="77777777" w:rsidTr="00AB2B44">
        <w:trPr>
          <w:jc w:val="center"/>
        </w:trPr>
        <w:tc>
          <w:tcPr>
            <w:tcW w:w="1678" w:type="dxa"/>
            <w:shd w:val="clear" w:color="auto" w:fill="EAEAEA"/>
          </w:tcPr>
          <w:p w14:paraId="456AF0F8" w14:textId="77777777" w:rsidR="00AB2B44" w:rsidRPr="00B3148E" w:rsidRDefault="00AB2B44" w:rsidP="00AB2B44">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32AB3FD9"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6EBD34EE"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6BA48B24"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227AC783"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0.990</w:t>
            </w:r>
          </w:p>
        </w:tc>
      </w:tr>
      <w:tr w:rsidR="00AB2B44" w:rsidRPr="00213F39" w14:paraId="2D54CD33" w14:textId="77777777" w:rsidTr="00AB2B44">
        <w:trPr>
          <w:jc w:val="center"/>
        </w:trPr>
        <w:tc>
          <w:tcPr>
            <w:tcW w:w="1678" w:type="dxa"/>
          </w:tcPr>
          <w:p w14:paraId="72F6FB42" w14:textId="77777777" w:rsidR="00AB2B44" w:rsidRPr="00B3148E" w:rsidRDefault="00AB2B44" w:rsidP="00AB2B44">
            <w:pPr>
              <w:keepNext/>
              <w:spacing w:before="100" w:after="100"/>
              <w:rPr>
                <w:rFonts w:ascii="Arial" w:hAnsi="Arial" w:cs="Arial"/>
              </w:rPr>
            </w:pPr>
            <w:r w:rsidRPr="00B3148E">
              <w:rPr>
                <w:rFonts w:ascii="Arial" w:hAnsi="Arial" w:cs="Arial"/>
                <w:sz w:val="22"/>
              </w:rPr>
              <w:t>Selenium</w:t>
            </w:r>
          </w:p>
        </w:tc>
        <w:tc>
          <w:tcPr>
            <w:tcW w:w="2404" w:type="dxa"/>
          </w:tcPr>
          <w:p w14:paraId="08120D0A"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0.996</w:t>
            </w:r>
          </w:p>
        </w:tc>
        <w:tc>
          <w:tcPr>
            <w:tcW w:w="2340" w:type="dxa"/>
          </w:tcPr>
          <w:p w14:paraId="378AE810"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0.922</w:t>
            </w:r>
          </w:p>
        </w:tc>
        <w:tc>
          <w:tcPr>
            <w:tcW w:w="1260" w:type="dxa"/>
          </w:tcPr>
          <w:p w14:paraId="66F586D3"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0.998</w:t>
            </w:r>
          </w:p>
        </w:tc>
        <w:tc>
          <w:tcPr>
            <w:tcW w:w="1202" w:type="dxa"/>
          </w:tcPr>
          <w:p w14:paraId="744244C2"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0.998</w:t>
            </w:r>
          </w:p>
        </w:tc>
      </w:tr>
      <w:tr w:rsidR="00AB2B44" w:rsidRPr="00213F39" w14:paraId="3FC7A27E" w14:textId="77777777" w:rsidTr="00AB2B44">
        <w:trPr>
          <w:jc w:val="center"/>
        </w:trPr>
        <w:tc>
          <w:tcPr>
            <w:tcW w:w="1678" w:type="dxa"/>
            <w:shd w:val="clear" w:color="auto" w:fill="EAEAEA"/>
          </w:tcPr>
          <w:p w14:paraId="2950E7C8" w14:textId="77777777" w:rsidR="00AB2B44" w:rsidRPr="00B3148E" w:rsidRDefault="00AB2B44" w:rsidP="00AB2B44">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1FD8BDB9"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58F3226B"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027C5644"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770617B0"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w:t>
            </w:r>
          </w:p>
        </w:tc>
      </w:tr>
      <w:tr w:rsidR="00AB2B44" w:rsidRPr="00213F39" w14:paraId="73BC64E3" w14:textId="77777777" w:rsidTr="00AB2B44">
        <w:trPr>
          <w:jc w:val="center"/>
        </w:trPr>
        <w:tc>
          <w:tcPr>
            <w:tcW w:w="1678" w:type="dxa"/>
          </w:tcPr>
          <w:p w14:paraId="68B18760" w14:textId="77777777" w:rsidR="00AB2B44" w:rsidRPr="00B3148E" w:rsidRDefault="00AB2B44" w:rsidP="00AB2B44">
            <w:pPr>
              <w:keepNext/>
              <w:spacing w:before="100" w:after="100"/>
              <w:rPr>
                <w:rFonts w:ascii="Arial" w:hAnsi="Arial" w:cs="Arial"/>
              </w:rPr>
            </w:pPr>
            <w:r w:rsidRPr="00B3148E">
              <w:rPr>
                <w:rFonts w:ascii="Arial" w:hAnsi="Arial" w:cs="Arial"/>
                <w:sz w:val="22"/>
              </w:rPr>
              <w:t>Zinc</w:t>
            </w:r>
          </w:p>
        </w:tc>
        <w:tc>
          <w:tcPr>
            <w:tcW w:w="2404" w:type="dxa"/>
          </w:tcPr>
          <w:p w14:paraId="7DA35247"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0.978</w:t>
            </w:r>
          </w:p>
        </w:tc>
        <w:tc>
          <w:tcPr>
            <w:tcW w:w="2340" w:type="dxa"/>
          </w:tcPr>
          <w:p w14:paraId="7D9856EA"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0.986</w:t>
            </w:r>
          </w:p>
        </w:tc>
        <w:tc>
          <w:tcPr>
            <w:tcW w:w="1260" w:type="dxa"/>
          </w:tcPr>
          <w:p w14:paraId="584B4937"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0.946</w:t>
            </w:r>
          </w:p>
        </w:tc>
        <w:tc>
          <w:tcPr>
            <w:tcW w:w="1202" w:type="dxa"/>
          </w:tcPr>
          <w:p w14:paraId="5B44A6B5" w14:textId="77777777" w:rsidR="00AB2B44" w:rsidRPr="00B3148E" w:rsidRDefault="00AB2B44" w:rsidP="00AB2B44">
            <w:pPr>
              <w:keepNext/>
              <w:spacing w:before="100" w:after="100"/>
              <w:jc w:val="center"/>
              <w:rPr>
                <w:rFonts w:ascii="Arial" w:hAnsi="Arial" w:cs="Arial"/>
              </w:rPr>
            </w:pPr>
            <w:r w:rsidRPr="00B3148E">
              <w:rPr>
                <w:rFonts w:ascii="Arial" w:hAnsi="Arial" w:cs="Arial"/>
                <w:sz w:val="22"/>
              </w:rPr>
              <w:t>0.946</w:t>
            </w:r>
          </w:p>
        </w:tc>
      </w:tr>
    </w:tbl>
    <w:p w14:paraId="1D775154" w14:textId="77777777" w:rsidR="00AB2B44" w:rsidRDefault="00AB2B44" w:rsidP="00AB2B44">
      <w:pPr>
        <w:pStyle w:val="TABLE"/>
        <w:spacing w:line="240" w:lineRule="auto"/>
        <w:rPr>
          <w:rFonts w:ascii="Arial" w:hAnsi="Arial" w:cs="Arial"/>
          <w:color w:val="FF0000"/>
          <w:u w:val="single"/>
        </w:rPr>
        <w:sectPr w:rsidR="00AB2B44" w:rsidSect="00AB2B44">
          <w:headerReference w:type="default" r:id="rId19"/>
          <w:pgSz w:w="12240" w:h="15840"/>
          <w:pgMar w:top="1440" w:right="1440" w:bottom="1440" w:left="1440" w:header="720" w:footer="720" w:gutter="0"/>
          <w:cols w:space="720"/>
          <w:docGrid w:linePitch="360"/>
        </w:sectPr>
      </w:pPr>
    </w:p>
    <w:p w14:paraId="0577B68C" w14:textId="77777777" w:rsidR="00AB2B44" w:rsidRDefault="00AB2B44" w:rsidP="00AB2B44">
      <w:pPr>
        <w:pStyle w:val="TABLE"/>
        <w:spacing w:line="240" w:lineRule="auto"/>
      </w:pPr>
      <w:r w:rsidRPr="00251122">
        <w:rPr>
          <w:rFonts w:ascii="Arial" w:hAnsi="Arial" w:cs="Arial"/>
          <w:color w:val="FF0000"/>
          <w:u w:val="single"/>
        </w:rPr>
        <w:object w:dxaOrig="14346" w:dyaOrig="10705" w14:anchorId="54AE9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17.35pt;height:535.35pt" o:ole="">
            <v:imagedata r:id="rId20" o:title=""/>
          </v:shape>
          <o:OLEObject Type="Embed" ProgID="Word.Document.12" ShapeID="_x0000_i1028" DrawAspect="Content" ObjectID="_1484463465" r:id="rId21">
            <o:FieldCodes>\s</o:FieldCodes>
          </o:OLEObject>
        </w:object>
      </w:r>
      <w:r w:rsidRPr="00251122">
        <w:rPr>
          <w:rFonts w:ascii="Arial" w:hAnsi="Arial" w:cs="Arial"/>
          <w:color w:val="FF0000"/>
          <w:u w:val="single"/>
        </w:rPr>
        <w:object w:dxaOrig="14898" w:dyaOrig="10730" w14:anchorId="47FFAE16">
          <v:shape id="_x0000_i1029" type="#_x0000_t75" style="width:744.65pt;height:536.65pt" o:ole="">
            <v:imagedata r:id="rId22" o:title=""/>
          </v:shape>
          <o:OLEObject Type="Embed" ProgID="Word.Document.12" ShapeID="_x0000_i1029" DrawAspect="Content" ObjectID="_1484463466" r:id="rId23">
            <o:FieldCodes>\s</o:FieldCodes>
          </o:OLEObject>
        </w:object>
      </w:r>
      <w:r w:rsidRPr="007679F7">
        <w:rPr>
          <w:rFonts w:ascii="Arial" w:hAnsi="Arial" w:cs="Arial"/>
          <w:color w:val="FFFFFF" w:themeColor="background1"/>
        </w:rPr>
        <w:object w:dxaOrig="14538" w:dyaOrig="10510" w14:anchorId="36C66054">
          <v:shape id="_x0000_i1030" type="#_x0000_t75" style="width:726.65pt;height:525.35pt" o:ole="">
            <v:imagedata r:id="rId24" o:title=""/>
          </v:shape>
          <o:OLEObject Type="Embed" ProgID="Word.Document.12" ShapeID="_x0000_i1030" DrawAspect="Content" ObjectID="_1484463467" r:id="rId25">
            <o:FieldCodes>\s</o:FieldCodes>
          </o:OLEObject>
        </w:object>
      </w:r>
    </w:p>
    <w:p w14:paraId="69E4131F" w14:textId="77777777" w:rsidR="00EE7902" w:rsidRDefault="00EE7902">
      <w:pPr>
        <w:rPr>
          <w:rStyle w:val="notesetup"/>
          <w:rFonts w:cs="Times New Roman"/>
          <w:color w:val="000000"/>
          <w:szCs w:val="24"/>
          <w:lang w:val="fr-FR"/>
        </w:rPr>
      </w:pPr>
    </w:p>
    <w:p w14:paraId="6C1DD16F" w14:textId="77777777" w:rsidR="00EE7902" w:rsidRPr="00EE7902" w:rsidRDefault="00EE7902" w:rsidP="00A600EF">
      <w:pPr>
        <w:rPr>
          <w:rFonts w:cs="Times New Roman"/>
          <w:color w:val="000000"/>
          <w:szCs w:val="24"/>
          <w:lang w:val="fr-FR"/>
        </w:rPr>
        <w:sectPr w:rsidR="00EE7902" w:rsidRPr="00EE7902" w:rsidSect="00743C1C">
          <w:footerReference w:type="default" r:id="rId26"/>
          <w:pgSz w:w="15840" w:h="12240" w:orient="landscape"/>
          <w:pgMar w:top="720" w:right="720" w:bottom="720" w:left="720" w:header="144" w:footer="144" w:gutter="0"/>
          <w:cols w:space="720"/>
          <w:docGrid w:linePitch="360"/>
        </w:sectPr>
      </w:pP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lastRenderedPageBreak/>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144AC0D5"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r>
        <w:rPr>
          <w:rFonts w:ascii="Arial" w:hAnsi="Arial" w:cs="Arial"/>
          <w:b w:val="0"/>
          <w:sz w:val="22"/>
          <w:szCs w:val="22"/>
        </w:rPr>
        <w:t>DEQ may</w:t>
      </w:r>
      <w:r w:rsidRPr="009F28BD">
        <w:rPr>
          <w:rFonts w:ascii="Arial" w:hAnsi="Arial" w:cs="Arial"/>
          <w:b w:val="0"/>
          <w:sz w:val="22"/>
          <w:szCs w:val="22"/>
        </w:rPr>
        <w:t xml:space="preserve"> use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4BAC9B34" w:rsidR="0006565C" w:rsidRDefault="002C02C7" w:rsidP="00A55392">
            <w:pPr>
              <w:spacing w:after="0"/>
              <w:jc w:val="center"/>
              <w:rPr>
                <w:rFonts w:ascii="Arial" w:hAnsi="Arial" w:cs="Arial"/>
                <w:color w:val="FFFFFF" w:themeColor="background1"/>
                <w:sz w:val="26"/>
                <w:szCs w:val="26"/>
              </w:rPr>
            </w:pPr>
            <w:r w:rsidRPr="002C02C7">
              <w:rPr>
                <w:rFonts w:ascii="Arial" w:hAnsi="Arial" w:cs="Arial"/>
                <w:noProof/>
                <w:color w:val="FFFFFF" w:themeColor="background1"/>
                <w:sz w:val="26"/>
                <w:szCs w:val="26"/>
              </w:rPr>
              <w:drawing>
                <wp:anchor distT="0" distB="0" distL="114300" distR="114300" simplePos="0" relativeHeight="251667456" behindDoc="1" locked="0" layoutInCell="1" allowOverlap="1" wp14:anchorId="10954F06" wp14:editId="2114FC9E">
                  <wp:simplePos x="0" y="0"/>
                  <wp:positionH relativeFrom="column">
                    <wp:posOffset>-408940</wp:posOffset>
                  </wp:positionH>
                  <wp:positionV relativeFrom="paragraph">
                    <wp:posOffset>-2736215</wp:posOffset>
                  </wp:positionV>
                  <wp:extent cx="541655" cy="1244600"/>
                  <wp:effectExtent l="0" t="0" r="0" b="0"/>
                  <wp:wrapTight wrapText="bothSides">
                    <wp:wrapPolygon edited="0">
                      <wp:start x="0" y="0"/>
                      <wp:lineTo x="0" y="21159"/>
                      <wp:lineTo x="20511" y="21159"/>
                      <wp:lineTo x="20511" y="0"/>
                      <wp:lineTo x="0" y="0"/>
                    </wp:wrapPolygon>
                  </wp:wrapTight>
                  <wp:docPr id="15" name="Picture 15"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655" cy="124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2BFDE2" w14:textId="0959A430" w:rsidR="002C02C7" w:rsidRPr="002C02C7" w:rsidRDefault="002C02C7" w:rsidP="009244CC">
            <w:pPr>
              <w:spacing w:after="0"/>
              <w:jc w:val="center"/>
              <w:rPr>
                <w:rFonts w:ascii="Arial" w:hAnsi="Arial" w:cs="Arial"/>
                <w:color w:val="FFFFFF" w:themeColor="background1"/>
                <w:szCs w:val="24"/>
              </w:rPr>
            </w:pPr>
            <w:r>
              <w:rPr>
                <w:rFonts w:ascii="Arial" w:hAnsi="Arial" w:cs="Arial"/>
                <w:color w:val="FFFFFF" w:themeColor="background1"/>
                <w:szCs w:val="24"/>
              </w:rPr>
              <w:t>Oregon Department of Environmental Quality</w:t>
            </w:r>
          </w:p>
          <w:p w14:paraId="444D2EEF" w14:textId="52E238DF"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2A0425">
        <w:trPr>
          <w:cantSplit/>
          <w:trHeight w:val="432"/>
          <w:jc w:val="center"/>
        </w:trPr>
        <w:tc>
          <w:tcPr>
            <w:tcW w:w="1031" w:type="dxa"/>
            <w:tcBorders>
              <w:top w:val="triple" w:sz="4" w:space="0" w:color="auto"/>
            </w:tcBorders>
            <w:vAlign w:val="center"/>
          </w:tcPr>
          <w:p w14:paraId="444D2F0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center"/>
          </w:tcPr>
          <w:p w14:paraId="444D2F0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center"/>
          </w:tcPr>
          <w:p w14:paraId="444D2F0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center"/>
          </w:tcPr>
          <w:p w14:paraId="444D2F0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center"/>
          </w:tcPr>
          <w:p w14:paraId="444D2F0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center"/>
          </w:tcPr>
          <w:p w14:paraId="444D2F0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center"/>
          </w:tcPr>
          <w:p w14:paraId="444D2F06"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2A0425">
        <w:trPr>
          <w:cantSplit/>
          <w:trHeight w:val="432"/>
          <w:jc w:val="center"/>
        </w:trPr>
        <w:tc>
          <w:tcPr>
            <w:tcW w:w="1031" w:type="dxa"/>
            <w:shd w:val="clear" w:color="auto" w:fill="EAEAEA"/>
            <w:vAlign w:val="center"/>
          </w:tcPr>
          <w:p w14:paraId="444D2F0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center"/>
          </w:tcPr>
          <w:p w14:paraId="444D2F0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center"/>
          </w:tcPr>
          <w:p w14:paraId="444D2F0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107028</w:t>
            </w:r>
          </w:p>
        </w:tc>
        <w:tc>
          <w:tcPr>
            <w:tcW w:w="1117" w:type="dxa"/>
            <w:shd w:val="clear" w:color="auto" w:fill="EAEAEA"/>
            <w:vAlign w:val="center"/>
          </w:tcPr>
          <w:p w14:paraId="444D2F0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center"/>
          </w:tcPr>
          <w:p w14:paraId="444D2F0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center"/>
          </w:tcPr>
          <w:p w14:paraId="444D2F0D"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center"/>
          </w:tcPr>
          <w:p w14:paraId="444D2F0E" w14:textId="2A84701A" w:rsidR="0006565C" w:rsidRPr="0073426A" w:rsidRDefault="0006565C" w:rsidP="002A0425">
            <w:pPr>
              <w:spacing w:after="0"/>
              <w:jc w:val="center"/>
              <w:rPr>
                <w:rFonts w:ascii="Arial" w:hAnsi="Arial" w:cs="Arial"/>
                <w:sz w:val="20"/>
                <w:szCs w:val="20"/>
              </w:rPr>
            </w:pPr>
          </w:p>
        </w:tc>
      </w:tr>
      <w:tr w:rsidR="0006565C" w:rsidRPr="00B451D0" w14:paraId="444D2F17" w14:textId="77777777" w:rsidTr="002A0425">
        <w:trPr>
          <w:cantSplit/>
          <w:trHeight w:val="432"/>
          <w:jc w:val="center"/>
        </w:trPr>
        <w:tc>
          <w:tcPr>
            <w:tcW w:w="1031" w:type="dxa"/>
            <w:vAlign w:val="center"/>
          </w:tcPr>
          <w:p w14:paraId="444D2F1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18</w:t>
            </w:r>
          </w:p>
        </w:tc>
        <w:tc>
          <w:tcPr>
            <w:tcW w:w="2700" w:type="dxa"/>
            <w:vAlign w:val="center"/>
          </w:tcPr>
          <w:p w14:paraId="444D2F1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Acrylonitrile</w:t>
            </w:r>
          </w:p>
        </w:tc>
        <w:tc>
          <w:tcPr>
            <w:tcW w:w="1170" w:type="dxa"/>
            <w:vAlign w:val="center"/>
          </w:tcPr>
          <w:p w14:paraId="444D2F1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107131</w:t>
            </w:r>
          </w:p>
        </w:tc>
        <w:tc>
          <w:tcPr>
            <w:tcW w:w="1117" w:type="dxa"/>
            <w:vAlign w:val="center"/>
          </w:tcPr>
          <w:p w14:paraId="444D2F1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7,550</w:t>
            </w:r>
          </w:p>
        </w:tc>
        <w:tc>
          <w:tcPr>
            <w:tcW w:w="1170" w:type="dxa"/>
            <w:vAlign w:val="center"/>
          </w:tcPr>
          <w:p w14:paraId="444D2F1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2,600</w:t>
            </w:r>
          </w:p>
        </w:tc>
        <w:tc>
          <w:tcPr>
            <w:tcW w:w="1080" w:type="dxa"/>
            <w:vAlign w:val="center"/>
          </w:tcPr>
          <w:p w14:paraId="444D2F15" w14:textId="35CD530A" w:rsidR="0006565C" w:rsidRPr="0073426A" w:rsidRDefault="0006565C" w:rsidP="002A0425">
            <w:pPr>
              <w:spacing w:after="0"/>
              <w:jc w:val="center"/>
              <w:rPr>
                <w:rFonts w:ascii="Arial" w:hAnsi="Arial" w:cs="Arial"/>
                <w:sz w:val="20"/>
                <w:szCs w:val="20"/>
              </w:rPr>
            </w:pPr>
          </w:p>
        </w:tc>
        <w:tc>
          <w:tcPr>
            <w:tcW w:w="1248" w:type="dxa"/>
            <w:vAlign w:val="center"/>
          </w:tcPr>
          <w:p w14:paraId="444D2F16" w14:textId="20F765F3" w:rsidR="0006565C" w:rsidRPr="0073426A" w:rsidRDefault="0006565C" w:rsidP="002A0425">
            <w:pPr>
              <w:spacing w:after="0"/>
              <w:jc w:val="center"/>
              <w:rPr>
                <w:rFonts w:ascii="Arial" w:hAnsi="Arial" w:cs="Arial"/>
                <w:sz w:val="20"/>
                <w:szCs w:val="20"/>
              </w:rPr>
            </w:pPr>
          </w:p>
        </w:tc>
      </w:tr>
      <w:tr w:rsidR="0006565C" w:rsidRPr="00B451D0" w14:paraId="444D2F1F" w14:textId="77777777" w:rsidTr="002A0425">
        <w:trPr>
          <w:cantSplit/>
          <w:trHeight w:val="432"/>
          <w:jc w:val="center"/>
        </w:trPr>
        <w:tc>
          <w:tcPr>
            <w:tcW w:w="1031" w:type="dxa"/>
            <w:shd w:val="clear" w:color="auto" w:fill="EAEAEA"/>
            <w:vAlign w:val="center"/>
          </w:tcPr>
          <w:p w14:paraId="444D2F1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center"/>
          </w:tcPr>
          <w:p w14:paraId="444D2F1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center"/>
          </w:tcPr>
          <w:p w14:paraId="444D2F1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7440360</w:t>
            </w:r>
          </w:p>
        </w:tc>
        <w:tc>
          <w:tcPr>
            <w:tcW w:w="1117" w:type="dxa"/>
            <w:shd w:val="clear" w:color="auto" w:fill="EAEAEA"/>
            <w:vAlign w:val="center"/>
          </w:tcPr>
          <w:p w14:paraId="444D2F1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center"/>
          </w:tcPr>
          <w:p w14:paraId="444D2F1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center"/>
          </w:tcPr>
          <w:p w14:paraId="444D2F1D" w14:textId="4E0EE169"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1E" w14:textId="2BEA5396" w:rsidR="0006565C" w:rsidRPr="0073426A" w:rsidRDefault="0006565C" w:rsidP="002A0425">
            <w:pPr>
              <w:spacing w:after="0"/>
              <w:jc w:val="center"/>
              <w:rPr>
                <w:rFonts w:ascii="Arial" w:hAnsi="Arial" w:cs="Arial"/>
                <w:sz w:val="20"/>
                <w:szCs w:val="20"/>
              </w:rPr>
            </w:pPr>
          </w:p>
        </w:tc>
      </w:tr>
      <w:tr w:rsidR="0006565C" w:rsidRPr="00B451D0" w14:paraId="444D2F27" w14:textId="77777777" w:rsidTr="002A0425">
        <w:trPr>
          <w:cantSplit/>
          <w:trHeight w:val="432"/>
          <w:jc w:val="center"/>
        </w:trPr>
        <w:tc>
          <w:tcPr>
            <w:tcW w:w="1031" w:type="dxa"/>
            <w:shd w:val="clear" w:color="auto" w:fill="auto"/>
            <w:vAlign w:val="center"/>
          </w:tcPr>
          <w:p w14:paraId="444D2F2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center"/>
          </w:tcPr>
          <w:p w14:paraId="444D2F2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Benzene</w:t>
            </w:r>
          </w:p>
        </w:tc>
        <w:tc>
          <w:tcPr>
            <w:tcW w:w="1170" w:type="dxa"/>
            <w:shd w:val="clear" w:color="auto" w:fill="auto"/>
            <w:vAlign w:val="center"/>
          </w:tcPr>
          <w:p w14:paraId="444D2F2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71432</w:t>
            </w:r>
          </w:p>
        </w:tc>
        <w:tc>
          <w:tcPr>
            <w:tcW w:w="1117" w:type="dxa"/>
            <w:shd w:val="clear" w:color="auto" w:fill="auto"/>
            <w:vAlign w:val="center"/>
          </w:tcPr>
          <w:p w14:paraId="444D2F2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center"/>
          </w:tcPr>
          <w:p w14:paraId="444D2F24" w14:textId="57955E2F" w:rsidR="0006565C" w:rsidRPr="0073426A" w:rsidRDefault="0006565C" w:rsidP="002A0425">
            <w:pPr>
              <w:spacing w:after="0"/>
              <w:jc w:val="center"/>
              <w:rPr>
                <w:rFonts w:ascii="Arial" w:hAnsi="Arial" w:cs="Arial"/>
                <w:sz w:val="20"/>
                <w:szCs w:val="20"/>
              </w:rPr>
            </w:pPr>
          </w:p>
        </w:tc>
        <w:tc>
          <w:tcPr>
            <w:tcW w:w="1080" w:type="dxa"/>
            <w:shd w:val="clear" w:color="auto" w:fill="auto"/>
            <w:vAlign w:val="center"/>
          </w:tcPr>
          <w:p w14:paraId="444D2F2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center"/>
          </w:tcPr>
          <w:p w14:paraId="444D2F26"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2A0425">
        <w:trPr>
          <w:cantSplit/>
          <w:trHeight w:val="432"/>
          <w:jc w:val="center"/>
        </w:trPr>
        <w:tc>
          <w:tcPr>
            <w:tcW w:w="1031" w:type="dxa"/>
            <w:shd w:val="clear" w:color="auto" w:fill="EAEAEA"/>
            <w:vAlign w:val="center"/>
          </w:tcPr>
          <w:p w14:paraId="444D2F2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center"/>
          </w:tcPr>
          <w:p w14:paraId="444D2F2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center"/>
          </w:tcPr>
          <w:p w14:paraId="444D2F2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92875</w:t>
            </w:r>
          </w:p>
        </w:tc>
        <w:tc>
          <w:tcPr>
            <w:tcW w:w="1117" w:type="dxa"/>
            <w:shd w:val="clear" w:color="auto" w:fill="EAEAEA"/>
            <w:vAlign w:val="center"/>
          </w:tcPr>
          <w:p w14:paraId="444D2F2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center"/>
          </w:tcPr>
          <w:p w14:paraId="444D2F2C" w14:textId="184B0FDC"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2D" w14:textId="12AC3C26"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2E" w14:textId="748C2D62" w:rsidR="0006565C" w:rsidRPr="0073426A" w:rsidRDefault="0006565C" w:rsidP="002A0425">
            <w:pPr>
              <w:spacing w:after="0"/>
              <w:jc w:val="center"/>
              <w:rPr>
                <w:rFonts w:ascii="Arial" w:hAnsi="Arial" w:cs="Arial"/>
                <w:sz w:val="20"/>
                <w:szCs w:val="20"/>
              </w:rPr>
            </w:pPr>
          </w:p>
        </w:tc>
      </w:tr>
      <w:tr w:rsidR="0006565C" w:rsidRPr="00B451D0" w14:paraId="444D2F37" w14:textId="77777777" w:rsidTr="002A0425">
        <w:trPr>
          <w:cantSplit/>
          <w:trHeight w:val="432"/>
          <w:jc w:val="center"/>
        </w:trPr>
        <w:tc>
          <w:tcPr>
            <w:tcW w:w="1031" w:type="dxa"/>
            <w:shd w:val="clear" w:color="auto" w:fill="FFFFFF" w:themeFill="background1"/>
            <w:vAlign w:val="center"/>
          </w:tcPr>
          <w:p w14:paraId="444D2F3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center"/>
          </w:tcPr>
          <w:p w14:paraId="444D2F3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center"/>
          </w:tcPr>
          <w:p w14:paraId="444D2F3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center"/>
          </w:tcPr>
          <w:p w14:paraId="444D2F3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center"/>
          </w:tcPr>
          <w:p w14:paraId="444D2F3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center"/>
          </w:tcPr>
          <w:p w14:paraId="444D2F35" w14:textId="40B5EF8E" w:rsidR="0006565C" w:rsidRPr="0073426A" w:rsidRDefault="0006565C" w:rsidP="002A0425">
            <w:pPr>
              <w:spacing w:after="0"/>
              <w:jc w:val="center"/>
              <w:rPr>
                <w:rFonts w:ascii="Arial" w:hAnsi="Arial" w:cs="Arial"/>
                <w:sz w:val="20"/>
                <w:szCs w:val="20"/>
              </w:rPr>
            </w:pPr>
          </w:p>
        </w:tc>
        <w:tc>
          <w:tcPr>
            <w:tcW w:w="1248" w:type="dxa"/>
            <w:shd w:val="clear" w:color="auto" w:fill="FFFFFF" w:themeFill="background1"/>
            <w:vAlign w:val="center"/>
          </w:tcPr>
          <w:p w14:paraId="444D2F36" w14:textId="1EB3E43E" w:rsidR="0006565C" w:rsidRPr="0073426A" w:rsidRDefault="0006565C" w:rsidP="002A0425">
            <w:pPr>
              <w:spacing w:after="0"/>
              <w:jc w:val="center"/>
              <w:rPr>
                <w:rFonts w:ascii="Arial" w:hAnsi="Arial" w:cs="Arial"/>
                <w:sz w:val="20"/>
                <w:szCs w:val="20"/>
              </w:rPr>
            </w:pPr>
          </w:p>
        </w:tc>
      </w:tr>
      <w:tr w:rsidR="0006565C" w:rsidRPr="00B451D0" w14:paraId="444D2F3F" w14:textId="77777777" w:rsidTr="002A0425">
        <w:trPr>
          <w:cantSplit/>
          <w:trHeight w:val="432"/>
          <w:jc w:val="center"/>
        </w:trPr>
        <w:tc>
          <w:tcPr>
            <w:tcW w:w="1031" w:type="dxa"/>
            <w:shd w:val="clear" w:color="auto" w:fill="EAEAEA"/>
            <w:vAlign w:val="center"/>
          </w:tcPr>
          <w:p w14:paraId="444D2F3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center"/>
          </w:tcPr>
          <w:p w14:paraId="444D2F3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center"/>
          </w:tcPr>
          <w:p w14:paraId="444D2F3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319868</w:t>
            </w:r>
          </w:p>
        </w:tc>
        <w:tc>
          <w:tcPr>
            <w:tcW w:w="1117" w:type="dxa"/>
            <w:shd w:val="clear" w:color="auto" w:fill="EAEAEA"/>
            <w:vAlign w:val="center"/>
          </w:tcPr>
          <w:p w14:paraId="444D2F3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center"/>
          </w:tcPr>
          <w:p w14:paraId="444D2F3C" w14:textId="7647E733"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3D"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center"/>
          </w:tcPr>
          <w:p w14:paraId="444D2F3E" w14:textId="3F7D9713" w:rsidR="0006565C" w:rsidRPr="0073426A" w:rsidRDefault="0006565C" w:rsidP="002A0425">
            <w:pPr>
              <w:spacing w:after="0"/>
              <w:jc w:val="center"/>
              <w:rPr>
                <w:rFonts w:ascii="Arial" w:hAnsi="Arial" w:cs="Arial"/>
                <w:sz w:val="20"/>
                <w:szCs w:val="20"/>
              </w:rPr>
            </w:pPr>
          </w:p>
        </w:tc>
      </w:tr>
      <w:tr w:rsidR="0006565C" w:rsidRPr="00B451D0" w14:paraId="444D2F47" w14:textId="77777777" w:rsidTr="002A0425">
        <w:trPr>
          <w:cantSplit/>
          <w:trHeight w:val="432"/>
          <w:jc w:val="center"/>
        </w:trPr>
        <w:tc>
          <w:tcPr>
            <w:tcW w:w="1031" w:type="dxa"/>
            <w:shd w:val="clear" w:color="auto" w:fill="FFFFFF" w:themeFill="background1"/>
            <w:vAlign w:val="center"/>
          </w:tcPr>
          <w:p w14:paraId="444D2F4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center"/>
          </w:tcPr>
          <w:p w14:paraId="444D2F4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center"/>
          </w:tcPr>
          <w:p w14:paraId="444D2F4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center"/>
          </w:tcPr>
          <w:p w14:paraId="444D2F4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center"/>
          </w:tcPr>
          <w:p w14:paraId="444D2F44" w14:textId="50197E01" w:rsidR="0006565C" w:rsidRPr="0073426A" w:rsidRDefault="0006565C" w:rsidP="002A0425">
            <w:pPr>
              <w:spacing w:after="0"/>
              <w:jc w:val="center"/>
              <w:rPr>
                <w:rFonts w:ascii="Arial" w:hAnsi="Arial" w:cs="Arial"/>
                <w:sz w:val="20"/>
                <w:szCs w:val="20"/>
              </w:rPr>
            </w:pPr>
          </w:p>
        </w:tc>
        <w:tc>
          <w:tcPr>
            <w:tcW w:w="1080" w:type="dxa"/>
            <w:shd w:val="clear" w:color="auto" w:fill="FFFFFF" w:themeFill="background1"/>
            <w:vAlign w:val="center"/>
          </w:tcPr>
          <w:p w14:paraId="444D2F4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center"/>
          </w:tcPr>
          <w:p w14:paraId="444D2F46" w14:textId="7D03DEDA" w:rsidR="0006565C" w:rsidRPr="0073426A" w:rsidRDefault="0006565C" w:rsidP="002A0425">
            <w:pPr>
              <w:spacing w:after="0"/>
              <w:jc w:val="center"/>
              <w:rPr>
                <w:rFonts w:ascii="Arial" w:hAnsi="Arial" w:cs="Arial"/>
                <w:sz w:val="20"/>
                <w:szCs w:val="20"/>
              </w:rPr>
            </w:pPr>
          </w:p>
        </w:tc>
      </w:tr>
      <w:tr w:rsidR="0006565C" w:rsidRPr="00B451D0" w14:paraId="444D2F4F" w14:textId="77777777" w:rsidTr="002A0425">
        <w:trPr>
          <w:cantSplit/>
          <w:trHeight w:val="432"/>
          <w:jc w:val="center"/>
        </w:trPr>
        <w:tc>
          <w:tcPr>
            <w:tcW w:w="1031" w:type="dxa"/>
            <w:shd w:val="clear" w:color="auto" w:fill="EAEAEA"/>
            <w:vAlign w:val="center"/>
          </w:tcPr>
          <w:p w14:paraId="444D2F48" w14:textId="77777777" w:rsidR="0006565C" w:rsidRPr="009F28BD" w:rsidRDefault="0006565C" w:rsidP="002A0425">
            <w:pPr>
              <w:spacing w:after="0"/>
              <w:jc w:val="center"/>
              <w:rPr>
                <w:rFonts w:ascii="Arial" w:hAnsi="Arial" w:cs="Arial"/>
                <w:sz w:val="20"/>
                <w:szCs w:val="20"/>
              </w:rPr>
            </w:pPr>
          </w:p>
        </w:tc>
        <w:tc>
          <w:tcPr>
            <w:tcW w:w="2700" w:type="dxa"/>
            <w:shd w:val="clear" w:color="auto" w:fill="EAEAEA"/>
            <w:vAlign w:val="center"/>
          </w:tcPr>
          <w:p w14:paraId="444D2F4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center"/>
          </w:tcPr>
          <w:p w14:paraId="444D2F4A" w14:textId="77777777" w:rsidR="0006565C" w:rsidRPr="0073426A" w:rsidRDefault="0006565C" w:rsidP="002A0425">
            <w:pPr>
              <w:spacing w:after="0"/>
              <w:jc w:val="center"/>
              <w:rPr>
                <w:rFonts w:ascii="Arial" w:hAnsi="Arial" w:cs="Arial"/>
                <w:sz w:val="20"/>
                <w:szCs w:val="20"/>
              </w:rPr>
            </w:pPr>
          </w:p>
        </w:tc>
        <w:tc>
          <w:tcPr>
            <w:tcW w:w="1117" w:type="dxa"/>
            <w:shd w:val="clear" w:color="auto" w:fill="EAEAEA"/>
            <w:vAlign w:val="center"/>
          </w:tcPr>
          <w:p w14:paraId="444D2F4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center"/>
          </w:tcPr>
          <w:p w14:paraId="444D2F4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center"/>
          </w:tcPr>
          <w:p w14:paraId="444D2F4D"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center"/>
          </w:tcPr>
          <w:p w14:paraId="444D2F4E"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2A0425">
        <w:trPr>
          <w:cantSplit/>
          <w:trHeight w:val="432"/>
          <w:jc w:val="center"/>
        </w:trPr>
        <w:tc>
          <w:tcPr>
            <w:tcW w:w="1031" w:type="dxa"/>
            <w:shd w:val="clear" w:color="auto" w:fill="FFFFFF" w:themeFill="background1"/>
            <w:vAlign w:val="center"/>
          </w:tcPr>
          <w:p w14:paraId="444D2F50" w14:textId="77777777" w:rsidR="0006565C" w:rsidRPr="009F28BD" w:rsidRDefault="0006565C" w:rsidP="002A0425">
            <w:pPr>
              <w:spacing w:after="0"/>
              <w:jc w:val="center"/>
              <w:rPr>
                <w:rFonts w:ascii="Arial" w:hAnsi="Arial" w:cs="Arial"/>
                <w:sz w:val="20"/>
                <w:szCs w:val="20"/>
              </w:rPr>
            </w:pPr>
          </w:p>
        </w:tc>
        <w:tc>
          <w:tcPr>
            <w:tcW w:w="2700" w:type="dxa"/>
            <w:shd w:val="clear" w:color="auto" w:fill="FFFFFF" w:themeFill="background1"/>
            <w:vAlign w:val="center"/>
          </w:tcPr>
          <w:p w14:paraId="444D2F5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center"/>
          </w:tcPr>
          <w:p w14:paraId="444D2F52" w14:textId="77777777" w:rsidR="0006565C" w:rsidRPr="0073426A" w:rsidRDefault="0006565C" w:rsidP="002A0425">
            <w:pPr>
              <w:spacing w:after="0"/>
              <w:jc w:val="center"/>
              <w:rPr>
                <w:rFonts w:ascii="Arial" w:hAnsi="Arial" w:cs="Arial"/>
                <w:sz w:val="20"/>
                <w:szCs w:val="20"/>
              </w:rPr>
            </w:pPr>
          </w:p>
        </w:tc>
        <w:tc>
          <w:tcPr>
            <w:tcW w:w="1117" w:type="dxa"/>
            <w:shd w:val="clear" w:color="auto" w:fill="FFFFFF" w:themeFill="background1"/>
            <w:vAlign w:val="center"/>
          </w:tcPr>
          <w:p w14:paraId="444D2F5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center"/>
          </w:tcPr>
          <w:p w14:paraId="444D2F54" w14:textId="18894004" w:rsidR="0006565C" w:rsidRPr="0073426A" w:rsidRDefault="0006565C" w:rsidP="002A0425">
            <w:pPr>
              <w:spacing w:after="0"/>
              <w:jc w:val="center"/>
              <w:rPr>
                <w:rFonts w:ascii="Arial" w:hAnsi="Arial" w:cs="Arial"/>
                <w:sz w:val="20"/>
                <w:szCs w:val="20"/>
              </w:rPr>
            </w:pPr>
          </w:p>
        </w:tc>
        <w:tc>
          <w:tcPr>
            <w:tcW w:w="1080" w:type="dxa"/>
            <w:shd w:val="clear" w:color="auto" w:fill="FFFFFF" w:themeFill="background1"/>
            <w:vAlign w:val="center"/>
          </w:tcPr>
          <w:p w14:paraId="444D2F5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center"/>
          </w:tcPr>
          <w:p w14:paraId="444D2F56" w14:textId="6469A5CE" w:rsidR="0006565C" w:rsidRPr="0073426A" w:rsidRDefault="0006565C" w:rsidP="002A0425">
            <w:pPr>
              <w:spacing w:after="0"/>
              <w:jc w:val="center"/>
              <w:rPr>
                <w:rFonts w:ascii="Arial" w:hAnsi="Arial" w:cs="Arial"/>
                <w:sz w:val="20"/>
                <w:szCs w:val="20"/>
              </w:rPr>
            </w:pPr>
          </w:p>
        </w:tc>
      </w:tr>
      <w:tr w:rsidR="0006565C" w:rsidRPr="00B451D0" w14:paraId="444D2F5F" w14:textId="77777777" w:rsidTr="002A0425">
        <w:trPr>
          <w:cantSplit/>
          <w:trHeight w:val="432"/>
          <w:jc w:val="center"/>
        </w:trPr>
        <w:tc>
          <w:tcPr>
            <w:tcW w:w="1031" w:type="dxa"/>
            <w:shd w:val="clear" w:color="auto" w:fill="EAEAEA"/>
            <w:vAlign w:val="center"/>
          </w:tcPr>
          <w:p w14:paraId="444D2F58" w14:textId="77777777" w:rsidR="0006565C" w:rsidRPr="009F28BD" w:rsidRDefault="0006565C" w:rsidP="002A0425">
            <w:pPr>
              <w:spacing w:after="0"/>
              <w:jc w:val="center"/>
              <w:rPr>
                <w:rFonts w:ascii="Arial" w:hAnsi="Arial" w:cs="Arial"/>
                <w:sz w:val="20"/>
                <w:szCs w:val="20"/>
              </w:rPr>
            </w:pPr>
          </w:p>
        </w:tc>
        <w:tc>
          <w:tcPr>
            <w:tcW w:w="2700" w:type="dxa"/>
            <w:shd w:val="clear" w:color="auto" w:fill="EAEAEA"/>
            <w:vAlign w:val="center"/>
          </w:tcPr>
          <w:p w14:paraId="444D2F5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center"/>
          </w:tcPr>
          <w:p w14:paraId="444D2F5A" w14:textId="77777777" w:rsidR="0006565C" w:rsidRPr="0073426A" w:rsidRDefault="0006565C" w:rsidP="002A0425">
            <w:pPr>
              <w:spacing w:after="0"/>
              <w:jc w:val="center"/>
              <w:rPr>
                <w:rFonts w:ascii="Arial" w:hAnsi="Arial" w:cs="Arial"/>
                <w:sz w:val="20"/>
                <w:szCs w:val="20"/>
              </w:rPr>
            </w:pPr>
          </w:p>
        </w:tc>
        <w:tc>
          <w:tcPr>
            <w:tcW w:w="1117" w:type="dxa"/>
            <w:shd w:val="clear" w:color="auto" w:fill="EAEAEA"/>
            <w:vAlign w:val="center"/>
          </w:tcPr>
          <w:p w14:paraId="444D2F5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center"/>
          </w:tcPr>
          <w:p w14:paraId="444D2F5C" w14:textId="440AAD32"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5D" w14:textId="68A33D70"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5E" w14:textId="5978EF91" w:rsidR="0006565C" w:rsidRPr="0073426A" w:rsidRDefault="0006565C" w:rsidP="002A0425">
            <w:pPr>
              <w:spacing w:after="0"/>
              <w:jc w:val="center"/>
              <w:rPr>
                <w:rFonts w:ascii="Arial" w:hAnsi="Arial" w:cs="Arial"/>
                <w:sz w:val="20"/>
                <w:szCs w:val="20"/>
              </w:rPr>
            </w:pPr>
          </w:p>
        </w:tc>
      </w:tr>
      <w:tr w:rsidR="0006565C" w:rsidRPr="00B451D0" w14:paraId="444D2F67" w14:textId="77777777" w:rsidTr="002A0425">
        <w:trPr>
          <w:cantSplit/>
          <w:trHeight w:val="432"/>
          <w:jc w:val="center"/>
        </w:trPr>
        <w:tc>
          <w:tcPr>
            <w:tcW w:w="1031" w:type="dxa"/>
            <w:shd w:val="clear" w:color="auto" w:fill="FFFFFF" w:themeFill="background1"/>
            <w:vAlign w:val="center"/>
          </w:tcPr>
          <w:p w14:paraId="444D2F60"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center"/>
          </w:tcPr>
          <w:p w14:paraId="444D2F6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center"/>
          </w:tcPr>
          <w:p w14:paraId="444D2F6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center"/>
          </w:tcPr>
          <w:p w14:paraId="444D2F63"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center"/>
          </w:tcPr>
          <w:p w14:paraId="444D2F64"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center"/>
          </w:tcPr>
          <w:p w14:paraId="444D2F65" w14:textId="0F8B6D83" w:rsidR="0006565C" w:rsidRPr="0073426A" w:rsidRDefault="0006565C" w:rsidP="002A0425">
            <w:pPr>
              <w:spacing w:after="0"/>
              <w:jc w:val="center"/>
              <w:rPr>
                <w:rFonts w:ascii="Arial" w:hAnsi="Arial" w:cs="Arial"/>
                <w:sz w:val="20"/>
                <w:szCs w:val="20"/>
              </w:rPr>
            </w:pPr>
          </w:p>
        </w:tc>
        <w:tc>
          <w:tcPr>
            <w:tcW w:w="1248" w:type="dxa"/>
            <w:shd w:val="clear" w:color="auto" w:fill="FFFFFF" w:themeFill="background1"/>
            <w:vAlign w:val="center"/>
          </w:tcPr>
          <w:p w14:paraId="444D2F66" w14:textId="72F4FA47" w:rsidR="0006565C" w:rsidRPr="0073426A" w:rsidRDefault="0006565C" w:rsidP="002A0425">
            <w:pPr>
              <w:spacing w:after="0"/>
              <w:jc w:val="center"/>
              <w:rPr>
                <w:rFonts w:ascii="Arial" w:hAnsi="Arial" w:cs="Arial"/>
                <w:sz w:val="20"/>
                <w:szCs w:val="20"/>
              </w:rPr>
            </w:pPr>
          </w:p>
        </w:tc>
      </w:tr>
      <w:tr w:rsidR="0006565C" w:rsidRPr="00B451D0" w14:paraId="444D2F6F" w14:textId="77777777" w:rsidTr="002A0425">
        <w:trPr>
          <w:cantSplit/>
          <w:trHeight w:val="432"/>
          <w:jc w:val="center"/>
        </w:trPr>
        <w:tc>
          <w:tcPr>
            <w:tcW w:w="1031" w:type="dxa"/>
            <w:shd w:val="clear" w:color="auto" w:fill="EAEAEA"/>
            <w:vAlign w:val="center"/>
          </w:tcPr>
          <w:p w14:paraId="444D2F6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center"/>
          </w:tcPr>
          <w:p w14:paraId="444D2F6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center"/>
          </w:tcPr>
          <w:p w14:paraId="444D2F6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95578</w:t>
            </w:r>
          </w:p>
        </w:tc>
        <w:tc>
          <w:tcPr>
            <w:tcW w:w="1117" w:type="dxa"/>
            <w:shd w:val="clear" w:color="auto" w:fill="EAEAEA"/>
            <w:vAlign w:val="center"/>
          </w:tcPr>
          <w:p w14:paraId="444D2F6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center"/>
          </w:tcPr>
          <w:p w14:paraId="444D2F6C"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center"/>
          </w:tcPr>
          <w:p w14:paraId="444D2F6D" w14:textId="3B325EC5"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6E" w14:textId="166A717A" w:rsidR="0006565C" w:rsidRPr="0073426A" w:rsidRDefault="0006565C" w:rsidP="002A0425">
            <w:pPr>
              <w:spacing w:after="0"/>
              <w:jc w:val="center"/>
              <w:rPr>
                <w:rFonts w:ascii="Arial" w:hAnsi="Arial" w:cs="Arial"/>
                <w:sz w:val="20"/>
                <w:szCs w:val="20"/>
              </w:rPr>
            </w:pPr>
          </w:p>
        </w:tc>
      </w:tr>
      <w:tr w:rsidR="0006565C" w:rsidRPr="00B451D0" w14:paraId="444D2F77" w14:textId="77777777" w:rsidTr="002A0425">
        <w:trPr>
          <w:cantSplit/>
          <w:trHeight w:val="432"/>
          <w:jc w:val="center"/>
        </w:trPr>
        <w:tc>
          <w:tcPr>
            <w:tcW w:w="1031" w:type="dxa"/>
            <w:shd w:val="clear" w:color="auto" w:fill="FFFFFF" w:themeFill="background1"/>
            <w:vAlign w:val="center"/>
          </w:tcPr>
          <w:p w14:paraId="444D2F70" w14:textId="77777777" w:rsidR="0006565C" w:rsidRPr="009F28BD" w:rsidRDefault="0006565C" w:rsidP="002A0425">
            <w:pPr>
              <w:spacing w:after="0"/>
              <w:jc w:val="center"/>
              <w:rPr>
                <w:rFonts w:ascii="Arial" w:hAnsi="Arial" w:cs="Arial"/>
                <w:sz w:val="20"/>
                <w:szCs w:val="20"/>
              </w:rPr>
            </w:pPr>
          </w:p>
        </w:tc>
        <w:tc>
          <w:tcPr>
            <w:tcW w:w="2700" w:type="dxa"/>
            <w:shd w:val="clear" w:color="auto" w:fill="FFFFFF" w:themeFill="background1"/>
            <w:vAlign w:val="center"/>
          </w:tcPr>
          <w:p w14:paraId="444D2F71"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center"/>
          </w:tcPr>
          <w:p w14:paraId="444D2F72"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center"/>
          </w:tcPr>
          <w:p w14:paraId="444D2F73" w14:textId="0C901ADB" w:rsidR="0006565C" w:rsidRPr="0073426A" w:rsidRDefault="0006565C" w:rsidP="002A0425">
            <w:pPr>
              <w:spacing w:after="0"/>
              <w:jc w:val="center"/>
              <w:rPr>
                <w:rFonts w:ascii="Arial" w:hAnsi="Arial" w:cs="Arial"/>
                <w:sz w:val="20"/>
                <w:szCs w:val="20"/>
              </w:rPr>
            </w:pPr>
          </w:p>
        </w:tc>
        <w:tc>
          <w:tcPr>
            <w:tcW w:w="1170" w:type="dxa"/>
            <w:shd w:val="clear" w:color="auto" w:fill="FFFFFF" w:themeFill="background1"/>
            <w:vAlign w:val="center"/>
          </w:tcPr>
          <w:p w14:paraId="444D2F74" w14:textId="0F630C9E" w:rsidR="0006565C" w:rsidRPr="0073426A" w:rsidRDefault="0006565C" w:rsidP="002A0425">
            <w:pPr>
              <w:spacing w:after="0"/>
              <w:jc w:val="center"/>
              <w:rPr>
                <w:rFonts w:ascii="Arial" w:hAnsi="Arial" w:cs="Arial"/>
                <w:sz w:val="20"/>
                <w:szCs w:val="20"/>
              </w:rPr>
            </w:pPr>
          </w:p>
        </w:tc>
        <w:tc>
          <w:tcPr>
            <w:tcW w:w="1080" w:type="dxa"/>
            <w:shd w:val="clear" w:color="auto" w:fill="FFFFFF" w:themeFill="background1"/>
            <w:vAlign w:val="center"/>
          </w:tcPr>
          <w:p w14:paraId="444D2F75"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center"/>
          </w:tcPr>
          <w:p w14:paraId="444D2F76" w14:textId="65E7C0B2" w:rsidR="0006565C" w:rsidRPr="0073426A" w:rsidRDefault="0006565C" w:rsidP="002A0425">
            <w:pPr>
              <w:spacing w:after="0"/>
              <w:jc w:val="center"/>
              <w:rPr>
                <w:rFonts w:ascii="Arial" w:hAnsi="Arial" w:cs="Arial"/>
                <w:sz w:val="20"/>
                <w:szCs w:val="20"/>
              </w:rPr>
            </w:pPr>
          </w:p>
        </w:tc>
      </w:tr>
      <w:tr w:rsidR="0006565C" w:rsidRPr="00B451D0" w14:paraId="444D2F7F" w14:textId="77777777" w:rsidTr="002A0425">
        <w:trPr>
          <w:cantSplit/>
          <w:trHeight w:val="432"/>
          <w:jc w:val="center"/>
        </w:trPr>
        <w:tc>
          <w:tcPr>
            <w:tcW w:w="1031" w:type="dxa"/>
            <w:shd w:val="clear" w:color="auto" w:fill="EAEAEA"/>
            <w:vAlign w:val="center"/>
          </w:tcPr>
          <w:p w14:paraId="444D2F78" w14:textId="77777777" w:rsidR="0006565C" w:rsidRPr="009F28BD" w:rsidRDefault="0006565C" w:rsidP="002A0425">
            <w:pPr>
              <w:spacing w:after="0"/>
              <w:jc w:val="center"/>
              <w:rPr>
                <w:rFonts w:ascii="Arial" w:hAnsi="Arial" w:cs="Arial"/>
                <w:sz w:val="20"/>
                <w:szCs w:val="20"/>
              </w:rPr>
            </w:pPr>
            <w:r w:rsidRPr="009F28BD">
              <w:rPr>
                <w:rFonts w:ascii="Arial" w:hAnsi="Arial" w:cs="Arial"/>
                <w:sz w:val="20"/>
                <w:szCs w:val="20"/>
              </w:rPr>
              <w:t>52</w:t>
            </w:r>
          </w:p>
        </w:tc>
        <w:tc>
          <w:tcPr>
            <w:tcW w:w="2700" w:type="dxa"/>
            <w:shd w:val="clear" w:color="auto" w:fill="EAEAEA"/>
            <w:vAlign w:val="center"/>
          </w:tcPr>
          <w:p w14:paraId="444D2F79"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center"/>
          </w:tcPr>
          <w:p w14:paraId="444D2F7A"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59507</w:t>
            </w:r>
          </w:p>
        </w:tc>
        <w:tc>
          <w:tcPr>
            <w:tcW w:w="1117" w:type="dxa"/>
            <w:shd w:val="clear" w:color="auto" w:fill="EAEAEA"/>
            <w:vAlign w:val="center"/>
          </w:tcPr>
          <w:p w14:paraId="444D2F7B" w14:textId="77777777" w:rsidR="0006565C" w:rsidRPr="0073426A" w:rsidRDefault="0006565C" w:rsidP="002A0425">
            <w:pPr>
              <w:spacing w:after="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center"/>
          </w:tcPr>
          <w:p w14:paraId="444D2F7C" w14:textId="06D84874" w:rsidR="0006565C" w:rsidRPr="0073426A" w:rsidRDefault="0006565C" w:rsidP="002A0425">
            <w:pPr>
              <w:spacing w:after="0"/>
              <w:jc w:val="center"/>
              <w:rPr>
                <w:rFonts w:ascii="Arial" w:hAnsi="Arial" w:cs="Arial"/>
                <w:sz w:val="20"/>
                <w:szCs w:val="20"/>
              </w:rPr>
            </w:pPr>
          </w:p>
        </w:tc>
        <w:tc>
          <w:tcPr>
            <w:tcW w:w="1080" w:type="dxa"/>
            <w:shd w:val="clear" w:color="auto" w:fill="EAEAEA"/>
            <w:vAlign w:val="center"/>
          </w:tcPr>
          <w:p w14:paraId="444D2F7D" w14:textId="3260512C" w:rsidR="0006565C" w:rsidRPr="0073426A" w:rsidRDefault="0006565C" w:rsidP="002A0425">
            <w:pPr>
              <w:spacing w:after="0"/>
              <w:jc w:val="center"/>
              <w:rPr>
                <w:rFonts w:ascii="Arial" w:hAnsi="Arial" w:cs="Arial"/>
                <w:sz w:val="20"/>
                <w:szCs w:val="20"/>
              </w:rPr>
            </w:pPr>
          </w:p>
        </w:tc>
        <w:tc>
          <w:tcPr>
            <w:tcW w:w="1248" w:type="dxa"/>
            <w:shd w:val="clear" w:color="auto" w:fill="EAEAEA"/>
            <w:vAlign w:val="center"/>
          </w:tcPr>
          <w:p w14:paraId="444D2F7E" w14:textId="3416E651" w:rsidR="0006565C" w:rsidRPr="0073426A" w:rsidRDefault="0006565C" w:rsidP="002A0425">
            <w:pPr>
              <w:spacing w:after="0"/>
              <w:jc w:val="center"/>
              <w:rPr>
                <w:rFonts w:ascii="Arial" w:hAnsi="Arial" w:cs="Arial"/>
                <w:sz w:val="20"/>
                <w:szCs w:val="20"/>
              </w:rPr>
            </w:pPr>
          </w:p>
        </w:tc>
      </w:tr>
      <w:tr w:rsidR="0006565C" w:rsidRPr="00B451D0" w14:paraId="444D2F87" w14:textId="77777777" w:rsidTr="002A0425">
        <w:trPr>
          <w:cantSplit/>
          <w:trHeight w:val="432"/>
          <w:jc w:val="center"/>
        </w:trPr>
        <w:tc>
          <w:tcPr>
            <w:tcW w:w="1031" w:type="dxa"/>
            <w:shd w:val="clear" w:color="auto" w:fill="FFFFFF" w:themeFill="background1"/>
            <w:vAlign w:val="center"/>
          </w:tcPr>
          <w:p w14:paraId="444D2F8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center"/>
          </w:tcPr>
          <w:p w14:paraId="444D2F8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center"/>
          </w:tcPr>
          <w:p w14:paraId="444D2F8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center"/>
          </w:tcPr>
          <w:p w14:paraId="444D2F83" w14:textId="1ECDBEE2" w:rsidR="0006565C" w:rsidRPr="0073426A" w:rsidRDefault="0006565C" w:rsidP="002A0425">
            <w:pPr>
              <w:spacing w:before="40" w:after="40"/>
              <w:jc w:val="center"/>
              <w:rPr>
                <w:rFonts w:ascii="Arial" w:hAnsi="Arial" w:cs="Arial"/>
                <w:sz w:val="20"/>
                <w:szCs w:val="20"/>
              </w:rPr>
            </w:pPr>
          </w:p>
        </w:tc>
        <w:tc>
          <w:tcPr>
            <w:tcW w:w="1170" w:type="dxa"/>
            <w:shd w:val="clear" w:color="auto" w:fill="FFFFFF" w:themeFill="background1"/>
            <w:vAlign w:val="center"/>
          </w:tcPr>
          <w:p w14:paraId="444D2F84" w14:textId="56209A93"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8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center"/>
          </w:tcPr>
          <w:p w14:paraId="444D2F86" w14:textId="3BD6D544" w:rsidR="0006565C" w:rsidRPr="0073426A" w:rsidRDefault="0006565C" w:rsidP="002A0425">
            <w:pPr>
              <w:spacing w:before="40" w:after="40"/>
              <w:jc w:val="center"/>
              <w:rPr>
                <w:rFonts w:ascii="Arial" w:hAnsi="Arial" w:cs="Arial"/>
                <w:sz w:val="20"/>
                <w:szCs w:val="20"/>
              </w:rPr>
            </w:pPr>
          </w:p>
        </w:tc>
      </w:tr>
      <w:tr w:rsidR="0006565C" w:rsidRPr="00B451D0" w14:paraId="444D2F8F" w14:textId="77777777" w:rsidTr="002A0425">
        <w:trPr>
          <w:cantSplit/>
          <w:trHeight w:val="432"/>
          <w:jc w:val="center"/>
        </w:trPr>
        <w:tc>
          <w:tcPr>
            <w:tcW w:w="1031" w:type="dxa"/>
            <w:shd w:val="clear" w:color="auto" w:fill="EAEAEA"/>
            <w:vAlign w:val="center"/>
          </w:tcPr>
          <w:p w14:paraId="444D2F8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center"/>
          </w:tcPr>
          <w:p w14:paraId="444D2F8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DDE 4,4'-</w:t>
            </w:r>
          </w:p>
        </w:tc>
        <w:tc>
          <w:tcPr>
            <w:tcW w:w="1170" w:type="dxa"/>
            <w:shd w:val="clear" w:color="auto" w:fill="EAEAEA"/>
            <w:vAlign w:val="center"/>
          </w:tcPr>
          <w:p w14:paraId="444D2F8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72559</w:t>
            </w:r>
          </w:p>
        </w:tc>
        <w:tc>
          <w:tcPr>
            <w:tcW w:w="1117" w:type="dxa"/>
            <w:shd w:val="clear" w:color="auto" w:fill="EAEAEA"/>
            <w:vAlign w:val="center"/>
          </w:tcPr>
          <w:p w14:paraId="444D2F8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center"/>
          </w:tcPr>
          <w:p w14:paraId="444D2F8C" w14:textId="3BC05FB4"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2F8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center"/>
          </w:tcPr>
          <w:p w14:paraId="444D2F8E" w14:textId="5E24599A" w:rsidR="0006565C" w:rsidRPr="0073426A" w:rsidRDefault="0006565C" w:rsidP="002A0425">
            <w:pPr>
              <w:spacing w:before="40" w:after="40"/>
              <w:jc w:val="center"/>
              <w:rPr>
                <w:rFonts w:ascii="Arial" w:hAnsi="Arial" w:cs="Arial"/>
                <w:sz w:val="20"/>
                <w:szCs w:val="20"/>
              </w:rPr>
            </w:pPr>
          </w:p>
        </w:tc>
      </w:tr>
      <w:tr w:rsidR="0006565C" w:rsidRPr="00B451D0" w14:paraId="444D2F97" w14:textId="77777777" w:rsidTr="002A0425">
        <w:trPr>
          <w:cantSplit/>
          <w:trHeight w:val="432"/>
          <w:jc w:val="center"/>
        </w:trPr>
        <w:tc>
          <w:tcPr>
            <w:tcW w:w="1031" w:type="dxa"/>
            <w:shd w:val="clear" w:color="auto" w:fill="FFFFFF" w:themeFill="background1"/>
            <w:vAlign w:val="center"/>
          </w:tcPr>
          <w:p w14:paraId="444D2F9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center"/>
          </w:tcPr>
          <w:p w14:paraId="444D2F9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center"/>
          </w:tcPr>
          <w:p w14:paraId="444D2F9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center"/>
          </w:tcPr>
          <w:p w14:paraId="444D2F9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center"/>
          </w:tcPr>
          <w:p w14:paraId="444D2F94" w14:textId="338E4149"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9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center"/>
          </w:tcPr>
          <w:p w14:paraId="444D2F96" w14:textId="736B6D46" w:rsidR="0006565C" w:rsidRPr="0073426A" w:rsidRDefault="0006565C" w:rsidP="002A0425">
            <w:pPr>
              <w:spacing w:before="40" w:after="40"/>
              <w:jc w:val="center"/>
              <w:rPr>
                <w:rFonts w:ascii="Arial" w:hAnsi="Arial" w:cs="Arial"/>
                <w:sz w:val="20"/>
                <w:szCs w:val="20"/>
              </w:rPr>
            </w:pPr>
          </w:p>
        </w:tc>
      </w:tr>
      <w:tr w:rsidR="0006565C" w:rsidRPr="00B451D0" w14:paraId="444D2F9F" w14:textId="77777777" w:rsidTr="002A0425">
        <w:trPr>
          <w:cantSplit/>
          <w:trHeight w:val="432"/>
          <w:jc w:val="center"/>
        </w:trPr>
        <w:tc>
          <w:tcPr>
            <w:tcW w:w="1031" w:type="dxa"/>
            <w:shd w:val="clear" w:color="auto" w:fill="EAEAEA"/>
            <w:vAlign w:val="center"/>
          </w:tcPr>
          <w:p w14:paraId="444D2F98"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EAEAEA"/>
            <w:vAlign w:val="center"/>
          </w:tcPr>
          <w:p w14:paraId="444D2F9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center"/>
          </w:tcPr>
          <w:p w14:paraId="444D2F9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333415</w:t>
            </w:r>
          </w:p>
        </w:tc>
        <w:tc>
          <w:tcPr>
            <w:tcW w:w="1117" w:type="dxa"/>
            <w:shd w:val="clear" w:color="auto" w:fill="EAEAEA"/>
            <w:vAlign w:val="center"/>
          </w:tcPr>
          <w:p w14:paraId="444D2F9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vAlign w:val="center"/>
          </w:tcPr>
          <w:p w14:paraId="444D2F9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vAlign w:val="center"/>
          </w:tcPr>
          <w:p w14:paraId="444D2F9D" w14:textId="7B4C1BE0" w:rsidR="0006565C" w:rsidRPr="0073426A" w:rsidRDefault="0006565C" w:rsidP="002A0425">
            <w:pPr>
              <w:spacing w:before="40" w:after="40"/>
              <w:jc w:val="center"/>
              <w:rPr>
                <w:rFonts w:ascii="Arial" w:hAnsi="Arial" w:cs="Arial"/>
                <w:sz w:val="20"/>
                <w:szCs w:val="20"/>
              </w:rPr>
            </w:pPr>
          </w:p>
        </w:tc>
        <w:tc>
          <w:tcPr>
            <w:tcW w:w="1248" w:type="dxa"/>
            <w:shd w:val="clear" w:color="auto" w:fill="EAEAEA"/>
            <w:vAlign w:val="center"/>
          </w:tcPr>
          <w:p w14:paraId="444D2F9E" w14:textId="31D64D8C" w:rsidR="0006565C" w:rsidRPr="0073426A" w:rsidRDefault="0006565C" w:rsidP="002A0425">
            <w:pPr>
              <w:spacing w:before="40" w:after="40"/>
              <w:jc w:val="center"/>
              <w:rPr>
                <w:rFonts w:ascii="Arial" w:hAnsi="Arial" w:cs="Arial"/>
                <w:sz w:val="20"/>
                <w:szCs w:val="20"/>
              </w:rPr>
            </w:pPr>
          </w:p>
        </w:tc>
      </w:tr>
      <w:tr w:rsidR="0006565C" w:rsidRPr="00B451D0" w14:paraId="444D2FA7" w14:textId="77777777" w:rsidTr="002A0425">
        <w:trPr>
          <w:cantSplit/>
          <w:trHeight w:val="432"/>
          <w:jc w:val="center"/>
        </w:trPr>
        <w:tc>
          <w:tcPr>
            <w:tcW w:w="1031" w:type="dxa"/>
            <w:shd w:val="clear" w:color="auto" w:fill="FFFFFF" w:themeFill="background1"/>
            <w:vAlign w:val="center"/>
          </w:tcPr>
          <w:p w14:paraId="444D2FA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2FA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center"/>
          </w:tcPr>
          <w:p w14:paraId="444D2FA2" w14:textId="77777777"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2FA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center"/>
          </w:tcPr>
          <w:p w14:paraId="444D2FA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center"/>
          </w:tcPr>
          <w:p w14:paraId="444D2FA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center"/>
          </w:tcPr>
          <w:p w14:paraId="444D2FA6" w14:textId="0569C05D" w:rsidR="0006565C" w:rsidRPr="0073426A" w:rsidRDefault="0006565C" w:rsidP="002A0425">
            <w:pPr>
              <w:spacing w:before="40" w:after="40"/>
              <w:jc w:val="center"/>
              <w:rPr>
                <w:rFonts w:ascii="Arial" w:hAnsi="Arial" w:cs="Arial"/>
                <w:sz w:val="20"/>
                <w:szCs w:val="20"/>
              </w:rPr>
            </w:pPr>
          </w:p>
        </w:tc>
      </w:tr>
      <w:tr w:rsidR="0006565C" w:rsidRPr="00B451D0" w14:paraId="444D2FAF" w14:textId="77777777" w:rsidTr="002A0425">
        <w:trPr>
          <w:cantSplit/>
          <w:trHeight w:val="432"/>
          <w:jc w:val="center"/>
        </w:trPr>
        <w:tc>
          <w:tcPr>
            <w:tcW w:w="1031" w:type="dxa"/>
            <w:shd w:val="clear" w:color="auto" w:fill="EAEAEA"/>
            <w:vAlign w:val="center"/>
          </w:tcPr>
          <w:p w14:paraId="444D2FA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center"/>
          </w:tcPr>
          <w:p w14:paraId="444D2FA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center"/>
          </w:tcPr>
          <w:p w14:paraId="444D2FA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107062</w:t>
            </w:r>
          </w:p>
        </w:tc>
        <w:tc>
          <w:tcPr>
            <w:tcW w:w="1117" w:type="dxa"/>
            <w:shd w:val="clear" w:color="auto" w:fill="EAEAEA"/>
            <w:vAlign w:val="center"/>
          </w:tcPr>
          <w:p w14:paraId="444D2FA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center"/>
          </w:tcPr>
          <w:p w14:paraId="444D2FA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center"/>
          </w:tcPr>
          <w:p w14:paraId="444D2FA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center"/>
          </w:tcPr>
          <w:p w14:paraId="444D2FAE" w14:textId="450574B8" w:rsidR="0006565C" w:rsidRPr="0073426A" w:rsidRDefault="0006565C" w:rsidP="002A0425">
            <w:pPr>
              <w:spacing w:before="40" w:after="40"/>
              <w:jc w:val="center"/>
              <w:rPr>
                <w:rFonts w:ascii="Arial" w:hAnsi="Arial" w:cs="Arial"/>
                <w:sz w:val="20"/>
                <w:szCs w:val="20"/>
              </w:rPr>
            </w:pPr>
          </w:p>
        </w:tc>
      </w:tr>
      <w:tr w:rsidR="0006565C" w:rsidRPr="00B451D0" w14:paraId="444D2FB7" w14:textId="77777777" w:rsidTr="002A0425">
        <w:trPr>
          <w:cantSplit/>
          <w:trHeight w:val="432"/>
          <w:jc w:val="center"/>
        </w:trPr>
        <w:tc>
          <w:tcPr>
            <w:tcW w:w="1031" w:type="dxa"/>
            <w:shd w:val="clear" w:color="auto" w:fill="FFFFFF" w:themeFill="background1"/>
            <w:vAlign w:val="center"/>
          </w:tcPr>
          <w:p w14:paraId="444D2FB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2FB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center"/>
          </w:tcPr>
          <w:p w14:paraId="444D2FB2" w14:textId="77777777"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2FB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center"/>
          </w:tcPr>
          <w:p w14:paraId="444D2FB4" w14:textId="7D5B94E0"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B5" w14:textId="77777777" w:rsidR="0006565C" w:rsidRPr="0073426A" w:rsidRDefault="0006565C" w:rsidP="002A0425">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center"/>
          </w:tcPr>
          <w:p w14:paraId="444D2FB6" w14:textId="3D6B5401" w:rsidR="0006565C" w:rsidRPr="0073426A" w:rsidRDefault="0006565C" w:rsidP="002A0425">
            <w:pPr>
              <w:spacing w:before="40" w:after="40"/>
              <w:jc w:val="center"/>
              <w:rPr>
                <w:rFonts w:ascii="Arial" w:hAnsi="Arial" w:cs="Arial"/>
                <w:sz w:val="20"/>
                <w:szCs w:val="20"/>
              </w:rPr>
            </w:pPr>
          </w:p>
        </w:tc>
      </w:tr>
      <w:tr w:rsidR="0006565C" w:rsidRPr="00B451D0" w14:paraId="444D2FBF" w14:textId="77777777" w:rsidTr="002A0425">
        <w:trPr>
          <w:cantSplit/>
          <w:trHeight w:val="432"/>
          <w:jc w:val="center"/>
        </w:trPr>
        <w:tc>
          <w:tcPr>
            <w:tcW w:w="1031" w:type="dxa"/>
            <w:shd w:val="clear" w:color="auto" w:fill="EAEAEA"/>
            <w:vAlign w:val="center"/>
          </w:tcPr>
          <w:p w14:paraId="444D2FB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center"/>
          </w:tcPr>
          <w:p w14:paraId="444D2FB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center"/>
          </w:tcPr>
          <w:p w14:paraId="444D2FB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120832</w:t>
            </w:r>
          </w:p>
        </w:tc>
        <w:tc>
          <w:tcPr>
            <w:tcW w:w="1117" w:type="dxa"/>
            <w:shd w:val="clear" w:color="auto" w:fill="EAEAEA"/>
            <w:vAlign w:val="center"/>
          </w:tcPr>
          <w:p w14:paraId="444D2FB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center"/>
          </w:tcPr>
          <w:p w14:paraId="444D2FB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center"/>
          </w:tcPr>
          <w:p w14:paraId="444D2FBD" w14:textId="5982834D" w:rsidR="0006565C" w:rsidRPr="0073426A" w:rsidRDefault="0006565C" w:rsidP="002A0425">
            <w:pPr>
              <w:spacing w:before="40" w:after="40"/>
              <w:jc w:val="center"/>
              <w:rPr>
                <w:rFonts w:ascii="Arial" w:hAnsi="Arial" w:cs="Arial"/>
                <w:sz w:val="20"/>
                <w:szCs w:val="20"/>
              </w:rPr>
            </w:pPr>
          </w:p>
        </w:tc>
        <w:tc>
          <w:tcPr>
            <w:tcW w:w="1248" w:type="dxa"/>
            <w:shd w:val="clear" w:color="auto" w:fill="EAEAEA"/>
            <w:vAlign w:val="center"/>
          </w:tcPr>
          <w:p w14:paraId="444D2FBE" w14:textId="7EF4121C" w:rsidR="0006565C" w:rsidRPr="0073426A" w:rsidRDefault="0006565C" w:rsidP="002A0425">
            <w:pPr>
              <w:spacing w:before="40" w:after="40"/>
              <w:jc w:val="center"/>
              <w:rPr>
                <w:rFonts w:ascii="Arial" w:hAnsi="Arial" w:cs="Arial"/>
                <w:sz w:val="20"/>
                <w:szCs w:val="20"/>
              </w:rPr>
            </w:pPr>
          </w:p>
        </w:tc>
      </w:tr>
      <w:tr w:rsidR="0006565C" w:rsidRPr="00B451D0" w14:paraId="444D2FC7" w14:textId="77777777" w:rsidTr="002A0425">
        <w:trPr>
          <w:cantSplit/>
          <w:trHeight w:val="432"/>
          <w:jc w:val="center"/>
        </w:trPr>
        <w:tc>
          <w:tcPr>
            <w:tcW w:w="1031" w:type="dxa"/>
            <w:shd w:val="clear" w:color="auto" w:fill="FFFFFF" w:themeFill="background1"/>
            <w:vAlign w:val="center"/>
          </w:tcPr>
          <w:p w14:paraId="444D2FC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center"/>
          </w:tcPr>
          <w:p w14:paraId="444D2FC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center"/>
          </w:tcPr>
          <w:p w14:paraId="444D2FC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center"/>
          </w:tcPr>
          <w:p w14:paraId="444D2FC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center"/>
          </w:tcPr>
          <w:p w14:paraId="444D2FC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center"/>
          </w:tcPr>
          <w:p w14:paraId="444D2FC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center"/>
          </w:tcPr>
          <w:p w14:paraId="444D2FC6"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2A0425">
        <w:trPr>
          <w:cantSplit/>
          <w:trHeight w:val="432"/>
          <w:jc w:val="center"/>
        </w:trPr>
        <w:tc>
          <w:tcPr>
            <w:tcW w:w="1031" w:type="dxa"/>
            <w:shd w:val="clear" w:color="auto" w:fill="EAEAEA"/>
            <w:vAlign w:val="center"/>
          </w:tcPr>
          <w:p w14:paraId="444D2FC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center"/>
          </w:tcPr>
          <w:p w14:paraId="444D2FC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center"/>
          </w:tcPr>
          <w:p w14:paraId="444D2FC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542756</w:t>
            </w:r>
          </w:p>
        </w:tc>
        <w:tc>
          <w:tcPr>
            <w:tcW w:w="1117" w:type="dxa"/>
            <w:shd w:val="clear" w:color="auto" w:fill="EAEAEA"/>
            <w:vAlign w:val="center"/>
          </w:tcPr>
          <w:p w14:paraId="444D2FC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center"/>
          </w:tcPr>
          <w:p w14:paraId="444D2FC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center"/>
          </w:tcPr>
          <w:p w14:paraId="444D2FC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center"/>
          </w:tcPr>
          <w:p w14:paraId="444D2FCE" w14:textId="7467C703" w:rsidR="0006565C" w:rsidRPr="0073426A" w:rsidRDefault="0006565C" w:rsidP="002A0425">
            <w:pPr>
              <w:spacing w:before="40" w:after="40"/>
              <w:jc w:val="center"/>
              <w:rPr>
                <w:rFonts w:ascii="Arial" w:hAnsi="Arial" w:cs="Arial"/>
                <w:sz w:val="20"/>
                <w:szCs w:val="20"/>
              </w:rPr>
            </w:pPr>
          </w:p>
        </w:tc>
      </w:tr>
      <w:tr w:rsidR="0006565C" w:rsidRPr="00B451D0" w14:paraId="444D2FD7" w14:textId="77777777" w:rsidTr="002A0425">
        <w:trPr>
          <w:cantSplit/>
          <w:trHeight w:val="432"/>
          <w:jc w:val="center"/>
        </w:trPr>
        <w:tc>
          <w:tcPr>
            <w:tcW w:w="1031" w:type="dxa"/>
            <w:shd w:val="clear" w:color="auto" w:fill="FFFFFF" w:themeFill="background1"/>
            <w:vAlign w:val="center"/>
          </w:tcPr>
          <w:p w14:paraId="444D2FD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center"/>
          </w:tcPr>
          <w:p w14:paraId="444D2FD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center"/>
          </w:tcPr>
          <w:p w14:paraId="444D2FD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center"/>
          </w:tcPr>
          <w:p w14:paraId="444D2FD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center"/>
          </w:tcPr>
          <w:p w14:paraId="444D2FD4" w14:textId="4C4AAE42"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D5" w14:textId="680BF0AB" w:rsidR="0006565C" w:rsidRPr="0073426A" w:rsidRDefault="0006565C" w:rsidP="002A0425">
            <w:pPr>
              <w:spacing w:before="40" w:after="40"/>
              <w:jc w:val="center"/>
              <w:rPr>
                <w:rFonts w:ascii="Arial" w:hAnsi="Arial" w:cs="Arial"/>
                <w:sz w:val="20"/>
                <w:szCs w:val="20"/>
              </w:rPr>
            </w:pPr>
          </w:p>
        </w:tc>
        <w:tc>
          <w:tcPr>
            <w:tcW w:w="1248" w:type="dxa"/>
            <w:shd w:val="clear" w:color="auto" w:fill="FFFFFF" w:themeFill="background1"/>
            <w:vAlign w:val="center"/>
          </w:tcPr>
          <w:p w14:paraId="444D2FD6" w14:textId="2D1CB008" w:rsidR="0006565C" w:rsidRPr="0073426A" w:rsidRDefault="0006565C" w:rsidP="002A0425">
            <w:pPr>
              <w:spacing w:before="40" w:after="40"/>
              <w:jc w:val="center"/>
              <w:rPr>
                <w:rFonts w:ascii="Arial" w:hAnsi="Arial" w:cs="Arial"/>
                <w:sz w:val="20"/>
                <w:szCs w:val="20"/>
              </w:rPr>
            </w:pPr>
          </w:p>
        </w:tc>
      </w:tr>
      <w:tr w:rsidR="0006565C" w:rsidRPr="00B451D0" w14:paraId="444D2FDF" w14:textId="77777777" w:rsidTr="002A0425">
        <w:trPr>
          <w:cantSplit/>
          <w:trHeight w:val="432"/>
          <w:jc w:val="center"/>
        </w:trPr>
        <w:tc>
          <w:tcPr>
            <w:tcW w:w="1031" w:type="dxa"/>
            <w:shd w:val="clear" w:color="auto" w:fill="EAEAEA"/>
            <w:vAlign w:val="center"/>
          </w:tcPr>
          <w:p w14:paraId="444D2FD8"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EAEAEA"/>
            <w:vAlign w:val="center"/>
          </w:tcPr>
          <w:p w14:paraId="444D2FD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center"/>
          </w:tcPr>
          <w:p w14:paraId="444D2FDA" w14:textId="77777777" w:rsidR="0006565C" w:rsidRPr="0073426A" w:rsidRDefault="0006565C" w:rsidP="002A0425">
            <w:pPr>
              <w:spacing w:before="40" w:after="40"/>
              <w:jc w:val="center"/>
              <w:rPr>
                <w:rFonts w:ascii="Arial" w:hAnsi="Arial" w:cs="Arial"/>
                <w:sz w:val="20"/>
                <w:szCs w:val="20"/>
              </w:rPr>
            </w:pPr>
          </w:p>
        </w:tc>
        <w:tc>
          <w:tcPr>
            <w:tcW w:w="1117" w:type="dxa"/>
            <w:shd w:val="clear" w:color="auto" w:fill="EAEAEA"/>
            <w:vAlign w:val="center"/>
          </w:tcPr>
          <w:p w14:paraId="444D2FD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center"/>
          </w:tcPr>
          <w:p w14:paraId="444D2FD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center"/>
          </w:tcPr>
          <w:p w14:paraId="444D2FD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center"/>
          </w:tcPr>
          <w:p w14:paraId="444D2FDE"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2A0425">
        <w:trPr>
          <w:cantSplit/>
          <w:trHeight w:val="432"/>
          <w:jc w:val="center"/>
        </w:trPr>
        <w:tc>
          <w:tcPr>
            <w:tcW w:w="1031" w:type="dxa"/>
            <w:shd w:val="clear" w:color="auto" w:fill="FFFFFF" w:themeFill="background1"/>
            <w:vAlign w:val="center"/>
          </w:tcPr>
          <w:p w14:paraId="444D2FE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center"/>
          </w:tcPr>
          <w:p w14:paraId="444D2FE1" w14:textId="4099E990"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Dioxin (2,3,7,8-TCDD)</w:t>
            </w:r>
          </w:p>
        </w:tc>
        <w:tc>
          <w:tcPr>
            <w:tcW w:w="1170" w:type="dxa"/>
            <w:shd w:val="clear" w:color="auto" w:fill="FFFFFF" w:themeFill="background1"/>
            <w:vAlign w:val="center"/>
          </w:tcPr>
          <w:p w14:paraId="444D2FE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center"/>
          </w:tcPr>
          <w:p w14:paraId="444D2FE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center"/>
          </w:tcPr>
          <w:p w14:paraId="444D2FE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center"/>
          </w:tcPr>
          <w:p w14:paraId="444D2FE5" w14:textId="6BA21E2A" w:rsidR="0006565C" w:rsidRPr="0073426A" w:rsidRDefault="0006565C" w:rsidP="002A0425">
            <w:pPr>
              <w:spacing w:before="40" w:after="40"/>
              <w:jc w:val="center"/>
              <w:rPr>
                <w:rFonts w:ascii="Arial" w:hAnsi="Arial" w:cs="Arial"/>
                <w:sz w:val="20"/>
                <w:szCs w:val="20"/>
              </w:rPr>
            </w:pPr>
          </w:p>
        </w:tc>
        <w:tc>
          <w:tcPr>
            <w:tcW w:w="1248" w:type="dxa"/>
            <w:shd w:val="clear" w:color="auto" w:fill="FFFFFF" w:themeFill="background1"/>
            <w:vAlign w:val="center"/>
          </w:tcPr>
          <w:p w14:paraId="444D2FE6" w14:textId="456C1DD4" w:rsidR="0006565C" w:rsidRPr="0073426A" w:rsidRDefault="0006565C" w:rsidP="002A0425">
            <w:pPr>
              <w:spacing w:before="40" w:after="40"/>
              <w:jc w:val="center"/>
              <w:rPr>
                <w:rFonts w:ascii="Arial" w:hAnsi="Arial" w:cs="Arial"/>
                <w:sz w:val="20"/>
                <w:szCs w:val="20"/>
              </w:rPr>
            </w:pPr>
          </w:p>
        </w:tc>
      </w:tr>
      <w:tr w:rsidR="0006565C" w:rsidRPr="00B451D0" w14:paraId="444D2FEF" w14:textId="77777777" w:rsidTr="002A0425">
        <w:trPr>
          <w:cantSplit/>
          <w:trHeight w:val="432"/>
          <w:jc w:val="center"/>
        </w:trPr>
        <w:tc>
          <w:tcPr>
            <w:tcW w:w="1031" w:type="dxa"/>
            <w:shd w:val="clear" w:color="auto" w:fill="EAEAEA"/>
            <w:vAlign w:val="center"/>
          </w:tcPr>
          <w:p w14:paraId="444D2FE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center"/>
          </w:tcPr>
          <w:p w14:paraId="444D2FE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center"/>
          </w:tcPr>
          <w:p w14:paraId="444D2FE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122667</w:t>
            </w:r>
          </w:p>
        </w:tc>
        <w:tc>
          <w:tcPr>
            <w:tcW w:w="1117" w:type="dxa"/>
            <w:shd w:val="clear" w:color="auto" w:fill="EAEAEA"/>
            <w:vAlign w:val="center"/>
          </w:tcPr>
          <w:p w14:paraId="444D2FE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center"/>
          </w:tcPr>
          <w:p w14:paraId="444D2FEC" w14:textId="5FC12F7F"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2FED" w14:textId="1148010B" w:rsidR="0006565C" w:rsidRPr="0073426A" w:rsidRDefault="0006565C" w:rsidP="002A0425">
            <w:pPr>
              <w:spacing w:before="40" w:after="40"/>
              <w:jc w:val="center"/>
              <w:rPr>
                <w:rFonts w:ascii="Arial" w:hAnsi="Arial" w:cs="Arial"/>
                <w:sz w:val="20"/>
                <w:szCs w:val="20"/>
              </w:rPr>
            </w:pPr>
          </w:p>
        </w:tc>
        <w:tc>
          <w:tcPr>
            <w:tcW w:w="1248" w:type="dxa"/>
            <w:shd w:val="clear" w:color="auto" w:fill="EAEAEA"/>
            <w:vAlign w:val="center"/>
          </w:tcPr>
          <w:p w14:paraId="444D2FEE" w14:textId="125CB7AC" w:rsidR="0006565C" w:rsidRPr="0073426A" w:rsidRDefault="0006565C" w:rsidP="002A0425">
            <w:pPr>
              <w:spacing w:before="40" w:after="40"/>
              <w:jc w:val="center"/>
              <w:rPr>
                <w:rFonts w:ascii="Arial" w:hAnsi="Arial" w:cs="Arial"/>
                <w:sz w:val="20"/>
                <w:szCs w:val="20"/>
              </w:rPr>
            </w:pPr>
          </w:p>
        </w:tc>
      </w:tr>
      <w:tr w:rsidR="0006565C" w:rsidRPr="00B451D0" w14:paraId="444D2FF7" w14:textId="77777777" w:rsidTr="002A0425">
        <w:trPr>
          <w:cantSplit/>
          <w:trHeight w:val="432"/>
          <w:jc w:val="center"/>
        </w:trPr>
        <w:tc>
          <w:tcPr>
            <w:tcW w:w="1031" w:type="dxa"/>
            <w:shd w:val="clear" w:color="auto" w:fill="FFFFFF" w:themeFill="background1"/>
            <w:vAlign w:val="center"/>
          </w:tcPr>
          <w:p w14:paraId="444D2FF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center"/>
          </w:tcPr>
          <w:p w14:paraId="444D2FF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center"/>
          </w:tcPr>
          <w:p w14:paraId="444D2FF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center"/>
          </w:tcPr>
          <w:p w14:paraId="444D2FF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center"/>
          </w:tcPr>
          <w:p w14:paraId="444D2FF4" w14:textId="09FF0F90" w:rsidR="0006565C" w:rsidRPr="0073426A" w:rsidRDefault="0006565C" w:rsidP="002A0425">
            <w:pPr>
              <w:spacing w:before="40" w:after="40"/>
              <w:jc w:val="center"/>
              <w:rPr>
                <w:rFonts w:ascii="Arial" w:hAnsi="Arial" w:cs="Arial"/>
                <w:sz w:val="20"/>
                <w:szCs w:val="20"/>
              </w:rPr>
            </w:pPr>
          </w:p>
        </w:tc>
        <w:tc>
          <w:tcPr>
            <w:tcW w:w="1080" w:type="dxa"/>
            <w:shd w:val="clear" w:color="auto" w:fill="FFFFFF" w:themeFill="background1"/>
            <w:vAlign w:val="center"/>
          </w:tcPr>
          <w:p w14:paraId="444D2FF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center"/>
          </w:tcPr>
          <w:p w14:paraId="444D2FF6" w14:textId="1904C522" w:rsidR="0006565C" w:rsidRPr="0073426A" w:rsidRDefault="0006565C" w:rsidP="002A0425">
            <w:pPr>
              <w:spacing w:before="40" w:after="40"/>
              <w:jc w:val="center"/>
              <w:rPr>
                <w:rFonts w:ascii="Arial" w:hAnsi="Arial" w:cs="Arial"/>
                <w:sz w:val="20"/>
                <w:szCs w:val="20"/>
              </w:rPr>
            </w:pPr>
          </w:p>
        </w:tc>
      </w:tr>
      <w:tr w:rsidR="0006565C" w:rsidRPr="00B451D0" w14:paraId="444D2FFF" w14:textId="77777777" w:rsidTr="002A0425">
        <w:trPr>
          <w:cantSplit/>
          <w:trHeight w:val="432"/>
          <w:jc w:val="center"/>
        </w:trPr>
        <w:tc>
          <w:tcPr>
            <w:tcW w:w="1031" w:type="dxa"/>
            <w:shd w:val="clear" w:color="auto" w:fill="EAEAEA"/>
            <w:vAlign w:val="center"/>
          </w:tcPr>
          <w:p w14:paraId="444D2FF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center"/>
          </w:tcPr>
          <w:p w14:paraId="444D2FF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center"/>
          </w:tcPr>
          <w:p w14:paraId="444D2FF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206440</w:t>
            </w:r>
          </w:p>
        </w:tc>
        <w:tc>
          <w:tcPr>
            <w:tcW w:w="1117" w:type="dxa"/>
            <w:shd w:val="clear" w:color="auto" w:fill="EAEAEA"/>
            <w:vAlign w:val="center"/>
          </w:tcPr>
          <w:p w14:paraId="444D2FF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center"/>
          </w:tcPr>
          <w:p w14:paraId="444D2FFC" w14:textId="670B5735"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2FF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center"/>
          </w:tcPr>
          <w:p w14:paraId="444D2FFE"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2A0425">
        <w:trPr>
          <w:cantSplit/>
          <w:trHeight w:val="432"/>
          <w:jc w:val="center"/>
        </w:trPr>
        <w:tc>
          <w:tcPr>
            <w:tcW w:w="1031" w:type="dxa"/>
            <w:shd w:val="clear" w:color="auto" w:fill="FFFFFF" w:themeFill="background1"/>
            <w:vAlign w:val="center"/>
          </w:tcPr>
          <w:p w14:paraId="444D300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300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center"/>
          </w:tcPr>
          <w:p w14:paraId="444D3002" w14:textId="391D6C63"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300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center"/>
          </w:tcPr>
          <w:p w14:paraId="444D300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center"/>
          </w:tcPr>
          <w:p w14:paraId="444D3005" w14:textId="38D3ED87" w:rsidR="0006565C" w:rsidRPr="0073426A" w:rsidRDefault="0006565C" w:rsidP="002A0425">
            <w:pPr>
              <w:spacing w:before="40" w:after="40"/>
              <w:jc w:val="center"/>
              <w:rPr>
                <w:rFonts w:ascii="Arial" w:hAnsi="Arial" w:cs="Arial"/>
                <w:sz w:val="20"/>
                <w:szCs w:val="20"/>
              </w:rPr>
            </w:pPr>
          </w:p>
        </w:tc>
        <w:tc>
          <w:tcPr>
            <w:tcW w:w="1248" w:type="dxa"/>
            <w:shd w:val="clear" w:color="auto" w:fill="FFFFFF" w:themeFill="background1"/>
            <w:vAlign w:val="center"/>
          </w:tcPr>
          <w:p w14:paraId="444D3006" w14:textId="354C2C89" w:rsidR="0006565C" w:rsidRPr="0073426A" w:rsidRDefault="0006565C" w:rsidP="002A0425">
            <w:pPr>
              <w:spacing w:before="40" w:after="40"/>
              <w:jc w:val="center"/>
              <w:rPr>
                <w:rFonts w:ascii="Arial" w:hAnsi="Arial" w:cs="Arial"/>
                <w:sz w:val="20"/>
                <w:szCs w:val="20"/>
              </w:rPr>
            </w:pPr>
          </w:p>
        </w:tc>
      </w:tr>
      <w:tr w:rsidR="0006565C" w:rsidRPr="00B451D0" w14:paraId="444D300F" w14:textId="77777777" w:rsidTr="002A0425">
        <w:trPr>
          <w:cantSplit/>
          <w:trHeight w:val="432"/>
          <w:jc w:val="center"/>
        </w:trPr>
        <w:tc>
          <w:tcPr>
            <w:tcW w:w="1031" w:type="dxa"/>
            <w:shd w:val="clear" w:color="auto" w:fill="EAEAEA"/>
            <w:vAlign w:val="center"/>
          </w:tcPr>
          <w:p w14:paraId="444D3008"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EAEAEA"/>
            <w:vAlign w:val="center"/>
          </w:tcPr>
          <w:p w14:paraId="444D300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center"/>
          </w:tcPr>
          <w:p w14:paraId="444D300A" w14:textId="46554B1A" w:rsidR="0006565C" w:rsidRPr="0073426A" w:rsidRDefault="0006565C" w:rsidP="002A0425">
            <w:pPr>
              <w:spacing w:before="40" w:after="40"/>
              <w:jc w:val="center"/>
              <w:rPr>
                <w:rFonts w:ascii="Arial" w:hAnsi="Arial" w:cs="Arial"/>
                <w:sz w:val="20"/>
                <w:szCs w:val="20"/>
              </w:rPr>
            </w:pPr>
          </w:p>
        </w:tc>
        <w:tc>
          <w:tcPr>
            <w:tcW w:w="1117" w:type="dxa"/>
            <w:shd w:val="clear" w:color="auto" w:fill="EAEAEA"/>
            <w:vAlign w:val="center"/>
          </w:tcPr>
          <w:p w14:paraId="444D300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center"/>
          </w:tcPr>
          <w:p w14:paraId="444D300C" w14:textId="512EFB49"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0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center"/>
          </w:tcPr>
          <w:p w14:paraId="444D300E"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2A0425">
        <w:trPr>
          <w:cantSplit/>
          <w:trHeight w:val="432"/>
          <w:jc w:val="center"/>
        </w:trPr>
        <w:tc>
          <w:tcPr>
            <w:tcW w:w="1031" w:type="dxa"/>
            <w:shd w:val="clear" w:color="auto" w:fill="FFFFFF" w:themeFill="background1"/>
            <w:vAlign w:val="center"/>
          </w:tcPr>
          <w:p w14:paraId="444D301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center"/>
          </w:tcPr>
          <w:p w14:paraId="444D301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center"/>
          </w:tcPr>
          <w:p w14:paraId="444D301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center"/>
          </w:tcPr>
          <w:p w14:paraId="444D301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center"/>
          </w:tcPr>
          <w:p w14:paraId="444D301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center"/>
          </w:tcPr>
          <w:p w14:paraId="444D301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center"/>
          </w:tcPr>
          <w:p w14:paraId="444D3016" w14:textId="126B0D5E" w:rsidR="0006565C" w:rsidRPr="0073426A" w:rsidRDefault="0006565C" w:rsidP="002A0425">
            <w:pPr>
              <w:spacing w:before="40" w:after="40"/>
              <w:jc w:val="center"/>
              <w:rPr>
                <w:rFonts w:ascii="Arial" w:hAnsi="Arial" w:cs="Arial"/>
                <w:sz w:val="20"/>
                <w:szCs w:val="20"/>
              </w:rPr>
            </w:pPr>
          </w:p>
        </w:tc>
      </w:tr>
      <w:tr w:rsidR="0006565C" w:rsidRPr="00B451D0" w14:paraId="444D301F" w14:textId="77777777" w:rsidTr="002A0425">
        <w:trPr>
          <w:cantSplit/>
          <w:trHeight w:val="432"/>
          <w:jc w:val="center"/>
        </w:trPr>
        <w:tc>
          <w:tcPr>
            <w:tcW w:w="1031" w:type="dxa"/>
            <w:shd w:val="clear" w:color="auto" w:fill="EAEAEA"/>
            <w:vAlign w:val="center"/>
          </w:tcPr>
          <w:p w14:paraId="444D301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center"/>
          </w:tcPr>
          <w:p w14:paraId="444D301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center"/>
          </w:tcPr>
          <w:p w14:paraId="444D301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77474</w:t>
            </w:r>
          </w:p>
        </w:tc>
        <w:tc>
          <w:tcPr>
            <w:tcW w:w="1117" w:type="dxa"/>
            <w:shd w:val="clear" w:color="auto" w:fill="EAEAEA"/>
            <w:vAlign w:val="center"/>
          </w:tcPr>
          <w:p w14:paraId="444D301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center"/>
          </w:tcPr>
          <w:p w14:paraId="444D301C"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center"/>
          </w:tcPr>
          <w:p w14:paraId="444D301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center"/>
          </w:tcPr>
          <w:p w14:paraId="444D301E" w14:textId="2FEC8D91" w:rsidR="0006565C" w:rsidRPr="0073426A" w:rsidRDefault="0006565C" w:rsidP="002A0425">
            <w:pPr>
              <w:spacing w:before="40" w:after="40"/>
              <w:jc w:val="center"/>
              <w:rPr>
                <w:rFonts w:ascii="Arial" w:hAnsi="Arial" w:cs="Arial"/>
                <w:sz w:val="20"/>
                <w:szCs w:val="20"/>
              </w:rPr>
            </w:pPr>
          </w:p>
        </w:tc>
      </w:tr>
      <w:tr w:rsidR="0006565C" w:rsidRPr="00B451D0" w14:paraId="444D3027" w14:textId="77777777" w:rsidTr="002A0425">
        <w:trPr>
          <w:cantSplit/>
          <w:trHeight w:val="432"/>
          <w:jc w:val="center"/>
        </w:trPr>
        <w:tc>
          <w:tcPr>
            <w:tcW w:w="1031" w:type="dxa"/>
            <w:shd w:val="clear" w:color="auto" w:fill="FFFFFF" w:themeFill="background1"/>
            <w:vAlign w:val="center"/>
          </w:tcPr>
          <w:p w14:paraId="444D302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center"/>
          </w:tcPr>
          <w:p w14:paraId="444D302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center"/>
          </w:tcPr>
          <w:p w14:paraId="444D302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center"/>
          </w:tcPr>
          <w:p w14:paraId="444D302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center"/>
          </w:tcPr>
          <w:p w14:paraId="444D302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center"/>
          </w:tcPr>
          <w:p w14:paraId="444D302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center"/>
          </w:tcPr>
          <w:p w14:paraId="444D3026" w14:textId="20FFB2EB" w:rsidR="0006565C" w:rsidRPr="0073426A" w:rsidRDefault="0006565C" w:rsidP="002A0425">
            <w:pPr>
              <w:spacing w:before="40" w:after="40"/>
              <w:jc w:val="center"/>
              <w:rPr>
                <w:rFonts w:ascii="Arial" w:hAnsi="Arial" w:cs="Arial"/>
                <w:sz w:val="20"/>
                <w:szCs w:val="20"/>
              </w:rPr>
            </w:pPr>
          </w:p>
        </w:tc>
      </w:tr>
      <w:tr w:rsidR="0006565C" w:rsidRPr="00B451D0" w14:paraId="444D302F" w14:textId="77777777" w:rsidTr="002A0425">
        <w:trPr>
          <w:cantSplit/>
          <w:trHeight w:val="432"/>
          <w:jc w:val="center"/>
        </w:trPr>
        <w:tc>
          <w:tcPr>
            <w:tcW w:w="1031" w:type="dxa"/>
            <w:shd w:val="clear" w:color="auto" w:fill="EAEAEA"/>
            <w:vAlign w:val="center"/>
          </w:tcPr>
          <w:p w14:paraId="444D302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center"/>
          </w:tcPr>
          <w:p w14:paraId="444D302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center"/>
          </w:tcPr>
          <w:p w14:paraId="444D302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78591</w:t>
            </w:r>
          </w:p>
        </w:tc>
        <w:tc>
          <w:tcPr>
            <w:tcW w:w="1117" w:type="dxa"/>
            <w:shd w:val="clear" w:color="auto" w:fill="EAEAEA"/>
            <w:vAlign w:val="center"/>
          </w:tcPr>
          <w:p w14:paraId="444D302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center"/>
          </w:tcPr>
          <w:p w14:paraId="444D302C" w14:textId="0C7FA08A"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2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center"/>
          </w:tcPr>
          <w:p w14:paraId="444D302E" w14:textId="173E8655" w:rsidR="0006565C" w:rsidRPr="0073426A" w:rsidRDefault="0006565C" w:rsidP="002A0425">
            <w:pPr>
              <w:spacing w:before="40" w:after="40"/>
              <w:jc w:val="center"/>
              <w:rPr>
                <w:rFonts w:ascii="Arial" w:hAnsi="Arial" w:cs="Arial"/>
                <w:sz w:val="20"/>
                <w:szCs w:val="20"/>
              </w:rPr>
            </w:pPr>
          </w:p>
        </w:tc>
      </w:tr>
      <w:tr w:rsidR="0006565C" w:rsidRPr="00B451D0" w14:paraId="444D3037" w14:textId="77777777" w:rsidTr="002A0425">
        <w:trPr>
          <w:cantSplit/>
          <w:trHeight w:val="432"/>
          <w:jc w:val="center"/>
        </w:trPr>
        <w:tc>
          <w:tcPr>
            <w:tcW w:w="1031" w:type="dxa"/>
            <w:shd w:val="clear" w:color="auto" w:fill="FFFFFF" w:themeFill="background1"/>
            <w:vAlign w:val="center"/>
          </w:tcPr>
          <w:p w14:paraId="444D3030"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lastRenderedPageBreak/>
              <w:t>94</w:t>
            </w:r>
          </w:p>
        </w:tc>
        <w:tc>
          <w:tcPr>
            <w:tcW w:w="2700" w:type="dxa"/>
            <w:shd w:val="clear" w:color="auto" w:fill="FFFFFF" w:themeFill="background1"/>
            <w:vAlign w:val="center"/>
          </w:tcPr>
          <w:p w14:paraId="444D303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center"/>
          </w:tcPr>
          <w:p w14:paraId="444D3032"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center"/>
          </w:tcPr>
          <w:p w14:paraId="444D303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center"/>
          </w:tcPr>
          <w:p w14:paraId="444D303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center"/>
          </w:tcPr>
          <w:p w14:paraId="444D303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center"/>
          </w:tcPr>
          <w:p w14:paraId="444D3036" w14:textId="54B42732" w:rsidR="0006565C" w:rsidRPr="0073426A" w:rsidRDefault="0006565C" w:rsidP="002A0425">
            <w:pPr>
              <w:spacing w:before="40" w:after="40"/>
              <w:jc w:val="center"/>
              <w:rPr>
                <w:rFonts w:ascii="Arial" w:hAnsi="Arial" w:cs="Arial"/>
                <w:sz w:val="20"/>
                <w:szCs w:val="20"/>
              </w:rPr>
            </w:pPr>
          </w:p>
        </w:tc>
      </w:tr>
      <w:tr w:rsidR="0006565C" w:rsidRPr="00B451D0" w14:paraId="444D303F" w14:textId="77777777" w:rsidTr="002A0425">
        <w:trPr>
          <w:cantSplit/>
          <w:trHeight w:val="432"/>
          <w:jc w:val="center"/>
        </w:trPr>
        <w:tc>
          <w:tcPr>
            <w:tcW w:w="1031" w:type="dxa"/>
            <w:shd w:val="clear" w:color="auto" w:fill="EAEAEA"/>
            <w:vAlign w:val="center"/>
          </w:tcPr>
          <w:p w14:paraId="444D303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center"/>
          </w:tcPr>
          <w:p w14:paraId="444D303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center"/>
          </w:tcPr>
          <w:p w14:paraId="444D303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98953</w:t>
            </w:r>
          </w:p>
        </w:tc>
        <w:tc>
          <w:tcPr>
            <w:tcW w:w="1117" w:type="dxa"/>
            <w:shd w:val="clear" w:color="auto" w:fill="EAEAEA"/>
            <w:vAlign w:val="center"/>
          </w:tcPr>
          <w:p w14:paraId="444D303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center"/>
          </w:tcPr>
          <w:p w14:paraId="444D303C" w14:textId="1E508B79"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3D"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center"/>
          </w:tcPr>
          <w:p w14:paraId="444D303E" w14:textId="1303606D" w:rsidR="0006565C" w:rsidRPr="0073426A" w:rsidRDefault="0006565C" w:rsidP="002A0425">
            <w:pPr>
              <w:spacing w:before="40" w:after="40"/>
              <w:jc w:val="center"/>
              <w:rPr>
                <w:rFonts w:ascii="Arial" w:hAnsi="Arial" w:cs="Arial"/>
                <w:sz w:val="20"/>
                <w:szCs w:val="20"/>
              </w:rPr>
            </w:pPr>
          </w:p>
        </w:tc>
      </w:tr>
      <w:tr w:rsidR="0006565C" w:rsidRPr="00B451D0" w14:paraId="444D3047" w14:textId="77777777" w:rsidTr="002A0425">
        <w:trPr>
          <w:cantSplit/>
          <w:trHeight w:val="432"/>
          <w:jc w:val="center"/>
        </w:trPr>
        <w:tc>
          <w:tcPr>
            <w:tcW w:w="1031" w:type="dxa"/>
            <w:shd w:val="clear" w:color="auto" w:fill="FFFFFF" w:themeFill="background1"/>
            <w:vAlign w:val="center"/>
          </w:tcPr>
          <w:p w14:paraId="444D3040" w14:textId="77777777" w:rsidR="0006565C" w:rsidRPr="009F28BD" w:rsidRDefault="0006565C" w:rsidP="002A0425">
            <w:pPr>
              <w:spacing w:before="40" w:after="40"/>
              <w:jc w:val="center"/>
              <w:rPr>
                <w:rFonts w:ascii="Arial" w:hAnsi="Arial" w:cs="Arial"/>
                <w:sz w:val="20"/>
                <w:szCs w:val="20"/>
              </w:rPr>
            </w:pPr>
          </w:p>
        </w:tc>
        <w:tc>
          <w:tcPr>
            <w:tcW w:w="2700" w:type="dxa"/>
            <w:shd w:val="clear" w:color="auto" w:fill="FFFFFF" w:themeFill="background1"/>
            <w:vAlign w:val="center"/>
          </w:tcPr>
          <w:p w14:paraId="444D3041"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center"/>
          </w:tcPr>
          <w:p w14:paraId="444D3042" w14:textId="0396E34F" w:rsidR="0006565C" w:rsidRPr="0073426A" w:rsidRDefault="0006565C" w:rsidP="002A0425">
            <w:pPr>
              <w:spacing w:before="40" w:after="40"/>
              <w:jc w:val="center"/>
              <w:rPr>
                <w:rFonts w:ascii="Arial" w:hAnsi="Arial" w:cs="Arial"/>
                <w:sz w:val="20"/>
                <w:szCs w:val="20"/>
              </w:rPr>
            </w:pPr>
          </w:p>
        </w:tc>
        <w:tc>
          <w:tcPr>
            <w:tcW w:w="1117" w:type="dxa"/>
            <w:shd w:val="clear" w:color="auto" w:fill="FFFFFF" w:themeFill="background1"/>
            <w:vAlign w:val="center"/>
          </w:tcPr>
          <w:p w14:paraId="444D3043"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center"/>
          </w:tcPr>
          <w:p w14:paraId="444D3044"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center"/>
          </w:tcPr>
          <w:p w14:paraId="444D3045"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center"/>
          </w:tcPr>
          <w:p w14:paraId="444D3046" w14:textId="4E9AF988" w:rsidR="0006565C" w:rsidRPr="0073426A" w:rsidRDefault="0006565C" w:rsidP="002A0425">
            <w:pPr>
              <w:spacing w:before="40" w:after="40"/>
              <w:jc w:val="center"/>
              <w:rPr>
                <w:rFonts w:ascii="Arial" w:hAnsi="Arial" w:cs="Arial"/>
                <w:sz w:val="20"/>
                <w:szCs w:val="20"/>
              </w:rPr>
            </w:pPr>
          </w:p>
        </w:tc>
      </w:tr>
      <w:tr w:rsidR="0006565C" w:rsidRPr="00B451D0" w14:paraId="444D304F" w14:textId="77777777" w:rsidTr="002A0425">
        <w:trPr>
          <w:cantSplit/>
          <w:trHeight w:val="432"/>
          <w:jc w:val="center"/>
        </w:trPr>
        <w:tc>
          <w:tcPr>
            <w:tcW w:w="1031" w:type="dxa"/>
            <w:shd w:val="clear" w:color="auto" w:fill="EAEAEA"/>
            <w:vAlign w:val="center"/>
          </w:tcPr>
          <w:p w14:paraId="444D3048" w14:textId="77777777" w:rsidR="0006565C" w:rsidRPr="009F28BD" w:rsidRDefault="0006565C" w:rsidP="002A0425">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center"/>
          </w:tcPr>
          <w:p w14:paraId="444D3049"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center"/>
          </w:tcPr>
          <w:p w14:paraId="444D304A"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center"/>
          </w:tcPr>
          <w:p w14:paraId="444D304B" w14:textId="77777777" w:rsidR="0006565C" w:rsidRPr="0073426A" w:rsidRDefault="0006565C" w:rsidP="002A0425">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center"/>
          </w:tcPr>
          <w:p w14:paraId="444D304C" w14:textId="2A63BA36" w:rsidR="0006565C" w:rsidRPr="0073426A" w:rsidRDefault="0006565C" w:rsidP="002A0425">
            <w:pPr>
              <w:spacing w:before="40" w:after="40"/>
              <w:jc w:val="center"/>
              <w:rPr>
                <w:rFonts w:ascii="Arial" w:hAnsi="Arial" w:cs="Arial"/>
                <w:sz w:val="20"/>
                <w:szCs w:val="20"/>
              </w:rPr>
            </w:pPr>
          </w:p>
        </w:tc>
        <w:tc>
          <w:tcPr>
            <w:tcW w:w="1080" w:type="dxa"/>
            <w:shd w:val="clear" w:color="auto" w:fill="EAEAEA"/>
            <w:vAlign w:val="center"/>
          </w:tcPr>
          <w:p w14:paraId="444D304D" w14:textId="77777777" w:rsidR="0006565C" w:rsidRPr="00034CE0" w:rsidRDefault="0006565C" w:rsidP="002A0425">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center"/>
          </w:tcPr>
          <w:p w14:paraId="444D304E" w14:textId="4EEB815C" w:rsidR="0006565C" w:rsidRPr="0073426A" w:rsidRDefault="0006565C" w:rsidP="002A0425">
            <w:pPr>
              <w:spacing w:before="40" w:after="40"/>
              <w:jc w:val="center"/>
              <w:rPr>
                <w:rFonts w:ascii="Arial" w:hAnsi="Arial" w:cs="Arial"/>
                <w:sz w:val="20"/>
                <w:szCs w:val="20"/>
              </w:rPr>
            </w:pP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lastRenderedPageBreak/>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7"/>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8075EE">
        <w:trPr>
          <w:trHeight w:val="2013"/>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24DDC734" w:rsidR="004B1270" w:rsidRDefault="008075EE" w:rsidP="004B1270">
            <w:pPr>
              <w:spacing w:after="0" w:line="240" w:lineRule="auto"/>
              <w:jc w:val="center"/>
              <w:rPr>
                <w:rFonts w:ascii="Arial" w:eastAsia="Times New Roman" w:hAnsi="Arial" w:cs="Arial"/>
                <w:bCs/>
                <w:iCs/>
                <w:color w:val="FFFFFF" w:themeColor="background1"/>
                <w:sz w:val="20"/>
                <w:szCs w:val="20"/>
              </w:rPr>
            </w:pPr>
            <w:r w:rsidRPr="008075EE">
              <w:rPr>
                <w:rFonts w:ascii="Arial" w:eastAsia="Times New Roman" w:hAnsi="Arial" w:cs="Arial"/>
                <w:b/>
                <w:bCs/>
                <w:iCs/>
                <w:noProof/>
                <w:color w:val="FFFFFF" w:themeColor="background1"/>
                <w:sz w:val="26"/>
                <w:szCs w:val="26"/>
              </w:rPr>
              <w:drawing>
                <wp:anchor distT="0" distB="0" distL="114300" distR="114300" simplePos="0" relativeHeight="251668480" behindDoc="1" locked="0" layoutInCell="1" allowOverlap="1" wp14:anchorId="2C6987D9" wp14:editId="174EBB62">
                  <wp:simplePos x="0" y="0"/>
                  <wp:positionH relativeFrom="column">
                    <wp:posOffset>-622300</wp:posOffset>
                  </wp:positionH>
                  <wp:positionV relativeFrom="paragraph">
                    <wp:posOffset>12700</wp:posOffset>
                  </wp:positionV>
                  <wp:extent cx="541655" cy="1286510"/>
                  <wp:effectExtent l="0" t="0" r="0" b="8890"/>
                  <wp:wrapTight wrapText="bothSides">
                    <wp:wrapPolygon edited="0">
                      <wp:start x="0" y="0"/>
                      <wp:lineTo x="0" y="21429"/>
                      <wp:lineTo x="20511" y="21429"/>
                      <wp:lineTo x="20511" y="0"/>
                      <wp:lineTo x="0" y="0"/>
                    </wp:wrapPolygon>
                  </wp:wrapTight>
                  <wp:docPr id="16" name="Picture 16" descr="C:\Users\mgoldst\AppData\Local\Microsoft\Windows\Temporary Internet Files\Content.IE5\09TCNB25\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goldst\AppData\Local\Microsoft\Windows\Temporary Internet Files\Content.IE5\09TCNB25\pansm.tif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655"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14E845" w14:textId="73E0EA5C" w:rsidR="008075EE" w:rsidRPr="008075EE" w:rsidRDefault="008075EE" w:rsidP="008075EE">
            <w:pPr>
              <w:spacing w:after="120" w:line="240" w:lineRule="auto"/>
              <w:jc w:val="center"/>
              <w:rPr>
                <w:rFonts w:ascii="Arial" w:eastAsia="Times New Roman" w:hAnsi="Arial" w:cs="Arial"/>
                <w:bCs/>
                <w:iCs/>
                <w:color w:val="FFFFFF" w:themeColor="background1"/>
                <w:szCs w:val="24"/>
              </w:rPr>
            </w:pPr>
            <w:r>
              <w:rPr>
                <w:rFonts w:ascii="Arial" w:eastAsia="Times New Roman" w:hAnsi="Arial" w:cs="Arial"/>
                <w:bCs/>
                <w:iCs/>
                <w:color w:val="FFFFFF" w:themeColor="background1"/>
                <w:szCs w:val="24"/>
              </w:rPr>
              <w:t>Oregon Department of Environmental Quality</w:t>
            </w:r>
          </w:p>
          <w:p w14:paraId="138BF2F7" w14:textId="4A65CB0C" w:rsidR="009244CC" w:rsidRPr="0068196E" w:rsidRDefault="004B1270" w:rsidP="008075EE">
            <w:pPr>
              <w:spacing w:after="12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7AF4B057" w14:textId="3E2B60DA" w:rsidR="009244CC" w:rsidRDefault="004B1270" w:rsidP="008075EE">
            <w:pPr>
              <w:spacing w:after="12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444D30EB" w14:textId="75682B43" w:rsidR="004B1270" w:rsidRPr="0068196E" w:rsidRDefault="009244CC" w:rsidP="008075EE">
            <w:pPr>
              <w:spacing w:after="120" w:line="240" w:lineRule="auto"/>
              <w:jc w:val="center"/>
              <w:rPr>
                <w:rFonts w:ascii="Arial" w:eastAsia="Times New Roman" w:hAnsi="Arial" w:cs="Arial"/>
                <w:bCs/>
                <w:iCs/>
                <w:color w:val="FFFFFF" w:themeColor="background1"/>
                <w:sz w:val="20"/>
                <w:szCs w:val="20"/>
              </w:rPr>
            </w:pPr>
            <w:r>
              <w:rPr>
                <w:rFonts w:ascii="Arial" w:eastAsia="Times New Roman" w:hAnsi="Arial" w:cs="Arial"/>
                <w:b/>
                <w:bCs/>
                <w:iCs/>
                <w:color w:val="FFFFFF" w:themeColor="background1"/>
                <w:sz w:val="26"/>
                <w:szCs w:val="26"/>
              </w:rPr>
              <w:t>340-041-8033</w:t>
            </w: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2A0425">
        <w:trPr>
          <w:trHeight w:val="432"/>
          <w:jc w:val="center"/>
        </w:trPr>
        <w:tc>
          <w:tcPr>
            <w:tcW w:w="550" w:type="dxa"/>
            <w:tcBorders>
              <w:top w:val="triple" w:sz="4" w:space="0" w:color="auto"/>
            </w:tcBorders>
            <w:shd w:val="clear" w:color="auto" w:fill="FFFFFF" w:themeFill="background1"/>
            <w:vAlign w:val="center"/>
          </w:tcPr>
          <w:p w14:paraId="444D30F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center"/>
            <w:hideMark/>
          </w:tcPr>
          <w:p w14:paraId="444D30F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center"/>
            <w:hideMark/>
          </w:tcPr>
          <w:p w14:paraId="444D30F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center"/>
            <w:hideMark/>
          </w:tcPr>
          <w:p w14:paraId="444D30F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center"/>
            <w:hideMark/>
          </w:tcPr>
          <w:p w14:paraId="444D310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center"/>
            <w:hideMark/>
          </w:tcPr>
          <w:p w14:paraId="444D310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center"/>
            <w:hideMark/>
          </w:tcPr>
          <w:p w14:paraId="444D310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2A0425">
        <w:trPr>
          <w:trHeight w:val="432"/>
          <w:jc w:val="center"/>
        </w:trPr>
        <w:tc>
          <w:tcPr>
            <w:tcW w:w="550" w:type="dxa"/>
            <w:shd w:val="clear" w:color="auto" w:fill="EAEAEA"/>
            <w:vAlign w:val="center"/>
          </w:tcPr>
          <w:p w14:paraId="444D310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105"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center"/>
            <w:hideMark/>
          </w:tcPr>
          <w:p w14:paraId="444D310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center"/>
            <w:hideMark/>
          </w:tcPr>
          <w:p w14:paraId="444D310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0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0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center"/>
            <w:hideMark/>
          </w:tcPr>
          <w:p w14:paraId="444D310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2A0425">
        <w:trPr>
          <w:trHeight w:val="432"/>
          <w:jc w:val="center"/>
        </w:trPr>
        <w:tc>
          <w:tcPr>
            <w:tcW w:w="550" w:type="dxa"/>
            <w:shd w:val="clear" w:color="auto" w:fill="FFFFFF" w:themeFill="background1"/>
            <w:vAlign w:val="center"/>
          </w:tcPr>
          <w:p w14:paraId="444D310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center"/>
            <w:hideMark/>
          </w:tcPr>
          <w:p w14:paraId="444D310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center"/>
            <w:hideMark/>
          </w:tcPr>
          <w:p w14:paraId="444D310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center"/>
            <w:hideMark/>
          </w:tcPr>
          <w:p w14:paraId="444D310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14:paraId="444D311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center"/>
            <w:hideMark/>
          </w:tcPr>
          <w:p w14:paraId="444D311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center"/>
            <w:hideMark/>
          </w:tcPr>
          <w:p w14:paraId="444D311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2A0425">
        <w:trPr>
          <w:trHeight w:val="432"/>
          <w:jc w:val="center"/>
        </w:trPr>
        <w:tc>
          <w:tcPr>
            <w:tcW w:w="550" w:type="dxa"/>
            <w:shd w:val="clear" w:color="auto" w:fill="EAEAEA"/>
            <w:vAlign w:val="center"/>
          </w:tcPr>
          <w:p w14:paraId="444D311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center"/>
            <w:hideMark/>
          </w:tcPr>
          <w:p w14:paraId="444D311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center"/>
            <w:hideMark/>
          </w:tcPr>
          <w:p w14:paraId="444D311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center"/>
            <w:hideMark/>
          </w:tcPr>
          <w:p w14:paraId="444D311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1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11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center"/>
            <w:hideMark/>
          </w:tcPr>
          <w:p w14:paraId="444D311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2A0425">
        <w:trPr>
          <w:trHeight w:val="432"/>
          <w:jc w:val="center"/>
        </w:trPr>
        <w:tc>
          <w:tcPr>
            <w:tcW w:w="550" w:type="dxa"/>
            <w:shd w:val="clear" w:color="auto" w:fill="FFFFFF" w:themeFill="background1"/>
            <w:vAlign w:val="center"/>
          </w:tcPr>
          <w:p w14:paraId="444D311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shd w:val="clear" w:color="auto" w:fill="auto"/>
            <w:noWrap/>
            <w:vAlign w:val="center"/>
            <w:hideMark/>
          </w:tcPr>
          <w:p w14:paraId="444D311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center"/>
            <w:hideMark/>
          </w:tcPr>
          <w:p w14:paraId="444D311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center"/>
            <w:hideMark/>
          </w:tcPr>
          <w:p w14:paraId="444D311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center"/>
            <w:hideMark/>
          </w:tcPr>
          <w:p w14:paraId="444D312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center"/>
            <w:hideMark/>
          </w:tcPr>
          <w:p w14:paraId="444D312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center"/>
            <w:hideMark/>
          </w:tcPr>
          <w:p w14:paraId="444D312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2A0425">
        <w:trPr>
          <w:trHeight w:val="432"/>
          <w:jc w:val="center"/>
        </w:trPr>
        <w:tc>
          <w:tcPr>
            <w:tcW w:w="550" w:type="dxa"/>
            <w:shd w:val="clear" w:color="auto" w:fill="EAEAEA"/>
            <w:vAlign w:val="center"/>
          </w:tcPr>
          <w:p w14:paraId="444D312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center"/>
            <w:hideMark/>
          </w:tcPr>
          <w:p w14:paraId="444D312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center"/>
            <w:hideMark/>
          </w:tcPr>
          <w:p w14:paraId="444D312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center"/>
            <w:hideMark/>
          </w:tcPr>
          <w:p w14:paraId="444D312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2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2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center"/>
            <w:hideMark/>
          </w:tcPr>
          <w:p w14:paraId="444D312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2A0425">
        <w:trPr>
          <w:trHeight w:val="432"/>
          <w:jc w:val="center"/>
        </w:trPr>
        <w:tc>
          <w:tcPr>
            <w:tcW w:w="550" w:type="dxa"/>
            <w:shd w:val="clear" w:color="auto" w:fill="FFFFFF" w:themeFill="background1"/>
            <w:vAlign w:val="center"/>
          </w:tcPr>
          <w:p w14:paraId="444D312C" w14:textId="77777777" w:rsidR="004B1270" w:rsidRPr="001C3DC5" w:rsidRDefault="004B1270" w:rsidP="002A0425">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14:paraId="444D312D" w14:textId="77777777" w:rsidR="004B1270" w:rsidRPr="00417D51" w:rsidRDefault="004B1270" w:rsidP="002A0425">
            <w:pPr>
              <w:spacing w:before="40" w:after="40" w:line="240" w:lineRule="auto"/>
              <w:jc w:val="center"/>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vAlign w:val="center"/>
            <w:hideMark/>
          </w:tcPr>
          <w:p w14:paraId="444D312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14:paraId="444D312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14:paraId="444D3130" w14:textId="77777777" w:rsidR="004B1270" w:rsidRPr="005A02A1" w:rsidRDefault="004B1270" w:rsidP="002A0425">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vAlign w:val="center"/>
            <w:hideMark/>
          </w:tcPr>
          <w:p w14:paraId="444D313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center"/>
            <w:hideMark/>
          </w:tcPr>
          <w:p w14:paraId="444D3132" w14:textId="77777777" w:rsidR="004B1270"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2A0425">
        <w:trPr>
          <w:trHeight w:val="432"/>
          <w:jc w:val="center"/>
        </w:trPr>
        <w:tc>
          <w:tcPr>
            <w:tcW w:w="550" w:type="dxa"/>
            <w:shd w:val="clear" w:color="auto" w:fill="FFFFFF" w:themeFill="background1"/>
            <w:vAlign w:val="center"/>
          </w:tcPr>
          <w:p w14:paraId="444D3135"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center"/>
            <w:hideMark/>
          </w:tcPr>
          <w:p w14:paraId="444D3136" w14:textId="77777777" w:rsidR="004B1270" w:rsidRPr="00983400" w:rsidRDefault="004B1270" w:rsidP="002A0425">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2A0425">
        <w:trPr>
          <w:trHeight w:val="432"/>
          <w:jc w:val="center"/>
        </w:trPr>
        <w:tc>
          <w:tcPr>
            <w:tcW w:w="550" w:type="dxa"/>
            <w:shd w:val="clear" w:color="auto" w:fill="EAEAEA"/>
            <w:vAlign w:val="center"/>
          </w:tcPr>
          <w:p w14:paraId="444D3138"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center"/>
            <w:hideMark/>
          </w:tcPr>
          <w:p w14:paraId="444D313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center"/>
            <w:hideMark/>
          </w:tcPr>
          <w:p w14:paraId="444D313A" w14:textId="77777777" w:rsidR="004B1270" w:rsidRPr="00300148" w:rsidRDefault="004B1270" w:rsidP="002A0425">
            <w:pPr>
              <w:spacing w:before="40" w:after="40" w:line="240" w:lineRule="auto"/>
              <w:jc w:val="center"/>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center"/>
            <w:hideMark/>
          </w:tcPr>
          <w:p w14:paraId="444D313B"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13C"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13D"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center"/>
            <w:hideMark/>
          </w:tcPr>
          <w:p w14:paraId="444D313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2A0425">
        <w:trPr>
          <w:trHeight w:val="432"/>
          <w:jc w:val="center"/>
        </w:trPr>
        <w:tc>
          <w:tcPr>
            <w:tcW w:w="550" w:type="dxa"/>
            <w:shd w:val="clear" w:color="auto" w:fill="FFFFFF" w:themeFill="background1"/>
            <w:vAlign w:val="center"/>
          </w:tcPr>
          <w:p w14:paraId="444D3140" w14:textId="77777777" w:rsidR="004B1270" w:rsidRPr="001C3DC5" w:rsidRDefault="004B1270" w:rsidP="002A0425">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center"/>
            <w:hideMark/>
          </w:tcPr>
          <w:p w14:paraId="444D3141" w14:textId="054542F2" w:rsidR="004B1270" w:rsidRPr="00F64466" w:rsidRDefault="004B1270" w:rsidP="002A0425">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4A" w14:textId="77777777" w:rsidTr="002A0425">
        <w:trPr>
          <w:trHeight w:val="432"/>
          <w:jc w:val="center"/>
        </w:trPr>
        <w:tc>
          <w:tcPr>
            <w:tcW w:w="550" w:type="dxa"/>
            <w:shd w:val="clear" w:color="auto" w:fill="FFFFFF" w:themeFill="background1"/>
            <w:vAlign w:val="center"/>
          </w:tcPr>
          <w:p w14:paraId="444D3143"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center"/>
            <w:hideMark/>
          </w:tcPr>
          <w:p w14:paraId="444D3144"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center"/>
            <w:hideMark/>
          </w:tcPr>
          <w:p w14:paraId="444D3145" w14:textId="77777777" w:rsidR="004B1270" w:rsidRPr="003C2505" w:rsidRDefault="004B1270" w:rsidP="002A0425">
            <w:pPr>
              <w:spacing w:before="40" w:after="40" w:line="240" w:lineRule="auto"/>
              <w:jc w:val="center"/>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center"/>
            <w:hideMark/>
          </w:tcPr>
          <w:p w14:paraId="444D3146"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center"/>
            <w:hideMark/>
          </w:tcPr>
          <w:p w14:paraId="444D3147"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center"/>
            <w:hideMark/>
          </w:tcPr>
          <w:p w14:paraId="444D314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center"/>
            <w:hideMark/>
          </w:tcPr>
          <w:p w14:paraId="444D314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2A0425">
        <w:trPr>
          <w:trHeight w:val="432"/>
          <w:jc w:val="center"/>
        </w:trPr>
        <w:tc>
          <w:tcPr>
            <w:tcW w:w="550" w:type="dxa"/>
            <w:shd w:val="clear" w:color="auto" w:fill="FFFFFF" w:themeFill="background1"/>
            <w:vAlign w:val="center"/>
          </w:tcPr>
          <w:p w14:paraId="444D314B"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2A0425">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2A0425">
        <w:trPr>
          <w:trHeight w:val="432"/>
          <w:jc w:val="center"/>
        </w:trPr>
        <w:tc>
          <w:tcPr>
            <w:tcW w:w="550" w:type="dxa"/>
            <w:shd w:val="clear" w:color="auto" w:fill="EAEAEA"/>
            <w:vAlign w:val="center"/>
          </w:tcPr>
          <w:p w14:paraId="444D314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center"/>
            <w:hideMark/>
          </w:tcPr>
          <w:p w14:paraId="444D314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center"/>
            <w:hideMark/>
          </w:tcPr>
          <w:p w14:paraId="444D315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center"/>
            <w:hideMark/>
          </w:tcPr>
          <w:p w14:paraId="444D315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5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5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center"/>
            <w:hideMark/>
          </w:tcPr>
          <w:p w14:paraId="444D315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2A0425">
        <w:trPr>
          <w:trHeight w:val="432"/>
          <w:jc w:val="center"/>
        </w:trPr>
        <w:tc>
          <w:tcPr>
            <w:tcW w:w="550" w:type="dxa"/>
            <w:shd w:val="clear" w:color="auto" w:fill="FFFFFF" w:themeFill="background1"/>
            <w:vAlign w:val="center"/>
          </w:tcPr>
          <w:p w14:paraId="444D315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center"/>
            <w:hideMark/>
          </w:tcPr>
          <w:p w14:paraId="444D315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center"/>
            <w:hideMark/>
          </w:tcPr>
          <w:p w14:paraId="444D315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center"/>
            <w:hideMark/>
          </w:tcPr>
          <w:p w14:paraId="444D315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5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5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center"/>
            <w:hideMark/>
          </w:tcPr>
          <w:p w14:paraId="444D315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2A0425">
        <w:trPr>
          <w:trHeight w:val="432"/>
          <w:jc w:val="center"/>
        </w:trPr>
        <w:tc>
          <w:tcPr>
            <w:tcW w:w="550" w:type="dxa"/>
            <w:shd w:val="clear" w:color="auto" w:fill="EAEAEA"/>
            <w:vAlign w:val="center"/>
          </w:tcPr>
          <w:p w14:paraId="444D315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center"/>
            <w:hideMark/>
          </w:tcPr>
          <w:p w14:paraId="444D315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center"/>
            <w:hideMark/>
          </w:tcPr>
          <w:p w14:paraId="444D316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center"/>
            <w:hideMark/>
          </w:tcPr>
          <w:p w14:paraId="444D316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6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6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center"/>
            <w:hideMark/>
          </w:tcPr>
          <w:p w14:paraId="444D316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2A0425">
        <w:trPr>
          <w:trHeight w:val="432"/>
          <w:jc w:val="center"/>
        </w:trPr>
        <w:tc>
          <w:tcPr>
            <w:tcW w:w="550" w:type="dxa"/>
            <w:shd w:val="clear" w:color="auto" w:fill="FFFFFF" w:themeFill="background1"/>
            <w:vAlign w:val="center"/>
          </w:tcPr>
          <w:p w14:paraId="444D316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center"/>
            <w:hideMark/>
          </w:tcPr>
          <w:p w14:paraId="444D316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center"/>
            <w:hideMark/>
          </w:tcPr>
          <w:p w14:paraId="444D316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center"/>
            <w:hideMark/>
          </w:tcPr>
          <w:p w14:paraId="444D316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6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6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16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2A0425">
        <w:trPr>
          <w:trHeight w:val="432"/>
          <w:jc w:val="center"/>
        </w:trPr>
        <w:tc>
          <w:tcPr>
            <w:tcW w:w="550" w:type="dxa"/>
            <w:shd w:val="clear" w:color="auto" w:fill="EAEAEA"/>
            <w:vAlign w:val="center"/>
          </w:tcPr>
          <w:p w14:paraId="444D316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center"/>
            <w:hideMark/>
          </w:tcPr>
          <w:p w14:paraId="444D316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center"/>
            <w:hideMark/>
          </w:tcPr>
          <w:p w14:paraId="444D317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center"/>
            <w:hideMark/>
          </w:tcPr>
          <w:p w14:paraId="444D317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7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7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center"/>
            <w:hideMark/>
          </w:tcPr>
          <w:p w14:paraId="444D317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2A0425">
        <w:trPr>
          <w:trHeight w:val="432"/>
          <w:jc w:val="center"/>
        </w:trPr>
        <w:tc>
          <w:tcPr>
            <w:tcW w:w="550" w:type="dxa"/>
            <w:shd w:val="clear" w:color="auto" w:fill="FFFFFF" w:themeFill="background1"/>
            <w:vAlign w:val="center"/>
          </w:tcPr>
          <w:p w14:paraId="444D317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center"/>
            <w:hideMark/>
          </w:tcPr>
          <w:p w14:paraId="444D317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center"/>
            <w:hideMark/>
          </w:tcPr>
          <w:p w14:paraId="444D317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center"/>
            <w:hideMark/>
          </w:tcPr>
          <w:p w14:paraId="444D317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7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7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17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2A0425">
        <w:trPr>
          <w:trHeight w:val="432"/>
          <w:jc w:val="center"/>
        </w:trPr>
        <w:tc>
          <w:tcPr>
            <w:tcW w:w="550" w:type="dxa"/>
            <w:shd w:val="clear" w:color="auto" w:fill="EAEAEA"/>
            <w:vAlign w:val="center"/>
          </w:tcPr>
          <w:p w14:paraId="444D317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center"/>
            <w:hideMark/>
          </w:tcPr>
          <w:p w14:paraId="444D317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center"/>
            <w:hideMark/>
          </w:tcPr>
          <w:p w14:paraId="444D318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center"/>
            <w:hideMark/>
          </w:tcPr>
          <w:p w14:paraId="444D318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8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8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center"/>
            <w:hideMark/>
          </w:tcPr>
          <w:p w14:paraId="444D318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2A0425">
        <w:trPr>
          <w:trHeight w:val="432"/>
          <w:jc w:val="center"/>
        </w:trPr>
        <w:tc>
          <w:tcPr>
            <w:tcW w:w="550" w:type="dxa"/>
            <w:shd w:val="clear" w:color="auto" w:fill="FFFFFF" w:themeFill="background1"/>
            <w:vAlign w:val="center"/>
          </w:tcPr>
          <w:p w14:paraId="444D318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center"/>
            <w:hideMark/>
          </w:tcPr>
          <w:p w14:paraId="444D318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center"/>
            <w:hideMark/>
          </w:tcPr>
          <w:p w14:paraId="444D318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center"/>
            <w:hideMark/>
          </w:tcPr>
          <w:p w14:paraId="444D318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8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8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center"/>
            <w:hideMark/>
          </w:tcPr>
          <w:p w14:paraId="444D318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2A0425">
        <w:trPr>
          <w:trHeight w:val="432"/>
          <w:jc w:val="center"/>
        </w:trPr>
        <w:tc>
          <w:tcPr>
            <w:tcW w:w="550" w:type="dxa"/>
            <w:shd w:val="clear" w:color="auto" w:fill="EAEAEA"/>
            <w:vAlign w:val="center"/>
          </w:tcPr>
          <w:p w14:paraId="444D318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center"/>
            <w:hideMark/>
          </w:tcPr>
          <w:p w14:paraId="444D318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center"/>
            <w:hideMark/>
          </w:tcPr>
          <w:p w14:paraId="444D319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center"/>
            <w:hideMark/>
          </w:tcPr>
          <w:p w14:paraId="444D319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9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19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center"/>
            <w:hideMark/>
          </w:tcPr>
          <w:p w14:paraId="444D319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2A0425">
        <w:trPr>
          <w:trHeight w:val="432"/>
          <w:jc w:val="center"/>
        </w:trPr>
        <w:tc>
          <w:tcPr>
            <w:tcW w:w="550" w:type="dxa"/>
            <w:shd w:val="clear" w:color="auto" w:fill="FFFFFF" w:themeFill="background1"/>
            <w:vAlign w:val="center"/>
          </w:tcPr>
          <w:p w14:paraId="444D319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center"/>
            <w:hideMark/>
          </w:tcPr>
          <w:p w14:paraId="444D319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center"/>
            <w:hideMark/>
          </w:tcPr>
          <w:p w14:paraId="444D319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center"/>
            <w:hideMark/>
          </w:tcPr>
          <w:p w14:paraId="444D319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9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9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center"/>
            <w:hideMark/>
          </w:tcPr>
          <w:p w14:paraId="444D319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2A0425">
        <w:trPr>
          <w:trHeight w:val="432"/>
          <w:jc w:val="center"/>
        </w:trPr>
        <w:tc>
          <w:tcPr>
            <w:tcW w:w="550" w:type="dxa"/>
            <w:shd w:val="clear" w:color="auto" w:fill="EAEAEA"/>
            <w:vAlign w:val="center"/>
          </w:tcPr>
          <w:p w14:paraId="444D319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center"/>
            <w:hideMark/>
          </w:tcPr>
          <w:p w14:paraId="444D319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center"/>
            <w:hideMark/>
          </w:tcPr>
          <w:p w14:paraId="444D31A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center"/>
            <w:hideMark/>
          </w:tcPr>
          <w:p w14:paraId="444D31A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A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A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center"/>
            <w:hideMark/>
          </w:tcPr>
          <w:p w14:paraId="444D31A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2A0425">
        <w:trPr>
          <w:trHeight w:val="432"/>
          <w:jc w:val="center"/>
        </w:trPr>
        <w:tc>
          <w:tcPr>
            <w:tcW w:w="550" w:type="dxa"/>
            <w:shd w:val="clear" w:color="auto" w:fill="FFFFFF" w:themeFill="background1"/>
            <w:vAlign w:val="center"/>
          </w:tcPr>
          <w:p w14:paraId="444D31A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center"/>
            <w:hideMark/>
          </w:tcPr>
          <w:p w14:paraId="444D31A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center"/>
            <w:hideMark/>
          </w:tcPr>
          <w:p w14:paraId="444D31A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center"/>
            <w:hideMark/>
          </w:tcPr>
          <w:p w14:paraId="444D31A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A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A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center"/>
            <w:hideMark/>
          </w:tcPr>
          <w:p w14:paraId="444D31A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2A0425">
        <w:trPr>
          <w:trHeight w:val="432"/>
          <w:jc w:val="center"/>
        </w:trPr>
        <w:tc>
          <w:tcPr>
            <w:tcW w:w="550" w:type="dxa"/>
            <w:shd w:val="clear" w:color="auto" w:fill="EAEAEA"/>
            <w:vAlign w:val="center"/>
          </w:tcPr>
          <w:p w14:paraId="444D31A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center"/>
            <w:hideMark/>
          </w:tcPr>
          <w:p w14:paraId="444D31A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center"/>
            <w:hideMark/>
          </w:tcPr>
          <w:p w14:paraId="444D31B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center"/>
            <w:hideMark/>
          </w:tcPr>
          <w:p w14:paraId="444D31B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B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1B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center"/>
            <w:hideMark/>
          </w:tcPr>
          <w:p w14:paraId="444D31B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2A0425">
        <w:trPr>
          <w:trHeight w:val="432"/>
          <w:jc w:val="center"/>
        </w:trPr>
        <w:tc>
          <w:tcPr>
            <w:tcW w:w="550" w:type="dxa"/>
            <w:shd w:val="clear" w:color="auto" w:fill="FFFFFF" w:themeFill="background1"/>
            <w:vAlign w:val="center"/>
          </w:tcPr>
          <w:p w14:paraId="444D31B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3</w:t>
            </w:r>
          </w:p>
        </w:tc>
        <w:tc>
          <w:tcPr>
            <w:tcW w:w="3230" w:type="dxa"/>
            <w:shd w:val="clear" w:color="auto" w:fill="FFFFFF" w:themeFill="background1"/>
            <w:noWrap/>
            <w:vAlign w:val="center"/>
            <w:hideMark/>
          </w:tcPr>
          <w:p w14:paraId="444D31B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center"/>
            <w:hideMark/>
          </w:tcPr>
          <w:p w14:paraId="444D31B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center"/>
            <w:hideMark/>
          </w:tcPr>
          <w:p w14:paraId="444D31B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1B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B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center"/>
            <w:hideMark/>
          </w:tcPr>
          <w:p w14:paraId="444D31B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2A0425">
        <w:trPr>
          <w:trHeight w:val="432"/>
          <w:jc w:val="center"/>
        </w:trPr>
        <w:tc>
          <w:tcPr>
            <w:tcW w:w="550" w:type="dxa"/>
            <w:shd w:val="clear" w:color="auto" w:fill="EAEAEA"/>
            <w:vAlign w:val="center"/>
          </w:tcPr>
          <w:p w14:paraId="444D31B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center"/>
            <w:hideMark/>
          </w:tcPr>
          <w:p w14:paraId="444D31B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center"/>
            <w:hideMark/>
          </w:tcPr>
          <w:p w14:paraId="444D31C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center"/>
            <w:hideMark/>
          </w:tcPr>
          <w:p w14:paraId="444D31C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C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C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center"/>
            <w:hideMark/>
          </w:tcPr>
          <w:p w14:paraId="444D31C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2A0425">
        <w:trPr>
          <w:trHeight w:val="432"/>
          <w:jc w:val="center"/>
        </w:trPr>
        <w:tc>
          <w:tcPr>
            <w:tcW w:w="550" w:type="dxa"/>
            <w:shd w:val="clear" w:color="auto" w:fill="FFFFFF" w:themeFill="background1"/>
            <w:vAlign w:val="center"/>
          </w:tcPr>
          <w:p w14:paraId="444D31C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center"/>
            <w:hideMark/>
          </w:tcPr>
          <w:p w14:paraId="444D31C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vAlign w:val="center"/>
            <w:hideMark/>
          </w:tcPr>
          <w:p w14:paraId="444D31C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center"/>
            <w:hideMark/>
          </w:tcPr>
          <w:p w14:paraId="444D31C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1C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C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center"/>
            <w:hideMark/>
          </w:tcPr>
          <w:p w14:paraId="444D31CC" w14:textId="77777777" w:rsidR="004B1270" w:rsidRPr="00F83C65" w:rsidRDefault="004B1270" w:rsidP="002A0425">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2A0425">
        <w:trPr>
          <w:trHeight w:val="432"/>
          <w:jc w:val="center"/>
        </w:trPr>
        <w:tc>
          <w:tcPr>
            <w:tcW w:w="550" w:type="dxa"/>
            <w:shd w:val="clear" w:color="auto" w:fill="EAEAEA"/>
            <w:vAlign w:val="center"/>
          </w:tcPr>
          <w:p w14:paraId="444D31C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center"/>
            <w:hideMark/>
          </w:tcPr>
          <w:p w14:paraId="444D31CF" w14:textId="77777777" w:rsidR="004B1270" w:rsidRPr="00300148" w:rsidRDefault="004B1270" w:rsidP="002A0425">
            <w:pPr>
              <w:spacing w:before="40" w:after="40" w:line="240" w:lineRule="auto"/>
              <w:jc w:val="center"/>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center"/>
            <w:hideMark/>
          </w:tcPr>
          <w:p w14:paraId="444D31D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center"/>
            <w:hideMark/>
          </w:tcPr>
          <w:p w14:paraId="444D31D1"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1D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D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center"/>
            <w:hideMark/>
          </w:tcPr>
          <w:p w14:paraId="444D31D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2A0425">
        <w:trPr>
          <w:trHeight w:val="432"/>
          <w:jc w:val="center"/>
        </w:trPr>
        <w:tc>
          <w:tcPr>
            <w:tcW w:w="550" w:type="dxa"/>
            <w:shd w:val="clear" w:color="auto" w:fill="FFFFFF" w:themeFill="background1"/>
            <w:vAlign w:val="center"/>
          </w:tcPr>
          <w:p w14:paraId="444D31D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center"/>
            <w:hideMark/>
          </w:tcPr>
          <w:p w14:paraId="444D31D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center"/>
            <w:hideMark/>
          </w:tcPr>
          <w:p w14:paraId="444D31D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center"/>
            <w:hideMark/>
          </w:tcPr>
          <w:p w14:paraId="444D31D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1D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D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center"/>
            <w:hideMark/>
          </w:tcPr>
          <w:p w14:paraId="444D31D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2A0425">
        <w:trPr>
          <w:trHeight w:val="432"/>
          <w:jc w:val="center"/>
        </w:trPr>
        <w:tc>
          <w:tcPr>
            <w:tcW w:w="550" w:type="dxa"/>
            <w:shd w:val="clear" w:color="auto" w:fill="EAEAEA"/>
            <w:vAlign w:val="center"/>
          </w:tcPr>
          <w:p w14:paraId="444D31D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center"/>
            <w:hideMark/>
          </w:tcPr>
          <w:p w14:paraId="444D31DF"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center"/>
            <w:hideMark/>
          </w:tcPr>
          <w:p w14:paraId="444D31E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center"/>
            <w:hideMark/>
          </w:tcPr>
          <w:p w14:paraId="444D31E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1E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E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center"/>
            <w:hideMark/>
          </w:tcPr>
          <w:p w14:paraId="444D31E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2A0425">
        <w:trPr>
          <w:trHeight w:val="432"/>
          <w:jc w:val="center"/>
        </w:trPr>
        <w:tc>
          <w:tcPr>
            <w:tcW w:w="550" w:type="dxa"/>
            <w:shd w:val="clear" w:color="auto" w:fill="FFFFFF" w:themeFill="background1"/>
            <w:vAlign w:val="center"/>
          </w:tcPr>
          <w:p w14:paraId="444D31E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center"/>
            <w:hideMark/>
          </w:tcPr>
          <w:p w14:paraId="444D31E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center"/>
            <w:hideMark/>
          </w:tcPr>
          <w:p w14:paraId="444D31E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center"/>
            <w:hideMark/>
          </w:tcPr>
          <w:p w14:paraId="444D31E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1E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1E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center"/>
            <w:hideMark/>
          </w:tcPr>
          <w:p w14:paraId="444D31E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2A0425">
        <w:trPr>
          <w:trHeight w:val="432"/>
          <w:jc w:val="center"/>
        </w:trPr>
        <w:tc>
          <w:tcPr>
            <w:tcW w:w="550" w:type="dxa"/>
            <w:shd w:val="clear" w:color="auto" w:fill="EAEAEA"/>
            <w:vAlign w:val="center"/>
          </w:tcPr>
          <w:p w14:paraId="444D31E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center"/>
            <w:hideMark/>
          </w:tcPr>
          <w:p w14:paraId="444D31E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center"/>
            <w:hideMark/>
          </w:tcPr>
          <w:p w14:paraId="444D31F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center"/>
            <w:hideMark/>
          </w:tcPr>
          <w:p w14:paraId="444D31F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1F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1F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center"/>
            <w:hideMark/>
          </w:tcPr>
          <w:p w14:paraId="444D31F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2A0425">
        <w:trPr>
          <w:trHeight w:val="432"/>
          <w:jc w:val="center"/>
        </w:trPr>
        <w:tc>
          <w:tcPr>
            <w:tcW w:w="550" w:type="dxa"/>
            <w:shd w:val="clear" w:color="auto" w:fill="FFFFFF" w:themeFill="background1"/>
            <w:vAlign w:val="center"/>
          </w:tcPr>
          <w:p w14:paraId="444D31F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2A0425">
            <w:pPr>
              <w:spacing w:before="40" w:after="40" w:line="240" w:lineRule="auto"/>
              <w:jc w:val="center"/>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2A0425">
        <w:trPr>
          <w:trHeight w:val="432"/>
          <w:jc w:val="center"/>
        </w:trPr>
        <w:tc>
          <w:tcPr>
            <w:tcW w:w="550" w:type="dxa"/>
            <w:shd w:val="clear" w:color="auto" w:fill="FFFFFF" w:themeFill="background1"/>
            <w:vAlign w:val="center"/>
          </w:tcPr>
          <w:p w14:paraId="444D31FE"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1FF" w14:textId="77777777" w:rsidR="004B1270" w:rsidRPr="0049642C" w:rsidRDefault="004B1270" w:rsidP="002A0425">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2A0425">
        <w:trPr>
          <w:trHeight w:val="432"/>
          <w:jc w:val="center"/>
        </w:trPr>
        <w:tc>
          <w:tcPr>
            <w:tcW w:w="550" w:type="dxa"/>
            <w:shd w:val="clear" w:color="auto" w:fill="EAEAEA"/>
            <w:vAlign w:val="center"/>
          </w:tcPr>
          <w:p w14:paraId="444D320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2A0425">
        <w:trPr>
          <w:trHeight w:val="432"/>
          <w:jc w:val="center"/>
        </w:trPr>
        <w:tc>
          <w:tcPr>
            <w:tcW w:w="550" w:type="dxa"/>
            <w:shd w:val="clear" w:color="auto" w:fill="FFFFFF" w:themeFill="background1"/>
            <w:vAlign w:val="center"/>
          </w:tcPr>
          <w:p w14:paraId="444D3209"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20A" w14:textId="4D25EA59" w:rsidR="004B1270" w:rsidRPr="00300148" w:rsidRDefault="004B1270" w:rsidP="002A0425">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13" w14:textId="77777777" w:rsidTr="002A0425">
        <w:trPr>
          <w:trHeight w:val="432"/>
          <w:jc w:val="center"/>
        </w:trPr>
        <w:tc>
          <w:tcPr>
            <w:tcW w:w="550" w:type="dxa"/>
            <w:shd w:val="clear" w:color="auto" w:fill="FFFFFF" w:themeFill="background1"/>
            <w:vAlign w:val="center"/>
          </w:tcPr>
          <w:p w14:paraId="444D320C"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center"/>
            <w:hideMark/>
          </w:tcPr>
          <w:p w14:paraId="444D320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center"/>
            <w:hideMark/>
          </w:tcPr>
          <w:p w14:paraId="444D320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center"/>
            <w:hideMark/>
          </w:tcPr>
          <w:p w14:paraId="444D320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1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1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212"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2A0425">
        <w:trPr>
          <w:trHeight w:val="432"/>
          <w:jc w:val="center"/>
        </w:trPr>
        <w:tc>
          <w:tcPr>
            <w:tcW w:w="550" w:type="dxa"/>
            <w:shd w:val="clear" w:color="auto" w:fill="EAEAEA"/>
            <w:vAlign w:val="center"/>
          </w:tcPr>
          <w:p w14:paraId="444D3214"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center"/>
            <w:hideMark/>
          </w:tcPr>
          <w:p w14:paraId="444D3215"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center"/>
            <w:hideMark/>
          </w:tcPr>
          <w:p w14:paraId="444D3216" w14:textId="77777777" w:rsidR="004B1270" w:rsidRPr="00300148" w:rsidRDefault="004B1270" w:rsidP="002A0425">
            <w:pPr>
              <w:spacing w:before="40" w:after="40" w:line="240" w:lineRule="auto"/>
              <w:jc w:val="center"/>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center"/>
            <w:hideMark/>
          </w:tcPr>
          <w:p w14:paraId="444D3217"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18"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center"/>
            <w:hideMark/>
          </w:tcPr>
          <w:p w14:paraId="444D321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center"/>
            <w:hideMark/>
          </w:tcPr>
          <w:p w14:paraId="444D321A"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2A0425">
        <w:trPr>
          <w:trHeight w:val="432"/>
          <w:jc w:val="center"/>
        </w:trPr>
        <w:tc>
          <w:tcPr>
            <w:tcW w:w="550" w:type="dxa"/>
            <w:shd w:val="clear" w:color="auto" w:fill="FFFFFF" w:themeFill="background1"/>
            <w:vAlign w:val="center"/>
          </w:tcPr>
          <w:p w14:paraId="444D321C"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21D" w14:textId="77777777" w:rsidR="004B1270" w:rsidRPr="00D5609B" w:rsidRDefault="004B1270" w:rsidP="002A0425">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2A0425">
        <w:trPr>
          <w:trHeight w:val="432"/>
          <w:jc w:val="center"/>
        </w:trPr>
        <w:tc>
          <w:tcPr>
            <w:tcW w:w="550" w:type="dxa"/>
            <w:shd w:val="clear" w:color="auto" w:fill="FFFFFF" w:themeFill="background1"/>
            <w:vAlign w:val="center"/>
          </w:tcPr>
          <w:p w14:paraId="444D321F"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center"/>
            <w:hideMark/>
          </w:tcPr>
          <w:p w14:paraId="444D3220"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center"/>
            <w:hideMark/>
          </w:tcPr>
          <w:p w14:paraId="444D322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center"/>
            <w:hideMark/>
          </w:tcPr>
          <w:p w14:paraId="444D322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2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22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center"/>
            <w:hideMark/>
          </w:tcPr>
          <w:p w14:paraId="444D3225"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2A0425">
        <w:trPr>
          <w:trHeight w:val="432"/>
          <w:jc w:val="center"/>
        </w:trPr>
        <w:tc>
          <w:tcPr>
            <w:tcW w:w="550" w:type="dxa"/>
            <w:shd w:val="clear" w:color="auto" w:fill="FFFFFF" w:themeFill="background1"/>
            <w:vAlign w:val="center"/>
          </w:tcPr>
          <w:p w14:paraId="444D3227"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228" w14:textId="429C2728" w:rsidR="004B1270" w:rsidRPr="00796F1B" w:rsidRDefault="004B1270" w:rsidP="002A0425">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cyanide criterion is expressed as total cyanide (CN)/L.</w:t>
            </w:r>
          </w:p>
        </w:tc>
      </w:tr>
      <w:tr w:rsidR="004B1270" w:rsidRPr="00300148" w14:paraId="444D3231" w14:textId="77777777" w:rsidTr="002A0425">
        <w:trPr>
          <w:trHeight w:val="432"/>
          <w:jc w:val="center"/>
        </w:trPr>
        <w:tc>
          <w:tcPr>
            <w:tcW w:w="550" w:type="dxa"/>
            <w:shd w:val="clear" w:color="auto" w:fill="EAEAEA"/>
            <w:vAlign w:val="center"/>
          </w:tcPr>
          <w:p w14:paraId="444D322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center"/>
            <w:hideMark/>
          </w:tcPr>
          <w:p w14:paraId="444D322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center"/>
            <w:hideMark/>
          </w:tcPr>
          <w:p w14:paraId="444D322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center"/>
            <w:hideMark/>
          </w:tcPr>
          <w:p w14:paraId="444D322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2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2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center"/>
            <w:hideMark/>
          </w:tcPr>
          <w:p w14:paraId="444D323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2A0425">
        <w:trPr>
          <w:trHeight w:val="432"/>
          <w:jc w:val="center"/>
        </w:trPr>
        <w:tc>
          <w:tcPr>
            <w:tcW w:w="550" w:type="dxa"/>
            <w:shd w:val="clear" w:color="auto" w:fill="FFFFFF" w:themeFill="background1"/>
            <w:vAlign w:val="center"/>
          </w:tcPr>
          <w:p w14:paraId="444D323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center"/>
            <w:hideMark/>
          </w:tcPr>
          <w:p w14:paraId="444D323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center"/>
            <w:hideMark/>
          </w:tcPr>
          <w:p w14:paraId="444D323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center"/>
            <w:hideMark/>
          </w:tcPr>
          <w:p w14:paraId="444D323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3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3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center"/>
            <w:hideMark/>
          </w:tcPr>
          <w:p w14:paraId="444D323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2A0425">
        <w:trPr>
          <w:trHeight w:val="432"/>
          <w:jc w:val="center"/>
        </w:trPr>
        <w:tc>
          <w:tcPr>
            <w:tcW w:w="550" w:type="dxa"/>
            <w:shd w:val="clear" w:color="auto" w:fill="EAEAEA"/>
            <w:vAlign w:val="center"/>
          </w:tcPr>
          <w:p w14:paraId="444D323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8</w:t>
            </w:r>
          </w:p>
        </w:tc>
        <w:tc>
          <w:tcPr>
            <w:tcW w:w="3230" w:type="dxa"/>
            <w:shd w:val="clear" w:color="auto" w:fill="EAEAEA"/>
            <w:noWrap/>
            <w:vAlign w:val="center"/>
            <w:hideMark/>
          </w:tcPr>
          <w:p w14:paraId="444D323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center"/>
            <w:hideMark/>
          </w:tcPr>
          <w:p w14:paraId="444D323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center"/>
            <w:hideMark/>
          </w:tcPr>
          <w:p w14:paraId="444D323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3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23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center"/>
            <w:hideMark/>
          </w:tcPr>
          <w:p w14:paraId="444D324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2A0425">
        <w:trPr>
          <w:trHeight w:val="432"/>
          <w:jc w:val="center"/>
        </w:trPr>
        <w:tc>
          <w:tcPr>
            <w:tcW w:w="550" w:type="dxa"/>
            <w:shd w:val="clear" w:color="auto" w:fill="FFFFFF" w:themeFill="background1"/>
            <w:vAlign w:val="center"/>
          </w:tcPr>
          <w:p w14:paraId="444D324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center"/>
            <w:hideMark/>
          </w:tcPr>
          <w:p w14:paraId="444D324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center"/>
            <w:hideMark/>
          </w:tcPr>
          <w:p w14:paraId="444D324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center"/>
            <w:hideMark/>
          </w:tcPr>
          <w:p w14:paraId="444D324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4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4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24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2A0425">
        <w:trPr>
          <w:trHeight w:val="432"/>
          <w:jc w:val="center"/>
        </w:trPr>
        <w:tc>
          <w:tcPr>
            <w:tcW w:w="550" w:type="dxa"/>
            <w:shd w:val="clear" w:color="auto" w:fill="EAEAEA"/>
            <w:vAlign w:val="center"/>
          </w:tcPr>
          <w:p w14:paraId="444D324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center"/>
            <w:hideMark/>
          </w:tcPr>
          <w:p w14:paraId="444D324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center"/>
            <w:hideMark/>
          </w:tcPr>
          <w:p w14:paraId="444D324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center"/>
            <w:hideMark/>
          </w:tcPr>
          <w:p w14:paraId="444D324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4E"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4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center"/>
            <w:hideMark/>
          </w:tcPr>
          <w:p w14:paraId="444D325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2A0425">
        <w:trPr>
          <w:trHeight w:val="432"/>
          <w:jc w:val="center"/>
        </w:trPr>
        <w:tc>
          <w:tcPr>
            <w:tcW w:w="550" w:type="dxa"/>
            <w:shd w:val="clear" w:color="auto" w:fill="FFFFFF" w:themeFill="background1"/>
            <w:vAlign w:val="center"/>
          </w:tcPr>
          <w:p w14:paraId="444D325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center"/>
            <w:hideMark/>
          </w:tcPr>
          <w:p w14:paraId="444D325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center"/>
            <w:hideMark/>
          </w:tcPr>
          <w:p w14:paraId="444D325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center"/>
            <w:hideMark/>
          </w:tcPr>
          <w:p w14:paraId="444D325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5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5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center"/>
            <w:hideMark/>
          </w:tcPr>
          <w:p w14:paraId="444D325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2A0425">
        <w:trPr>
          <w:trHeight w:val="432"/>
          <w:jc w:val="center"/>
        </w:trPr>
        <w:tc>
          <w:tcPr>
            <w:tcW w:w="550" w:type="dxa"/>
            <w:shd w:val="clear" w:color="auto" w:fill="EAEAEA"/>
            <w:vAlign w:val="center"/>
          </w:tcPr>
          <w:p w14:paraId="444D325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center"/>
            <w:hideMark/>
          </w:tcPr>
          <w:p w14:paraId="444D325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center"/>
            <w:hideMark/>
          </w:tcPr>
          <w:p w14:paraId="444D325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center"/>
            <w:hideMark/>
          </w:tcPr>
          <w:p w14:paraId="444D325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5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5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center"/>
            <w:hideMark/>
          </w:tcPr>
          <w:p w14:paraId="444D326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2A0425">
        <w:trPr>
          <w:trHeight w:val="432"/>
          <w:jc w:val="center"/>
        </w:trPr>
        <w:tc>
          <w:tcPr>
            <w:tcW w:w="550" w:type="dxa"/>
            <w:shd w:val="clear" w:color="auto" w:fill="FFFFFF" w:themeFill="background1"/>
            <w:vAlign w:val="center"/>
          </w:tcPr>
          <w:p w14:paraId="444D326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center"/>
            <w:hideMark/>
          </w:tcPr>
          <w:p w14:paraId="444D326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center"/>
            <w:hideMark/>
          </w:tcPr>
          <w:p w14:paraId="444D326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center"/>
            <w:hideMark/>
          </w:tcPr>
          <w:p w14:paraId="444D326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6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6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center"/>
            <w:hideMark/>
          </w:tcPr>
          <w:p w14:paraId="444D326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2A0425">
        <w:trPr>
          <w:trHeight w:val="432"/>
          <w:jc w:val="center"/>
        </w:trPr>
        <w:tc>
          <w:tcPr>
            <w:tcW w:w="550" w:type="dxa"/>
            <w:shd w:val="clear" w:color="auto" w:fill="EAEAEA"/>
            <w:vAlign w:val="center"/>
          </w:tcPr>
          <w:p w14:paraId="444D326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center"/>
            <w:hideMark/>
          </w:tcPr>
          <w:p w14:paraId="444D326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center"/>
            <w:hideMark/>
          </w:tcPr>
          <w:p w14:paraId="444D326C" w14:textId="77777777" w:rsidR="004B1270" w:rsidRPr="00CC164F" w:rsidRDefault="004B1270" w:rsidP="002A0425">
            <w:pPr>
              <w:spacing w:before="40" w:after="40" w:line="240" w:lineRule="auto"/>
              <w:jc w:val="center"/>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center"/>
            <w:hideMark/>
          </w:tcPr>
          <w:p w14:paraId="444D326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6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6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center"/>
            <w:hideMark/>
          </w:tcPr>
          <w:p w14:paraId="444D327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2A0425">
        <w:trPr>
          <w:trHeight w:val="432"/>
          <w:jc w:val="center"/>
        </w:trPr>
        <w:tc>
          <w:tcPr>
            <w:tcW w:w="550" w:type="dxa"/>
            <w:shd w:val="clear" w:color="auto" w:fill="FFFFFF" w:themeFill="background1"/>
            <w:vAlign w:val="center"/>
          </w:tcPr>
          <w:p w14:paraId="444D327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center"/>
            <w:hideMark/>
          </w:tcPr>
          <w:p w14:paraId="444D327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center"/>
            <w:hideMark/>
          </w:tcPr>
          <w:p w14:paraId="444D327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center"/>
            <w:hideMark/>
          </w:tcPr>
          <w:p w14:paraId="444D327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7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7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center"/>
            <w:hideMark/>
          </w:tcPr>
          <w:p w14:paraId="444D327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2A0425">
        <w:trPr>
          <w:trHeight w:val="432"/>
          <w:jc w:val="center"/>
        </w:trPr>
        <w:tc>
          <w:tcPr>
            <w:tcW w:w="550" w:type="dxa"/>
            <w:shd w:val="clear" w:color="auto" w:fill="EAEAEA"/>
            <w:vAlign w:val="center"/>
          </w:tcPr>
          <w:p w14:paraId="444D327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center"/>
            <w:hideMark/>
          </w:tcPr>
          <w:p w14:paraId="444D327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center"/>
            <w:hideMark/>
          </w:tcPr>
          <w:p w14:paraId="444D327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center"/>
            <w:hideMark/>
          </w:tcPr>
          <w:p w14:paraId="444D327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7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7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center"/>
            <w:hideMark/>
          </w:tcPr>
          <w:p w14:paraId="444D328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2A0425">
        <w:trPr>
          <w:trHeight w:val="432"/>
          <w:jc w:val="center"/>
        </w:trPr>
        <w:tc>
          <w:tcPr>
            <w:tcW w:w="550" w:type="dxa"/>
            <w:shd w:val="clear" w:color="auto" w:fill="FFFFFF" w:themeFill="background1"/>
            <w:vAlign w:val="center"/>
          </w:tcPr>
          <w:p w14:paraId="444D328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center"/>
            <w:hideMark/>
          </w:tcPr>
          <w:p w14:paraId="444D328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center"/>
            <w:hideMark/>
          </w:tcPr>
          <w:p w14:paraId="444D328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center"/>
            <w:hideMark/>
          </w:tcPr>
          <w:p w14:paraId="444D328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8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8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center"/>
            <w:hideMark/>
          </w:tcPr>
          <w:p w14:paraId="444D328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2A0425">
        <w:trPr>
          <w:trHeight w:val="432"/>
          <w:jc w:val="center"/>
        </w:trPr>
        <w:tc>
          <w:tcPr>
            <w:tcW w:w="550" w:type="dxa"/>
            <w:shd w:val="clear" w:color="auto" w:fill="EAEAEA"/>
            <w:vAlign w:val="center"/>
          </w:tcPr>
          <w:p w14:paraId="444D328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center"/>
            <w:hideMark/>
          </w:tcPr>
          <w:p w14:paraId="444D328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center"/>
            <w:hideMark/>
          </w:tcPr>
          <w:p w14:paraId="444D328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center"/>
            <w:hideMark/>
          </w:tcPr>
          <w:p w14:paraId="444D328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8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8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center"/>
            <w:hideMark/>
          </w:tcPr>
          <w:p w14:paraId="444D329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2A0425">
        <w:trPr>
          <w:trHeight w:val="432"/>
          <w:jc w:val="center"/>
        </w:trPr>
        <w:tc>
          <w:tcPr>
            <w:tcW w:w="550" w:type="dxa"/>
            <w:shd w:val="clear" w:color="auto" w:fill="FFFFFF" w:themeFill="background1"/>
            <w:vAlign w:val="center"/>
          </w:tcPr>
          <w:p w14:paraId="444D329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center"/>
            <w:hideMark/>
          </w:tcPr>
          <w:p w14:paraId="444D329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center"/>
            <w:hideMark/>
          </w:tcPr>
          <w:p w14:paraId="444D329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center"/>
            <w:hideMark/>
          </w:tcPr>
          <w:p w14:paraId="444D329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9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9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center"/>
            <w:hideMark/>
          </w:tcPr>
          <w:p w14:paraId="444D329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2A0425">
        <w:trPr>
          <w:trHeight w:val="432"/>
          <w:jc w:val="center"/>
        </w:trPr>
        <w:tc>
          <w:tcPr>
            <w:tcW w:w="550" w:type="dxa"/>
            <w:shd w:val="clear" w:color="auto" w:fill="EAEAEA"/>
            <w:vAlign w:val="center"/>
          </w:tcPr>
          <w:p w14:paraId="444D329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center"/>
            <w:hideMark/>
          </w:tcPr>
          <w:p w14:paraId="444D329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center"/>
            <w:hideMark/>
          </w:tcPr>
          <w:p w14:paraId="444D329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center"/>
            <w:hideMark/>
          </w:tcPr>
          <w:p w14:paraId="444D329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9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9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center"/>
            <w:hideMark/>
          </w:tcPr>
          <w:p w14:paraId="444D32A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2A0425">
        <w:trPr>
          <w:trHeight w:val="432"/>
          <w:jc w:val="center"/>
        </w:trPr>
        <w:tc>
          <w:tcPr>
            <w:tcW w:w="550" w:type="dxa"/>
            <w:shd w:val="clear" w:color="auto" w:fill="FFFFFF" w:themeFill="background1"/>
            <w:vAlign w:val="center"/>
          </w:tcPr>
          <w:p w14:paraId="444D32A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center"/>
            <w:hideMark/>
          </w:tcPr>
          <w:p w14:paraId="444D32A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center"/>
            <w:hideMark/>
          </w:tcPr>
          <w:p w14:paraId="444D32A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center"/>
            <w:hideMark/>
          </w:tcPr>
          <w:p w14:paraId="444D32A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A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2A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center"/>
            <w:hideMark/>
          </w:tcPr>
          <w:p w14:paraId="444D32A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2A0425">
        <w:trPr>
          <w:trHeight w:val="432"/>
          <w:jc w:val="center"/>
        </w:trPr>
        <w:tc>
          <w:tcPr>
            <w:tcW w:w="550" w:type="dxa"/>
            <w:shd w:val="clear" w:color="auto" w:fill="EAEAEA"/>
            <w:vAlign w:val="center"/>
          </w:tcPr>
          <w:p w14:paraId="444D32A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center"/>
            <w:hideMark/>
          </w:tcPr>
          <w:p w14:paraId="444D32A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center"/>
            <w:hideMark/>
          </w:tcPr>
          <w:p w14:paraId="444D32A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center"/>
            <w:hideMark/>
          </w:tcPr>
          <w:p w14:paraId="444D32A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A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A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center"/>
            <w:hideMark/>
          </w:tcPr>
          <w:p w14:paraId="444D32B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2A0425">
        <w:trPr>
          <w:trHeight w:val="432"/>
          <w:jc w:val="center"/>
        </w:trPr>
        <w:tc>
          <w:tcPr>
            <w:tcW w:w="550" w:type="dxa"/>
            <w:shd w:val="clear" w:color="auto" w:fill="FFFFFF" w:themeFill="background1"/>
            <w:vAlign w:val="center"/>
          </w:tcPr>
          <w:p w14:paraId="444D32B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center"/>
            <w:hideMark/>
          </w:tcPr>
          <w:p w14:paraId="444D32B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center"/>
            <w:hideMark/>
          </w:tcPr>
          <w:p w14:paraId="444D32B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center"/>
            <w:hideMark/>
          </w:tcPr>
          <w:p w14:paraId="444D32B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B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B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center"/>
            <w:hideMark/>
          </w:tcPr>
          <w:p w14:paraId="444D32B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2A0425">
        <w:trPr>
          <w:trHeight w:val="432"/>
          <w:jc w:val="center"/>
        </w:trPr>
        <w:tc>
          <w:tcPr>
            <w:tcW w:w="550" w:type="dxa"/>
            <w:shd w:val="clear" w:color="auto" w:fill="EAEAEA"/>
            <w:vAlign w:val="center"/>
          </w:tcPr>
          <w:p w14:paraId="444D32B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center"/>
            <w:hideMark/>
          </w:tcPr>
          <w:p w14:paraId="444D32B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center"/>
            <w:hideMark/>
          </w:tcPr>
          <w:p w14:paraId="444D32B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center"/>
            <w:hideMark/>
          </w:tcPr>
          <w:p w14:paraId="444D32B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B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B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center"/>
            <w:hideMark/>
          </w:tcPr>
          <w:p w14:paraId="444D32C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2A0425">
        <w:trPr>
          <w:trHeight w:val="432"/>
          <w:jc w:val="center"/>
        </w:trPr>
        <w:tc>
          <w:tcPr>
            <w:tcW w:w="550" w:type="dxa"/>
            <w:shd w:val="clear" w:color="auto" w:fill="FFFFFF" w:themeFill="background1"/>
            <w:vAlign w:val="center"/>
          </w:tcPr>
          <w:p w14:paraId="444D32C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center"/>
            <w:hideMark/>
          </w:tcPr>
          <w:p w14:paraId="444D32C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center"/>
            <w:hideMark/>
          </w:tcPr>
          <w:p w14:paraId="444D32C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center"/>
            <w:hideMark/>
          </w:tcPr>
          <w:p w14:paraId="444D32C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C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C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center"/>
            <w:hideMark/>
          </w:tcPr>
          <w:p w14:paraId="444D32C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2A0425">
        <w:trPr>
          <w:trHeight w:val="432"/>
          <w:jc w:val="center"/>
        </w:trPr>
        <w:tc>
          <w:tcPr>
            <w:tcW w:w="550" w:type="dxa"/>
            <w:shd w:val="clear" w:color="auto" w:fill="EAEAEA"/>
            <w:vAlign w:val="center"/>
          </w:tcPr>
          <w:p w14:paraId="444D32C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center"/>
            <w:hideMark/>
          </w:tcPr>
          <w:p w14:paraId="444D32C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center"/>
            <w:hideMark/>
          </w:tcPr>
          <w:p w14:paraId="444D32C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center"/>
            <w:hideMark/>
          </w:tcPr>
          <w:p w14:paraId="444D32C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C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C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center"/>
            <w:hideMark/>
          </w:tcPr>
          <w:p w14:paraId="444D32D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2A0425">
        <w:trPr>
          <w:trHeight w:val="432"/>
          <w:jc w:val="center"/>
        </w:trPr>
        <w:tc>
          <w:tcPr>
            <w:tcW w:w="550" w:type="dxa"/>
            <w:shd w:val="clear" w:color="auto" w:fill="FFFFFF" w:themeFill="background1"/>
            <w:vAlign w:val="center"/>
          </w:tcPr>
          <w:p w14:paraId="444D32D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center"/>
            <w:hideMark/>
          </w:tcPr>
          <w:p w14:paraId="444D32D3"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center"/>
            <w:hideMark/>
          </w:tcPr>
          <w:p w14:paraId="444D32D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center"/>
            <w:hideMark/>
          </w:tcPr>
          <w:p w14:paraId="444D32D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D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D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center"/>
            <w:hideMark/>
          </w:tcPr>
          <w:p w14:paraId="444D32D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2A0425">
        <w:trPr>
          <w:trHeight w:val="432"/>
          <w:jc w:val="center"/>
        </w:trPr>
        <w:tc>
          <w:tcPr>
            <w:tcW w:w="550" w:type="dxa"/>
            <w:shd w:val="clear" w:color="auto" w:fill="EAEAEA"/>
            <w:vAlign w:val="center"/>
          </w:tcPr>
          <w:p w14:paraId="444D32D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center"/>
            <w:hideMark/>
          </w:tcPr>
          <w:p w14:paraId="444D32D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center"/>
            <w:hideMark/>
          </w:tcPr>
          <w:p w14:paraId="444D32D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center"/>
            <w:hideMark/>
          </w:tcPr>
          <w:p w14:paraId="444D32D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D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D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center"/>
            <w:hideMark/>
          </w:tcPr>
          <w:p w14:paraId="444D32E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2A0425">
        <w:trPr>
          <w:trHeight w:val="432"/>
          <w:jc w:val="center"/>
        </w:trPr>
        <w:tc>
          <w:tcPr>
            <w:tcW w:w="550" w:type="dxa"/>
            <w:shd w:val="clear" w:color="auto" w:fill="FFFFFF" w:themeFill="background1"/>
            <w:vAlign w:val="center"/>
          </w:tcPr>
          <w:p w14:paraId="444D32E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center"/>
            <w:hideMark/>
          </w:tcPr>
          <w:p w14:paraId="444D32E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center"/>
            <w:hideMark/>
          </w:tcPr>
          <w:p w14:paraId="444D32E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center"/>
            <w:hideMark/>
          </w:tcPr>
          <w:p w14:paraId="444D32E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2E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2E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center"/>
            <w:hideMark/>
          </w:tcPr>
          <w:p w14:paraId="444D32E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2A0425">
        <w:trPr>
          <w:trHeight w:val="432"/>
          <w:jc w:val="center"/>
        </w:trPr>
        <w:tc>
          <w:tcPr>
            <w:tcW w:w="550" w:type="dxa"/>
            <w:shd w:val="clear" w:color="auto" w:fill="EAEAEA"/>
            <w:vAlign w:val="center"/>
          </w:tcPr>
          <w:p w14:paraId="444D32E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center"/>
            <w:hideMark/>
          </w:tcPr>
          <w:p w14:paraId="444D32E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center"/>
            <w:hideMark/>
          </w:tcPr>
          <w:p w14:paraId="444D32E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center"/>
            <w:hideMark/>
          </w:tcPr>
          <w:p w14:paraId="444D32E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2E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2E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center"/>
            <w:hideMark/>
          </w:tcPr>
          <w:p w14:paraId="444D32F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2A0425">
        <w:trPr>
          <w:trHeight w:val="432"/>
          <w:jc w:val="center"/>
        </w:trPr>
        <w:tc>
          <w:tcPr>
            <w:tcW w:w="550" w:type="dxa"/>
            <w:shd w:val="clear" w:color="auto" w:fill="FFFFFF" w:themeFill="background1"/>
            <w:vAlign w:val="center"/>
          </w:tcPr>
          <w:p w14:paraId="444D32F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61</w:t>
            </w:r>
          </w:p>
        </w:tc>
        <w:tc>
          <w:tcPr>
            <w:tcW w:w="3230" w:type="dxa"/>
            <w:shd w:val="clear" w:color="auto" w:fill="FFFFFF" w:themeFill="background1"/>
            <w:noWrap/>
            <w:vAlign w:val="center"/>
            <w:hideMark/>
          </w:tcPr>
          <w:p w14:paraId="444D32F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center"/>
            <w:hideMark/>
          </w:tcPr>
          <w:p w14:paraId="444D32F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center"/>
            <w:hideMark/>
          </w:tcPr>
          <w:p w14:paraId="444D32F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2F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2F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center"/>
            <w:hideMark/>
          </w:tcPr>
          <w:p w14:paraId="444D32F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2A0425">
        <w:trPr>
          <w:trHeight w:val="432"/>
          <w:jc w:val="center"/>
        </w:trPr>
        <w:tc>
          <w:tcPr>
            <w:tcW w:w="550" w:type="dxa"/>
            <w:shd w:val="clear" w:color="auto" w:fill="EAEAEA"/>
            <w:vAlign w:val="center"/>
          </w:tcPr>
          <w:p w14:paraId="444D32F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center"/>
            <w:hideMark/>
          </w:tcPr>
          <w:p w14:paraId="444D32F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center"/>
            <w:hideMark/>
          </w:tcPr>
          <w:p w14:paraId="444D32F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center"/>
            <w:hideMark/>
          </w:tcPr>
          <w:p w14:paraId="444D32F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2F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2F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center"/>
            <w:hideMark/>
          </w:tcPr>
          <w:p w14:paraId="444D330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2A0425">
        <w:trPr>
          <w:trHeight w:val="432"/>
          <w:jc w:val="center"/>
        </w:trPr>
        <w:tc>
          <w:tcPr>
            <w:tcW w:w="550" w:type="dxa"/>
            <w:shd w:val="clear" w:color="auto" w:fill="FFFFFF" w:themeFill="background1"/>
            <w:vAlign w:val="center"/>
          </w:tcPr>
          <w:p w14:paraId="444D330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center"/>
            <w:hideMark/>
          </w:tcPr>
          <w:p w14:paraId="444D330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center"/>
            <w:hideMark/>
          </w:tcPr>
          <w:p w14:paraId="444D330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center"/>
            <w:hideMark/>
          </w:tcPr>
          <w:p w14:paraId="444D330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06"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0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center"/>
            <w:hideMark/>
          </w:tcPr>
          <w:p w14:paraId="444D330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2A0425">
        <w:trPr>
          <w:trHeight w:val="432"/>
          <w:jc w:val="center"/>
        </w:trPr>
        <w:tc>
          <w:tcPr>
            <w:tcW w:w="550" w:type="dxa"/>
            <w:shd w:val="clear" w:color="auto" w:fill="EAEAEA"/>
            <w:vAlign w:val="center"/>
          </w:tcPr>
          <w:p w14:paraId="444D330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center"/>
            <w:hideMark/>
          </w:tcPr>
          <w:p w14:paraId="444D330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center"/>
            <w:hideMark/>
          </w:tcPr>
          <w:p w14:paraId="444D330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center"/>
            <w:hideMark/>
          </w:tcPr>
          <w:p w14:paraId="444D330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0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30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center"/>
            <w:hideMark/>
          </w:tcPr>
          <w:p w14:paraId="444D331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2A0425">
        <w:trPr>
          <w:trHeight w:val="432"/>
          <w:jc w:val="center"/>
        </w:trPr>
        <w:tc>
          <w:tcPr>
            <w:tcW w:w="550" w:type="dxa"/>
            <w:shd w:val="clear" w:color="auto" w:fill="FFFFFF" w:themeFill="background1"/>
            <w:vAlign w:val="center"/>
          </w:tcPr>
          <w:p w14:paraId="444D331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center"/>
            <w:hideMark/>
          </w:tcPr>
          <w:p w14:paraId="444D331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center"/>
            <w:hideMark/>
          </w:tcPr>
          <w:p w14:paraId="444D331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center"/>
            <w:hideMark/>
          </w:tcPr>
          <w:p w14:paraId="444D331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1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1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center"/>
            <w:hideMark/>
          </w:tcPr>
          <w:p w14:paraId="444D331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2A0425">
        <w:trPr>
          <w:trHeight w:val="432"/>
          <w:jc w:val="center"/>
        </w:trPr>
        <w:tc>
          <w:tcPr>
            <w:tcW w:w="550" w:type="dxa"/>
            <w:shd w:val="clear" w:color="auto" w:fill="EAEAEA"/>
            <w:vAlign w:val="center"/>
          </w:tcPr>
          <w:p w14:paraId="444D331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center"/>
            <w:hideMark/>
          </w:tcPr>
          <w:p w14:paraId="444D331B"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center"/>
            <w:hideMark/>
          </w:tcPr>
          <w:p w14:paraId="444D331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center"/>
            <w:hideMark/>
          </w:tcPr>
          <w:p w14:paraId="444D331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1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1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center"/>
            <w:hideMark/>
          </w:tcPr>
          <w:p w14:paraId="444D332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2A0425">
        <w:trPr>
          <w:trHeight w:val="432"/>
          <w:jc w:val="center"/>
        </w:trPr>
        <w:tc>
          <w:tcPr>
            <w:tcW w:w="550" w:type="dxa"/>
            <w:shd w:val="clear" w:color="auto" w:fill="FFFFFF" w:themeFill="background1"/>
            <w:vAlign w:val="center"/>
          </w:tcPr>
          <w:p w14:paraId="444D332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center"/>
            <w:hideMark/>
          </w:tcPr>
          <w:p w14:paraId="444D332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center"/>
            <w:hideMark/>
          </w:tcPr>
          <w:p w14:paraId="444D332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center"/>
            <w:hideMark/>
          </w:tcPr>
          <w:p w14:paraId="444D332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2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2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center"/>
            <w:hideMark/>
          </w:tcPr>
          <w:p w14:paraId="444D332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2A0425">
        <w:trPr>
          <w:trHeight w:val="432"/>
          <w:jc w:val="center"/>
        </w:trPr>
        <w:tc>
          <w:tcPr>
            <w:tcW w:w="550" w:type="dxa"/>
            <w:shd w:val="clear" w:color="auto" w:fill="EAEAEA"/>
            <w:vAlign w:val="center"/>
          </w:tcPr>
          <w:p w14:paraId="444D332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center"/>
            <w:hideMark/>
          </w:tcPr>
          <w:p w14:paraId="444D332B"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center"/>
            <w:hideMark/>
          </w:tcPr>
          <w:p w14:paraId="444D332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center"/>
            <w:hideMark/>
          </w:tcPr>
          <w:p w14:paraId="444D332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2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2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center"/>
            <w:hideMark/>
          </w:tcPr>
          <w:p w14:paraId="444D333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2A0425">
        <w:trPr>
          <w:trHeight w:val="432"/>
          <w:jc w:val="center"/>
        </w:trPr>
        <w:tc>
          <w:tcPr>
            <w:tcW w:w="550" w:type="dxa"/>
            <w:shd w:val="clear" w:color="auto" w:fill="FFFFFF" w:themeFill="background1"/>
            <w:vAlign w:val="center"/>
          </w:tcPr>
          <w:p w14:paraId="444D333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center"/>
            <w:hideMark/>
          </w:tcPr>
          <w:p w14:paraId="444D333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center"/>
            <w:hideMark/>
          </w:tcPr>
          <w:p w14:paraId="444D333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center"/>
            <w:hideMark/>
          </w:tcPr>
          <w:p w14:paraId="444D333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3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3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center"/>
            <w:hideMark/>
          </w:tcPr>
          <w:p w14:paraId="444D333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2A0425">
        <w:trPr>
          <w:trHeight w:val="432"/>
          <w:jc w:val="center"/>
        </w:trPr>
        <w:tc>
          <w:tcPr>
            <w:tcW w:w="550" w:type="dxa"/>
            <w:shd w:val="clear" w:color="auto" w:fill="EAEAEA"/>
            <w:vAlign w:val="center"/>
          </w:tcPr>
          <w:p w14:paraId="444D333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center"/>
            <w:hideMark/>
          </w:tcPr>
          <w:p w14:paraId="444D333B"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center"/>
            <w:hideMark/>
          </w:tcPr>
          <w:p w14:paraId="444D333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center"/>
            <w:hideMark/>
          </w:tcPr>
          <w:p w14:paraId="444D333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3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33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center"/>
            <w:hideMark/>
          </w:tcPr>
          <w:p w14:paraId="444D334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2A0425">
        <w:trPr>
          <w:trHeight w:val="432"/>
          <w:jc w:val="center"/>
        </w:trPr>
        <w:tc>
          <w:tcPr>
            <w:tcW w:w="550" w:type="dxa"/>
            <w:shd w:val="clear" w:color="auto" w:fill="FFFFFF" w:themeFill="background1"/>
            <w:vAlign w:val="center"/>
          </w:tcPr>
          <w:p w14:paraId="444D334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center"/>
            <w:hideMark/>
          </w:tcPr>
          <w:p w14:paraId="444D334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center"/>
            <w:hideMark/>
          </w:tcPr>
          <w:p w14:paraId="444D334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center"/>
            <w:hideMark/>
          </w:tcPr>
          <w:p w14:paraId="444D334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4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center"/>
            <w:hideMark/>
          </w:tcPr>
          <w:p w14:paraId="444D334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center"/>
            <w:hideMark/>
          </w:tcPr>
          <w:p w14:paraId="444D334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2A0425">
        <w:trPr>
          <w:trHeight w:val="432"/>
          <w:jc w:val="center"/>
        </w:trPr>
        <w:tc>
          <w:tcPr>
            <w:tcW w:w="550" w:type="dxa"/>
            <w:shd w:val="clear" w:color="auto" w:fill="EAEAEA"/>
            <w:vAlign w:val="center"/>
          </w:tcPr>
          <w:p w14:paraId="444D334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center"/>
            <w:hideMark/>
          </w:tcPr>
          <w:p w14:paraId="444D334B"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center"/>
            <w:hideMark/>
          </w:tcPr>
          <w:p w14:paraId="444D334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center"/>
            <w:hideMark/>
          </w:tcPr>
          <w:p w14:paraId="444D334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4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4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center"/>
            <w:hideMark/>
          </w:tcPr>
          <w:p w14:paraId="444D335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2A0425">
        <w:trPr>
          <w:trHeight w:val="432"/>
          <w:jc w:val="center"/>
        </w:trPr>
        <w:tc>
          <w:tcPr>
            <w:tcW w:w="550" w:type="dxa"/>
            <w:shd w:val="clear" w:color="auto" w:fill="FFFFFF" w:themeFill="background1"/>
            <w:vAlign w:val="center"/>
          </w:tcPr>
          <w:p w14:paraId="444D335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center"/>
            <w:hideMark/>
          </w:tcPr>
          <w:p w14:paraId="444D335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center"/>
            <w:hideMark/>
          </w:tcPr>
          <w:p w14:paraId="444D335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center"/>
            <w:hideMark/>
          </w:tcPr>
          <w:p w14:paraId="444D335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5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5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center"/>
            <w:hideMark/>
          </w:tcPr>
          <w:p w14:paraId="444D335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2A0425">
        <w:trPr>
          <w:trHeight w:val="432"/>
          <w:jc w:val="center"/>
        </w:trPr>
        <w:tc>
          <w:tcPr>
            <w:tcW w:w="550" w:type="dxa"/>
            <w:shd w:val="clear" w:color="auto" w:fill="EAEAEA"/>
            <w:vAlign w:val="center"/>
          </w:tcPr>
          <w:p w14:paraId="444D335A" w14:textId="77777777" w:rsidR="004B1270"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center"/>
            <w:hideMark/>
          </w:tcPr>
          <w:p w14:paraId="444D335B" w14:textId="77777777" w:rsidR="004B1270" w:rsidRPr="00300148" w:rsidRDefault="004B1270" w:rsidP="002A0425">
            <w:pPr>
              <w:spacing w:after="0" w:line="240" w:lineRule="auto"/>
              <w:jc w:val="center"/>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center"/>
            <w:hideMark/>
          </w:tcPr>
          <w:p w14:paraId="444D335C" w14:textId="77777777" w:rsidR="004B1270" w:rsidRPr="00300148" w:rsidRDefault="004B1270" w:rsidP="002A0425">
            <w:pPr>
              <w:spacing w:after="0" w:line="240" w:lineRule="auto"/>
              <w:jc w:val="center"/>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center"/>
            <w:hideMark/>
          </w:tcPr>
          <w:p w14:paraId="444D335D"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35E"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5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center"/>
            <w:hideMark/>
          </w:tcPr>
          <w:p w14:paraId="444D336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2A0425">
        <w:trPr>
          <w:trHeight w:val="432"/>
          <w:jc w:val="center"/>
        </w:trPr>
        <w:tc>
          <w:tcPr>
            <w:tcW w:w="550" w:type="dxa"/>
            <w:shd w:val="clear" w:color="auto" w:fill="FFFFFF" w:themeFill="background1"/>
            <w:vAlign w:val="center"/>
          </w:tcPr>
          <w:p w14:paraId="444D336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center"/>
            <w:hideMark/>
          </w:tcPr>
          <w:p w14:paraId="444D336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center"/>
            <w:hideMark/>
          </w:tcPr>
          <w:p w14:paraId="444D336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center"/>
            <w:hideMark/>
          </w:tcPr>
          <w:p w14:paraId="444D336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6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6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center"/>
            <w:hideMark/>
          </w:tcPr>
          <w:p w14:paraId="444D336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2A0425">
        <w:trPr>
          <w:trHeight w:val="432"/>
          <w:jc w:val="center"/>
        </w:trPr>
        <w:tc>
          <w:tcPr>
            <w:tcW w:w="550" w:type="dxa"/>
            <w:shd w:val="clear" w:color="auto" w:fill="EAEAEA"/>
            <w:vAlign w:val="center"/>
          </w:tcPr>
          <w:p w14:paraId="444D336A"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center"/>
            <w:hideMark/>
          </w:tcPr>
          <w:p w14:paraId="444D336B"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center"/>
            <w:hideMark/>
          </w:tcPr>
          <w:p w14:paraId="444D336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center"/>
            <w:hideMark/>
          </w:tcPr>
          <w:p w14:paraId="444D336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6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6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center"/>
            <w:hideMark/>
          </w:tcPr>
          <w:p w14:paraId="444D337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2A0425">
        <w:trPr>
          <w:trHeight w:val="432"/>
          <w:jc w:val="center"/>
        </w:trPr>
        <w:tc>
          <w:tcPr>
            <w:tcW w:w="550" w:type="dxa"/>
            <w:shd w:val="clear" w:color="auto" w:fill="FFFFFF" w:themeFill="background1"/>
            <w:vAlign w:val="center"/>
          </w:tcPr>
          <w:p w14:paraId="444D3372"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center"/>
            <w:hideMark/>
          </w:tcPr>
          <w:p w14:paraId="444D3373"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center"/>
            <w:hideMark/>
          </w:tcPr>
          <w:p w14:paraId="444D337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center"/>
            <w:hideMark/>
          </w:tcPr>
          <w:p w14:paraId="444D3375"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7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77"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center"/>
            <w:hideMark/>
          </w:tcPr>
          <w:p w14:paraId="444D3378"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2A0425">
        <w:trPr>
          <w:trHeight w:val="432"/>
          <w:jc w:val="center"/>
        </w:trPr>
        <w:tc>
          <w:tcPr>
            <w:tcW w:w="550" w:type="dxa"/>
            <w:shd w:val="clear" w:color="auto" w:fill="EAEAEA"/>
            <w:vAlign w:val="center"/>
          </w:tcPr>
          <w:p w14:paraId="444D337A" w14:textId="77777777" w:rsidR="004B1270" w:rsidRPr="001C3DC5" w:rsidRDefault="004B1270" w:rsidP="002A0425">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center"/>
            <w:hideMark/>
          </w:tcPr>
          <w:p w14:paraId="444D337B"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center"/>
            <w:hideMark/>
          </w:tcPr>
          <w:p w14:paraId="444D337C"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center"/>
            <w:hideMark/>
          </w:tcPr>
          <w:p w14:paraId="444D337D"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7E"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7F"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center"/>
            <w:hideMark/>
          </w:tcPr>
          <w:p w14:paraId="444D3380" w14:textId="77777777" w:rsidR="004B1270" w:rsidRPr="00300148" w:rsidRDefault="004B1270" w:rsidP="002A042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2A0425">
        <w:trPr>
          <w:trHeight w:val="432"/>
          <w:jc w:val="center"/>
        </w:trPr>
        <w:tc>
          <w:tcPr>
            <w:tcW w:w="550" w:type="dxa"/>
            <w:shd w:val="clear" w:color="auto" w:fill="FFFFFF" w:themeFill="background1"/>
            <w:vAlign w:val="center"/>
          </w:tcPr>
          <w:p w14:paraId="444D3382" w14:textId="77777777" w:rsidR="004B1270" w:rsidRPr="001C3DC5" w:rsidRDefault="004B1270" w:rsidP="002A0425">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center"/>
            <w:hideMark/>
          </w:tcPr>
          <w:p w14:paraId="444D3383" w14:textId="77777777" w:rsidR="004B1270" w:rsidRPr="00465654" w:rsidRDefault="004B1270" w:rsidP="002A0425">
            <w:pPr>
              <w:spacing w:after="0" w:line="240" w:lineRule="auto"/>
              <w:jc w:val="center"/>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center"/>
            <w:hideMark/>
          </w:tcPr>
          <w:p w14:paraId="444D3384"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center"/>
            <w:hideMark/>
          </w:tcPr>
          <w:p w14:paraId="444D3385" w14:textId="7B9706AA"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386" w14:textId="77777777" w:rsidR="004B1270" w:rsidRPr="00300148" w:rsidRDefault="004B1270" w:rsidP="002A042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87"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center"/>
            <w:hideMark/>
          </w:tcPr>
          <w:p w14:paraId="444D3388"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2A0425">
        <w:trPr>
          <w:trHeight w:val="432"/>
          <w:jc w:val="center"/>
        </w:trPr>
        <w:tc>
          <w:tcPr>
            <w:tcW w:w="550" w:type="dxa"/>
            <w:shd w:val="clear" w:color="auto" w:fill="FFFFFF" w:themeFill="background1"/>
            <w:vAlign w:val="center"/>
          </w:tcPr>
          <w:p w14:paraId="444D338A"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center"/>
            <w:hideMark/>
          </w:tcPr>
          <w:p w14:paraId="444D338B" w14:textId="6BE79F7E" w:rsidR="004B1270" w:rsidRPr="00181624" w:rsidRDefault="004B1270" w:rsidP="002A0425">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This EPA recommended criterion predates the 1980 human health methodology and does not utilize the fish ingestion BCF calculation method or a fish consumption rate.</w:t>
            </w:r>
          </w:p>
        </w:tc>
      </w:tr>
      <w:tr w:rsidR="004B1270" w:rsidRPr="00300148" w14:paraId="444D3394" w14:textId="77777777" w:rsidTr="002A0425">
        <w:trPr>
          <w:trHeight w:val="432"/>
          <w:jc w:val="center"/>
        </w:trPr>
        <w:tc>
          <w:tcPr>
            <w:tcW w:w="550" w:type="dxa"/>
            <w:shd w:val="clear" w:color="auto" w:fill="EAEAEA"/>
            <w:vAlign w:val="center"/>
          </w:tcPr>
          <w:p w14:paraId="444D338D"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center"/>
            <w:hideMark/>
          </w:tcPr>
          <w:p w14:paraId="444D338E" w14:textId="77777777" w:rsidR="004B1270" w:rsidRPr="00465654" w:rsidRDefault="004B1270" w:rsidP="002A0425">
            <w:pPr>
              <w:spacing w:after="0" w:line="240" w:lineRule="auto"/>
              <w:jc w:val="center"/>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center"/>
            <w:hideMark/>
          </w:tcPr>
          <w:p w14:paraId="444D338F"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center"/>
            <w:hideMark/>
          </w:tcPr>
          <w:p w14:paraId="444D3390"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391" w14:textId="77777777" w:rsidR="004B1270" w:rsidRPr="00300148" w:rsidRDefault="004B1270" w:rsidP="002A042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center"/>
            <w:hideMark/>
          </w:tcPr>
          <w:p w14:paraId="444D3392"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393" w14:textId="77777777" w:rsidR="004B1270" w:rsidRPr="00300148" w:rsidRDefault="004B1270" w:rsidP="002A042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9B3F74">
        <w:trPr>
          <w:trHeight w:val="1358"/>
          <w:jc w:val="center"/>
        </w:trPr>
        <w:tc>
          <w:tcPr>
            <w:tcW w:w="550" w:type="dxa"/>
            <w:shd w:val="clear" w:color="auto" w:fill="FFFFFF" w:themeFill="background1"/>
            <w:vAlign w:val="center"/>
          </w:tcPr>
          <w:p w14:paraId="444D3395"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396" w14:textId="2FDE88CE" w:rsidR="004B1270" w:rsidRPr="00300148" w:rsidRDefault="004B1270" w:rsidP="009B3F74">
            <w:pPr>
              <w:spacing w:before="120" w:after="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9F" w14:textId="77777777" w:rsidTr="002A0425">
        <w:trPr>
          <w:trHeight w:val="432"/>
          <w:jc w:val="center"/>
        </w:trPr>
        <w:tc>
          <w:tcPr>
            <w:tcW w:w="550" w:type="dxa"/>
            <w:shd w:val="clear" w:color="auto" w:fill="FFFFFF" w:themeFill="background1"/>
            <w:vAlign w:val="center"/>
          </w:tcPr>
          <w:p w14:paraId="444D3398"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center"/>
            <w:hideMark/>
          </w:tcPr>
          <w:p w14:paraId="444D339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center"/>
            <w:hideMark/>
          </w:tcPr>
          <w:p w14:paraId="444D339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center"/>
            <w:hideMark/>
          </w:tcPr>
          <w:p w14:paraId="444D339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9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9D"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center"/>
            <w:hideMark/>
          </w:tcPr>
          <w:p w14:paraId="444D339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2A0425">
        <w:trPr>
          <w:trHeight w:val="432"/>
          <w:jc w:val="center"/>
        </w:trPr>
        <w:tc>
          <w:tcPr>
            <w:tcW w:w="550" w:type="dxa"/>
            <w:shd w:val="clear" w:color="auto" w:fill="EAEAEA"/>
            <w:vAlign w:val="center"/>
          </w:tcPr>
          <w:p w14:paraId="444D33A0"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center"/>
            <w:hideMark/>
          </w:tcPr>
          <w:p w14:paraId="444D33A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center"/>
            <w:hideMark/>
          </w:tcPr>
          <w:p w14:paraId="444D33A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center"/>
            <w:hideMark/>
          </w:tcPr>
          <w:p w14:paraId="444D33A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A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A5"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center"/>
            <w:hideMark/>
          </w:tcPr>
          <w:p w14:paraId="444D33A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2A0425">
        <w:trPr>
          <w:trHeight w:val="432"/>
          <w:jc w:val="center"/>
        </w:trPr>
        <w:tc>
          <w:tcPr>
            <w:tcW w:w="550" w:type="dxa"/>
            <w:shd w:val="clear" w:color="auto" w:fill="FFFFFF" w:themeFill="background1"/>
            <w:vAlign w:val="center"/>
          </w:tcPr>
          <w:p w14:paraId="444D33A8"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center"/>
            <w:hideMark/>
          </w:tcPr>
          <w:p w14:paraId="444D33A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center"/>
            <w:hideMark/>
          </w:tcPr>
          <w:p w14:paraId="444D33A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center"/>
            <w:hideMark/>
          </w:tcPr>
          <w:p w14:paraId="444D33A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A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AD"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center"/>
            <w:hideMark/>
          </w:tcPr>
          <w:p w14:paraId="444D33A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2A0425">
        <w:trPr>
          <w:trHeight w:val="432"/>
          <w:jc w:val="center"/>
        </w:trPr>
        <w:tc>
          <w:tcPr>
            <w:tcW w:w="550" w:type="dxa"/>
            <w:shd w:val="clear" w:color="auto" w:fill="EAEAEA"/>
            <w:vAlign w:val="center"/>
          </w:tcPr>
          <w:p w14:paraId="444D33B0"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center"/>
            <w:hideMark/>
          </w:tcPr>
          <w:p w14:paraId="444D33B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center"/>
            <w:hideMark/>
          </w:tcPr>
          <w:p w14:paraId="444D33B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center"/>
            <w:hideMark/>
          </w:tcPr>
          <w:p w14:paraId="444D33B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3B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B5"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center"/>
            <w:hideMark/>
          </w:tcPr>
          <w:p w14:paraId="444D33B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2A0425">
        <w:trPr>
          <w:trHeight w:val="432"/>
          <w:jc w:val="center"/>
        </w:trPr>
        <w:tc>
          <w:tcPr>
            <w:tcW w:w="550" w:type="dxa"/>
            <w:shd w:val="clear" w:color="auto" w:fill="FFFFFF" w:themeFill="background1"/>
            <w:vAlign w:val="center"/>
          </w:tcPr>
          <w:p w14:paraId="444D33B8" w14:textId="77777777" w:rsidR="004B1270" w:rsidRPr="001C3DC5" w:rsidRDefault="004B1270" w:rsidP="002A0425">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center"/>
            <w:hideMark/>
          </w:tcPr>
          <w:p w14:paraId="444D33B9" w14:textId="77777777" w:rsidR="004B1270" w:rsidRPr="00F64466" w:rsidRDefault="004B1270" w:rsidP="002A0425">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2A0425">
        <w:trPr>
          <w:trHeight w:val="432"/>
          <w:jc w:val="center"/>
        </w:trPr>
        <w:tc>
          <w:tcPr>
            <w:tcW w:w="550" w:type="dxa"/>
            <w:shd w:val="clear" w:color="auto" w:fill="FFFFFF" w:themeFill="background1"/>
            <w:vAlign w:val="center"/>
          </w:tcPr>
          <w:p w14:paraId="444D33BB"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center"/>
            <w:hideMark/>
          </w:tcPr>
          <w:p w14:paraId="444D33BC" w14:textId="77777777" w:rsidR="004B1270" w:rsidRPr="00300148" w:rsidRDefault="004B1270" w:rsidP="002A0425">
            <w:pPr>
              <w:spacing w:before="40" w:after="40" w:line="240" w:lineRule="auto"/>
              <w:jc w:val="center"/>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center"/>
            <w:hideMark/>
          </w:tcPr>
          <w:p w14:paraId="444D33B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center"/>
            <w:hideMark/>
          </w:tcPr>
          <w:p w14:paraId="444D33BE"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BF"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center"/>
            <w:hideMark/>
          </w:tcPr>
          <w:p w14:paraId="444D33C0"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center"/>
            <w:hideMark/>
          </w:tcPr>
          <w:p w14:paraId="444D33C1"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2A0425">
        <w:trPr>
          <w:trHeight w:val="432"/>
          <w:jc w:val="center"/>
        </w:trPr>
        <w:tc>
          <w:tcPr>
            <w:tcW w:w="550" w:type="dxa"/>
            <w:shd w:val="clear" w:color="auto" w:fill="EAEAEA"/>
            <w:vAlign w:val="center"/>
          </w:tcPr>
          <w:p w14:paraId="444D33C3"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center"/>
            <w:hideMark/>
          </w:tcPr>
          <w:p w14:paraId="444D33C4"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center"/>
            <w:hideMark/>
          </w:tcPr>
          <w:p w14:paraId="444D33C5" w14:textId="77777777" w:rsidR="004B1270" w:rsidRPr="00300148" w:rsidRDefault="004B1270" w:rsidP="002A0425">
            <w:pPr>
              <w:spacing w:before="40" w:after="40" w:line="240" w:lineRule="auto"/>
              <w:jc w:val="center"/>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center"/>
            <w:hideMark/>
          </w:tcPr>
          <w:p w14:paraId="444D33C6"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3C7"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C8"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center"/>
            <w:hideMark/>
          </w:tcPr>
          <w:p w14:paraId="444D33C9"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2A0425">
        <w:trPr>
          <w:trHeight w:val="432"/>
          <w:jc w:val="center"/>
        </w:trPr>
        <w:tc>
          <w:tcPr>
            <w:tcW w:w="550" w:type="dxa"/>
            <w:shd w:val="clear" w:color="auto" w:fill="FFFFFF" w:themeFill="background1"/>
            <w:vAlign w:val="center"/>
          </w:tcPr>
          <w:p w14:paraId="444D33CB"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3C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2A0425">
        <w:trPr>
          <w:trHeight w:val="432"/>
          <w:jc w:val="center"/>
        </w:trPr>
        <w:tc>
          <w:tcPr>
            <w:tcW w:w="550" w:type="dxa"/>
            <w:shd w:val="clear" w:color="auto" w:fill="FFFFFF" w:themeFill="background1"/>
            <w:vAlign w:val="center"/>
          </w:tcPr>
          <w:p w14:paraId="444D33C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center"/>
            <w:hideMark/>
          </w:tcPr>
          <w:p w14:paraId="444D33C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center"/>
            <w:hideMark/>
          </w:tcPr>
          <w:p w14:paraId="444D33D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center"/>
            <w:hideMark/>
          </w:tcPr>
          <w:p w14:paraId="444D33D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3D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D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center"/>
            <w:hideMark/>
          </w:tcPr>
          <w:p w14:paraId="444D33D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2A0425">
        <w:trPr>
          <w:trHeight w:val="432"/>
          <w:jc w:val="center"/>
        </w:trPr>
        <w:tc>
          <w:tcPr>
            <w:tcW w:w="550" w:type="dxa"/>
            <w:shd w:val="clear" w:color="auto" w:fill="EAEAEA"/>
            <w:vAlign w:val="center"/>
          </w:tcPr>
          <w:p w14:paraId="444D33D6" w14:textId="77777777" w:rsidR="004B1270"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center"/>
            <w:hideMark/>
          </w:tcPr>
          <w:p w14:paraId="444D33D7" w14:textId="77777777" w:rsidR="004B1270" w:rsidRPr="00CF0476" w:rsidRDefault="004B1270" w:rsidP="002A0425">
            <w:pPr>
              <w:spacing w:before="40" w:after="40" w:line="240" w:lineRule="auto"/>
              <w:jc w:val="center"/>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center"/>
            <w:hideMark/>
          </w:tcPr>
          <w:p w14:paraId="444D33D8"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center"/>
            <w:hideMark/>
          </w:tcPr>
          <w:p w14:paraId="444D33D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3DA"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D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center"/>
            <w:hideMark/>
          </w:tcPr>
          <w:p w14:paraId="444D33D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2A0425">
        <w:trPr>
          <w:trHeight w:val="432"/>
          <w:jc w:val="center"/>
        </w:trPr>
        <w:tc>
          <w:tcPr>
            <w:tcW w:w="550" w:type="dxa"/>
            <w:shd w:val="clear" w:color="auto" w:fill="FFFFFF" w:themeFill="background1"/>
            <w:vAlign w:val="center"/>
          </w:tcPr>
          <w:p w14:paraId="444D33D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center"/>
            <w:hideMark/>
          </w:tcPr>
          <w:p w14:paraId="444D33DF"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center"/>
            <w:hideMark/>
          </w:tcPr>
          <w:p w14:paraId="444D33E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center"/>
            <w:hideMark/>
          </w:tcPr>
          <w:p w14:paraId="444D33E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E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E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center"/>
            <w:hideMark/>
          </w:tcPr>
          <w:p w14:paraId="444D33E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2A0425">
        <w:trPr>
          <w:trHeight w:val="432"/>
          <w:jc w:val="center"/>
        </w:trPr>
        <w:tc>
          <w:tcPr>
            <w:tcW w:w="550" w:type="dxa"/>
            <w:shd w:val="clear" w:color="auto" w:fill="EAEAEA"/>
            <w:vAlign w:val="center"/>
          </w:tcPr>
          <w:p w14:paraId="444D33E6" w14:textId="77777777" w:rsidR="004B1270"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center"/>
            <w:hideMark/>
          </w:tcPr>
          <w:p w14:paraId="444D33E7" w14:textId="77777777" w:rsidR="004B1270" w:rsidRPr="00465654" w:rsidRDefault="004B1270" w:rsidP="002A0425">
            <w:pPr>
              <w:spacing w:before="40" w:after="40" w:line="240" w:lineRule="auto"/>
              <w:jc w:val="center"/>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center"/>
            <w:hideMark/>
          </w:tcPr>
          <w:p w14:paraId="444D33E8" w14:textId="77777777" w:rsidR="004B1270" w:rsidRPr="00300148" w:rsidRDefault="004B1270" w:rsidP="002A0425">
            <w:pPr>
              <w:spacing w:before="40" w:after="40" w:line="240" w:lineRule="auto"/>
              <w:jc w:val="center"/>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center"/>
            <w:hideMark/>
          </w:tcPr>
          <w:p w14:paraId="444D33E9"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center"/>
            <w:hideMark/>
          </w:tcPr>
          <w:p w14:paraId="444D33EA" w14:textId="77777777"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3E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center"/>
            <w:hideMark/>
          </w:tcPr>
          <w:p w14:paraId="444D33E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2A0425">
        <w:trPr>
          <w:trHeight w:val="432"/>
          <w:jc w:val="center"/>
        </w:trPr>
        <w:tc>
          <w:tcPr>
            <w:tcW w:w="550" w:type="dxa"/>
            <w:shd w:val="clear" w:color="auto" w:fill="FFFFFF" w:themeFill="background1"/>
            <w:vAlign w:val="center"/>
          </w:tcPr>
          <w:p w14:paraId="444D33E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center"/>
            <w:hideMark/>
          </w:tcPr>
          <w:p w14:paraId="444D33E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center"/>
            <w:hideMark/>
          </w:tcPr>
          <w:p w14:paraId="444D33F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center"/>
            <w:hideMark/>
          </w:tcPr>
          <w:p w14:paraId="444D33F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3F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3F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center"/>
            <w:hideMark/>
          </w:tcPr>
          <w:p w14:paraId="444D33F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2A0425">
        <w:trPr>
          <w:trHeight w:val="432"/>
          <w:jc w:val="center"/>
        </w:trPr>
        <w:tc>
          <w:tcPr>
            <w:tcW w:w="550" w:type="dxa"/>
            <w:shd w:val="clear" w:color="auto" w:fill="EAEAEA"/>
            <w:vAlign w:val="center"/>
          </w:tcPr>
          <w:p w14:paraId="444D33F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center"/>
            <w:hideMark/>
          </w:tcPr>
          <w:p w14:paraId="444D33F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center"/>
            <w:hideMark/>
          </w:tcPr>
          <w:p w14:paraId="444D33F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center"/>
            <w:hideMark/>
          </w:tcPr>
          <w:p w14:paraId="444D33F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3F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3F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center"/>
            <w:hideMark/>
          </w:tcPr>
          <w:p w14:paraId="444D33F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2A0425">
        <w:trPr>
          <w:trHeight w:val="432"/>
          <w:jc w:val="center"/>
        </w:trPr>
        <w:tc>
          <w:tcPr>
            <w:tcW w:w="550" w:type="dxa"/>
            <w:shd w:val="clear" w:color="auto" w:fill="FFFFFF" w:themeFill="background1"/>
            <w:vAlign w:val="center"/>
          </w:tcPr>
          <w:p w14:paraId="444D33F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center"/>
            <w:hideMark/>
          </w:tcPr>
          <w:p w14:paraId="444D33F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center"/>
            <w:hideMark/>
          </w:tcPr>
          <w:p w14:paraId="444D340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center"/>
            <w:hideMark/>
          </w:tcPr>
          <w:p w14:paraId="444D340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40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0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center"/>
            <w:hideMark/>
          </w:tcPr>
          <w:p w14:paraId="444D340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2A0425">
        <w:trPr>
          <w:trHeight w:val="432"/>
          <w:jc w:val="center"/>
        </w:trPr>
        <w:tc>
          <w:tcPr>
            <w:tcW w:w="550" w:type="dxa"/>
            <w:shd w:val="clear" w:color="auto" w:fill="EAEAEA"/>
            <w:vAlign w:val="center"/>
          </w:tcPr>
          <w:p w14:paraId="444D340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center"/>
            <w:hideMark/>
          </w:tcPr>
          <w:p w14:paraId="444D3407"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center"/>
            <w:hideMark/>
          </w:tcPr>
          <w:p w14:paraId="444D340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center"/>
            <w:hideMark/>
          </w:tcPr>
          <w:p w14:paraId="444D340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0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0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center"/>
            <w:hideMark/>
          </w:tcPr>
          <w:p w14:paraId="444D340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2A0425">
        <w:trPr>
          <w:trHeight w:val="432"/>
          <w:jc w:val="center"/>
        </w:trPr>
        <w:tc>
          <w:tcPr>
            <w:tcW w:w="550" w:type="dxa"/>
            <w:shd w:val="clear" w:color="auto" w:fill="FFFFFF" w:themeFill="background1"/>
            <w:vAlign w:val="center"/>
          </w:tcPr>
          <w:p w14:paraId="444D340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center"/>
            <w:hideMark/>
          </w:tcPr>
          <w:p w14:paraId="444D340F"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center"/>
            <w:hideMark/>
          </w:tcPr>
          <w:p w14:paraId="444D341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center"/>
            <w:hideMark/>
          </w:tcPr>
          <w:p w14:paraId="444D341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1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1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center"/>
            <w:hideMark/>
          </w:tcPr>
          <w:p w14:paraId="444D341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2A0425">
        <w:trPr>
          <w:trHeight w:val="432"/>
          <w:jc w:val="center"/>
        </w:trPr>
        <w:tc>
          <w:tcPr>
            <w:tcW w:w="550" w:type="dxa"/>
            <w:shd w:val="clear" w:color="auto" w:fill="EAEAEA"/>
            <w:vAlign w:val="center"/>
          </w:tcPr>
          <w:p w14:paraId="444D341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center"/>
            <w:hideMark/>
          </w:tcPr>
          <w:p w14:paraId="444D341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center"/>
            <w:hideMark/>
          </w:tcPr>
          <w:p w14:paraId="444D3418"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center"/>
            <w:hideMark/>
          </w:tcPr>
          <w:p w14:paraId="444D341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1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41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center"/>
            <w:hideMark/>
          </w:tcPr>
          <w:p w14:paraId="444D341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2A0425">
        <w:trPr>
          <w:trHeight w:val="432"/>
          <w:jc w:val="center"/>
        </w:trPr>
        <w:tc>
          <w:tcPr>
            <w:tcW w:w="550" w:type="dxa"/>
            <w:shd w:val="clear" w:color="auto" w:fill="FFFFFF" w:themeFill="background1"/>
            <w:vAlign w:val="center"/>
          </w:tcPr>
          <w:p w14:paraId="444D341E"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center"/>
            <w:hideMark/>
          </w:tcPr>
          <w:p w14:paraId="444D341F"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center"/>
            <w:hideMark/>
          </w:tcPr>
          <w:p w14:paraId="444D3420"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center"/>
            <w:hideMark/>
          </w:tcPr>
          <w:p w14:paraId="444D3421"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2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23"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center"/>
            <w:hideMark/>
          </w:tcPr>
          <w:p w14:paraId="444D3424"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2A0425">
        <w:trPr>
          <w:trHeight w:val="432"/>
          <w:jc w:val="center"/>
        </w:trPr>
        <w:tc>
          <w:tcPr>
            <w:tcW w:w="550" w:type="dxa"/>
            <w:shd w:val="clear" w:color="auto" w:fill="EAEAEA"/>
            <w:vAlign w:val="center"/>
          </w:tcPr>
          <w:p w14:paraId="444D3426"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98</w:t>
            </w:r>
          </w:p>
        </w:tc>
        <w:tc>
          <w:tcPr>
            <w:tcW w:w="3230" w:type="dxa"/>
            <w:shd w:val="clear" w:color="auto" w:fill="EAEAEA"/>
            <w:noWrap/>
            <w:vAlign w:val="center"/>
            <w:hideMark/>
          </w:tcPr>
          <w:p w14:paraId="444D3427"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vAlign w:val="center"/>
            <w:hideMark/>
          </w:tcPr>
          <w:p w14:paraId="444D3428" w14:textId="07330D33" w:rsidR="004B1270" w:rsidRPr="00300148" w:rsidRDefault="004B1270" w:rsidP="002A0425">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NA</w:t>
            </w:r>
          </w:p>
        </w:tc>
        <w:tc>
          <w:tcPr>
            <w:tcW w:w="1360" w:type="dxa"/>
            <w:shd w:val="clear" w:color="auto" w:fill="EAEAEA"/>
            <w:noWrap/>
            <w:vAlign w:val="center"/>
            <w:hideMark/>
          </w:tcPr>
          <w:p w14:paraId="444D3429"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2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42B"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center"/>
            <w:hideMark/>
          </w:tcPr>
          <w:p w14:paraId="444D342C"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2A0425">
        <w:trPr>
          <w:trHeight w:val="432"/>
          <w:jc w:val="center"/>
        </w:trPr>
        <w:tc>
          <w:tcPr>
            <w:tcW w:w="550" w:type="dxa"/>
            <w:shd w:val="clear" w:color="auto" w:fill="FFFFFF" w:themeFill="background1"/>
            <w:vAlign w:val="center"/>
          </w:tcPr>
          <w:p w14:paraId="444D342E" w14:textId="77777777" w:rsidR="004B1270" w:rsidRPr="001C3DC5" w:rsidRDefault="004B1270" w:rsidP="002A0425">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center"/>
            <w:hideMark/>
          </w:tcPr>
          <w:p w14:paraId="444D342F" w14:textId="77777777" w:rsidR="004B1270" w:rsidRPr="00181624" w:rsidRDefault="004B1270" w:rsidP="002A0425">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2A0425">
        <w:trPr>
          <w:trHeight w:val="432"/>
          <w:jc w:val="center"/>
        </w:trPr>
        <w:tc>
          <w:tcPr>
            <w:tcW w:w="550" w:type="dxa"/>
            <w:shd w:val="clear" w:color="auto" w:fill="FFFFFF" w:themeFill="background1"/>
            <w:vAlign w:val="center"/>
          </w:tcPr>
          <w:p w14:paraId="444D343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center"/>
            <w:hideMark/>
          </w:tcPr>
          <w:p w14:paraId="444D343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center"/>
            <w:hideMark/>
          </w:tcPr>
          <w:p w14:paraId="444D343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center"/>
            <w:hideMark/>
          </w:tcPr>
          <w:p w14:paraId="444D343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3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3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center"/>
            <w:hideMark/>
          </w:tcPr>
          <w:p w14:paraId="444D343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2A0425">
        <w:trPr>
          <w:trHeight w:val="432"/>
          <w:jc w:val="center"/>
        </w:trPr>
        <w:tc>
          <w:tcPr>
            <w:tcW w:w="550" w:type="dxa"/>
            <w:shd w:val="clear" w:color="auto" w:fill="EAEAEA"/>
            <w:vAlign w:val="center"/>
          </w:tcPr>
          <w:p w14:paraId="444D343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center"/>
            <w:hideMark/>
          </w:tcPr>
          <w:p w14:paraId="444D343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center"/>
            <w:hideMark/>
          </w:tcPr>
          <w:p w14:paraId="444D343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center"/>
            <w:hideMark/>
          </w:tcPr>
          <w:p w14:paraId="444D343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43D"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center"/>
            <w:hideMark/>
          </w:tcPr>
          <w:p w14:paraId="444D343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center"/>
            <w:hideMark/>
          </w:tcPr>
          <w:p w14:paraId="444D343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2A0425">
        <w:trPr>
          <w:trHeight w:val="432"/>
          <w:jc w:val="center"/>
        </w:trPr>
        <w:tc>
          <w:tcPr>
            <w:tcW w:w="550" w:type="dxa"/>
            <w:shd w:val="clear" w:color="auto" w:fill="FFFFFF" w:themeFill="background1"/>
            <w:vAlign w:val="center"/>
          </w:tcPr>
          <w:p w14:paraId="444D344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center"/>
            <w:hideMark/>
          </w:tcPr>
          <w:p w14:paraId="444D3442"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center"/>
            <w:hideMark/>
          </w:tcPr>
          <w:p w14:paraId="444D344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center"/>
            <w:hideMark/>
          </w:tcPr>
          <w:p w14:paraId="444D344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4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4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center"/>
            <w:hideMark/>
          </w:tcPr>
          <w:p w14:paraId="444D344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2A0425">
        <w:trPr>
          <w:trHeight w:val="432"/>
          <w:jc w:val="center"/>
        </w:trPr>
        <w:tc>
          <w:tcPr>
            <w:tcW w:w="550" w:type="dxa"/>
            <w:shd w:val="clear" w:color="auto" w:fill="EAEAEA"/>
            <w:vAlign w:val="center"/>
          </w:tcPr>
          <w:p w14:paraId="444D344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center"/>
            <w:hideMark/>
          </w:tcPr>
          <w:p w14:paraId="444D344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center"/>
            <w:hideMark/>
          </w:tcPr>
          <w:p w14:paraId="444D344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center"/>
            <w:hideMark/>
          </w:tcPr>
          <w:p w14:paraId="444D344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4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4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center"/>
            <w:hideMark/>
          </w:tcPr>
          <w:p w14:paraId="444D344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2A0425">
        <w:trPr>
          <w:trHeight w:val="432"/>
          <w:jc w:val="center"/>
        </w:trPr>
        <w:tc>
          <w:tcPr>
            <w:tcW w:w="550" w:type="dxa"/>
            <w:shd w:val="clear" w:color="auto" w:fill="FFFFFF" w:themeFill="background1"/>
            <w:vAlign w:val="center"/>
          </w:tcPr>
          <w:p w14:paraId="444D345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center"/>
            <w:hideMark/>
          </w:tcPr>
          <w:p w14:paraId="444D345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center"/>
            <w:hideMark/>
          </w:tcPr>
          <w:p w14:paraId="444D345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center"/>
            <w:hideMark/>
          </w:tcPr>
          <w:p w14:paraId="444D345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45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5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center"/>
            <w:hideMark/>
          </w:tcPr>
          <w:p w14:paraId="444D345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2A0425">
        <w:trPr>
          <w:trHeight w:val="432"/>
          <w:jc w:val="center"/>
        </w:trPr>
        <w:tc>
          <w:tcPr>
            <w:tcW w:w="550" w:type="dxa"/>
            <w:shd w:val="clear" w:color="auto" w:fill="EAEAEA"/>
            <w:vAlign w:val="center"/>
          </w:tcPr>
          <w:p w14:paraId="444D345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center"/>
            <w:hideMark/>
          </w:tcPr>
          <w:p w14:paraId="444D345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center"/>
            <w:hideMark/>
          </w:tcPr>
          <w:p w14:paraId="444D345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center"/>
            <w:hideMark/>
          </w:tcPr>
          <w:p w14:paraId="444D345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center"/>
            <w:hideMark/>
          </w:tcPr>
          <w:p w14:paraId="444D345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5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center"/>
            <w:hideMark/>
          </w:tcPr>
          <w:p w14:paraId="444D345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2A0425">
        <w:trPr>
          <w:trHeight w:val="432"/>
          <w:jc w:val="center"/>
        </w:trPr>
        <w:tc>
          <w:tcPr>
            <w:tcW w:w="550" w:type="dxa"/>
            <w:shd w:val="clear" w:color="auto" w:fill="FFFFFF" w:themeFill="background1"/>
            <w:vAlign w:val="center"/>
          </w:tcPr>
          <w:p w14:paraId="444D346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center"/>
            <w:hideMark/>
          </w:tcPr>
          <w:p w14:paraId="444D346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center"/>
            <w:hideMark/>
          </w:tcPr>
          <w:p w14:paraId="444D346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center"/>
            <w:hideMark/>
          </w:tcPr>
          <w:p w14:paraId="444D346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6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6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center"/>
            <w:hideMark/>
          </w:tcPr>
          <w:p w14:paraId="444D346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2A0425">
        <w:trPr>
          <w:trHeight w:val="432"/>
          <w:jc w:val="center"/>
        </w:trPr>
        <w:tc>
          <w:tcPr>
            <w:tcW w:w="550" w:type="dxa"/>
            <w:shd w:val="clear" w:color="auto" w:fill="EAEAEA"/>
            <w:vAlign w:val="center"/>
          </w:tcPr>
          <w:p w14:paraId="444D346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center"/>
            <w:hideMark/>
          </w:tcPr>
          <w:p w14:paraId="444D346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center"/>
            <w:hideMark/>
          </w:tcPr>
          <w:p w14:paraId="444D346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center"/>
            <w:hideMark/>
          </w:tcPr>
          <w:p w14:paraId="444D346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6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center"/>
            <w:hideMark/>
          </w:tcPr>
          <w:p w14:paraId="444D346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center"/>
            <w:hideMark/>
          </w:tcPr>
          <w:p w14:paraId="444D346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2A0425">
        <w:trPr>
          <w:trHeight w:val="432"/>
          <w:jc w:val="center"/>
        </w:trPr>
        <w:tc>
          <w:tcPr>
            <w:tcW w:w="550" w:type="dxa"/>
            <w:shd w:val="clear" w:color="auto" w:fill="FFFFFF" w:themeFill="background1"/>
            <w:vAlign w:val="center"/>
          </w:tcPr>
          <w:p w14:paraId="444D347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center"/>
            <w:hideMark/>
          </w:tcPr>
          <w:p w14:paraId="444D347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center"/>
            <w:hideMark/>
          </w:tcPr>
          <w:p w14:paraId="444D347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center"/>
            <w:hideMark/>
          </w:tcPr>
          <w:p w14:paraId="444D347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7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7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center"/>
            <w:hideMark/>
          </w:tcPr>
          <w:p w14:paraId="444D347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2A0425">
        <w:trPr>
          <w:trHeight w:val="432"/>
          <w:jc w:val="center"/>
        </w:trPr>
        <w:tc>
          <w:tcPr>
            <w:tcW w:w="550" w:type="dxa"/>
            <w:shd w:val="clear" w:color="auto" w:fill="EAEAEA"/>
            <w:vAlign w:val="center"/>
          </w:tcPr>
          <w:p w14:paraId="444D347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center"/>
            <w:hideMark/>
          </w:tcPr>
          <w:p w14:paraId="444D347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center"/>
            <w:hideMark/>
          </w:tcPr>
          <w:p w14:paraId="444D347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center"/>
            <w:hideMark/>
          </w:tcPr>
          <w:p w14:paraId="444D347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7D"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center"/>
            <w:hideMark/>
          </w:tcPr>
          <w:p w14:paraId="444D347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center"/>
            <w:hideMark/>
          </w:tcPr>
          <w:p w14:paraId="444D347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2A0425">
        <w:trPr>
          <w:trHeight w:val="432"/>
          <w:jc w:val="center"/>
        </w:trPr>
        <w:tc>
          <w:tcPr>
            <w:tcW w:w="550" w:type="dxa"/>
            <w:shd w:val="clear" w:color="auto" w:fill="FFFFFF" w:themeFill="background1"/>
            <w:vAlign w:val="center"/>
          </w:tcPr>
          <w:p w14:paraId="444D348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center"/>
            <w:hideMark/>
          </w:tcPr>
          <w:p w14:paraId="444D348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center"/>
            <w:hideMark/>
          </w:tcPr>
          <w:p w14:paraId="444D348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center"/>
            <w:hideMark/>
          </w:tcPr>
          <w:p w14:paraId="444D348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center"/>
            <w:hideMark/>
          </w:tcPr>
          <w:p w14:paraId="444D348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8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center"/>
            <w:hideMark/>
          </w:tcPr>
          <w:p w14:paraId="444D348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2A0425">
        <w:trPr>
          <w:trHeight w:val="432"/>
          <w:jc w:val="center"/>
        </w:trPr>
        <w:tc>
          <w:tcPr>
            <w:tcW w:w="550" w:type="dxa"/>
            <w:shd w:val="clear" w:color="auto" w:fill="EAEAEA"/>
            <w:vAlign w:val="center"/>
          </w:tcPr>
          <w:p w14:paraId="444D348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center"/>
            <w:hideMark/>
          </w:tcPr>
          <w:p w14:paraId="444D348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center"/>
            <w:hideMark/>
          </w:tcPr>
          <w:p w14:paraId="444D348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center"/>
            <w:hideMark/>
          </w:tcPr>
          <w:p w14:paraId="444D348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8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8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center"/>
            <w:hideMark/>
          </w:tcPr>
          <w:p w14:paraId="444D348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2A0425">
        <w:trPr>
          <w:trHeight w:val="432"/>
          <w:jc w:val="center"/>
        </w:trPr>
        <w:tc>
          <w:tcPr>
            <w:tcW w:w="550" w:type="dxa"/>
            <w:shd w:val="clear" w:color="auto" w:fill="FFFFFF" w:themeFill="background1"/>
            <w:vAlign w:val="center"/>
          </w:tcPr>
          <w:p w14:paraId="444D349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center"/>
            <w:hideMark/>
          </w:tcPr>
          <w:p w14:paraId="444D3492" w14:textId="77777777" w:rsidR="004B1270" w:rsidRPr="00465654" w:rsidRDefault="004B1270" w:rsidP="002A0425">
            <w:pPr>
              <w:spacing w:before="40" w:after="40" w:line="240" w:lineRule="auto"/>
              <w:jc w:val="center"/>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center"/>
            <w:hideMark/>
          </w:tcPr>
          <w:p w14:paraId="444D349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center"/>
            <w:hideMark/>
          </w:tcPr>
          <w:p w14:paraId="444D349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95"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center"/>
            <w:hideMark/>
          </w:tcPr>
          <w:p w14:paraId="444D349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center"/>
            <w:hideMark/>
          </w:tcPr>
          <w:p w14:paraId="444D349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2A0425">
        <w:trPr>
          <w:trHeight w:val="432"/>
          <w:jc w:val="center"/>
        </w:trPr>
        <w:tc>
          <w:tcPr>
            <w:tcW w:w="550" w:type="dxa"/>
            <w:shd w:val="clear" w:color="auto" w:fill="EAEAEA"/>
            <w:vAlign w:val="center"/>
          </w:tcPr>
          <w:p w14:paraId="444D3499"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center"/>
            <w:hideMark/>
          </w:tcPr>
          <w:p w14:paraId="444D349A"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center"/>
            <w:hideMark/>
          </w:tcPr>
          <w:p w14:paraId="444D349B"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center"/>
            <w:hideMark/>
          </w:tcPr>
          <w:p w14:paraId="444D349C"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center"/>
            <w:hideMark/>
          </w:tcPr>
          <w:p w14:paraId="444D349D"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center"/>
            <w:hideMark/>
          </w:tcPr>
          <w:p w14:paraId="444D349E"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center"/>
            <w:hideMark/>
          </w:tcPr>
          <w:p w14:paraId="444D349F"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2A0425">
        <w:trPr>
          <w:trHeight w:val="432"/>
          <w:jc w:val="center"/>
        </w:trPr>
        <w:tc>
          <w:tcPr>
            <w:tcW w:w="550" w:type="dxa"/>
            <w:shd w:val="clear" w:color="auto" w:fill="FFFFFF" w:themeFill="background1"/>
            <w:vAlign w:val="center"/>
          </w:tcPr>
          <w:p w14:paraId="444D34A1" w14:textId="77777777" w:rsidR="004B1270" w:rsidRPr="001C3DC5" w:rsidRDefault="004B1270" w:rsidP="002A0425">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center"/>
            <w:hideMark/>
          </w:tcPr>
          <w:p w14:paraId="444D34A2"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center"/>
            <w:hideMark/>
          </w:tcPr>
          <w:p w14:paraId="444D34A3"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center"/>
            <w:hideMark/>
          </w:tcPr>
          <w:p w14:paraId="444D34A4" w14:textId="77777777" w:rsidR="004B1270" w:rsidRPr="00300148" w:rsidRDefault="004B1270" w:rsidP="002A0425">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center"/>
            <w:hideMark/>
          </w:tcPr>
          <w:p w14:paraId="444D34A5" w14:textId="77777777" w:rsidR="004B1270" w:rsidRPr="00F83C65" w:rsidRDefault="004B1270" w:rsidP="002A0425">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center"/>
            <w:hideMark/>
          </w:tcPr>
          <w:p w14:paraId="444D34A6"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center"/>
            <w:hideMark/>
          </w:tcPr>
          <w:p w14:paraId="444D34A7" w14:textId="77777777" w:rsidR="004B1270" w:rsidRPr="00300148" w:rsidRDefault="004B1270" w:rsidP="002A0425">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AB2B44" w:rsidRDefault="00AB2B44" w:rsidP="00D95062">
      <w:pPr>
        <w:spacing w:after="0" w:line="240" w:lineRule="auto"/>
      </w:pPr>
      <w:r>
        <w:separator/>
      </w:r>
    </w:p>
  </w:endnote>
  <w:endnote w:type="continuationSeparator" w:id="0">
    <w:p w14:paraId="444D34C2" w14:textId="77777777" w:rsidR="00AB2B44" w:rsidRDefault="00AB2B44"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3" w14:textId="74F4B74B" w:rsidR="00AB2B44" w:rsidRDefault="00AB2B4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AB2B44" w:rsidRDefault="00AB2B44" w:rsidP="00D95062">
      <w:pPr>
        <w:spacing w:after="0" w:line="240" w:lineRule="auto"/>
      </w:pPr>
      <w:r>
        <w:separator/>
      </w:r>
    </w:p>
  </w:footnote>
  <w:footnote w:type="continuationSeparator" w:id="0">
    <w:p w14:paraId="444D34C0" w14:textId="77777777" w:rsidR="00AB2B44" w:rsidRDefault="00AB2B44"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71476" w14:textId="77777777" w:rsidR="00AB2B44" w:rsidRPr="00B150C4" w:rsidRDefault="00AB2B44" w:rsidP="00AB2B44">
    <w:pPr>
      <w:pStyle w:val="Header"/>
    </w:pPr>
    <w:r w:rsidRPr="00B150C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47BE8455" w:rsidR="00AB2B44" w:rsidRPr="002C02C7" w:rsidRDefault="00AB2B44" w:rsidP="002C0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3">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7"/>
  </w:num>
  <w:num w:numId="3">
    <w:abstractNumId w:val="19"/>
  </w:num>
  <w:num w:numId="4">
    <w:abstractNumId w:val="24"/>
  </w:num>
  <w:num w:numId="5">
    <w:abstractNumId w:val="27"/>
  </w:num>
  <w:num w:numId="6">
    <w:abstractNumId w:val="28"/>
  </w:num>
  <w:num w:numId="7">
    <w:abstractNumId w:val="1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0"/>
  </w:num>
  <w:num w:numId="12">
    <w:abstractNumId w:val="0"/>
  </w:num>
  <w:num w:numId="13">
    <w:abstractNumId w:val="32"/>
  </w:num>
  <w:num w:numId="14">
    <w:abstractNumId w:val="21"/>
  </w:num>
  <w:num w:numId="15">
    <w:abstractNumId w:val="31"/>
  </w:num>
  <w:num w:numId="16">
    <w:abstractNumId w:val="3"/>
  </w:num>
  <w:num w:numId="17">
    <w:abstractNumId w:val="5"/>
  </w:num>
  <w:num w:numId="18">
    <w:abstractNumId w:val="11"/>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6"/>
  </w:num>
  <w:num w:numId="28">
    <w:abstractNumId w:val="20"/>
  </w:num>
  <w:num w:numId="29">
    <w:abstractNumId w:val="1"/>
  </w:num>
  <w:num w:numId="30">
    <w:abstractNumId w:val="18"/>
  </w:num>
  <w:num w:numId="31">
    <w:abstractNumId w:val="15"/>
  </w:num>
  <w:num w:numId="32">
    <w:abstractNumId w:val="12"/>
  </w:num>
  <w:num w:numId="33">
    <w:abstractNumId w:val="29"/>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5E31"/>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0425"/>
    <w:rsid w:val="002A218E"/>
    <w:rsid w:val="002A4B6F"/>
    <w:rsid w:val="002B191A"/>
    <w:rsid w:val="002B345D"/>
    <w:rsid w:val="002C02C7"/>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635B0"/>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263A4"/>
    <w:rsid w:val="00432A5A"/>
    <w:rsid w:val="004362C8"/>
    <w:rsid w:val="00437DB6"/>
    <w:rsid w:val="004410BB"/>
    <w:rsid w:val="004541C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3C1C"/>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075EE"/>
    <w:rsid w:val="00816D2B"/>
    <w:rsid w:val="008208FF"/>
    <w:rsid w:val="00820E4B"/>
    <w:rsid w:val="008213AA"/>
    <w:rsid w:val="00823298"/>
    <w:rsid w:val="00826621"/>
    <w:rsid w:val="008273A3"/>
    <w:rsid w:val="00832AFB"/>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763EB"/>
    <w:rsid w:val="009859A0"/>
    <w:rsid w:val="00986D5B"/>
    <w:rsid w:val="009945DC"/>
    <w:rsid w:val="00995C65"/>
    <w:rsid w:val="009A7D37"/>
    <w:rsid w:val="009B121B"/>
    <w:rsid w:val="009B25E3"/>
    <w:rsid w:val="009B3F74"/>
    <w:rsid w:val="009C1B0F"/>
    <w:rsid w:val="009C1C49"/>
    <w:rsid w:val="009C67B6"/>
    <w:rsid w:val="009D65E6"/>
    <w:rsid w:val="009E3CB6"/>
    <w:rsid w:val="009F07DA"/>
    <w:rsid w:val="009F32C9"/>
    <w:rsid w:val="009F76E5"/>
    <w:rsid w:val="00A02648"/>
    <w:rsid w:val="00A03CA6"/>
    <w:rsid w:val="00A045A7"/>
    <w:rsid w:val="00A0498D"/>
    <w:rsid w:val="00A062A7"/>
    <w:rsid w:val="00A07F44"/>
    <w:rsid w:val="00A13CBC"/>
    <w:rsid w:val="00A15FCC"/>
    <w:rsid w:val="00A16E7B"/>
    <w:rsid w:val="00A20ADD"/>
    <w:rsid w:val="00A21A23"/>
    <w:rsid w:val="00A23B5F"/>
    <w:rsid w:val="00A27C30"/>
    <w:rsid w:val="00A3009B"/>
    <w:rsid w:val="00A338A3"/>
    <w:rsid w:val="00A36679"/>
    <w:rsid w:val="00A54DBB"/>
    <w:rsid w:val="00A550AC"/>
    <w:rsid w:val="00A55392"/>
    <w:rsid w:val="00A600EF"/>
    <w:rsid w:val="00A61E2F"/>
    <w:rsid w:val="00A669E8"/>
    <w:rsid w:val="00A71AF1"/>
    <w:rsid w:val="00A71E49"/>
    <w:rsid w:val="00A72AEE"/>
    <w:rsid w:val="00A74FCE"/>
    <w:rsid w:val="00A8180D"/>
    <w:rsid w:val="00A92BD1"/>
    <w:rsid w:val="00A938B4"/>
    <w:rsid w:val="00AA5A31"/>
    <w:rsid w:val="00AA6EB5"/>
    <w:rsid w:val="00AB2B44"/>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87B74"/>
    <w:rsid w:val="00C90BDE"/>
    <w:rsid w:val="00C91D5D"/>
    <w:rsid w:val="00CA5A76"/>
    <w:rsid w:val="00CB04BD"/>
    <w:rsid w:val="00CB0EFF"/>
    <w:rsid w:val="00CC5347"/>
    <w:rsid w:val="00CD1C5B"/>
    <w:rsid w:val="00CE6709"/>
    <w:rsid w:val="00D00C71"/>
    <w:rsid w:val="00D049E5"/>
    <w:rsid w:val="00D05ABD"/>
    <w:rsid w:val="00D21B9A"/>
    <w:rsid w:val="00D227FB"/>
    <w:rsid w:val="00D31902"/>
    <w:rsid w:val="00D424E7"/>
    <w:rsid w:val="00D42870"/>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902"/>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6C33"/>
    <w:rsid w:val="00F57F90"/>
    <w:rsid w:val="00F603A6"/>
    <w:rsid w:val="00F62875"/>
    <w:rsid w:val="00F67BFE"/>
    <w:rsid w:val="00F754ED"/>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paragraph" w:styleId="Heading3">
    <w:name w:val="heading 3"/>
    <w:basedOn w:val="Normal"/>
    <w:next w:val="Normal"/>
    <w:link w:val="Heading3Char"/>
    <w:uiPriority w:val="9"/>
    <w:qFormat/>
    <w:rsid w:val="00EE7902"/>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 w:type="character" w:customStyle="1" w:styleId="Heading3Char">
    <w:name w:val="Heading 3 Char"/>
    <w:basedOn w:val="DefaultParagraphFont"/>
    <w:link w:val="Heading3"/>
    <w:uiPriority w:val="9"/>
    <w:rsid w:val="00EE7902"/>
    <w:rPr>
      <w:rFonts w:ascii="Cambria" w:eastAsia="Times New Roman" w:hAnsi="Cambria" w:cs="Times New Roman"/>
      <w:b/>
      <w:bCs/>
      <w:color w:val="4F81BD"/>
      <w:sz w:val="20"/>
      <w:szCs w:val="20"/>
    </w:rPr>
  </w:style>
  <w:style w:type="numbering" w:customStyle="1" w:styleId="NoList1">
    <w:name w:val="No List1"/>
    <w:next w:val="NoList"/>
    <w:uiPriority w:val="99"/>
    <w:semiHidden/>
    <w:unhideWhenUsed/>
    <w:rsid w:val="00EE7902"/>
  </w:style>
  <w:style w:type="paragraph" w:customStyle="1" w:styleId="DEQTEXTforFACTSHEET">
    <w:name w:val="(DEQ)TEXT for FACT SHEET"/>
    <w:basedOn w:val="Normal"/>
    <w:rsid w:val="00EE7902"/>
    <w:pPr>
      <w:spacing w:after="0" w:line="240" w:lineRule="auto"/>
    </w:pPr>
    <w:rPr>
      <w:rFonts w:ascii="Times" w:eastAsia="Times" w:hAnsi="Times" w:cs="Times New Roman"/>
      <w:sz w:val="20"/>
      <w:szCs w:val="20"/>
    </w:rPr>
  </w:style>
  <w:style w:type="paragraph" w:styleId="FootnoteText">
    <w:name w:val="footnote text"/>
    <w:basedOn w:val="Normal"/>
    <w:link w:val="FootnoteTextChar"/>
    <w:uiPriority w:val="99"/>
    <w:rsid w:val="00EE790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EE7902"/>
    <w:rPr>
      <w:rFonts w:ascii="Times New Roman" w:eastAsia="Times New Roman" w:hAnsi="Times New Roman" w:cs="Times New Roman"/>
      <w:sz w:val="20"/>
      <w:szCs w:val="20"/>
    </w:rPr>
  </w:style>
  <w:style w:type="character" w:styleId="Emphasis">
    <w:name w:val="Emphasis"/>
    <w:basedOn w:val="DefaultParagraphFont"/>
    <w:uiPriority w:val="20"/>
    <w:qFormat/>
    <w:rsid w:val="00EE7902"/>
    <w:rPr>
      <w:b w:val="0"/>
      <w:bCs w:val="0"/>
      <w:i w:val="0"/>
      <w:iCs w:val="0"/>
    </w:rPr>
  </w:style>
  <w:style w:type="paragraph" w:customStyle="1" w:styleId="fileinfo">
    <w:name w:val="fileinfo"/>
    <w:basedOn w:val="Normal"/>
    <w:rsid w:val="00EE7902"/>
    <w:pPr>
      <w:spacing w:before="100" w:beforeAutospacing="1" w:after="100" w:afterAutospacing="1" w:line="240" w:lineRule="auto"/>
    </w:pPr>
    <w:rPr>
      <w:rFonts w:eastAsia="Times New Roman" w:cs="Times New Roman"/>
      <w:szCs w:val="24"/>
    </w:rPr>
  </w:style>
  <w:style w:type="paragraph" w:customStyle="1" w:styleId="CM6">
    <w:name w:val="CM6"/>
    <w:basedOn w:val="Default"/>
    <w:next w:val="Default"/>
    <w:uiPriority w:val="99"/>
    <w:rsid w:val="00EE7902"/>
    <w:pPr>
      <w:spacing w:line="278" w:lineRule="atLeast"/>
    </w:pPr>
    <w:rPr>
      <w:color w:val="auto"/>
    </w:rPr>
  </w:style>
  <w:style w:type="character" w:customStyle="1" w:styleId="PlainTextChar">
    <w:name w:val="Plain Text Char"/>
    <w:basedOn w:val="DefaultParagraphFont"/>
    <w:link w:val="PlainText"/>
    <w:uiPriority w:val="99"/>
    <w:semiHidden/>
    <w:rsid w:val="00EE7902"/>
    <w:rPr>
      <w:rFonts w:ascii="Consolas" w:hAnsi="Consolas"/>
      <w:sz w:val="21"/>
      <w:szCs w:val="21"/>
    </w:rPr>
  </w:style>
  <w:style w:type="paragraph" w:styleId="PlainText">
    <w:name w:val="Plain Text"/>
    <w:basedOn w:val="Normal"/>
    <w:link w:val="PlainTextChar"/>
    <w:uiPriority w:val="99"/>
    <w:semiHidden/>
    <w:unhideWhenUsed/>
    <w:rsid w:val="00EE7902"/>
    <w:pPr>
      <w:spacing w:after="0" w:line="240" w:lineRule="auto"/>
    </w:pPr>
    <w:rPr>
      <w:rFonts w:ascii="Consolas" w:hAnsi="Consolas"/>
      <w:sz w:val="21"/>
      <w:szCs w:val="21"/>
    </w:rPr>
  </w:style>
  <w:style w:type="character" w:customStyle="1" w:styleId="PlainTextChar1">
    <w:name w:val="Plain Text Char1"/>
    <w:basedOn w:val="DefaultParagraphFont"/>
    <w:uiPriority w:val="99"/>
    <w:semiHidden/>
    <w:rsid w:val="00EE7902"/>
    <w:rPr>
      <w:rFonts w:ascii="Consolas" w:hAnsi="Consolas" w:cs="Consolas"/>
      <w:sz w:val="21"/>
      <w:szCs w:val="21"/>
    </w:rPr>
  </w:style>
  <w:style w:type="paragraph" w:styleId="HTMLPreformatted">
    <w:name w:val="HTML Preformatted"/>
    <w:basedOn w:val="Normal"/>
    <w:link w:val="HTMLPreformattedChar"/>
    <w:uiPriority w:val="99"/>
    <w:rsid w:val="00EE7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EE7902"/>
    <w:rPr>
      <w:rFonts w:ascii="Courier New" w:eastAsia="Times New Roman" w:hAnsi="Courier New" w:cs="Courier New"/>
      <w:color w:val="000000"/>
      <w:sz w:val="20"/>
      <w:szCs w:val="24"/>
    </w:rPr>
  </w:style>
  <w:style w:type="character" w:styleId="PageNumber">
    <w:name w:val="page number"/>
    <w:basedOn w:val="DefaultParagraphFont"/>
    <w:uiPriority w:val="99"/>
    <w:rsid w:val="00EE7902"/>
  </w:style>
  <w:style w:type="paragraph" w:styleId="BodyText">
    <w:name w:val="Body Text"/>
    <w:basedOn w:val="Normal"/>
    <w:link w:val="BodyTextChar"/>
    <w:uiPriority w:val="99"/>
    <w:rsid w:val="00EE7902"/>
    <w:pPr>
      <w:spacing w:after="120" w:line="240" w:lineRule="auto"/>
    </w:pPr>
    <w:rPr>
      <w:rFonts w:eastAsia="Times New Roman" w:cs="Times New Roman"/>
      <w:sz w:val="20"/>
      <w:szCs w:val="20"/>
      <w:lang w:eastAsia="ko-KR"/>
    </w:rPr>
  </w:style>
  <w:style w:type="character" w:customStyle="1" w:styleId="BodyTextChar">
    <w:name w:val="Body Text Char"/>
    <w:basedOn w:val="DefaultParagraphFont"/>
    <w:link w:val="BodyText"/>
    <w:uiPriority w:val="99"/>
    <w:rsid w:val="00EE7902"/>
    <w:rPr>
      <w:rFonts w:ascii="Times New Roman" w:eastAsia="Times New Roman" w:hAnsi="Times New Roman" w:cs="Times New Roman"/>
      <w:sz w:val="20"/>
      <w:szCs w:val="20"/>
      <w:lang w:eastAsia="ko-KR"/>
    </w:rPr>
  </w:style>
  <w:style w:type="character" w:customStyle="1" w:styleId="FollowedHyperlink1">
    <w:name w:val="FollowedHyperlink1"/>
    <w:basedOn w:val="DefaultParagraphFont"/>
    <w:uiPriority w:val="99"/>
    <w:semiHidden/>
    <w:unhideWhenUsed/>
    <w:rsid w:val="00EE7902"/>
    <w:rPr>
      <w:color w:val="694F07"/>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yperlink" Target="http://www.deq.state.or.us/wq/standards/uses.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deq.state.or.us/wq/standards/toxics.htm" TargetMode="External"/><Relationship Id="rId25" Type="http://schemas.openxmlformats.org/officeDocument/2006/relationships/package" Target="embeddings/Microsoft_Word_Document3.docx"/><Relationship Id="rId2" Type="http://schemas.openxmlformats.org/officeDocument/2006/relationships/customXml" Target="../customXml/item2.xml"/><Relationship Id="rId16" Type="http://schemas.openxmlformats.org/officeDocument/2006/relationships/hyperlink" Target="http://water.epa.gov/scitech/swguidance/standards/criteria/current/index.cfm" TargetMode="Externa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http://arcweb.sos.state.or.us/pages/rules/oars_300/oar_340/_340_tables/340-041-0315.pdf" TargetMode="External"/><Relationship Id="rId23" Type="http://schemas.openxmlformats.org/officeDocument/2006/relationships/package" Target="embeddings/Microsoft_Word_Document2.docx"/><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iff"/><Relationship Id="rId22" Type="http://schemas.openxmlformats.org/officeDocument/2006/relationships/image" Target="media/image5.emf"/><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DC96-EA45-4073-B4EE-5FAD939F681D}">
  <ds:schemaRefs>
    <ds:schemaRef ds:uri="http://schemas.microsoft.com/sharepoint/v3/contenttype/forms"/>
  </ds:schemaRefs>
</ds:datastoreItem>
</file>

<file path=customXml/itemProps2.xml><?xml version="1.0" encoding="utf-8"?>
<ds:datastoreItem xmlns:ds="http://schemas.openxmlformats.org/officeDocument/2006/customXml" ds:itemID="{8D2F4916-F08B-4E4E-9B85-03DA53408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B1409-EEE0-41A5-A71E-10B5C24F7425}">
  <ds:schemaRef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ListId:doc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0D5484E-B134-4C42-94A6-DE200D2B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62</Pages>
  <Words>16635</Words>
  <Characters>94822</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final redline 12.19.14 mg</vt:lpstr>
    </vt:vector>
  </TitlesOfParts>
  <Company>State of Oregon Department of Environmental Quality</Company>
  <LinksUpToDate>false</LinksUpToDate>
  <CharactersWithSpaces>111235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redline 12.19.14 mg</dc:title>
  <dc:creator>amatzke</dc:creator>
  <cp:lastModifiedBy>GOLDSTEIN Meyer</cp:lastModifiedBy>
  <cp:revision>9</cp:revision>
  <cp:lastPrinted>2015-02-03T18:11:00Z</cp:lastPrinted>
  <dcterms:created xsi:type="dcterms:W3CDTF">2014-12-19T17:52:00Z</dcterms:created>
  <dcterms:modified xsi:type="dcterms:W3CDTF">2015-02-03T18:11:00Z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