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227" w:rsidRDefault="002E2227" w:rsidP="002E2227">
      <w:pPr>
        <w:pStyle w:val="NormalWeb"/>
        <w:spacing w:before="0" w:beforeAutospacing="0" w:after="0" w:afterAutospacing="0"/>
        <w:rPr>
          <w:rFonts w:ascii="Arial" w:hAnsi="Arial" w:cs="Arial"/>
          <w:color w:val="000000"/>
          <w:sz w:val="18"/>
          <w:szCs w:val="18"/>
        </w:rPr>
      </w:pPr>
      <w:r>
        <w:rPr>
          <w:rStyle w:val="Strong"/>
          <w:rFonts w:ascii="Arial" w:hAnsi="Arial" w:cs="Arial"/>
          <w:color w:val="000000"/>
          <w:sz w:val="18"/>
          <w:szCs w:val="18"/>
        </w:rPr>
        <w:t>340-224-0010</w:t>
      </w:r>
    </w:p>
    <w:p w:rsidR="002E2227" w:rsidRDefault="002E2227" w:rsidP="002E2227">
      <w:pPr>
        <w:pStyle w:val="NormalWeb"/>
        <w:spacing w:before="0" w:beforeAutospacing="0" w:after="0" w:afterAutospacing="0"/>
        <w:rPr>
          <w:rFonts w:ascii="Arial" w:hAnsi="Arial" w:cs="Arial"/>
          <w:color w:val="000000"/>
          <w:sz w:val="18"/>
          <w:szCs w:val="18"/>
        </w:rPr>
      </w:pPr>
      <w:r>
        <w:rPr>
          <w:rStyle w:val="Strong"/>
          <w:rFonts w:ascii="Arial" w:hAnsi="Arial" w:cs="Arial"/>
          <w:color w:val="000000"/>
          <w:sz w:val="18"/>
          <w:szCs w:val="18"/>
        </w:rPr>
        <w:t>Applicability and General Prohibitions</w:t>
      </w:r>
    </w:p>
    <w:p w:rsidR="002E2227" w:rsidRDefault="002E2227" w:rsidP="002E2227">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 xml:space="preserve">(1) Within designated nonattainment and maintenance areas, this division applies to owners and operators of proposed major sources and major modifications for the regulated pollutant(s) for which the area is designated nonattainment or maintenance. </w:t>
      </w:r>
    </w:p>
    <w:p w:rsidR="002E2227" w:rsidRDefault="002E2227" w:rsidP="002E2227">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t>
      </w:r>
    </w:p>
    <w:p w:rsidR="002E2227" w:rsidRDefault="002E2227" w:rsidP="002E2227">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 xml:space="preserve">(3) Owners and operators of sources that do not meet the applicability criteria of sections (1) or (2) of this rule are subject to other Department rules, including Highest and Best Practicable Treatment and Control Required (OAR 340-226-0100 through 340-226-0140), Notice of Construction and Approval of Plans (340-210-0205 through 340-210-0250), ACDPs (OAR 340 division 216), Emission Standards for Hazardous Air Contaminants (OAR 340 division 244), and Standards of Performance for New Stationary Sources (OAR 340 division 238). </w:t>
      </w:r>
    </w:p>
    <w:p w:rsidR="002E2227" w:rsidRDefault="002E2227" w:rsidP="002E2227">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 xml:space="preserve">(4) No owner or operator of a source that meets the applicability criteria of sections (1) or (2) of this rule may begin construction without having received an air contaminant discharge permit (ACDP) from the Department and having satisfied the requirements of this division. </w:t>
      </w:r>
    </w:p>
    <w:p w:rsidR="002E2227" w:rsidRDefault="002E2227" w:rsidP="002E2227">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 xml:space="preserve">(5) Beginning May 1, 2011, the pollutant GHGs is subject to regulation if: </w:t>
      </w:r>
    </w:p>
    <w:p w:rsidR="002E2227" w:rsidRDefault="002E2227" w:rsidP="002E2227">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 xml:space="preserve">(a) The source is a new federal major source for a regulated pollutant that is not GHGs, and also emits, will emit or will have the potential to emit 75,000 tons per year CO2e or more; or </w:t>
      </w:r>
    </w:p>
    <w:p w:rsidR="002E2227" w:rsidRDefault="002E2227" w:rsidP="002E2227">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 xml:space="preserve">(b) The source is or becomes a federal major source subject to OAR 340-224-0070 as a result of a major modification for a regulated pollutant that is not GHGs, and will have an emissions increase of 75,000 tons per year CO2e or more over the netting basis. </w:t>
      </w:r>
    </w:p>
    <w:p w:rsidR="002E2227" w:rsidRDefault="002E2227" w:rsidP="002E2227">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 xml:space="preserve">(6) Beginning July 1, 2011, in addition to the provisions in section (5) of this rule, the pollutant GHGs shall also be subject to regulation at: </w:t>
      </w:r>
    </w:p>
    <w:p w:rsidR="002E2227" w:rsidRDefault="002E2227" w:rsidP="002E2227">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 xml:space="preserve">(a) A new federal major source; or </w:t>
      </w:r>
    </w:p>
    <w:p w:rsidR="002E2227" w:rsidRDefault="002E2227" w:rsidP="002E2227">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 xml:space="preserve">(b) A source that is or becomes a federal major source when such source undertakes a major modification. </w:t>
      </w:r>
    </w:p>
    <w:p w:rsidR="002E2227" w:rsidRDefault="002E2227" w:rsidP="002E2227">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 xml:space="preserve">(7) Subject to the requirements in this division, the Lane Regional Air Protection Agency is designated by the Commission as the permitting agency to implement the Oregon Major New Source Review program within its area of jurisdiction. The Regional Agency's program is subject to Department oversight. The requirements and procedures contained in this division pertaining to the Major New Source Review program shall be used by the Regional Agency to implement its permitting program until the Regional Agency adopts superseding rules which are at least as restrictive as state rules. </w:t>
      </w:r>
    </w:p>
    <w:p w:rsidR="002E2227" w:rsidRDefault="002E2227" w:rsidP="002E2227">
      <w:pPr>
        <w:pStyle w:val="NormalWeb"/>
        <w:spacing w:before="0" w:beforeAutospacing="0" w:after="0" w:afterAutospacing="0"/>
        <w:rPr>
          <w:rFonts w:ascii="Arial" w:hAnsi="Arial" w:cs="Arial"/>
          <w:color w:val="000000"/>
          <w:sz w:val="18"/>
          <w:szCs w:val="18"/>
        </w:rPr>
      </w:pPr>
      <w:r>
        <w:rPr>
          <w:rStyle w:val="Strong"/>
          <w:rFonts w:ascii="Arial" w:hAnsi="Arial" w:cs="Arial"/>
          <w:color w:val="000000"/>
          <w:sz w:val="18"/>
          <w:szCs w:val="18"/>
        </w:rPr>
        <w:t>NOTE</w:t>
      </w:r>
      <w:r>
        <w:rPr>
          <w:rFonts w:ascii="Arial" w:hAnsi="Arial" w:cs="Arial"/>
          <w:color w:val="000000"/>
          <w:sz w:val="18"/>
          <w:szCs w:val="18"/>
        </w:rPr>
        <w:t xml:space="preserve">: This rule is included in the State of Oregon Clean Air Act Implementation Plan as adopted by the EQC under OAR 340-200-0040. </w:t>
      </w:r>
    </w:p>
    <w:p w:rsidR="002E2227" w:rsidRDefault="002E2227" w:rsidP="002E2227">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Stat. Auth.: ORS 468.020</w:t>
      </w:r>
      <w:r>
        <w:rPr>
          <w:rFonts w:ascii="Arial" w:hAnsi="Arial" w:cs="Arial"/>
          <w:color w:val="000000"/>
          <w:sz w:val="18"/>
          <w:szCs w:val="18"/>
        </w:rPr>
        <w:br/>
        <w:t>Stats. Implemented: ORS 468A.025</w:t>
      </w:r>
      <w:r>
        <w:rPr>
          <w:rFonts w:ascii="Arial" w:hAnsi="Arial" w:cs="Arial"/>
          <w:color w:val="000000"/>
          <w:sz w:val="18"/>
          <w:szCs w:val="18"/>
        </w:rPr>
        <w:br/>
        <w:t xml:space="preserve">Hist.: DEQ 25-1981, f. &amp; ef. </w:t>
      </w:r>
      <w:proofErr w:type="gramStart"/>
      <w:r>
        <w:rPr>
          <w:rFonts w:ascii="Arial" w:hAnsi="Arial" w:cs="Arial"/>
          <w:color w:val="000000"/>
          <w:sz w:val="18"/>
          <w:szCs w:val="18"/>
        </w:rPr>
        <w:t>9-8-81; DEQ 4-1993, f. &amp; cert. ef.</w:t>
      </w:r>
      <w:proofErr w:type="gramEnd"/>
      <w:r>
        <w:rPr>
          <w:rFonts w:ascii="Arial" w:hAnsi="Arial" w:cs="Arial"/>
          <w:color w:val="000000"/>
          <w:sz w:val="18"/>
          <w:szCs w:val="18"/>
        </w:rPr>
        <w:t xml:space="preserve"> </w:t>
      </w:r>
      <w:proofErr w:type="gramStart"/>
      <w:r>
        <w:rPr>
          <w:rFonts w:ascii="Arial" w:hAnsi="Arial" w:cs="Arial"/>
          <w:color w:val="000000"/>
          <w:sz w:val="18"/>
          <w:szCs w:val="18"/>
        </w:rPr>
        <w:t>3-10-93; DEQ 12-1993, f. &amp; cert. ef.</w:t>
      </w:r>
      <w:proofErr w:type="gramEnd"/>
      <w:r>
        <w:rPr>
          <w:rFonts w:ascii="Arial" w:hAnsi="Arial" w:cs="Arial"/>
          <w:color w:val="000000"/>
          <w:sz w:val="18"/>
          <w:szCs w:val="18"/>
        </w:rPr>
        <w:t xml:space="preserve"> 9-24-93, Renumbered from 340-020-0220; DEQ 19-1993, f. &amp; cert. ef. </w:t>
      </w:r>
      <w:proofErr w:type="gramStart"/>
      <w:r>
        <w:rPr>
          <w:rFonts w:ascii="Arial" w:hAnsi="Arial" w:cs="Arial"/>
          <w:color w:val="000000"/>
          <w:sz w:val="18"/>
          <w:szCs w:val="18"/>
        </w:rPr>
        <w:t>11-4-93; DEQ 26-1996, f. &amp; cert. ef.</w:t>
      </w:r>
      <w:proofErr w:type="gramEnd"/>
      <w:r>
        <w:rPr>
          <w:rFonts w:ascii="Arial" w:hAnsi="Arial" w:cs="Arial"/>
          <w:color w:val="000000"/>
          <w:sz w:val="18"/>
          <w:szCs w:val="18"/>
        </w:rPr>
        <w:t xml:space="preserve"> </w:t>
      </w:r>
      <w:proofErr w:type="gramStart"/>
      <w:r>
        <w:rPr>
          <w:rFonts w:ascii="Arial" w:hAnsi="Arial" w:cs="Arial"/>
          <w:color w:val="000000"/>
          <w:sz w:val="18"/>
          <w:szCs w:val="18"/>
        </w:rPr>
        <w:t>11-26-96; DEQ 14-1999, f. &amp; cert. ef.</w:t>
      </w:r>
      <w:proofErr w:type="gramEnd"/>
      <w:r>
        <w:rPr>
          <w:rFonts w:ascii="Arial" w:hAnsi="Arial" w:cs="Arial"/>
          <w:color w:val="000000"/>
          <w:sz w:val="18"/>
          <w:szCs w:val="18"/>
        </w:rPr>
        <w:t xml:space="preserve"> 10-14-99, Renumbered from 340-028-1900; DEQ 6-2001, f. 6-18-01, cert. ef. </w:t>
      </w:r>
      <w:proofErr w:type="gramStart"/>
      <w:r>
        <w:rPr>
          <w:rFonts w:ascii="Arial" w:hAnsi="Arial" w:cs="Arial"/>
          <w:color w:val="000000"/>
          <w:sz w:val="18"/>
          <w:szCs w:val="18"/>
        </w:rPr>
        <w:t>7-1-01; DEQ 1-2004, f. &amp; cert. ef.</w:t>
      </w:r>
      <w:proofErr w:type="gramEnd"/>
      <w:r>
        <w:rPr>
          <w:rFonts w:ascii="Arial" w:hAnsi="Arial" w:cs="Arial"/>
          <w:color w:val="000000"/>
          <w:sz w:val="18"/>
          <w:szCs w:val="18"/>
        </w:rPr>
        <w:t xml:space="preserve"> </w:t>
      </w:r>
      <w:proofErr w:type="gramStart"/>
      <w:r>
        <w:rPr>
          <w:rFonts w:ascii="Arial" w:hAnsi="Arial" w:cs="Arial"/>
          <w:color w:val="000000"/>
          <w:sz w:val="18"/>
          <w:szCs w:val="18"/>
        </w:rPr>
        <w:t>4-14-04; DEQ 10-2010(Temp), f. 8-31-10, cert. ef.</w:t>
      </w:r>
      <w:proofErr w:type="gramEnd"/>
      <w:r>
        <w:rPr>
          <w:rFonts w:ascii="Arial" w:hAnsi="Arial" w:cs="Arial"/>
          <w:color w:val="000000"/>
          <w:sz w:val="18"/>
          <w:szCs w:val="18"/>
        </w:rPr>
        <w:t xml:space="preserve"> </w:t>
      </w:r>
      <w:proofErr w:type="gramStart"/>
      <w:r>
        <w:rPr>
          <w:rFonts w:ascii="Arial" w:hAnsi="Arial" w:cs="Arial"/>
          <w:color w:val="000000"/>
          <w:sz w:val="18"/>
          <w:szCs w:val="18"/>
        </w:rPr>
        <w:t>9-1-10 thru 2-28-11; Administrative correction, 3-29-11; DEQ 5-2011, f. 4-29-11, cert. ef.</w:t>
      </w:r>
      <w:proofErr w:type="gramEnd"/>
      <w:r>
        <w:rPr>
          <w:rFonts w:ascii="Arial" w:hAnsi="Arial" w:cs="Arial"/>
          <w:color w:val="000000"/>
          <w:sz w:val="18"/>
          <w:szCs w:val="18"/>
        </w:rPr>
        <w:t xml:space="preserve"> 5-1-11</w:t>
      </w:r>
    </w:p>
    <w:p w:rsidR="005F4E40" w:rsidRDefault="005F4E40" w:rsidP="002E2227"/>
    <w:sectPr w:rsidR="005F4E40"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docVars>
    <w:docVar w:name="dgnword-docGUID" w:val="{4F95EF51-DBF0-42C6-B278-6EAD6B9AAAC6}"/>
    <w:docVar w:name="dgnword-eventsink" w:val="36209120"/>
  </w:docVars>
  <w:rsids>
    <w:rsidRoot w:val="002E2227"/>
    <w:rsid w:val="0004162D"/>
    <w:rsid w:val="00055081"/>
    <w:rsid w:val="000663FF"/>
    <w:rsid w:val="00072747"/>
    <w:rsid w:val="00086050"/>
    <w:rsid w:val="000D2784"/>
    <w:rsid w:val="000D63C8"/>
    <w:rsid w:val="00104275"/>
    <w:rsid w:val="00105A1F"/>
    <w:rsid w:val="001145C7"/>
    <w:rsid w:val="00123E37"/>
    <w:rsid w:val="00130294"/>
    <w:rsid w:val="00147ABC"/>
    <w:rsid w:val="0016035F"/>
    <w:rsid w:val="00160398"/>
    <w:rsid w:val="0018239E"/>
    <w:rsid w:val="001A244D"/>
    <w:rsid w:val="001B2FDB"/>
    <w:rsid w:val="001B3570"/>
    <w:rsid w:val="001B3F26"/>
    <w:rsid w:val="001B7136"/>
    <w:rsid w:val="001F0A15"/>
    <w:rsid w:val="002117FD"/>
    <w:rsid w:val="002321CE"/>
    <w:rsid w:val="00257103"/>
    <w:rsid w:val="0028599E"/>
    <w:rsid w:val="002914A3"/>
    <w:rsid w:val="002B2EB6"/>
    <w:rsid w:val="002C738D"/>
    <w:rsid w:val="002E2227"/>
    <w:rsid w:val="002E3B21"/>
    <w:rsid w:val="0031480D"/>
    <w:rsid w:val="00363023"/>
    <w:rsid w:val="0037136E"/>
    <w:rsid w:val="00375B62"/>
    <w:rsid w:val="003C5880"/>
    <w:rsid w:val="003E24CA"/>
    <w:rsid w:val="003F6D2C"/>
    <w:rsid w:val="004004FB"/>
    <w:rsid w:val="004020DE"/>
    <w:rsid w:val="00413CC0"/>
    <w:rsid w:val="004148F7"/>
    <w:rsid w:val="00421215"/>
    <w:rsid w:val="00432290"/>
    <w:rsid w:val="004666BD"/>
    <w:rsid w:val="004667CF"/>
    <w:rsid w:val="00476C4B"/>
    <w:rsid w:val="004B64AC"/>
    <w:rsid w:val="004D0EE3"/>
    <w:rsid w:val="004D596A"/>
    <w:rsid w:val="00504DEF"/>
    <w:rsid w:val="00517A87"/>
    <w:rsid w:val="00552805"/>
    <w:rsid w:val="005543C8"/>
    <w:rsid w:val="00556CB0"/>
    <w:rsid w:val="00561850"/>
    <w:rsid w:val="00567E78"/>
    <w:rsid w:val="00577B21"/>
    <w:rsid w:val="00594080"/>
    <w:rsid w:val="005979A4"/>
    <w:rsid w:val="005C4FD4"/>
    <w:rsid w:val="005E1E9C"/>
    <w:rsid w:val="005F3454"/>
    <w:rsid w:val="005F4E40"/>
    <w:rsid w:val="006141E4"/>
    <w:rsid w:val="006203FE"/>
    <w:rsid w:val="00655048"/>
    <w:rsid w:val="00675A4C"/>
    <w:rsid w:val="00684BA3"/>
    <w:rsid w:val="00695B9A"/>
    <w:rsid w:val="006A18DA"/>
    <w:rsid w:val="006A492A"/>
    <w:rsid w:val="006C3C0F"/>
    <w:rsid w:val="006C5965"/>
    <w:rsid w:val="006F40EA"/>
    <w:rsid w:val="006F63F9"/>
    <w:rsid w:val="0071109F"/>
    <w:rsid w:val="00784F57"/>
    <w:rsid w:val="007970C4"/>
    <w:rsid w:val="007A37C0"/>
    <w:rsid w:val="007B7C50"/>
    <w:rsid w:val="007C40D3"/>
    <w:rsid w:val="007D68D2"/>
    <w:rsid w:val="007E0952"/>
    <w:rsid w:val="007E1B35"/>
    <w:rsid w:val="007E4E24"/>
    <w:rsid w:val="007F30C0"/>
    <w:rsid w:val="007F65C1"/>
    <w:rsid w:val="0081306E"/>
    <w:rsid w:val="008149BB"/>
    <w:rsid w:val="00815391"/>
    <w:rsid w:val="00856306"/>
    <w:rsid w:val="0088000D"/>
    <w:rsid w:val="008914B9"/>
    <w:rsid w:val="008A61FA"/>
    <w:rsid w:val="008B18E5"/>
    <w:rsid w:val="008C4FE8"/>
    <w:rsid w:val="008C5DD4"/>
    <w:rsid w:val="008C6D18"/>
    <w:rsid w:val="0092481E"/>
    <w:rsid w:val="0095052E"/>
    <w:rsid w:val="00954812"/>
    <w:rsid w:val="00965755"/>
    <w:rsid w:val="00966943"/>
    <w:rsid w:val="00967942"/>
    <w:rsid w:val="00976CA6"/>
    <w:rsid w:val="0098023C"/>
    <w:rsid w:val="009B7685"/>
    <w:rsid w:val="009C6AEF"/>
    <w:rsid w:val="009D2E9F"/>
    <w:rsid w:val="00A212DA"/>
    <w:rsid w:val="00A21A5F"/>
    <w:rsid w:val="00A266B5"/>
    <w:rsid w:val="00A51C9F"/>
    <w:rsid w:val="00A64A5F"/>
    <w:rsid w:val="00A678EE"/>
    <w:rsid w:val="00A746CF"/>
    <w:rsid w:val="00A77A29"/>
    <w:rsid w:val="00A818D7"/>
    <w:rsid w:val="00A952F5"/>
    <w:rsid w:val="00AD4268"/>
    <w:rsid w:val="00AD518E"/>
    <w:rsid w:val="00AE6A0A"/>
    <w:rsid w:val="00AE6AAE"/>
    <w:rsid w:val="00AF3FA3"/>
    <w:rsid w:val="00B152D3"/>
    <w:rsid w:val="00B275F9"/>
    <w:rsid w:val="00BA0BBE"/>
    <w:rsid w:val="00BA4B17"/>
    <w:rsid w:val="00BB0308"/>
    <w:rsid w:val="00BC3A24"/>
    <w:rsid w:val="00BD1D11"/>
    <w:rsid w:val="00C06585"/>
    <w:rsid w:val="00C10362"/>
    <w:rsid w:val="00C16443"/>
    <w:rsid w:val="00C26D5B"/>
    <w:rsid w:val="00C6510D"/>
    <w:rsid w:val="00C746CC"/>
    <w:rsid w:val="00CA112E"/>
    <w:rsid w:val="00CB3493"/>
    <w:rsid w:val="00CB5FB7"/>
    <w:rsid w:val="00CB6115"/>
    <w:rsid w:val="00CC0EE6"/>
    <w:rsid w:val="00D07B8C"/>
    <w:rsid w:val="00D273A5"/>
    <w:rsid w:val="00D378E1"/>
    <w:rsid w:val="00D56022"/>
    <w:rsid w:val="00D61D1B"/>
    <w:rsid w:val="00D64A34"/>
    <w:rsid w:val="00DA4150"/>
    <w:rsid w:val="00DB080D"/>
    <w:rsid w:val="00DC099F"/>
    <w:rsid w:val="00DC36F8"/>
    <w:rsid w:val="00DD65D8"/>
    <w:rsid w:val="00DF66B9"/>
    <w:rsid w:val="00E044EB"/>
    <w:rsid w:val="00E27DEE"/>
    <w:rsid w:val="00E37052"/>
    <w:rsid w:val="00E4294F"/>
    <w:rsid w:val="00EA192F"/>
    <w:rsid w:val="00EA467D"/>
    <w:rsid w:val="00EA5264"/>
    <w:rsid w:val="00EF7889"/>
    <w:rsid w:val="00F03103"/>
    <w:rsid w:val="00F12809"/>
    <w:rsid w:val="00F20309"/>
    <w:rsid w:val="00F24154"/>
    <w:rsid w:val="00F466C2"/>
    <w:rsid w:val="00F568FC"/>
    <w:rsid w:val="00F614CF"/>
    <w:rsid w:val="00F7441E"/>
    <w:rsid w:val="00FC7BE7"/>
    <w:rsid w:val="00FD2432"/>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E2227"/>
    <w:rPr>
      <w:b/>
      <w:bCs/>
    </w:rPr>
  </w:style>
  <w:style w:type="paragraph" w:styleId="NormalWeb">
    <w:name w:val="Normal (Web)"/>
    <w:basedOn w:val="Normal"/>
    <w:uiPriority w:val="99"/>
    <w:semiHidden/>
    <w:unhideWhenUsed/>
    <w:rsid w:val="002E2227"/>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09809748">
      <w:bodyDiv w:val="1"/>
      <w:marLeft w:val="0"/>
      <w:marRight w:val="0"/>
      <w:marTop w:val="0"/>
      <w:marBottom w:val="0"/>
      <w:divBdr>
        <w:top w:val="none" w:sz="0" w:space="0" w:color="auto"/>
        <w:left w:val="none" w:sz="0" w:space="0" w:color="auto"/>
        <w:bottom w:val="none" w:sz="0" w:space="0" w:color="auto"/>
        <w:right w:val="none" w:sz="0" w:space="0" w:color="auto"/>
      </w:divBdr>
      <w:divsChild>
        <w:div w:id="693383365">
          <w:marLeft w:val="0"/>
          <w:marRight w:val="0"/>
          <w:marTop w:val="0"/>
          <w:marBottom w:val="0"/>
          <w:divBdr>
            <w:top w:val="none" w:sz="0" w:space="0" w:color="auto"/>
            <w:left w:val="none" w:sz="0" w:space="0" w:color="auto"/>
            <w:bottom w:val="none" w:sz="0" w:space="0" w:color="auto"/>
            <w:right w:val="none" w:sz="0" w:space="0" w:color="auto"/>
          </w:divBdr>
          <w:divsChild>
            <w:div w:id="1432622536">
              <w:marLeft w:val="0"/>
              <w:marRight w:val="0"/>
              <w:marTop w:val="0"/>
              <w:marBottom w:val="0"/>
              <w:divBdr>
                <w:top w:val="none" w:sz="0" w:space="0" w:color="auto"/>
                <w:left w:val="none" w:sz="0" w:space="0" w:color="auto"/>
                <w:bottom w:val="none" w:sz="0" w:space="0" w:color="auto"/>
                <w:right w:val="none" w:sz="0" w:space="0" w:color="auto"/>
              </w:divBdr>
              <w:divsChild>
                <w:div w:id="66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518</Words>
  <Characters>2954</Characters>
  <Application>Microsoft Office Word</Application>
  <DocSecurity>0</DocSecurity>
  <Lines>24</Lines>
  <Paragraphs>6</Paragraphs>
  <ScaleCrop>false</ScaleCrop>
  <Company>State of Oregon Department of Environmental Quality</Company>
  <LinksUpToDate>false</LinksUpToDate>
  <CharactersWithSpaces>3466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AGarten</dc:creator>
  <cp:lastModifiedBy>AGarten</cp:lastModifiedBy>
  <cp:revision>1</cp:revision>
  <dcterms:created xsi:type="dcterms:W3CDTF">2014-09-10T18:22:00Z</dcterms:created>
  <dcterms:modified xsi:type="dcterms:W3CDTF">2014-09-10T18:22:00Z</dcterms:modified>
</cp:coreProperties>
</file>