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7BB" w:rsidRPr="00E620E8" w:rsidRDefault="007657BB" w:rsidP="00FA072B">
      <w:pPr>
        <w:spacing w:after="0"/>
        <w:contextualSpacing/>
        <w:jc w:val="center"/>
        <w:rPr>
          <w:b/>
          <w:bCs/>
          <w:color w:val="000000" w:themeColor="text1"/>
        </w:rPr>
      </w:pPr>
      <w:r w:rsidRPr="00E620E8">
        <w:rPr>
          <w:b/>
          <w:bCs/>
          <w:color w:val="000000" w:themeColor="text1"/>
        </w:rPr>
        <w:t>DEPARTMENT OF ENVIRONMENTAL QUALITY</w:t>
      </w:r>
    </w:p>
    <w:p w:rsidR="007657BB" w:rsidRPr="00E620E8" w:rsidRDefault="007657BB" w:rsidP="00FA072B">
      <w:pPr>
        <w:spacing w:after="0"/>
        <w:contextualSpacing/>
        <w:jc w:val="center"/>
        <w:rPr>
          <w:color w:val="000000" w:themeColor="text1"/>
        </w:rPr>
      </w:pPr>
      <w:r w:rsidRPr="00E620E8">
        <w:rPr>
          <w:b/>
          <w:bCs/>
          <w:color w:val="000000" w:themeColor="text1"/>
        </w:rPr>
        <w:t>DIVISION 200</w:t>
      </w:r>
    </w:p>
    <w:p w:rsidR="007657BB" w:rsidRPr="00E620E8" w:rsidRDefault="007657BB" w:rsidP="00FA072B">
      <w:pPr>
        <w:spacing w:after="0"/>
        <w:contextualSpacing/>
        <w:jc w:val="center"/>
        <w:rPr>
          <w:b/>
          <w:bCs/>
          <w:color w:val="000000" w:themeColor="text1"/>
        </w:rPr>
      </w:pPr>
      <w:r w:rsidRPr="00E620E8">
        <w:rPr>
          <w:b/>
          <w:bCs/>
          <w:color w:val="000000" w:themeColor="text1"/>
        </w:rPr>
        <w:t>GENERAL AIR POLLUTION PROCEDURES AND DEFINITIONS</w:t>
      </w:r>
    </w:p>
    <w:p w:rsidR="007657BB" w:rsidRPr="00E620E8" w:rsidRDefault="007657BB" w:rsidP="00FA072B">
      <w:pPr>
        <w:spacing w:after="0"/>
        <w:contextualSpacing/>
        <w:jc w:val="center"/>
        <w:rPr>
          <w:b/>
          <w:bCs/>
          <w:color w:val="000000" w:themeColor="text1"/>
        </w:rPr>
      </w:pPr>
      <w:r w:rsidRPr="00E620E8">
        <w:rPr>
          <w:b/>
          <w:bCs/>
          <w:color w:val="000000" w:themeColor="text1"/>
        </w:rPr>
        <w:t>General</w:t>
      </w:r>
    </w:p>
    <w:p w:rsidR="007657BB" w:rsidRPr="00E620E8" w:rsidRDefault="007657BB" w:rsidP="00FA072B">
      <w:pPr>
        <w:pStyle w:val="NormalWeb"/>
        <w:spacing w:after="0"/>
        <w:contextualSpacing/>
        <w:rPr>
          <w:color w:val="000000" w:themeColor="text1"/>
        </w:rPr>
      </w:pPr>
      <w:r w:rsidRPr="00E620E8">
        <w:rPr>
          <w:rStyle w:val="Strong"/>
          <w:color w:val="000000" w:themeColor="text1"/>
        </w:rPr>
        <w:t>340-200-0020</w:t>
      </w:r>
    </w:p>
    <w:p w:rsidR="007657BB" w:rsidRPr="00E620E8" w:rsidRDefault="007657BB" w:rsidP="00FA072B">
      <w:pPr>
        <w:pStyle w:val="NormalWeb"/>
        <w:spacing w:after="0"/>
        <w:contextualSpacing/>
        <w:rPr>
          <w:color w:val="000000" w:themeColor="text1"/>
        </w:rPr>
      </w:pPr>
      <w:r w:rsidRPr="00E620E8">
        <w:rPr>
          <w:b/>
          <w:bCs/>
          <w:color w:val="000000" w:themeColor="text1"/>
        </w:rPr>
        <w:t>General Air Quality Definitions</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As used in divisions 200 through 268, unless specifically defined otherwise: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 "Act" or "FCAA" means the Federal Clean Air Act, 42 U.S.C.A. 7401 to 7671q.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 "Activity" means any process, operation, action, or reaction (e.g., chemical) at a source that emits a regulated pollutant.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 "Actual emissions" means the mass emissions of a pollutant from an emissions source during a specified time period.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For determining actual emissions as of the baseline period: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Actual emissions equal the potential to emit of the source for the sources listed in paragraphs (i) through (iii) of this paragraph. The actual emissions will be reset if required in accordance with subsection (c) of this section.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(i) Any source or part of a source that had not begun normal operations during the applicable baseline period but was approved to construct and operate before or during the baseline period in accordance with OAR 340 division 210, 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(ii) Any source or part of a source of greenhouse gases that had not begun normal operations prior to January 1, 2010, but was approved to construct and operate prior to January 1, 2011 in accordance with OAR 340 division 210, 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(iii) Any source or part of a source that had not begun normal operations during the applicable baseline period and was not required to obtain approval to construct and operate before or during the applicable baseline period.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(c) Where actual emissions equal potential to emit under paragraph (a</w:t>
      </w:r>
      <w:proofErr w:type="gramStart"/>
      <w:r w:rsidRPr="00E620E8">
        <w:rPr>
          <w:rStyle w:val="ruletitle"/>
          <w:color w:val="000000" w:themeColor="text1"/>
        </w:rPr>
        <w:t>)(</w:t>
      </w:r>
      <w:proofErr w:type="gramEnd"/>
      <w:r w:rsidRPr="00E620E8">
        <w:rPr>
          <w:rStyle w:val="ruletitle"/>
          <w:color w:val="000000" w:themeColor="text1"/>
        </w:rPr>
        <w:t xml:space="preserve">C) or subsection (b) of this section, the potential emissions will be reset to actual emissions as follows: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DEQ may extend the date of resetting by five additional years upon satisfactory demonstration by the source that construction is ongoing or normal operation has not yet been achieved.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t>
      </w:r>
      <w:r w:rsidRPr="00E620E8">
        <w:rPr>
          <w:rStyle w:val="ruletitle"/>
          <w:color w:val="000000" w:themeColor="text1"/>
        </w:rPr>
        <w:lastRenderedPageBreak/>
        <w:t xml:space="preserve">with the source's actual operating hours, production rates, or types of materials processed, stored, or combusted during the specified time period.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 "Adjacent" means interdependent facilities that are nearby to each other.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 "Affected source" means a source that includes one or more affected units that are subject to emission reduction requirements or limitations under Title IV of the FCAA.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(6) "Affected states" means all states: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Whose air quality may be affected by a proposed permit, permit modification, or permit renewal and that are contiguous to Oregon; 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That are within 50 miles of the permitted source.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One ton for total reduced sulfur, hydrogen sulfide, sulfuric acid mist, any Class I or II substance subject to a standard promulgated under or established by Title VI of the Act, and each criteria pollutant, except lead;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120 pounds for lead;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c</w:t>
      </w:r>
      <w:proofErr w:type="gramEnd"/>
      <w:r w:rsidRPr="00E620E8">
        <w:rPr>
          <w:rStyle w:val="ruletitle"/>
          <w:color w:val="000000" w:themeColor="text1"/>
        </w:rPr>
        <w:t xml:space="preserve">) 600 pounds for fluoride;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500 pounds for PM10 in a PM10 nonattainment area;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(e) 500 pounds for direct PM2.5 in a PM2.5 nonattainment area;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(f) The lesser of the amount established in 40 CFR 68.130 or 1,000 pounds;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(g) An aggregate of 5,000 pounds for all Hazardous Air Pollutants;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(h) 2,756 tons CO2e for greenhouse gases.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(8) "Air Contaminant" means a dust, fume, gas, mist, odor, smoke, vapor, pollen, soot, carbon, acid or particulate matter, or any combination thereof.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(9) "Air Contaminant Discharge Permit" or "ACDP" means a written permit issued, renewed, amended, or revised by DEQ, pursuant to OAR 340 division 216.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(10) "Alternative method" means any method of sampling and analyzing for an air pollutant that is not a reference or equivalent method but has been demonstrated to DEQ's satisfaction to, in specific cases, produce results adequate for determination of compliance. An alternative method used to meet an applicable federal requirement for which a reference method is specified must be approved by EPA unless EPA has delegated authority for the approval to DEQ.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(11) "Ambient Air" means that portion of the atmosphere, external to buildings, to which the general public has access.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(e) Any term or condition in a Notice of Approval, OAR 340-218-0190, issued before July 1, 2001, until or unless DEQ revokes or modifies the term or condition by a Notice of Approval or a permit modification;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(f) Any term or condition of a PSD permit issued by the EPA until or unless the EPA revokes or modifies the term or condition by a permit modification;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(g) Any standard or other requirement under section 111 of the Act, including section 111(d);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(h) Any standard or other requirement under section 112 of the Act, including any requirement concerning accident prevention under section 112(r</w:t>
      </w:r>
      <w:proofErr w:type="gramStart"/>
      <w:r w:rsidRPr="00E620E8">
        <w:rPr>
          <w:rStyle w:val="ruletitle"/>
          <w:color w:val="000000" w:themeColor="text1"/>
        </w:rPr>
        <w:t>)(</w:t>
      </w:r>
      <w:proofErr w:type="gramEnd"/>
      <w:r w:rsidRPr="00E620E8">
        <w:rPr>
          <w:rStyle w:val="ruletitle"/>
          <w:color w:val="000000" w:themeColor="text1"/>
        </w:rPr>
        <w:t xml:space="preserve">7)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(i) Any standard or other requirement of the acid rain program under Title IV of the Act or the regulations promulgated thereunder;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(j) Any requirements established pursuant to section 504(b) or section 114(a</w:t>
      </w:r>
      <w:proofErr w:type="gramStart"/>
      <w:r w:rsidRPr="00E620E8">
        <w:rPr>
          <w:rStyle w:val="ruletitle"/>
          <w:color w:val="000000" w:themeColor="text1"/>
        </w:rPr>
        <w:t>)(</w:t>
      </w:r>
      <w:proofErr w:type="gramEnd"/>
      <w:r w:rsidRPr="00E620E8">
        <w:rPr>
          <w:rStyle w:val="ruletitle"/>
          <w:color w:val="000000" w:themeColor="text1"/>
        </w:rPr>
        <w:t xml:space="preserve">3)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(k) Any standard or other requirement under section 126(a</w:t>
      </w:r>
      <w:proofErr w:type="gramStart"/>
      <w:r w:rsidRPr="00E620E8">
        <w:rPr>
          <w:rStyle w:val="ruletitle"/>
          <w:color w:val="000000" w:themeColor="text1"/>
        </w:rPr>
        <w:t>)(</w:t>
      </w:r>
      <w:proofErr w:type="gramEnd"/>
      <w:r w:rsidRPr="00E620E8">
        <w:rPr>
          <w:rStyle w:val="ruletitle"/>
          <w:color w:val="000000" w:themeColor="text1"/>
        </w:rPr>
        <w:t xml:space="preserve">1) and(c)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(l) Any standard or other requirement governing solid waste incineration, under section 129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(m) Any standard or other requirement for consumer and commercial products, under section 183(e)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(n) Any standard or other requirement for tank vessels, under section 183(f)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(o) Any standard or other requirement of the program to control air pollution from outer continental shelf sources, under section 328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(q) Any national ambient air quality standard or increment or visibility requirement under part C of Title I of the Act, but only as it would apply to temporary sources permitted pursuant to section 504(e) of the Act.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A baseline emission rate will be established only for regulated pollutants subject to OAR 340 division 224 as specified in the definition of regulated pollutant. A baseline emission rate will not be established for PM2.5.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For a pollutant that becomes a regulated pollutant subject to OAR 340 division 224 after May 1, 2011, the initial baseline emission rate is the actual emissions of that pollutant during </w:t>
      </w:r>
      <w:r w:rsidRPr="00E620E8">
        <w:rPr>
          <w:rStyle w:val="ruletitle"/>
          <w:color w:val="000000" w:themeColor="text1"/>
        </w:rPr>
        <w:lastRenderedPageBreak/>
        <w:t xml:space="preserve">any consecutive 12 month period within the 24 months immediately preceding its designation as a regulated pollutant if a baseline period has not been defined for the pollutant.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The baseline emission rate will be recalculated if actual emissions are reset in accordance with the definition of actual emissions.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(14) "Baseline Period" means: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Any consecutive 12 calendar month period during the calendar years 2000 through 2010 for greenhouse gases.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(17) "Capacity" means the maximum regulated pollutant emissions from a stationary source under its physical and operational design.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(18) "Capture system" means the equipment (including but not limited to hoods, ducts, fans, and booths) used to contain, capture and transport a pollutant to a control device.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 — Global Warming Potentials, and adding the resulting value for each greenhouse gas to compute the total equivalent amount of carbon dioxide.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Evaporative and tail pipe emissions from on-site motor vehicle operation;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Distillate oil, kerosene, and gasoline fuel burning equipment rated at less than or equal to 0.4 million Btu/hr;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Natural gas and propane burning equipment rated at less than or equal to 2.0 million Btu/hr;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(e) Office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(f) Food service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(g) Janitorial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(h) Personal care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(i) </w:t>
      </w:r>
      <w:proofErr w:type="spellStart"/>
      <w:r w:rsidRPr="00E620E8">
        <w:rPr>
          <w:rStyle w:val="ruletitle"/>
          <w:color w:val="000000" w:themeColor="text1"/>
        </w:rPr>
        <w:t>Groundskeeping</w:t>
      </w:r>
      <w:proofErr w:type="spellEnd"/>
      <w:r w:rsidRPr="00E620E8">
        <w:rPr>
          <w:rStyle w:val="ruletitle"/>
          <w:color w:val="000000" w:themeColor="text1"/>
        </w:rPr>
        <w:t xml:space="preserve"> activities including, but not limited to building painting and road and parking lot maintenance;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(j) On-site laundry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(k) On-site recreation facilities;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(l) Instrument calibration;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(m) Maintenance and repair shop;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(n) Automotive repair shops or storage garages;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(o) Air cooling or ventilating equipment not designed to remove air contaminants generated by or released from associated equipment;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(q) Bench scale laboratory equipment and laboratory equipment used exclusively for chemical and physical analysis, including associated vacuum producing devices but excluding research and development facilities;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(r) Temporary construction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(s) Warehouse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(t) Accidental fires;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(u) Air vents from air compressors;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(v) Air purification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(w) Continuous emissions monitoring vent lines;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(x) Demineralized water tanks;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(y) Pre-treatment of municipal water, including use of deionized water purification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(z) Electrical charging stations;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Fire brigade training;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Instrument air dryers and distribution;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(cc) Process raw water filtration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dd</w:t>
      </w:r>
      <w:proofErr w:type="gramEnd"/>
      <w:r w:rsidRPr="00E620E8">
        <w:rPr>
          <w:rStyle w:val="ruletitle"/>
          <w:color w:val="000000" w:themeColor="text1"/>
        </w:rPr>
        <w:t xml:space="preserve">) Pharmaceutical packaging;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w:t>
      </w:r>
      <w:proofErr w:type="spellEnd"/>
      <w:proofErr w:type="gramEnd"/>
      <w:r w:rsidRPr="00E620E8">
        <w:rPr>
          <w:rStyle w:val="ruletitle"/>
          <w:color w:val="000000" w:themeColor="text1"/>
        </w:rPr>
        <w:t xml:space="preserve">) Fire suppression;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ff</w:t>
      </w:r>
      <w:proofErr w:type="gramEnd"/>
      <w:r w:rsidRPr="00E620E8">
        <w:rPr>
          <w:rStyle w:val="ruletitle"/>
          <w:color w:val="000000" w:themeColor="text1"/>
        </w:rPr>
        <w:t xml:space="preserve">) Blueprint making;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w:t>
      </w:r>
      <w:proofErr w:type="spellStart"/>
      <w:proofErr w:type="gramStart"/>
      <w:r w:rsidRPr="00E620E8">
        <w:rPr>
          <w:rStyle w:val="ruletitle"/>
          <w:color w:val="000000" w:themeColor="text1"/>
        </w:rPr>
        <w:t>gg</w:t>
      </w:r>
      <w:proofErr w:type="spellEnd"/>
      <w:proofErr w:type="gramEnd"/>
      <w:r w:rsidRPr="00E620E8">
        <w:rPr>
          <w:rStyle w:val="ruletitle"/>
          <w:color w:val="000000" w:themeColor="text1"/>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hh</w:t>
      </w:r>
      <w:proofErr w:type="spellEnd"/>
      <w:proofErr w:type="gramEnd"/>
      <w:r w:rsidRPr="00E620E8">
        <w:rPr>
          <w:rStyle w:val="ruletitle"/>
          <w:color w:val="000000" w:themeColor="text1"/>
        </w:rPr>
        <w:t xml:space="preserve">) Electric motors;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(ii) Storage tanks, reservoirs, transfer and lubricating equipment used for ASTM grade distillate or residual fuels, lubricants, and hydraulic fluids;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jj</w:t>
      </w:r>
      <w:proofErr w:type="spellEnd"/>
      <w:proofErr w:type="gramEnd"/>
      <w:r w:rsidRPr="00E620E8">
        <w:rPr>
          <w:rStyle w:val="ruletitle"/>
          <w:color w:val="000000" w:themeColor="text1"/>
        </w:rPr>
        <w:t xml:space="preserve">) On-site storage tanks not subject to any New Source Performance Standards (NSPS), including underground storage tanks (UST), storing gasoline or diesel used exclusively for fueling of the facility's fleet of vehicles;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kk</w:t>
      </w:r>
      <w:proofErr w:type="spellEnd"/>
      <w:proofErr w:type="gramEnd"/>
      <w:r w:rsidRPr="00E620E8">
        <w:rPr>
          <w:rStyle w:val="ruletitle"/>
          <w:color w:val="000000" w:themeColor="text1"/>
        </w:rPr>
        <w:t xml:space="preserve">) Natural gas, propane, and liquefied petroleum gas (LPG) storage tanks and transfer equipment;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ll</w:t>
      </w:r>
      <w:proofErr w:type="spellEnd"/>
      <w:proofErr w:type="gramEnd"/>
      <w:r w:rsidRPr="00E620E8">
        <w:rPr>
          <w:rStyle w:val="ruletitle"/>
          <w:color w:val="000000" w:themeColor="text1"/>
        </w:rPr>
        <w:t xml:space="preserve">) Pressurized tanks containing gaseous compounds;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mm</w:t>
      </w:r>
      <w:proofErr w:type="gramEnd"/>
      <w:r w:rsidRPr="00E620E8">
        <w:rPr>
          <w:rStyle w:val="ruletitle"/>
          <w:color w:val="000000" w:themeColor="text1"/>
        </w:rPr>
        <w:t xml:space="preserve">) Vacuum sheet stacker vents;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nn</w:t>
      </w:r>
      <w:proofErr w:type="spellEnd"/>
      <w:proofErr w:type="gramEnd"/>
      <w:r w:rsidRPr="00E620E8">
        <w:rPr>
          <w:rStyle w:val="ruletitle"/>
          <w:color w:val="000000" w:themeColor="text1"/>
        </w:rPr>
        <w:t xml:space="preserve">) Emissions from wastewater discharges to publicly owned treatment works (POTW) provided the source is authorized to discharge to the POTW, not including on-site wastewater treatment and/or holding facilities;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oo</w:t>
      </w:r>
      <w:proofErr w:type="spellEnd"/>
      <w:proofErr w:type="gramEnd"/>
      <w:r w:rsidRPr="00E620E8">
        <w:rPr>
          <w:rStyle w:val="ruletitle"/>
          <w:color w:val="000000" w:themeColor="text1"/>
        </w:rPr>
        <w:t xml:space="preserve">) Log ponds;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(pp) Storm water settling basins;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qq</w:t>
      </w:r>
      <w:proofErr w:type="spellEnd"/>
      <w:proofErr w:type="gramEnd"/>
      <w:r w:rsidRPr="00E620E8">
        <w:rPr>
          <w:rStyle w:val="ruletitle"/>
          <w:color w:val="000000" w:themeColor="text1"/>
        </w:rPr>
        <w:t xml:space="preserve">) Fire suppression and training;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rr</w:t>
      </w:r>
      <w:proofErr w:type="spellEnd"/>
      <w:proofErr w:type="gramEnd"/>
      <w:r w:rsidRPr="00E620E8">
        <w:rPr>
          <w:rStyle w:val="ruletitle"/>
          <w:color w:val="000000" w:themeColor="text1"/>
        </w:rPr>
        <w:t xml:space="preserve">) Paved roads and paved parking lots within an urban growth boundary;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r w:rsidRPr="00E620E8">
        <w:rPr>
          <w:rStyle w:val="ruletitle"/>
          <w:color w:val="000000" w:themeColor="text1"/>
        </w:rPr>
        <w:t>ss</w:t>
      </w:r>
      <w:proofErr w:type="spellEnd"/>
      <w:r w:rsidRPr="00E620E8">
        <w:rPr>
          <w:rStyle w:val="ruletitle"/>
          <w:color w:val="000000" w:themeColor="text1"/>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tt</w:t>
      </w:r>
      <w:proofErr w:type="spellEnd"/>
      <w:proofErr w:type="gramEnd"/>
      <w:r w:rsidRPr="00E620E8">
        <w:rPr>
          <w:rStyle w:val="ruletitle"/>
          <w:color w:val="000000" w:themeColor="text1"/>
        </w:rPr>
        <w:t xml:space="preserve">) Health, safety, and emergency response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uu</w:t>
      </w:r>
      <w:proofErr w:type="gramEnd"/>
      <w:r w:rsidRPr="00E620E8">
        <w:rPr>
          <w:rStyle w:val="ruletitle"/>
          <w:color w:val="000000" w:themeColor="text1"/>
        </w:rPr>
        <w:t xml:space="preserve">) Emergency generators and pumps used only during loss of primary equipment or utility service due to circumstances beyond the reasonable control of the owner or operator, or to address a power emergency as determined by DEQ;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w:t>
      </w:r>
      <w:proofErr w:type="gramStart"/>
      <w:r w:rsidRPr="00E620E8">
        <w:rPr>
          <w:rStyle w:val="ruletitle"/>
          <w:color w:val="000000" w:themeColor="text1"/>
        </w:rPr>
        <w:t>vv</w:t>
      </w:r>
      <w:proofErr w:type="gramEnd"/>
      <w:r w:rsidRPr="00E620E8">
        <w:rPr>
          <w:rStyle w:val="ruletitle"/>
          <w:color w:val="000000" w:themeColor="text1"/>
        </w:rPr>
        <w:t xml:space="preserve">) Non-contact steam vents and leaks and safety and relief valves for boiler steam distribution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ww</w:t>
      </w:r>
      <w:proofErr w:type="spellEnd"/>
      <w:proofErr w:type="gramEnd"/>
      <w:r w:rsidRPr="00E620E8">
        <w:rPr>
          <w:rStyle w:val="ruletitle"/>
          <w:color w:val="000000" w:themeColor="text1"/>
        </w:rPr>
        <w:t xml:space="preserve">) Non-contact steam condensate flash tanks;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(xx) Non-contact steam vents on condensate receivers, deaerators and similar equipment;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yy</w:t>
      </w:r>
      <w:proofErr w:type="gramEnd"/>
      <w:r w:rsidRPr="00E620E8">
        <w:rPr>
          <w:rStyle w:val="ruletitle"/>
          <w:color w:val="000000" w:themeColor="text1"/>
        </w:rPr>
        <w:t xml:space="preserve">) Boiler </w:t>
      </w:r>
      <w:proofErr w:type="spellStart"/>
      <w:r w:rsidRPr="00E620E8">
        <w:rPr>
          <w:rStyle w:val="ruletitle"/>
          <w:color w:val="000000" w:themeColor="text1"/>
        </w:rPr>
        <w:t>blowdown</w:t>
      </w:r>
      <w:proofErr w:type="spellEnd"/>
      <w:r w:rsidRPr="00E620E8">
        <w:rPr>
          <w:rStyle w:val="ruletitle"/>
          <w:color w:val="000000" w:themeColor="text1"/>
        </w:rPr>
        <w:t xml:space="preserve"> tanks;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zz</w:t>
      </w:r>
      <w:proofErr w:type="spellEnd"/>
      <w:proofErr w:type="gramEnd"/>
      <w:r w:rsidRPr="00E620E8">
        <w:rPr>
          <w:rStyle w:val="ruletitle"/>
          <w:color w:val="000000" w:themeColor="text1"/>
        </w:rPr>
        <w:t xml:space="preserve">) Industrial cooling towers that do not use chromium-based water treatment chemicals;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aaa</w:t>
      </w:r>
      <w:proofErr w:type="spellEnd"/>
      <w:proofErr w:type="gramEnd"/>
      <w:r w:rsidRPr="00E620E8">
        <w:rPr>
          <w:rStyle w:val="ruletitle"/>
          <w:color w:val="000000" w:themeColor="text1"/>
        </w:rPr>
        <w:t xml:space="preserve">) Ash piles maintained in a wetted condition and associated handling systems and activities;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bbb</w:t>
      </w:r>
      <w:proofErr w:type="spellEnd"/>
      <w:proofErr w:type="gramEnd"/>
      <w:r w:rsidRPr="00E620E8">
        <w:rPr>
          <w:rStyle w:val="ruletitle"/>
          <w:color w:val="000000" w:themeColor="text1"/>
        </w:rPr>
        <w:t xml:space="preserve">) Oil/water separators in effluent treatment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ccc</w:t>
      </w:r>
      <w:proofErr w:type="gramEnd"/>
      <w:r w:rsidRPr="00E620E8">
        <w:rPr>
          <w:rStyle w:val="ruletitle"/>
          <w:color w:val="000000" w:themeColor="text1"/>
        </w:rPr>
        <w:t xml:space="preserve">) Combustion source flame safety purging on startup;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r w:rsidRPr="00E620E8">
        <w:rPr>
          <w:rStyle w:val="ruletitle"/>
          <w:color w:val="000000" w:themeColor="text1"/>
        </w:rPr>
        <w:t>ddd</w:t>
      </w:r>
      <w:proofErr w:type="spellEnd"/>
      <w:r w:rsidRPr="00E620E8">
        <w:rPr>
          <w:rStyle w:val="ruletitle"/>
          <w:color w:val="000000" w:themeColor="text1"/>
        </w:rPr>
        <w:t xml:space="preserve">) Broke beaters, pulp and repulping tanks, stock chests and pulp handling equipment, excluding thickening equipment and repulpers;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eee</w:t>
      </w:r>
      <w:proofErr w:type="spellEnd"/>
      <w:proofErr w:type="gramEnd"/>
      <w:r w:rsidRPr="00E620E8">
        <w:rPr>
          <w:rStyle w:val="ruletitle"/>
          <w:color w:val="000000" w:themeColor="text1"/>
        </w:rPr>
        <w:t xml:space="preserve">) Stock cleaning and pressurized pulp washing, excluding open stock washing systems; and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fff</w:t>
      </w:r>
      <w:proofErr w:type="spellEnd"/>
      <w:proofErr w:type="gramEnd"/>
      <w:r w:rsidRPr="00E620E8">
        <w:rPr>
          <w:rStyle w:val="ruletitle"/>
          <w:color w:val="000000" w:themeColor="text1"/>
        </w:rPr>
        <w:t xml:space="preserve">) White water storage tanks.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(21) "Certifying individual" means the responsible person or official authorized by the owner or operator of a source who certifies the accuracy of the emission statement.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(22) "CFR" means Code of Federal Regulations.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(23) "Class I area" means any Federal, State or Indian reservation land which is classified or reclassified as Class I area. Class I areas are identified in OAR 340-204-0050.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(24) "Commence" or "commencement" means that the owner or operator has obtained all necessary preconstruction approvals required by the Act and either has: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Begun, or caused to begin, a continuous program of actual on-site construction of the source to be completed in a reasonable time; 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(25) "Commission" or "EQC" means Environmental Quality Commission.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(26) "Constant Process Rate" means the average variation in process rate for the calendar year is not greater than plus or minus ten percent of the average process rate.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(27) "Construction":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 (b) of this section means any physical change including, but not limited to, fabrication, erection, installation, demolition, or modification of a source or part of a source;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(28) "Continuous compliance determination method" means a method, specified by the applicable standard or an applicable permit condition, which: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Is used to determine compliance with an emission limitation or standard on a continuous basis, consistent with the averaging period established for the emission limitation or standard; and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Provides data either in units of the standard or correlated directly with the compliance limit.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(29) "Continuous Monitoring Systems" means sampling and analysis, in a timed sequence, using techniques which will adequately reflect actual emissions or concentrations on a continuing basis in accordance with DEQ's Continuous Monitoring Manual, and includes continuous emission monitoring systems, continuous opacity monitoring system (COMS) and continuous parameter monitoring systems.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feedstocks, or the use of combustion or other process design features or characteristics. If an applicable requirement establishes that particular </w:t>
      </w:r>
      <w:r w:rsidRPr="00E620E8">
        <w:rPr>
          <w:rStyle w:val="ruletitle"/>
          <w:color w:val="000000" w:themeColor="text1"/>
        </w:rPr>
        <w:lastRenderedPageBreak/>
        <w:t xml:space="preserve">equipment which otherwise meets this definition of a control device does not constitute a control device as applied to a particular pollutant-specific emissions unit, then that definition will be binding for purposes of OAR 340-212-0200 through 340-212-0280.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(31) "Criteria Pollutant" means nitrogen oxides, volatile organic compounds, particulate matter, PM10, PM2.5, sulfur dioxide, carbon monoxide, or lead.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(33) "De minimis emission levels" mean the levels for the pollutants listed in Table 4. </w:t>
      </w:r>
    </w:p>
    <w:p w:rsidR="007657BB" w:rsidRPr="00E620E8" w:rsidRDefault="007657BB" w:rsidP="00FA072B">
      <w:pPr>
        <w:pStyle w:val="NormalWeb"/>
        <w:spacing w:after="0"/>
        <w:contextualSpacing/>
        <w:rPr>
          <w:color w:val="000000" w:themeColor="text1"/>
        </w:rPr>
      </w:pPr>
      <w:r w:rsidRPr="00E620E8">
        <w:rPr>
          <w:rStyle w:val="body"/>
          <w:b/>
          <w:bCs/>
          <w:color w:val="000000" w:themeColor="text1"/>
        </w:rPr>
        <w:t>NOTE</w:t>
      </w:r>
      <w:r w:rsidRPr="00E620E8">
        <w:rPr>
          <w:rStyle w:val="body"/>
          <w:color w:val="000000" w:themeColor="text1"/>
        </w:rPr>
        <w:t xml:space="preserve">: De minimis is compared to all increases that are not included in the PSEL.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(34) "Department":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Means Department of Environmental Quality; except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divisions 218 and 220 means Department of Environmental Quality or in the case of Lane County, Lane Regional Air Protection Agency.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(35) "Device" means any machine, equipment, raw material, product, or byproduct at a source that produces or emits a regulated pollutant.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(36) "Direct PM2.5" has the meaning provided in the definition of PM2.5.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(37) "Director" means the Director of DEQ or the Director's designee.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(38) "Draft permit" means the version of an Oregon Title V Operating Permit for which DEQ or Lane Regional Air Protection Agency offers public participation under OAR 340-218-0210 or the EPA and affected State review under 340-218-0230.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(39) "Effective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w:t>
      </w:r>
      <w:r w:rsidRPr="00E620E8">
        <w:rPr>
          <w:rStyle w:val="ruletitle"/>
          <w:color w:val="000000" w:themeColor="text1"/>
        </w:rPr>
        <w:lastRenderedPageBreak/>
        <w:t xml:space="preserve">in emissions attributable to the emergency. An emergency does not include noncompliance to the extent caused by improperly designed equipment, lack of preventative maintenance, careless or improper operation, or operator error.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(41) "Emission" means a release into the atmosphere of any regulated pollutant or any air contaminant.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(42) "Emission Estimate Adjustment Factor" or "EEAF" means an adjustment applied to an emission factor to account for the relative inaccuracy of the emission factor.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(43) "Emission Factor" means an estimate of the rate at which a pollutant is released into the atmosphere, as the result of some activity, divided by the rate of that activity (e.g., production or process rate).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(45) "Emission Reduction Credit Banking" means to presently reserve, subject to requirements of OAR 340 division 268, Emission Reduction Credits, emission reductions for use by the reserver or assignee for future compliance with air pollution reduction requirements.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(46) "Emission Reporting Form" means a paper or electronic form developed by DEQ that must be completed by the permittee to report calculated emissions, actual emissions, or permitted emissions for interim emission fee assessment purposes.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(47) "Emissions unit" means any part or activity of a source that emits or has the potential to emit any regulated air pollutant.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(A) The group used to define the emissions unit may not include discrete parts or activities to which a distinct emissions standard applies or for which different compliance demonstration requirements apply; and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emissions from the emissions unit are quantifiable.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(b) Emissions units may be defined on a pollutant by pollutant basis where applicable.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(c) The term emissions unit is not meant to alter or affect the definition of the term "unit" under Title IV of the FCAA.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(48) "EPA" or "Administrator" means the Administrator of the United States Environmental Protection Agency or the Administrator's designee.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(49) "Equivalent method" means any method of sampling and analyzing for an air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(50) "Event" means excess emissions that arise from the same condition and occur during a single calendar day or continue into subsequent calendar days.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(51) "Exceedance" means a condition that is detected by monitoring that provides data in terms of an emission limitation or standard and that indicates that emissions (or opacity) are greater than the applicable emission limitation or </w:t>
      </w:r>
      <w:proofErr w:type="gramStart"/>
      <w:r w:rsidRPr="00E620E8">
        <w:rPr>
          <w:rStyle w:val="ruletitle"/>
          <w:color w:val="000000" w:themeColor="text1"/>
        </w:rPr>
        <w:t>standard(</w:t>
      </w:r>
      <w:proofErr w:type="gramEnd"/>
      <w:r w:rsidRPr="00E620E8">
        <w:rPr>
          <w:rStyle w:val="ruletitle"/>
          <w:color w:val="000000" w:themeColor="text1"/>
        </w:rPr>
        <w:t xml:space="preserve">or less than the applicable standard in the </w:t>
      </w:r>
      <w:r w:rsidRPr="00E620E8">
        <w:rPr>
          <w:rStyle w:val="ruletitle"/>
          <w:color w:val="000000" w:themeColor="text1"/>
        </w:rPr>
        <w:lastRenderedPageBreak/>
        <w:t xml:space="preserve">case of a percent reduction requirement) consistent with any averaging period specified for averaging the results of the monitoring.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(52) "Excess emissions" means emissions in excess of a permit limit or any applicable air quality rule.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(53) "Excursion" means a departure from an indicator range established for monitoring under OAR 340-212-0200 through 340-212-0280 and 340-218-0050(3</w:t>
      </w:r>
      <w:proofErr w:type="gramStart"/>
      <w:r w:rsidRPr="00E620E8">
        <w:rPr>
          <w:rStyle w:val="ruletitle"/>
          <w:color w:val="000000" w:themeColor="text1"/>
        </w:rPr>
        <w:t>)(</w:t>
      </w:r>
      <w:proofErr w:type="gramEnd"/>
      <w:r w:rsidRPr="00E620E8">
        <w:rPr>
          <w:rStyle w:val="ruletitle"/>
          <w:color w:val="000000" w:themeColor="text1"/>
        </w:rPr>
        <w:t xml:space="preserve">a), consistent with any averaging period specified for averaging the results of the monitoring.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(54) "Federal Land Manager" means with respect to any lands in the United States, the Secretary of the federal department with authority over such lands. </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(55) "Federal Major Source" means a source with potential to emit any individual regulated pollutant, excluding </w:t>
      </w:r>
      <w:r w:rsidR="00C53B7F" w:rsidRPr="00E620E8">
        <w:rPr>
          <w:rStyle w:val="ruletitle"/>
          <w:color w:val="000000" w:themeColor="text1"/>
        </w:rPr>
        <w:t xml:space="preserve">GHGs and </w:t>
      </w:r>
      <w:r w:rsidRPr="00E620E8">
        <w:rPr>
          <w:rStyle w:val="ruletitle"/>
          <w:color w:val="000000" w:themeColor="text1"/>
        </w:rPr>
        <w:t xml:space="preserve">hazardous air pollutants listed in OAR 340 division 244, greater than or equal to 100 tons per year if in a source category listed below, or 250 tons per year if not in a source category listed.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Fossil fuel-fired steam electric plants of more than 250 million BTU/hour heat input;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Coal cleaning plants with thermal dryers;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Kraft pulp mills;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Portland cement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Primary Zinc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(f) Iron and Steel Mill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(g) Primary aluminum ore reduction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(h) Primary copper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Municipal Incinerators capable of charging more than 50 tons of refuse per day;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(j) Hydrofluoric acid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(k) Sulfuric acid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(l) Nitric acid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(m) Petroleum Refineries;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(n) Lime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(o) Phosphate rock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(p) Coke oven batteries;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(q) Sulfur recovery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(r) Carbon black plants, furnace process;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(s) Primary lead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(t) Fuel conversion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(u) Sintering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(v) Secondary metal production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(w) Chemical process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 Fossil fuel fired boilers, or combinations thereof, totaling more than 250 million BTU per hour heat input;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(y) Petroleum storage and transfer units with a total storage capacity exceeding 300,000 barrels;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(z) Taconite ore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w:t>
      </w:r>
      <w:proofErr w:type="spellStart"/>
      <w:proofErr w:type="gramStart"/>
      <w:r w:rsidRPr="00E620E8">
        <w:rPr>
          <w:rStyle w:val="ruletitle"/>
          <w:color w:val="000000" w:themeColor="text1"/>
        </w:rPr>
        <w:t>aa</w:t>
      </w:r>
      <w:proofErr w:type="spellEnd"/>
      <w:proofErr w:type="gramEnd"/>
      <w:r w:rsidRPr="00E620E8">
        <w:rPr>
          <w:rStyle w:val="ruletitle"/>
          <w:color w:val="000000" w:themeColor="text1"/>
        </w:rPr>
        <w:t xml:space="preserve">) Glass fiber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w:t>
      </w:r>
      <w:proofErr w:type="gramStart"/>
      <w:r w:rsidRPr="00E620E8">
        <w:rPr>
          <w:rStyle w:val="ruletitle"/>
          <w:color w:val="000000" w:themeColor="text1"/>
        </w:rPr>
        <w:t>bb</w:t>
      </w:r>
      <w:proofErr w:type="gramEnd"/>
      <w:r w:rsidRPr="00E620E8">
        <w:rPr>
          <w:rStyle w:val="ruletitle"/>
          <w:color w:val="000000" w:themeColor="text1"/>
        </w:rPr>
        <w:t xml:space="preserve">) Charcoal production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(56) "Final permit" means the version of an Oregon Title V Operating Permit issued by DEQ or Lane Regional Air Protection Agency that has completed all review procedures required by OAR 340-218-0120 through 340-218-0240.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(57) "Form" means a paper or electronic form developed by DEQ.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(58) "Fugitive Emissions":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(a) Except as used in subsection (b) of this section, means emissions of any air contaminant which escape to the atmosphere from any point or area that is not identifiable as a stack, vent, duct, or equivalent opening.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to define a major Oregon Title V Operating Permit program source, means those emissions which could not reasonably pass through a stack, chimney, vent, or other functionally equivalent opening.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(59) "General permit":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 (b) of this section, means an Oregon Air Contaminant Discharge Permit established under OAR 340-216-0060;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 218 means </w:t>
      </w:r>
      <w:proofErr w:type="gramStart"/>
      <w:r w:rsidRPr="00E620E8">
        <w:rPr>
          <w:rStyle w:val="ruletitle"/>
          <w:color w:val="000000" w:themeColor="text1"/>
        </w:rPr>
        <w:t>an</w:t>
      </w:r>
      <w:proofErr w:type="gramEnd"/>
      <w:r w:rsidRPr="00E620E8">
        <w:rPr>
          <w:rStyle w:val="ruletitle"/>
          <w:color w:val="000000" w:themeColor="text1"/>
        </w:rPr>
        <w:t xml:space="preserve"> Oregon Title V Operating Permit established under OAR 340-218-0090.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(60) "Generic PSEL" means the levels for the pollutants listed in Table 5. </w:t>
      </w:r>
    </w:p>
    <w:p w:rsidR="00F7205C" w:rsidRPr="00E620E8" w:rsidRDefault="007657BB" w:rsidP="00FA072B">
      <w:pPr>
        <w:pStyle w:val="NormalWeb"/>
        <w:spacing w:after="0"/>
        <w:contextualSpacing/>
        <w:rPr>
          <w:color w:val="000000" w:themeColor="text1"/>
        </w:rPr>
      </w:pPr>
      <w:r w:rsidRPr="00E620E8">
        <w:rPr>
          <w:rStyle w:val="body"/>
          <w:b/>
          <w:bCs/>
          <w:color w:val="000000" w:themeColor="text1"/>
        </w:rPr>
        <w:t>NOTE</w:t>
      </w:r>
      <w:r w:rsidRPr="00E620E8">
        <w:rPr>
          <w:rStyle w:val="body"/>
          <w:color w:val="000000" w:themeColor="text1"/>
        </w:rPr>
        <w:t>: Sources are eligible for a generic PSEL if expected emissions are less than or equal to the levels listed in Table 5 under this rule. Baseline emission rate and netting basis do not apply to pollutants at sources using generic PSELs.</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(61)(a) "Greenhouse Gases" or "GHGs" means the aggregate group of six greenhouse gases: carbon dioxide, nitrous oxide, methane, hydrofluorocarbons, perfluorocarbons, and sulfur hexafluoride. Each gas is also individually a greenhouse gas. </w:t>
      </w:r>
    </w:p>
    <w:p w:rsidR="007C2199" w:rsidRPr="00E620E8" w:rsidRDefault="007657BB" w:rsidP="00FA072B">
      <w:pPr>
        <w:autoSpaceDE w:val="0"/>
        <w:autoSpaceDN w:val="0"/>
        <w:adjustRightInd w:val="0"/>
        <w:spacing w:after="0"/>
        <w:contextualSpacing/>
        <w:rPr>
          <w:color w:val="000000" w:themeColor="text1"/>
        </w:rPr>
      </w:pPr>
      <w:r w:rsidRPr="00E620E8">
        <w:rPr>
          <w:rStyle w:val="ruletitle"/>
          <w:color w:val="000000" w:themeColor="text1"/>
        </w:rPr>
        <w:t xml:space="preserve">(b) </w:t>
      </w:r>
      <w:r w:rsidR="00C53B7F" w:rsidRPr="00E620E8">
        <w:rPr>
          <w:color w:val="000000" w:themeColor="text1"/>
        </w:rPr>
        <w:t xml:space="preserve">From May 1, 2011 through July 20, 2014, </w:t>
      </w:r>
      <w:r w:rsidR="00C53B7F" w:rsidRPr="00E620E8">
        <w:rPr>
          <w:rStyle w:val="ruletitle"/>
          <w:color w:val="000000" w:themeColor="text1"/>
        </w:rPr>
        <w:t>t</w:t>
      </w:r>
      <w:r w:rsidRPr="00E620E8">
        <w:rPr>
          <w:rStyle w:val="ruletitle"/>
          <w:color w:val="000000" w:themeColor="text1"/>
        </w:rPr>
        <w:t>he definition of greenhouse gases in subsection (a) d</w:t>
      </w:r>
      <w:r w:rsidR="00C53B7F" w:rsidRPr="00E620E8">
        <w:rPr>
          <w:rStyle w:val="ruletitle"/>
          <w:color w:val="000000" w:themeColor="text1"/>
        </w:rPr>
        <w:t>id</w:t>
      </w:r>
      <w:r w:rsidRPr="00E620E8">
        <w:rPr>
          <w:rStyle w:val="ruletitle"/>
          <w:color w:val="000000" w:themeColor="text1"/>
        </w:rPr>
        <w:t xml:space="preserve"> not include, for purposes of division 216, 218, and 224, carbon dioxide emissions from the combustion or decomposition of biomass. </w:t>
      </w:r>
      <w:r w:rsidR="00C53B7F" w:rsidRPr="00E620E8">
        <w:rPr>
          <w:color w:val="000000" w:themeColor="text1"/>
        </w:rPr>
        <w:t>As a result, carbon dioxide emissions from the combustion or decomposition of biomass was not a regulated air pollutant and was not subject to division</w:t>
      </w:r>
      <w:r w:rsidR="00315ED0" w:rsidRPr="00E620E8">
        <w:rPr>
          <w:color w:val="000000" w:themeColor="text1"/>
        </w:rPr>
        <w:t>s</w:t>
      </w:r>
      <w:r w:rsidR="00C53B7F" w:rsidRPr="00E620E8">
        <w:rPr>
          <w:color w:val="000000" w:themeColor="text1"/>
        </w:rPr>
        <w:t xml:space="preserve"> 216, 218, and 224 during that time period.</w:t>
      </w:r>
    </w:p>
    <w:p w:rsidR="007657BB" w:rsidRPr="00E620E8" w:rsidRDefault="007657BB" w:rsidP="00FA072B">
      <w:pPr>
        <w:pStyle w:val="NormalWeb"/>
        <w:spacing w:after="0"/>
        <w:contextualSpacing/>
        <w:rPr>
          <w:color w:val="000000" w:themeColor="text1"/>
        </w:rPr>
      </w:pPr>
      <w:r w:rsidRPr="00E620E8">
        <w:rPr>
          <w:rStyle w:val="ruletitle"/>
          <w:color w:val="000000" w:themeColor="text1"/>
        </w:rPr>
        <w:t xml:space="preserve">(62) "Growth Allowance" means an allocation of some part of an airshed's capacity to accommodate future proposed major sources and major modifications of sources.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(63) "Immediately" means as soon as possible but in no case more than one hour after a source knew or should have known of an excess emission period.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(64)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w:t>
      </w:r>
      <w:r w:rsidRPr="00E620E8">
        <w:rPr>
          <w:rStyle w:val="ruletitle"/>
          <w:color w:val="000000" w:themeColor="text1"/>
        </w:rPr>
        <w:lastRenderedPageBreak/>
        <w:t xml:space="preserve">limitation or standard is not inherent process equipment. For the purposes of OAR 340-212-0200 through 340-212-0280, inherent process equipment is not considered a control device.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(65) "Insignificant Activity" means an activity or emission that DEQ has designated as categorically insignificant, or that meets the criteria of aggregate insignificant emissions.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(66) "Insignificant Change" means an off-permit change defined under OAR 340-218-0140(2</w:t>
      </w:r>
      <w:proofErr w:type="gramStart"/>
      <w:r w:rsidRPr="00E620E8">
        <w:rPr>
          <w:rStyle w:val="ruletitle"/>
          <w:color w:val="000000" w:themeColor="text1"/>
        </w:rPr>
        <w:t>)(</w:t>
      </w:r>
      <w:proofErr w:type="gramEnd"/>
      <w:r w:rsidRPr="00E620E8">
        <w:rPr>
          <w:rStyle w:val="ruletitle"/>
          <w:color w:val="000000" w:themeColor="text1"/>
        </w:rPr>
        <w:t xml:space="preserve">a) to either a significant or an insignificant activity which: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Does not result in a re-designation from an insignificant to a significant activity;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Does not invoke an applicable requirement not included in the permit;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Does not result in emission of regulated air pollutants not regulated by the source's permit.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(67) "Late Payment" means a fee payment which is postmarked after the due date.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(70) "Maintenance Pollutant" means a pollutant for which a maintenance area was formerly designated a nonattainment area.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(71)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 (d) of this section, a PSEL that exceeds the netting basis by an amount that is equal to or greater than the significant emission rate.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(b) The accumulation of emission increases due to physical changes and changes in the method of operation as determined in accordance with paragraphs (A) and (B) of this subsection is equal to or greater than the significant emission rate.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Subsection (c) of this section does not apply to PM2.5 and greenhouse gases.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Changes to the PSEL solely due to the availability of better emissions information are exempt from being considered an increase.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The following are not considered major modifications: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Routine maintenance, repair, and replacement of components;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(C) Temporary equipment installed for maintenance of the permanent equipment if the temporary equipment is in place for less than six months and operated within the permanent equipment's existing PSEL;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Use of alternate fuel or raw materials, that were available and the source was capable of accommodating in the baseline period.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(72) "Major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w:t>
      </w:r>
      <w:r w:rsidR="00C53B7F" w:rsidRPr="00E620E8">
        <w:rPr>
          <w:rStyle w:val="ruletitle"/>
          <w:color w:val="000000" w:themeColor="text1"/>
        </w:rPr>
        <w:t xml:space="preserve">or </w:t>
      </w:r>
      <w:r w:rsidRPr="00E620E8">
        <w:rPr>
          <w:rStyle w:val="ruletitle"/>
          <w:color w:val="000000" w:themeColor="text1"/>
        </w:rPr>
        <w:t xml:space="preserve">(C) .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A major source of hazardous air pollutants, which means: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For pollutants other than radionuclides, any stationary source or group of stationary sources located within a contiguous area and under common control that emits or has the potential to emit, in the aggregate, 10 tons per year (tpy) or more of any hazardous air pollutants that has been listed pursuant to OAR 340-244-0040; 25 tpy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 For radionuclides, "major source" will have the meaning specified by the Administrator by rule.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(B) A major stationary source of air pollutants, as defined in section 302 of the Act, that directly emits or has the potential to emit 100 tpy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Coal cleaning plants (with thermal dryers);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 Kraft pulp mills;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(iii) Portland cement plants; </w:t>
      </w:r>
    </w:p>
    <w:p w:rsidR="00F7205C" w:rsidRPr="00E620E8" w:rsidRDefault="007657BB" w:rsidP="00FA072B">
      <w:pPr>
        <w:pStyle w:val="NormalWeb"/>
        <w:spacing w:after="0"/>
        <w:contextualSpacing/>
        <w:rPr>
          <w:color w:val="000000" w:themeColor="text1"/>
        </w:rPr>
      </w:pPr>
      <w:proofErr w:type="gramStart"/>
      <w:r w:rsidRPr="00E620E8">
        <w:rPr>
          <w:rStyle w:val="ruletitle"/>
          <w:color w:val="000000" w:themeColor="text1"/>
        </w:rPr>
        <w:t>(iv) Primary</w:t>
      </w:r>
      <w:proofErr w:type="gramEnd"/>
      <w:r w:rsidRPr="00E620E8">
        <w:rPr>
          <w:rStyle w:val="ruletitle"/>
          <w:color w:val="000000" w:themeColor="text1"/>
        </w:rPr>
        <w:t xml:space="preserve"> zinc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(v) Iron and steel mills; </w:t>
      </w:r>
    </w:p>
    <w:p w:rsidR="00F7205C" w:rsidRPr="00E620E8" w:rsidRDefault="007657BB" w:rsidP="00FA072B">
      <w:pPr>
        <w:pStyle w:val="NormalWeb"/>
        <w:spacing w:after="0"/>
        <w:contextualSpacing/>
        <w:rPr>
          <w:color w:val="000000" w:themeColor="text1"/>
        </w:rPr>
      </w:pPr>
      <w:proofErr w:type="gramStart"/>
      <w:r w:rsidRPr="00E620E8">
        <w:rPr>
          <w:rStyle w:val="ruletitle"/>
          <w:color w:val="000000" w:themeColor="text1"/>
        </w:rPr>
        <w:t>(vi) Primary</w:t>
      </w:r>
      <w:proofErr w:type="gramEnd"/>
      <w:r w:rsidRPr="00E620E8">
        <w:rPr>
          <w:rStyle w:val="ruletitle"/>
          <w:color w:val="000000" w:themeColor="text1"/>
        </w:rPr>
        <w:t xml:space="preserve"> aluminum ore reduction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(vii) Primary copper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(viii) Municipal incinerators capable of charging more than 50 tons of refuse per day;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(ix) Hydrofluoric, sulfuric, or nitric acid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 Petroleum refineries;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(xi) Lime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(xii) Phosphate rock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(xiii) Coke oven batteries;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(xiv) Sulfur recovery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(xv) Carbon black </w:t>
      </w:r>
      <w:proofErr w:type="gramStart"/>
      <w:r w:rsidRPr="00E620E8">
        <w:rPr>
          <w:rStyle w:val="ruletitle"/>
          <w:color w:val="000000" w:themeColor="text1"/>
        </w:rPr>
        <w:t>plants(</w:t>
      </w:r>
      <w:proofErr w:type="gramEnd"/>
      <w:r w:rsidRPr="00E620E8">
        <w:rPr>
          <w:rStyle w:val="ruletitle"/>
          <w:color w:val="000000" w:themeColor="text1"/>
        </w:rPr>
        <w:t xml:space="preserve">furnace process);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(xvi) Primary lead smelters;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(xvii) Fuel conversion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(xviii) Sintering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(xix) Secondary metal production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(xx) Chemical process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(xxi) Fossil-fuel boilers, or combination thereof, totaling more than 250 million British thermal units per hour heat input;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(xxii) Petroleum storage and transfer units with a total storage capacity exceeding 300,000 barrels;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(xxiii) Taconite ore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(xxiv) Glass fiber processing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(xxv) Charcoal production plants;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(xxvi) Fossil-fuel-fired steam electric plants of more than 250 million British thermal units per hour heat input;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(xxvii) Any other stationary source category, that as of August 7, 1980 is being regulated under section 111 or 112 of the Act.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w:t>
      </w:r>
      <w:r w:rsidR="00C53B7F" w:rsidRPr="00E620E8">
        <w:rPr>
          <w:rStyle w:val="ruletitle"/>
          <w:color w:val="000000" w:themeColor="text1"/>
        </w:rPr>
        <w:t>C</w:t>
      </w:r>
      <w:r w:rsidRPr="00E620E8">
        <w:rPr>
          <w:rStyle w:val="ruletitle"/>
          <w:color w:val="000000" w:themeColor="text1"/>
        </w:rPr>
        <w:t xml:space="preserve">) A major stationary source as defined in part D of Title I of the Act, including: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 For ozone transport regions established pursuant to section 184 of the Act, sources with the potential to emit 50 tpy or more of VOCs;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(iii) For carbon monoxide nonattainment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w:t>
      </w:r>
      <w:proofErr w:type="gramStart"/>
      <w:r w:rsidRPr="00E620E8">
        <w:rPr>
          <w:rStyle w:val="ruletitle"/>
          <w:color w:val="000000" w:themeColor="text1"/>
        </w:rPr>
        <w:t>That</w:t>
      </w:r>
      <w:proofErr w:type="gramEnd"/>
      <w:r w:rsidRPr="00E620E8">
        <w:rPr>
          <w:rStyle w:val="ruletitle"/>
          <w:color w:val="000000" w:themeColor="text1"/>
        </w:rPr>
        <w:t xml:space="preserve"> are classified as "serious";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(II) In which stationary sources contribute significantly to carbon monoxide levels as determined under rules issued by the Administrator, sources with the potential to emit 50 tpy or more of carbon monoxide.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(iv) For particulate matter (PM10) nonattainment areas classified as "serious," sources with the potential to emit 70 tpy or more of PM10.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(73) "Material Balance" means a procedure for determining emissions based on the difference in the amount of material added to a process and the amount consumed and/or recovered from a process.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Increases in hours of operation or production rates that do not involve a physical change or change in the method of operation;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Changes in the method of operation due to using an alternative fuel or raw material that the stationary source was physically capable of accommodating during the baseline period;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(75)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Continuous emission or opacity monitoring systems.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Continuous process, capture system, control device or other relevant parameter monitoring systems or procedures, including a predictive emission monitoring system.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Emission estimation and calculation procedures (e.g., mass balance or stoichiometric calculations).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Maintaining and analyzing records of fuel or raw materials usage.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Recording results of a program or protocol to conduct specific operation and maintenance procedures.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(f) Verifying emissions, process parameters, capture system parameters, or control device parameters using portable or in situ measurement devices.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(g) Visible emission observations and recording.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A netting basis will only be established for regulated pollutants subject to OAR 340 division 224 as specified in the definition of regulated pollutant.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Notwithstanding OAR 340-222-0041(2), the initial source specific PSEL for a source with PTE greater than or equal to the SER will be set equal to the PM2.5 fraction of the PM10 PSEL.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Netting basis is zero for: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Any regulated pollutant emitted from a source that first obtained permits to construct and operate after the applicable baseline period for that regulated pollutant, and has not undergone New Source Review for that pollutant;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Any pollutant that has a generic PSEL in a permit;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(C) Any source permitted as portable;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Any source with a netting basis calculation resulting in a negative number.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If a source relocates to an adjacent site, and the time between operation at the old and new sites is less than six months, the source may retain the netting basis from the old site.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(h) Emission reductions required by rule do not include emissions reductions achieved under OAR 340-226-0110 and 0120.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(i) Netting basis for a pollutant with a revised definition will be adjusted if the source is emitting the pollutant at the time of redefining and the pollutant is included in the permit's netting basis.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(77) "Nitrogen Oxides" or "NOx" means all oxides of nitrogen except nitrous oxide.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(78) "Nonattainment Area" means a geographical area of the State, as designated by the Environmental Quality Commission or the </w:t>
      </w:r>
      <w:proofErr w:type="gramStart"/>
      <w:r w:rsidRPr="00E620E8">
        <w:rPr>
          <w:rStyle w:val="ruletitle"/>
          <w:color w:val="000000" w:themeColor="text1"/>
        </w:rPr>
        <w:t>EPA, that</w:t>
      </w:r>
      <w:proofErr w:type="gramEnd"/>
      <w:r w:rsidRPr="00E620E8">
        <w:rPr>
          <w:rStyle w:val="ruletitle"/>
          <w:color w:val="000000" w:themeColor="text1"/>
        </w:rPr>
        <w:t xml:space="preserve"> exceeds any state or federal primary or secondary ambient air quality standard.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(79) "Nonattainment Pollutant" means a pollutant for which an area is designated a nonattainment area.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(80) "Normal Source Operation" means operations which do not include such conditions as forced fuel substitution, equipment malfunction, or highly abnormal market conditions.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(81) "Offset" means an equivalent or greater emission reduction that is required before allowing an emission increase from a proposed major source or major modification of an existing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(83) "Oregon Title V Operating Permit" means any permit covering an Oregon Title V Operating Permit source that is issued, renewed, amended, or revised pursuant to division 218.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(84) "Oregon Title V Operating Permit program" means a program approved by the Administrator under 40 CFR Part 70.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(85) "Oregon Title V Operating Permit program source" means any source subject to the permitting requirements, OAR 340 division 218.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(86) "Ozone Precursor" means nitrogen oxides and volatile organic compounds as measured by an applicable reference method in accordance with DEQ's Source Sampling Manual(January, 1992) or as measured by an EPA reference method in 40 CFR Part 60, appendix A or as measured by a material balance calculation for VOC as appropriate.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(87) "Ozone Season" means the contiguous 3 month period during which ozone exceedances typically occur (i.e., June, July, and August).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DEQ. Direct heat transfer sources shall be tested with DEQ Method 7; indirect heat transfer combustion sources and all other non-fugitive emissions sources not listed above shall be tested with DEQ Method 5.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(89) "Permit" means an Air Contaminant Discharge Permit or an Oregon Title V Operating Permit.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(90) "Permit modification" means a permit revision that meets the applicable requirements of OAR 340 division 216, 340 division 224, or 340-218-0160 through 340-218-0180.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(91) "Permit revision" means any permit modification or administrative permit amendment.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(92) "Permitted Emissions" as used in OAR division 220 means each regulated pollutant portion of the PSEL, as identified in an ACDP, Oregon Title V Operating Permit, review report, or by DEQ pursuant to OAR 340-220-0090.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(93) "Permittee" means the owner or operator of the facility, authorized by the ACDP or the Oregon Title V Operating Permit to operate the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(95) "Plant Site Emission Limit" or "PSEL" means the total mass emissions per unit time of an individual air pollutant specified in a permit for a source. The PSEL for a major source may consist of more than one permitted emission.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(96) "PM10":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(97) "PM2.5":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When used in the context of PM2.5 precursor emissions, means sulfur dioxide (SO2) and nitrogen oxides (NOx) emitted to the ambient air as measured by EPA reference methods in 40 CFR Part 60, appendix 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(98) "PM2.5 fraction" means the fraction of PM2.5 to PM10 for each emissions unit that is included in the netting basis and PSEL.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(99) "Pollutant-specific emissions unit" means an emissions unit considered separately with respect to each regulated air pollutant.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(100) "Potential to emit" or "PTE" means the lesser of: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The capacity of a stationary source;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(101) "Predictive emission monitoring system (PEMS)" means a system that uses process and other parameters as inputs to a computer program or other data reduction system to produce values in terms of the applicable emission limitation or standard.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(102) "Process Upset" means a failure or malfunction of a production process or system to operate in a normal and usual manner.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(103) "Proposed permit" means the version of an Oregon Title V Operating Permit that DEQ or a Regional Agency proposes to issue and forwards to the Administrator for review in compliance with OAR 340-218-0230.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(104) "Reference method" means any method of sampling and analyzing for an air pollutant as specified in 40 CFR Part 52, 60, 61 or 63.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(105) "Regional Agency" means Lane Regional Air Protection Agency.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(106) "Regulated air pollutant" or "Regulated Pollutant":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Except as provided in subsections (b) and(c) of this section, means: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(A) Nitrogen oxides or any VOCs;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Any pollutant for which a national ambient air quality standard has been promulgated, including any precursors to such pollutants;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Any pollutant that is subject to any standard promulgated under section 111 of the Act;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Any Class I or II substance subject to a standard promulgated under or established by Title VI of the Act;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Any pollutant listed under OAR 340-244-0040 or 40 CFR 68.130;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(F) Greenhouse Gases.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 220, regulated pollutant means particulates, volatile organic compounds, oxides of nitrogen and sulfur dioxide.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As used in OAR 340 division 224, regulated pollutant does not include any pollutant listed in divisions 244 and 246, unless the pollutant is listed in Table 2 (significant emission rates).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(107) "Renewal" means the process by which a permit is reissued at the end of its term.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(108) "Responsible official" means one of the following: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The facilities employ more than 250 persons or have gross annual sales or expenditures exceeding $25 million (in second quarter 1980 dollars);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delegation of authority to such representative is approved in advance by DEQ or Lane Regional Air Protection Agency.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For a partnership or sole proprietorship: a general partner or the proprietor, respectively;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the agency (e.g., a Regional Administrator of the EPA);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(d) For affected sources: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The designated representative in so far as actions, standards, requirements, or prohibitions under Title IV of the Act or the regulations promulgated there under are concerned;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The designated representative for any other purposes under the Oregon Title V Operating Permit program.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(109)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Emissions from ships and trains coming to or from a facility;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Emissions from off-site support facilities that would be constructed or would otherwise increase emissions as a result of the construction or modification of a 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(110) "Section 111" means section 111 of the FCAA which includes Standards of Performance for New Stationary Sources (NSPS).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(111) "Section 111(d)" means subsection 111(d) of the FCAA which requires states to submit to the EPA plans that establish standards of performance for existing sources and provides for implementing and enforcing such standards.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(112) "Section 112" means section 112 of the FCAA which contains regulations for Hazardous Air Pollutants (HAP).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(113) "Section 112(b)" means subsection 112(b) of the FCAA which includes the list of hazardous air pollutants to be regulated.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(114) "Section 112(d)" means subsection 112(d) of the FCAA which directs the EPA to establish emission standards for sources of hazardous air pollutants. This section also defines the criteria to be used by the EPA when establishing the emission standards.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(115) "Section 112(e)" means subsection 112(e) of the FCAA which directs the EPA to establish and promulgate emissions standards for categories and subcategories of sources that emit hazardous air pollutants.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(116) "Section 112(r)(7)" means subsection 112(r)(7) of the FCAA which requires the EPA to promulgate regulations for the prevention of accidental releases and requires owners or operators to prepare risk management plans.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(117) "Section 114(a</w:t>
      </w:r>
      <w:proofErr w:type="gramStart"/>
      <w:r w:rsidRPr="00E620E8">
        <w:rPr>
          <w:rStyle w:val="ruletitle"/>
          <w:color w:val="000000" w:themeColor="text1"/>
        </w:rPr>
        <w:t>)(</w:t>
      </w:r>
      <w:proofErr w:type="gramEnd"/>
      <w:r w:rsidRPr="00E620E8">
        <w:rPr>
          <w:rStyle w:val="ruletitle"/>
          <w:color w:val="000000" w:themeColor="text1"/>
        </w:rPr>
        <w:t xml:space="preserve">3)" means subsection 114(a)(3) of the FCAA which requires enhanced monitoring and submission of compliance certifications for major sources.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(118) "Section 129" means section 129 of the FCAA which requires the EPA to establish emission standards and other requirements for solid waste incineration units.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(119) "Section 129(e)" means subsection 129(e) of the FCAA which requires solid waste incineration units to obtain Oregon Title V Operating Permits.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(120) "Section 182(f)" means subsection 182(f) of the FCAA which requires states to include plan provisions in the State Implementation Plan for NOx in ozone nonattainment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(121) "Section 182(f)(1)" means subsection 182(f)(1) of the FCAA which requires states to apply those plan provisions developed for major VOC sources and major NOx sources in ozone nonattainment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(122) "Section 183(e)" means subsection 183(e) of the FCAA which requires the EPA to study and develop regulations for the control of certain VOC sources under federal ozone measures.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(123) "Section 183(f)" means subsection 182(f) of the FCAA which requires the EPA to develop regulations pertaining to tank vessels under federal ozone measures.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(124) "Section 184" means section 184 of the FCAA which contains regulations for the control of interstate ozone air pollution.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(125) "Section 302" means section 302 of the FCAA which contains definitions for general and administrative purposes in the Act.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(126) "Section 302(j)" means subsection 302(j) of the FCAA which contains definitions of "major stationary source" and "major emitting facility."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(127) "Section 328" means section 328 of the FCAA which contains regulations for air pollution from outer continental shelf activities.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(128) "Section 408(a)" means subsection 408(a) of the FCAA which contains regulations for the Title IV permit program.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(129) "Section 502(b</w:t>
      </w:r>
      <w:proofErr w:type="gramStart"/>
      <w:r w:rsidRPr="00E620E8">
        <w:rPr>
          <w:rStyle w:val="ruletitle"/>
          <w:color w:val="000000" w:themeColor="text1"/>
        </w:rPr>
        <w:t>)(</w:t>
      </w:r>
      <w:proofErr w:type="gramEnd"/>
      <w:r w:rsidRPr="00E620E8">
        <w:rPr>
          <w:rStyle w:val="ruletitle"/>
          <w:color w:val="000000" w:themeColor="text1"/>
        </w:rPr>
        <w:t xml:space="preserve">10) change" means a change which contravenes an express permit term but is not a change that: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Would violate applicable requirements;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(b) Would contravene federally enforceable permit terms and conditions that are monitoring, recordkeeping, reporting, or compliance certification requirements;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Is a Title I modification.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(130) "Section 504(b)" means subsection 504(b) of the FCAA which states that the EPA can prescribe by rule procedures and methods for determining compliance and for monitoring.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(131) "Section 504(e)" means subsection 504(e) of the FCAA which contains regulations for permit requirements for temporary sources.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(132) "Significant Air Quality Impact" means an additional ambient air quality concentration equal to or greater than in the concentrations listed in Table 1 of this rule.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(133) "Significant Emission Rate" or "SER," except as provided in subsections (a) through(c) of this section, means an emission rate equal to or greater than the rates specified in Table 2 of this rule.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For the Medford-Ashland Air Quality Maintenance Area, the Significant Emission Rate for PM10 is defined in Table 3.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For regulated air pollutants not listed in Table 2 or 3 of this rule, the significant emission rate is zero unless DEQ determines the rate that constitutes a significant emission rate.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Any new source or modification with an emissions increase less than the rates specified in Table 2 or 3 of this rule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(135) "Small scale local energy project" means: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 recycling project;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An alternative fuel project;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(h) A project described in subsections (a) to (g) of this section that conserves energy or produces energy by generation or by processing or collection of a renewable resource.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(137) "Source category":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(a) Except as provided in subsection (b) of this section, means all the pollutant emitting activities that belong to the same industrial grouping(i.e., that have the same two-digit code) as described in the Standard Industrial Classification Manual, (U.S. Office of Management and Budget, 1987).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As used in OAR 340 division 220, Oregon Title V Operating Permit Fees, means a group of major sources that DEQ determines are using similar raw materials and have equivalent process controls and pollution control equipment.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(138) "Source Test" means the average of at least three test runs conducted in accordance with DEQ's Source Sampling Manual.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(139) "Startup" and "shutdown" means that time during which an air contaminant source or emission-control equipment is brought into normal operation or normal operation is terminated, respectively.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(140) "State Implementation Plan" or "SIP" means the State of Oregon Clean Air Act Implementation Plan as adopted by the Commission under OAR 340-200-0040 and approved by EPA.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(141) "Stationary source" means any building, structure, facility, or installation at a source that emits or may emit any regulated air pollutant.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(142) "Substantial Underpayment" means the lesser of ten percent (10%) of the total interim emission fee for the major source or five hundred dollars.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(143) "Synthetic minor source" means a source that would be classified as a major source under OAR 340-200-0020, but for limits on its potential to emit air pollutants contained in a permit issued by DEQ under OAR 340 division 216 or 218.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(144) "Title I modification" means one of the following modifications pursuant to Title I of the FCAA: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A major modification subject to OAR 340-224-0050, Requirements for Sources in Nonattainment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A major modification subject to OAR 340-224-0060, Requirements for Sources in Maintenance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A major modification subject to OAR 340-224-0070, Prevention of Significant Deterioration Requirements for Sources in Attainment or Unclassified Areas;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(d) A modification that is subject to a New Source Performance Standard under Section 111 of the FCAA; or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(e) A modification under Section 112 of the FCAA.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(145) "Total Reduced Sulfur" or "TRS" means the sum of the sulfur compounds hydrogen sulfide, methyl mercaptan, dimethyl sulfide, dimethyl disulfide, and any other organic sulfides present expressed as hydrogen sulfide(H2S).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(147) "Unassigned Emissions" means the amount of emissions that are in excess of the PSEL but less than the Netting Basis.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(148) "Unavoidable" or "could not be avoided" means events that are not caused entirely or in part by poor or inadequate design, operation, maintenance, or any other preventable condition in either process or control equipment.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(149) "Upset" or "Breakdown" means any failure or malfunction of any pollution control equipment or operating equipment that may cause excess emissions.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(151) "Volatile Organic Compounds" or "VOC" means any compound of carbon, excluding carbon monoxide, carbon dioxide, carbonic acid, metallic carbides or carbonates, and ammonium carbonate, that participates in atmospheric photochemical reactions.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This includes any such organic compound except the following, which have been determined to have negligible photochemical reactivity in the formation of tropospheric ozone: </w:t>
      </w:r>
      <w:r w:rsidRPr="00E620E8">
        <w:rPr>
          <w:rStyle w:val="ruletitle"/>
          <w:color w:val="000000" w:themeColor="text1"/>
        </w:rPr>
        <w:lastRenderedPageBreak/>
        <w:t xml:space="preserve">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1,1,1,2,2,3,4,5,5,5-decafluoro-3-methoxy-4-trifluoromethyl-pentane(HFE-7300); and perfluorocarbon compounds that fall into these classes: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(A) Cyclic, branched, or linear, completely fluorinated alkanes;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Cyclic, branched, or linear, completely fluorinated ethers with no unsaturations;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(C) Cyclic, branched, or linear, completely fluorinated tertiary amines with no unsaturations; and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Sulfur containing perfluorocarbons with no unsaturations and with sulfur bonds only to carbon and fluorine.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(b) For purposes of determining compliance with emissions limits, VOC will be measured by an applicable reference method in accordance with DEQ's Source Sampling Manual, January, 1992. Where such a method also measures compounds with negligible photochemical reactivity, these negligibly-reactive compounds may be excluded as VOC if the amount of such compounds is accurately quantified, and DEQ approves the exclusion.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lastRenderedPageBreak/>
        <w:t xml:space="preserve">(c) DEQ may require an owner or operator to provide monitoring or testing methods and results demonstrating, to DEQ's satisfaction, the amount of negligibly-reactive compounds in the source's emissions.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F7205C" w:rsidRPr="00E620E8" w:rsidRDefault="007657BB" w:rsidP="00FA072B">
      <w:pPr>
        <w:pStyle w:val="NormalWeb"/>
        <w:spacing w:after="0"/>
        <w:contextualSpacing/>
        <w:rPr>
          <w:color w:val="000000" w:themeColor="text1"/>
        </w:rPr>
      </w:pPr>
      <w:r w:rsidRPr="00E620E8">
        <w:rPr>
          <w:rStyle w:val="ruletitle"/>
          <w:color w:val="000000" w:themeColor="text1"/>
        </w:rPr>
        <w:t>(152) "Year" means any consecutive 12 month period of time.</w:t>
      </w:r>
    </w:p>
    <w:p w:rsidR="00F7205C" w:rsidRPr="00E620E8" w:rsidRDefault="007657BB" w:rsidP="00FA072B">
      <w:pPr>
        <w:pStyle w:val="NormalWeb"/>
        <w:spacing w:after="0"/>
        <w:contextualSpacing/>
        <w:rPr>
          <w:color w:val="000000" w:themeColor="text1"/>
        </w:rPr>
      </w:pPr>
      <w:r w:rsidRPr="00E620E8">
        <w:rPr>
          <w:color w:val="000000" w:themeColor="text1"/>
        </w:rPr>
        <w:t xml:space="preserve">[ED. NOTE: Tables referenced are not included in rule text. </w:t>
      </w:r>
      <w:hyperlink r:id="rId11" w:history="1">
        <w:r w:rsidRPr="00E620E8">
          <w:rPr>
            <w:rStyle w:val="Hyperlink"/>
            <w:color w:val="000000" w:themeColor="text1"/>
          </w:rPr>
          <w:t>Click here for PDF copy of table(s)</w:t>
        </w:r>
      </w:hyperlink>
      <w:r w:rsidRPr="00E620E8">
        <w:rPr>
          <w:color w:val="000000" w:themeColor="text1"/>
        </w:rPr>
        <w:t xml:space="preserve">.] </w:t>
      </w:r>
    </w:p>
    <w:p w:rsidR="00FA072B" w:rsidRDefault="007657BB" w:rsidP="00FA072B">
      <w:pPr>
        <w:pStyle w:val="NormalWeb"/>
        <w:spacing w:after="0"/>
        <w:contextualSpacing/>
        <w:rPr>
          <w:rStyle w:val="notesetup"/>
          <w:color w:val="000000" w:themeColor="text1"/>
        </w:rPr>
      </w:pPr>
      <w:r w:rsidRPr="00E620E8">
        <w:rPr>
          <w:rStyle w:val="notesetup"/>
          <w:color w:val="000000" w:themeColor="text1"/>
        </w:rPr>
        <w:t xml:space="preserve">Stat. Auth.: ORS 468.020, 468A.025, 468A.035, 468A.055 &amp; 468A.070 </w:t>
      </w:r>
      <w:r w:rsidRPr="00E620E8">
        <w:rPr>
          <w:color w:val="000000" w:themeColor="text1"/>
        </w:rPr>
        <w:br/>
      </w:r>
      <w:r w:rsidRPr="00E620E8">
        <w:rPr>
          <w:rStyle w:val="notesetup"/>
          <w:color w:val="000000" w:themeColor="text1"/>
        </w:rPr>
        <w:t xml:space="preserve">Stats. Implemented: ORS 468A.025 &amp; 468A.035 </w:t>
      </w:r>
      <w:r w:rsidRPr="00E620E8">
        <w:rPr>
          <w:color w:val="000000" w:themeColor="text1"/>
        </w:rPr>
        <w:br/>
      </w:r>
    </w:p>
    <w:p w:rsidR="0069564B" w:rsidRPr="00E620E8" w:rsidRDefault="0069564B" w:rsidP="00FA072B">
      <w:pPr>
        <w:pStyle w:val="NormalWeb"/>
        <w:spacing w:after="0"/>
        <w:contextualSpacing/>
        <w:jc w:val="center"/>
        <w:rPr>
          <w:color w:val="000000" w:themeColor="text1"/>
        </w:rPr>
      </w:pPr>
      <w:r w:rsidRPr="00E620E8">
        <w:rPr>
          <w:rStyle w:val="Strong"/>
          <w:color w:val="000000" w:themeColor="text1"/>
        </w:rPr>
        <w:t>DIVISION 216</w:t>
      </w:r>
    </w:p>
    <w:p w:rsidR="0069564B" w:rsidRPr="00E620E8" w:rsidRDefault="0069564B" w:rsidP="00FA072B">
      <w:pPr>
        <w:pStyle w:val="NormalWeb"/>
        <w:spacing w:after="0"/>
        <w:contextualSpacing/>
        <w:jc w:val="center"/>
        <w:rPr>
          <w:color w:val="000000" w:themeColor="text1"/>
        </w:rPr>
      </w:pPr>
      <w:r w:rsidRPr="00E620E8">
        <w:rPr>
          <w:rStyle w:val="Strong"/>
          <w:color w:val="000000" w:themeColor="text1"/>
        </w:rPr>
        <w:t>AIR CONTAMINANT DISCHARGE PERMITS</w:t>
      </w:r>
    </w:p>
    <w:p w:rsidR="0069564B" w:rsidRPr="00E620E8" w:rsidRDefault="0069564B" w:rsidP="00FA072B">
      <w:pPr>
        <w:pStyle w:val="NormalWeb"/>
        <w:spacing w:after="0"/>
        <w:contextualSpacing/>
        <w:rPr>
          <w:rStyle w:val="tofcheader"/>
          <w:b/>
          <w:bCs/>
          <w:color w:val="000000" w:themeColor="text1"/>
        </w:rPr>
      </w:pPr>
    </w:p>
    <w:p w:rsidR="000D4258" w:rsidRPr="00E620E8" w:rsidRDefault="000D4258" w:rsidP="00FA072B">
      <w:pPr>
        <w:pStyle w:val="NormalWeb"/>
        <w:spacing w:after="0"/>
        <w:contextualSpacing/>
        <w:rPr>
          <w:color w:val="000000" w:themeColor="text1"/>
        </w:rPr>
      </w:pPr>
      <w:r w:rsidRPr="00E620E8">
        <w:rPr>
          <w:rStyle w:val="tofcheader"/>
          <w:b/>
          <w:bCs/>
          <w:color w:val="000000" w:themeColor="text1"/>
        </w:rPr>
        <w:t>340-216-8010</w:t>
      </w:r>
    </w:p>
    <w:p w:rsidR="000D4258" w:rsidRPr="00E620E8" w:rsidRDefault="000D4258" w:rsidP="00FA072B">
      <w:pPr>
        <w:pStyle w:val="NormalWeb"/>
        <w:spacing w:after="0"/>
        <w:contextualSpacing/>
        <w:rPr>
          <w:color w:val="000000" w:themeColor="text1"/>
        </w:rPr>
      </w:pPr>
      <w:r w:rsidRPr="00E620E8">
        <w:rPr>
          <w:rStyle w:val="rulenumber"/>
          <w:b/>
          <w:bCs/>
          <w:color w:val="000000" w:themeColor="text1"/>
        </w:rPr>
        <w:t>Table 1 — Activities and Sources</w:t>
      </w:r>
    </w:p>
    <w:p w:rsidR="000D4258" w:rsidRPr="00E620E8" w:rsidRDefault="000D4258" w:rsidP="00FA072B">
      <w:pPr>
        <w:pStyle w:val="NormalWeb"/>
        <w:spacing w:after="0"/>
        <w:contextualSpacing/>
        <w:rPr>
          <w:color w:val="000000" w:themeColor="text1"/>
        </w:rPr>
      </w:pPr>
      <w:r w:rsidRPr="00E620E8">
        <w:rPr>
          <w:color w:val="000000" w:themeColor="text1"/>
        </w:rPr>
        <w:t xml:space="preserve">[ED. NOTE: Tables referenced are not included in rule text. </w:t>
      </w:r>
      <w:hyperlink r:id="rId12" w:history="1">
        <w:r w:rsidRPr="00E620E8">
          <w:rPr>
            <w:rStyle w:val="Hyperlink"/>
            <w:color w:val="000000" w:themeColor="text1"/>
          </w:rPr>
          <w:t>Click here for PDF copy of table(s)</w:t>
        </w:r>
      </w:hyperlink>
      <w:r w:rsidRPr="00E620E8">
        <w:rPr>
          <w:color w:val="000000" w:themeColor="text1"/>
        </w:rPr>
        <w:t>.]</w:t>
      </w:r>
    </w:p>
    <w:p w:rsidR="00A447CE" w:rsidRDefault="000D4258" w:rsidP="00FA072B">
      <w:pPr>
        <w:pStyle w:val="NormalWeb"/>
        <w:spacing w:after="0"/>
        <w:contextualSpacing/>
        <w:rPr>
          <w:rStyle w:val="notesetup"/>
          <w:color w:val="000000" w:themeColor="text1"/>
        </w:rPr>
      </w:pPr>
      <w:r w:rsidRPr="00E620E8">
        <w:rPr>
          <w:rStyle w:val="notesetup"/>
          <w:color w:val="000000" w:themeColor="text1"/>
        </w:rPr>
        <w:t xml:space="preserve">Stat. Auth.: ORS 468.020 </w:t>
      </w:r>
      <w:r w:rsidRPr="00E620E8">
        <w:rPr>
          <w:color w:val="000000" w:themeColor="text1"/>
        </w:rPr>
        <w:br/>
      </w:r>
      <w:r w:rsidRPr="00E620E8">
        <w:rPr>
          <w:rStyle w:val="notesetup"/>
          <w:color w:val="000000" w:themeColor="text1"/>
        </w:rPr>
        <w:t xml:space="preserve">Stats. Implemented: ORS 468A </w:t>
      </w:r>
      <w:r w:rsidRPr="00E620E8">
        <w:rPr>
          <w:color w:val="000000" w:themeColor="text1"/>
        </w:rPr>
        <w:br/>
      </w:r>
    </w:p>
    <w:p w:rsidR="006E29B8" w:rsidRPr="00E620E8" w:rsidRDefault="006E29B8" w:rsidP="00FA072B">
      <w:pPr>
        <w:spacing w:after="0"/>
        <w:contextualSpacing/>
        <w:jc w:val="center"/>
        <w:rPr>
          <w:b/>
          <w:color w:val="000000" w:themeColor="text1"/>
        </w:rPr>
      </w:pPr>
      <w:r w:rsidRPr="00E620E8">
        <w:rPr>
          <w:b/>
          <w:color w:val="000000" w:themeColor="text1"/>
        </w:rPr>
        <w:t>DIVISION 224</w:t>
      </w:r>
    </w:p>
    <w:p w:rsidR="006E29B8" w:rsidRPr="00E620E8" w:rsidRDefault="00A54176" w:rsidP="00FA072B">
      <w:pPr>
        <w:spacing w:after="0"/>
        <w:contextualSpacing/>
        <w:jc w:val="center"/>
        <w:rPr>
          <w:b/>
          <w:bCs/>
          <w:color w:val="000000" w:themeColor="text1"/>
        </w:rPr>
      </w:pPr>
      <w:r w:rsidRPr="00E620E8">
        <w:rPr>
          <w:b/>
          <w:bCs/>
          <w:color w:val="000000" w:themeColor="text1"/>
        </w:rPr>
        <w:t xml:space="preserve">MAJOR </w:t>
      </w:r>
      <w:r w:rsidR="006E29B8" w:rsidRPr="00E620E8">
        <w:rPr>
          <w:b/>
          <w:bCs/>
          <w:color w:val="000000" w:themeColor="text1"/>
        </w:rPr>
        <w:t>NEW SOURCE REVIEW</w:t>
      </w:r>
    </w:p>
    <w:p w:rsidR="006E29B8" w:rsidRPr="00E620E8" w:rsidRDefault="006E29B8" w:rsidP="00FA072B">
      <w:pPr>
        <w:spacing w:after="0"/>
        <w:contextualSpacing/>
        <w:rPr>
          <w:color w:val="000000" w:themeColor="text1"/>
        </w:rPr>
      </w:pPr>
      <w:r w:rsidRPr="00E620E8">
        <w:rPr>
          <w:b/>
          <w:bCs/>
          <w:color w:val="000000" w:themeColor="text1"/>
        </w:rPr>
        <w:t>340-224-0010</w:t>
      </w:r>
    </w:p>
    <w:p w:rsidR="006E29B8" w:rsidRPr="00E620E8" w:rsidRDefault="006E29B8" w:rsidP="00FA072B">
      <w:pPr>
        <w:spacing w:after="0"/>
        <w:contextualSpacing/>
        <w:rPr>
          <w:color w:val="000000" w:themeColor="text1"/>
        </w:rPr>
      </w:pPr>
      <w:r w:rsidRPr="00E620E8">
        <w:rPr>
          <w:b/>
          <w:bCs/>
          <w:color w:val="000000" w:themeColor="text1"/>
        </w:rPr>
        <w:t>Applicability and General Prohibitions</w:t>
      </w:r>
    </w:p>
    <w:p w:rsidR="00430492" w:rsidRPr="00E620E8" w:rsidRDefault="00FD71BF" w:rsidP="00FA072B">
      <w:pPr>
        <w:spacing w:after="0"/>
        <w:contextualSpacing/>
        <w:rPr>
          <w:color w:val="000000" w:themeColor="text1"/>
        </w:rPr>
      </w:pPr>
      <w:r w:rsidRPr="00E620E8">
        <w:rPr>
          <w:color w:val="000000" w:themeColor="text1"/>
        </w:rPr>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Pr="00E620E8" w:rsidRDefault="00C13E5C" w:rsidP="00FA072B">
      <w:pPr>
        <w:spacing w:after="0"/>
        <w:contextualSpacing/>
        <w:rPr>
          <w:color w:val="000000" w:themeColor="text1"/>
        </w:rPr>
      </w:pPr>
      <w:r w:rsidRPr="00E620E8">
        <w:rPr>
          <w:color w:val="000000" w:themeColor="text1"/>
        </w:rPr>
        <w:t>(</w:t>
      </w:r>
      <w:r w:rsidR="006E29B8" w:rsidRPr="00E620E8">
        <w:rPr>
          <w:color w:val="000000" w:themeColor="text1"/>
        </w:rPr>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E620E8" w:rsidRDefault="00FD71BF" w:rsidP="00FA072B">
      <w:pPr>
        <w:spacing w:after="0"/>
        <w:contextualSpacing/>
        <w:rPr>
          <w:color w:val="000000" w:themeColor="text1"/>
        </w:rPr>
      </w:pPr>
      <w:r w:rsidRPr="00E620E8">
        <w:rPr>
          <w:color w:val="000000" w:themeColor="text1"/>
        </w:rPr>
        <w:t xml:space="preserve">(3)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 </w:t>
      </w:r>
    </w:p>
    <w:p w:rsidR="006E29B8" w:rsidRPr="00E620E8" w:rsidRDefault="00FD71BF" w:rsidP="00FA072B">
      <w:pPr>
        <w:spacing w:after="0"/>
        <w:contextualSpacing/>
        <w:rPr>
          <w:color w:val="000000" w:themeColor="text1"/>
        </w:rPr>
      </w:pPr>
      <w:r w:rsidRPr="00E620E8">
        <w:rPr>
          <w:color w:val="000000" w:themeColor="text1"/>
        </w:rPr>
        <w:t>(4) No owner or operator of a source that meets the applicability criteria of sections (1) or (2) of this rule may begin construction without having received an air contaminant discharge permit (ACDP) from the Department</w:t>
      </w:r>
      <w:r w:rsidR="00D108CE" w:rsidRPr="00E620E8">
        <w:rPr>
          <w:color w:val="000000" w:themeColor="text1"/>
        </w:rPr>
        <w:t xml:space="preserve"> </w:t>
      </w:r>
      <w:r w:rsidRPr="00E620E8">
        <w:rPr>
          <w:color w:val="000000" w:themeColor="text1"/>
        </w:rPr>
        <w:t xml:space="preserve">and having satisfied the requirements of this division. </w:t>
      </w:r>
    </w:p>
    <w:p w:rsidR="006E29B8" w:rsidRPr="00E620E8" w:rsidRDefault="00FD71BF" w:rsidP="00FA072B">
      <w:pPr>
        <w:spacing w:after="0"/>
        <w:contextualSpacing/>
        <w:rPr>
          <w:color w:val="000000" w:themeColor="text1"/>
        </w:rPr>
      </w:pPr>
      <w:r w:rsidRPr="00E620E8">
        <w:rPr>
          <w:color w:val="000000" w:themeColor="text1"/>
        </w:rPr>
        <w:t>(5) Beginning May 1, 2011, the pollutant GHGs is subject to regulation if:</w:t>
      </w:r>
      <w:r w:rsidR="00A67221" w:rsidRPr="00E620E8">
        <w:rPr>
          <w:color w:val="000000" w:themeColor="text1"/>
        </w:rPr>
        <w:t xml:space="preserve"> </w:t>
      </w:r>
    </w:p>
    <w:p w:rsidR="006E29B8" w:rsidRPr="00E620E8" w:rsidRDefault="00A67221" w:rsidP="00FA072B">
      <w:pPr>
        <w:spacing w:after="0"/>
        <w:contextualSpacing/>
        <w:rPr>
          <w:color w:val="000000" w:themeColor="text1"/>
        </w:rPr>
      </w:pPr>
      <w:r w:rsidRPr="00E620E8">
        <w:rPr>
          <w:color w:val="000000" w:themeColor="text1"/>
        </w:rPr>
        <w:t xml:space="preserve">(a) The source is a new federal major source and also emits, will emit or will have the potential to emit 75,000 tons per year CO2e or more; or </w:t>
      </w:r>
    </w:p>
    <w:p w:rsidR="006E29B8" w:rsidRPr="00E620E8" w:rsidRDefault="00A67221" w:rsidP="00FA072B">
      <w:pPr>
        <w:spacing w:after="0"/>
        <w:contextualSpacing/>
        <w:rPr>
          <w:color w:val="000000" w:themeColor="text1"/>
        </w:rPr>
      </w:pPr>
      <w:r w:rsidRPr="00E620E8">
        <w:rPr>
          <w:color w:val="000000" w:themeColor="text1"/>
        </w:rPr>
        <w:t>(b) The source is or becomes a federal major source subject to OAR 340-224-0070 as a result of a major modification for a regulated pollutant that is not GHGs, and will have an emissions increase</w:t>
      </w:r>
      <w:r w:rsidR="006E29B8" w:rsidRPr="00E620E8">
        <w:rPr>
          <w:color w:val="000000" w:themeColor="text1"/>
        </w:rPr>
        <w:t xml:space="preserve"> of 75,000 tons per year CO2e or more over the netting basis. (</w:t>
      </w:r>
      <w:r w:rsidR="005B0F78" w:rsidRPr="00E620E8">
        <w:rPr>
          <w:color w:val="000000" w:themeColor="text1"/>
        </w:rPr>
        <w:t>6</w:t>
      </w:r>
      <w:r w:rsidR="006E29B8" w:rsidRPr="00E620E8">
        <w:rPr>
          <w:color w:val="000000" w:themeColor="text1"/>
        </w:rPr>
        <w:t xml:space="preserve">) Subject to the requirements in this division, the Lane Regional Air Protection Agency is designated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rules which are at least as restrictive as state rules. </w:t>
      </w:r>
    </w:p>
    <w:p w:rsidR="006E29B8" w:rsidRPr="00E620E8" w:rsidRDefault="006E29B8" w:rsidP="00FA072B">
      <w:pPr>
        <w:spacing w:after="0"/>
        <w:contextualSpacing/>
        <w:rPr>
          <w:color w:val="000000" w:themeColor="text1"/>
        </w:rPr>
      </w:pPr>
      <w:r w:rsidRPr="00E620E8">
        <w:rPr>
          <w:b/>
          <w:bCs/>
          <w:color w:val="000000" w:themeColor="text1"/>
        </w:rPr>
        <w:t>NOTE</w:t>
      </w:r>
      <w:r w:rsidRPr="00E620E8">
        <w:rPr>
          <w:color w:val="000000" w:themeColor="text1"/>
        </w:rPr>
        <w:t xml:space="preserve">: This rule is included in the State of Oregon Clean Air Act Implementation Plan as adopted by the EQC under OAR 340-200-0040. </w:t>
      </w:r>
    </w:p>
    <w:p w:rsidR="006E29B8" w:rsidRPr="00E620E8" w:rsidRDefault="006E29B8" w:rsidP="00FA072B">
      <w:pPr>
        <w:spacing w:after="0"/>
        <w:contextualSpacing/>
        <w:rPr>
          <w:color w:val="000000" w:themeColor="text1"/>
        </w:rPr>
      </w:pPr>
      <w:r w:rsidRPr="00E620E8">
        <w:rPr>
          <w:color w:val="000000" w:themeColor="text1"/>
        </w:rPr>
        <w:lastRenderedPageBreak/>
        <w:t>Stat. Auth.: ORS 468.020</w:t>
      </w:r>
      <w:r w:rsidRPr="00E620E8">
        <w:rPr>
          <w:color w:val="000000" w:themeColor="text1"/>
        </w:rPr>
        <w:br/>
        <w:t>Stats. Implemented: ORS 468A.025</w:t>
      </w:r>
      <w:bookmarkStart w:id="0" w:name="_GoBack"/>
      <w:bookmarkEnd w:id="0"/>
    </w:p>
    <w:sectPr w:rsidR="006E29B8" w:rsidRPr="00E620E8" w:rsidSect="00A021C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72B" w:rsidRDefault="00FA072B" w:rsidP="00081C65">
      <w:pPr>
        <w:spacing w:after="0" w:line="240" w:lineRule="auto"/>
      </w:pPr>
      <w:r>
        <w:separator/>
      </w:r>
    </w:p>
  </w:endnote>
  <w:endnote w:type="continuationSeparator" w:id="0">
    <w:p w:rsidR="00FA072B" w:rsidRDefault="00FA072B" w:rsidP="00081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Default="00FA07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Default="00FA07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Default="00FA07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72B" w:rsidRDefault="00FA072B" w:rsidP="00081C65">
      <w:pPr>
        <w:spacing w:after="0" w:line="240" w:lineRule="auto"/>
      </w:pPr>
      <w:r>
        <w:separator/>
      </w:r>
    </w:p>
  </w:footnote>
  <w:footnote w:type="continuationSeparator" w:id="0">
    <w:p w:rsidR="00FA072B" w:rsidRDefault="00FA072B" w:rsidP="00081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Default="00FA07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Pr="00955859" w:rsidRDefault="00FA072B" w:rsidP="009558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72B" w:rsidRDefault="00FA07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261ED26-1F7B-44CB-83EB-D9D219B2F0C4}"/>
    <w:docVar w:name="dgnword-eventsink" w:val="41123864"/>
  </w:docVars>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394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13F3"/>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25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729"/>
    <w:rsid w:val="0011294C"/>
    <w:rsid w:val="00112A3E"/>
    <w:rsid w:val="00113A3F"/>
    <w:rsid w:val="00113CEB"/>
    <w:rsid w:val="00114E59"/>
    <w:rsid w:val="00115A4F"/>
    <w:rsid w:val="001161E1"/>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27CE7"/>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5D9F"/>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36A"/>
    <w:rsid w:val="001B7818"/>
    <w:rsid w:val="001B7E22"/>
    <w:rsid w:val="001C185F"/>
    <w:rsid w:val="001C1C18"/>
    <w:rsid w:val="001C2E2F"/>
    <w:rsid w:val="001C3158"/>
    <w:rsid w:val="001C32C2"/>
    <w:rsid w:val="001C3A4A"/>
    <w:rsid w:val="001C3B11"/>
    <w:rsid w:val="001C43D0"/>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4E2"/>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100"/>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5ED0"/>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184"/>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882"/>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0BBF"/>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9564B"/>
    <w:rsid w:val="006A011B"/>
    <w:rsid w:val="006A0A5B"/>
    <w:rsid w:val="006A1AE6"/>
    <w:rsid w:val="006A1BFD"/>
    <w:rsid w:val="006A1D2B"/>
    <w:rsid w:val="006A1F18"/>
    <w:rsid w:val="006A2719"/>
    <w:rsid w:val="006A2BC5"/>
    <w:rsid w:val="006A31C6"/>
    <w:rsid w:val="006A32CE"/>
    <w:rsid w:val="006A3504"/>
    <w:rsid w:val="006A3A50"/>
    <w:rsid w:val="006A425B"/>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7BB"/>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99"/>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55B5"/>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1EC"/>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59"/>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1D7"/>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21CF"/>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36C3"/>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7CE"/>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C6924"/>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6E9E"/>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3B7F"/>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36E3"/>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8CF"/>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089"/>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5E9D"/>
    <w:rsid w:val="00E56A51"/>
    <w:rsid w:val="00E56B53"/>
    <w:rsid w:val="00E57255"/>
    <w:rsid w:val="00E60228"/>
    <w:rsid w:val="00E61AB5"/>
    <w:rsid w:val="00E61B93"/>
    <w:rsid w:val="00E61FE7"/>
    <w:rsid w:val="00E620E8"/>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1E9"/>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790"/>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9F7"/>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05C"/>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072B"/>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565"/>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CA5E42CC-330E-45D5-8460-0EC101FF9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character" w:customStyle="1" w:styleId="ruletitle">
    <w:name w:val="rule_title"/>
    <w:basedOn w:val="DefaultParagraphFont"/>
    <w:rsid w:val="007657BB"/>
  </w:style>
  <w:style w:type="character" w:customStyle="1" w:styleId="body">
    <w:name w:val="body"/>
    <w:basedOn w:val="DefaultParagraphFont"/>
    <w:rsid w:val="007657BB"/>
  </w:style>
  <w:style w:type="character" w:customStyle="1" w:styleId="notesetup">
    <w:name w:val="note_setup"/>
    <w:basedOn w:val="DefaultParagraphFont"/>
    <w:rsid w:val="007657BB"/>
  </w:style>
  <w:style w:type="character" w:customStyle="1" w:styleId="rulenumber">
    <w:name w:val="rule_number"/>
    <w:basedOn w:val="DefaultParagraphFont"/>
    <w:rsid w:val="009871D7"/>
  </w:style>
  <w:style w:type="character" w:customStyle="1" w:styleId="tofcheader">
    <w:name w:val="tofc_header"/>
    <w:basedOn w:val="DefaultParagraphFont"/>
    <w:rsid w:val="000D4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7331">
      <w:bodyDiv w:val="1"/>
      <w:marLeft w:val="0"/>
      <w:marRight w:val="0"/>
      <w:marTop w:val="0"/>
      <w:marBottom w:val="0"/>
      <w:divBdr>
        <w:top w:val="none" w:sz="0" w:space="0" w:color="auto"/>
        <w:left w:val="none" w:sz="0" w:space="0" w:color="auto"/>
        <w:bottom w:val="none" w:sz="0" w:space="0" w:color="auto"/>
        <w:right w:val="none" w:sz="0" w:space="0" w:color="auto"/>
      </w:divBdr>
      <w:divsChild>
        <w:div w:id="836381756">
          <w:marLeft w:val="0"/>
          <w:marRight w:val="0"/>
          <w:marTop w:val="0"/>
          <w:marBottom w:val="0"/>
          <w:divBdr>
            <w:top w:val="none" w:sz="0" w:space="0" w:color="auto"/>
            <w:left w:val="none" w:sz="0" w:space="0" w:color="auto"/>
            <w:bottom w:val="none" w:sz="0" w:space="0" w:color="auto"/>
            <w:right w:val="none" w:sz="0" w:space="0" w:color="auto"/>
          </w:divBdr>
          <w:divsChild>
            <w:div w:id="1191068114">
              <w:marLeft w:val="0"/>
              <w:marRight w:val="0"/>
              <w:marTop w:val="0"/>
              <w:marBottom w:val="0"/>
              <w:divBdr>
                <w:top w:val="none" w:sz="0" w:space="0" w:color="auto"/>
                <w:left w:val="none" w:sz="0" w:space="0" w:color="auto"/>
                <w:bottom w:val="none" w:sz="0" w:space="0" w:color="auto"/>
                <w:right w:val="none" w:sz="0" w:space="0" w:color="auto"/>
              </w:divBdr>
              <w:divsChild>
                <w:div w:id="86143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13966">
      <w:bodyDiv w:val="1"/>
      <w:marLeft w:val="0"/>
      <w:marRight w:val="0"/>
      <w:marTop w:val="0"/>
      <w:marBottom w:val="0"/>
      <w:divBdr>
        <w:top w:val="none" w:sz="0" w:space="0" w:color="auto"/>
        <w:left w:val="none" w:sz="0" w:space="0" w:color="auto"/>
        <w:bottom w:val="none" w:sz="0" w:space="0" w:color="auto"/>
        <w:right w:val="none" w:sz="0" w:space="0" w:color="auto"/>
      </w:divBdr>
      <w:divsChild>
        <w:div w:id="1280332483">
          <w:marLeft w:val="0"/>
          <w:marRight w:val="0"/>
          <w:marTop w:val="0"/>
          <w:marBottom w:val="0"/>
          <w:divBdr>
            <w:top w:val="none" w:sz="0" w:space="0" w:color="auto"/>
            <w:left w:val="none" w:sz="0" w:space="0" w:color="auto"/>
            <w:bottom w:val="none" w:sz="0" w:space="0" w:color="auto"/>
            <w:right w:val="none" w:sz="0" w:space="0" w:color="auto"/>
          </w:divBdr>
          <w:divsChild>
            <w:div w:id="1304311937">
              <w:marLeft w:val="0"/>
              <w:marRight w:val="0"/>
              <w:marTop w:val="0"/>
              <w:marBottom w:val="0"/>
              <w:divBdr>
                <w:top w:val="none" w:sz="0" w:space="0" w:color="auto"/>
                <w:left w:val="none" w:sz="0" w:space="0" w:color="auto"/>
                <w:bottom w:val="none" w:sz="0" w:space="0" w:color="auto"/>
                <w:right w:val="none" w:sz="0" w:space="0" w:color="auto"/>
              </w:divBdr>
              <w:divsChild>
                <w:div w:id="80231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9716">
      <w:bodyDiv w:val="1"/>
      <w:marLeft w:val="0"/>
      <w:marRight w:val="0"/>
      <w:marTop w:val="0"/>
      <w:marBottom w:val="0"/>
      <w:divBdr>
        <w:top w:val="none" w:sz="0" w:space="0" w:color="auto"/>
        <w:left w:val="none" w:sz="0" w:space="0" w:color="auto"/>
        <w:bottom w:val="none" w:sz="0" w:space="0" w:color="auto"/>
        <w:right w:val="none" w:sz="0" w:space="0" w:color="auto"/>
      </w:divBdr>
      <w:divsChild>
        <w:div w:id="450782574">
          <w:marLeft w:val="0"/>
          <w:marRight w:val="0"/>
          <w:marTop w:val="0"/>
          <w:marBottom w:val="0"/>
          <w:divBdr>
            <w:top w:val="none" w:sz="0" w:space="0" w:color="auto"/>
            <w:left w:val="none" w:sz="0" w:space="0" w:color="auto"/>
            <w:bottom w:val="none" w:sz="0" w:space="0" w:color="auto"/>
            <w:right w:val="none" w:sz="0" w:space="0" w:color="auto"/>
          </w:divBdr>
          <w:divsChild>
            <w:div w:id="1973096463">
              <w:marLeft w:val="0"/>
              <w:marRight w:val="0"/>
              <w:marTop w:val="0"/>
              <w:marBottom w:val="0"/>
              <w:divBdr>
                <w:top w:val="none" w:sz="0" w:space="0" w:color="auto"/>
                <w:left w:val="none" w:sz="0" w:space="0" w:color="auto"/>
                <w:bottom w:val="none" w:sz="0" w:space="0" w:color="auto"/>
                <w:right w:val="none" w:sz="0" w:space="0" w:color="auto"/>
              </w:divBdr>
              <w:divsChild>
                <w:div w:id="82385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pages/rules/oars_300/oar_340/_340_tables/340-216-8010_6-26-14.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_11-7.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infopath/2007/PartnerControls"/>
    <ds:schemaRef ds:uri="$ListId:doc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44ECE-61FA-4855-B656-021D0FFE7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12804</Words>
  <Characters>72985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85618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GARTENBAUM Andrea</cp:lastModifiedBy>
  <cp:revision>3</cp:revision>
  <cp:lastPrinted>2014-07-21T20:53:00Z</cp:lastPrinted>
  <dcterms:created xsi:type="dcterms:W3CDTF">2014-11-10T18:07:00Z</dcterms:created>
  <dcterms:modified xsi:type="dcterms:W3CDTF">2014-11-10T18:18:00Z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