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B14200" w:rsidP="00B34CF8">
      <w:pPr>
        <w:spacing w:after="120"/>
        <w:ind w:left="0" w:right="18"/>
        <w:outlineLvl w:val="0"/>
        <w:rPr>
          <w:rFonts w:ascii="Times New Roman" w:eastAsia="Times New Roman" w:hAnsi="Times New Roman" w:cs="Times New Roman"/>
          <w:color w:val="000000"/>
        </w:rPr>
      </w:pPr>
      <w:r w:rsidRPr="00B14200">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294CDF" w:rsidRPr="00C74D58" w:rsidRDefault="00294CDF" w:rsidP="006751BA">
                  <w:pPr>
                    <w:tabs>
                      <w:tab w:val="left" w:pos="16582"/>
                    </w:tabs>
                    <w:ind w:left="0"/>
                    <w:jc w:val="center"/>
                    <w:rPr>
                      <w:rFonts w:ascii="Times New Roman" w:eastAsia="Times New Roman" w:hAnsi="Times New Roman" w:cs="Times New Roman"/>
                      <w:b/>
                      <w:color w:val="000000"/>
                    </w:rPr>
                  </w:pPr>
                </w:p>
                <w:p w:rsidR="00294CDF" w:rsidRPr="00C74D58" w:rsidRDefault="00294CDF"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294CDF" w:rsidRPr="00C74D58" w:rsidRDefault="00294CDF" w:rsidP="006751BA">
                  <w:pPr>
                    <w:tabs>
                      <w:tab w:val="left" w:pos="908"/>
                      <w:tab w:val="left" w:pos="16582"/>
                    </w:tabs>
                    <w:ind w:left="108"/>
                    <w:jc w:val="center"/>
                    <w:rPr>
                      <w:rFonts w:ascii="Times New Roman" w:eastAsia="Times New Roman" w:hAnsi="Times New Roman" w:cs="Times New Roman"/>
                      <w:b/>
                      <w:color w:val="000000"/>
                    </w:rPr>
                  </w:pPr>
                </w:p>
                <w:p w:rsidR="00294CDF" w:rsidRPr="00A019B4" w:rsidRDefault="00294CDF"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13, 2013</w:t>
                  </w:r>
                </w:p>
                <w:p w:rsidR="00294CDF" w:rsidRPr="00A019B4" w:rsidRDefault="00294CDF"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203058" w:rsidRDefault="00D164B2" w:rsidP="00203058">
      <w:pPr>
        <w:tabs>
          <w:tab w:val="center" w:pos="5220"/>
        </w:tabs>
        <w:ind w:left="-720"/>
        <w:rPr>
          <w:rFonts w:asciiTheme="majorHAnsi" w:eastAsia="Times New Roman" w:hAnsiTheme="majorHAnsi" w:cstheme="majorHAnsi"/>
          <w:b/>
          <w:color w:val="000000"/>
          <w:sz w:val="22"/>
          <w:szCs w:val="22"/>
        </w:rPr>
      </w:pPr>
      <w:r w:rsidRPr="00D164B2">
        <w:rPr>
          <w:rFonts w:ascii="Times New Roman" w:eastAsia="Times New Roman" w:hAnsi="Times New Roman" w:cs="Times New Roman"/>
          <w:b/>
          <w:bCs/>
          <w:color w:val="C00000"/>
        </w:rPr>
        <w:tab/>
      </w:r>
      <w:r w:rsidR="002C0EE1" w:rsidRPr="002C0EE1">
        <w:rPr>
          <w:rFonts w:asciiTheme="majorHAnsi" w:eastAsia="Times New Roman" w:hAnsiTheme="majorHAnsi" w:cstheme="majorHAnsi"/>
          <w:b/>
          <w:bCs/>
          <w:color w:val="000000" w:themeColor="text1"/>
        </w:rPr>
        <w:t xml:space="preserve">Incorporate </w:t>
      </w:r>
      <w:r w:rsidR="002C0EE1" w:rsidRPr="002C0EE1">
        <w:rPr>
          <w:rFonts w:asciiTheme="majorHAnsi" w:eastAsia="Times New Roman" w:hAnsiTheme="majorHAnsi" w:cstheme="majorHAnsi"/>
          <w:b/>
          <w:color w:val="000000" w:themeColor="text1"/>
          <w:sz w:val="22"/>
          <w:szCs w:val="22"/>
        </w:rPr>
        <w:t>Lane Regional A</w:t>
      </w:r>
      <w:r w:rsidR="002C0EE1" w:rsidRPr="002C0EE1">
        <w:rPr>
          <w:rFonts w:asciiTheme="majorHAnsi" w:eastAsia="Times New Roman" w:hAnsiTheme="majorHAnsi" w:cstheme="majorHAnsi"/>
          <w:b/>
          <w:color w:val="000000"/>
          <w:sz w:val="22"/>
          <w:szCs w:val="22"/>
        </w:rPr>
        <w:t>ir Protection Agency Rules</w:t>
      </w:r>
      <w:r w:rsidR="00203058">
        <w:rPr>
          <w:rFonts w:asciiTheme="majorHAnsi" w:eastAsia="Times New Roman" w:hAnsiTheme="majorHAnsi" w:cstheme="majorHAnsi"/>
          <w:b/>
          <w:color w:val="000000"/>
          <w:sz w:val="22"/>
          <w:szCs w:val="22"/>
        </w:rPr>
        <w:t xml:space="preserve"> </w:t>
      </w:r>
      <w:r w:rsidR="00F94E21">
        <w:rPr>
          <w:rFonts w:asciiTheme="majorHAnsi" w:eastAsia="Times New Roman" w:hAnsiTheme="majorHAnsi" w:cstheme="majorHAnsi"/>
          <w:b/>
          <w:color w:val="000000"/>
          <w:sz w:val="22"/>
          <w:szCs w:val="22"/>
        </w:rPr>
        <w:t>f</w:t>
      </w:r>
      <w:r w:rsidR="002C0EE1" w:rsidRPr="002C0EE1">
        <w:rPr>
          <w:rFonts w:asciiTheme="majorHAnsi" w:eastAsia="Times New Roman" w:hAnsiTheme="majorHAnsi" w:cstheme="majorHAnsi"/>
          <w:b/>
          <w:color w:val="000000"/>
          <w:sz w:val="22"/>
          <w:szCs w:val="22"/>
        </w:rPr>
        <w:t>or</w:t>
      </w:r>
    </w:p>
    <w:p w:rsidR="00203058" w:rsidRDefault="002C0EE1" w:rsidP="00203058">
      <w:pPr>
        <w:tabs>
          <w:tab w:val="center" w:pos="5220"/>
        </w:tabs>
        <w:ind w:left="-720"/>
        <w:jc w:val="center"/>
        <w:rPr>
          <w:rFonts w:asciiTheme="majorHAnsi" w:eastAsia="Times New Roman" w:hAnsiTheme="majorHAnsi" w:cstheme="majorHAnsi"/>
          <w:b/>
          <w:color w:val="000000"/>
          <w:sz w:val="22"/>
          <w:szCs w:val="22"/>
        </w:rPr>
      </w:pPr>
      <w:r w:rsidRPr="002C0EE1">
        <w:rPr>
          <w:rFonts w:asciiTheme="majorHAnsi" w:eastAsia="Times New Roman" w:hAnsiTheme="majorHAnsi" w:cstheme="majorHAnsi"/>
          <w:b/>
          <w:color w:val="000000"/>
          <w:sz w:val="22"/>
          <w:szCs w:val="22"/>
        </w:rPr>
        <w:t>Permit</w:t>
      </w:r>
      <w:r w:rsidR="001A4F7C">
        <w:rPr>
          <w:rFonts w:asciiTheme="majorHAnsi" w:eastAsia="Times New Roman" w:hAnsiTheme="majorHAnsi" w:cstheme="majorHAnsi"/>
          <w:b/>
          <w:color w:val="000000"/>
          <w:sz w:val="22"/>
          <w:szCs w:val="22"/>
        </w:rPr>
        <w:t xml:space="preserve"> Streamlining</w:t>
      </w:r>
      <w:r w:rsidRPr="002C0EE1">
        <w:rPr>
          <w:rFonts w:asciiTheme="majorHAnsi" w:eastAsia="Times New Roman" w:hAnsiTheme="majorHAnsi" w:cstheme="majorHAnsi"/>
          <w:b/>
          <w:color w:val="000000"/>
          <w:sz w:val="22"/>
          <w:szCs w:val="22"/>
        </w:rPr>
        <w:t xml:space="preserve"> </w:t>
      </w:r>
    </w:p>
    <w:p w:rsidR="006851AB" w:rsidRPr="00F94E21" w:rsidRDefault="00F94E21" w:rsidP="00203058">
      <w:pPr>
        <w:tabs>
          <w:tab w:val="center" w:pos="5220"/>
        </w:tabs>
        <w:ind w:left="-720"/>
        <w:jc w:val="center"/>
      </w:pPr>
      <w:proofErr w:type="gramStart"/>
      <w:r>
        <w:rPr>
          <w:rFonts w:asciiTheme="majorHAnsi" w:eastAsia="Times New Roman" w:hAnsiTheme="majorHAnsi" w:cstheme="majorHAnsi"/>
          <w:b/>
          <w:color w:val="000000"/>
          <w:sz w:val="22"/>
          <w:szCs w:val="22"/>
        </w:rPr>
        <w:t>i</w:t>
      </w:r>
      <w:r w:rsidR="001A4F7C">
        <w:rPr>
          <w:rFonts w:asciiTheme="majorHAnsi" w:eastAsia="Times New Roman" w:hAnsiTheme="majorHAnsi" w:cstheme="majorHAnsi"/>
          <w:b/>
          <w:color w:val="000000"/>
          <w:sz w:val="22"/>
          <w:szCs w:val="22"/>
        </w:rPr>
        <w:t>nto</w:t>
      </w:r>
      <w:proofErr w:type="gramEnd"/>
      <w:r w:rsidR="001A4F7C">
        <w:rPr>
          <w:rFonts w:asciiTheme="majorHAnsi" w:eastAsia="Times New Roman" w:hAnsiTheme="majorHAnsi" w:cstheme="majorHAnsi"/>
          <w:b/>
          <w:color w:val="000000"/>
          <w:sz w:val="22"/>
          <w:szCs w:val="22"/>
        </w:rPr>
        <w:t xml:space="preserve"> </w:t>
      </w:r>
      <w:r w:rsidR="002C0EE1" w:rsidRPr="002C0EE1">
        <w:rPr>
          <w:rFonts w:asciiTheme="majorHAnsi" w:eastAsia="Times New Roman" w:hAnsiTheme="majorHAnsi" w:cstheme="majorHAnsi"/>
          <w:b/>
          <w:color w:val="000000"/>
          <w:sz w:val="22"/>
          <w:szCs w:val="22"/>
        </w:rPr>
        <w:t>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94E21" w:rsidRDefault="00F94E21" w:rsidP="00F94E21">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regulations for </w:t>
      </w:r>
      <w:r>
        <w:rPr>
          <w:rFonts w:ascii="Times New Roman" w:hAnsi="Times New Roman" w:cs="Times New Roman"/>
        </w:rPr>
        <w:t>permit streamlining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8F6C2D">
        <w:rPr>
          <w:rFonts w:ascii="Times New Roman" w:eastAsia="Times New Roman" w:hAnsi="Times New Roman" w:cs="Times New Roman"/>
          <w:color w:val="000000"/>
        </w:rPr>
        <w:t xml:space="preserve">The </w:t>
      </w:r>
      <w:r>
        <w:rPr>
          <w:rFonts w:ascii="Times New Roman" w:hAnsi="Times New Roman" w:cs="Times New Roman"/>
        </w:rPr>
        <w:t>permit streamlining</w:t>
      </w:r>
      <w:r>
        <w:rPr>
          <w:rFonts w:ascii="Times New Roman" w:eastAsia="Times New Roman" w:hAnsi="Times New Roman" w:cs="Times New Roman"/>
          <w:color w:val="000000"/>
        </w:rPr>
        <w:t xml:space="preserve"> rules</w:t>
      </w:r>
      <w:r w:rsidRPr="008F6C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 xml:space="preserve">to maximize efficiencies in </w:t>
      </w:r>
      <w:r>
        <w:rPr>
          <w:rFonts w:asciiTheme="minorHAnsi" w:hAnsiTheme="minorHAnsi" w:cstheme="minorHAnsi"/>
        </w:rPr>
        <w:t>LRAPA’s permitting</w:t>
      </w:r>
      <w:r w:rsidR="006D05CB">
        <w:rPr>
          <w:rFonts w:asciiTheme="minorHAnsi" w:hAnsiTheme="minorHAnsi" w:cstheme="minorHAnsi"/>
        </w:rPr>
        <w:t xml:space="preserve"> program</w:t>
      </w:r>
      <w:r w:rsidRPr="00907C33">
        <w:rPr>
          <w:rFonts w:asciiTheme="minorHAnsi" w:hAnsiTheme="minorHAnsi" w:cstheme="minorHAnsi"/>
        </w:rPr>
        <w:t xml:space="preserve"> while maintaining the existing level of environmental protection</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F94E21" w:rsidRDefault="00F94E21" w:rsidP="00F94E21">
      <w:pPr>
        <w:ind w:left="1080" w:right="18"/>
        <w:outlineLvl w:val="0"/>
        <w:rPr>
          <w:rFonts w:asciiTheme="minorHAnsi" w:hAnsiTheme="minorHAnsi" w:cstheme="minorHAnsi"/>
        </w:rPr>
      </w:pPr>
    </w:p>
    <w:p w:rsidR="00121963" w:rsidRPr="00121963" w:rsidRDefault="00F94E21" w:rsidP="00121963">
      <w:pPr>
        <w:spacing w:after="120"/>
        <w:ind w:left="720" w:right="14" w:firstLine="360"/>
        <w:outlineLvl w:val="0"/>
        <w:rPr>
          <w:rFonts w:asciiTheme="minorHAnsi" w:hAnsiTheme="minorHAnsi" w:cstheme="minorHAnsi"/>
          <w:spacing w:val="-3"/>
        </w:rPr>
      </w:pPr>
      <w:r w:rsidRPr="00121963">
        <w:rPr>
          <w:rFonts w:asciiTheme="minorHAnsi" w:hAnsiTheme="minorHAnsi" w:cstheme="minorHAnsi"/>
        </w:rPr>
        <w:t>The LRAPA rules</w:t>
      </w:r>
      <w:r w:rsidR="00AD7E93" w:rsidRPr="00121963">
        <w:rPr>
          <w:rFonts w:asciiTheme="minorHAnsi" w:hAnsiTheme="minorHAnsi" w:cstheme="minorHAnsi"/>
        </w:rPr>
        <w:t xml:space="preserve"> </w:t>
      </w:r>
      <w:r w:rsidR="00121963" w:rsidRPr="00121963">
        <w:rPr>
          <w:rFonts w:asciiTheme="minorHAnsi" w:hAnsiTheme="minorHAnsi" w:cstheme="minorHAnsi"/>
        </w:rPr>
        <w:t>contain:</w:t>
      </w:r>
    </w:p>
    <w:p w:rsidR="00AD7E93" w:rsidRPr="00AD7E93" w:rsidRDefault="00121963" w:rsidP="00121963">
      <w:pPr>
        <w:pStyle w:val="ListParagraph"/>
        <w:numPr>
          <w:ilvl w:val="0"/>
          <w:numId w:val="29"/>
        </w:numPr>
        <w:spacing w:after="120"/>
        <w:ind w:left="2160" w:right="14"/>
        <w:contextualSpacing w:val="0"/>
        <w:outlineLvl w:val="0"/>
        <w:rPr>
          <w:rFonts w:asciiTheme="minorHAnsi" w:hAnsiTheme="minorHAnsi" w:cstheme="minorHAnsi"/>
          <w:spacing w:val="-3"/>
        </w:rPr>
      </w:pPr>
      <w:r>
        <w:rPr>
          <w:rFonts w:asciiTheme="minorHAnsi" w:hAnsiTheme="minorHAnsi" w:cstheme="minorHAnsi"/>
          <w:spacing w:val="-3"/>
        </w:rPr>
        <w:t>S</w:t>
      </w:r>
      <w:r w:rsidR="00AB41CD" w:rsidRPr="00AD7E93">
        <w:rPr>
          <w:rFonts w:asciiTheme="minorHAnsi" w:hAnsiTheme="minorHAnsi" w:cstheme="minorHAnsi"/>
          <w:spacing w:val="-3"/>
        </w:rPr>
        <w:t>tate and federal National Emission Standards for Hazardous Air Pollutants and New Source Performance Standards</w:t>
      </w:r>
      <w:r w:rsidR="00AD7E93" w:rsidRPr="00AD7E93">
        <w:rPr>
          <w:rFonts w:asciiTheme="minorHAnsi" w:hAnsiTheme="minorHAnsi" w:cstheme="minorHAnsi"/>
          <w:spacing w:val="-3"/>
        </w:rPr>
        <w:t xml:space="preserve"> that were in effect at the time of LRAPA’s rule adoption</w:t>
      </w:r>
      <w:r w:rsidR="00AB41CD" w:rsidRPr="00AD7E93">
        <w:rPr>
          <w:rFonts w:asciiTheme="minorHAnsi" w:hAnsiTheme="minorHAnsi" w:cstheme="minorHAnsi"/>
          <w:spacing w:val="-3"/>
        </w:rPr>
        <w:t xml:space="preserve">.  </w:t>
      </w:r>
    </w:p>
    <w:p w:rsidR="00F94E21" w:rsidRPr="00AD7E93" w:rsidRDefault="006E19D3" w:rsidP="00121963">
      <w:pPr>
        <w:pStyle w:val="ListParagraph"/>
        <w:numPr>
          <w:ilvl w:val="0"/>
          <w:numId w:val="29"/>
        </w:numPr>
        <w:spacing w:after="120"/>
        <w:ind w:left="2160" w:right="14"/>
        <w:contextualSpacing w:val="0"/>
        <w:outlineLvl w:val="0"/>
        <w:rPr>
          <w:rFonts w:asciiTheme="minorHAnsi" w:hAnsiTheme="minorHAnsi" w:cstheme="minorHAnsi"/>
          <w:spacing w:val="-3"/>
        </w:rPr>
      </w:pPr>
      <w:r w:rsidRPr="00AD7E93">
        <w:rPr>
          <w:rFonts w:asciiTheme="minorHAnsi" w:hAnsiTheme="minorHAnsi" w:cstheme="minorHAnsi"/>
          <w:spacing w:val="-3"/>
        </w:rPr>
        <w:t xml:space="preserve">Chapter 340 </w:t>
      </w:r>
      <w:r w:rsidR="008563E4" w:rsidRPr="00AD7E93">
        <w:rPr>
          <w:rFonts w:asciiTheme="minorHAnsi" w:hAnsiTheme="minorHAnsi" w:cstheme="minorHAnsi"/>
          <w:spacing w:val="-3"/>
        </w:rPr>
        <w:t xml:space="preserve">Oregon Administrative Rules </w:t>
      </w:r>
      <w:r w:rsidR="00AD7E93" w:rsidRPr="00AD7E93">
        <w:rPr>
          <w:rFonts w:asciiTheme="minorHAnsi" w:hAnsiTheme="minorHAnsi" w:cstheme="minorHAnsi"/>
          <w:spacing w:val="-3"/>
        </w:rPr>
        <w:t>adopted by the Environmental Quality Commission, including:</w:t>
      </w:r>
    </w:p>
    <w:p w:rsidR="00E7199F" w:rsidRDefault="008563E4" w:rsidP="00121963">
      <w:pPr>
        <w:pStyle w:val="ListParagraph"/>
        <w:numPr>
          <w:ilvl w:val="1"/>
          <w:numId w:val="20"/>
        </w:numPr>
        <w:spacing w:after="120"/>
        <w:ind w:left="2880" w:right="14"/>
        <w:contextualSpacing w:val="0"/>
        <w:outlineLvl w:val="0"/>
        <w:rPr>
          <w:rFonts w:asciiTheme="minorHAnsi" w:hAnsiTheme="minorHAnsi" w:cstheme="minorHAnsi"/>
          <w:spacing w:val="-3"/>
        </w:rPr>
      </w:pPr>
      <w:r w:rsidRPr="008563E4">
        <w:rPr>
          <w:rFonts w:asciiTheme="minorHAnsi" w:hAnsiTheme="minorHAnsi" w:cstheme="minorHAnsi"/>
          <w:spacing w:val="-3"/>
        </w:rPr>
        <w:t xml:space="preserve">In 2001 and 2007, EQC adopted DEQ rulemakings titled SPPIT 1 and SPPIT 2, respectively. These rulemakings streamlined and improved permitting processes. </w:t>
      </w:r>
    </w:p>
    <w:p w:rsidR="00E7199F" w:rsidRDefault="008563E4" w:rsidP="00121963">
      <w:pPr>
        <w:pStyle w:val="ListParagraph"/>
        <w:numPr>
          <w:ilvl w:val="1"/>
          <w:numId w:val="20"/>
        </w:numPr>
        <w:spacing w:after="120"/>
        <w:ind w:left="2880" w:right="14"/>
        <w:contextualSpacing w:val="0"/>
        <w:outlineLvl w:val="0"/>
        <w:rPr>
          <w:rFonts w:asciiTheme="minorHAnsi" w:hAnsiTheme="minorHAnsi" w:cstheme="minorHAnsi"/>
          <w:spacing w:val="-3"/>
        </w:rPr>
      </w:pPr>
      <w:r w:rsidRPr="008563E4">
        <w:rPr>
          <w:rFonts w:asciiTheme="minorHAnsi" w:hAnsiTheme="minorHAnsi" w:cstheme="minorHAnsi"/>
          <w:spacing w:val="-3"/>
        </w:rPr>
        <w:t xml:space="preserve">In 2008, EQC adopted </w:t>
      </w:r>
      <w:r w:rsidR="00121963">
        <w:rPr>
          <w:rFonts w:asciiTheme="minorHAnsi" w:hAnsiTheme="minorHAnsi" w:cstheme="minorHAnsi"/>
          <w:spacing w:val="-3"/>
        </w:rPr>
        <w:t xml:space="preserve">a </w:t>
      </w:r>
      <w:r w:rsidRPr="008563E4">
        <w:rPr>
          <w:rFonts w:asciiTheme="minorHAnsi" w:hAnsiTheme="minorHAnsi" w:cstheme="minorHAnsi"/>
          <w:spacing w:val="-3"/>
        </w:rPr>
        <w:t>DEQ rule</w:t>
      </w:r>
      <w:r w:rsidR="00121963">
        <w:rPr>
          <w:rFonts w:asciiTheme="minorHAnsi" w:hAnsiTheme="minorHAnsi" w:cstheme="minorHAnsi"/>
          <w:spacing w:val="-3"/>
        </w:rPr>
        <w:t>making</w:t>
      </w:r>
      <w:r w:rsidRPr="008563E4">
        <w:rPr>
          <w:rFonts w:asciiTheme="minorHAnsi" w:hAnsiTheme="minorHAnsi" w:cstheme="minorHAnsi"/>
          <w:spacing w:val="-3"/>
        </w:rPr>
        <w:t xml:space="preserve"> to clarify an agriculture exemption from the rules. </w:t>
      </w:r>
    </w:p>
    <w:p w:rsidR="00AB41CD" w:rsidRPr="00121963" w:rsidRDefault="00121963" w:rsidP="00121963">
      <w:pPr>
        <w:pStyle w:val="ListParagraph"/>
        <w:numPr>
          <w:ilvl w:val="0"/>
          <w:numId w:val="30"/>
        </w:numPr>
        <w:spacing w:after="120"/>
        <w:ind w:right="14"/>
        <w:outlineLvl w:val="0"/>
        <w:rPr>
          <w:rFonts w:ascii="Times New Roman" w:eastAsia="Times New Roman" w:hAnsi="Times New Roman" w:cs="Times New Roman"/>
        </w:rPr>
      </w:pPr>
      <w:r w:rsidRPr="00121963">
        <w:rPr>
          <w:rFonts w:asciiTheme="minorHAnsi" w:hAnsiTheme="minorHAnsi" w:cstheme="minorHAnsi"/>
          <w:spacing w:val="-3"/>
        </w:rPr>
        <w:t>M</w:t>
      </w:r>
      <w:r w:rsidR="00AB41CD" w:rsidRPr="00121963">
        <w:rPr>
          <w:rFonts w:asciiTheme="minorHAnsi" w:hAnsiTheme="minorHAnsi" w:cstheme="minorHAnsi"/>
          <w:spacing w:val="-3"/>
        </w:rPr>
        <w:t>inor corrections and adjustments adopted by LRAPA’s Board in January 2010 to the regulations previously adopted by LRAPA’s Board 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F94E21" w:rsidRDefault="00F94E21" w:rsidP="00AD7E93">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F94E21" w:rsidRDefault="00467B1C" w:rsidP="00B02096">
      <w:pPr>
        <w:pStyle w:val="NormalWeb"/>
        <w:ind w:left="1080"/>
      </w:pPr>
      <w:r>
        <w:lastRenderedPageBreak/>
        <w:t xml:space="preserve">The permit streamlining rules </w:t>
      </w:r>
      <w:r w:rsidR="00F94E21">
        <w:t>provided at the end of</w:t>
      </w:r>
      <w:r>
        <w:t xml:space="preserve"> this document were adopted by t</w:t>
      </w:r>
      <w:r w:rsidRPr="006B785F">
        <w:t xml:space="preserve">he LRAPA Board </w:t>
      </w:r>
      <w:r>
        <w:t>o</w:t>
      </w:r>
      <w:r w:rsidR="00F94E21">
        <w:t>f Directors o</w:t>
      </w:r>
      <w:r>
        <w:t xml:space="preserve">n </w:t>
      </w:r>
      <w:r w:rsidRPr="00121963">
        <w:t>October 14, 2008 and January 12, 2010</w:t>
      </w:r>
      <w:r w:rsidR="00F94E21" w:rsidRPr="00121963">
        <w:t xml:space="preserve"> and have been in effect in Lane County since their adoption</w:t>
      </w:r>
      <w:r>
        <w:t>.</w:t>
      </w:r>
      <w:r w:rsidR="00121963" w:rsidRPr="00121963">
        <w:t xml:space="preserve"> </w:t>
      </w:r>
      <w:r w:rsidR="00F94E21" w:rsidRPr="00F4674D">
        <w:t xml:space="preserve">The Environmental Quality Commission </w:t>
      </w:r>
      <w:r w:rsidR="00F94E21">
        <w:t xml:space="preserve">and DEQ have oversight authority to ensure LRAPA meets Clean Air Act requirements. </w:t>
      </w:r>
      <w:r w:rsidR="00F94E21" w:rsidRPr="00F4674D">
        <w:t xml:space="preserve">The State Implementation Plan is the State of Oregon Clean Air Act Implementation Plan as adopted by EQC under OAR 340-200-0040 and approved by EPA. </w:t>
      </w:r>
      <w:r w:rsidR="00F94E21" w:rsidRPr="00852133">
        <w:t xml:space="preserve">The EQC’s role is to review LRAPA </w:t>
      </w:r>
      <w:r w:rsidR="00F94E21">
        <w:t>rules</w:t>
      </w:r>
      <w:r w:rsidR="00F94E21" w:rsidRPr="00852133">
        <w:t xml:space="preserve"> to determine if they are in compliance with state law and the </w:t>
      </w:r>
      <w:r w:rsidR="00F94E21">
        <w:t>Clean Air Act</w:t>
      </w:r>
      <w:r w:rsidR="00F94E21" w:rsidRPr="00852133">
        <w:t>, approve those rules if they comply, and submit approved rules to EPA for fede</w:t>
      </w:r>
      <w:r w:rsidR="00F94E21">
        <w:t xml:space="preserve">ral approval as State Implementation Plan amendments. Though this is not the case here, an exception to this requirement allows the DEQ to approve any LRAPA rules that are verbatim restatements of rules that the EQC has already approved.  </w:t>
      </w:r>
    </w:p>
    <w:p w:rsidR="00F94E21" w:rsidRDefault="00F94E21" w:rsidP="00AD7E93">
      <w:pPr>
        <w:ind w:left="1080"/>
        <w:rPr>
          <w:rFonts w:ascii="Times New Roman" w:hAnsi="Times New Roman" w:cs="Times New Roman"/>
        </w:rPr>
      </w:pPr>
      <w:r>
        <w:rPr>
          <w:rFonts w:ascii="Times New Roman" w:hAnsi="Times New Roman" w:cs="Times New Roman"/>
        </w:rPr>
        <w:t xml:space="preserve">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6851AB" w:rsidRDefault="006851AB" w:rsidP="006851AB">
      <w:pPr>
        <w:pStyle w:val="NormalWeb"/>
        <w:shd w:val="clear" w:color="auto" w:fill="FFFFFF"/>
        <w:spacing w:before="0" w:beforeAutospacing="0" w:after="0" w:afterAutospacing="0"/>
        <w:ind w:left="1080" w:right="468"/>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B44C6"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The regulated parties </w:t>
      </w:r>
      <w:r w:rsidR="005A1B21">
        <w:rPr>
          <w:rFonts w:ascii="Times New Roman" w:eastAsia="Times New Roman" w:hAnsi="Times New Roman" w:cs="Times New Roman"/>
        </w:rPr>
        <w:t>include businesses</w:t>
      </w:r>
      <w:r w:rsidR="00AB41CD">
        <w:rPr>
          <w:rFonts w:ascii="Times New Roman" w:eastAsia="Times New Roman" w:hAnsi="Times New Roman" w:cs="Times New Roman"/>
        </w:rPr>
        <w:t xml:space="preserve"> in LRAPA’s jurisdiction that</w:t>
      </w:r>
      <w:r w:rsidR="005A1B21">
        <w:rPr>
          <w:rFonts w:ascii="Times New Roman" w:eastAsia="Times New Roman" w:hAnsi="Times New Roman" w:cs="Times New Roman"/>
        </w:rPr>
        <w:t xml:space="preserve"> hold </w:t>
      </w:r>
      <w:r>
        <w:rPr>
          <w:rFonts w:ascii="Times New Roman" w:eastAsia="Times New Roman" w:hAnsi="Times New Roman" w:cs="Times New Roman"/>
        </w:rPr>
        <w:t xml:space="preserve">Air Contaminant Discharge Permits as well as </w:t>
      </w:r>
      <w:r w:rsidR="00AB41CD">
        <w:rPr>
          <w:rFonts w:ascii="Times New Roman" w:eastAsia="Times New Roman" w:hAnsi="Times New Roman" w:cs="Times New Roman"/>
        </w:rPr>
        <w:t xml:space="preserve">businesses </w:t>
      </w:r>
      <w:r>
        <w:rPr>
          <w:rFonts w:ascii="Times New Roman" w:eastAsia="Times New Roman" w:hAnsi="Times New Roman" w:cs="Times New Roman"/>
        </w:rPr>
        <w:t>subject to Title V Operating Permit requirements.</w:t>
      </w:r>
    </w:p>
    <w:p w:rsidR="00F94E21" w:rsidRDefault="00F94E21"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F94E21" w:rsidRPr="00B15DF7" w:rsidTr="00862B6F">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F94E21" w:rsidRPr="00B15DF7" w:rsidRDefault="00F94E21" w:rsidP="00862B6F">
            <w:pPr>
              <w:ind w:left="0" w:right="18"/>
              <w:outlineLvl w:val="0"/>
              <w:rPr>
                <w:rFonts w:eastAsia="Times New Roman"/>
                <w:bCs/>
                <w:color w:val="32525C"/>
                <w:sz w:val="28"/>
                <w:szCs w:val="28"/>
              </w:rPr>
            </w:pPr>
          </w:p>
          <w:p w:rsidR="00F94E21" w:rsidRPr="0085122C" w:rsidRDefault="00F94E21" w:rsidP="00862B6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F94E21" w:rsidRPr="00362542" w:rsidRDefault="00F94E21" w:rsidP="00F94E21">
      <w:pPr>
        <w:ind w:right="18"/>
        <w:rPr>
          <w:rFonts w:asciiTheme="majorHAnsi" w:hAnsiTheme="majorHAnsi" w:cstheme="majorHAnsi"/>
        </w:rPr>
      </w:pPr>
    </w:p>
    <w:p w:rsidR="007A1622" w:rsidRDefault="00F94E21">
      <w:pPr>
        <w:pStyle w:val="ListParagraph"/>
        <w:ind w:left="450" w:right="18"/>
        <w:outlineLvl w:val="0"/>
        <w:rPr>
          <w:rFonts w:asciiTheme="minorHAnsi" w:hAnsiTheme="minorHAnsi" w:cstheme="minorHAnsi"/>
          <w:i/>
          <w:sz w:val="28"/>
          <w:szCs w:val="28"/>
        </w:rPr>
      </w:pPr>
      <w:r w:rsidRPr="008645E9">
        <w:rPr>
          <w:rFonts w:asciiTheme="minorHAnsi" w:hAnsiTheme="minorHAnsi" w:cstheme="minorHAnsi"/>
          <w:i/>
          <w:sz w:val="28"/>
          <w:szCs w:val="28"/>
          <w:highlight w:val="yellow"/>
        </w:rPr>
        <w:t xml:space="preserve">Insert </w:t>
      </w:r>
      <w:r>
        <w:rPr>
          <w:rFonts w:asciiTheme="minorHAnsi" w:hAnsiTheme="minorHAnsi" w:cstheme="minorHAnsi"/>
          <w:i/>
          <w:sz w:val="28"/>
          <w:szCs w:val="28"/>
          <w:highlight w:val="yellow"/>
        </w:rPr>
        <w:t xml:space="preserve">PDF of signed </w:t>
      </w:r>
      <w:r w:rsidRPr="008645E9">
        <w:rPr>
          <w:rFonts w:asciiTheme="minorHAnsi" w:hAnsiTheme="minorHAnsi" w:cstheme="minorHAnsi"/>
          <w:i/>
          <w:sz w:val="28"/>
          <w:szCs w:val="28"/>
          <w:highlight w:val="yellow"/>
        </w:rPr>
        <w:t xml:space="preserve">letter </w:t>
      </w:r>
    </w:p>
    <w:p w:rsidR="00470AD8" w:rsidRPr="00FF532D" w:rsidRDefault="00470AD8" w:rsidP="00FF532D">
      <w:pPr>
        <w:ind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5A1B21" w:rsidRPr="00BD429C"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AA4FD0" w:rsidRDefault="00121963" w:rsidP="00AA4FD0">
      <w:pPr>
        <w:pStyle w:val="NormalWeb"/>
        <w:ind w:left="1080"/>
        <w:rPr>
          <w:color w:val="000000"/>
        </w:rPr>
      </w:pPr>
      <w:r>
        <w:rPr>
          <w:color w:val="000000"/>
        </w:rPr>
        <w:t xml:space="preserve">LRAPA’s </w:t>
      </w:r>
      <w:r w:rsidR="00B02096">
        <w:rPr>
          <w:color w:val="000000"/>
        </w:rPr>
        <w:t xml:space="preserve">permit streamlining rules are already in effect in </w:t>
      </w:r>
      <w:r w:rsidR="00B02096" w:rsidRPr="00B02096">
        <w:rPr>
          <w:color w:val="000000"/>
        </w:rPr>
        <w:t xml:space="preserve">Lane County, but the rules have not been </w:t>
      </w:r>
      <w:r w:rsidR="00AD7E93">
        <w:rPr>
          <w:color w:val="000000"/>
        </w:rPr>
        <w:t xml:space="preserve">incorporated into the State Implementation Plan. </w:t>
      </w:r>
      <w:r w:rsidR="00E66671" w:rsidRPr="00E66671">
        <w:rPr>
          <w:color w:val="000000"/>
        </w:rPr>
        <w:t>I</w:t>
      </w:r>
      <w:r w:rsidR="005A1B21" w:rsidRPr="00852133">
        <w:rPr>
          <w:color w:val="000000"/>
        </w:rPr>
        <w:t>n order for LRAPA and the state to maintain compliance with the C</w:t>
      </w:r>
      <w:r w:rsidR="005A1B21">
        <w:rPr>
          <w:color w:val="000000"/>
        </w:rPr>
        <w:t>lean Air Act</w:t>
      </w:r>
      <w:r w:rsidR="005A1B21" w:rsidRPr="00852133">
        <w:rPr>
          <w:color w:val="000000"/>
        </w:rPr>
        <w:t xml:space="preserve">, the EQC must review LRAPA’s rules and, if the EQC concludes that the rules comply with state law and the </w:t>
      </w:r>
      <w:r w:rsidR="005A1B21">
        <w:rPr>
          <w:color w:val="000000"/>
        </w:rPr>
        <w:t>Clean Air Act</w:t>
      </w:r>
      <w:r w:rsidR="005A1B21" w:rsidRPr="00852133">
        <w:rPr>
          <w:color w:val="000000"/>
        </w:rPr>
        <w:t xml:space="preserve">, approve the rules and submit them to the EPA for approval and incorporation, as appropriate, into the federally-approved </w:t>
      </w:r>
      <w:r w:rsidR="005A1B21">
        <w:rPr>
          <w:color w:val="000000"/>
        </w:rPr>
        <w:t xml:space="preserve">State Implementation Plan. </w:t>
      </w:r>
    </w:p>
    <w:p w:rsidR="00AA4FD0" w:rsidRPr="00121963" w:rsidRDefault="00AA4FD0" w:rsidP="00AA4FD0">
      <w:pPr>
        <w:pStyle w:val="NormalWeb"/>
        <w:ind w:left="1080"/>
      </w:pPr>
      <w:r w:rsidRPr="00121963">
        <w:t xml:space="preserve">The primary goal of LRAPA’s 2008 rulemaking was to streamline permitting and compliance by clarifying, simplifying and updating regulatory requirements. Clarifications occur through consolidating and standardizing definitions, adopting general permits, adopting generic Plant Site Emission Limits, improving the major New Source Review requirements, aligning sulfur dioxide standards with federal requirements, updating the incinerator rules, simplifying emission standards for board product manufacturing, simplifying the </w:t>
      </w:r>
      <w:proofErr w:type="spellStart"/>
      <w:r>
        <w:t>k</w:t>
      </w:r>
      <w:r w:rsidRPr="00121963">
        <w:t>raft</w:t>
      </w:r>
      <w:proofErr w:type="spellEnd"/>
      <w:r w:rsidRPr="00121963">
        <w:t xml:space="preserve"> </w:t>
      </w:r>
      <w:r>
        <w:t>p</w:t>
      </w:r>
      <w:r w:rsidRPr="00121963">
        <w:t xml:space="preserve">ulp </w:t>
      </w:r>
      <w:r>
        <w:t>m</w:t>
      </w:r>
      <w:r w:rsidRPr="00121963">
        <w:t>ill rules and consolidating the excess emissions requirements for notification, reporting and the emergency defense.</w:t>
      </w:r>
    </w:p>
    <w:p w:rsidR="00AA4FD0" w:rsidRDefault="00AA4FD0" w:rsidP="00AA4FD0">
      <w:pPr>
        <w:pStyle w:val="NormalWeb"/>
        <w:ind w:left="1080"/>
        <w:rPr>
          <w:rFonts w:asciiTheme="minorHAnsi" w:hAnsiTheme="minorHAnsi" w:cstheme="minorHAnsi"/>
          <w:spacing w:val="-3"/>
        </w:rPr>
      </w:pPr>
      <w:r w:rsidRPr="00121963">
        <w:lastRenderedPageBreak/>
        <w:t xml:space="preserve">The primary goal of LRAPA’s 2010 rulemaking was to make typographical corrections in rule citations and references to other rules citations, adding definitions of “Unassigned Emissions” and “Title </w:t>
      </w:r>
      <w:proofErr w:type="gramStart"/>
      <w:r w:rsidRPr="00121963">
        <w:t>I</w:t>
      </w:r>
      <w:proofErr w:type="gramEnd"/>
      <w:r w:rsidRPr="00121963">
        <w:t xml:space="preserve"> modification”, and align the opacity limitation language for crematory units in the general permit with the rules. The rest of the changes allow LRAPA to keep small sources on the lowest cost permits by removing de </w:t>
      </w:r>
      <w:proofErr w:type="spellStart"/>
      <w:r w:rsidRPr="00121963">
        <w:t>minimis</w:t>
      </w:r>
      <w:proofErr w:type="spellEnd"/>
      <w:r w:rsidRPr="00121963">
        <w:t xml:space="preserve"> production and throughput thresholds for several source categories and allowing more expanded criteria for sources to obtain a Simple Air Contaminant Discharge Permit under the low fee category.</w:t>
      </w:r>
    </w:p>
    <w:p w:rsidR="005A1B21" w:rsidRPr="009A0248"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1C7AB3" w:rsidRDefault="005A1B21" w:rsidP="00AA4FD0">
      <w:pPr>
        <w:pStyle w:val="NormalWeb"/>
        <w:ind w:left="1080"/>
        <w:rPr>
          <w:rFonts w:asciiTheme="minorHAnsi" w:hAnsiTheme="minorHAnsi" w:cstheme="minorHAnsi"/>
          <w:spacing w:val="-3"/>
        </w:rPr>
      </w:pPr>
      <w:r>
        <w:rPr>
          <w:rFonts w:asciiTheme="minorHAnsi" w:hAnsiTheme="minorHAnsi" w:cstheme="minorHAnsi"/>
          <w:spacing w:val="-3"/>
        </w:rPr>
        <w:t xml:space="preserve">The LRAPA rules </w:t>
      </w:r>
      <w:r w:rsidR="00B02096">
        <w:rPr>
          <w:rFonts w:asciiTheme="minorHAnsi" w:hAnsiTheme="minorHAnsi" w:cstheme="minorHAnsi"/>
          <w:spacing w:val="-3"/>
        </w:rPr>
        <w:t xml:space="preserve">are </w:t>
      </w:r>
      <w:r w:rsidR="00AA4FD0">
        <w:rPr>
          <w:rFonts w:asciiTheme="minorHAnsi" w:hAnsiTheme="minorHAnsi" w:cstheme="minorHAnsi"/>
          <w:spacing w:val="-3"/>
        </w:rPr>
        <w:t xml:space="preserve">effectively </w:t>
      </w:r>
      <w:r w:rsidR="00B02096">
        <w:rPr>
          <w:rFonts w:asciiTheme="minorHAnsi" w:hAnsiTheme="minorHAnsi" w:cstheme="minorHAnsi"/>
          <w:spacing w:val="-3"/>
        </w:rPr>
        <w:t xml:space="preserve">equivalent to </w:t>
      </w:r>
      <w:r>
        <w:rPr>
          <w:rFonts w:asciiTheme="minorHAnsi" w:hAnsiTheme="minorHAnsi" w:cstheme="minorHAnsi"/>
          <w:spacing w:val="-3"/>
        </w:rPr>
        <w:t>DEQ rules</w:t>
      </w:r>
      <w:r w:rsidR="001C7AB3">
        <w:rPr>
          <w:rFonts w:asciiTheme="minorHAnsi" w:hAnsiTheme="minorHAnsi" w:cstheme="minorHAnsi"/>
          <w:spacing w:val="-3"/>
        </w:rPr>
        <w:t xml:space="preserve"> and provide for LRAPA to better</w:t>
      </w:r>
      <w:r w:rsidR="0037240C" w:rsidRPr="0037240C">
        <w:rPr>
          <w:rFonts w:asciiTheme="minorHAnsi" w:hAnsiTheme="minorHAnsi" w:cstheme="minorHAnsi"/>
          <w:spacing w:val="-3"/>
        </w:rPr>
        <w:t xml:space="preserve"> coordinate with and meet state and federal requirements.  </w:t>
      </w:r>
    </w:p>
    <w:p w:rsidR="005A1B21" w:rsidRPr="00C933AC"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F24208" w:rsidRDefault="005A1B21" w:rsidP="00AD7E93">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sidR="00AD7E93">
        <w:rPr>
          <w:rFonts w:ascii="Times New Roman" w:hAnsi="Times New Roman" w:cs="Times New Roman"/>
          <w:color w:val="000000"/>
        </w:rPr>
        <w:t>will</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00FB47CE" w:rsidRPr="006D05CB">
        <w:rPr>
          <w:rFonts w:ascii="Times New Roman" w:hAnsi="Times New Roman" w:cs="Times New Roman"/>
          <w:color w:val="000000"/>
        </w:rPr>
        <w:t xml:space="preserve">DEQ will know the goals of this rulemaking have been addressed when EPA reviews and approves the </w:t>
      </w:r>
      <w:r w:rsidR="00FB47CE">
        <w:rPr>
          <w:rFonts w:ascii="Times New Roman" w:hAnsi="Times New Roman" w:cs="Times New Roman"/>
          <w:color w:val="000000"/>
        </w:rPr>
        <w:t xml:space="preserve">delegation request and </w:t>
      </w:r>
      <w:r w:rsidR="00FB47CE" w:rsidRPr="006D05CB">
        <w:rPr>
          <w:rFonts w:ascii="Times New Roman" w:hAnsi="Times New Roman" w:cs="Times New Roman"/>
          <w:color w:val="000000"/>
        </w:rPr>
        <w:t>changes to the State Implementation Plan.</w:t>
      </w:r>
    </w:p>
    <w:p w:rsidR="006D05CB" w:rsidRPr="00C933AC" w:rsidRDefault="006D05CB" w:rsidP="006D05CB">
      <w:pPr>
        <w:spacing w:after="120"/>
        <w:ind w:left="720" w:right="18"/>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p w:rsidR="006D05CB" w:rsidRPr="00B15DF7" w:rsidRDefault="006D05CB" w:rsidP="006D05CB">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bookmarkEnd w:id="0"/>
    <w:p w:rsidR="00E7199F" w:rsidRDefault="00E7199F">
      <w:pPr>
        <w:ind w:left="0" w:right="18"/>
        <w:outlineLvl w:val="0"/>
        <w:rPr>
          <w:rFonts w:eastAsia="Times New Roman"/>
          <w:bCs/>
          <w:color w:val="32525C"/>
          <w:sz w:val="28"/>
          <w:szCs w:val="28"/>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sidR="00697A25">
        <w:rPr>
          <w:rFonts w:ascii="Times New Roman" w:eastAsia="Times New Roman" w:hAnsi="Times New Roman" w:cs="Times New Roman"/>
          <w:bCs/>
        </w:rPr>
        <w:t xml:space="preserve"> Division</w:t>
      </w:r>
      <w:r w:rsidR="0082074B">
        <w:rPr>
          <w:rFonts w:asciiTheme="minorHAnsi" w:hAnsiTheme="minorHAnsi" w:cstheme="minorHAnsi"/>
        </w:rPr>
        <w:tab/>
      </w:r>
      <w:r w:rsidR="003F2BE5">
        <w:rPr>
          <w:rFonts w:asciiTheme="minorHAnsi" w:hAnsiTheme="minorHAnsi" w:cstheme="minorHAnsi"/>
        </w:rPr>
        <w:t>State Implementation Plan</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F24208" w:rsidRDefault="00F24208"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3F2BE5" w:rsidRDefault="003F2BE5" w:rsidP="003F2BE5">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sidRPr="009D2FD7">
        <w:rPr>
          <w:rFonts w:ascii="Times New Roman" w:eastAsia="Times New Roman" w:hAnsi="Times New Roman" w:cs="Times New Roman"/>
          <w:bCs/>
          <w:color w:val="000000" w:themeColor="text1"/>
        </w:rPr>
        <w:t xml:space="preserve">468A.035, </w:t>
      </w:r>
      <w:r w:rsidRPr="00A87E84">
        <w:rPr>
          <w:rFonts w:ascii="Times New Roman" w:eastAsia="Times New Roman" w:hAnsi="Times New Roman" w:cs="Times New Roman"/>
          <w:bCs/>
          <w:color w:val="000000" w:themeColor="text1"/>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DF604E" w:rsidRPr="00203058" w:rsidRDefault="0027111E" w:rsidP="00DF604E">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DF604E" w:rsidRPr="00203058">
        <w:rPr>
          <w:rFonts w:ascii="Times New Roman" w:eastAsia="Times New Roman" w:hAnsi="Times New Roman" w:cs="Times New Roman"/>
          <w:bCs/>
          <w:color w:val="000000" w:themeColor="text1"/>
        </w:rPr>
        <w:t xml:space="preserve">LRAPA Title 13 General Duties and Powers of Board and Director </w:t>
      </w:r>
    </w:p>
    <w:p w:rsidR="00DF604E" w:rsidRPr="00203058" w:rsidRDefault="00DF604E" w:rsidP="00DF604E">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3F2BE5" w:rsidRPr="00203058" w:rsidRDefault="003F2BE5" w:rsidP="003F2BE5">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7A1622" w:rsidRDefault="007A1622">
      <w:pPr>
        <w:tabs>
          <w:tab w:val="left" w:pos="1440"/>
          <w:tab w:val="left" w:pos="5310"/>
        </w:tabs>
        <w:ind w:left="720" w:right="18"/>
        <w:rPr>
          <w:rFonts w:asciiTheme="majorHAnsi" w:eastAsia="Times New Roman" w:hAnsiTheme="majorHAnsi" w:cstheme="majorHAnsi"/>
          <w:bCs/>
          <w:color w:val="504938"/>
          <w:sz w:val="22"/>
          <w:szCs w:val="22"/>
        </w:rPr>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7A1622" w:rsidRDefault="00A71084">
      <w:pPr>
        <w:ind w:left="360"/>
        <w:rPr>
          <w:rFonts w:ascii="Times New Roman" w:eastAsia="Times New Roman" w:hAnsi="Times New Roman" w:cs="Times New Roman"/>
          <w:bCs/>
          <w:color w:val="415B5C" w:themeColor="accent3" w:themeShade="80"/>
          <w:sz w:val="22"/>
          <w:szCs w:val="22"/>
        </w:rPr>
      </w:pPr>
      <w:r w:rsidRPr="00FF532D">
        <w:rPr>
          <w:rFonts w:asciiTheme="minorHAnsi" w:hAnsiTheme="minorHAnsi" w:cstheme="minorHAnsi"/>
        </w:rPr>
        <w:lastRenderedPageBreak/>
        <w:t>In proposing changes to align its rules with state and federal requirements, LRAPA relied primarily upon the rules implemented by DEQ as part of the two phases of streamlining</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w:t>
      </w:r>
      <w:r w:rsidR="0088397D">
        <w:rPr>
          <w:rFonts w:asciiTheme="minorHAnsi" w:hAnsiTheme="minorHAnsi" w:cstheme="minorHAnsi"/>
        </w:rPr>
        <w:t xml:space="preserve">lean Air Act </w:t>
      </w:r>
      <w:r w:rsidR="007D37A4" w:rsidRPr="00FF532D">
        <w:rPr>
          <w:rFonts w:asciiTheme="minorHAnsi" w:hAnsiTheme="minorHAnsi" w:cstheme="minorHAnsi"/>
        </w:rPr>
        <w:t>requirements for agriculture</w:t>
      </w:r>
      <w:r w:rsidRPr="00FF532D">
        <w:rPr>
          <w:rFonts w:asciiTheme="minorHAnsi" w:hAnsiTheme="minorHAnsi" w:cstheme="minorHAnsi"/>
        </w:rPr>
        <w:t xml:space="preserve">. </w:t>
      </w:r>
      <w:r w:rsidR="0027111E" w:rsidRPr="00F867C6">
        <w:rPr>
          <w:rFonts w:ascii="Times New Roman" w:eastAsia="Times New Roman" w:hAnsi="Times New Roman" w:cs="Times New Roman"/>
          <w:bCs/>
          <w:color w:val="702C1C" w:themeColor="accent1" w:themeShade="80"/>
          <w:sz w:val="22"/>
          <w:szCs w:val="22"/>
        </w:rPr>
        <w:t xml:space="preserve"> </w:t>
      </w:r>
    </w:p>
    <w:p w:rsidR="007A1622" w:rsidRDefault="007A1622">
      <w:pPr>
        <w:ind w:left="0" w:right="18"/>
        <w:rPr>
          <w:color w:val="702C1C" w:themeColor="accent1" w:themeShade="80"/>
        </w:rPr>
      </w:pPr>
    </w:p>
    <w:tbl>
      <w:tblPr>
        <w:tblStyle w:val="TableGrid"/>
        <w:tblW w:w="0" w:type="auto"/>
        <w:tblInd w:w="828" w:type="dxa"/>
        <w:tblLayout w:type="fixed"/>
        <w:tblLook w:val="04A0"/>
      </w:tblPr>
      <w:tblGrid>
        <w:gridCol w:w="4860"/>
        <w:gridCol w:w="4950"/>
      </w:tblGrid>
      <w:tr w:rsidR="00DF604E" w:rsidRPr="00AB41CD" w:rsidTr="0055278C">
        <w:tc>
          <w:tcPr>
            <w:tcW w:w="4860" w:type="dxa"/>
            <w:tcBorders>
              <w:top w:val="double" w:sz="4" w:space="0" w:color="auto"/>
              <w:left w:val="double" w:sz="4" w:space="0" w:color="auto"/>
            </w:tcBorders>
            <w:shd w:val="clear" w:color="auto" w:fill="008272"/>
          </w:tcPr>
          <w:p w:rsidR="00DF604E" w:rsidRPr="00AB41CD" w:rsidRDefault="00DF604E" w:rsidP="0055278C">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DF604E" w:rsidRPr="00AB41CD" w:rsidRDefault="00DF604E" w:rsidP="0055278C">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location</w:t>
            </w:r>
          </w:p>
        </w:tc>
      </w:tr>
      <w:tr w:rsidR="00DF604E" w:rsidRPr="00AB41CD" w:rsidTr="0055278C">
        <w:tc>
          <w:tcPr>
            <w:tcW w:w="4860" w:type="dxa"/>
            <w:tcBorders>
              <w:left w:val="double" w:sz="4" w:space="0" w:color="auto"/>
            </w:tcBorders>
          </w:tcPr>
          <w:p w:rsidR="00DF604E" w:rsidRPr="00AD7E93" w:rsidRDefault="00F24208" w:rsidP="00AB41CD">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LRAPA </w:t>
            </w:r>
            <w:r w:rsidR="00DF604E" w:rsidRPr="00AD7E93">
              <w:rPr>
                <w:rFonts w:asciiTheme="minorHAnsi" w:eastAsia="Times New Roman" w:hAnsiTheme="minorHAnsi" w:cstheme="minorHAnsi"/>
                <w:bCs/>
                <w:color w:val="000000" w:themeColor="text1"/>
              </w:rPr>
              <w:t xml:space="preserve">rules adopted </w:t>
            </w:r>
            <w:r w:rsidR="00FA6C79" w:rsidRPr="00AD7E93">
              <w:rPr>
                <w:rFonts w:asciiTheme="minorHAnsi" w:eastAsia="Times New Roman" w:hAnsiTheme="minorHAnsi" w:cstheme="minorHAnsi"/>
                <w:bCs/>
                <w:color w:val="000000" w:themeColor="text1"/>
              </w:rPr>
              <w:t>October 14, 2008</w:t>
            </w:r>
            <w:r w:rsidRPr="00AD7E93">
              <w:rPr>
                <w:rFonts w:asciiTheme="minorHAnsi" w:eastAsia="Times New Roman" w:hAnsiTheme="minorHAnsi" w:cstheme="minorHAnsi"/>
                <w:bCs/>
                <w:color w:val="000000" w:themeColor="text1"/>
              </w:rPr>
              <w:t xml:space="preserve"> and January 12, 20</w:t>
            </w:r>
            <w:r w:rsidR="00AB41CD" w:rsidRPr="00AD7E93">
              <w:rPr>
                <w:rFonts w:asciiTheme="minorHAnsi" w:eastAsia="Times New Roman" w:hAnsiTheme="minorHAnsi" w:cstheme="minorHAnsi"/>
                <w:bCs/>
                <w:color w:val="000000" w:themeColor="text1"/>
              </w:rPr>
              <w:t>10</w:t>
            </w:r>
          </w:p>
        </w:tc>
        <w:tc>
          <w:tcPr>
            <w:tcW w:w="4950" w:type="dxa"/>
            <w:tcBorders>
              <w:right w:val="double" w:sz="4" w:space="0" w:color="auto"/>
            </w:tcBorders>
          </w:tcPr>
          <w:p w:rsidR="007A1622" w:rsidRPr="00AD7E93" w:rsidRDefault="00DF604E">
            <w:pPr>
              <w:ind w:left="72" w:right="18"/>
              <w:rPr>
                <w:color w:val="702C1C" w:themeColor="accent1" w:themeShade="80"/>
              </w:rPr>
            </w:pPr>
            <w:r w:rsidRPr="00AD7E93">
              <w:rPr>
                <w:rFonts w:asciiTheme="minorHAnsi" w:eastAsia="Times New Roman" w:hAnsiTheme="minorHAnsi" w:cstheme="minorHAnsi"/>
                <w:bCs/>
                <w:color w:val="000000" w:themeColor="text1"/>
              </w:rPr>
              <w:t>Provided at the end of this document</w:t>
            </w:r>
            <w:r w:rsidR="0037240C" w:rsidRPr="00AD7E93">
              <w:rPr>
                <w:color w:val="702C1C" w:themeColor="accent1" w:themeShade="80"/>
              </w:rPr>
              <w:t xml:space="preserve"> </w:t>
            </w:r>
          </w:p>
          <w:p w:rsidR="00DF604E" w:rsidRPr="00AD7E93" w:rsidRDefault="00DF604E" w:rsidP="0055278C">
            <w:pPr>
              <w:ind w:left="72" w:right="18"/>
              <w:rPr>
                <w:rFonts w:asciiTheme="minorHAnsi" w:eastAsia="Times New Roman" w:hAnsiTheme="minorHAnsi" w:cstheme="minorHAnsi"/>
                <w:bCs/>
                <w:color w:val="000000" w:themeColor="text1"/>
              </w:rPr>
            </w:pPr>
          </w:p>
        </w:tc>
      </w:tr>
      <w:tr w:rsidR="00FA6C79" w:rsidRPr="00AB41CD" w:rsidTr="00FA6C79">
        <w:trPr>
          <w:trHeight w:val="593"/>
        </w:trPr>
        <w:tc>
          <w:tcPr>
            <w:tcW w:w="4860" w:type="dxa"/>
            <w:tcBorders>
              <w:left w:val="double" w:sz="4" w:space="0" w:color="auto"/>
              <w:bottom w:val="single" w:sz="4" w:space="0" w:color="auto"/>
            </w:tcBorders>
          </w:tcPr>
          <w:p w:rsidR="00FA6C79"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LRAPA Board of Directors Meeting, October 14, 2008, Item 6: Adoption of Proposed Industrial Permitting Rules </w:t>
            </w:r>
          </w:p>
        </w:tc>
        <w:tc>
          <w:tcPr>
            <w:tcW w:w="4950" w:type="dxa"/>
            <w:tcBorders>
              <w:right w:val="double" w:sz="4" w:space="0" w:color="auto"/>
            </w:tcBorders>
          </w:tcPr>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A6C79" w:rsidRPr="00AD7E93" w:rsidRDefault="00FA6C79" w:rsidP="0055278C">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FA6C79" w:rsidRPr="00AB41CD" w:rsidTr="00FA6C79">
        <w:trPr>
          <w:trHeight w:val="593"/>
        </w:trPr>
        <w:tc>
          <w:tcPr>
            <w:tcW w:w="4860" w:type="dxa"/>
            <w:tcBorders>
              <w:left w:val="double" w:sz="4" w:space="0" w:color="auto"/>
              <w:bottom w:val="single" w:sz="4" w:space="0" w:color="auto"/>
            </w:tcBorders>
          </w:tcPr>
          <w:p w:rsidR="00FA6C79"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Board of Directors Meeting, January 12, 2010, Item 7: Adoption of Proposed Industrial Permitting Rules</w:t>
            </w:r>
          </w:p>
        </w:tc>
        <w:tc>
          <w:tcPr>
            <w:tcW w:w="4950" w:type="dxa"/>
            <w:tcBorders>
              <w:right w:val="double" w:sz="4" w:space="0" w:color="auto"/>
            </w:tcBorders>
          </w:tcPr>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FA6C79" w:rsidRPr="00AB41CD" w:rsidTr="00FA6C79">
        <w:trPr>
          <w:trHeight w:val="593"/>
        </w:trPr>
        <w:tc>
          <w:tcPr>
            <w:tcW w:w="4860" w:type="dxa"/>
            <w:tcBorders>
              <w:left w:val="double" w:sz="4" w:space="0" w:color="auto"/>
              <w:bottom w:val="single" w:sz="4" w:space="0" w:color="auto"/>
            </w:tcBorders>
          </w:tcPr>
          <w:p w:rsidR="00FA6C79" w:rsidRPr="00AD7E93" w:rsidRDefault="00FA6C79" w:rsidP="00AD7E9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xml:space="preserve">, Stringency review of </w:t>
            </w:r>
            <w:r w:rsidR="00AD7E93" w:rsidRPr="00AD7E93">
              <w:rPr>
                <w:rFonts w:asciiTheme="minorHAnsi" w:eastAsia="Times New Roman" w:hAnsiTheme="minorHAnsi" w:cstheme="minorHAnsi"/>
              </w:rPr>
              <w:t>LRAPA Permit Streamlining</w:t>
            </w:r>
            <w:r w:rsidRPr="00AD7E93">
              <w:rPr>
                <w:rFonts w:asciiTheme="minorHAnsi" w:eastAsia="Times New Roman" w:hAnsiTheme="minorHAnsi" w:cstheme="minorHAnsi"/>
              </w:rPr>
              <w:t xml:space="preserve"> amendments</w:t>
            </w:r>
          </w:p>
        </w:tc>
        <w:tc>
          <w:tcPr>
            <w:tcW w:w="4950" w:type="dxa"/>
            <w:tcBorders>
              <w:right w:val="double" w:sz="4" w:space="0" w:color="auto"/>
            </w:tcBorders>
          </w:tcPr>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A6C79" w:rsidRPr="00AD7E93" w:rsidRDefault="00FA6C79" w:rsidP="0055278C">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FA6C79" w:rsidRPr="00AB41CD" w:rsidTr="00F24208">
        <w:trPr>
          <w:trHeight w:val="251"/>
        </w:trPr>
        <w:tc>
          <w:tcPr>
            <w:tcW w:w="4860" w:type="dxa"/>
            <w:tcBorders>
              <w:left w:val="double" w:sz="4" w:space="0" w:color="auto"/>
            </w:tcBorders>
          </w:tcPr>
          <w:p w:rsidR="00FA6C79" w:rsidRPr="00AD7E93" w:rsidRDefault="00FA6C79"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Oregon Administrative Rules Chapter 340 Divisions </w:t>
            </w:r>
            <w:r w:rsidR="0037240C" w:rsidRPr="00AD7E93">
              <w:rPr>
                <w:rFonts w:asciiTheme="minorHAnsi" w:eastAsia="Times New Roman" w:hAnsiTheme="minorHAnsi" w:cstheme="minorHAnsi"/>
                <w:bCs/>
                <w:color w:val="000000" w:themeColor="text1"/>
              </w:rPr>
              <w:t>200, 202, 204, 208, 209, 210, 212, 214, 216, 222, 224, 225, 226, 230, 234, 236, 238, 244, and 268.</w:t>
            </w:r>
          </w:p>
        </w:tc>
        <w:tc>
          <w:tcPr>
            <w:tcW w:w="4950" w:type="dxa"/>
            <w:tcBorders>
              <w:right w:val="double" w:sz="4" w:space="0" w:color="auto"/>
            </w:tcBorders>
          </w:tcPr>
          <w:p w:rsidR="00FA6C79" w:rsidRPr="00AD7E93" w:rsidRDefault="00B14200" w:rsidP="0055278C">
            <w:pPr>
              <w:ind w:left="72" w:right="18"/>
              <w:rPr>
                <w:rFonts w:asciiTheme="minorHAnsi" w:hAnsiTheme="minorHAnsi" w:cstheme="minorHAnsi"/>
              </w:rPr>
            </w:pPr>
            <w:hyperlink r:id="rId11" w:history="1">
              <w:r w:rsidR="0037240C" w:rsidRPr="00AD7E93">
                <w:rPr>
                  <w:rStyle w:val="Hyperlink"/>
                  <w:rFonts w:asciiTheme="minorHAnsi" w:hAnsiTheme="minorHAnsi" w:cstheme="minorHAnsi"/>
                </w:rPr>
                <w:t>http://www.deq.state.or.us/regulations/rules.htm</w:t>
              </w:r>
            </w:hyperlink>
          </w:p>
        </w:tc>
      </w:tr>
      <w:tr w:rsidR="00F24208" w:rsidRPr="00AB41CD" w:rsidTr="00F24208">
        <w:trPr>
          <w:trHeight w:val="251"/>
        </w:trPr>
        <w:tc>
          <w:tcPr>
            <w:tcW w:w="4860" w:type="dxa"/>
            <w:tcBorders>
              <w:left w:val="double" w:sz="4" w:space="0" w:color="auto"/>
            </w:tcBorders>
          </w:tcPr>
          <w:p w:rsidR="00F24208"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Agenda Item G, Revisions to Point Source Air Management Rules (New Source Review, Plant Site Emission Limit, and Air Quality Permitting Requirements), EQC Meeting May 4, 2001</w:t>
            </w:r>
          </w:p>
        </w:tc>
        <w:tc>
          <w:tcPr>
            <w:tcW w:w="4950" w:type="dxa"/>
            <w:tcBorders>
              <w:right w:val="double" w:sz="4" w:space="0" w:color="auto"/>
            </w:tcBorders>
          </w:tcPr>
          <w:p w:rsidR="00F24208" w:rsidRPr="00AD7E93" w:rsidRDefault="00F24208"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24208" w:rsidRPr="00AD7E93" w:rsidRDefault="00F24208"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24208" w:rsidRPr="00AD7E93" w:rsidRDefault="00F24208" w:rsidP="00F24208">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F24208" w:rsidRPr="00AB41CD" w:rsidTr="00F24208">
        <w:trPr>
          <w:trHeight w:val="251"/>
        </w:trPr>
        <w:tc>
          <w:tcPr>
            <w:tcW w:w="4860" w:type="dxa"/>
            <w:tcBorders>
              <w:left w:val="double" w:sz="4" w:space="0" w:color="auto"/>
            </w:tcBorders>
          </w:tcPr>
          <w:p w:rsidR="00F24208" w:rsidRPr="00AD7E93" w:rsidRDefault="0037240C" w:rsidP="00AB41CD">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w:t>
            </w:r>
            <w:r w:rsidR="00AB41CD" w:rsidRPr="00AD7E93">
              <w:rPr>
                <w:rFonts w:asciiTheme="minorHAnsi" w:eastAsia="Times New Roman" w:hAnsiTheme="minorHAnsi" w:cstheme="minorHAnsi"/>
              </w:rPr>
              <w:t>D</w:t>
            </w:r>
            <w:r w:rsidRPr="00AD7E93">
              <w:rPr>
                <w:rFonts w:asciiTheme="minorHAnsi" w:eastAsia="Times New Roman" w:hAnsiTheme="minorHAnsi" w:cstheme="minorHAnsi"/>
              </w:rPr>
              <w:t xml:space="preserve">, </w:t>
            </w:r>
            <w:r w:rsidRPr="00AD7E93">
              <w:rPr>
                <w:rFonts w:asciiTheme="minorHAnsi" w:hAnsiTheme="minorHAnsi" w:cstheme="minorHAnsi"/>
              </w:rPr>
              <w:t xml:space="preserve">Adoption of Air Quality Permit </w:t>
            </w:r>
            <w:r w:rsidRPr="00AD7E93">
              <w:rPr>
                <w:rFonts w:asciiTheme="minorHAnsi" w:eastAsia="Times New Roman" w:hAnsiTheme="minorHAnsi" w:cstheme="minorHAnsi"/>
              </w:rPr>
              <w:t>Program Streamlining and Updates; October 18, 2007 Environmental Quality Commission Meeting</w:t>
            </w:r>
          </w:p>
        </w:tc>
        <w:tc>
          <w:tcPr>
            <w:tcW w:w="4950" w:type="dxa"/>
            <w:tcBorders>
              <w:right w:val="double" w:sz="4" w:space="0" w:color="auto"/>
            </w:tcBorders>
          </w:tcPr>
          <w:p w:rsidR="00F24208" w:rsidRPr="00AD7E93" w:rsidRDefault="00B14200" w:rsidP="00F24208">
            <w:pPr>
              <w:ind w:left="72" w:right="18"/>
              <w:rPr>
                <w:rFonts w:asciiTheme="minorHAnsi" w:eastAsia="Times New Roman" w:hAnsiTheme="minorHAnsi" w:cstheme="minorHAnsi"/>
                <w:bCs/>
                <w:color w:val="000000" w:themeColor="text1"/>
              </w:rPr>
            </w:pPr>
            <w:hyperlink r:id="rId12" w:history="1">
              <w:r w:rsidR="00AB41CD" w:rsidRPr="00AD7E93">
                <w:rPr>
                  <w:rStyle w:val="Hyperlink"/>
                  <w:rFonts w:asciiTheme="minorHAnsi" w:eastAsia="Times New Roman" w:hAnsiTheme="minorHAnsi" w:cstheme="minorHAnsi"/>
                  <w:bCs/>
                </w:rPr>
                <w:t>http://www.deq.state.or.us/about/eqc/agendas/2007/200710EQCAgenda.htm</w:t>
              </w:r>
            </w:hyperlink>
          </w:p>
          <w:p w:rsidR="007A1622" w:rsidRPr="00AD7E93" w:rsidRDefault="007A1622">
            <w:pPr>
              <w:ind w:left="0" w:right="18"/>
              <w:rPr>
                <w:rFonts w:asciiTheme="minorHAnsi" w:hAnsiTheme="minorHAnsi" w:cstheme="minorHAnsi"/>
              </w:rPr>
            </w:pPr>
          </w:p>
        </w:tc>
      </w:tr>
      <w:tr w:rsidR="00F24208" w:rsidRPr="00AB41CD" w:rsidTr="00F24208">
        <w:trPr>
          <w:trHeight w:val="251"/>
        </w:trPr>
        <w:tc>
          <w:tcPr>
            <w:tcW w:w="4860" w:type="dxa"/>
            <w:tcBorders>
              <w:left w:val="double" w:sz="4" w:space="0" w:color="auto"/>
              <w:bottom w:val="single" w:sz="4" w:space="0" w:color="auto"/>
            </w:tcBorders>
          </w:tcPr>
          <w:p w:rsidR="00F24208"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w:t>
            </w:r>
            <w:r w:rsidR="00AB41CD" w:rsidRPr="00AD7E93">
              <w:rPr>
                <w:rFonts w:asciiTheme="minorHAnsi" w:eastAsia="Times New Roman" w:hAnsiTheme="minorHAnsi" w:cstheme="minorHAnsi"/>
              </w:rPr>
              <w:t>I</w:t>
            </w:r>
            <w:r w:rsidRPr="00AD7E93">
              <w:rPr>
                <w:rFonts w:asciiTheme="minorHAnsi" w:eastAsia="Times New Roman" w:hAnsiTheme="minorHAnsi" w:cstheme="minorHAnsi"/>
              </w:rPr>
              <w:t xml:space="preserve">, Adoption </w:t>
            </w:r>
            <w:r w:rsidRPr="00AD7E93">
              <w:rPr>
                <w:rFonts w:asciiTheme="minorHAnsi" w:hAnsiTheme="minorHAnsi" w:cstheme="minorHAnsi"/>
                <w:color w:val="000000"/>
              </w:rPr>
              <w:t>Authorizing the DEQ to implement the Clean Air Act requirements for agriculture</w:t>
            </w:r>
            <w:r w:rsidRPr="00AD7E93">
              <w:rPr>
                <w:rFonts w:asciiTheme="minorHAnsi" w:hAnsiTheme="minorHAnsi" w:cstheme="minorHAnsi"/>
              </w:rPr>
              <w:t xml:space="preserve">; August 21, 2008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F24208" w:rsidRPr="00AD7E93" w:rsidRDefault="00B14200" w:rsidP="00F24208">
            <w:pPr>
              <w:ind w:left="72" w:right="18"/>
              <w:rPr>
                <w:rFonts w:asciiTheme="minorHAnsi" w:eastAsia="Times New Roman" w:hAnsiTheme="minorHAnsi" w:cstheme="minorHAnsi"/>
                <w:bCs/>
                <w:color w:val="000000" w:themeColor="text1"/>
              </w:rPr>
            </w:pPr>
            <w:hyperlink r:id="rId13" w:history="1">
              <w:r w:rsidR="00AB41CD" w:rsidRPr="00AD7E93">
                <w:rPr>
                  <w:rStyle w:val="Hyperlink"/>
                  <w:rFonts w:asciiTheme="minorHAnsi" w:eastAsia="Times New Roman" w:hAnsiTheme="minorHAnsi" w:cstheme="minorHAnsi"/>
                  <w:bCs/>
                </w:rPr>
                <w:t>http://www.deq.state.or.us/about/eqc/agendas/2008/2008augEQCagenda.htm</w:t>
              </w:r>
            </w:hyperlink>
          </w:p>
          <w:p w:rsidR="00AB41CD" w:rsidRPr="00AD7E93" w:rsidRDefault="00AB41CD" w:rsidP="00F24208">
            <w:pPr>
              <w:ind w:left="72" w:right="18"/>
              <w:rPr>
                <w:rFonts w:asciiTheme="minorHAnsi" w:hAnsiTheme="minorHAnsi" w:cstheme="minorHAnsi"/>
              </w:rPr>
            </w:pPr>
          </w:p>
        </w:tc>
      </w:tr>
    </w:tbl>
    <w:p w:rsidR="00DF604E" w:rsidRDefault="00DF604E" w:rsidP="00B34CF8">
      <w:pPr>
        <w:ind w:left="720" w:right="18"/>
        <w:rPr>
          <w:color w:val="702C1C" w:themeColor="accent1" w:themeShade="80"/>
        </w:rPr>
      </w:pPr>
    </w:p>
    <w:p w:rsidR="00A57871" w:rsidRDefault="00A57871"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7A1622" w:rsidRDefault="003F2BE5">
      <w:pPr>
        <w:ind w:left="360" w:right="18"/>
        <w:rPr>
          <w:rFonts w:asciiTheme="minorHAnsi" w:hAnsiTheme="minorHAnsi" w:cstheme="minorHAnsi"/>
        </w:rPr>
      </w:pPr>
      <w:r w:rsidRPr="002525C0">
        <w:rPr>
          <w:rFonts w:asciiTheme="minorHAnsi" w:hAnsiTheme="minorHAnsi" w:cstheme="minorHAnsi"/>
        </w:rPr>
        <w:t xml:space="preserve">This rulemaking does not establish or revise fees. </w:t>
      </w:r>
      <w:r w:rsidR="00B02096">
        <w:rPr>
          <w:rFonts w:asciiTheme="minorHAnsi" w:hAnsiTheme="minorHAnsi" w:cstheme="minorHAnsi"/>
        </w:rPr>
        <w:t xml:space="preserve">If this </w:t>
      </w:r>
      <w:r w:rsidR="0037240C" w:rsidRPr="0037240C">
        <w:rPr>
          <w:rFonts w:asciiTheme="minorHAnsi" w:hAnsiTheme="minorHAnsi" w:cstheme="minorHAnsi"/>
        </w:rPr>
        <w:t xml:space="preserve">rulemaking </w:t>
      </w:r>
      <w:r w:rsidR="00B02096">
        <w:rPr>
          <w:rFonts w:asciiTheme="minorHAnsi" w:hAnsiTheme="minorHAnsi" w:cstheme="minorHAnsi"/>
        </w:rPr>
        <w:t xml:space="preserve">were adopted, the </w:t>
      </w:r>
      <w:r w:rsidR="0083221A" w:rsidRPr="002525C0">
        <w:rPr>
          <w:rFonts w:asciiTheme="minorHAnsi" w:hAnsiTheme="minorHAnsi" w:cstheme="minorHAnsi"/>
        </w:rPr>
        <w:t xml:space="preserve">fees </w:t>
      </w:r>
      <w:r w:rsidR="00B02096">
        <w:rPr>
          <w:rFonts w:asciiTheme="minorHAnsi" w:hAnsiTheme="minorHAnsi" w:cstheme="minorHAnsi"/>
        </w:rPr>
        <w:t>in effect in Lane County would be submitted to EPA for incorporation into</w:t>
      </w:r>
      <w:r w:rsidR="0083221A" w:rsidRPr="002525C0">
        <w:rPr>
          <w:rFonts w:asciiTheme="minorHAnsi" w:hAnsiTheme="minorHAnsi" w:cstheme="minorHAnsi"/>
        </w:rPr>
        <w:t xml:space="preserve"> </w:t>
      </w:r>
      <w:r w:rsidR="006C5A85" w:rsidRPr="002525C0">
        <w:rPr>
          <w:rFonts w:asciiTheme="minorHAnsi" w:hAnsiTheme="minorHAnsi" w:cstheme="minorHAnsi"/>
        </w:rPr>
        <w:t>Oregon’s</w:t>
      </w:r>
      <w:r w:rsidR="0083221A" w:rsidRPr="002525C0">
        <w:rPr>
          <w:rFonts w:asciiTheme="minorHAnsi" w:hAnsiTheme="minorHAnsi" w:cstheme="minorHAnsi"/>
        </w:rPr>
        <w:t xml:space="preserve"> State Implementation Plan. </w:t>
      </w:r>
      <w:r w:rsidR="0037240C" w:rsidRPr="0037240C">
        <w:rPr>
          <w:rFonts w:asciiTheme="minorHAnsi" w:hAnsiTheme="minorHAnsi" w:cstheme="minorHAnsi"/>
        </w:rPr>
        <w:t xml:space="preserve">The </w:t>
      </w:r>
      <w:r w:rsidR="00B02096">
        <w:rPr>
          <w:rFonts w:asciiTheme="minorHAnsi" w:hAnsiTheme="minorHAnsi" w:cstheme="minorHAnsi"/>
        </w:rPr>
        <w:t xml:space="preserve">fees described below are </w:t>
      </w:r>
      <w:r w:rsidR="00A6757D">
        <w:rPr>
          <w:rFonts w:asciiTheme="minorHAnsi" w:hAnsiTheme="minorHAnsi" w:cstheme="minorHAnsi"/>
        </w:rPr>
        <w:t xml:space="preserve">the amounts used </w:t>
      </w:r>
      <w:r w:rsidR="00B02096">
        <w:rPr>
          <w:rFonts w:asciiTheme="minorHAnsi" w:hAnsiTheme="minorHAnsi" w:cstheme="minorHAnsi"/>
        </w:rPr>
        <w:t>in</w:t>
      </w:r>
      <w:r w:rsidR="00A6757D">
        <w:rPr>
          <w:rFonts w:asciiTheme="minorHAnsi" w:hAnsiTheme="minorHAnsi" w:cstheme="minorHAnsi"/>
        </w:rPr>
        <w:t xml:space="preserve"> LRAPA</w:t>
      </w:r>
      <w:r w:rsidR="00B02096">
        <w:rPr>
          <w:rFonts w:asciiTheme="minorHAnsi" w:hAnsiTheme="minorHAnsi" w:cstheme="minorHAnsi"/>
        </w:rPr>
        <w:t xml:space="preserve">’s 2008 </w:t>
      </w:r>
      <w:r w:rsidR="00AA4FD0">
        <w:rPr>
          <w:rFonts w:asciiTheme="minorHAnsi" w:hAnsiTheme="minorHAnsi" w:cstheme="minorHAnsi"/>
        </w:rPr>
        <w:t xml:space="preserve">rulemaking, where </w:t>
      </w:r>
      <w:r w:rsidR="00AA4FD0" w:rsidRPr="002525C0">
        <w:rPr>
          <w:rFonts w:asciiTheme="minorHAnsi" w:hAnsiTheme="minorHAnsi" w:cstheme="minorHAnsi"/>
        </w:rPr>
        <w:t>LRAPA aligned its</w:t>
      </w:r>
      <w:r w:rsidR="00AA4FD0">
        <w:rPr>
          <w:rFonts w:asciiTheme="minorHAnsi" w:hAnsiTheme="minorHAnsi" w:cstheme="minorHAnsi"/>
        </w:rPr>
        <w:t xml:space="preserve"> fee </w:t>
      </w:r>
      <w:r w:rsidR="00AA4FD0" w:rsidRPr="002525C0">
        <w:rPr>
          <w:rFonts w:asciiTheme="minorHAnsi" w:hAnsiTheme="minorHAnsi" w:cstheme="minorHAnsi"/>
        </w:rPr>
        <w:t xml:space="preserve">structure </w:t>
      </w:r>
      <w:r w:rsidR="00AA4FD0">
        <w:rPr>
          <w:rFonts w:asciiTheme="minorHAnsi" w:hAnsiTheme="minorHAnsi" w:cstheme="minorHAnsi"/>
        </w:rPr>
        <w:t xml:space="preserve">with DEQ’s structure for </w:t>
      </w:r>
      <w:r w:rsidR="00AA4FD0" w:rsidRPr="002525C0">
        <w:rPr>
          <w:rFonts w:asciiTheme="minorHAnsi" w:hAnsiTheme="minorHAnsi" w:cstheme="minorHAnsi"/>
        </w:rPr>
        <w:t>Air Contaminant Discharge Permits.</w:t>
      </w:r>
    </w:p>
    <w:p w:rsidR="0083221A" w:rsidRPr="002525C0" w:rsidRDefault="0083221A" w:rsidP="006C5A85">
      <w:pPr>
        <w:ind w:left="360" w:right="18"/>
        <w:rPr>
          <w:rFonts w:asciiTheme="minorHAnsi" w:hAnsiTheme="minorHAnsi" w:cstheme="minorHAnsi"/>
        </w:rPr>
      </w:pPr>
    </w:p>
    <w:p w:rsidR="00B02096" w:rsidRDefault="00AA4FD0" w:rsidP="00AA4FD0">
      <w:pPr>
        <w:ind w:left="360" w:right="18"/>
        <w:rPr>
          <w:rFonts w:asciiTheme="minorHAnsi" w:hAnsiTheme="minorHAnsi" w:cstheme="minorHAnsi"/>
        </w:rPr>
      </w:pPr>
      <w:r>
        <w:rPr>
          <w:rFonts w:asciiTheme="minorHAnsi" w:hAnsiTheme="minorHAnsi" w:cstheme="minorHAnsi"/>
        </w:rPr>
        <w:t xml:space="preserve">LRAPA’s </w:t>
      </w:r>
      <w:r w:rsidR="00B02096" w:rsidRPr="007F6DF8">
        <w:rPr>
          <w:rFonts w:asciiTheme="minorHAnsi" w:hAnsiTheme="minorHAnsi" w:cstheme="minorHAnsi"/>
        </w:rPr>
        <w:t>rules ex</w:t>
      </w:r>
      <w:r w:rsidR="00B02096">
        <w:rPr>
          <w:rFonts w:asciiTheme="minorHAnsi" w:hAnsiTheme="minorHAnsi" w:cstheme="minorHAnsi"/>
        </w:rPr>
        <w:t xml:space="preserve">panded LRAPA’s ability to write </w:t>
      </w:r>
      <w:r w:rsidR="00B02096" w:rsidRPr="007F6DF8">
        <w:rPr>
          <w:rFonts w:asciiTheme="minorHAnsi" w:hAnsiTheme="minorHAnsi" w:cstheme="minorHAnsi"/>
        </w:rPr>
        <w:t>permits for categories of businesses</w:t>
      </w:r>
      <w:r w:rsidR="00B02096">
        <w:rPr>
          <w:rFonts w:asciiTheme="minorHAnsi" w:hAnsiTheme="minorHAnsi" w:cstheme="minorHAnsi"/>
        </w:rPr>
        <w:t>; t</w:t>
      </w:r>
      <w:r w:rsidR="00B02096" w:rsidRPr="007F6DF8">
        <w:rPr>
          <w:rFonts w:asciiTheme="minorHAnsi" w:hAnsiTheme="minorHAnsi" w:cstheme="minorHAnsi"/>
        </w:rPr>
        <w:t>hes</w:t>
      </w:r>
      <w:r w:rsidR="00B02096">
        <w:rPr>
          <w:rFonts w:asciiTheme="minorHAnsi" w:hAnsiTheme="minorHAnsi" w:cstheme="minorHAnsi"/>
        </w:rPr>
        <w:t>e are known as General p</w:t>
      </w:r>
      <w:r w:rsidR="00B02096" w:rsidRPr="007F6DF8">
        <w:rPr>
          <w:rFonts w:asciiTheme="minorHAnsi" w:hAnsiTheme="minorHAnsi" w:cstheme="minorHAnsi"/>
        </w:rPr>
        <w:t xml:space="preserve">ermits and allow </w:t>
      </w:r>
      <w:r w:rsidR="00B02096">
        <w:rPr>
          <w:rFonts w:asciiTheme="minorHAnsi" w:hAnsiTheme="minorHAnsi" w:cstheme="minorHAnsi"/>
        </w:rPr>
        <w:t>a</w:t>
      </w:r>
      <w:r w:rsidR="00B02096" w:rsidRPr="007F6DF8">
        <w:rPr>
          <w:rFonts w:asciiTheme="minorHAnsi" w:hAnsiTheme="minorHAnsi" w:cstheme="minorHAnsi"/>
        </w:rPr>
        <w:t xml:space="preserve"> permitted business to operate as if it had a source-specific permit. Issuing a source-specific permit is a resource intensive process. A business is assigned to </w:t>
      </w:r>
      <w:r w:rsidR="00B02096">
        <w:rPr>
          <w:rFonts w:asciiTheme="minorHAnsi" w:hAnsiTheme="minorHAnsi" w:cstheme="minorHAnsi"/>
        </w:rPr>
        <w:t>a</w:t>
      </w:r>
      <w:r w:rsidR="00B02096" w:rsidRPr="007F6DF8">
        <w:rPr>
          <w:rFonts w:asciiTheme="minorHAnsi" w:hAnsiTheme="minorHAnsi" w:cstheme="minorHAnsi"/>
        </w:rPr>
        <w:t xml:space="preserve"> General permit if it meets the criteria for the General permit, whereas a business that is required t</w:t>
      </w:r>
      <w:r w:rsidR="00B02096">
        <w:rPr>
          <w:rFonts w:asciiTheme="minorHAnsi" w:hAnsiTheme="minorHAnsi" w:cstheme="minorHAnsi"/>
        </w:rPr>
        <w:t>o have a permit, but does not mee</w:t>
      </w:r>
      <w:r w:rsidR="00B02096" w:rsidRPr="007F6DF8">
        <w:rPr>
          <w:rFonts w:asciiTheme="minorHAnsi" w:hAnsiTheme="minorHAnsi" w:cstheme="minorHAnsi"/>
        </w:rPr>
        <w:t>t the criteria of a General permit</w:t>
      </w:r>
      <w:r w:rsidR="00B02096">
        <w:rPr>
          <w:rFonts w:asciiTheme="minorHAnsi" w:hAnsiTheme="minorHAnsi" w:cstheme="minorHAnsi"/>
        </w:rPr>
        <w:t>,</w:t>
      </w:r>
      <w:r w:rsidR="00B02096" w:rsidRPr="007F6DF8">
        <w:rPr>
          <w:rFonts w:asciiTheme="minorHAnsi" w:hAnsiTheme="minorHAnsi" w:cstheme="minorHAnsi"/>
        </w:rPr>
        <w:t xml:space="preserve"> </w:t>
      </w:r>
      <w:r w:rsidR="00B02096">
        <w:rPr>
          <w:rFonts w:asciiTheme="minorHAnsi" w:hAnsiTheme="minorHAnsi" w:cstheme="minorHAnsi"/>
        </w:rPr>
        <w:t>must</w:t>
      </w:r>
      <w:r w:rsidR="00B02096" w:rsidRPr="007F6DF8">
        <w:rPr>
          <w:rFonts w:asciiTheme="minorHAnsi" w:hAnsiTheme="minorHAnsi" w:cstheme="minorHAnsi"/>
        </w:rPr>
        <w:t xml:space="preserve"> obtain an individual, source-specific </w:t>
      </w:r>
      <w:r w:rsidR="00B02096">
        <w:rPr>
          <w:rFonts w:asciiTheme="minorHAnsi" w:hAnsiTheme="minorHAnsi" w:cstheme="minorHAnsi"/>
        </w:rPr>
        <w:t>per</w:t>
      </w:r>
      <w:r w:rsidR="00B02096" w:rsidRPr="007F6DF8">
        <w:rPr>
          <w:rFonts w:asciiTheme="minorHAnsi" w:hAnsiTheme="minorHAnsi" w:cstheme="minorHAnsi"/>
        </w:rPr>
        <w:t>mit.</w:t>
      </w:r>
      <w:r w:rsidR="00B02096">
        <w:rPr>
          <w:rFonts w:asciiTheme="minorHAnsi" w:hAnsiTheme="minorHAnsi" w:cstheme="minorHAnsi"/>
        </w:rPr>
        <w:t xml:space="preserve"> LRAPA’s alignment with DEQ’s structure resulted </w:t>
      </w:r>
      <w:r w:rsidR="00B02096" w:rsidRPr="002525C0">
        <w:rPr>
          <w:rFonts w:asciiTheme="minorHAnsi" w:hAnsiTheme="minorHAnsi" w:cstheme="minorHAnsi"/>
        </w:rPr>
        <w:t xml:space="preserve">in a fee reduction for </w:t>
      </w:r>
      <w:r w:rsidR="00B02096" w:rsidRPr="0037240C">
        <w:rPr>
          <w:rFonts w:asciiTheme="minorHAnsi" w:hAnsiTheme="minorHAnsi" w:cstheme="minorHAnsi"/>
        </w:rPr>
        <w:t>businesses</w:t>
      </w:r>
      <w:r w:rsidR="00B02096">
        <w:rPr>
          <w:rFonts w:asciiTheme="minorHAnsi" w:hAnsiTheme="minorHAnsi" w:cstheme="minorHAnsi"/>
        </w:rPr>
        <w:t xml:space="preserve"> qualifying for General permits</w:t>
      </w:r>
      <w:r w:rsidR="00B02096" w:rsidRPr="002525C0">
        <w:rPr>
          <w:rFonts w:asciiTheme="minorHAnsi" w:hAnsiTheme="minorHAnsi" w:cstheme="minorHAnsi"/>
        </w:rPr>
        <w:t>, and reduced the</w:t>
      </w:r>
      <w:r w:rsidR="00B02096" w:rsidRPr="0037240C">
        <w:rPr>
          <w:rFonts w:asciiTheme="minorHAnsi" w:hAnsiTheme="minorHAnsi" w:cstheme="minorHAnsi"/>
        </w:rPr>
        <w:t xml:space="preserve"> amount of time it took</w:t>
      </w:r>
      <w:r w:rsidR="00B02096" w:rsidRPr="002525C0">
        <w:rPr>
          <w:rFonts w:asciiTheme="minorHAnsi" w:hAnsiTheme="minorHAnsi" w:cstheme="minorHAnsi"/>
        </w:rPr>
        <w:t xml:space="preserve"> </w:t>
      </w:r>
      <w:r w:rsidR="00B02096">
        <w:rPr>
          <w:rFonts w:asciiTheme="minorHAnsi" w:hAnsiTheme="minorHAnsi" w:cstheme="minorHAnsi"/>
        </w:rPr>
        <w:t xml:space="preserve">for </w:t>
      </w:r>
      <w:r w:rsidR="00B02096" w:rsidRPr="002525C0">
        <w:rPr>
          <w:rFonts w:asciiTheme="minorHAnsi" w:hAnsiTheme="minorHAnsi" w:cstheme="minorHAnsi"/>
        </w:rPr>
        <w:t>LRAPA to issue permits to those businesses.</w:t>
      </w:r>
      <w:r w:rsidR="00B02096">
        <w:rPr>
          <w:rFonts w:asciiTheme="minorHAnsi" w:hAnsiTheme="minorHAnsi" w:cstheme="minorHAnsi"/>
        </w:rPr>
        <w:t xml:space="preserve"> </w:t>
      </w:r>
    </w:p>
    <w:p w:rsidR="00B02096" w:rsidRDefault="00B02096">
      <w:pPr>
        <w:ind w:left="360" w:right="18"/>
        <w:rPr>
          <w:rFonts w:asciiTheme="minorHAnsi" w:hAnsiTheme="minorHAnsi" w:cstheme="minorHAnsi"/>
        </w:rPr>
      </w:pPr>
    </w:p>
    <w:p w:rsidR="007A1622" w:rsidRDefault="00B02096">
      <w:pPr>
        <w:ind w:left="360" w:right="18"/>
        <w:rPr>
          <w:rFonts w:asciiTheme="minorHAnsi" w:hAnsiTheme="minorHAnsi" w:cstheme="minorHAnsi"/>
        </w:rPr>
      </w:pPr>
      <w:r w:rsidRPr="00B02096">
        <w:rPr>
          <w:rFonts w:asciiTheme="minorHAnsi" w:hAnsiTheme="minorHAnsi" w:cstheme="minorHAnsi"/>
        </w:rPr>
        <w:t>T</w:t>
      </w:r>
      <w:r w:rsidR="0037240C" w:rsidRPr="00B02096">
        <w:rPr>
          <w:rFonts w:asciiTheme="minorHAnsi" w:hAnsiTheme="minorHAnsi" w:cstheme="minorHAnsi"/>
        </w:rPr>
        <w:t>he fol</w:t>
      </w:r>
      <w:r w:rsidR="0037240C" w:rsidRPr="0037240C">
        <w:rPr>
          <w:rFonts w:asciiTheme="minorHAnsi" w:hAnsiTheme="minorHAnsi" w:cstheme="minorHAnsi"/>
        </w:rPr>
        <w:t xml:space="preserve">lowing examples illustrate the </w:t>
      </w:r>
      <w:r w:rsidR="00AA4FD0">
        <w:rPr>
          <w:rFonts w:asciiTheme="minorHAnsi" w:hAnsiTheme="minorHAnsi" w:cstheme="minorHAnsi"/>
        </w:rPr>
        <w:t xml:space="preserve">change in fees </w:t>
      </w:r>
      <w:r w:rsidR="0037240C" w:rsidRPr="0037240C">
        <w:rPr>
          <w:rFonts w:asciiTheme="minorHAnsi" w:hAnsiTheme="minorHAnsi" w:cstheme="minorHAnsi"/>
        </w:rPr>
        <w:t>for two source categories:</w:t>
      </w:r>
    </w:p>
    <w:p w:rsidR="007A1622" w:rsidRDefault="007A1622">
      <w:pPr>
        <w:ind w:left="360" w:right="18"/>
        <w:rPr>
          <w:rFonts w:asciiTheme="minorHAnsi" w:hAnsiTheme="minorHAnsi" w:cstheme="minorHAnsi"/>
        </w:rPr>
      </w:pPr>
    </w:p>
    <w:p w:rsidR="007A1622" w:rsidRDefault="0037240C">
      <w:pPr>
        <w:pStyle w:val="ListParagraph"/>
        <w:numPr>
          <w:ilvl w:val="0"/>
          <w:numId w:val="24"/>
        </w:numPr>
        <w:ind w:left="1080" w:firstLine="0"/>
        <w:rPr>
          <w:rFonts w:asciiTheme="minorHAnsi" w:hAnsiTheme="minorHAnsi" w:cstheme="minorHAnsi"/>
        </w:rPr>
      </w:pPr>
      <w:r w:rsidRPr="0037240C">
        <w:rPr>
          <w:rFonts w:asciiTheme="minorHAnsi" w:hAnsiTheme="minorHAnsi" w:cstheme="minorHAnsi"/>
        </w:rPr>
        <w:t>A stationary asphaltic concrete paving plant was previously subject to Category 34a under LRAPA’s previous fee table. Over a ten-year period, a typical facility paid annual compliance determination fees at $2,870 per year for ten years, two renewal fees at $1,318 each, and a modification fee at$1,318, for a total of $32,654 over the ten year period. Under LRAPA’s adopted rules, this facility is assigned to a General ACDP-High Cost (Fee Class Three). Over a ten year period, the facility pays an assignment fee of $1,200 and annual fees of $1,872 per year for ten years, for a grand total of $19,920 over the ten year period. This is a savings of $12,734 for the facility.</w:t>
      </w:r>
    </w:p>
    <w:p w:rsidR="007A1622" w:rsidRDefault="007A1622">
      <w:pPr>
        <w:ind w:left="1080"/>
        <w:rPr>
          <w:rFonts w:asciiTheme="minorHAnsi" w:hAnsiTheme="minorHAnsi" w:cstheme="minorHAnsi"/>
        </w:rPr>
      </w:pPr>
    </w:p>
    <w:p w:rsidR="007A1622" w:rsidRDefault="0037240C">
      <w:pPr>
        <w:pStyle w:val="ListParagraph"/>
        <w:numPr>
          <w:ilvl w:val="0"/>
          <w:numId w:val="24"/>
        </w:numPr>
        <w:ind w:left="1080" w:firstLine="0"/>
        <w:rPr>
          <w:rFonts w:asciiTheme="minorHAnsi" w:hAnsiTheme="minorHAnsi" w:cstheme="minorHAnsi"/>
        </w:rPr>
      </w:pPr>
      <w:r w:rsidRPr="0037240C">
        <w:rPr>
          <w:rFonts w:asciiTheme="minorHAnsi" w:hAnsiTheme="minorHAnsi" w:cstheme="minorHAnsi"/>
        </w:rPr>
        <w:t>A portable rock crusher was previously subject to Category 42b under LRAPA’s previous fee table.  Over a ten-year period, a typical facility paid annual compliance determination fees at $1,525 per year for ten years, two renewal fees at $1,803 each, and a modification fee at$1,803, for a total of $20,659 over the ten year period. Under LRAPA’s adopted rules, this facility is assigned to a General ACDP-Medium Cost (Fee Class Two). Over a ten year period, the facility pays an assignment fee of $1,200 and annual fees of $1,296 per year for ten years, for a grand total of $14,160 over the ten year period. This is a savings of $6,499 for the facility.</w:t>
      </w:r>
    </w:p>
    <w:p w:rsidR="007A1622" w:rsidRPr="00B02096" w:rsidRDefault="007A1622" w:rsidP="00B02096">
      <w:pPr>
        <w:ind w:left="0"/>
        <w:rPr>
          <w:rFonts w:asciiTheme="minorHAnsi" w:hAnsiTheme="minorHAnsi" w:cstheme="minorHAnsi"/>
        </w:rPr>
      </w:pPr>
      <w:bookmarkStart w:id="2" w:name="RANGE!A226:B243"/>
      <w:bookmarkStart w:id="3" w:name="_GoBack"/>
      <w:bookmarkEnd w:id="2"/>
    </w:p>
    <w:bookmarkEnd w:id="3"/>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4"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203058" w:rsidRDefault="000110AF" w:rsidP="0098048B">
      <w:pPr>
        <w:ind w:left="0" w:right="18"/>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7A1622" w:rsidRDefault="00A6757D">
      <w:pPr>
        <w:ind w:left="720"/>
        <w:rPr>
          <w:rFonts w:ascii="Times New Roman" w:hAnsi="Times New Roman"/>
        </w:rPr>
      </w:pPr>
      <w:r>
        <w:rPr>
          <w:rFonts w:asciiTheme="minorHAnsi" w:hAnsiTheme="minorHAnsi" w:cstheme="minorHAnsi"/>
        </w:rPr>
        <w:t xml:space="preserve">LRAPA’s rule adoption </w:t>
      </w:r>
      <w:r w:rsidR="0037240C" w:rsidRPr="0037240C">
        <w:rPr>
          <w:rFonts w:asciiTheme="minorHAnsi" w:eastAsia="Times" w:hAnsiTheme="minorHAnsi" w:cstheme="minorHAnsi"/>
        </w:rPr>
        <w:t>result</w:t>
      </w:r>
      <w:r>
        <w:rPr>
          <w:rFonts w:asciiTheme="minorHAnsi" w:hAnsiTheme="minorHAnsi" w:cstheme="minorHAnsi"/>
        </w:rPr>
        <w:t>ed</w:t>
      </w:r>
      <w:r w:rsidR="0037240C" w:rsidRPr="0037240C">
        <w:rPr>
          <w:rFonts w:asciiTheme="minorHAnsi" w:eastAsia="Times" w:hAnsiTheme="minorHAnsi" w:cstheme="minorHAnsi"/>
        </w:rPr>
        <w:t xml:space="preserve"> in simplification and streamlining,</w:t>
      </w:r>
      <w:r w:rsidR="00AD7E93">
        <w:rPr>
          <w:rFonts w:asciiTheme="minorHAnsi" w:eastAsia="Times" w:hAnsiTheme="minorHAnsi" w:cstheme="minorHAnsi"/>
        </w:rPr>
        <w:t xml:space="preserve"> and</w:t>
      </w:r>
      <w:r w:rsidR="0037240C" w:rsidRPr="0037240C">
        <w:rPr>
          <w:rFonts w:asciiTheme="minorHAnsi" w:eastAsia="Times" w:hAnsiTheme="minorHAnsi" w:cstheme="minorHAnsi"/>
        </w:rPr>
        <w:t xml:space="preserve"> updating and alignment with state and federal requirements, while maintaining equivalent environmental protection and stringency. </w:t>
      </w:r>
      <w:r w:rsidR="00AD7E93">
        <w:rPr>
          <w:rFonts w:asciiTheme="minorHAnsi" w:eastAsia="Times" w:hAnsiTheme="minorHAnsi" w:cstheme="minorHAnsi"/>
        </w:rPr>
        <w:t xml:space="preserve">The rules have been in effect in Lane County since their adoption in 2008 and 2010. </w:t>
      </w:r>
      <w:r w:rsidR="00AB41CD" w:rsidRPr="00AB41CD">
        <w:rPr>
          <w:rFonts w:ascii="Times New Roman" w:hAnsi="Times New Roman"/>
        </w:rPr>
        <w:t>D</w:t>
      </w:r>
      <w:r w:rsidR="00A4792A" w:rsidRPr="00AB41CD">
        <w:rPr>
          <w:rFonts w:ascii="Times New Roman" w:hAnsi="Times New Roman"/>
        </w:rPr>
        <w:t>EQ</w:t>
      </w:r>
      <w:r w:rsidR="00AB41CD" w:rsidRPr="00AB41CD">
        <w:rPr>
          <w:rFonts w:ascii="Times New Roman" w:hAnsi="Times New Roman"/>
        </w:rPr>
        <w:t>,</w:t>
      </w:r>
      <w:r w:rsidR="00A4792A" w:rsidRPr="00AB41CD">
        <w:rPr>
          <w:rFonts w:ascii="Times New Roman" w:hAnsi="Times New Roman"/>
        </w:rPr>
        <w:t xml:space="preserve"> in consultation with LRAPA</w:t>
      </w:r>
      <w:r w:rsidR="00AB41CD" w:rsidRPr="00AB41CD">
        <w:rPr>
          <w:rFonts w:ascii="Times New Roman" w:hAnsi="Times New Roman"/>
        </w:rPr>
        <w:t>,</w:t>
      </w:r>
      <w:r w:rsidR="00A4792A" w:rsidRPr="00AB41CD">
        <w:rPr>
          <w:rFonts w:ascii="Times New Roman" w:hAnsi="Times New Roman"/>
        </w:rPr>
        <w:t xml:space="preserve"> </w:t>
      </w:r>
      <w:r w:rsidR="00AB41CD" w:rsidRPr="00AB41CD">
        <w:rPr>
          <w:rFonts w:ascii="Times New Roman" w:hAnsi="Times New Roman"/>
        </w:rPr>
        <w:t>evaluated the</w:t>
      </w:r>
      <w:r w:rsidR="00A4792A" w:rsidRPr="00AB41CD">
        <w:rPr>
          <w:rFonts w:ascii="Times New Roman" w:hAnsi="Times New Roman"/>
        </w:rPr>
        <w:t xml:space="preserve"> rules</w:t>
      </w:r>
      <w:r w:rsidR="00AB41CD" w:rsidRPr="00AB41CD">
        <w:rPr>
          <w:rFonts w:ascii="Times New Roman" w:hAnsi="Times New Roman"/>
        </w:rPr>
        <w:t xml:space="preserve"> </w:t>
      </w:r>
      <w:r w:rsidR="00AD7E93">
        <w:rPr>
          <w:rFonts w:ascii="Times New Roman" w:hAnsi="Times New Roman"/>
        </w:rPr>
        <w:t xml:space="preserve">and </w:t>
      </w:r>
      <w:r w:rsidR="00A4792A" w:rsidRPr="00AB41CD">
        <w:rPr>
          <w:rFonts w:ascii="Times New Roman" w:hAnsi="Times New Roman"/>
        </w:rPr>
        <w:t>determined LRAPA’s original analysis</w:t>
      </w:r>
      <w:r w:rsidR="00AB41CD" w:rsidRPr="00AB41CD">
        <w:rPr>
          <w:rFonts w:ascii="Times New Roman" w:hAnsi="Times New Roman"/>
        </w:rPr>
        <w:t xml:space="preserve"> of fiscal and economic impacts </w:t>
      </w:r>
      <w:r w:rsidR="00A4792A" w:rsidRPr="00AB41CD">
        <w:rPr>
          <w:rFonts w:ascii="Times New Roman" w:hAnsi="Times New Roman"/>
        </w:rPr>
        <w:t xml:space="preserve">is reasonable and still correct in light of events that have occurred since </w:t>
      </w:r>
      <w:r w:rsidR="00AB41CD" w:rsidRPr="00AB41CD">
        <w:rPr>
          <w:rFonts w:ascii="Times New Roman" w:hAnsi="Times New Roman"/>
        </w:rPr>
        <w:t xml:space="preserve">LRAPA’s rule adoption </w:t>
      </w:r>
      <w:r w:rsidR="00AD7E93">
        <w:rPr>
          <w:rFonts w:ascii="Times New Roman" w:hAnsi="Times New Roman"/>
        </w:rPr>
        <w:t>several years ago</w:t>
      </w:r>
      <w:r w:rsidR="0037240C" w:rsidRPr="0037240C">
        <w:rPr>
          <w:rFonts w:ascii="Times New Roman" w:hAnsi="Times New Roman"/>
        </w:rPr>
        <w:t>.</w:t>
      </w:r>
      <w:r w:rsidR="00A4792A" w:rsidRPr="00AB41CD">
        <w:rPr>
          <w:rFonts w:ascii="Times New Roman" w:hAnsi="Times New Roman"/>
        </w:rPr>
        <w:t xml:space="preserve"> </w:t>
      </w: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203058" w:rsidRDefault="00733A49" w:rsidP="00B34CF8">
      <w:pPr>
        <w:ind w:left="360" w:right="18"/>
        <w:rPr>
          <w:rFonts w:asciiTheme="majorHAnsi" w:eastAsia="Times New Roman" w:hAnsiTheme="majorHAnsi" w:cstheme="majorHAnsi"/>
          <w:color w:val="786E54"/>
          <w:sz w:val="16"/>
          <w:szCs w:val="16"/>
        </w:rPr>
      </w:pPr>
      <w:r w:rsidRPr="00203058">
        <w:rPr>
          <w:rFonts w:asciiTheme="majorHAnsi" w:eastAsia="Times New Roman" w:hAnsiTheme="majorHAnsi" w:cstheme="majorHAnsi"/>
          <w:bCs/>
          <w:color w:val="504938"/>
          <w:sz w:val="22"/>
          <w:szCs w:val="22"/>
        </w:rPr>
        <w:t>Statement of Cost of Compliance</w:t>
      </w:r>
      <w:r w:rsidRPr="00203058">
        <w:rPr>
          <w:rFonts w:asciiTheme="majorHAnsi" w:eastAsia="Times New Roman" w:hAnsiTheme="majorHAnsi" w:cstheme="majorHAnsi"/>
          <w:bCs/>
          <w:color w:val="504938"/>
        </w:rPr>
        <w:tab/>
      </w:r>
      <w:r w:rsidR="008B0B0B" w:rsidRPr="00203058">
        <w:rPr>
          <w:rFonts w:asciiTheme="majorHAnsi" w:eastAsia="Times New Roman" w:hAnsiTheme="majorHAnsi" w:cstheme="majorHAnsi"/>
          <w:bCs/>
          <w:color w:val="504938"/>
        </w:rPr>
        <w:t xml:space="preserve"> </w:t>
      </w:r>
      <w:r w:rsidR="00A00404" w:rsidRPr="00203058">
        <w:rPr>
          <w:rFonts w:asciiTheme="majorHAnsi" w:eastAsia="Times New Roman" w:hAnsiTheme="majorHAnsi" w:cstheme="majorHAnsi"/>
          <w:color w:val="786E54"/>
          <w:sz w:val="22"/>
          <w:szCs w:val="22"/>
        </w:rPr>
        <w:t xml:space="preserve"> </w:t>
      </w:r>
    </w:p>
    <w:p w:rsidR="00C163B2" w:rsidRPr="00203058" w:rsidRDefault="00C163B2" w:rsidP="00B34CF8">
      <w:pPr>
        <w:ind w:left="360" w:right="18"/>
        <w:rPr>
          <w:rFonts w:asciiTheme="majorHAnsi" w:eastAsia="Times New Roman" w:hAnsiTheme="majorHAnsi" w:cstheme="majorHAnsi"/>
          <w:bCs/>
          <w:color w:val="000000" w:themeColor="text1"/>
        </w:rPr>
      </w:pPr>
    </w:p>
    <w:p w:rsidR="000110AF" w:rsidRPr="00203058" w:rsidRDefault="000110AF" w:rsidP="00B34CF8">
      <w:pPr>
        <w:spacing w:after="120"/>
        <w:ind w:left="0" w:right="18"/>
        <w:outlineLvl w:val="0"/>
        <w:rPr>
          <w:rFonts w:asciiTheme="majorHAnsi" w:eastAsia="Times New Roman" w:hAnsiTheme="majorHAnsi" w:cstheme="majorHAnsi"/>
          <w:bCs/>
          <w:color w:val="786E54"/>
          <w:sz w:val="22"/>
          <w:szCs w:val="22"/>
        </w:rPr>
      </w:pPr>
      <w:r w:rsidRPr="00203058">
        <w:rPr>
          <w:rFonts w:asciiTheme="majorHAnsi" w:eastAsia="Times New Roman" w:hAnsiTheme="majorHAnsi" w:cstheme="majorHAnsi"/>
          <w:bCs/>
          <w:color w:val="504938"/>
          <w:sz w:val="22"/>
          <w:szCs w:val="22"/>
        </w:rPr>
        <w:tab/>
      </w:r>
      <w:r w:rsidRPr="00203058">
        <w:rPr>
          <w:rFonts w:asciiTheme="majorHAnsi" w:eastAsia="Times New Roman" w:hAnsiTheme="majorHAnsi" w:cstheme="majorHAnsi"/>
          <w:bCs/>
          <w:color w:val="504938"/>
          <w:sz w:val="22"/>
          <w:szCs w:val="22"/>
        </w:rPr>
        <w:tab/>
      </w:r>
      <w:r w:rsidR="006F02EB" w:rsidRPr="00203058">
        <w:rPr>
          <w:rFonts w:asciiTheme="majorHAnsi" w:eastAsia="Times New Roman" w:hAnsiTheme="majorHAnsi" w:cstheme="majorHAnsi"/>
          <w:bCs/>
          <w:color w:val="504938"/>
          <w:sz w:val="22"/>
          <w:szCs w:val="22"/>
        </w:rPr>
        <w:t>Impacts on general public</w:t>
      </w:r>
      <w:r w:rsidRPr="00203058">
        <w:rPr>
          <w:rFonts w:asciiTheme="majorHAnsi" w:eastAsia="Times New Roman" w:hAnsiTheme="majorHAnsi" w:cstheme="majorHAnsi"/>
          <w:bCs/>
          <w:color w:val="504938"/>
          <w:sz w:val="22"/>
          <w:szCs w:val="22"/>
        </w:rPr>
        <w:t xml:space="preserve"> </w:t>
      </w:r>
    </w:p>
    <w:p w:rsidR="00AA3E3D" w:rsidRPr="002525C0" w:rsidRDefault="0037240C" w:rsidP="00203058">
      <w:pPr>
        <w:tabs>
          <w:tab w:val="left" w:pos="-720"/>
        </w:tabs>
        <w:suppressAutoHyphens/>
        <w:ind w:left="1080"/>
        <w:rPr>
          <w:rFonts w:asciiTheme="minorHAnsi" w:hAnsiTheme="minorHAnsi" w:cstheme="minorHAnsi"/>
          <w:spacing w:val="-3"/>
        </w:rPr>
      </w:pPr>
      <w:r w:rsidRPr="0037240C">
        <w:rPr>
          <w:rFonts w:asciiTheme="minorHAnsi" w:hAnsiTheme="minorHAnsi" w:cstheme="minorHAnsi"/>
        </w:rPr>
        <w:t>LRAPA</w:t>
      </w:r>
      <w:r w:rsidR="001B0DA0">
        <w:rPr>
          <w:rFonts w:asciiTheme="minorHAnsi" w:hAnsiTheme="minorHAnsi" w:cstheme="minorHAnsi"/>
        </w:rPr>
        <w:t xml:space="preserve">’s rules </w:t>
      </w:r>
      <w:r w:rsidRPr="0037240C">
        <w:rPr>
          <w:rFonts w:asciiTheme="minorHAnsi" w:hAnsiTheme="minorHAnsi" w:cstheme="minorHAnsi"/>
        </w:rPr>
        <w:t xml:space="preserve">instituted a </w:t>
      </w:r>
      <w:r w:rsidRPr="0037240C">
        <w:rPr>
          <w:rFonts w:asciiTheme="minorHAnsi" w:hAnsiTheme="minorHAnsi" w:cstheme="minorHAnsi"/>
          <w:spacing w:val="-3"/>
        </w:rPr>
        <w:t>ti</w:t>
      </w:r>
      <w:r w:rsidR="00AA4FD0">
        <w:rPr>
          <w:rFonts w:asciiTheme="minorHAnsi" w:hAnsiTheme="minorHAnsi" w:cstheme="minorHAnsi"/>
          <w:spacing w:val="-3"/>
        </w:rPr>
        <w:t>ered public involvement process which, o</w:t>
      </w:r>
      <w:r w:rsidR="00AA4FD0" w:rsidRPr="0037240C">
        <w:rPr>
          <w:rFonts w:asciiTheme="minorHAnsi" w:hAnsiTheme="minorHAnsi" w:cstheme="minorHAnsi"/>
          <w:spacing w:val="-3"/>
        </w:rPr>
        <w:t>verall, result</w:t>
      </w:r>
      <w:r w:rsidR="00AA4FD0">
        <w:rPr>
          <w:rFonts w:asciiTheme="minorHAnsi" w:hAnsiTheme="minorHAnsi" w:cstheme="minorHAnsi"/>
          <w:spacing w:val="-3"/>
        </w:rPr>
        <w:t>ed</w:t>
      </w:r>
      <w:r w:rsidR="00AA4FD0" w:rsidRPr="0037240C">
        <w:rPr>
          <w:rFonts w:asciiTheme="minorHAnsi" w:hAnsiTheme="minorHAnsi" w:cstheme="minorHAnsi"/>
          <w:spacing w:val="-3"/>
        </w:rPr>
        <w:t xml:space="preserve"> in time savings for the public.</w:t>
      </w:r>
      <w:r w:rsidR="001B0DA0">
        <w:rPr>
          <w:rFonts w:asciiTheme="minorHAnsi" w:hAnsiTheme="minorHAnsi" w:cstheme="minorHAnsi"/>
          <w:spacing w:val="-3"/>
        </w:rPr>
        <w:t xml:space="preserve"> Under the </w:t>
      </w:r>
      <w:r w:rsidR="00AA4FD0">
        <w:rPr>
          <w:rFonts w:asciiTheme="minorHAnsi" w:hAnsiTheme="minorHAnsi" w:cstheme="minorHAnsi"/>
          <w:spacing w:val="-3"/>
        </w:rPr>
        <w:t>rules,</w:t>
      </w:r>
      <w:r w:rsidRPr="0037240C">
        <w:rPr>
          <w:rFonts w:asciiTheme="minorHAnsi" w:hAnsiTheme="minorHAnsi" w:cstheme="minorHAnsi"/>
        </w:rPr>
        <w:t xml:space="preserve"> major new sources and major modifications to existing sources </w:t>
      </w:r>
      <w:r w:rsidR="00AA4FD0">
        <w:rPr>
          <w:rFonts w:asciiTheme="minorHAnsi" w:hAnsiTheme="minorHAnsi" w:cstheme="minorHAnsi"/>
        </w:rPr>
        <w:t>can require</w:t>
      </w:r>
      <w:r w:rsidRPr="0037240C">
        <w:rPr>
          <w:rFonts w:asciiTheme="minorHAnsi" w:hAnsiTheme="minorHAnsi" w:cstheme="minorHAnsi"/>
        </w:rPr>
        <w:t xml:space="preserve"> preliminary informational meeting</w:t>
      </w:r>
      <w:r w:rsidR="00AA4FD0">
        <w:rPr>
          <w:rFonts w:asciiTheme="minorHAnsi" w:hAnsiTheme="minorHAnsi" w:cstheme="minorHAnsi"/>
        </w:rPr>
        <w:t>s</w:t>
      </w:r>
      <w:r w:rsidRPr="0037240C">
        <w:rPr>
          <w:rFonts w:asciiTheme="minorHAnsi" w:hAnsiTheme="minorHAnsi" w:cstheme="minorHAnsi"/>
        </w:rPr>
        <w:t xml:space="preserve"> before LRAPA begins drafting a permit. This increased the up-front time </w:t>
      </w:r>
      <w:r w:rsidR="00AA4FD0">
        <w:rPr>
          <w:rFonts w:asciiTheme="minorHAnsi" w:hAnsiTheme="minorHAnsi" w:cstheme="minorHAnsi"/>
        </w:rPr>
        <w:t>necessary</w:t>
      </w:r>
      <w:r w:rsidRPr="0037240C">
        <w:rPr>
          <w:rFonts w:asciiTheme="minorHAnsi" w:hAnsiTheme="minorHAnsi" w:cstheme="minorHAnsi"/>
        </w:rPr>
        <w:t xml:space="preserve"> for the public to prepare for and participate in public meetings. A benefit from this procedure is better permits that require less time for review and public comment since issues are raised and addressed before LRAPA begins drafting</w:t>
      </w:r>
      <w:r w:rsidR="00AA4FD0">
        <w:rPr>
          <w:rFonts w:asciiTheme="minorHAnsi" w:hAnsiTheme="minorHAnsi" w:cstheme="minorHAnsi"/>
        </w:rPr>
        <w:t xml:space="preserve"> the permit</w:t>
      </w:r>
      <w:r w:rsidRPr="0037240C">
        <w:rPr>
          <w:rFonts w:asciiTheme="minorHAnsi" w:hAnsiTheme="minorHAnsi" w:cstheme="minorHAnsi"/>
        </w:rPr>
        <w:t xml:space="preserve">. In addition, because </w:t>
      </w:r>
      <w:r w:rsidR="00AA4FD0">
        <w:rPr>
          <w:rFonts w:asciiTheme="minorHAnsi" w:hAnsiTheme="minorHAnsi" w:cstheme="minorHAnsi"/>
        </w:rPr>
        <w:t>the</w:t>
      </w:r>
      <w:r w:rsidRPr="0037240C">
        <w:rPr>
          <w:rFonts w:asciiTheme="minorHAnsi" w:hAnsiTheme="minorHAnsi" w:cstheme="minorHAnsi"/>
        </w:rPr>
        <w:t xml:space="preserve"> rules allow </w:t>
      </w:r>
      <w:r w:rsidR="00AA4FD0">
        <w:rPr>
          <w:rFonts w:asciiTheme="minorHAnsi" w:hAnsiTheme="minorHAnsi" w:cstheme="minorHAnsi"/>
        </w:rPr>
        <w:t>LRAPA</w:t>
      </w:r>
      <w:r w:rsidRPr="0037240C">
        <w:rPr>
          <w:rFonts w:asciiTheme="minorHAnsi" w:hAnsiTheme="minorHAnsi" w:cstheme="minorHAnsi"/>
        </w:rPr>
        <w:t xml:space="preserve"> to issue General permits to more categories of</w:t>
      </w:r>
      <w:r w:rsidR="00AA4FD0">
        <w:rPr>
          <w:rFonts w:asciiTheme="minorHAnsi" w:hAnsiTheme="minorHAnsi" w:cstheme="minorHAnsi"/>
        </w:rPr>
        <w:t xml:space="preserve"> sources, instead of requiring LRAPA to issue a </w:t>
      </w:r>
      <w:r w:rsidRPr="0037240C">
        <w:rPr>
          <w:rFonts w:asciiTheme="minorHAnsi" w:hAnsiTheme="minorHAnsi" w:cstheme="minorHAnsi"/>
        </w:rPr>
        <w:t xml:space="preserve">source-specific permit to </w:t>
      </w:r>
      <w:r w:rsidR="00AA4FD0">
        <w:rPr>
          <w:rFonts w:asciiTheme="minorHAnsi" w:hAnsiTheme="minorHAnsi" w:cstheme="minorHAnsi"/>
        </w:rPr>
        <w:t>each source individually</w:t>
      </w:r>
      <w:r w:rsidRPr="0037240C">
        <w:rPr>
          <w:rFonts w:asciiTheme="minorHAnsi" w:hAnsiTheme="minorHAnsi" w:cstheme="minorHAnsi"/>
        </w:rPr>
        <w:t xml:space="preserve">, </w:t>
      </w:r>
      <w:r w:rsidRPr="0037240C">
        <w:rPr>
          <w:rFonts w:asciiTheme="minorHAnsi" w:hAnsiTheme="minorHAnsi" w:cstheme="minorHAnsi"/>
          <w:spacing w:val="-3"/>
        </w:rPr>
        <w:t xml:space="preserve">comments from the public on one General </w:t>
      </w:r>
      <w:r w:rsidR="00AA4FD0">
        <w:rPr>
          <w:rFonts w:asciiTheme="minorHAnsi" w:hAnsiTheme="minorHAnsi" w:cstheme="minorHAnsi"/>
          <w:spacing w:val="-3"/>
        </w:rPr>
        <w:t>permit have the e</w:t>
      </w:r>
      <w:r w:rsidRPr="0037240C">
        <w:rPr>
          <w:rFonts w:asciiTheme="minorHAnsi" w:hAnsiTheme="minorHAnsi" w:cstheme="minorHAnsi"/>
          <w:spacing w:val="-3"/>
        </w:rPr>
        <w:t xml:space="preserve">ffect of commenting on all of the individual permits that would have been otherwise </w:t>
      </w:r>
      <w:r w:rsidR="00AA4FD0">
        <w:rPr>
          <w:rFonts w:asciiTheme="minorHAnsi" w:hAnsiTheme="minorHAnsi" w:cstheme="minorHAnsi"/>
          <w:spacing w:val="-3"/>
        </w:rPr>
        <w:t>drafted in place of the</w:t>
      </w:r>
      <w:r w:rsidRPr="0037240C">
        <w:rPr>
          <w:rFonts w:asciiTheme="minorHAnsi" w:hAnsiTheme="minorHAnsi" w:cstheme="minorHAnsi"/>
          <w:spacing w:val="-3"/>
        </w:rPr>
        <w:t xml:space="preserve"> General Permit.  </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203058" w:rsidRDefault="000110AF" w:rsidP="00B34CF8">
      <w:pPr>
        <w:spacing w:after="120"/>
        <w:ind w:left="720" w:right="18"/>
        <w:outlineLvl w:val="0"/>
        <w:rPr>
          <w:rFonts w:asciiTheme="majorHAnsi" w:eastAsia="Times New Roman" w:hAnsiTheme="majorHAnsi" w:cstheme="majorHAnsi"/>
          <w:bCs/>
          <w:color w:val="504938"/>
        </w:rPr>
      </w:pPr>
      <w:r w:rsidRPr="00203058">
        <w:rPr>
          <w:rFonts w:asciiTheme="majorHAnsi" w:eastAsia="Times New Roman" w:hAnsiTheme="majorHAnsi" w:cstheme="majorHAnsi"/>
          <w:bCs/>
          <w:color w:val="504938"/>
          <w:sz w:val="22"/>
          <w:szCs w:val="22"/>
        </w:rPr>
        <w:t xml:space="preserve">Impact on other government entities other than DEQ </w:t>
      </w:r>
    </w:p>
    <w:p w:rsidR="00AA4FD0" w:rsidRDefault="00B02096" w:rsidP="00B02096">
      <w:pPr>
        <w:pStyle w:val="ListParagraph"/>
        <w:numPr>
          <w:ilvl w:val="0"/>
          <w:numId w:val="8"/>
        </w:numPr>
        <w:rPr>
          <w:rFonts w:asciiTheme="minorHAnsi" w:hAnsiTheme="minorHAnsi" w:cstheme="minorHAnsi"/>
        </w:rPr>
      </w:pPr>
      <w:r w:rsidRPr="00203058">
        <w:rPr>
          <w:rFonts w:asciiTheme="majorHAnsi" w:eastAsia="Times New Roman" w:hAnsiTheme="majorHAnsi" w:cstheme="majorHAnsi"/>
          <w:bCs/>
          <w:sz w:val="22"/>
          <w:szCs w:val="22"/>
        </w:rPr>
        <w:t>Local governments:</w:t>
      </w:r>
      <w:r w:rsidRPr="00203058">
        <w:rPr>
          <w:rFonts w:asciiTheme="minorHAnsi" w:eastAsia="Times New Roman" w:hAnsiTheme="minorHAnsi" w:cstheme="minorHAnsi"/>
          <w:bCs/>
          <w:sz w:val="22"/>
          <w:szCs w:val="22"/>
        </w:rPr>
        <w:t xml:space="preserve"> </w:t>
      </w:r>
      <w:r w:rsidRPr="00203058">
        <w:rPr>
          <w:rFonts w:asciiTheme="minorHAnsi" w:eastAsia="Times New Roman" w:hAnsiTheme="minorHAnsi" w:cstheme="minorHAnsi"/>
          <w:bCs/>
        </w:rPr>
        <w:t xml:space="preserve"> </w:t>
      </w:r>
      <w:r w:rsidR="001B0DA0" w:rsidRPr="00203058">
        <w:rPr>
          <w:rFonts w:asciiTheme="minorHAnsi" w:eastAsia="Times New Roman" w:hAnsiTheme="minorHAnsi" w:cstheme="minorHAnsi"/>
          <w:bCs/>
        </w:rPr>
        <w:t>A</w:t>
      </w:r>
      <w:r w:rsidR="001B0DA0">
        <w:rPr>
          <w:rFonts w:asciiTheme="minorHAnsi" w:eastAsia="Times New Roman" w:hAnsiTheme="minorHAnsi" w:cstheme="minorHAnsi"/>
          <w:bCs/>
          <w:color w:val="000000" w:themeColor="text1"/>
        </w:rPr>
        <w:t>s a result of LRAPA’s revised permit fee structure, LRAPA experienced a reduction in fee revenue of</w:t>
      </w:r>
      <w:r w:rsidR="00AA4FD0" w:rsidRPr="00B02096">
        <w:rPr>
          <w:rFonts w:asciiTheme="minorHAnsi" w:hAnsiTheme="minorHAnsi" w:cstheme="minorHAnsi"/>
        </w:rPr>
        <w:t xml:space="preserve"> about $32,000</w:t>
      </w:r>
      <w:r w:rsidR="001B0DA0">
        <w:rPr>
          <w:rFonts w:asciiTheme="minorHAnsi" w:hAnsiTheme="minorHAnsi" w:cstheme="minorHAnsi"/>
        </w:rPr>
        <w:t xml:space="preserve"> annually</w:t>
      </w:r>
      <w:r w:rsidR="00AA4FD0" w:rsidRPr="00B02096">
        <w:rPr>
          <w:rFonts w:asciiTheme="minorHAnsi" w:hAnsiTheme="minorHAnsi" w:cstheme="minorHAnsi"/>
        </w:rPr>
        <w:t xml:space="preserve">. </w:t>
      </w:r>
      <w:r w:rsidR="001B0DA0">
        <w:rPr>
          <w:rFonts w:asciiTheme="minorHAnsi" w:hAnsiTheme="minorHAnsi" w:cstheme="minorHAnsi"/>
        </w:rPr>
        <w:t xml:space="preserve">As a result of permit streamlining, LRAPA experienced a reduction in </w:t>
      </w:r>
      <w:r w:rsidR="00AA4FD0" w:rsidRPr="00B02096">
        <w:rPr>
          <w:rFonts w:asciiTheme="minorHAnsi" w:hAnsiTheme="minorHAnsi" w:cstheme="minorHAnsi"/>
        </w:rPr>
        <w:t xml:space="preserve">resources spent issuing permits </w:t>
      </w:r>
      <w:r w:rsidR="001B0DA0">
        <w:rPr>
          <w:rFonts w:asciiTheme="minorHAnsi" w:hAnsiTheme="minorHAnsi" w:cstheme="minorHAnsi"/>
        </w:rPr>
        <w:t>of</w:t>
      </w:r>
      <w:r w:rsidR="00AA4FD0" w:rsidRPr="00B02096">
        <w:rPr>
          <w:rFonts w:asciiTheme="minorHAnsi" w:hAnsiTheme="minorHAnsi" w:cstheme="minorHAnsi"/>
        </w:rPr>
        <w:t xml:space="preserve"> about </w:t>
      </w:r>
      <w:r w:rsidR="00AA4FD0" w:rsidRPr="00B02096">
        <w:rPr>
          <w:rFonts w:asciiTheme="minorHAnsi" w:hAnsiTheme="minorHAnsi" w:cstheme="minorHAnsi"/>
        </w:rPr>
        <w:lastRenderedPageBreak/>
        <w:t>0.5 full-time equivalent positions, which</w:t>
      </w:r>
      <w:r w:rsidR="00AA4FD0">
        <w:rPr>
          <w:rFonts w:asciiTheme="minorHAnsi" w:hAnsiTheme="minorHAnsi" w:cstheme="minorHAnsi"/>
        </w:rPr>
        <w:t xml:space="preserve"> in 2008, wa</w:t>
      </w:r>
      <w:r w:rsidR="00AA4FD0" w:rsidRPr="00B02096">
        <w:rPr>
          <w:rFonts w:asciiTheme="minorHAnsi" w:hAnsiTheme="minorHAnsi" w:cstheme="minorHAnsi"/>
        </w:rPr>
        <w:t>s equivalent to about $49,000</w:t>
      </w:r>
      <w:r w:rsidR="00AA4FD0">
        <w:rPr>
          <w:rFonts w:asciiTheme="minorHAnsi" w:hAnsiTheme="minorHAnsi" w:cstheme="minorHAnsi"/>
        </w:rPr>
        <w:t xml:space="preserve"> annually</w:t>
      </w:r>
      <w:r w:rsidR="00AA4FD0" w:rsidRPr="00B02096">
        <w:rPr>
          <w:rFonts w:asciiTheme="minorHAnsi" w:hAnsiTheme="minorHAnsi" w:cstheme="minorHAnsi"/>
        </w:rPr>
        <w:t xml:space="preserve">. </w:t>
      </w:r>
    </w:p>
    <w:p w:rsidR="00AA4FD0" w:rsidRPr="00AA4FD0" w:rsidRDefault="00AA4FD0" w:rsidP="00AA4FD0">
      <w:pPr>
        <w:pStyle w:val="ListParagraph"/>
        <w:ind w:left="1800"/>
        <w:rPr>
          <w:rFonts w:asciiTheme="minorHAnsi" w:hAnsiTheme="minorHAnsi" w:cstheme="minorHAnsi"/>
        </w:rPr>
      </w:pPr>
    </w:p>
    <w:p w:rsidR="00B02096" w:rsidRPr="00B02096" w:rsidRDefault="00B02096" w:rsidP="00AA4FD0">
      <w:pPr>
        <w:pStyle w:val="ListParagraph"/>
        <w:ind w:left="1800"/>
        <w:rPr>
          <w:rFonts w:asciiTheme="minorHAnsi" w:hAnsiTheme="minorHAnsi" w:cstheme="minorHAnsi"/>
        </w:rPr>
      </w:pPr>
      <w:r w:rsidRPr="00B02096">
        <w:rPr>
          <w:rFonts w:asciiTheme="minorHAnsi" w:eastAsia="Times New Roman" w:hAnsiTheme="minorHAnsi" w:cstheme="minorHAnsi"/>
          <w:bCs/>
          <w:color w:val="000000" w:themeColor="text1"/>
        </w:rPr>
        <w:t xml:space="preserve">Local governments that hold air quality permits, such as county–owned cogeneration facilities and school boilers, experienced the same impacts as small and large businesses. </w:t>
      </w:r>
    </w:p>
    <w:p w:rsidR="00143FAB" w:rsidRPr="00E879E0" w:rsidRDefault="00143FAB" w:rsidP="002525C0">
      <w:pPr>
        <w:pStyle w:val="ListParagraph"/>
        <w:ind w:left="1800" w:right="18"/>
        <w:outlineLvl w:val="0"/>
        <w:rPr>
          <w:rFonts w:asciiTheme="minorHAnsi" w:eastAsia="Times New Roman" w:hAnsiTheme="minorHAnsi" w:cstheme="minorHAnsi"/>
          <w:bCs/>
          <w:color w:val="000000" w:themeColor="text1"/>
          <w:sz w:val="22"/>
          <w:szCs w:val="22"/>
        </w:rPr>
      </w:pPr>
    </w:p>
    <w:p w:rsidR="002525C0" w:rsidRPr="002525C0" w:rsidRDefault="0037240C" w:rsidP="002525C0">
      <w:pPr>
        <w:pStyle w:val="ListParagraph"/>
        <w:numPr>
          <w:ilvl w:val="0"/>
          <w:numId w:val="8"/>
        </w:numPr>
        <w:ind w:right="18"/>
        <w:outlineLvl w:val="0"/>
        <w:rPr>
          <w:rFonts w:asciiTheme="minorHAnsi" w:eastAsia="Times New Roman" w:hAnsiTheme="minorHAnsi" w:cstheme="minorHAnsi"/>
          <w:bCs/>
          <w:color w:val="000000" w:themeColor="text1"/>
        </w:rPr>
      </w:pPr>
      <w:r w:rsidRPr="00203058">
        <w:rPr>
          <w:rFonts w:asciiTheme="majorHAnsi" w:eastAsia="Times New Roman" w:hAnsiTheme="majorHAnsi" w:cstheme="majorHAnsi"/>
          <w:bCs/>
          <w:sz w:val="22"/>
          <w:szCs w:val="22"/>
        </w:rPr>
        <w:t xml:space="preserve">State agencies: </w:t>
      </w:r>
      <w:r w:rsidRPr="00203058">
        <w:rPr>
          <w:rFonts w:asciiTheme="minorHAnsi" w:eastAsia="Times New Roman" w:hAnsiTheme="minorHAnsi" w:cstheme="minorHAnsi"/>
          <w:bCs/>
          <w:sz w:val="22"/>
          <w:szCs w:val="22"/>
        </w:rPr>
        <w:t xml:space="preserve"> </w:t>
      </w:r>
      <w:r w:rsidRPr="00203058">
        <w:rPr>
          <w:rFonts w:asciiTheme="minorHAnsi" w:eastAsia="Times New Roman" w:hAnsiTheme="minorHAnsi" w:cstheme="minorHAnsi"/>
          <w:bCs/>
        </w:rPr>
        <w:t>S</w:t>
      </w:r>
      <w:r w:rsidRPr="0037240C">
        <w:rPr>
          <w:rFonts w:asciiTheme="minorHAnsi" w:eastAsia="Times New Roman" w:hAnsiTheme="minorHAnsi" w:cstheme="minorHAnsi"/>
          <w:bCs/>
          <w:color w:val="000000" w:themeColor="text1"/>
        </w:rPr>
        <w:t>tate agencies that hold air quality permits, such as</w:t>
      </w:r>
      <w:r w:rsidRPr="0037240C">
        <w:rPr>
          <w:rFonts w:asciiTheme="minorHAnsi" w:hAnsiTheme="minorHAnsi" w:cstheme="minorHAnsi"/>
          <w:spacing w:val="-3"/>
        </w:rPr>
        <w:t xml:space="preserve"> university-owned power generators, </w:t>
      </w:r>
      <w:r w:rsidRPr="0037240C">
        <w:rPr>
          <w:rFonts w:asciiTheme="minorHAnsi" w:eastAsia="Times New Roman" w:hAnsiTheme="minorHAnsi" w:cstheme="minorHAnsi"/>
          <w:bCs/>
          <w:color w:val="000000" w:themeColor="text1"/>
        </w:rPr>
        <w:t xml:space="preserve">experienced the same impacts as small and large businesses.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203058" w:rsidRDefault="000110AF" w:rsidP="00B34CF8">
      <w:pPr>
        <w:spacing w:after="120"/>
        <w:ind w:left="720" w:right="18"/>
        <w:outlineLvl w:val="0"/>
        <w:rPr>
          <w:rFonts w:asciiTheme="majorHAnsi" w:eastAsia="Times New Roman" w:hAnsiTheme="majorHAnsi" w:cstheme="majorHAnsi"/>
          <w:bCs/>
          <w:color w:val="786E54"/>
          <w:sz w:val="22"/>
          <w:szCs w:val="22"/>
        </w:rPr>
      </w:pPr>
      <w:r w:rsidRPr="00203058">
        <w:rPr>
          <w:rFonts w:asciiTheme="majorHAnsi" w:eastAsia="Times New Roman" w:hAnsiTheme="majorHAnsi" w:cstheme="majorHAnsi"/>
          <w:bCs/>
          <w:color w:val="504938"/>
          <w:sz w:val="22"/>
          <w:szCs w:val="22"/>
        </w:rPr>
        <w:t xml:space="preserve">Impact on DEQ </w:t>
      </w:r>
      <w:hyperlink r:id="rId15" w:history="1">
        <w:r w:rsidRPr="00203058">
          <w:rPr>
            <w:rStyle w:val="Hyperlink"/>
            <w:rFonts w:asciiTheme="majorHAnsi" w:eastAsia="Times New Roman" w:hAnsiTheme="majorHAnsi" w:cstheme="majorHAnsi"/>
            <w:bCs/>
            <w:sz w:val="22"/>
            <w:szCs w:val="22"/>
          </w:rPr>
          <w:t>ORS 183.335</w:t>
        </w:r>
      </w:hyperlink>
    </w:p>
    <w:p w:rsidR="000110AF" w:rsidRPr="00203058" w:rsidRDefault="00E879E0" w:rsidP="00B34CF8">
      <w:pPr>
        <w:ind w:left="990" w:right="18"/>
        <w:outlineLvl w:val="0"/>
        <w:rPr>
          <w:rFonts w:asciiTheme="minorHAnsi" w:eastAsia="Times New Roman" w:hAnsiTheme="minorHAnsi" w:cstheme="minorHAnsi"/>
          <w:bCs/>
        </w:rPr>
      </w:pPr>
      <w:r w:rsidRPr="00203058">
        <w:rPr>
          <w:rFonts w:asciiTheme="minorHAnsi" w:hAnsiTheme="minorHAnsi" w:cstheme="minorHAnsi"/>
          <w:iCs/>
        </w:rPr>
        <w:t>See “</w:t>
      </w:r>
      <w:r w:rsidRPr="00203058">
        <w:rPr>
          <w:rFonts w:asciiTheme="minorHAnsi" w:eastAsia="Times New Roman" w:hAnsiTheme="minorHAnsi" w:cstheme="minorHAnsi"/>
          <w:bCs/>
        </w:rPr>
        <w:t>Impacts on general public” above.</w:t>
      </w:r>
      <w:r w:rsidR="002525C0" w:rsidRPr="00203058">
        <w:rPr>
          <w:rFonts w:asciiTheme="minorHAnsi" w:eastAsia="Times New Roman" w:hAnsiTheme="minorHAnsi" w:cstheme="minorHAnsi"/>
          <w:bCs/>
        </w:rPr>
        <w:t xml:space="preserve"> </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203058" w:rsidRDefault="00BC5F50" w:rsidP="00B34CF8">
      <w:pPr>
        <w:spacing w:after="120"/>
        <w:ind w:left="720" w:right="18"/>
        <w:outlineLvl w:val="0"/>
        <w:rPr>
          <w:rFonts w:asciiTheme="majorHAnsi" w:eastAsia="Times New Roman" w:hAnsiTheme="majorHAnsi" w:cstheme="majorHAnsi"/>
          <w:bCs/>
          <w:color w:val="786E54"/>
          <w:sz w:val="22"/>
          <w:szCs w:val="22"/>
        </w:rPr>
      </w:pPr>
      <w:r w:rsidRPr="00203058">
        <w:rPr>
          <w:rFonts w:asciiTheme="majorHAnsi" w:eastAsia="Times New Roman" w:hAnsiTheme="majorHAnsi" w:cstheme="majorHAnsi"/>
          <w:bCs/>
          <w:color w:val="504938"/>
          <w:sz w:val="22"/>
          <w:szCs w:val="22"/>
        </w:rPr>
        <w:t>Impact on large businesses (all businesses that are not small businesses below)</w:t>
      </w:r>
    </w:p>
    <w:p w:rsidR="00A6757D" w:rsidRPr="00A6757D" w:rsidRDefault="00A6757D" w:rsidP="00A6757D">
      <w:pPr>
        <w:ind w:left="1800"/>
        <w:rPr>
          <w:rFonts w:asciiTheme="minorHAnsi" w:hAnsiTheme="minorHAnsi" w:cstheme="minorHAnsi"/>
        </w:rPr>
      </w:pPr>
      <w:r w:rsidRPr="00A6757D">
        <w:rPr>
          <w:rFonts w:asciiTheme="minorHAnsi" w:hAnsiTheme="minorHAnsi" w:cstheme="minorHAnsi"/>
          <w:b/>
          <w:spacing w:val="-3"/>
          <w:u w:val="single"/>
        </w:rPr>
        <w:t>Reduced Time:</w:t>
      </w:r>
      <w:r w:rsidRPr="00A6757D">
        <w:rPr>
          <w:rFonts w:asciiTheme="minorHAnsi" w:hAnsiTheme="minorHAnsi" w:cstheme="minorHAnsi"/>
          <w:b/>
          <w:spacing w:val="-3"/>
        </w:rPr>
        <w:t xml:space="preserve"> </w:t>
      </w:r>
      <w:r w:rsidRPr="00A6757D">
        <w:rPr>
          <w:rFonts w:asciiTheme="minorHAnsi" w:hAnsiTheme="minorHAnsi" w:cstheme="minorHAnsi"/>
        </w:rPr>
        <w:t>LRAPA’s rule</w:t>
      </w:r>
      <w:r w:rsidR="00AA4FD0">
        <w:rPr>
          <w:rFonts w:asciiTheme="minorHAnsi" w:hAnsiTheme="minorHAnsi" w:cstheme="minorHAnsi"/>
        </w:rPr>
        <w:t>s</w:t>
      </w:r>
      <w:r w:rsidRPr="00A6757D">
        <w:rPr>
          <w:rFonts w:asciiTheme="minorHAnsi" w:hAnsiTheme="minorHAnsi" w:cstheme="minorHAnsi"/>
        </w:rPr>
        <w:t xml:space="preserve"> el</w:t>
      </w:r>
      <w:r w:rsidR="007F6DF8">
        <w:rPr>
          <w:rFonts w:asciiTheme="minorHAnsi" w:hAnsiTheme="minorHAnsi" w:cstheme="minorHAnsi"/>
        </w:rPr>
        <w:t>iminate</w:t>
      </w:r>
      <w:r w:rsidR="00AA4FD0">
        <w:rPr>
          <w:rFonts w:asciiTheme="minorHAnsi" w:hAnsiTheme="minorHAnsi" w:cstheme="minorHAnsi"/>
        </w:rPr>
        <w:t>d</w:t>
      </w:r>
      <w:r w:rsidR="007F6DF8">
        <w:rPr>
          <w:rFonts w:asciiTheme="minorHAnsi" w:hAnsiTheme="minorHAnsi" w:cstheme="minorHAnsi"/>
        </w:rPr>
        <w:t xml:space="preserve"> redundant requirements</w:t>
      </w:r>
      <w:r w:rsidR="00AA4FD0">
        <w:rPr>
          <w:rFonts w:asciiTheme="minorHAnsi" w:hAnsiTheme="minorHAnsi" w:cstheme="minorHAnsi"/>
        </w:rPr>
        <w:t xml:space="preserve"> and</w:t>
      </w:r>
      <w:r w:rsidR="007F6DF8">
        <w:rPr>
          <w:rFonts w:asciiTheme="minorHAnsi" w:hAnsiTheme="minorHAnsi" w:cstheme="minorHAnsi"/>
        </w:rPr>
        <w:t xml:space="preserve"> </w:t>
      </w:r>
      <w:r w:rsidRPr="00A6757D">
        <w:rPr>
          <w:rFonts w:asciiTheme="minorHAnsi" w:hAnsiTheme="minorHAnsi" w:cstheme="minorHAnsi"/>
        </w:rPr>
        <w:t>clarified rule language</w:t>
      </w:r>
      <w:r w:rsidR="001B0DA0">
        <w:rPr>
          <w:rFonts w:asciiTheme="minorHAnsi" w:hAnsiTheme="minorHAnsi" w:cstheme="minorHAnsi"/>
        </w:rPr>
        <w:t>. This has been</w:t>
      </w:r>
      <w:r w:rsidR="00AA4FD0" w:rsidRPr="00A6757D">
        <w:rPr>
          <w:rFonts w:asciiTheme="minorHAnsi" w:hAnsiTheme="minorHAnsi" w:cstheme="minorHAnsi"/>
        </w:rPr>
        <w:t xml:space="preserve"> a benefit </w:t>
      </w:r>
      <w:r w:rsidR="001B0DA0">
        <w:rPr>
          <w:rFonts w:asciiTheme="minorHAnsi" w:hAnsiTheme="minorHAnsi" w:cstheme="minorHAnsi"/>
        </w:rPr>
        <w:t>to businesses because it reduces</w:t>
      </w:r>
      <w:r w:rsidR="00AA4FD0" w:rsidRPr="00A6757D">
        <w:rPr>
          <w:rFonts w:asciiTheme="minorHAnsi" w:hAnsiTheme="minorHAnsi" w:cstheme="minorHAnsi"/>
        </w:rPr>
        <w:t xml:space="preserve"> the amount of time</w:t>
      </w:r>
      <w:r w:rsidR="00AA4FD0">
        <w:rPr>
          <w:rFonts w:asciiTheme="minorHAnsi" w:hAnsiTheme="minorHAnsi" w:cstheme="minorHAnsi"/>
        </w:rPr>
        <w:t xml:space="preserve"> they </w:t>
      </w:r>
      <w:r w:rsidR="00AA4FD0" w:rsidRPr="00A6757D">
        <w:rPr>
          <w:rFonts w:asciiTheme="minorHAnsi" w:hAnsiTheme="minorHAnsi" w:cstheme="minorHAnsi"/>
        </w:rPr>
        <w:t>spen</w:t>
      </w:r>
      <w:r w:rsidR="00AA4FD0">
        <w:rPr>
          <w:rFonts w:asciiTheme="minorHAnsi" w:hAnsiTheme="minorHAnsi" w:cstheme="minorHAnsi"/>
        </w:rPr>
        <w:t>d</w:t>
      </w:r>
      <w:r w:rsidR="00AA4FD0" w:rsidRPr="00A6757D">
        <w:rPr>
          <w:rFonts w:asciiTheme="minorHAnsi" w:hAnsiTheme="minorHAnsi" w:cstheme="minorHAnsi"/>
        </w:rPr>
        <w:t xml:space="preserve"> on understanding and complying with the permit. </w:t>
      </w:r>
      <w:r w:rsidR="00AA4FD0">
        <w:rPr>
          <w:rFonts w:asciiTheme="minorHAnsi" w:hAnsiTheme="minorHAnsi" w:cstheme="minorHAnsi"/>
        </w:rPr>
        <w:t>F</w:t>
      </w:r>
      <w:r w:rsidR="00AA4FD0" w:rsidRPr="00A6757D">
        <w:rPr>
          <w:rFonts w:asciiTheme="minorHAnsi" w:hAnsiTheme="minorHAnsi" w:cstheme="minorHAnsi"/>
        </w:rPr>
        <w:t xml:space="preserve">or </w:t>
      </w:r>
      <w:proofErr w:type="spellStart"/>
      <w:r w:rsidR="00AA4FD0" w:rsidRPr="00A6757D">
        <w:rPr>
          <w:rFonts w:asciiTheme="minorHAnsi" w:hAnsiTheme="minorHAnsi" w:cstheme="minorHAnsi"/>
        </w:rPr>
        <w:t>kraft</w:t>
      </w:r>
      <w:proofErr w:type="spellEnd"/>
      <w:r w:rsidR="00AA4FD0" w:rsidRPr="00A6757D">
        <w:rPr>
          <w:rFonts w:asciiTheme="minorHAnsi" w:hAnsiTheme="minorHAnsi" w:cstheme="minorHAnsi"/>
        </w:rPr>
        <w:t xml:space="preserve"> pulp mills</w:t>
      </w:r>
      <w:r w:rsidR="00AA4FD0">
        <w:rPr>
          <w:rFonts w:asciiTheme="minorHAnsi" w:hAnsiTheme="minorHAnsi" w:cstheme="minorHAnsi"/>
        </w:rPr>
        <w:t xml:space="preserve">, the rules </w:t>
      </w:r>
      <w:r w:rsidRPr="00A6757D">
        <w:rPr>
          <w:rFonts w:asciiTheme="minorHAnsi" w:hAnsiTheme="minorHAnsi" w:cstheme="minorHAnsi"/>
        </w:rPr>
        <w:t xml:space="preserve">resulted in fewer permit conditions in cases where multiple permit conditions set similar limits for the same emission sources and pollutants. </w:t>
      </w:r>
    </w:p>
    <w:p w:rsidR="00A6757D" w:rsidRPr="00A6757D" w:rsidRDefault="00A6757D" w:rsidP="00A6757D">
      <w:pPr>
        <w:ind w:left="1800"/>
        <w:rPr>
          <w:rFonts w:asciiTheme="minorHAnsi" w:hAnsiTheme="minorHAnsi" w:cstheme="minorHAnsi"/>
          <w:b/>
          <w:spacing w:val="-3"/>
          <w:u w:val="single"/>
        </w:rPr>
      </w:pPr>
    </w:p>
    <w:p w:rsidR="00A6757D" w:rsidRPr="00A6757D" w:rsidRDefault="00A6757D" w:rsidP="00A6757D">
      <w:pPr>
        <w:ind w:left="1800"/>
        <w:rPr>
          <w:rFonts w:asciiTheme="minorHAnsi" w:hAnsiTheme="minorHAnsi" w:cstheme="minorHAnsi"/>
          <w:spacing w:val="-3"/>
        </w:rPr>
      </w:pPr>
      <w:r w:rsidRPr="00A6757D">
        <w:rPr>
          <w:rFonts w:asciiTheme="minorHAnsi" w:hAnsiTheme="minorHAnsi" w:cstheme="minorHAnsi"/>
          <w:spacing w:val="-3"/>
        </w:rPr>
        <w:t xml:space="preserve">LRAPA’s </w:t>
      </w:r>
      <w:r w:rsidR="00AA4FD0">
        <w:rPr>
          <w:rFonts w:asciiTheme="minorHAnsi" w:hAnsiTheme="minorHAnsi" w:cstheme="minorHAnsi"/>
          <w:spacing w:val="-3"/>
        </w:rPr>
        <w:t>rules</w:t>
      </w:r>
      <w:r>
        <w:rPr>
          <w:rFonts w:asciiTheme="minorHAnsi" w:hAnsiTheme="minorHAnsi" w:cstheme="minorHAnsi"/>
          <w:spacing w:val="-3"/>
        </w:rPr>
        <w:t xml:space="preserve"> </w:t>
      </w:r>
      <w:r w:rsidR="00AA4FD0">
        <w:rPr>
          <w:rFonts w:asciiTheme="minorHAnsi" w:hAnsiTheme="minorHAnsi" w:cstheme="minorHAnsi"/>
          <w:spacing w:val="-3"/>
        </w:rPr>
        <w:t>reduced</w:t>
      </w:r>
      <w:r w:rsidR="001B0DA0">
        <w:rPr>
          <w:rFonts w:asciiTheme="minorHAnsi" w:hAnsiTheme="minorHAnsi" w:cstheme="minorHAnsi"/>
          <w:spacing w:val="-3"/>
        </w:rPr>
        <w:t xml:space="preserve"> the amount of time </w:t>
      </w:r>
      <w:r w:rsidRPr="00A6757D">
        <w:rPr>
          <w:rFonts w:asciiTheme="minorHAnsi" w:hAnsiTheme="minorHAnsi" w:cstheme="minorHAnsi"/>
          <w:spacing w:val="-3"/>
        </w:rPr>
        <w:t>and cost</w:t>
      </w:r>
      <w:r w:rsidR="001B0DA0">
        <w:rPr>
          <w:rFonts w:asciiTheme="minorHAnsi" w:hAnsiTheme="minorHAnsi" w:cstheme="minorHAnsi"/>
          <w:spacing w:val="-3"/>
        </w:rPr>
        <w:t>s</w:t>
      </w:r>
      <w:r w:rsidRPr="00A6757D">
        <w:rPr>
          <w:rFonts w:asciiTheme="minorHAnsi" w:hAnsiTheme="minorHAnsi" w:cstheme="minorHAnsi"/>
          <w:spacing w:val="-3"/>
        </w:rPr>
        <w:t xml:space="preserve"> </w:t>
      </w:r>
      <w:r w:rsidR="001B0DA0">
        <w:rPr>
          <w:rFonts w:asciiTheme="minorHAnsi" w:hAnsiTheme="minorHAnsi" w:cstheme="minorHAnsi"/>
          <w:spacing w:val="-3"/>
        </w:rPr>
        <w:t>businesses spend</w:t>
      </w:r>
      <w:r w:rsidRPr="00A6757D">
        <w:rPr>
          <w:rFonts w:asciiTheme="minorHAnsi" w:hAnsiTheme="minorHAnsi" w:cstheme="minorHAnsi"/>
          <w:spacing w:val="-3"/>
        </w:rPr>
        <w:t xml:space="preserve"> maintain</w:t>
      </w:r>
      <w:r w:rsidR="001B0DA0">
        <w:rPr>
          <w:rFonts w:asciiTheme="minorHAnsi" w:hAnsiTheme="minorHAnsi" w:cstheme="minorHAnsi"/>
          <w:spacing w:val="-3"/>
        </w:rPr>
        <w:t>ing their</w:t>
      </w:r>
      <w:r w:rsidRPr="00A6757D">
        <w:rPr>
          <w:rFonts w:asciiTheme="minorHAnsi" w:hAnsiTheme="minorHAnsi" w:cstheme="minorHAnsi"/>
          <w:spacing w:val="-3"/>
        </w:rPr>
        <w:t xml:space="preserve"> permit</w:t>
      </w:r>
      <w:r w:rsidR="001B0DA0">
        <w:rPr>
          <w:rFonts w:asciiTheme="minorHAnsi" w:hAnsiTheme="minorHAnsi" w:cstheme="minorHAnsi"/>
          <w:spacing w:val="-3"/>
        </w:rPr>
        <w:t xml:space="preserve">s </w:t>
      </w:r>
      <w:r w:rsidRPr="00A6757D">
        <w:rPr>
          <w:rFonts w:asciiTheme="minorHAnsi" w:hAnsiTheme="minorHAnsi" w:cstheme="minorHAnsi"/>
          <w:spacing w:val="-3"/>
        </w:rPr>
        <w:t xml:space="preserve">by reducing the time it takes to issue and renew permits and the need for permit modifications. This is primarily due </w:t>
      </w:r>
      <w:r w:rsidR="0037240C" w:rsidRPr="0037240C">
        <w:rPr>
          <w:rFonts w:asciiTheme="minorHAnsi" w:hAnsiTheme="minorHAnsi" w:cstheme="minorHAnsi"/>
          <w:spacing w:val="-3"/>
        </w:rPr>
        <w:t xml:space="preserve">to the use of generic Plant Site Emission Limits in place of source-specific ones, and the use of general permits for many source categories. </w:t>
      </w:r>
      <w:r>
        <w:rPr>
          <w:rFonts w:asciiTheme="minorHAnsi" w:hAnsiTheme="minorHAnsi" w:cstheme="minorHAnsi"/>
          <w:spacing w:val="-3"/>
        </w:rPr>
        <w:t>In addition, c</w:t>
      </w:r>
      <w:r w:rsidR="0037240C" w:rsidRPr="0037240C">
        <w:rPr>
          <w:rFonts w:asciiTheme="minorHAnsi" w:hAnsiTheme="minorHAnsi" w:cstheme="minorHAnsi"/>
          <w:spacing w:val="-3"/>
        </w:rPr>
        <w:t>hanging the trigger level for Prevention of Significant Deterioration from the Significant Emission Rate to 100 or 250 tons per year reduce</w:t>
      </w:r>
      <w:r>
        <w:rPr>
          <w:rFonts w:asciiTheme="minorHAnsi" w:hAnsiTheme="minorHAnsi" w:cstheme="minorHAnsi"/>
          <w:spacing w:val="-3"/>
        </w:rPr>
        <w:t>d</w:t>
      </w:r>
      <w:r w:rsidR="0037240C" w:rsidRPr="0037240C">
        <w:rPr>
          <w:rFonts w:asciiTheme="minorHAnsi" w:hAnsiTheme="minorHAnsi" w:cstheme="minorHAnsi"/>
          <w:spacing w:val="-3"/>
        </w:rPr>
        <w:t xml:space="preserve"> the time </w:t>
      </w:r>
      <w:r>
        <w:rPr>
          <w:rFonts w:asciiTheme="minorHAnsi" w:hAnsiTheme="minorHAnsi" w:cstheme="minorHAnsi"/>
          <w:spacing w:val="-3"/>
        </w:rPr>
        <w:t>required</w:t>
      </w:r>
      <w:r w:rsidR="0037240C" w:rsidRPr="0037240C">
        <w:rPr>
          <w:rFonts w:asciiTheme="minorHAnsi" w:hAnsiTheme="minorHAnsi" w:cstheme="minorHAnsi"/>
          <w:spacing w:val="-3"/>
        </w:rPr>
        <w:t xml:space="preserve"> by triggering PSD when modeling indicates that no standards will be violated.  Reduced permit processing time enables businesses to better meet market-timing needs.  </w:t>
      </w:r>
    </w:p>
    <w:p w:rsidR="00A6757D" w:rsidRPr="00A6757D" w:rsidRDefault="00A6757D" w:rsidP="00A6757D">
      <w:pPr>
        <w:ind w:left="1800"/>
        <w:rPr>
          <w:rFonts w:asciiTheme="minorHAnsi" w:hAnsiTheme="minorHAnsi" w:cstheme="minorHAnsi"/>
          <w:spacing w:val="-3"/>
        </w:rPr>
      </w:pPr>
    </w:p>
    <w:p w:rsidR="00E879E0" w:rsidRDefault="0037240C" w:rsidP="00AD7E93">
      <w:pPr>
        <w:tabs>
          <w:tab w:val="left" w:pos="-720"/>
        </w:tabs>
        <w:suppressAutoHyphens/>
        <w:ind w:left="1800"/>
        <w:rPr>
          <w:rFonts w:asciiTheme="minorHAnsi" w:hAnsiTheme="minorHAnsi" w:cstheme="minorHAnsi"/>
        </w:rPr>
      </w:pPr>
      <w:r w:rsidRPr="0037240C">
        <w:rPr>
          <w:rFonts w:asciiTheme="minorHAnsi" w:hAnsiTheme="minorHAnsi" w:cstheme="minorHAnsi"/>
          <w:b/>
          <w:u w:val="single"/>
        </w:rPr>
        <w:t>Permit structure:</w:t>
      </w:r>
      <w:r w:rsidR="00A6757D" w:rsidRPr="00A6757D">
        <w:rPr>
          <w:rFonts w:asciiTheme="minorHAnsi" w:hAnsiTheme="minorHAnsi" w:cstheme="minorHAnsi"/>
        </w:rPr>
        <w:t xml:space="preserve"> </w:t>
      </w:r>
      <w:r w:rsidR="00AA4FD0">
        <w:rPr>
          <w:rFonts w:asciiTheme="minorHAnsi" w:hAnsiTheme="minorHAnsi" w:cstheme="minorHAnsi"/>
        </w:rPr>
        <w:t xml:space="preserve">LRAPA’s rules </w:t>
      </w:r>
      <w:r w:rsidR="002525C0" w:rsidRPr="00A6757D">
        <w:rPr>
          <w:rFonts w:asciiTheme="minorHAnsi" w:hAnsiTheme="minorHAnsi" w:cstheme="minorHAnsi"/>
        </w:rPr>
        <w:t xml:space="preserve">aligned its permit and fee structure </w:t>
      </w:r>
      <w:r w:rsidR="00A6757D">
        <w:rPr>
          <w:rFonts w:asciiTheme="minorHAnsi" w:hAnsiTheme="minorHAnsi" w:cstheme="minorHAnsi"/>
        </w:rPr>
        <w:t xml:space="preserve">with DEQ’s </w:t>
      </w:r>
      <w:r w:rsidR="002525C0" w:rsidRPr="00A6757D">
        <w:rPr>
          <w:rFonts w:asciiTheme="minorHAnsi" w:hAnsiTheme="minorHAnsi" w:cstheme="minorHAnsi"/>
        </w:rPr>
        <w:t>Air Contaminant Discharge Permit</w:t>
      </w:r>
      <w:r w:rsidR="00A6757D">
        <w:rPr>
          <w:rFonts w:asciiTheme="minorHAnsi" w:hAnsiTheme="minorHAnsi" w:cstheme="minorHAnsi"/>
        </w:rPr>
        <w:t xml:space="preserve"> </w:t>
      </w:r>
      <w:r w:rsidR="002525C0" w:rsidRPr="00A6757D">
        <w:rPr>
          <w:rFonts w:asciiTheme="minorHAnsi" w:hAnsiTheme="minorHAnsi" w:cstheme="minorHAnsi"/>
        </w:rPr>
        <w:t>structure</w:t>
      </w:r>
      <w:r w:rsidR="00A6757D">
        <w:rPr>
          <w:rFonts w:asciiTheme="minorHAnsi" w:hAnsiTheme="minorHAnsi" w:cstheme="minorHAnsi"/>
        </w:rPr>
        <w:t>, including annual fees, i</w:t>
      </w:r>
      <w:r w:rsidR="00A6757D" w:rsidRPr="00A6757D">
        <w:rPr>
          <w:rFonts w:asciiTheme="minorHAnsi" w:hAnsiTheme="minorHAnsi" w:cstheme="minorHAnsi"/>
        </w:rPr>
        <w:t xml:space="preserve">nitial </w:t>
      </w:r>
      <w:r w:rsidR="00A6757D">
        <w:rPr>
          <w:rFonts w:asciiTheme="minorHAnsi" w:hAnsiTheme="minorHAnsi" w:cstheme="minorHAnsi"/>
        </w:rPr>
        <w:t>p</w:t>
      </w:r>
      <w:r w:rsidR="00A6757D" w:rsidRPr="00A6757D">
        <w:rPr>
          <w:rFonts w:asciiTheme="minorHAnsi" w:hAnsiTheme="minorHAnsi" w:cstheme="minorHAnsi"/>
        </w:rPr>
        <w:t xml:space="preserve">ermitting </w:t>
      </w:r>
      <w:r w:rsidR="00A6757D">
        <w:rPr>
          <w:rFonts w:asciiTheme="minorHAnsi" w:hAnsiTheme="minorHAnsi" w:cstheme="minorHAnsi"/>
        </w:rPr>
        <w:t>fees and s</w:t>
      </w:r>
      <w:r w:rsidR="00A6757D" w:rsidRPr="00A6757D">
        <w:rPr>
          <w:rFonts w:asciiTheme="minorHAnsi" w:hAnsiTheme="minorHAnsi" w:cstheme="minorHAnsi"/>
        </w:rPr>
        <w:t xml:space="preserve">pecial </w:t>
      </w:r>
      <w:r w:rsidR="00A6757D">
        <w:rPr>
          <w:rFonts w:asciiTheme="minorHAnsi" w:hAnsiTheme="minorHAnsi" w:cstheme="minorHAnsi"/>
        </w:rPr>
        <w:t>a</w:t>
      </w:r>
      <w:r w:rsidR="00A6757D" w:rsidRPr="00A6757D">
        <w:rPr>
          <w:rFonts w:asciiTheme="minorHAnsi" w:hAnsiTheme="minorHAnsi" w:cstheme="minorHAnsi"/>
        </w:rPr>
        <w:t xml:space="preserve">ctivity fees. </w:t>
      </w:r>
      <w:r w:rsidR="00AA4FD0" w:rsidRPr="002525C0">
        <w:rPr>
          <w:rFonts w:asciiTheme="minorHAnsi" w:hAnsiTheme="minorHAnsi" w:cstheme="minorHAnsi"/>
        </w:rPr>
        <w:t>The adopted fee structure is provided in Title 37 Section 37-0020 Table 2 of this document</w:t>
      </w:r>
      <w:r w:rsidR="001B0DA0">
        <w:rPr>
          <w:rFonts w:asciiTheme="minorHAnsi" w:hAnsiTheme="minorHAnsi" w:cstheme="minorHAnsi"/>
        </w:rPr>
        <w:t xml:space="preserve"> and is summarized below</w:t>
      </w:r>
      <w:r w:rsidR="00AA4FD0" w:rsidRPr="002525C0">
        <w:rPr>
          <w:rFonts w:asciiTheme="minorHAnsi" w:hAnsiTheme="minorHAnsi" w:cstheme="minorHAnsi"/>
        </w:rPr>
        <w:t xml:space="preserve">. </w:t>
      </w:r>
      <w:r w:rsidR="00AA4FD0">
        <w:rPr>
          <w:rFonts w:asciiTheme="minorHAnsi" w:hAnsiTheme="minorHAnsi" w:cstheme="minorHAnsi"/>
        </w:rPr>
        <w:t>As a result, s</w:t>
      </w:r>
      <w:r w:rsidRPr="0037240C">
        <w:rPr>
          <w:rFonts w:asciiTheme="minorHAnsi" w:hAnsiTheme="minorHAnsi" w:cstheme="minorHAnsi"/>
          <w:spacing w:val="-3"/>
        </w:rPr>
        <w:t>ome large businesses</w:t>
      </w:r>
      <w:r w:rsidR="00AA4FD0">
        <w:rPr>
          <w:rFonts w:asciiTheme="minorHAnsi" w:hAnsiTheme="minorHAnsi" w:cstheme="minorHAnsi"/>
          <w:spacing w:val="-3"/>
        </w:rPr>
        <w:t xml:space="preserve"> were</w:t>
      </w:r>
      <w:r w:rsidRPr="0037240C">
        <w:rPr>
          <w:rFonts w:asciiTheme="minorHAnsi" w:hAnsiTheme="minorHAnsi" w:cstheme="minorHAnsi"/>
          <w:spacing w:val="-3"/>
        </w:rPr>
        <w:t xml:space="preserve"> </w:t>
      </w:r>
      <w:r w:rsidR="001B0DA0">
        <w:rPr>
          <w:rFonts w:asciiTheme="minorHAnsi" w:hAnsiTheme="minorHAnsi" w:cstheme="minorHAnsi"/>
          <w:spacing w:val="-3"/>
        </w:rPr>
        <w:t>switched</w:t>
      </w:r>
      <w:r w:rsidR="00A6757D">
        <w:rPr>
          <w:rFonts w:asciiTheme="minorHAnsi" w:hAnsiTheme="minorHAnsi" w:cstheme="minorHAnsi"/>
          <w:spacing w:val="-3"/>
        </w:rPr>
        <w:t xml:space="preserve"> to a </w:t>
      </w:r>
      <w:r w:rsidRPr="0037240C">
        <w:rPr>
          <w:rFonts w:asciiTheme="minorHAnsi" w:hAnsiTheme="minorHAnsi" w:cstheme="minorHAnsi"/>
          <w:spacing w:val="-3"/>
        </w:rPr>
        <w:t>Standard ACDP</w:t>
      </w:r>
      <w:r w:rsidR="00A6757D">
        <w:rPr>
          <w:rFonts w:asciiTheme="minorHAnsi" w:hAnsiTheme="minorHAnsi" w:cstheme="minorHAnsi"/>
          <w:spacing w:val="-3"/>
        </w:rPr>
        <w:t xml:space="preserve">, which includes </w:t>
      </w:r>
      <w:r w:rsidR="00A6757D">
        <w:rPr>
          <w:rFonts w:asciiTheme="minorHAnsi" w:hAnsiTheme="minorHAnsi" w:cstheme="minorHAnsi"/>
        </w:rPr>
        <w:t>an annual fee of</w:t>
      </w:r>
      <w:r w:rsidRPr="0037240C">
        <w:rPr>
          <w:rFonts w:asciiTheme="minorHAnsi" w:hAnsiTheme="minorHAnsi" w:cstheme="minorHAnsi"/>
        </w:rPr>
        <w:t xml:space="preserve"> $7,680</w:t>
      </w:r>
      <w:r w:rsidR="00A6757D">
        <w:rPr>
          <w:rFonts w:asciiTheme="minorHAnsi" w:hAnsiTheme="minorHAnsi" w:cstheme="minorHAnsi"/>
        </w:rPr>
        <w:t xml:space="preserve"> per </w:t>
      </w:r>
      <w:r w:rsidRPr="0037240C">
        <w:rPr>
          <w:rFonts w:asciiTheme="minorHAnsi" w:hAnsiTheme="minorHAnsi" w:cstheme="minorHAnsi"/>
        </w:rPr>
        <w:t>year</w:t>
      </w:r>
      <w:r w:rsidR="00A6757D">
        <w:rPr>
          <w:rFonts w:asciiTheme="minorHAnsi" w:hAnsiTheme="minorHAnsi" w:cstheme="minorHAnsi"/>
        </w:rPr>
        <w:t xml:space="preserve">; </w:t>
      </w:r>
      <w:r w:rsidR="00AA4FD0">
        <w:rPr>
          <w:rFonts w:asciiTheme="minorHAnsi" w:hAnsiTheme="minorHAnsi" w:cstheme="minorHAnsi"/>
        </w:rPr>
        <w:t xml:space="preserve">the previous </w:t>
      </w:r>
      <w:r w:rsidR="00A6757D">
        <w:rPr>
          <w:rFonts w:asciiTheme="minorHAnsi" w:hAnsiTheme="minorHAnsi" w:cstheme="minorHAnsi"/>
        </w:rPr>
        <w:t xml:space="preserve">permits for these businesses included a </w:t>
      </w:r>
      <w:r w:rsidRPr="0037240C">
        <w:rPr>
          <w:rFonts w:asciiTheme="minorHAnsi" w:hAnsiTheme="minorHAnsi" w:cstheme="minorHAnsi"/>
        </w:rPr>
        <w:t xml:space="preserve">range of fees </w:t>
      </w:r>
      <w:r w:rsidR="00AA4FD0">
        <w:rPr>
          <w:rFonts w:asciiTheme="minorHAnsi" w:hAnsiTheme="minorHAnsi" w:cstheme="minorHAnsi"/>
        </w:rPr>
        <w:t xml:space="preserve">from </w:t>
      </w:r>
      <w:r w:rsidRPr="0037240C">
        <w:rPr>
          <w:rFonts w:asciiTheme="minorHAnsi" w:hAnsiTheme="minorHAnsi" w:cstheme="minorHAnsi"/>
        </w:rPr>
        <w:t>approximately $1000 to $21,00</w:t>
      </w:r>
      <w:r w:rsidR="00A6757D">
        <w:rPr>
          <w:rFonts w:asciiTheme="minorHAnsi" w:hAnsiTheme="minorHAnsi" w:cstheme="minorHAnsi"/>
        </w:rPr>
        <w:t>0 per y</w:t>
      </w:r>
      <w:r w:rsidR="00AA4FD0">
        <w:rPr>
          <w:rFonts w:asciiTheme="minorHAnsi" w:hAnsiTheme="minorHAnsi" w:cstheme="minorHAnsi"/>
        </w:rPr>
        <w:t>ear</w:t>
      </w:r>
      <w:r w:rsidRPr="0037240C">
        <w:rPr>
          <w:rFonts w:asciiTheme="minorHAnsi" w:hAnsiTheme="minorHAnsi" w:cstheme="minorHAnsi"/>
        </w:rPr>
        <w:t xml:space="preserve">. </w:t>
      </w:r>
      <w:r w:rsidR="00A6757D" w:rsidRPr="00A6757D">
        <w:rPr>
          <w:rFonts w:asciiTheme="minorHAnsi" w:hAnsiTheme="minorHAnsi" w:cstheme="minorHAnsi"/>
          <w:spacing w:val="-3"/>
        </w:rPr>
        <w:t xml:space="preserve">Some businesses </w:t>
      </w:r>
      <w:r w:rsidR="00A6757D">
        <w:rPr>
          <w:rFonts w:asciiTheme="minorHAnsi" w:hAnsiTheme="minorHAnsi" w:cstheme="minorHAnsi"/>
          <w:spacing w:val="-3"/>
        </w:rPr>
        <w:t>became</w:t>
      </w:r>
      <w:r w:rsidR="00A6757D" w:rsidRPr="00A6757D">
        <w:rPr>
          <w:rFonts w:asciiTheme="minorHAnsi" w:hAnsiTheme="minorHAnsi" w:cstheme="minorHAnsi"/>
          <w:spacing w:val="-3"/>
        </w:rPr>
        <w:t xml:space="preserve"> subject to General and Simple </w:t>
      </w:r>
      <w:r w:rsidR="001B0DA0">
        <w:rPr>
          <w:rFonts w:asciiTheme="minorHAnsi" w:hAnsiTheme="minorHAnsi" w:cstheme="minorHAnsi"/>
          <w:spacing w:val="-3"/>
        </w:rPr>
        <w:t>Air Contaminant Discharge Permits.</w:t>
      </w:r>
      <w:r w:rsidR="007F6DF8">
        <w:rPr>
          <w:rFonts w:asciiTheme="minorHAnsi" w:hAnsiTheme="minorHAnsi" w:cstheme="minorHAnsi"/>
        </w:rPr>
        <w:t xml:space="preserve"> </w:t>
      </w:r>
      <w:r w:rsidR="00A6757D" w:rsidRPr="00A6757D">
        <w:rPr>
          <w:rFonts w:asciiTheme="minorHAnsi" w:hAnsiTheme="minorHAnsi" w:cstheme="minorHAnsi"/>
        </w:rPr>
        <w:t xml:space="preserve">Overall, the fee changes </w:t>
      </w:r>
      <w:r w:rsidR="00A6757D">
        <w:rPr>
          <w:rFonts w:asciiTheme="minorHAnsi" w:hAnsiTheme="minorHAnsi" w:cstheme="minorHAnsi"/>
        </w:rPr>
        <w:t>were nearly rev</w:t>
      </w:r>
      <w:r w:rsidR="00A6757D" w:rsidRPr="00A6757D">
        <w:rPr>
          <w:rFonts w:asciiTheme="minorHAnsi" w:hAnsiTheme="minorHAnsi" w:cstheme="minorHAnsi"/>
        </w:rPr>
        <w:t>enue neutral</w:t>
      </w:r>
      <w:r w:rsidR="00A6757D">
        <w:rPr>
          <w:rFonts w:asciiTheme="minorHAnsi" w:hAnsiTheme="minorHAnsi" w:cstheme="minorHAnsi"/>
        </w:rPr>
        <w:t xml:space="preserve"> for LRAPA</w:t>
      </w:r>
      <w:r w:rsidR="00A6757D" w:rsidRPr="00A6757D">
        <w:rPr>
          <w:rFonts w:asciiTheme="minorHAnsi" w:hAnsiTheme="minorHAnsi" w:cstheme="minorHAnsi"/>
        </w:rPr>
        <w:t xml:space="preserve">, although </w:t>
      </w:r>
      <w:r w:rsidR="00A6757D">
        <w:rPr>
          <w:rFonts w:asciiTheme="minorHAnsi" w:hAnsiTheme="minorHAnsi" w:cstheme="minorHAnsi"/>
        </w:rPr>
        <w:t xml:space="preserve">some </w:t>
      </w:r>
      <w:r w:rsidR="00A6757D" w:rsidRPr="00A6757D">
        <w:rPr>
          <w:rFonts w:asciiTheme="minorHAnsi" w:hAnsiTheme="minorHAnsi" w:cstheme="minorHAnsi"/>
        </w:rPr>
        <w:t xml:space="preserve">individual businesses </w:t>
      </w:r>
      <w:r w:rsidR="00A6757D">
        <w:rPr>
          <w:rFonts w:asciiTheme="minorHAnsi" w:hAnsiTheme="minorHAnsi" w:cstheme="minorHAnsi"/>
        </w:rPr>
        <w:t>now pa</w:t>
      </w:r>
      <w:r w:rsidR="00A6757D" w:rsidRPr="00A6757D">
        <w:rPr>
          <w:rFonts w:asciiTheme="minorHAnsi" w:hAnsiTheme="minorHAnsi" w:cstheme="minorHAnsi"/>
        </w:rPr>
        <w:t>y more or less th</w:t>
      </w:r>
      <w:r w:rsidR="00A6757D">
        <w:rPr>
          <w:rFonts w:asciiTheme="minorHAnsi" w:hAnsiTheme="minorHAnsi" w:cstheme="minorHAnsi"/>
        </w:rPr>
        <w:t>a</w:t>
      </w:r>
      <w:r w:rsidR="00A6757D" w:rsidRPr="00A6757D">
        <w:rPr>
          <w:rFonts w:asciiTheme="minorHAnsi" w:hAnsiTheme="minorHAnsi" w:cstheme="minorHAnsi"/>
        </w:rPr>
        <w:t xml:space="preserve">n </w:t>
      </w:r>
      <w:r w:rsidR="00A6757D">
        <w:rPr>
          <w:rFonts w:asciiTheme="minorHAnsi" w:hAnsiTheme="minorHAnsi" w:cstheme="minorHAnsi"/>
        </w:rPr>
        <w:t>the</w:t>
      </w:r>
      <w:r w:rsidR="00A6757D" w:rsidRPr="00A6757D">
        <w:rPr>
          <w:rFonts w:asciiTheme="minorHAnsi" w:hAnsiTheme="minorHAnsi" w:cstheme="minorHAnsi"/>
        </w:rPr>
        <w:t xml:space="preserve"> fees</w:t>
      </w:r>
      <w:r w:rsidR="00A6757D">
        <w:rPr>
          <w:rFonts w:asciiTheme="minorHAnsi" w:hAnsiTheme="minorHAnsi" w:cstheme="minorHAnsi"/>
        </w:rPr>
        <w:t xml:space="preserve"> they paid before LRAPA’s </w:t>
      </w:r>
      <w:r w:rsidR="00AA4FD0">
        <w:rPr>
          <w:rFonts w:asciiTheme="minorHAnsi" w:hAnsiTheme="minorHAnsi" w:cstheme="minorHAnsi"/>
        </w:rPr>
        <w:t>rule adoption</w:t>
      </w:r>
      <w:r w:rsidR="00A6757D">
        <w:rPr>
          <w:rFonts w:asciiTheme="minorHAnsi" w:hAnsiTheme="minorHAnsi" w:cstheme="minorHAnsi"/>
        </w:rPr>
        <w:t xml:space="preserve"> in 2008</w:t>
      </w:r>
      <w:r w:rsidR="00A6757D" w:rsidRPr="00A6757D">
        <w:rPr>
          <w:rFonts w:asciiTheme="minorHAnsi" w:hAnsiTheme="minorHAnsi" w:cstheme="minorHAnsi"/>
        </w:rPr>
        <w:t>.</w:t>
      </w:r>
    </w:p>
    <w:p w:rsidR="007F6DF8" w:rsidRDefault="007F6DF8" w:rsidP="00A6757D">
      <w:pPr>
        <w:tabs>
          <w:tab w:val="left" w:pos="-720"/>
        </w:tabs>
        <w:suppressAutoHyphens/>
        <w:ind w:left="1800"/>
        <w:jc w:val="both"/>
        <w:rPr>
          <w:rFonts w:asciiTheme="minorHAnsi" w:hAnsiTheme="minorHAnsi" w:cstheme="minorHAnsi"/>
        </w:rPr>
      </w:pPr>
    </w:p>
    <w:tbl>
      <w:tblPr>
        <w:tblStyle w:val="TableGrid"/>
        <w:tblW w:w="9576" w:type="dxa"/>
        <w:tblInd w:w="1908" w:type="dxa"/>
        <w:tblBorders>
          <w:top w:val="double" w:sz="4" w:space="0" w:color="auto"/>
          <w:left w:val="double" w:sz="4" w:space="0" w:color="auto"/>
          <w:bottom w:val="double" w:sz="4" w:space="0" w:color="auto"/>
          <w:right w:val="double" w:sz="4" w:space="0" w:color="auto"/>
        </w:tblBorders>
        <w:tblLayout w:type="fixed"/>
        <w:tblLook w:val="04A0"/>
      </w:tblPr>
      <w:tblGrid>
        <w:gridCol w:w="1440"/>
        <w:gridCol w:w="2430"/>
        <w:gridCol w:w="3094"/>
        <w:gridCol w:w="2612"/>
      </w:tblGrid>
      <w:tr w:rsidR="007F6DF8" w:rsidRPr="00143FAB" w:rsidTr="0027171E">
        <w:trPr>
          <w:trHeight w:val="672"/>
        </w:trPr>
        <w:tc>
          <w:tcPr>
            <w:tcW w:w="1440" w:type="dxa"/>
            <w:shd w:val="clear" w:color="auto" w:fill="008080"/>
            <w:vAlign w:val="center"/>
          </w:tcPr>
          <w:p w:rsidR="007F6DF8" w:rsidRPr="0027171E" w:rsidRDefault="007F6DF8" w:rsidP="001B0DA0">
            <w:pPr>
              <w:ind w:left="-18" w:right="18"/>
              <w:jc w:val="center"/>
              <w:rPr>
                <w:rFonts w:asciiTheme="majorHAnsi" w:hAnsiTheme="majorHAnsi" w:cstheme="majorHAnsi"/>
                <w:b/>
                <w:color w:val="FFFFFF" w:themeColor="background1"/>
              </w:rPr>
            </w:pPr>
            <w:r w:rsidRPr="0027171E">
              <w:rPr>
                <w:rFonts w:asciiTheme="majorHAnsi" w:hAnsiTheme="majorHAnsi" w:cstheme="majorHAnsi"/>
                <w:b/>
                <w:color w:val="FFFFFF" w:themeColor="background1"/>
              </w:rPr>
              <w:t>Permit Type</w:t>
            </w:r>
          </w:p>
        </w:tc>
        <w:tc>
          <w:tcPr>
            <w:tcW w:w="2430" w:type="dxa"/>
            <w:shd w:val="clear" w:color="auto" w:fill="008080"/>
            <w:vAlign w:val="center"/>
          </w:tcPr>
          <w:p w:rsidR="007F6DF8" w:rsidRPr="0027171E" w:rsidRDefault="007F6DF8" w:rsidP="007F6DF8">
            <w:pPr>
              <w:ind w:left="0" w:right="18"/>
              <w:jc w:val="center"/>
              <w:rPr>
                <w:rFonts w:asciiTheme="majorHAnsi" w:hAnsiTheme="majorHAnsi" w:cstheme="majorHAnsi"/>
                <w:b/>
                <w:color w:val="FFFFFF" w:themeColor="background1"/>
              </w:rPr>
            </w:pPr>
            <w:r w:rsidRPr="0027171E">
              <w:rPr>
                <w:rFonts w:asciiTheme="majorHAnsi" w:hAnsiTheme="majorHAnsi" w:cstheme="majorHAnsi"/>
                <w:b/>
                <w:color w:val="FFFFFF" w:themeColor="background1"/>
              </w:rPr>
              <w:t>Fee Type</w:t>
            </w:r>
          </w:p>
        </w:tc>
        <w:tc>
          <w:tcPr>
            <w:tcW w:w="3094" w:type="dxa"/>
            <w:shd w:val="clear" w:color="auto" w:fill="008080"/>
            <w:vAlign w:val="center"/>
          </w:tcPr>
          <w:p w:rsidR="007F6DF8" w:rsidRPr="0027171E" w:rsidRDefault="007F6DF8" w:rsidP="007F6DF8">
            <w:pPr>
              <w:ind w:left="44" w:right="18"/>
              <w:jc w:val="center"/>
              <w:rPr>
                <w:rFonts w:asciiTheme="majorHAnsi" w:hAnsiTheme="majorHAnsi" w:cstheme="majorHAnsi"/>
                <w:b/>
                <w:color w:val="FFFFFF" w:themeColor="background1"/>
              </w:rPr>
            </w:pPr>
            <w:r w:rsidRPr="0027171E">
              <w:rPr>
                <w:rFonts w:asciiTheme="majorHAnsi" w:hAnsiTheme="majorHAnsi" w:cstheme="majorHAnsi"/>
                <w:b/>
                <w:color w:val="FFFFFF" w:themeColor="background1"/>
              </w:rPr>
              <w:t>Previous Fee</w:t>
            </w:r>
          </w:p>
        </w:tc>
        <w:tc>
          <w:tcPr>
            <w:tcW w:w="2612" w:type="dxa"/>
            <w:shd w:val="clear" w:color="auto" w:fill="008080"/>
            <w:vAlign w:val="center"/>
          </w:tcPr>
          <w:p w:rsidR="007F6DF8" w:rsidRPr="0027171E" w:rsidRDefault="007F6DF8" w:rsidP="007F6DF8">
            <w:pPr>
              <w:ind w:left="128" w:right="18"/>
              <w:jc w:val="center"/>
              <w:rPr>
                <w:rFonts w:asciiTheme="majorHAnsi" w:hAnsiTheme="majorHAnsi" w:cstheme="majorHAnsi"/>
                <w:b/>
                <w:color w:val="FFFFFF" w:themeColor="background1"/>
              </w:rPr>
            </w:pPr>
            <w:r w:rsidRPr="0027171E">
              <w:rPr>
                <w:rFonts w:asciiTheme="majorHAnsi" w:hAnsiTheme="majorHAnsi" w:cstheme="majorHAnsi"/>
                <w:b/>
                <w:color w:val="FFFFFF" w:themeColor="background1"/>
              </w:rPr>
              <w:t>Existing Fee</w:t>
            </w:r>
            <w:r w:rsidR="001B0DA0" w:rsidRPr="0027171E">
              <w:rPr>
                <w:rFonts w:asciiTheme="majorHAnsi" w:hAnsiTheme="majorHAnsi" w:cstheme="majorHAnsi"/>
                <w:b/>
                <w:color w:val="FFFFFF" w:themeColor="background1"/>
              </w:rPr>
              <w:t xml:space="preserve"> adopted by LRAPA in 2008</w:t>
            </w:r>
          </w:p>
        </w:tc>
      </w:tr>
      <w:tr w:rsidR="007F6DF8" w:rsidRPr="00143FAB" w:rsidTr="0027171E">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Standard</w:t>
            </w:r>
          </w:p>
        </w:tc>
        <w:tc>
          <w:tcPr>
            <w:tcW w:w="2430" w:type="dxa"/>
          </w:tcPr>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Filing fee</w:t>
            </w:r>
          </w:p>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Initial permitting</w:t>
            </w:r>
          </w:p>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Application processing</w:t>
            </w:r>
          </w:p>
          <w:p w:rsidR="007F6DF8" w:rsidRPr="0027171E" w:rsidRDefault="007F6DF8" w:rsidP="0027171E">
            <w:pPr>
              <w:ind w:left="-18" w:right="18"/>
              <w:rPr>
                <w:rFonts w:asciiTheme="minorHAnsi" w:hAnsiTheme="minorHAnsi" w:cstheme="minorHAnsi"/>
                <w:sz w:val="24"/>
                <w:szCs w:val="24"/>
              </w:rPr>
            </w:pPr>
            <w:r w:rsidRPr="0027171E">
              <w:rPr>
                <w:rFonts w:asciiTheme="minorHAnsi" w:hAnsiTheme="minorHAnsi" w:cstheme="minorHAnsi"/>
                <w:spacing w:val="-3"/>
                <w:sz w:val="24"/>
                <w:szCs w:val="24"/>
              </w:rPr>
              <w:t>Annual compliance</w:t>
            </w:r>
          </w:p>
        </w:tc>
        <w:tc>
          <w:tcPr>
            <w:tcW w:w="3094" w:type="dxa"/>
          </w:tcPr>
          <w:p w:rsidR="007F6DF8" w:rsidRPr="0027171E" w:rsidRDefault="007F6DF8" w:rsidP="0027171E">
            <w:pPr>
              <w:ind w:left="72" w:right="18"/>
              <w:rPr>
                <w:rFonts w:asciiTheme="minorHAnsi" w:hAnsiTheme="minorHAnsi" w:cstheme="minorHAnsi"/>
                <w:spacing w:val="-3"/>
                <w:sz w:val="24"/>
                <w:szCs w:val="24"/>
              </w:rPr>
            </w:pPr>
            <w:r w:rsidRPr="0027171E">
              <w:rPr>
                <w:rFonts w:asciiTheme="minorHAnsi" w:hAnsiTheme="minorHAnsi" w:cstheme="minorHAnsi"/>
                <w:spacing w:val="-3"/>
                <w:sz w:val="24"/>
                <w:szCs w:val="24"/>
              </w:rPr>
              <w:t>$129 /5 yrs.</w:t>
            </w:r>
          </w:p>
          <w:p w:rsidR="007F6DF8" w:rsidRPr="0027171E" w:rsidRDefault="007F6DF8" w:rsidP="0027171E">
            <w:pPr>
              <w:ind w:left="72" w:right="18"/>
              <w:rPr>
                <w:rFonts w:asciiTheme="minorHAnsi" w:hAnsiTheme="minorHAnsi" w:cstheme="minorHAnsi"/>
                <w:spacing w:val="-3"/>
                <w:sz w:val="24"/>
                <w:szCs w:val="24"/>
              </w:rPr>
            </w:pPr>
            <w:r w:rsidRPr="0027171E">
              <w:rPr>
                <w:rFonts w:asciiTheme="minorHAnsi" w:hAnsiTheme="minorHAnsi" w:cstheme="minorHAnsi"/>
                <w:spacing w:val="-3"/>
                <w:sz w:val="24"/>
                <w:szCs w:val="24"/>
              </w:rPr>
              <w:t>$3,400 to $17,000</w:t>
            </w:r>
          </w:p>
          <w:p w:rsidR="007F6DF8" w:rsidRPr="0027171E" w:rsidRDefault="007F6DF8" w:rsidP="0027171E">
            <w:pPr>
              <w:ind w:left="72" w:right="18"/>
              <w:rPr>
                <w:rFonts w:asciiTheme="minorHAnsi" w:hAnsiTheme="minorHAnsi" w:cstheme="minorHAnsi"/>
                <w:spacing w:val="-3"/>
                <w:sz w:val="24"/>
                <w:szCs w:val="24"/>
              </w:rPr>
            </w:pPr>
            <w:r w:rsidRPr="0027171E">
              <w:rPr>
                <w:rFonts w:asciiTheme="minorHAnsi" w:hAnsiTheme="minorHAnsi" w:cstheme="minorHAnsi"/>
                <w:spacing w:val="-3"/>
                <w:sz w:val="24"/>
                <w:szCs w:val="24"/>
              </w:rPr>
              <w:t>$525 to $52,000 /5yrs</w:t>
            </w:r>
          </w:p>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pacing w:val="-3"/>
                <w:sz w:val="24"/>
                <w:szCs w:val="24"/>
              </w:rPr>
              <w:t>$800 to $27,000</w:t>
            </w:r>
          </w:p>
        </w:tc>
        <w:tc>
          <w:tcPr>
            <w:tcW w:w="2612" w:type="dxa"/>
          </w:tcPr>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Not applicable</w:t>
            </w:r>
          </w:p>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$12,000 to $42,000</w:t>
            </w:r>
          </w:p>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Not applicable</w:t>
            </w:r>
          </w:p>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pacing w:val="-3"/>
                <w:sz w:val="24"/>
                <w:szCs w:val="24"/>
              </w:rPr>
              <w:t>$7680</w:t>
            </w:r>
          </w:p>
        </w:tc>
      </w:tr>
      <w:tr w:rsidR="007F6DF8" w:rsidRPr="00143FAB" w:rsidTr="0027171E">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Simple</w:t>
            </w:r>
          </w:p>
        </w:tc>
        <w:tc>
          <w:tcPr>
            <w:tcW w:w="2430" w:type="dxa"/>
          </w:tcPr>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Initial permitting</w:t>
            </w:r>
          </w:p>
          <w:p w:rsidR="007F6DF8" w:rsidRPr="0027171E" w:rsidRDefault="007F6DF8" w:rsidP="0027171E">
            <w:pPr>
              <w:ind w:left="-18" w:right="18"/>
              <w:rPr>
                <w:rFonts w:asciiTheme="minorHAnsi" w:hAnsiTheme="minorHAnsi" w:cstheme="minorHAnsi"/>
                <w:sz w:val="24"/>
                <w:szCs w:val="24"/>
              </w:rPr>
            </w:pPr>
            <w:r w:rsidRPr="0027171E">
              <w:rPr>
                <w:rFonts w:asciiTheme="minorHAnsi" w:hAnsiTheme="minorHAnsi" w:cstheme="minorHAnsi"/>
                <w:spacing w:val="-3"/>
                <w:sz w:val="24"/>
                <w:szCs w:val="24"/>
              </w:rPr>
              <w:t>Annual compliance</w:t>
            </w:r>
          </w:p>
        </w:tc>
        <w:tc>
          <w:tcPr>
            <w:tcW w:w="3094" w:type="dxa"/>
          </w:tcPr>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z w:val="24"/>
                <w:szCs w:val="24"/>
              </w:rPr>
              <w:t>Not applicable</w:t>
            </w:r>
          </w:p>
        </w:tc>
        <w:tc>
          <w:tcPr>
            <w:tcW w:w="2612" w:type="dxa"/>
          </w:tcPr>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$6,000</w:t>
            </w:r>
          </w:p>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pacing w:val="-3"/>
                <w:sz w:val="24"/>
                <w:szCs w:val="24"/>
              </w:rPr>
              <w:t>$1,920 to 3,840</w:t>
            </w:r>
          </w:p>
        </w:tc>
      </w:tr>
      <w:tr w:rsidR="007F6DF8" w:rsidRPr="00143FAB" w:rsidTr="0027171E">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General</w:t>
            </w:r>
          </w:p>
        </w:tc>
        <w:tc>
          <w:tcPr>
            <w:tcW w:w="2430" w:type="dxa"/>
          </w:tcPr>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Filing fee</w:t>
            </w:r>
          </w:p>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lastRenderedPageBreak/>
              <w:t>Initial permitting</w:t>
            </w:r>
          </w:p>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Application processing</w:t>
            </w:r>
          </w:p>
          <w:p w:rsidR="007F6DF8" w:rsidRPr="0027171E" w:rsidRDefault="007F6DF8" w:rsidP="0027171E">
            <w:pPr>
              <w:ind w:left="-18" w:right="18"/>
              <w:rPr>
                <w:rFonts w:asciiTheme="minorHAnsi" w:hAnsiTheme="minorHAnsi" w:cstheme="minorHAnsi"/>
                <w:sz w:val="24"/>
                <w:szCs w:val="24"/>
              </w:rPr>
            </w:pPr>
            <w:r w:rsidRPr="0027171E">
              <w:rPr>
                <w:rFonts w:asciiTheme="minorHAnsi" w:hAnsiTheme="minorHAnsi" w:cstheme="minorHAnsi"/>
                <w:spacing w:val="-3"/>
                <w:sz w:val="24"/>
                <w:szCs w:val="24"/>
              </w:rPr>
              <w:t>Annual compliance</w:t>
            </w:r>
          </w:p>
        </w:tc>
        <w:tc>
          <w:tcPr>
            <w:tcW w:w="3094" w:type="dxa"/>
          </w:tcPr>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z w:val="24"/>
                <w:szCs w:val="24"/>
              </w:rPr>
              <w:lastRenderedPageBreak/>
              <w:t>Not applicable</w:t>
            </w:r>
          </w:p>
        </w:tc>
        <w:tc>
          <w:tcPr>
            <w:tcW w:w="2612" w:type="dxa"/>
          </w:tcPr>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Not applicable</w:t>
            </w:r>
          </w:p>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lastRenderedPageBreak/>
              <w:t>$1200</w:t>
            </w:r>
          </w:p>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Not applicable</w:t>
            </w:r>
          </w:p>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pacing w:val="-3"/>
                <w:sz w:val="24"/>
                <w:szCs w:val="24"/>
              </w:rPr>
              <w:t>$720 to $1872</w:t>
            </w:r>
          </w:p>
        </w:tc>
      </w:tr>
      <w:tr w:rsidR="007F6DF8" w:rsidRPr="00143FAB" w:rsidTr="0027171E">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lastRenderedPageBreak/>
              <w:t>Basic</w:t>
            </w:r>
          </w:p>
        </w:tc>
        <w:tc>
          <w:tcPr>
            <w:tcW w:w="2430" w:type="dxa"/>
          </w:tcPr>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Initial permitting</w:t>
            </w:r>
          </w:p>
          <w:p w:rsidR="007F6DF8" w:rsidRPr="0027171E" w:rsidRDefault="007F6DF8" w:rsidP="0027171E">
            <w:pPr>
              <w:ind w:left="-18" w:right="18"/>
              <w:rPr>
                <w:rFonts w:asciiTheme="minorHAnsi" w:hAnsiTheme="minorHAnsi" w:cstheme="minorHAnsi"/>
                <w:sz w:val="24"/>
                <w:szCs w:val="24"/>
              </w:rPr>
            </w:pPr>
            <w:r w:rsidRPr="0027171E">
              <w:rPr>
                <w:rFonts w:asciiTheme="minorHAnsi" w:hAnsiTheme="minorHAnsi" w:cstheme="minorHAnsi"/>
                <w:spacing w:val="-3"/>
                <w:sz w:val="24"/>
                <w:szCs w:val="24"/>
              </w:rPr>
              <w:t>Annual compliance</w:t>
            </w:r>
          </w:p>
        </w:tc>
        <w:tc>
          <w:tcPr>
            <w:tcW w:w="3094" w:type="dxa"/>
          </w:tcPr>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z w:val="24"/>
                <w:szCs w:val="24"/>
              </w:rPr>
              <w:t>Not applicable</w:t>
            </w:r>
          </w:p>
        </w:tc>
        <w:tc>
          <w:tcPr>
            <w:tcW w:w="2612" w:type="dxa"/>
          </w:tcPr>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z w:val="24"/>
                <w:szCs w:val="24"/>
              </w:rPr>
              <w:t>$120</w:t>
            </w:r>
          </w:p>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z w:val="24"/>
                <w:szCs w:val="24"/>
              </w:rPr>
              <w:t>$360</w:t>
            </w:r>
          </w:p>
        </w:tc>
      </w:tr>
      <w:tr w:rsidR="007F6DF8" w:rsidRPr="00143FAB" w:rsidTr="0027171E">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Short Term Activity</w:t>
            </w:r>
          </w:p>
        </w:tc>
        <w:tc>
          <w:tcPr>
            <w:tcW w:w="2430" w:type="dxa"/>
          </w:tcPr>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Initial permitting</w:t>
            </w:r>
          </w:p>
        </w:tc>
        <w:tc>
          <w:tcPr>
            <w:tcW w:w="3094" w:type="dxa"/>
          </w:tcPr>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z w:val="24"/>
                <w:szCs w:val="24"/>
              </w:rPr>
              <w:t>Not applicable</w:t>
            </w:r>
          </w:p>
        </w:tc>
        <w:tc>
          <w:tcPr>
            <w:tcW w:w="2612" w:type="dxa"/>
          </w:tcPr>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z w:val="24"/>
                <w:szCs w:val="24"/>
              </w:rPr>
              <w:t>$3,000</w:t>
            </w:r>
          </w:p>
        </w:tc>
      </w:tr>
      <w:tr w:rsidR="007F6DF8" w:rsidRPr="00143FAB" w:rsidTr="0027171E">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Construction</w:t>
            </w:r>
          </w:p>
        </w:tc>
        <w:tc>
          <w:tcPr>
            <w:tcW w:w="2430" w:type="dxa"/>
          </w:tcPr>
          <w:p w:rsidR="007F6DF8" w:rsidRPr="0027171E" w:rsidRDefault="007F6DF8" w:rsidP="0027171E">
            <w:pPr>
              <w:ind w:left="-18" w:right="18"/>
              <w:rPr>
                <w:rFonts w:asciiTheme="minorHAnsi" w:hAnsiTheme="minorHAnsi" w:cstheme="minorHAnsi"/>
                <w:sz w:val="24"/>
                <w:szCs w:val="24"/>
              </w:rPr>
            </w:pPr>
            <w:r w:rsidRPr="0027171E">
              <w:rPr>
                <w:rFonts w:asciiTheme="minorHAnsi" w:hAnsiTheme="minorHAnsi" w:cstheme="minorHAnsi"/>
                <w:spacing w:val="-3"/>
                <w:sz w:val="24"/>
                <w:szCs w:val="24"/>
              </w:rPr>
              <w:t>Initial permitting</w:t>
            </w:r>
          </w:p>
        </w:tc>
        <w:tc>
          <w:tcPr>
            <w:tcW w:w="3094" w:type="dxa"/>
          </w:tcPr>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z w:val="24"/>
                <w:szCs w:val="24"/>
              </w:rPr>
              <w:t>Same as Standard</w:t>
            </w:r>
          </w:p>
        </w:tc>
        <w:tc>
          <w:tcPr>
            <w:tcW w:w="2612" w:type="dxa"/>
          </w:tcPr>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z w:val="24"/>
                <w:szCs w:val="24"/>
              </w:rPr>
              <w:t>$9,600</w:t>
            </w:r>
          </w:p>
        </w:tc>
      </w:tr>
      <w:tr w:rsidR="007F6DF8" w:rsidTr="0027171E">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Minimal</w:t>
            </w:r>
          </w:p>
        </w:tc>
        <w:tc>
          <w:tcPr>
            <w:tcW w:w="2430" w:type="dxa"/>
          </w:tcPr>
          <w:p w:rsidR="007F6DF8" w:rsidRPr="0027171E" w:rsidRDefault="007F6DF8" w:rsidP="0027171E">
            <w:pPr>
              <w:ind w:left="-18" w:right="18"/>
              <w:rPr>
                <w:rFonts w:asciiTheme="minorHAnsi" w:hAnsiTheme="minorHAnsi" w:cstheme="minorHAnsi"/>
                <w:sz w:val="24"/>
                <w:szCs w:val="24"/>
              </w:rPr>
            </w:pPr>
          </w:p>
        </w:tc>
        <w:tc>
          <w:tcPr>
            <w:tcW w:w="3094" w:type="dxa"/>
          </w:tcPr>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pacing w:val="-3"/>
                <w:sz w:val="24"/>
                <w:szCs w:val="24"/>
              </w:rPr>
              <w:t>Same as Standard but annual compliance is paid every 5 years and application processing paid every 10 years</w:t>
            </w:r>
          </w:p>
        </w:tc>
        <w:tc>
          <w:tcPr>
            <w:tcW w:w="2612" w:type="dxa"/>
          </w:tcPr>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z w:val="24"/>
                <w:szCs w:val="24"/>
              </w:rPr>
              <w:t>Not applicable</w:t>
            </w:r>
          </w:p>
        </w:tc>
      </w:tr>
    </w:tbl>
    <w:p w:rsidR="00E879E0" w:rsidRPr="00A6757D" w:rsidRDefault="00E879E0" w:rsidP="00EE38EA">
      <w:pPr>
        <w:tabs>
          <w:tab w:val="left" w:pos="-720"/>
        </w:tabs>
        <w:suppressAutoHyphens/>
        <w:ind w:left="1800"/>
        <w:jc w:val="both"/>
        <w:rPr>
          <w:rFonts w:asciiTheme="minorHAnsi" w:hAnsiTheme="minorHAnsi" w:cstheme="minorHAnsi"/>
          <w:spacing w:val="-3"/>
        </w:rPr>
      </w:pPr>
    </w:p>
    <w:p w:rsidR="00E879E0" w:rsidRPr="00A6757D" w:rsidRDefault="0037240C" w:rsidP="00AD7E93">
      <w:pPr>
        <w:tabs>
          <w:tab w:val="left" w:pos="-720"/>
        </w:tabs>
        <w:suppressAutoHyphens/>
        <w:ind w:left="1800"/>
        <w:rPr>
          <w:rFonts w:asciiTheme="minorHAnsi" w:hAnsiTheme="minorHAnsi" w:cstheme="minorHAnsi"/>
          <w:spacing w:val="-3"/>
        </w:rPr>
      </w:pPr>
      <w:r w:rsidRPr="0037240C">
        <w:rPr>
          <w:rFonts w:asciiTheme="minorHAnsi" w:hAnsiTheme="minorHAnsi" w:cstheme="minorHAnsi"/>
          <w:b/>
          <w:spacing w:val="-3"/>
          <w:u w:val="single"/>
        </w:rPr>
        <w:t>Triggering Applicable Requirements:</w:t>
      </w:r>
      <w:r w:rsidRPr="0037240C">
        <w:rPr>
          <w:rFonts w:asciiTheme="minorHAnsi" w:hAnsiTheme="minorHAnsi" w:cstheme="minorHAnsi"/>
          <w:spacing w:val="-3"/>
        </w:rPr>
        <w:t xml:space="preserve">  </w:t>
      </w:r>
      <w:r w:rsidR="00A6757D">
        <w:rPr>
          <w:rFonts w:asciiTheme="minorHAnsi" w:hAnsiTheme="minorHAnsi" w:cstheme="minorHAnsi"/>
          <w:spacing w:val="-3"/>
        </w:rPr>
        <w:t xml:space="preserve">As a result of </w:t>
      </w:r>
      <w:r w:rsidRPr="0037240C">
        <w:rPr>
          <w:rFonts w:asciiTheme="minorHAnsi" w:hAnsiTheme="minorHAnsi" w:cstheme="minorHAnsi"/>
          <w:spacing w:val="-3"/>
        </w:rPr>
        <w:t xml:space="preserve">LRAPA’s </w:t>
      </w:r>
      <w:r w:rsidR="00A6757D">
        <w:rPr>
          <w:rFonts w:asciiTheme="minorHAnsi" w:hAnsiTheme="minorHAnsi" w:cstheme="minorHAnsi"/>
          <w:spacing w:val="-3"/>
        </w:rPr>
        <w:t xml:space="preserve">rule adoption, </w:t>
      </w:r>
      <w:r w:rsidRPr="0037240C">
        <w:rPr>
          <w:rFonts w:asciiTheme="minorHAnsi" w:hAnsiTheme="minorHAnsi" w:cstheme="minorHAnsi"/>
          <w:spacing w:val="-3"/>
        </w:rPr>
        <w:t>some sources trigger or avoid triggering various applicable requirements.  For example, changes to unassigned emissions cause</w:t>
      </w:r>
      <w:r w:rsidR="001B0DA0">
        <w:rPr>
          <w:rFonts w:asciiTheme="minorHAnsi" w:hAnsiTheme="minorHAnsi" w:cstheme="minorHAnsi"/>
          <w:spacing w:val="-3"/>
        </w:rPr>
        <w:t>s</w:t>
      </w:r>
      <w:r w:rsidRPr="0037240C">
        <w:rPr>
          <w:rFonts w:asciiTheme="minorHAnsi" w:hAnsiTheme="minorHAnsi" w:cstheme="minorHAnsi"/>
          <w:spacing w:val="-3"/>
        </w:rPr>
        <w:t xml:space="preserve"> </w:t>
      </w:r>
      <w:r w:rsidR="001B0DA0">
        <w:rPr>
          <w:rFonts w:asciiTheme="minorHAnsi" w:hAnsiTheme="minorHAnsi" w:cstheme="minorHAnsi"/>
          <w:spacing w:val="-3"/>
        </w:rPr>
        <w:t>some</w:t>
      </w:r>
      <w:r w:rsidRPr="0037240C">
        <w:rPr>
          <w:rFonts w:asciiTheme="minorHAnsi" w:hAnsiTheme="minorHAnsi" w:cstheme="minorHAnsi"/>
          <w:spacing w:val="-3"/>
        </w:rPr>
        <w:t xml:space="preserve"> sources to trigger New Source Review sooner, as compared to the previous rules. Also, the proposed process to assess impacts due to ozone precursors potentially can require sources between 30 and 100 kilometers from a nonattainment or maintenance area to evaluate their impact on the area and mitigate the impact if it is significant </w:t>
      </w:r>
      <w:r w:rsidRPr="00AD7E93">
        <w:rPr>
          <w:rFonts w:asciiTheme="minorHAnsi" w:hAnsiTheme="minorHAnsi" w:cstheme="minorHAnsi"/>
          <w:spacing w:val="-3"/>
        </w:rPr>
        <w:t>(there are currently no ozone nonattainment or maintenance areas in Lane County</w:t>
      </w:r>
      <w:r w:rsidRPr="001B0DA0">
        <w:rPr>
          <w:rFonts w:asciiTheme="minorHAnsi" w:hAnsiTheme="minorHAnsi" w:cstheme="minorHAnsi"/>
          <w:spacing w:val="-3"/>
        </w:rPr>
        <w:t xml:space="preserve">).  </w:t>
      </w:r>
      <w:r w:rsidR="001B0DA0">
        <w:rPr>
          <w:rFonts w:asciiTheme="minorHAnsi" w:hAnsiTheme="minorHAnsi" w:cstheme="minorHAnsi"/>
          <w:spacing w:val="-3"/>
        </w:rPr>
        <w:t xml:space="preserve">LRAPA’s new </w:t>
      </w:r>
      <w:proofErr w:type="gramStart"/>
      <w:r w:rsidR="001B0DA0">
        <w:rPr>
          <w:rFonts w:asciiTheme="minorHAnsi" w:hAnsiTheme="minorHAnsi" w:cstheme="minorHAnsi"/>
          <w:spacing w:val="-3"/>
        </w:rPr>
        <w:t>p</w:t>
      </w:r>
      <w:r w:rsidRPr="0037240C">
        <w:rPr>
          <w:rFonts w:asciiTheme="minorHAnsi" w:hAnsiTheme="minorHAnsi" w:cstheme="minorHAnsi"/>
          <w:spacing w:val="-3"/>
        </w:rPr>
        <w:t>rocedures for combining and splitting sources cause</w:t>
      </w:r>
      <w:r w:rsidR="001B0DA0">
        <w:rPr>
          <w:rFonts w:asciiTheme="minorHAnsi" w:hAnsiTheme="minorHAnsi" w:cstheme="minorHAnsi"/>
          <w:spacing w:val="-3"/>
        </w:rPr>
        <w:t>s</w:t>
      </w:r>
      <w:proofErr w:type="gramEnd"/>
      <w:r w:rsidRPr="0037240C">
        <w:rPr>
          <w:rFonts w:asciiTheme="minorHAnsi" w:hAnsiTheme="minorHAnsi" w:cstheme="minorHAnsi"/>
          <w:spacing w:val="-3"/>
        </w:rPr>
        <w:t xml:space="preserve"> some sources to trigger or avoid triggering Title V or New Source Review rules.</w:t>
      </w:r>
    </w:p>
    <w:p w:rsidR="00E879E0" w:rsidRPr="00A6757D" w:rsidRDefault="00E879E0" w:rsidP="00EE38EA">
      <w:pPr>
        <w:tabs>
          <w:tab w:val="left" w:pos="-720"/>
        </w:tabs>
        <w:suppressAutoHyphens/>
        <w:ind w:left="1800"/>
        <w:jc w:val="both"/>
        <w:rPr>
          <w:rFonts w:asciiTheme="minorHAnsi" w:hAnsiTheme="minorHAnsi" w:cstheme="minorHAnsi"/>
          <w:spacing w:val="-3"/>
        </w:rPr>
      </w:pPr>
    </w:p>
    <w:p w:rsidR="00A6757D" w:rsidRDefault="0037240C" w:rsidP="00A6757D">
      <w:pPr>
        <w:ind w:left="1800"/>
        <w:rPr>
          <w:rFonts w:asciiTheme="minorHAnsi" w:hAnsiTheme="minorHAnsi" w:cstheme="minorHAnsi"/>
          <w:spacing w:val="-3"/>
        </w:rPr>
      </w:pPr>
      <w:r w:rsidRPr="0037240C">
        <w:rPr>
          <w:rFonts w:asciiTheme="minorHAnsi" w:hAnsiTheme="minorHAnsi" w:cstheme="minorHAnsi"/>
          <w:b/>
          <w:spacing w:val="-3"/>
          <w:u w:val="single"/>
        </w:rPr>
        <w:t>Monitoring and Reporting Costs:</w:t>
      </w:r>
      <w:r w:rsidRPr="0037240C">
        <w:rPr>
          <w:rFonts w:asciiTheme="minorHAnsi" w:hAnsiTheme="minorHAnsi" w:cstheme="minorHAnsi"/>
          <w:spacing w:val="-3"/>
        </w:rPr>
        <w:t xml:space="preserve">  LRAPA’s </w:t>
      </w:r>
      <w:r w:rsidR="00A6757D">
        <w:rPr>
          <w:rFonts w:asciiTheme="minorHAnsi" w:hAnsiTheme="minorHAnsi" w:cstheme="minorHAnsi"/>
          <w:spacing w:val="-3"/>
        </w:rPr>
        <w:t xml:space="preserve">rule adoption </w:t>
      </w:r>
      <w:r w:rsidRPr="0037240C">
        <w:rPr>
          <w:rFonts w:asciiTheme="minorHAnsi" w:hAnsiTheme="minorHAnsi" w:cstheme="minorHAnsi"/>
          <w:spacing w:val="-3"/>
        </w:rPr>
        <w:t xml:space="preserve">increased </w:t>
      </w:r>
      <w:r w:rsidR="00A6757D">
        <w:rPr>
          <w:rFonts w:asciiTheme="minorHAnsi" w:hAnsiTheme="minorHAnsi" w:cstheme="minorHAnsi"/>
          <w:spacing w:val="-3"/>
        </w:rPr>
        <w:t>and</w:t>
      </w:r>
      <w:r w:rsidRPr="0037240C">
        <w:rPr>
          <w:rFonts w:asciiTheme="minorHAnsi" w:hAnsiTheme="minorHAnsi" w:cstheme="minorHAnsi"/>
          <w:spacing w:val="-3"/>
        </w:rPr>
        <w:t xml:space="preserve"> decrease</w:t>
      </w:r>
      <w:r w:rsidR="00A6757D">
        <w:rPr>
          <w:rFonts w:asciiTheme="minorHAnsi" w:hAnsiTheme="minorHAnsi" w:cstheme="minorHAnsi"/>
          <w:spacing w:val="-3"/>
        </w:rPr>
        <w:t>d</w:t>
      </w:r>
      <w:r w:rsidRPr="0037240C">
        <w:rPr>
          <w:rFonts w:asciiTheme="minorHAnsi" w:hAnsiTheme="minorHAnsi" w:cstheme="minorHAnsi"/>
          <w:spacing w:val="-3"/>
        </w:rPr>
        <w:t xml:space="preserve"> monitoring and reporting costs for some sources.  For example the rolling 12-month </w:t>
      </w:r>
      <w:r w:rsidR="001B0DA0">
        <w:rPr>
          <w:rFonts w:asciiTheme="minorHAnsi" w:hAnsiTheme="minorHAnsi" w:cstheme="minorHAnsi"/>
          <w:spacing w:val="-3"/>
        </w:rPr>
        <w:t>Plant Site Emission Limit</w:t>
      </w:r>
      <w:r w:rsidRPr="0037240C">
        <w:rPr>
          <w:rFonts w:asciiTheme="minorHAnsi" w:hAnsiTheme="minorHAnsi" w:cstheme="minorHAnsi"/>
          <w:spacing w:val="-3"/>
        </w:rPr>
        <w:t xml:space="preserve"> in the permits made it necessary to report compliance twelve</w:t>
      </w:r>
      <w:r w:rsidR="00A6757D">
        <w:rPr>
          <w:rFonts w:asciiTheme="minorHAnsi" w:hAnsiTheme="minorHAnsi" w:cstheme="minorHAnsi"/>
          <w:spacing w:val="-3"/>
        </w:rPr>
        <w:t xml:space="preserve"> times</w:t>
      </w:r>
      <w:r w:rsidRPr="0037240C">
        <w:rPr>
          <w:rFonts w:asciiTheme="minorHAnsi" w:hAnsiTheme="minorHAnsi" w:cstheme="minorHAnsi"/>
          <w:spacing w:val="-3"/>
        </w:rPr>
        <w:t xml:space="preserve"> in annual reports in place of on</w:t>
      </w:r>
      <w:r w:rsidR="00A6757D">
        <w:rPr>
          <w:rFonts w:asciiTheme="minorHAnsi" w:hAnsiTheme="minorHAnsi" w:cstheme="minorHAnsi"/>
          <w:spacing w:val="-3"/>
        </w:rPr>
        <w:t>c</w:t>
      </w:r>
      <w:r w:rsidRPr="0037240C">
        <w:rPr>
          <w:rFonts w:asciiTheme="minorHAnsi" w:hAnsiTheme="minorHAnsi" w:cstheme="minorHAnsi"/>
          <w:spacing w:val="-3"/>
        </w:rPr>
        <w:t xml:space="preserve">e for the calendar year.  However, elimination of the short term </w:t>
      </w:r>
      <w:r w:rsidR="001B0DA0">
        <w:rPr>
          <w:rFonts w:asciiTheme="minorHAnsi" w:hAnsiTheme="minorHAnsi" w:cstheme="minorHAnsi"/>
          <w:spacing w:val="-3"/>
        </w:rPr>
        <w:t>Plant Site Emission Limit</w:t>
      </w:r>
      <w:r w:rsidRPr="0037240C">
        <w:rPr>
          <w:rFonts w:asciiTheme="minorHAnsi" w:hAnsiTheme="minorHAnsi" w:cstheme="minorHAnsi"/>
          <w:spacing w:val="-3"/>
        </w:rPr>
        <w:t xml:space="preserve"> (hourly or daily) reduced the burden of monitoring and reporting compliance with these short term limits.</w:t>
      </w:r>
      <w:r w:rsidR="00A6757D">
        <w:rPr>
          <w:rFonts w:asciiTheme="minorHAnsi" w:hAnsiTheme="minorHAnsi" w:cstheme="minorHAnsi"/>
          <w:spacing w:val="-3"/>
        </w:rPr>
        <w:t xml:space="preserve"> </w:t>
      </w:r>
    </w:p>
    <w:p w:rsidR="00A6757D" w:rsidRDefault="00A6757D" w:rsidP="00A6757D">
      <w:pPr>
        <w:ind w:left="1800"/>
        <w:rPr>
          <w:rFonts w:asciiTheme="minorHAnsi" w:hAnsiTheme="minorHAnsi" w:cstheme="minorHAnsi"/>
          <w:spacing w:val="-3"/>
        </w:rPr>
      </w:pPr>
    </w:p>
    <w:p w:rsidR="00A6757D" w:rsidRPr="00A6757D" w:rsidRDefault="00A6757D" w:rsidP="00A6757D">
      <w:pPr>
        <w:ind w:left="1800"/>
        <w:rPr>
          <w:rFonts w:asciiTheme="minorHAnsi" w:hAnsiTheme="minorHAnsi" w:cstheme="minorHAnsi"/>
        </w:rPr>
      </w:pPr>
      <w:r w:rsidRPr="00A6757D">
        <w:rPr>
          <w:rFonts w:asciiTheme="minorHAnsi" w:hAnsiTheme="minorHAnsi" w:cstheme="minorHAnsi"/>
          <w:spacing w:val="-3"/>
        </w:rPr>
        <w:t>LRAPA’s rule adoption require</w:t>
      </w:r>
      <w:r w:rsidR="001B0DA0">
        <w:rPr>
          <w:rFonts w:asciiTheme="minorHAnsi" w:hAnsiTheme="minorHAnsi" w:cstheme="minorHAnsi"/>
          <w:spacing w:val="-3"/>
        </w:rPr>
        <w:t>d</w:t>
      </w:r>
      <w:r w:rsidRPr="00A6757D">
        <w:rPr>
          <w:rFonts w:asciiTheme="minorHAnsi" w:hAnsiTheme="minorHAnsi" w:cstheme="minorHAnsi"/>
          <w:spacing w:val="-3"/>
        </w:rPr>
        <w:t xml:space="preserve"> businesses to submit excess emission reports within fifteen days of their occurrence rather than semi-annually. This impose</w:t>
      </w:r>
      <w:r w:rsidR="001B0DA0">
        <w:rPr>
          <w:rFonts w:asciiTheme="minorHAnsi" w:hAnsiTheme="minorHAnsi" w:cstheme="minorHAnsi"/>
          <w:spacing w:val="-3"/>
        </w:rPr>
        <w:t>d</w:t>
      </w:r>
      <w:r w:rsidRPr="00A6757D">
        <w:rPr>
          <w:rFonts w:asciiTheme="minorHAnsi" w:hAnsiTheme="minorHAnsi" w:cstheme="minorHAnsi"/>
          <w:spacing w:val="-3"/>
        </w:rPr>
        <w:t xml:space="preserve"> a slight additional cost</w:t>
      </w:r>
      <w:r>
        <w:rPr>
          <w:rFonts w:asciiTheme="minorHAnsi" w:hAnsiTheme="minorHAnsi" w:cstheme="minorHAnsi"/>
          <w:spacing w:val="-3"/>
        </w:rPr>
        <w:t xml:space="preserve"> in reporting</w:t>
      </w:r>
      <w:r w:rsidRPr="00A6757D">
        <w:rPr>
          <w:rFonts w:asciiTheme="minorHAnsi" w:hAnsiTheme="minorHAnsi" w:cstheme="minorHAnsi"/>
          <w:spacing w:val="-3"/>
        </w:rPr>
        <w:t xml:space="preserve"> to </w:t>
      </w:r>
      <w:r>
        <w:rPr>
          <w:rFonts w:asciiTheme="minorHAnsi" w:hAnsiTheme="minorHAnsi" w:cstheme="minorHAnsi"/>
          <w:spacing w:val="-3"/>
        </w:rPr>
        <w:t>permit holders</w:t>
      </w:r>
      <w:r w:rsidRPr="00A6757D">
        <w:rPr>
          <w:rFonts w:asciiTheme="minorHAnsi" w:hAnsiTheme="minorHAnsi" w:cstheme="minorHAnsi"/>
          <w:spacing w:val="-3"/>
        </w:rPr>
        <w:t xml:space="preserve"> that experience excess emission</w:t>
      </w:r>
      <w:r w:rsidR="001B0DA0">
        <w:rPr>
          <w:rFonts w:asciiTheme="minorHAnsi" w:hAnsiTheme="minorHAnsi" w:cstheme="minorHAnsi"/>
          <w:spacing w:val="-3"/>
        </w:rPr>
        <w:t>s.  However, the fiscal impact wa</w:t>
      </w:r>
      <w:r w:rsidRPr="00A6757D">
        <w:rPr>
          <w:rFonts w:asciiTheme="minorHAnsi" w:hAnsiTheme="minorHAnsi" w:cstheme="minorHAnsi"/>
          <w:spacing w:val="-3"/>
        </w:rPr>
        <w:t xml:space="preserve">s negligible because excess emissions reported within the required 15 days would no longer need to be included </w:t>
      </w:r>
      <w:r>
        <w:rPr>
          <w:rFonts w:asciiTheme="minorHAnsi" w:hAnsiTheme="minorHAnsi" w:cstheme="minorHAnsi"/>
          <w:spacing w:val="-3"/>
        </w:rPr>
        <w:t xml:space="preserve">in these facilities’ </w:t>
      </w:r>
      <w:r w:rsidRPr="00A6757D">
        <w:rPr>
          <w:rFonts w:asciiTheme="minorHAnsi" w:hAnsiTheme="minorHAnsi" w:cstheme="minorHAnsi"/>
          <w:spacing w:val="-3"/>
        </w:rPr>
        <w:t>semi-annual reports.</w:t>
      </w:r>
    </w:p>
    <w:p w:rsidR="00E879E0" w:rsidRPr="00A6757D" w:rsidRDefault="00E879E0" w:rsidP="00EE38EA">
      <w:pPr>
        <w:tabs>
          <w:tab w:val="left" w:pos="-720"/>
        </w:tabs>
        <w:suppressAutoHyphens/>
        <w:ind w:left="1800"/>
        <w:jc w:val="both"/>
        <w:rPr>
          <w:rFonts w:asciiTheme="minorHAnsi" w:hAnsiTheme="minorHAnsi" w:cstheme="minorHAnsi"/>
          <w:spacing w:val="-3"/>
        </w:rPr>
      </w:pPr>
    </w:p>
    <w:p w:rsidR="00E879E0" w:rsidRDefault="0037240C" w:rsidP="00AD7E93">
      <w:pPr>
        <w:tabs>
          <w:tab w:val="left" w:pos="-720"/>
        </w:tabs>
        <w:suppressAutoHyphens/>
        <w:ind w:left="1800"/>
        <w:rPr>
          <w:rFonts w:asciiTheme="minorHAnsi" w:hAnsiTheme="minorHAnsi" w:cstheme="minorHAnsi"/>
          <w:spacing w:val="-3"/>
        </w:rPr>
      </w:pPr>
      <w:r w:rsidRPr="0037240C">
        <w:rPr>
          <w:rFonts w:asciiTheme="minorHAnsi" w:hAnsiTheme="minorHAnsi" w:cstheme="minorHAnsi"/>
          <w:b/>
          <w:spacing w:val="-3"/>
          <w:u w:val="single"/>
        </w:rPr>
        <w:t>Emission Reduction Credits:</w:t>
      </w:r>
      <w:r w:rsidRPr="0037240C">
        <w:rPr>
          <w:rFonts w:asciiTheme="minorHAnsi" w:hAnsiTheme="minorHAnsi" w:cstheme="minorHAnsi"/>
          <w:spacing w:val="-3"/>
        </w:rPr>
        <w:t xml:space="preserve">  LRAPA’s </w:t>
      </w:r>
      <w:r w:rsidR="00A6757D">
        <w:rPr>
          <w:rFonts w:asciiTheme="minorHAnsi" w:hAnsiTheme="minorHAnsi" w:cstheme="minorHAnsi"/>
          <w:spacing w:val="-3"/>
        </w:rPr>
        <w:t>rule adoption</w:t>
      </w:r>
      <w:r w:rsidRPr="0037240C">
        <w:rPr>
          <w:rFonts w:asciiTheme="minorHAnsi" w:hAnsiTheme="minorHAnsi" w:cstheme="minorHAnsi"/>
          <w:spacing w:val="-3"/>
        </w:rPr>
        <w:t xml:space="preserve"> </w:t>
      </w:r>
      <w:r w:rsidR="00A6757D">
        <w:rPr>
          <w:rFonts w:asciiTheme="minorHAnsi" w:hAnsiTheme="minorHAnsi" w:cstheme="minorHAnsi"/>
          <w:spacing w:val="-3"/>
        </w:rPr>
        <w:t>likely</w:t>
      </w:r>
      <w:r w:rsidRPr="0037240C">
        <w:rPr>
          <w:rFonts w:asciiTheme="minorHAnsi" w:hAnsiTheme="minorHAnsi" w:cstheme="minorHAnsi"/>
          <w:spacing w:val="-3"/>
        </w:rPr>
        <w:t xml:space="preserve"> increase</w:t>
      </w:r>
      <w:r w:rsidR="00A6757D">
        <w:rPr>
          <w:rFonts w:asciiTheme="minorHAnsi" w:hAnsiTheme="minorHAnsi" w:cstheme="minorHAnsi"/>
          <w:spacing w:val="-3"/>
        </w:rPr>
        <w:t>d</w:t>
      </w:r>
      <w:r w:rsidRPr="0037240C">
        <w:rPr>
          <w:rFonts w:asciiTheme="minorHAnsi" w:hAnsiTheme="minorHAnsi" w:cstheme="minorHAnsi"/>
          <w:spacing w:val="-3"/>
        </w:rPr>
        <w:t xml:space="preserve"> the value of certain emission reduction credits.  For example emission reductions from shutdowns are used just like over control reductions to offset emission increases for sources going through New Source Review.  Banking can be used to extend the life of a shutdown credit just the same as other actual emission reductions.  Under the previous rules, emission reductions due to shutdowns could only be used as offsets during the two years following the reduction and could not be banked.</w:t>
      </w:r>
    </w:p>
    <w:p w:rsidR="001C7AB3" w:rsidRDefault="001C7AB3" w:rsidP="00EE38EA">
      <w:pPr>
        <w:tabs>
          <w:tab w:val="left" w:pos="-720"/>
        </w:tabs>
        <w:suppressAutoHyphens/>
        <w:ind w:left="1800"/>
        <w:jc w:val="both"/>
        <w:rPr>
          <w:rFonts w:asciiTheme="minorHAnsi" w:hAnsiTheme="minorHAnsi" w:cstheme="minorHAnsi"/>
          <w:spacing w:val="-3"/>
        </w:rPr>
      </w:pPr>
    </w:p>
    <w:p w:rsidR="006F02EB" w:rsidRPr="00203058" w:rsidRDefault="005F52BE" w:rsidP="00EE38EA">
      <w:pPr>
        <w:spacing w:after="120"/>
        <w:ind w:left="720" w:right="18"/>
        <w:outlineLvl w:val="0"/>
        <w:rPr>
          <w:rFonts w:asciiTheme="majorHAnsi" w:hAnsiTheme="majorHAnsi" w:cstheme="majorHAnsi"/>
        </w:rPr>
      </w:pPr>
      <w:r w:rsidRPr="00203058">
        <w:rPr>
          <w:rFonts w:asciiTheme="majorHAnsi" w:eastAsia="Times New Roman" w:hAnsiTheme="majorHAnsi" w:cstheme="majorHAnsi"/>
          <w:bCs/>
          <w:color w:val="504938"/>
          <w:sz w:val="22"/>
          <w:szCs w:val="22"/>
        </w:rPr>
        <w:t>Impact on small businesses (those with 50 or fewer employees)</w:t>
      </w:r>
      <w:r w:rsidRPr="00203058">
        <w:rPr>
          <w:rFonts w:asciiTheme="majorHAnsi" w:hAnsiTheme="majorHAnsi" w:cstheme="majorHAnsi"/>
        </w:rPr>
        <w:t xml:space="preserve"> </w:t>
      </w:r>
      <w:hyperlink r:id="rId16" w:history="1">
        <w:r w:rsidR="00A00404" w:rsidRPr="00203058">
          <w:rPr>
            <w:rStyle w:val="Hyperlink"/>
            <w:rFonts w:asciiTheme="majorHAnsi" w:eastAsia="Times New Roman" w:hAnsiTheme="majorHAnsi" w:cstheme="majorHAnsi"/>
            <w:bCs/>
            <w:sz w:val="22"/>
            <w:szCs w:val="22"/>
          </w:rPr>
          <w:t>ORS 183.336</w:t>
        </w:r>
      </w:hyperlink>
    </w:p>
    <w:p w:rsidR="001C7AB3" w:rsidRDefault="001C7AB3" w:rsidP="00AD7E93">
      <w:pPr>
        <w:tabs>
          <w:tab w:val="left" w:pos="-720"/>
        </w:tabs>
        <w:suppressAutoHyphens/>
        <w:ind w:left="990"/>
        <w:rPr>
          <w:rFonts w:asciiTheme="minorHAnsi" w:hAnsiTheme="minorHAnsi" w:cstheme="minorHAnsi"/>
        </w:rPr>
      </w:pPr>
      <w:r w:rsidRPr="00AB41CD">
        <w:rPr>
          <w:rFonts w:asciiTheme="minorHAnsi" w:hAnsiTheme="minorHAnsi" w:cstheme="minorHAnsi"/>
        </w:rPr>
        <w:t xml:space="preserve">Rule simplification and streamlining </w:t>
      </w:r>
      <w:r>
        <w:rPr>
          <w:rFonts w:asciiTheme="minorHAnsi" w:hAnsiTheme="minorHAnsi" w:cstheme="minorHAnsi"/>
        </w:rPr>
        <w:t>created</w:t>
      </w:r>
      <w:r w:rsidRPr="00AB41CD">
        <w:rPr>
          <w:rFonts w:asciiTheme="minorHAnsi" w:hAnsiTheme="minorHAnsi" w:cstheme="minorHAnsi"/>
        </w:rPr>
        <w:t xml:space="preserve"> efficiencies and avoid</w:t>
      </w:r>
      <w:r>
        <w:rPr>
          <w:rFonts w:asciiTheme="minorHAnsi" w:hAnsiTheme="minorHAnsi" w:cstheme="minorHAnsi"/>
        </w:rPr>
        <w:t>ed</w:t>
      </w:r>
      <w:r w:rsidRPr="00AB41CD">
        <w:rPr>
          <w:rFonts w:asciiTheme="minorHAnsi" w:hAnsiTheme="minorHAnsi" w:cstheme="minorHAnsi"/>
        </w:rPr>
        <w:t xml:space="preserve"> additional permitting costs for </w:t>
      </w:r>
      <w:r>
        <w:rPr>
          <w:rFonts w:asciiTheme="minorHAnsi" w:hAnsiTheme="minorHAnsi" w:cstheme="minorHAnsi"/>
        </w:rPr>
        <w:t>small</w:t>
      </w:r>
      <w:r w:rsidRPr="00AB41CD">
        <w:rPr>
          <w:rFonts w:asciiTheme="minorHAnsi" w:hAnsiTheme="minorHAnsi" w:cstheme="minorHAnsi"/>
        </w:rPr>
        <w:t xml:space="preserve"> sources.</w:t>
      </w:r>
      <w:r>
        <w:rPr>
          <w:rFonts w:asciiTheme="minorHAnsi" w:hAnsiTheme="minorHAnsi" w:cstheme="minorHAnsi"/>
        </w:rPr>
        <w:t xml:space="preserve"> </w:t>
      </w:r>
      <w:r w:rsidRPr="001C7AB3">
        <w:rPr>
          <w:rFonts w:asciiTheme="minorHAnsi" w:hAnsiTheme="minorHAnsi" w:cstheme="minorHAnsi"/>
        </w:rPr>
        <w:t xml:space="preserve">EPA determined that there would be no significant impact on small businesses </w:t>
      </w:r>
      <w:r w:rsidRPr="001C7AB3">
        <w:rPr>
          <w:rFonts w:asciiTheme="minorHAnsi" w:hAnsiTheme="minorHAnsi" w:cstheme="minorHAnsi"/>
        </w:rPr>
        <w:lastRenderedPageBreak/>
        <w:t xml:space="preserve">when it exempted HFE-7300 from the definition of Volatile Organic Compounds. LRAPA’s adoption of this exemption likely benefits businesses </w:t>
      </w:r>
      <w:r w:rsidR="00203058">
        <w:rPr>
          <w:rFonts w:asciiTheme="minorHAnsi" w:hAnsiTheme="minorHAnsi" w:cstheme="minorHAnsi"/>
        </w:rPr>
        <w:t xml:space="preserve">because it </w:t>
      </w:r>
      <w:r w:rsidRPr="001C7AB3">
        <w:rPr>
          <w:rFonts w:asciiTheme="minorHAnsi" w:hAnsiTheme="minorHAnsi" w:cstheme="minorHAnsi"/>
        </w:rPr>
        <w:t>reduc</w:t>
      </w:r>
      <w:r w:rsidR="00203058">
        <w:rPr>
          <w:rFonts w:asciiTheme="minorHAnsi" w:hAnsiTheme="minorHAnsi" w:cstheme="minorHAnsi"/>
        </w:rPr>
        <w:t>es</w:t>
      </w:r>
      <w:r w:rsidRPr="001C7AB3">
        <w:rPr>
          <w:rFonts w:asciiTheme="minorHAnsi" w:hAnsiTheme="minorHAnsi" w:cstheme="minorHAnsi"/>
        </w:rPr>
        <w:t xml:space="preserve"> regulatory burden by lifting the requirement to track and limit use of this chemical and allow</w:t>
      </w:r>
      <w:r w:rsidR="00203058">
        <w:rPr>
          <w:rFonts w:asciiTheme="minorHAnsi" w:hAnsiTheme="minorHAnsi" w:cstheme="minorHAnsi"/>
        </w:rPr>
        <w:t>s</w:t>
      </w:r>
      <w:r w:rsidRPr="001C7AB3">
        <w:rPr>
          <w:rFonts w:asciiTheme="minorHAnsi" w:hAnsiTheme="minorHAnsi" w:cstheme="minorHAnsi"/>
        </w:rPr>
        <w:t xml:space="preserve"> expanded use of a commercially valuable compound. </w:t>
      </w:r>
    </w:p>
    <w:p w:rsidR="007A1622" w:rsidRDefault="007A1622">
      <w:pPr>
        <w:tabs>
          <w:tab w:val="left" w:pos="-720"/>
        </w:tabs>
        <w:suppressAutoHyphens/>
        <w:ind w:left="990"/>
        <w:jc w:val="both"/>
        <w:rPr>
          <w:rFonts w:asciiTheme="minorHAnsi" w:hAnsiTheme="minorHAnsi" w:cstheme="minorHAnsi"/>
          <w:b/>
          <w:i/>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 xml:space="preserve">a) </w:t>
            </w:r>
            <w:r w:rsidRPr="00203058">
              <w:rPr>
                <w:rFonts w:asciiTheme="minorHAnsi" w:eastAsia="Times New Roman" w:hAnsiTheme="minorHAnsi" w:cstheme="minorHAnsi"/>
                <w:color w:val="786E54"/>
                <w:sz w:val="24"/>
                <w:szCs w:val="24"/>
              </w:rPr>
              <w:t>Estimated number of small businesses and types of businesses and industries with small businesses subject to proposed rule.</w:t>
            </w:r>
          </w:p>
          <w:p w:rsidR="00C163B2" w:rsidRPr="00203058" w:rsidRDefault="00C163B2" w:rsidP="00B34CF8">
            <w:pPr>
              <w:ind w:left="0" w:right="18"/>
              <w:outlineLvl w:val="0"/>
              <w:rPr>
                <w:rFonts w:asciiTheme="minorHAnsi" w:eastAsia="Times New Roman" w:hAnsiTheme="minorHAnsi" w:cstheme="minorHAnsi"/>
                <w:sz w:val="24"/>
                <w:szCs w:val="24"/>
              </w:rPr>
            </w:pPr>
            <w:r w:rsidRPr="00203058">
              <w:rPr>
                <w:rFonts w:asciiTheme="minorHAnsi" w:eastAsia="Times New Roman" w:hAnsiTheme="minorHAnsi" w:cstheme="minorHAnsi"/>
                <w:color w:val="786E54"/>
                <w:sz w:val="24"/>
                <w:szCs w:val="24"/>
              </w:rPr>
              <w:tab/>
            </w:r>
          </w:p>
        </w:tc>
        <w:tc>
          <w:tcPr>
            <w:tcW w:w="5310" w:type="dxa"/>
          </w:tcPr>
          <w:p w:rsidR="00EE38EA" w:rsidRPr="00203058" w:rsidRDefault="00AB41CD" w:rsidP="00EE38EA">
            <w:pPr>
              <w:ind w:left="432"/>
              <w:rPr>
                <w:rFonts w:asciiTheme="minorHAnsi" w:hAnsiTheme="minorHAnsi" w:cstheme="minorHAnsi"/>
                <w:spacing w:val="-3"/>
                <w:sz w:val="24"/>
                <w:szCs w:val="24"/>
              </w:rPr>
            </w:pPr>
            <w:r w:rsidRPr="00203058">
              <w:rPr>
                <w:rFonts w:asciiTheme="minorHAnsi" w:hAnsiTheme="minorHAnsi" w:cstheme="minorHAnsi"/>
                <w:spacing w:val="-3"/>
                <w:sz w:val="24"/>
                <w:szCs w:val="24"/>
              </w:rPr>
              <w:t>Approximately</w:t>
            </w:r>
            <w:r w:rsidR="00EE38EA" w:rsidRPr="00203058">
              <w:rPr>
                <w:rFonts w:asciiTheme="minorHAnsi" w:hAnsiTheme="minorHAnsi" w:cstheme="minorHAnsi"/>
                <w:spacing w:val="-3"/>
                <w:sz w:val="24"/>
                <w:szCs w:val="24"/>
              </w:rPr>
              <w:t xml:space="preserve"> 50 to 70 small businesses </w:t>
            </w:r>
            <w:r w:rsidRPr="00203058">
              <w:rPr>
                <w:rFonts w:asciiTheme="minorHAnsi" w:hAnsiTheme="minorHAnsi" w:cstheme="minorHAnsi"/>
                <w:spacing w:val="-3"/>
                <w:sz w:val="24"/>
                <w:szCs w:val="24"/>
              </w:rPr>
              <w:t>in Lane County are a</w:t>
            </w:r>
            <w:r w:rsidR="00EE38EA" w:rsidRPr="00203058">
              <w:rPr>
                <w:rFonts w:asciiTheme="minorHAnsi" w:hAnsiTheme="minorHAnsi" w:cstheme="minorHAnsi"/>
                <w:spacing w:val="-3"/>
                <w:sz w:val="24"/>
                <w:szCs w:val="24"/>
              </w:rPr>
              <w:t>ffected by</w:t>
            </w:r>
            <w:r w:rsidRPr="00203058">
              <w:rPr>
                <w:rFonts w:asciiTheme="minorHAnsi" w:hAnsiTheme="minorHAnsi" w:cstheme="minorHAnsi"/>
                <w:spacing w:val="-3"/>
                <w:sz w:val="24"/>
                <w:szCs w:val="24"/>
              </w:rPr>
              <w:t xml:space="preserve"> the LRAPA</w:t>
            </w:r>
            <w:r w:rsidR="00EE38EA" w:rsidRPr="00203058">
              <w:rPr>
                <w:rFonts w:asciiTheme="minorHAnsi" w:hAnsiTheme="minorHAnsi" w:cstheme="minorHAnsi"/>
                <w:spacing w:val="-3"/>
                <w:sz w:val="24"/>
                <w:szCs w:val="24"/>
              </w:rPr>
              <w:t xml:space="preserve"> air quality programs.</w:t>
            </w:r>
          </w:p>
          <w:p w:rsidR="00C163B2" w:rsidRPr="00203058" w:rsidRDefault="00C163B2" w:rsidP="009D5EB5">
            <w:pPr>
              <w:ind w:left="360" w:right="18"/>
              <w:outlineLvl w:val="0"/>
              <w:rPr>
                <w:rFonts w:asciiTheme="minorHAnsi" w:eastAsia="Times New Roman" w:hAnsiTheme="minorHAnsi" w:cstheme="minorHAnsi"/>
                <w:color w:val="000000" w:themeColor="text1"/>
                <w:sz w:val="24"/>
                <w:szCs w:val="24"/>
              </w:rPr>
            </w:pPr>
          </w:p>
        </w:tc>
      </w:tr>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b)</w:t>
            </w:r>
            <w:r w:rsidRPr="00203058">
              <w:rPr>
                <w:rFonts w:asciiTheme="minorHAnsi" w:eastAsia="Times New Roman" w:hAnsiTheme="minorHAnsi" w:cstheme="minorHAnsi"/>
                <w:color w:val="786E54"/>
                <w:sz w:val="24"/>
                <w:szCs w:val="24"/>
              </w:rPr>
              <w:t xml:space="preserve"> Projected reporting, recordkeeping and other administrative activities, including costs of professional services, required for small businesses to comply with the proposed rule.</w:t>
            </w:r>
          </w:p>
          <w:p w:rsidR="00C163B2" w:rsidRPr="00203058" w:rsidRDefault="00C163B2" w:rsidP="00B34CF8">
            <w:pPr>
              <w:ind w:left="0" w:right="18"/>
              <w:outlineLvl w:val="0"/>
              <w:rPr>
                <w:rFonts w:asciiTheme="minorHAnsi" w:eastAsia="Times New Roman" w:hAnsiTheme="minorHAnsi" w:cstheme="minorHAnsi"/>
                <w:sz w:val="24"/>
                <w:szCs w:val="24"/>
              </w:rPr>
            </w:pPr>
          </w:p>
        </w:tc>
        <w:tc>
          <w:tcPr>
            <w:tcW w:w="5310" w:type="dxa"/>
          </w:tcPr>
          <w:p w:rsidR="007A1622" w:rsidRPr="00203058" w:rsidRDefault="00AB41CD">
            <w:pPr>
              <w:ind w:left="432"/>
              <w:rPr>
                <w:rFonts w:asciiTheme="minorHAnsi" w:eastAsia="Times New Roman" w:hAnsiTheme="minorHAnsi" w:cstheme="minorHAnsi"/>
                <w:color w:val="000000" w:themeColor="text1"/>
                <w:sz w:val="24"/>
                <w:szCs w:val="24"/>
              </w:rPr>
            </w:pPr>
            <w:r w:rsidRPr="00203058">
              <w:rPr>
                <w:rFonts w:asciiTheme="minorHAnsi" w:hAnsiTheme="minorHAnsi" w:cstheme="minorHAnsi"/>
                <w:sz w:val="24"/>
                <w:szCs w:val="24"/>
              </w:rPr>
              <w:t xml:space="preserve">LRAPA’s rules did </w:t>
            </w:r>
            <w:r w:rsidR="00EE38EA" w:rsidRPr="00203058">
              <w:rPr>
                <w:rFonts w:asciiTheme="minorHAnsi" w:hAnsiTheme="minorHAnsi" w:cstheme="minorHAnsi"/>
                <w:sz w:val="24"/>
                <w:szCs w:val="24"/>
              </w:rPr>
              <w:t xml:space="preserve">not add new reporting requirements for small businesses. </w:t>
            </w:r>
            <w:r w:rsidRPr="00203058">
              <w:rPr>
                <w:rFonts w:asciiTheme="minorHAnsi" w:hAnsiTheme="minorHAnsi" w:cstheme="minorHAnsi"/>
                <w:sz w:val="24"/>
                <w:szCs w:val="24"/>
              </w:rPr>
              <w:t>The rules reduced the complexity of current regulations, resulting in a more efficient permitting and compliance process for small businesses.</w:t>
            </w:r>
          </w:p>
        </w:tc>
      </w:tr>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c)</w:t>
            </w:r>
            <w:r w:rsidRPr="00203058">
              <w:rPr>
                <w:rFonts w:asciiTheme="minorHAnsi" w:eastAsia="Times New Roman" w:hAnsiTheme="minorHAnsi" w:cstheme="minorHAnsi"/>
                <w:color w:val="786E54"/>
                <w:sz w:val="24"/>
                <w:szCs w:val="24"/>
              </w:rPr>
              <w:t xml:space="preserve"> Projected equipment, supplies, labor and increased administration required for small businesses to comply with the proposed rule.</w:t>
            </w:r>
          </w:p>
          <w:p w:rsidR="00C163B2" w:rsidRPr="00203058" w:rsidRDefault="00C163B2" w:rsidP="00B34CF8">
            <w:pPr>
              <w:ind w:left="0" w:right="18"/>
              <w:outlineLvl w:val="0"/>
              <w:rPr>
                <w:rFonts w:asciiTheme="minorHAnsi" w:eastAsia="Times New Roman" w:hAnsiTheme="minorHAnsi" w:cstheme="minorHAnsi"/>
                <w:sz w:val="24"/>
                <w:szCs w:val="24"/>
              </w:rPr>
            </w:pPr>
          </w:p>
        </w:tc>
        <w:tc>
          <w:tcPr>
            <w:tcW w:w="5310" w:type="dxa"/>
          </w:tcPr>
          <w:p w:rsidR="00C163B2" w:rsidRPr="00203058" w:rsidRDefault="00AB41CD" w:rsidP="00AB41CD">
            <w:pPr>
              <w:ind w:left="360" w:right="18"/>
              <w:outlineLvl w:val="0"/>
              <w:rPr>
                <w:rFonts w:asciiTheme="minorHAnsi" w:eastAsia="Times New Roman" w:hAnsiTheme="minorHAnsi" w:cstheme="minorHAnsi"/>
                <w:color w:val="000000" w:themeColor="text1"/>
                <w:sz w:val="24"/>
                <w:szCs w:val="24"/>
              </w:rPr>
            </w:pPr>
            <w:r w:rsidRPr="00203058">
              <w:rPr>
                <w:rFonts w:asciiTheme="minorHAnsi" w:hAnsiTheme="minorHAnsi" w:cstheme="minorHAnsi"/>
                <w:sz w:val="24"/>
                <w:szCs w:val="24"/>
              </w:rPr>
              <w:t xml:space="preserve">LRAPA’s rules </w:t>
            </w:r>
            <w:r w:rsidR="00EE38EA" w:rsidRPr="00203058">
              <w:rPr>
                <w:rFonts w:asciiTheme="minorHAnsi" w:hAnsiTheme="minorHAnsi" w:cstheme="minorHAnsi"/>
                <w:sz w:val="24"/>
                <w:szCs w:val="24"/>
              </w:rPr>
              <w:t>d</w:t>
            </w:r>
            <w:r w:rsidRPr="00203058">
              <w:rPr>
                <w:rFonts w:asciiTheme="minorHAnsi" w:hAnsiTheme="minorHAnsi" w:cstheme="minorHAnsi"/>
                <w:sz w:val="24"/>
                <w:szCs w:val="24"/>
              </w:rPr>
              <w:t>id</w:t>
            </w:r>
            <w:r w:rsidR="00EE38EA" w:rsidRPr="00203058">
              <w:rPr>
                <w:rFonts w:asciiTheme="minorHAnsi" w:hAnsiTheme="minorHAnsi" w:cstheme="minorHAnsi"/>
                <w:sz w:val="24"/>
                <w:szCs w:val="24"/>
              </w:rPr>
              <w:t xml:space="preserve"> not add new equipment or administrative requirements for small businesses.</w:t>
            </w:r>
          </w:p>
        </w:tc>
      </w:tr>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d)</w:t>
            </w:r>
            <w:r w:rsidRPr="00203058">
              <w:rPr>
                <w:rFonts w:asciiTheme="minorHAnsi" w:eastAsia="Times New Roman" w:hAnsiTheme="minorHAnsi" w:cstheme="minorHAnsi"/>
                <w:color w:val="786E54"/>
                <w:sz w:val="24"/>
                <w:szCs w:val="24"/>
              </w:rPr>
              <w:t xml:space="preserve"> Describe how DEQ involved small businesses in developing this proposed rule.</w:t>
            </w:r>
          </w:p>
          <w:p w:rsidR="00C163B2" w:rsidRPr="00203058" w:rsidRDefault="00C163B2" w:rsidP="00B34CF8">
            <w:pPr>
              <w:ind w:left="0" w:right="18"/>
              <w:outlineLvl w:val="0"/>
              <w:rPr>
                <w:rFonts w:asciiTheme="minorHAnsi" w:eastAsia="Times New Roman" w:hAnsiTheme="minorHAnsi" w:cstheme="minorHAnsi"/>
                <w:sz w:val="24"/>
                <w:szCs w:val="24"/>
              </w:rPr>
            </w:pPr>
          </w:p>
        </w:tc>
        <w:tc>
          <w:tcPr>
            <w:tcW w:w="5310" w:type="dxa"/>
          </w:tcPr>
          <w:p w:rsidR="00AB41CD" w:rsidRPr="00203058" w:rsidRDefault="00AB41CD" w:rsidP="00EE38EA">
            <w:pPr>
              <w:ind w:left="342"/>
              <w:rPr>
                <w:rFonts w:asciiTheme="minorHAnsi" w:hAnsiTheme="minorHAnsi" w:cstheme="minorHAnsi"/>
                <w:iCs/>
                <w:sz w:val="24"/>
                <w:szCs w:val="24"/>
              </w:rPr>
            </w:pPr>
            <w:r w:rsidRPr="00203058">
              <w:rPr>
                <w:rFonts w:asciiTheme="minorHAnsi" w:hAnsiTheme="minorHAnsi" w:cstheme="minorHAnsi"/>
                <w:sz w:val="24"/>
                <w:szCs w:val="24"/>
              </w:rPr>
              <w:t>DEQ did not involve s</w:t>
            </w:r>
            <w:r w:rsidR="00EE38EA" w:rsidRPr="00203058">
              <w:rPr>
                <w:rFonts w:asciiTheme="minorHAnsi" w:hAnsiTheme="minorHAnsi" w:cstheme="minorHAnsi"/>
                <w:sz w:val="24"/>
                <w:szCs w:val="24"/>
              </w:rPr>
              <w:t>mall businesses</w:t>
            </w:r>
            <w:r w:rsidRPr="00203058">
              <w:rPr>
                <w:rFonts w:asciiTheme="minorHAnsi" w:hAnsiTheme="minorHAnsi" w:cstheme="minorHAnsi"/>
                <w:sz w:val="24"/>
                <w:szCs w:val="24"/>
              </w:rPr>
              <w:t xml:space="preserve"> in this rulemaking. </w:t>
            </w:r>
            <w:r w:rsidRPr="00203058">
              <w:rPr>
                <w:rFonts w:asciiTheme="minorHAnsi" w:hAnsiTheme="minorHAnsi" w:cstheme="minorHAnsi"/>
                <w:iCs/>
                <w:sz w:val="24"/>
                <w:szCs w:val="24"/>
              </w:rPr>
              <w:t xml:space="preserve">LRAPA followed </w:t>
            </w:r>
            <w:r w:rsidR="00203058" w:rsidRPr="00203058">
              <w:rPr>
                <w:rFonts w:asciiTheme="minorHAnsi" w:hAnsiTheme="minorHAnsi" w:cstheme="minorHAnsi"/>
                <w:iCs/>
                <w:sz w:val="24"/>
                <w:szCs w:val="24"/>
              </w:rPr>
              <w:t xml:space="preserve">appropriate requirements for rulemaking </w:t>
            </w:r>
            <w:r w:rsidRPr="00203058">
              <w:rPr>
                <w:rFonts w:asciiTheme="minorHAnsi" w:hAnsiTheme="minorHAnsi" w:cstheme="minorHAnsi"/>
                <w:iCs/>
                <w:sz w:val="24"/>
                <w:szCs w:val="24"/>
              </w:rPr>
              <w:t>when it adopted its rules.</w:t>
            </w:r>
          </w:p>
          <w:p w:rsidR="007A1622" w:rsidRPr="00203058" w:rsidRDefault="007A1622">
            <w:pPr>
              <w:ind w:left="0" w:right="18"/>
              <w:outlineLvl w:val="0"/>
              <w:rPr>
                <w:rFonts w:asciiTheme="minorHAnsi" w:eastAsia="Times New Roman" w:hAnsiTheme="minorHAnsi" w:cstheme="minorHAnsi"/>
                <w:bCs/>
                <w:color w:val="702C1C" w:themeColor="accent1" w:themeShade="80"/>
                <w:sz w:val="24"/>
                <w:szCs w:val="24"/>
              </w:rPr>
            </w:pPr>
          </w:p>
          <w:p w:rsidR="006F02EB" w:rsidRPr="00203058" w:rsidRDefault="006F02EB" w:rsidP="00B34CF8">
            <w:pPr>
              <w:ind w:left="360" w:right="18"/>
              <w:outlineLvl w:val="0"/>
              <w:rPr>
                <w:rFonts w:asciiTheme="minorHAnsi" w:eastAsia="Times New Roman" w:hAnsiTheme="minorHAnsi" w:cstheme="minorHAnsi"/>
                <w:color w:val="000000" w:themeColor="text1"/>
                <w:sz w:val="24"/>
                <w:szCs w:val="24"/>
              </w:rPr>
            </w:pPr>
          </w:p>
        </w:tc>
      </w:tr>
    </w:tbl>
    <w:p w:rsidR="00B35715" w:rsidRPr="00203058" w:rsidRDefault="00B35715" w:rsidP="004229AB">
      <w:pPr>
        <w:spacing w:after="120"/>
        <w:ind w:left="720" w:right="18"/>
        <w:outlineLvl w:val="0"/>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4860"/>
        <w:gridCol w:w="4950"/>
      </w:tblGrid>
      <w:tr w:rsidR="00AD7E93" w:rsidRPr="00AB41CD" w:rsidTr="00121963">
        <w:tc>
          <w:tcPr>
            <w:tcW w:w="4860" w:type="dxa"/>
            <w:tcBorders>
              <w:top w:val="double" w:sz="4" w:space="0" w:color="auto"/>
              <w:left w:val="double" w:sz="4" w:space="0" w:color="auto"/>
            </w:tcBorders>
            <w:shd w:val="clear" w:color="auto" w:fill="008272"/>
          </w:tcPr>
          <w:p w:rsidR="00AD7E93" w:rsidRPr="00AB41CD" w:rsidRDefault="00AD7E93" w:rsidP="00121963">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AD7E93" w:rsidRPr="00AB41CD" w:rsidRDefault="00AD7E93" w:rsidP="00121963">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location</w:t>
            </w:r>
          </w:p>
        </w:tc>
      </w:tr>
      <w:tr w:rsidR="00AD7E93" w:rsidRPr="00AB41CD" w:rsidTr="00121963">
        <w:tc>
          <w:tcPr>
            <w:tcW w:w="4860" w:type="dxa"/>
            <w:tcBorders>
              <w:left w:val="doub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rules adopted October 14, 2008 and January 12, 2010</w:t>
            </w:r>
          </w:p>
        </w:tc>
        <w:tc>
          <w:tcPr>
            <w:tcW w:w="4950" w:type="dxa"/>
            <w:tcBorders>
              <w:right w:val="double" w:sz="4" w:space="0" w:color="auto"/>
            </w:tcBorders>
          </w:tcPr>
          <w:p w:rsidR="00AD7E93" w:rsidRPr="00AD7E93" w:rsidRDefault="00AD7E93" w:rsidP="00121963">
            <w:pPr>
              <w:ind w:left="72" w:right="18"/>
              <w:rPr>
                <w:color w:val="702C1C" w:themeColor="accent1" w:themeShade="80"/>
              </w:rPr>
            </w:pPr>
            <w:r w:rsidRPr="00AD7E93">
              <w:rPr>
                <w:rFonts w:asciiTheme="minorHAnsi" w:eastAsia="Times New Roman" w:hAnsiTheme="minorHAnsi" w:cstheme="minorHAnsi"/>
                <w:bCs/>
                <w:color w:val="000000" w:themeColor="text1"/>
              </w:rPr>
              <w:t>Provided at the end of this document</w:t>
            </w:r>
            <w:r w:rsidRPr="00AD7E93">
              <w:rPr>
                <w:color w:val="702C1C" w:themeColor="accent1" w:themeShade="80"/>
              </w:rPr>
              <w:t xml:space="preserve"> </w:t>
            </w:r>
          </w:p>
          <w:p w:rsidR="00AD7E93" w:rsidRPr="00AD7E93" w:rsidRDefault="00AD7E93" w:rsidP="00121963">
            <w:pPr>
              <w:ind w:left="72" w:right="18"/>
              <w:rPr>
                <w:rFonts w:asciiTheme="minorHAnsi" w:eastAsia="Times New Roman" w:hAnsiTheme="minorHAnsi" w:cstheme="minorHAnsi"/>
                <w:bCs/>
                <w:color w:val="000000" w:themeColor="text1"/>
              </w:rPr>
            </w:pPr>
          </w:p>
        </w:tc>
      </w:tr>
      <w:tr w:rsidR="00AD7E93" w:rsidRPr="00AB41CD" w:rsidTr="00121963">
        <w:trPr>
          <w:trHeight w:val="593"/>
        </w:trPr>
        <w:tc>
          <w:tcPr>
            <w:tcW w:w="4860" w:type="dxa"/>
            <w:tcBorders>
              <w:left w:val="double" w:sz="4" w:space="0" w:color="auto"/>
              <w:bottom w:val="sing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LRAPA Board of Directors Meeting, October 14, 2008, Item 6: Adoption of Proposed Industrial Permitting Rules </w:t>
            </w:r>
          </w:p>
        </w:tc>
        <w:tc>
          <w:tcPr>
            <w:tcW w:w="4950" w:type="dxa"/>
            <w:tcBorders>
              <w:right w:val="double" w:sz="4" w:space="0" w:color="auto"/>
            </w:tcBorders>
          </w:tcPr>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AD7E93" w:rsidRPr="00AB41CD" w:rsidTr="00121963">
        <w:trPr>
          <w:trHeight w:val="593"/>
        </w:trPr>
        <w:tc>
          <w:tcPr>
            <w:tcW w:w="4860" w:type="dxa"/>
            <w:tcBorders>
              <w:left w:val="double" w:sz="4" w:space="0" w:color="auto"/>
              <w:bottom w:val="sing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Board of Directors Meeting, January 12, 2010, Item 7: Adoption of Proposed Industrial Permitting Rules</w:t>
            </w:r>
          </w:p>
        </w:tc>
        <w:tc>
          <w:tcPr>
            <w:tcW w:w="4950" w:type="dxa"/>
            <w:tcBorders>
              <w:right w:val="double" w:sz="4" w:space="0" w:color="auto"/>
            </w:tcBorders>
          </w:tcPr>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AD7E93" w:rsidRPr="00AB41CD" w:rsidTr="00121963">
        <w:trPr>
          <w:trHeight w:val="593"/>
        </w:trPr>
        <w:tc>
          <w:tcPr>
            <w:tcW w:w="4860" w:type="dxa"/>
            <w:tcBorders>
              <w:left w:val="double" w:sz="4" w:space="0" w:color="auto"/>
              <w:bottom w:val="sing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Stringency review of LRAPA Permit Streamlining amendments</w:t>
            </w:r>
          </w:p>
        </w:tc>
        <w:tc>
          <w:tcPr>
            <w:tcW w:w="4950" w:type="dxa"/>
            <w:tcBorders>
              <w:right w:val="double" w:sz="4" w:space="0" w:color="auto"/>
            </w:tcBorders>
          </w:tcPr>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21963">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AD7E93" w:rsidRPr="00AB41CD" w:rsidTr="00121963">
        <w:trPr>
          <w:trHeight w:val="251"/>
        </w:trPr>
        <w:tc>
          <w:tcPr>
            <w:tcW w:w="4860" w:type="dxa"/>
            <w:tcBorders>
              <w:left w:val="doub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Oregon Administrative Rules Chapter 340 Divisions 200, 202, 204, 208, 209, 210, 212, 214, 216, 222, 224, 225, 226, 230, 234, 236, 238, 244, and 268.</w:t>
            </w:r>
          </w:p>
        </w:tc>
        <w:tc>
          <w:tcPr>
            <w:tcW w:w="4950" w:type="dxa"/>
            <w:tcBorders>
              <w:right w:val="double" w:sz="4" w:space="0" w:color="auto"/>
            </w:tcBorders>
          </w:tcPr>
          <w:p w:rsidR="00AD7E93" w:rsidRPr="00AD7E93" w:rsidRDefault="00B14200" w:rsidP="00121963">
            <w:pPr>
              <w:ind w:left="72" w:right="18"/>
              <w:rPr>
                <w:rFonts w:asciiTheme="minorHAnsi" w:hAnsiTheme="minorHAnsi" w:cstheme="minorHAnsi"/>
              </w:rPr>
            </w:pPr>
            <w:hyperlink r:id="rId17" w:history="1">
              <w:r w:rsidR="00AD7E93" w:rsidRPr="00AD7E93">
                <w:rPr>
                  <w:rStyle w:val="Hyperlink"/>
                  <w:rFonts w:asciiTheme="minorHAnsi" w:hAnsiTheme="minorHAnsi" w:cstheme="minorHAnsi"/>
                </w:rPr>
                <w:t>http://www.deq.state.or.us/regulations/rules.htm</w:t>
              </w:r>
            </w:hyperlink>
          </w:p>
        </w:tc>
      </w:tr>
      <w:tr w:rsidR="00AD7E93" w:rsidRPr="00AB41CD" w:rsidTr="00121963">
        <w:trPr>
          <w:trHeight w:val="251"/>
        </w:trPr>
        <w:tc>
          <w:tcPr>
            <w:tcW w:w="4860" w:type="dxa"/>
            <w:tcBorders>
              <w:left w:val="double" w:sz="4" w:space="0" w:color="auto"/>
            </w:tcBorders>
          </w:tcPr>
          <w:p w:rsidR="00AD7E93" w:rsidRPr="00AD7E93" w:rsidRDefault="00294CDF" w:rsidP="00121963">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rPr>
              <w:t xml:space="preserve">DEQ </w:t>
            </w:r>
            <w:r w:rsidR="00AD7E93" w:rsidRPr="00AD7E93">
              <w:rPr>
                <w:rFonts w:asciiTheme="minorHAnsi" w:eastAsia="Times New Roman" w:hAnsiTheme="minorHAnsi" w:cstheme="minorHAnsi"/>
              </w:rPr>
              <w:t>Agenda Item G, Revisions to Point Source Air Management Rules (New Source Review, Plant Site Emission Limit, and Air Quality Permitting Requirements), EQC Meeting May 4, 2001</w:t>
            </w:r>
          </w:p>
        </w:tc>
        <w:tc>
          <w:tcPr>
            <w:tcW w:w="4950" w:type="dxa"/>
            <w:tcBorders>
              <w:right w:val="double" w:sz="4" w:space="0" w:color="auto"/>
            </w:tcBorders>
          </w:tcPr>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21963">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AD7E93" w:rsidRPr="00AB41CD" w:rsidTr="00121963">
        <w:trPr>
          <w:trHeight w:val="251"/>
        </w:trPr>
        <w:tc>
          <w:tcPr>
            <w:tcW w:w="4860" w:type="dxa"/>
            <w:tcBorders>
              <w:left w:val="double" w:sz="4" w:space="0" w:color="auto"/>
            </w:tcBorders>
          </w:tcPr>
          <w:p w:rsidR="00AD7E93" w:rsidRPr="00AD7E93" w:rsidRDefault="00294CDF" w:rsidP="00121963">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rPr>
              <w:t xml:space="preserve">DEQ </w:t>
            </w:r>
            <w:r w:rsidR="00AD7E93" w:rsidRPr="00AD7E93">
              <w:rPr>
                <w:rFonts w:asciiTheme="minorHAnsi" w:eastAsia="Times New Roman" w:hAnsiTheme="minorHAnsi" w:cstheme="minorHAnsi"/>
              </w:rPr>
              <w:t xml:space="preserve">Agenda Item D, </w:t>
            </w:r>
            <w:r w:rsidR="00AD7E93" w:rsidRPr="00AD7E93">
              <w:rPr>
                <w:rFonts w:asciiTheme="minorHAnsi" w:hAnsiTheme="minorHAnsi" w:cstheme="minorHAnsi"/>
              </w:rPr>
              <w:t xml:space="preserve">Adoption of Air Quality Permit </w:t>
            </w:r>
            <w:r w:rsidR="00AD7E93" w:rsidRPr="00AD7E93">
              <w:rPr>
                <w:rFonts w:asciiTheme="minorHAnsi" w:eastAsia="Times New Roman" w:hAnsiTheme="minorHAnsi" w:cstheme="minorHAnsi"/>
              </w:rPr>
              <w:t xml:space="preserve">Program Streamlining and Updates; October 18, 2007 Environmental Quality Commission </w:t>
            </w:r>
            <w:r w:rsidR="00AD7E93" w:rsidRPr="00AD7E93">
              <w:rPr>
                <w:rFonts w:asciiTheme="minorHAnsi" w:eastAsia="Times New Roman" w:hAnsiTheme="minorHAnsi" w:cstheme="minorHAnsi"/>
              </w:rPr>
              <w:lastRenderedPageBreak/>
              <w:t>Meeting</w:t>
            </w:r>
          </w:p>
        </w:tc>
        <w:tc>
          <w:tcPr>
            <w:tcW w:w="4950" w:type="dxa"/>
            <w:tcBorders>
              <w:right w:val="double" w:sz="4" w:space="0" w:color="auto"/>
            </w:tcBorders>
          </w:tcPr>
          <w:p w:rsidR="00AD7E93" w:rsidRPr="00AD7E93" w:rsidRDefault="00B14200" w:rsidP="00121963">
            <w:pPr>
              <w:ind w:left="72" w:right="18"/>
              <w:rPr>
                <w:rFonts w:asciiTheme="minorHAnsi" w:eastAsia="Times New Roman" w:hAnsiTheme="minorHAnsi" w:cstheme="minorHAnsi"/>
                <w:bCs/>
                <w:color w:val="000000" w:themeColor="text1"/>
              </w:rPr>
            </w:pPr>
            <w:hyperlink r:id="rId18" w:history="1">
              <w:r w:rsidR="00AD7E93" w:rsidRPr="00AD7E93">
                <w:rPr>
                  <w:rStyle w:val="Hyperlink"/>
                  <w:rFonts w:asciiTheme="minorHAnsi" w:eastAsia="Times New Roman" w:hAnsiTheme="minorHAnsi" w:cstheme="minorHAnsi"/>
                  <w:bCs/>
                </w:rPr>
                <w:t>http://www.deq.state.or.us/about/eqc/agendas/2007/200710EQCAgenda.htm</w:t>
              </w:r>
            </w:hyperlink>
          </w:p>
          <w:p w:rsidR="00AD7E93" w:rsidRPr="00AD7E93" w:rsidRDefault="00AD7E93" w:rsidP="00121963">
            <w:pPr>
              <w:ind w:left="0" w:right="18"/>
              <w:rPr>
                <w:rFonts w:asciiTheme="minorHAnsi" w:hAnsiTheme="minorHAnsi" w:cstheme="minorHAnsi"/>
              </w:rPr>
            </w:pPr>
          </w:p>
        </w:tc>
      </w:tr>
      <w:tr w:rsidR="00AD7E93" w:rsidRPr="00AB41CD" w:rsidTr="00121963">
        <w:trPr>
          <w:trHeight w:val="251"/>
        </w:trPr>
        <w:tc>
          <w:tcPr>
            <w:tcW w:w="4860" w:type="dxa"/>
            <w:tcBorders>
              <w:left w:val="double" w:sz="4" w:space="0" w:color="auto"/>
              <w:bottom w:val="single" w:sz="4" w:space="0" w:color="auto"/>
            </w:tcBorders>
          </w:tcPr>
          <w:p w:rsidR="00AD7E93" w:rsidRPr="00AD7E93" w:rsidRDefault="00294CDF" w:rsidP="00121963">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rPr>
              <w:lastRenderedPageBreak/>
              <w:t xml:space="preserve">DEQ </w:t>
            </w:r>
            <w:r w:rsidR="00AD7E93" w:rsidRPr="00AD7E93">
              <w:rPr>
                <w:rFonts w:asciiTheme="minorHAnsi" w:eastAsia="Times New Roman" w:hAnsiTheme="minorHAnsi" w:cstheme="minorHAnsi"/>
              </w:rPr>
              <w:t xml:space="preserve">Agenda Item I, Adoption </w:t>
            </w:r>
            <w:r w:rsidR="00AD7E93" w:rsidRPr="00AD7E93">
              <w:rPr>
                <w:rFonts w:asciiTheme="minorHAnsi" w:hAnsiTheme="minorHAnsi" w:cstheme="minorHAnsi"/>
                <w:color w:val="000000"/>
              </w:rPr>
              <w:t>Authorizing the DEQ to implement the Clean Air Act requirements for agriculture</w:t>
            </w:r>
            <w:r w:rsidR="00AD7E93" w:rsidRPr="00AD7E93">
              <w:rPr>
                <w:rFonts w:asciiTheme="minorHAnsi" w:hAnsiTheme="minorHAnsi" w:cstheme="minorHAnsi"/>
              </w:rPr>
              <w:t xml:space="preserve">; August 21, 2008 </w:t>
            </w:r>
            <w:r w:rsidR="00AD7E93"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AD7E93" w:rsidRPr="00AD7E93" w:rsidRDefault="00B14200" w:rsidP="00121963">
            <w:pPr>
              <w:ind w:left="72" w:right="18"/>
              <w:rPr>
                <w:rFonts w:asciiTheme="minorHAnsi" w:eastAsia="Times New Roman" w:hAnsiTheme="minorHAnsi" w:cstheme="minorHAnsi"/>
                <w:bCs/>
                <w:color w:val="000000" w:themeColor="text1"/>
              </w:rPr>
            </w:pPr>
            <w:hyperlink r:id="rId19" w:history="1">
              <w:r w:rsidR="00AD7E93" w:rsidRPr="00AD7E93">
                <w:rPr>
                  <w:rStyle w:val="Hyperlink"/>
                  <w:rFonts w:asciiTheme="minorHAnsi" w:eastAsia="Times New Roman" w:hAnsiTheme="minorHAnsi" w:cstheme="minorHAnsi"/>
                  <w:bCs/>
                </w:rPr>
                <w:t>http://www.deq.state.or.us/about/eqc/agendas/2008/2008augEQCagenda.htm</w:t>
              </w:r>
            </w:hyperlink>
          </w:p>
          <w:p w:rsidR="00AD7E93" w:rsidRPr="00AD7E93" w:rsidRDefault="00AD7E93" w:rsidP="00121963">
            <w:pPr>
              <w:ind w:left="72" w:right="18"/>
              <w:rPr>
                <w:rFonts w:asciiTheme="minorHAnsi" w:hAnsiTheme="minorHAnsi" w:cstheme="minorHAnsi"/>
              </w:rPr>
            </w:pPr>
          </w:p>
        </w:tc>
      </w:tr>
    </w:tbl>
    <w:p w:rsidR="00EE38EA" w:rsidRPr="00203058" w:rsidRDefault="00EE38EA" w:rsidP="006A2CE3">
      <w:pPr>
        <w:ind w:left="0"/>
        <w:rPr>
          <w:rFonts w:asciiTheme="majorHAnsi" w:hAnsiTheme="majorHAnsi" w:cstheme="majorHAnsi"/>
        </w:rPr>
      </w:pPr>
    </w:p>
    <w:p w:rsidR="00B35715" w:rsidRPr="00203058" w:rsidRDefault="00B35715" w:rsidP="00EE38EA">
      <w:pPr>
        <w:ind w:left="720" w:right="18"/>
        <w:outlineLvl w:val="0"/>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Advisory committee</w:t>
      </w:r>
    </w:p>
    <w:p w:rsidR="00A00404" w:rsidRDefault="00A00404" w:rsidP="00B34CF8">
      <w:pPr>
        <w:ind w:left="720" w:right="18"/>
        <w:rPr>
          <w:rFonts w:asciiTheme="minorHAnsi" w:hAnsiTheme="minorHAnsi" w:cstheme="minorHAnsi"/>
          <w:iCs/>
          <w:color w:val="415B5C" w:themeColor="accent3" w:themeShade="80"/>
        </w:rPr>
      </w:pPr>
    </w:p>
    <w:p w:rsidR="00CD28FD" w:rsidRPr="00203058" w:rsidRDefault="0037240C" w:rsidP="00CD28FD">
      <w:pPr>
        <w:ind w:left="810"/>
        <w:rPr>
          <w:rFonts w:asciiTheme="minorHAnsi" w:hAnsiTheme="minorHAnsi" w:cstheme="minorHAnsi"/>
          <w:iCs/>
        </w:rPr>
      </w:pPr>
      <w:r w:rsidRPr="0037240C">
        <w:rPr>
          <w:rFonts w:asciiTheme="minorHAnsi" w:hAnsiTheme="minorHAnsi" w:cstheme="minorHAnsi"/>
          <w:iCs/>
        </w:rPr>
        <w:t xml:space="preserve">DEQ did not appoint an advisory committee. </w:t>
      </w:r>
      <w:r w:rsidR="00CD28FD" w:rsidRPr="00203058">
        <w:rPr>
          <w:rFonts w:asciiTheme="minorHAnsi" w:hAnsiTheme="minorHAnsi" w:cstheme="minorHAnsi"/>
          <w:iCs/>
        </w:rPr>
        <w:t>LRAPA followed appropriate requirements for rulemaking when it adopted its rules.</w:t>
      </w:r>
    </w:p>
    <w:p w:rsidR="0021652A" w:rsidRPr="0098048B" w:rsidRDefault="0021652A" w:rsidP="00B34CF8">
      <w:pPr>
        <w:ind w:left="360" w:right="18"/>
        <w:outlineLvl w:val="0"/>
        <w:rPr>
          <w:rFonts w:asciiTheme="minorHAnsi" w:eastAsia="Times New Roman" w:hAnsiTheme="minorHAnsi" w:cstheme="minorHAnsi"/>
        </w:rPr>
      </w:pPr>
    </w:p>
    <w:p w:rsidR="00AA26D5" w:rsidRPr="00203058" w:rsidRDefault="00A50464" w:rsidP="006A2CE3">
      <w:pPr>
        <w:spacing w:after="120"/>
        <w:ind w:left="360" w:right="18"/>
        <w:outlineLvl w:val="0"/>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 xml:space="preserve">Housing </w:t>
      </w:r>
      <w:r w:rsidR="000B6AA9" w:rsidRPr="00203058">
        <w:rPr>
          <w:rFonts w:asciiTheme="majorHAnsi" w:eastAsia="Times New Roman" w:hAnsiTheme="majorHAnsi" w:cstheme="majorHAnsi"/>
          <w:bCs/>
          <w:color w:val="504938"/>
          <w:sz w:val="22"/>
          <w:szCs w:val="22"/>
        </w:rPr>
        <w:t>c</w:t>
      </w:r>
      <w:r w:rsidRPr="00203058">
        <w:rPr>
          <w:rFonts w:asciiTheme="majorHAnsi" w:eastAsia="Times New Roman" w:hAnsiTheme="majorHAnsi" w:cstheme="majorHAnsi"/>
          <w:bCs/>
          <w:color w:val="504938"/>
          <w:sz w:val="22"/>
          <w:szCs w:val="22"/>
        </w:rPr>
        <w:t>ost</w:t>
      </w:r>
      <w:r w:rsidR="00F824B8" w:rsidRPr="00203058">
        <w:rPr>
          <w:rFonts w:asciiTheme="majorHAnsi" w:eastAsia="Times New Roman" w:hAnsiTheme="majorHAnsi" w:cstheme="majorHAnsi"/>
          <w:bCs/>
          <w:color w:val="504938"/>
          <w:sz w:val="22"/>
          <w:szCs w:val="22"/>
        </w:rPr>
        <w:t xml:space="preserve">  </w:t>
      </w:r>
    </w:p>
    <w:p w:rsidR="0027171E" w:rsidRPr="0021193A" w:rsidRDefault="0027171E" w:rsidP="0027171E">
      <w:pPr>
        <w:ind w:left="720" w:right="18"/>
        <w:rPr>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0"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Pr="0021193A">
        <w:rPr>
          <w:rFonts w:asciiTheme="minorHAnsi" w:eastAsia="Times New Roman" w:hAnsiTheme="minorHAnsi" w:cstheme="minorHAnsi"/>
          <w:bCs/>
        </w:rPr>
        <w:t xml:space="preserve">DEQ determined the proposed rules </w:t>
      </w:r>
      <w:r>
        <w:rPr>
          <w:rFonts w:asciiTheme="minorHAnsi" w:eastAsia="Times New Roman" w:hAnsiTheme="minorHAnsi" w:cstheme="minorHAnsi"/>
          <w:bCs/>
        </w:rPr>
        <w:t>do not ha</w:t>
      </w:r>
      <w:r w:rsidRPr="0021193A">
        <w:rPr>
          <w:rFonts w:asciiTheme="minorHAnsi" w:eastAsia="Times New Roman" w:hAnsiTheme="minorHAnsi" w:cstheme="minorHAnsi"/>
          <w:bCs/>
        </w:rPr>
        <w:t xml:space="preserve">ve an effect on the development cost of a 6,000-square-foot parcel and construction of a 1,200-square-foot detached, single-family dwelling on that parcel. </w:t>
      </w:r>
      <w:r>
        <w:rPr>
          <w:rFonts w:asciiTheme="minorHAnsi" w:eastAsia="Times New Roman" w:hAnsiTheme="minorHAnsi" w:cstheme="minorHAnsi"/>
          <w:bCs/>
        </w:rPr>
        <w:t xml:space="preserve">Adoption of DEQ’s rules would provide for DEQ to submit LRAPA’s rules to EPA for incorporation into the State Implementation Plan. </w:t>
      </w:r>
      <w:r>
        <w:rPr>
          <w:rFonts w:ascii="Times New Roman" w:hAnsi="Times New Roman" w:cs="Times New Roman"/>
          <w:iCs/>
        </w:rPr>
        <w:t>A</w:t>
      </w:r>
      <w:r w:rsidRPr="00A062B5">
        <w:rPr>
          <w:rFonts w:ascii="Times New Roman" w:hAnsi="Times New Roman" w:cs="Times New Roman"/>
          <w:iCs/>
        </w:rPr>
        <w:t xml:space="preserve">ny fiscal and economic impacts occurred when </w:t>
      </w:r>
      <w:r>
        <w:rPr>
          <w:rFonts w:ascii="Times New Roman" w:hAnsi="Times New Roman" w:cs="Times New Roman"/>
          <w:iCs/>
        </w:rPr>
        <w:t>LRAPA</w:t>
      </w:r>
      <w:r w:rsidRPr="00A062B5">
        <w:rPr>
          <w:rFonts w:ascii="Times New Roman" w:hAnsi="Times New Roman" w:cs="Times New Roman"/>
          <w:iCs/>
        </w:rPr>
        <w:t xml:space="preserve"> adopted the rules, and the rules applied in Lane County upon </w:t>
      </w:r>
      <w:r>
        <w:rPr>
          <w:rFonts w:ascii="Times New Roman" w:hAnsi="Times New Roman" w:cs="Times New Roman"/>
          <w:iCs/>
        </w:rPr>
        <w:t>LRAPA’s</w:t>
      </w:r>
      <w:r w:rsidRPr="00A062B5">
        <w:rPr>
          <w:rFonts w:ascii="Times New Roman" w:hAnsi="Times New Roman" w:cs="Times New Roman"/>
          <w:iCs/>
        </w:rPr>
        <w:t xml:space="preserve"> adoption.</w:t>
      </w:r>
      <w:r>
        <w:rPr>
          <w:rFonts w:ascii="Times New Roman" w:hAnsi="Times New Roman" w:cs="Times New Roman"/>
          <w:iCs/>
        </w:rPr>
        <w:t xml:space="preserve"> LRAPA’s rules may have an effect on housing cost</w:t>
      </w:r>
      <w:r>
        <w:rPr>
          <w:rFonts w:ascii="Times New Roman" w:hAnsi="Times New Roman" w:cs="Times New Roman"/>
        </w:rPr>
        <w:t>. This impact could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1" w:history="1"/>
          </w:p>
        </w:tc>
      </w:tr>
    </w:tbl>
    <w:p w:rsidR="002F412E" w:rsidRPr="00362542" w:rsidRDefault="002F412E" w:rsidP="00B34CF8">
      <w:pPr>
        <w:ind w:left="720" w:right="18"/>
        <w:rPr>
          <w:color w:val="702C1C" w:themeColor="accent1" w:themeShade="80"/>
        </w:rPr>
      </w:pPr>
    </w:p>
    <w:p w:rsidR="00203058" w:rsidRPr="00225AE8" w:rsidRDefault="00203058" w:rsidP="0020305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rFonts w:ascii="Times New Roman" w:eastAsia="Times New Roman" w:hAnsi="Times New Roman" w:cs="Times New Roman"/>
          <w:i/>
          <w:iCs/>
          <w:color w:val="685C54" w:themeColor="accent4" w:themeShade="BF"/>
          <w:sz w:val="22"/>
          <w:szCs w:val="22"/>
        </w:rPr>
        <w:t xml:space="preserve"> </w:t>
      </w:r>
      <w:hyperlink r:id="rId22" w:history="1">
        <w:r w:rsidRPr="00E02299">
          <w:rPr>
            <w:rStyle w:val="Hyperlink"/>
            <w:rFonts w:ascii="Times New Roman" w:eastAsia="Times New Roman" w:hAnsi="Times New Roman" w:cs="Times New Roman"/>
            <w:iCs/>
            <w:sz w:val="22"/>
            <w:szCs w:val="22"/>
          </w:rPr>
          <w:t>ORS 183.332</w:t>
        </w:r>
      </w:hyperlink>
    </w:p>
    <w:p w:rsidR="001C7AB3" w:rsidRPr="00225AE8" w:rsidRDefault="001C7AB3" w:rsidP="001C7AB3">
      <w:pPr>
        <w:ind w:right="18"/>
        <w:jc w:val="center"/>
        <w:outlineLvl w:val="0"/>
        <w:rPr>
          <w:color w:val="685C54" w:themeColor="accent4" w:themeShade="BF"/>
          <w:sz w:val="16"/>
          <w:szCs w:val="16"/>
          <w:u w:val="single"/>
        </w:rPr>
      </w:pPr>
    </w:p>
    <w:p w:rsidR="001C7AB3" w:rsidRPr="00203058" w:rsidRDefault="001C7AB3" w:rsidP="001C7AB3">
      <w:pPr>
        <w:spacing w:after="120"/>
        <w:ind w:left="720" w:right="18"/>
        <w:rPr>
          <w:rFonts w:asciiTheme="majorHAnsi" w:eastAsia="Times New Roman" w:hAnsiTheme="majorHAnsi" w:cstheme="majorHAnsi"/>
          <w:bCs/>
          <w:color w:val="685C54" w:themeColor="accent4" w:themeShade="BF"/>
          <w:sz w:val="22"/>
          <w:szCs w:val="22"/>
        </w:rPr>
      </w:pPr>
      <w:r w:rsidRPr="00203058">
        <w:rPr>
          <w:rFonts w:asciiTheme="majorHAnsi" w:eastAsia="Times New Roman" w:hAnsiTheme="majorHAnsi" w:cstheme="majorHAnsi"/>
          <w:bCs/>
          <w:color w:val="685C54" w:themeColor="accent4" w:themeShade="BF"/>
          <w:sz w:val="22"/>
          <w:szCs w:val="22"/>
        </w:rPr>
        <w:t xml:space="preserve">Relationship to federal requirements </w:t>
      </w:r>
    </w:p>
    <w:p w:rsidR="001C7AB3" w:rsidRDefault="001C7AB3" w:rsidP="001C7AB3">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37240C" w:rsidRPr="0037240C">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37240C" w:rsidRPr="0037240C">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1C7AB3" w:rsidRDefault="001C7AB3" w:rsidP="001C7AB3">
      <w:pPr>
        <w:ind w:left="0" w:right="18"/>
        <w:rPr>
          <w:rFonts w:ascii="Times New Roman" w:eastAsia="Times New Roman" w:hAnsi="Times New Roman" w:cs="Times New Roman"/>
          <w:bCs/>
          <w:color w:val="0070C0"/>
        </w:rPr>
      </w:pPr>
    </w:p>
    <w:p w:rsidR="00203058" w:rsidRPr="00203058" w:rsidRDefault="001C7AB3" w:rsidP="001C7AB3">
      <w:pPr>
        <w:ind w:left="1080" w:right="18"/>
        <w:outlineLvl w:val="0"/>
        <w:rPr>
          <w:rFonts w:ascii="Times New Roman" w:eastAsia="Times New Roman" w:hAnsi="Times New Roman" w:cs="Times New Roman"/>
          <w:bCs/>
        </w:rPr>
      </w:pPr>
      <w:r w:rsidRPr="00203058">
        <w:rPr>
          <w:rFonts w:ascii="Times New Roman" w:eastAsia="Times New Roman" w:hAnsi="Times New Roman" w:cs="Times New Roman"/>
          <w:bCs/>
        </w:rPr>
        <w:t xml:space="preserve">The proposed rules are not “different from or in addition to federal requirements” and impose stringency equivalent to federal requirements. </w:t>
      </w:r>
    </w:p>
    <w:p w:rsidR="00203058" w:rsidRDefault="00203058" w:rsidP="001C7AB3">
      <w:pPr>
        <w:ind w:left="1080" w:right="18"/>
        <w:outlineLvl w:val="0"/>
        <w:rPr>
          <w:rFonts w:ascii="Times New Roman" w:eastAsia="Times New Roman" w:hAnsi="Times New Roman" w:cs="Times New Roman"/>
          <w:bCs/>
          <w:color w:val="702C1C" w:themeColor="accent1" w:themeShade="80"/>
        </w:rPr>
      </w:pPr>
    </w:p>
    <w:p w:rsidR="001C7AB3" w:rsidRPr="00203058" w:rsidRDefault="001C7AB3" w:rsidP="001C7AB3">
      <w:pPr>
        <w:ind w:left="1080" w:right="18"/>
        <w:outlineLvl w:val="0"/>
        <w:rPr>
          <w:rFonts w:asciiTheme="minorHAnsi" w:hAnsiTheme="minorHAnsi" w:cstheme="minorHAnsi"/>
          <w:spacing w:val="-3"/>
        </w:rPr>
      </w:pPr>
      <w:r w:rsidRPr="00203058">
        <w:rPr>
          <w:rFonts w:asciiTheme="minorHAnsi" w:hAnsiTheme="minorHAnsi" w:cstheme="minorHAnsi"/>
          <w:spacing w:val="-3"/>
        </w:rPr>
        <w:t>LRAPA’s rules include National Emission Standar</w:t>
      </w:r>
      <w:r w:rsidR="007F6DF8" w:rsidRPr="00203058">
        <w:rPr>
          <w:rFonts w:asciiTheme="minorHAnsi" w:hAnsiTheme="minorHAnsi" w:cstheme="minorHAnsi"/>
          <w:spacing w:val="-3"/>
        </w:rPr>
        <w:t xml:space="preserve">ds for Hazardous Air Pollutants and </w:t>
      </w:r>
      <w:r w:rsidRPr="00203058">
        <w:rPr>
          <w:rFonts w:asciiTheme="minorHAnsi" w:hAnsiTheme="minorHAnsi" w:cstheme="minorHAnsi"/>
          <w:spacing w:val="-3"/>
        </w:rPr>
        <w:t>New Source Performance Standards</w:t>
      </w:r>
      <w:r w:rsidR="007F6DF8" w:rsidRPr="00203058">
        <w:rPr>
          <w:rFonts w:asciiTheme="minorHAnsi" w:hAnsiTheme="minorHAnsi" w:cstheme="minorHAnsi"/>
          <w:spacing w:val="-3"/>
        </w:rPr>
        <w:t xml:space="preserve"> that were effective at the time of </w:t>
      </w:r>
      <w:r w:rsidR="00203058" w:rsidRPr="00203058">
        <w:rPr>
          <w:rFonts w:asciiTheme="minorHAnsi" w:hAnsiTheme="minorHAnsi" w:cstheme="minorHAnsi"/>
          <w:spacing w:val="-3"/>
        </w:rPr>
        <w:t xml:space="preserve">LRAPA’s </w:t>
      </w:r>
      <w:r w:rsidR="007F6DF8" w:rsidRPr="00203058">
        <w:rPr>
          <w:rFonts w:asciiTheme="minorHAnsi" w:hAnsiTheme="minorHAnsi" w:cstheme="minorHAnsi"/>
          <w:spacing w:val="-3"/>
        </w:rPr>
        <w:t>rule adoption. LRAPA’s rules also allow regulation of agriculture to the extent necessary to comply with the federal Clean Air Act.</w:t>
      </w:r>
      <w:r w:rsidRPr="00203058">
        <w:rPr>
          <w:rFonts w:asciiTheme="minorHAnsi" w:hAnsiTheme="minorHAnsi" w:cstheme="minorHAnsi"/>
          <w:spacing w:val="-3"/>
        </w:rPr>
        <w:t xml:space="preserve"> </w:t>
      </w:r>
      <w:r w:rsidR="0037240C" w:rsidRPr="00203058">
        <w:rPr>
          <w:rFonts w:asciiTheme="minorHAnsi" w:hAnsiTheme="minorHAnsi" w:cstheme="minorHAnsi"/>
          <w:spacing w:val="-3"/>
        </w:rPr>
        <w:t xml:space="preserve">If EQC adopts the rules, DEQ would submit the rules to EPA to update the federally-approved State Implementation Plan including a request for federal delegation of certain rule aspects, where appropriate. </w:t>
      </w:r>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bookmarkStart w:id="4" w:name="ADIOC"/>
      <w:bookmarkStart w:id="5" w:name="ADCEC"/>
      <w:bookmarkStart w:id="6" w:name="ADUFG"/>
      <w:bookmarkStart w:id="7" w:name="ADDT"/>
      <w:bookmarkEnd w:id="4"/>
      <w:bookmarkEnd w:id="5"/>
      <w:bookmarkEnd w:id="6"/>
      <w:bookmarkEnd w:id="7"/>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8" w:name="AlternativesConsidered"/>
      <w:bookmarkStart w:id="9" w:name="RANGE!C35"/>
      <w:r w:rsidRPr="00C933AC">
        <w:rPr>
          <w:rFonts w:asciiTheme="majorHAnsi" w:eastAsia="Times New Roman" w:hAnsiTheme="majorHAnsi" w:cstheme="majorHAnsi"/>
          <w:bCs/>
          <w:color w:val="685C54" w:themeColor="accent4" w:themeShade="BF"/>
          <w:sz w:val="22"/>
          <w:szCs w:val="22"/>
        </w:rPr>
        <w:t>What alternatives did DEQ consider</w:t>
      </w:r>
      <w:bookmarkEnd w:id="8"/>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9"/>
      <w:r w:rsidRPr="00C933AC">
        <w:rPr>
          <w:rFonts w:asciiTheme="majorHAnsi" w:eastAsia="Times New Roman" w:hAnsiTheme="majorHAnsi" w:cstheme="majorHAnsi"/>
          <w:bCs/>
          <w:color w:val="685C54" w:themeColor="accent4" w:themeShade="BF"/>
          <w:sz w:val="22"/>
          <w:szCs w:val="22"/>
        </w:rPr>
        <w:t xml:space="preserve"> </w:t>
      </w:r>
    </w:p>
    <w:p w:rsidR="008B136C" w:rsidRPr="00203058" w:rsidRDefault="008B136C" w:rsidP="008B136C">
      <w:pPr>
        <w:ind w:left="720" w:right="18"/>
        <w:rPr>
          <w:rFonts w:asciiTheme="minorHAnsi" w:eastAsia="Times New Roman" w:hAnsiTheme="minorHAnsi" w:cstheme="minorHAnsi"/>
          <w:bCs/>
        </w:rPr>
      </w:pPr>
      <w:r w:rsidRPr="00203058">
        <w:rPr>
          <w:rFonts w:asciiTheme="minorHAnsi" w:eastAsia="Times New Roman" w:hAnsiTheme="minorHAnsi" w:cstheme="minorHAnsi"/>
          <w:bCs/>
        </w:rPr>
        <w:t xml:space="preserve">DEQ did not consider any alternatives to the propose rules.  In order to be efficient and take advantage of the tremendous work done at the state level to create sensible rules for the unique and </w:t>
      </w:r>
      <w:r w:rsidRPr="00203058">
        <w:rPr>
          <w:rFonts w:asciiTheme="minorHAnsi" w:eastAsia="Times New Roman" w:hAnsiTheme="minorHAnsi" w:cstheme="minorHAnsi"/>
          <w:bCs/>
        </w:rPr>
        <w:lastRenderedPageBreak/>
        <w:t xml:space="preserve">well-established stationary source permitting program in Oregon, DEQ and LRAPA chose to be consistent with the revisions specified by DEQ </w:t>
      </w:r>
      <w:r w:rsidR="001C7AB3" w:rsidRPr="00203058">
        <w:rPr>
          <w:rFonts w:asciiTheme="minorHAnsi" w:eastAsia="Times New Roman" w:hAnsiTheme="minorHAnsi" w:cstheme="minorHAnsi"/>
          <w:bCs/>
        </w:rPr>
        <w:t>in</w:t>
      </w:r>
      <w:r w:rsidR="00203058" w:rsidRPr="00203058">
        <w:rPr>
          <w:rFonts w:asciiTheme="minorHAnsi" w:eastAsia="Times New Roman" w:hAnsiTheme="minorHAnsi" w:cstheme="minorHAnsi"/>
          <w:bCs/>
        </w:rPr>
        <w:t xml:space="preserve"> OAR Chapter 340 rules</w:t>
      </w:r>
      <w:r w:rsidRPr="00203058">
        <w:rPr>
          <w:rFonts w:ascii="Times New Roman" w:eastAsia="Times New Roman" w:hAnsi="Times New Roman" w:cs="Times New Roman"/>
          <w:color w:val="000000"/>
        </w:rPr>
        <w:t>.</w:t>
      </w:r>
      <w:r w:rsidRPr="00203058">
        <w:rPr>
          <w:rFonts w:asciiTheme="majorHAnsi" w:eastAsia="Times New Roman" w:hAnsiTheme="majorHAnsi" w:cstheme="majorHAnsi"/>
          <w:bCs/>
          <w:color w:val="702C1C" w:themeColor="accent1" w:themeShade="80"/>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203058" w:rsidRDefault="00203058" w:rsidP="00203058">
      <w:pPr>
        <w:ind w:left="360" w:right="18"/>
        <w:rPr>
          <w:rFonts w:ascii="Times New Roman" w:eastAsia="Times New Roman" w:hAnsi="Times New Roman" w:cs="Times New Roman"/>
          <w:i/>
          <w:iCs/>
          <w:color w:val="1D1D1D"/>
        </w:rPr>
      </w:pPr>
    </w:p>
    <w:p w:rsidR="00203058" w:rsidRPr="00B15DF7" w:rsidRDefault="00203058" w:rsidP="00203058">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Pr>
          <w:rFonts w:ascii="Times New Roman" w:eastAsia="Times New Roman" w:hAnsi="Times New Roman" w:cs="Times New Roman"/>
          <w:i/>
          <w:iCs/>
          <w:color w:val="1D1D1D"/>
        </w:rPr>
        <w:t xml:space="preserve"> </w:t>
      </w:r>
      <w:r>
        <w:rPr>
          <w:rFonts w:ascii="Times New Roman" w:eastAsia="Times New Roman" w:hAnsi="Times New Roman" w:cs="Times New Roman"/>
          <w:color w:val="504938"/>
          <w:sz w:val="16"/>
          <w:u w:val="single"/>
        </w:rPr>
        <w:t xml:space="preserve"> </w:t>
      </w:r>
      <w:hyperlink r:id="rId25"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26" w:history="1">
        <w:r w:rsidRPr="00DC74C6">
          <w:rPr>
            <w:rStyle w:val="Hyperlink"/>
            <w:rFonts w:asciiTheme="minorHAnsi" w:eastAsia="Times New Roman" w:hAnsiTheme="minorHAnsi" w:cstheme="minorHAnsi"/>
            <w:sz w:val="20"/>
            <w:szCs w:val="20"/>
          </w:rPr>
          <w:t>OAR 018-0010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B14200"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7"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004B62">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w:t>
      </w:r>
      <w:r w:rsidR="001C7AB3">
        <w:rPr>
          <w:rFonts w:asciiTheme="minorHAnsi" w:eastAsia="Times New Roman" w:hAnsiTheme="minorHAnsi" w:cstheme="minorHAnsi"/>
          <w:color w:val="000000"/>
        </w:rPr>
        <w:t>0</w:t>
      </w:r>
      <w:r w:rsidR="00E70729" w:rsidRPr="00E70729">
        <w:rPr>
          <w:rFonts w:asciiTheme="minorHAnsi" w:eastAsia="Times New Roman" w:hAnsiTheme="minorHAnsi" w:cstheme="minorHAnsi"/>
          <w:color w:val="000000"/>
        </w:rPr>
        <w:t>40</w:t>
      </w:r>
      <w:r w:rsidR="00004B62">
        <w:rPr>
          <w:rFonts w:asciiTheme="minorHAnsi" w:eastAsia="Times New Roman" w:hAnsiTheme="minorHAnsi" w:cstheme="minorHAnsi"/>
          <w:color w:val="000000"/>
        </w:rPr>
        <w:tab/>
      </w:r>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340-018-0030   </w:t>
      </w:r>
      <w:r w:rsidR="00004B62">
        <w:rPr>
          <w:rFonts w:asciiTheme="minorHAnsi" w:eastAsia="Times New Roman" w:hAnsiTheme="minorHAnsi" w:cstheme="minorHAnsi"/>
          <w:color w:val="000000"/>
        </w:rPr>
        <w:tab/>
      </w:r>
      <w:r>
        <w:rPr>
          <w:rFonts w:asciiTheme="minorHAnsi" w:eastAsia="Times New Roman" w:hAnsiTheme="minorHAnsi" w:cstheme="minorHAnsi"/>
          <w:color w:val="000000"/>
        </w:rPr>
        <w:t>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203058" w:rsidRPr="00FB4ACA" w:rsidRDefault="00650BA0" w:rsidP="00203058">
      <w:pPr>
        <w:pStyle w:val="ListParagraph"/>
        <w:ind w:right="18"/>
        <w:contextualSpacing w:val="0"/>
        <w:rPr>
          <w:rFonts w:ascii="Times New Roman" w:eastAsia="Times New Roman" w:hAnsi="Times New Roman" w:cs="Times New Roman"/>
          <w:color w:val="000000"/>
        </w:rPr>
      </w:pPr>
      <w:commentRangeStart w:id="10"/>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commentRangeEnd w:id="10"/>
      <w:r w:rsidR="00004B62">
        <w:rPr>
          <w:rStyle w:val="CommentReference"/>
        </w:rPr>
        <w:commentReference w:id="10"/>
      </w:r>
      <w:r w:rsidR="00203058">
        <w:rPr>
          <w:rFonts w:asciiTheme="minorHAnsi" w:hAnsiTheme="minorHAnsi" w:cstheme="minorHAnsi"/>
        </w:rPr>
        <w:t xml:space="preserve"> LRAPA’s</w:t>
      </w:r>
      <w:r w:rsidR="00203058" w:rsidRPr="00020E26">
        <w:rPr>
          <w:rFonts w:asciiTheme="minorHAnsi" w:hAnsiTheme="minorHAnsi" w:cstheme="minorHAnsi"/>
        </w:rPr>
        <w:t xml:space="preserve"> rules are consistent with land use in applicable Lane County land use plans.</w:t>
      </w:r>
    </w:p>
    <w:p w:rsidR="00021CEF" w:rsidRDefault="00021CEF" w:rsidP="00B34CF8">
      <w:pPr>
        <w:ind w:right="18"/>
        <w:rPr>
          <w:rFonts w:asciiTheme="minorHAnsi" w:eastAsia="Times New Roman" w:hAnsiTheme="minorHAnsi" w:cstheme="minorHAnsi"/>
          <w:color w:val="000000"/>
        </w:rPr>
        <w:sectPr w:rsidR="00021CEF"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1" w:name="AdvisoryCommittee"/>
      <w:r w:rsidR="00C9239E">
        <w:rPr>
          <w:rFonts w:asciiTheme="majorHAnsi" w:eastAsia="Times New Roman" w:hAnsiTheme="majorHAnsi" w:cstheme="majorHAnsi"/>
          <w:bCs/>
          <w:color w:val="504938"/>
          <w:sz w:val="22"/>
          <w:szCs w:val="22"/>
        </w:rPr>
        <w:t>Advisory committee</w:t>
      </w:r>
      <w:bookmarkEnd w:id="11"/>
    </w:p>
    <w:p w:rsidR="00CD28FD" w:rsidRPr="00203058" w:rsidRDefault="003F2BE5" w:rsidP="00CD28FD">
      <w:pPr>
        <w:ind w:left="810"/>
        <w:rPr>
          <w:rFonts w:asciiTheme="minorHAnsi" w:hAnsiTheme="minorHAnsi" w:cstheme="minorHAnsi"/>
          <w:iCs/>
        </w:rPr>
      </w:pPr>
      <w:r w:rsidRPr="003F2BE5">
        <w:rPr>
          <w:rFonts w:asciiTheme="minorHAnsi" w:hAnsiTheme="minorHAnsi" w:cstheme="minorHAnsi"/>
          <w:iCs/>
        </w:rPr>
        <w:t xml:space="preserve">DEQ did not appoint an advisory committee. </w:t>
      </w:r>
      <w:r w:rsidR="00CD28FD" w:rsidRPr="00203058">
        <w:rPr>
          <w:rFonts w:asciiTheme="minorHAnsi" w:hAnsiTheme="minorHAnsi" w:cstheme="minorHAnsi"/>
          <w:iCs/>
        </w:rPr>
        <w:t>LRAPA followed appropriate requirements for rulemaking when it adopted its rules.</w:t>
      </w:r>
    </w:p>
    <w:p w:rsidR="00203058" w:rsidRDefault="00203058">
      <w:pPr>
        <w:ind w:left="360" w:right="82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4792A" w:rsidRPr="0096369D" w:rsidRDefault="00A4792A" w:rsidP="00A4792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B42603" w:rsidRPr="00203058" w:rsidRDefault="008B136C" w:rsidP="008B136C">
      <w:pPr>
        <w:spacing w:after="120"/>
        <w:ind w:left="720" w:right="18"/>
        <w:outlineLvl w:val="0"/>
        <w:rPr>
          <w:rFonts w:asciiTheme="minorHAnsi" w:hAnsiTheme="minorHAnsi"/>
          <w:color w:val="000000" w:themeColor="text1"/>
        </w:rPr>
      </w:pPr>
      <w:r w:rsidRPr="00203058">
        <w:rPr>
          <w:rFonts w:asciiTheme="minorHAnsi" w:hAnsiTheme="minorHAnsi"/>
          <w:color w:val="000000" w:themeColor="text1"/>
        </w:rPr>
        <w:t xml:space="preserve">The </w:t>
      </w:r>
      <w:r w:rsidR="00B42603" w:rsidRPr="00203058">
        <w:rPr>
          <w:rFonts w:asciiTheme="minorHAnsi" w:hAnsiTheme="minorHAnsi"/>
          <w:color w:val="000000" w:themeColor="text1"/>
        </w:rPr>
        <w:t xml:space="preserve">January </w:t>
      </w:r>
      <w:r w:rsidRPr="00203058">
        <w:rPr>
          <w:rFonts w:asciiTheme="minorHAnsi" w:hAnsiTheme="minorHAnsi"/>
          <w:color w:val="000000" w:themeColor="text1"/>
        </w:rPr>
        <w:t>201</w:t>
      </w:r>
      <w:r w:rsidR="00B42603" w:rsidRPr="00203058">
        <w:rPr>
          <w:rFonts w:asciiTheme="minorHAnsi" w:hAnsiTheme="minorHAnsi"/>
          <w:color w:val="000000" w:themeColor="text1"/>
        </w:rPr>
        <w:t>4</w:t>
      </w:r>
      <w:r w:rsidRPr="00203058">
        <w:rPr>
          <w:rFonts w:asciiTheme="minorHAnsi" w:hAnsiTheme="minorHAnsi"/>
          <w:i/>
          <w:color w:val="000000" w:themeColor="text1"/>
        </w:rPr>
        <w:t xml:space="preserve"> </w:t>
      </w:r>
      <w:hyperlink r:id="rId30" w:history="1">
        <w:r w:rsidRPr="00203058">
          <w:rPr>
            <w:rStyle w:val="Hyperlink"/>
            <w:rFonts w:asciiTheme="minorHAnsi" w:hAnsiTheme="minorHAnsi"/>
            <w:i/>
          </w:rPr>
          <w:t>Oregon Bulletin</w:t>
        </w:r>
      </w:hyperlink>
      <w:r w:rsidRPr="00203058">
        <w:rPr>
          <w:rFonts w:asciiTheme="minorHAnsi" w:hAnsiTheme="minorHAnsi"/>
          <w:color w:val="000000" w:themeColor="text1"/>
        </w:rPr>
        <w:t xml:space="preserve"> will publish the Notice of Proposed Rulemaking with </w:t>
      </w:r>
      <w:proofErr w:type="gramStart"/>
      <w:r w:rsidRPr="00203058">
        <w:rPr>
          <w:rFonts w:asciiTheme="minorHAnsi" w:hAnsiTheme="minorHAnsi"/>
          <w:color w:val="000000" w:themeColor="text1"/>
        </w:rPr>
        <w:t>Hearing .</w:t>
      </w:r>
      <w:proofErr w:type="gramEnd"/>
      <w:r w:rsidRPr="00203058">
        <w:rPr>
          <w:rFonts w:asciiTheme="minorHAnsi" w:hAnsiTheme="minorHAnsi"/>
          <w:color w:val="000000" w:themeColor="text1"/>
        </w:rPr>
        <w:t xml:space="preserve"> </w:t>
      </w:r>
    </w:p>
    <w:p w:rsidR="008B136C" w:rsidRPr="00203058" w:rsidRDefault="008B136C" w:rsidP="008B136C">
      <w:pPr>
        <w:spacing w:after="120"/>
        <w:ind w:left="720" w:right="18"/>
        <w:outlineLvl w:val="0"/>
        <w:rPr>
          <w:rFonts w:asciiTheme="minorHAnsi" w:hAnsiTheme="minorHAnsi"/>
          <w:color w:val="000000" w:themeColor="text1"/>
        </w:rPr>
      </w:pPr>
      <w:r w:rsidRPr="00203058">
        <w:rPr>
          <w:rFonts w:asciiTheme="minorHAnsi" w:hAnsiTheme="minorHAnsi"/>
          <w:color w:val="000000" w:themeColor="text1"/>
        </w:rPr>
        <w:t xml:space="preserve">DEQ also: </w:t>
      </w:r>
    </w:p>
    <w:p w:rsidR="008B136C" w:rsidRPr="00203058" w:rsidRDefault="008B136C" w:rsidP="008B136C">
      <w:pPr>
        <w:pStyle w:val="ListParagraph"/>
        <w:numPr>
          <w:ilvl w:val="0"/>
          <w:numId w:val="1"/>
        </w:numPr>
        <w:spacing w:after="120"/>
        <w:ind w:left="1440" w:right="18"/>
        <w:contextualSpacing w:val="0"/>
        <w:outlineLvl w:val="0"/>
        <w:rPr>
          <w:rFonts w:asciiTheme="minorHAnsi" w:hAnsiTheme="minorHAnsi"/>
        </w:rPr>
      </w:pPr>
      <w:r w:rsidRPr="00203058">
        <w:rPr>
          <w:rFonts w:asciiTheme="minorHAnsi" w:hAnsiTheme="minorHAnsi"/>
          <w:color w:val="000000" w:themeColor="text1"/>
        </w:rPr>
        <w:t xml:space="preserve">Posted notice on DEQ’s webpage </w:t>
      </w:r>
      <w:hyperlink r:id="rId31" w:history="1">
        <w:r w:rsidR="00203058">
          <w:rPr>
            <w:rStyle w:val="Hyperlink"/>
            <w:rFonts w:asciiTheme="minorHAnsi" w:eastAsia="Times New Roman" w:hAnsiTheme="minorHAnsi" w:cstheme="minorHAnsi"/>
          </w:rPr>
          <w:t>http://www.oregon.gov/deq/RulesandRegulations/Pages/2013/LRAPAPS.aspx</w:t>
        </w:r>
      </w:hyperlink>
      <w:r w:rsidR="00B42603" w:rsidRPr="00203058">
        <w:rPr>
          <w:rFonts w:asciiTheme="minorHAnsi" w:eastAsia="Times New Roman" w:hAnsiTheme="minorHAnsi" w:cstheme="minorHAnsi"/>
        </w:rPr>
        <w:t xml:space="preserve">  on Dec. 13, 2013</w:t>
      </w:r>
      <w:r w:rsidRPr="00203058">
        <w:rPr>
          <w:rFonts w:asciiTheme="minorHAnsi" w:hAnsiTheme="minorHAnsi"/>
          <w:color w:val="000000" w:themeColor="text1"/>
        </w:rPr>
        <w:t>.</w:t>
      </w:r>
    </w:p>
    <w:p w:rsidR="008B136C" w:rsidRPr="0020305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rPr>
      </w:pPr>
      <w:r w:rsidRPr="00203058">
        <w:rPr>
          <w:rFonts w:asciiTheme="minorHAnsi" w:hAnsiTheme="minorHAnsi"/>
          <w:color w:val="000000" w:themeColor="text1"/>
        </w:rPr>
        <w:t xml:space="preserve">E-mailed notice on </w:t>
      </w:r>
      <w:r w:rsidR="00166C91" w:rsidRPr="00203058">
        <w:rPr>
          <w:rFonts w:asciiTheme="minorHAnsi" w:hAnsiTheme="minorHAnsi"/>
          <w:color w:val="000000" w:themeColor="text1"/>
        </w:rPr>
        <w:t>December 13, 2013</w:t>
      </w:r>
      <w:r w:rsidRPr="00203058">
        <w:rPr>
          <w:rFonts w:asciiTheme="minorHAnsi" w:hAnsiTheme="minorHAnsi"/>
          <w:color w:val="000000" w:themeColor="text1"/>
        </w:rPr>
        <w:t xml:space="preserve"> to:</w:t>
      </w:r>
    </w:p>
    <w:p w:rsidR="008B136C" w:rsidRPr="00203058" w:rsidRDefault="00166C91" w:rsidP="008B136C">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I</w:t>
      </w:r>
      <w:r w:rsidR="008B136C" w:rsidRPr="00203058">
        <w:rPr>
          <w:rFonts w:asciiTheme="minorHAnsi" w:hAnsiTheme="minorHAnsi"/>
          <w:color w:val="000000" w:themeColor="text1"/>
        </w:rPr>
        <w:t>nterested parties through GovDelivery</w:t>
      </w:r>
    </w:p>
    <w:p w:rsidR="00166C91" w:rsidRPr="00203058" w:rsidRDefault="00166C91" w:rsidP="00166C91">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203058">
        <w:rPr>
          <w:rFonts w:asciiTheme="minorHAnsi" w:eastAsia="Times New Roman" w:hAnsiTheme="minorHAnsi" w:cstheme="minorHAnsi"/>
          <w:color w:val="000000" w:themeColor="text1"/>
        </w:rPr>
        <w:t>Interested parties and stakeholders provided to DEQ by LRAPA</w:t>
      </w:r>
    </w:p>
    <w:p w:rsidR="008B136C" w:rsidRPr="00203058" w:rsidRDefault="008B136C" w:rsidP="008B136C">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 xml:space="preserve">The following key legislators required under </w:t>
      </w:r>
      <w:hyperlink r:id="rId32" w:history="1">
        <w:r w:rsidRPr="00203058">
          <w:rPr>
            <w:rFonts w:asciiTheme="minorHAnsi" w:hAnsiTheme="minorHAnsi"/>
            <w:color w:val="000000" w:themeColor="text1"/>
            <w:u w:val="single"/>
          </w:rPr>
          <w:t>ORS 183.335</w:t>
        </w:r>
      </w:hyperlink>
      <w:r w:rsidRPr="00203058">
        <w:t>:</w:t>
      </w:r>
    </w:p>
    <w:p w:rsidR="008B136C" w:rsidRPr="00203058" w:rsidRDefault="008B136C" w:rsidP="008B136C">
      <w:pPr>
        <w:pStyle w:val="ListParagraph"/>
        <w:numPr>
          <w:ilvl w:val="1"/>
          <w:numId w:val="2"/>
        </w:numPr>
        <w:spacing w:after="120"/>
        <w:ind w:right="18"/>
        <w:contextualSpacing w:val="0"/>
        <w:outlineLvl w:val="0"/>
        <w:rPr>
          <w:rFonts w:asciiTheme="minorHAnsi" w:hAnsiTheme="minorHAnsi"/>
          <w:color w:val="000000" w:themeColor="text1"/>
          <w:highlight w:val="lightGray"/>
        </w:rPr>
      </w:pPr>
      <w:r w:rsidRPr="00203058">
        <w:rPr>
          <w:rFonts w:asciiTheme="minorHAnsi" w:hAnsiTheme="minorHAnsi"/>
          <w:color w:val="000000" w:themeColor="text1"/>
          <w:highlight w:val="lightGray"/>
        </w:rPr>
        <w:t>Enter name, title, committee here</w:t>
      </w:r>
      <w:r w:rsidRPr="00203058">
        <w:rPr>
          <w:rFonts w:asciiTheme="minorHAnsi" w:hAnsiTheme="minorHAnsi"/>
          <w:color w:val="000000" w:themeColor="text1"/>
        </w:rPr>
        <w:t>.</w:t>
      </w:r>
    </w:p>
    <w:p w:rsidR="008B136C" w:rsidRPr="00203058" w:rsidRDefault="008B136C" w:rsidP="008B136C">
      <w:pPr>
        <w:pStyle w:val="ListParagraph"/>
        <w:numPr>
          <w:ilvl w:val="1"/>
          <w:numId w:val="2"/>
        </w:numPr>
        <w:spacing w:after="120"/>
        <w:ind w:right="18"/>
        <w:contextualSpacing w:val="0"/>
        <w:outlineLvl w:val="0"/>
        <w:rPr>
          <w:rFonts w:asciiTheme="minorHAnsi" w:hAnsiTheme="minorHAnsi"/>
          <w:color w:val="000000" w:themeColor="text1"/>
          <w:highlight w:val="lightGray"/>
        </w:rPr>
      </w:pPr>
      <w:r w:rsidRPr="00203058">
        <w:rPr>
          <w:rFonts w:asciiTheme="minorHAnsi" w:hAnsiTheme="minorHAnsi"/>
          <w:color w:val="000000" w:themeColor="text1"/>
          <w:highlight w:val="lightGray"/>
        </w:rPr>
        <w:t>Enter name, title, committee here</w:t>
      </w:r>
      <w:r w:rsidRPr="00203058">
        <w:rPr>
          <w:rFonts w:asciiTheme="minorHAnsi" w:hAnsiTheme="minorHAnsi"/>
          <w:color w:val="000000" w:themeColor="text1"/>
        </w:rPr>
        <w:t>.</w:t>
      </w:r>
    </w:p>
    <w:p w:rsidR="008B136C" w:rsidRPr="00203058" w:rsidRDefault="008B136C" w:rsidP="008B136C">
      <w:pPr>
        <w:pStyle w:val="ListParagraph"/>
        <w:numPr>
          <w:ilvl w:val="1"/>
          <w:numId w:val="2"/>
        </w:numPr>
        <w:spacing w:after="120"/>
        <w:ind w:right="18"/>
        <w:contextualSpacing w:val="0"/>
        <w:outlineLvl w:val="0"/>
        <w:rPr>
          <w:rFonts w:asciiTheme="minorHAnsi" w:hAnsiTheme="minorHAnsi"/>
          <w:color w:val="000000" w:themeColor="text1"/>
          <w:highlight w:val="lightGray"/>
        </w:rPr>
      </w:pPr>
      <w:r w:rsidRPr="00203058">
        <w:rPr>
          <w:rFonts w:asciiTheme="minorHAnsi" w:hAnsiTheme="minorHAnsi"/>
          <w:color w:val="000000" w:themeColor="text1"/>
          <w:highlight w:val="lightGray"/>
        </w:rPr>
        <w:t>Enter name, title, committee here</w:t>
      </w:r>
      <w:r w:rsidRPr="00203058">
        <w:rPr>
          <w:rFonts w:asciiTheme="minorHAnsi" w:hAnsiTheme="minorHAnsi"/>
          <w:color w:val="000000" w:themeColor="text1"/>
        </w:rPr>
        <w:t>.</w:t>
      </w:r>
    </w:p>
    <w:p w:rsidR="008B136C" w:rsidRPr="00203058" w:rsidRDefault="008B136C" w:rsidP="008B136C">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 xml:space="preserve">Members of </w:t>
      </w:r>
      <w:r w:rsidR="00166C91" w:rsidRPr="00203058">
        <w:rPr>
          <w:rFonts w:asciiTheme="minorHAnsi" w:hAnsiTheme="minorHAnsi"/>
          <w:color w:val="000000" w:themeColor="text1"/>
        </w:rPr>
        <w:t>LRAPA’s</w:t>
      </w:r>
      <w:r w:rsidRPr="00203058">
        <w:rPr>
          <w:rFonts w:asciiTheme="minorHAnsi" w:hAnsiTheme="minorHAnsi"/>
          <w:color w:val="000000" w:themeColor="text1"/>
        </w:rPr>
        <w:t xml:space="preserve"> advisory committee.</w:t>
      </w:r>
    </w:p>
    <w:p w:rsidR="008B136C" w:rsidRPr="0020305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Service to</w:t>
      </w:r>
      <w:r w:rsidRPr="00203058">
        <w:rPr>
          <w:rFonts w:asciiTheme="minorHAnsi" w:hAnsiTheme="minorHAnsi"/>
          <w:color w:val="70481C" w:themeColor="accent6" w:themeShade="80"/>
        </w:rPr>
        <w:t xml:space="preserve"> </w:t>
      </w:r>
      <w:r w:rsidRPr="00203058">
        <w:rPr>
          <w:rFonts w:asciiTheme="minorHAnsi" w:hAnsiTheme="minorHAnsi"/>
          <w:color w:val="000000" w:themeColor="text1"/>
          <w:highlight w:val="lightGray"/>
        </w:rPr>
        <w:t>##</w:t>
      </w:r>
      <w:r w:rsidRPr="00203058">
        <w:rPr>
          <w:rFonts w:asciiTheme="minorHAnsi" w:hAnsiTheme="minorHAnsi"/>
          <w:color w:val="000000" w:themeColor="text1"/>
        </w:rPr>
        <w:t xml:space="preserve"> interested parties on </w:t>
      </w:r>
      <w:r w:rsidR="00E92BE7" w:rsidRPr="00203058">
        <w:rPr>
          <w:rFonts w:asciiTheme="minorHAnsi" w:hAnsiTheme="minorHAnsi"/>
          <w:color w:val="000000" w:themeColor="text1"/>
          <w:highlight w:val="lightGray"/>
        </w:rPr>
        <w:t>December 13</w:t>
      </w:r>
      <w:r w:rsidRPr="00203058">
        <w:rPr>
          <w:rFonts w:asciiTheme="minorHAnsi" w:hAnsiTheme="minorHAnsi"/>
          <w:color w:val="000000" w:themeColor="text1"/>
          <w:highlight w:val="lightGray"/>
        </w:rPr>
        <w:t xml:space="preserve">, </w:t>
      </w:r>
      <w:r w:rsidR="00E92BE7" w:rsidRPr="00203058">
        <w:rPr>
          <w:rFonts w:asciiTheme="minorHAnsi" w:hAnsiTheme="minorHAnsi"/>
          <w:color w:val="000000" w:themeColor="text1"/>
          <w:highlight w:val="lightGray"/>
        </w:rPr>
        <w:t>2013</w:t>
      </w:r>
      <w:r w:rsidRPr="00203058">
        <w:rPr>
          <w:rFonts w:asciiTheme="minorHAnsi" w:hAnsiTheme="minorHAnsi"/>
          <w:color w:val="000000" w:themeColor="text1"/>
        </w:rPr>
        <w:t>.</w:t>
      </w:r>
    </w:p>
    <w:p w:rsidR="008B136C" w:rsidRPr="00203058" w:rsidRDefault="008B136C" w:rsidP="008B136C">
      <w:pPr>
        <w:pStyle w:val="ListParagraph"/>
        <w:numPr>
          <w:ilvl w:val="0"/>
          <w:numId w:val="1"/>
        </w:numPr>
        <w:spacing w:after="120"/>
        <w:ind w:left="1440" w:right="18"/>
        <w:contextualSpacing w:val="0"/>
        <w:outlineLvl w:val="0"/>
        <w:rPr>
          <w:rFonts w:asciiTheme="minorHAnsi" w:hAnsiTheme="minorHAnsi"/>
          <w:color w:val="504938"/>
        </w:rPr>
      </w:pPr>
      <w:r w:rsidRPr="00203058">
        <w:rPr>
          <w:rFonts w:asciiTheme="minorHAnsi" w:hAnsiTheme="minorHAnsi"/>
          <w:color w:val="000000" w:themeColor="text1"/>
        </w:rPr>
        <w:t xml:space="preserve">Sent notice to EPA on </w:t>
      </w:r>
      <w:proofErr w:type="spellStart"/>
      <w:r w:rsidRPr="00203058">
        <w:rPr>
          <w:rFonts w:asciiTheme="minorHAnsi" w:hAnsiTheme="minorHAnsi"/>
          <w:color w:val="000000" w:themeColor="text1"/>
          <w:highlight w:val="lightGray"/>
        </w:rPr>
        <w:t>mmm</w:t>
      </w:r>
      <w:proofErr w:type="spellEnd"/>
      <w:r w:rsidRPr="00203058">
        <w:rPr>
          <w:rFonts w:asciiTheme="minorHAnsi" w:hAnsiTheme="minorHAnsi"/>
          <w:color w:val="000000" w:themeColor="text1"/>
          <w:highlight w:val="lightGray"/>
        </w:rPr>
        <w:t xml:space="preserve"> dd, </w:t>
      </w:r>
      <w:proofErr w:type="spellStart"/>
      <w:r w:rsidRPr="00203058">
        <w:rPr>
          <w:rFonts w:asciiTheme="minorHAnsi" w:hAnsiTheme="minorHAnsi"/>
          <w:color w:val="000000" w:themeColor="text1"/>
          <w:highlight w:val="lightGray"/>
        </w:rPr>
        <w:t>yyyy</w:t>
      </w:r>
      <w:proofErr w:type="spellEnd"/>
      <w:r w:rsidRPr="00203058">
        <w:rPr>
          <w:rFonts w:asciiTheme="minorHAnsi" w:hAnsiTheme="minorHAnsi"/>
          <w:color w:val="000000" w:themeColor="text1"/>
        </w:rPr>
        <w:t>.</w:t>
      </w:r>
      <w:r w:rsidRPr="00203058">
        <w:rPr>
          <w:rFonts w:asciiTheme="minorHAnsi" w:hAnsiTheme="minorHAnsi"/>
        </w:rPr>
        <w:t> </w:t>
      </w:r>
    </w:p>
    <w:p w:rsidR="00B42603" w:rsidRPr="00861C2A" w:rsidRDefault="0037240C" w:rsidP="00B42603">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861C2A">
        <w:rPr>
          <w:rFonts w:asciiTheme="minorHAnsi" w:eastAsia="Times New Roman" w:hAnsiTheme="minorHAnsi" w:cstheme="minorHAnsi"/>
        </w:rPr>
        <w:t>Published legal advertisement in the following newspapers on Dec. 13, 2013:</w:t>
      </w:r>
    </w:p>
    <w:p w:rsidR="00B42603" w:rsidRPr="00861C2A"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861C2A">
        <w:rPr>
          <w:rFonts w:asciiTheme="minorHAnsi" w:eastAsia="Times New Roman" w:hAnsiTheme="minorHAnsi" w:cstheme="minorHAnsi"/>
        </w:rPr>
        <w:t>Oregonian</w:t>
      </w:r>
    </w:p>
    <w:p w:rsidR="00B42603" w:rsidRPr="00861C2A"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861C2A">
        <w:rPr>
          <w:rFonts w:asciiTheme="minorHAnsi" w:eastAsia="Times New Roman" w:hAnsiTheme="minorHAnsi" w:cstheme="minorHAnsi"/>
        </w:rPr>
        <w:t>Register Guard</w:t>
      </w:r>
    </w:p>
    <w:p w:rsidR="00B42603" w:rsidRPr="00861C2A"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861C2A">
        <w:rPr>
          <w:rFonts w:asciiTheme="minorHAnsi" w:eastAsia="Times New Roman" w:hAnsiTheme="minorHAnsi" w:cstheme="minorHAnsi"/>
        </w:rPr>
        <w:t>Beacon</w:t>
      </w:r>
    </w:p>
    <w:p w:rsidR="00E7199F" w:rsidRPr="00861C2A" w:rsidRDefault="0037240C">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861C2A">
        <w:rPr>
          <w:rFonts w:asciiTheme="minorHAnsi" w:eastAsia="Times New Roman" w:hAnsiTheme="minorHAnsi" w:cstheme="minorHAnsi"/>
        </w:rPr>
        <w:t>Cottage Grove Sentinel</w:t>
      </w: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B42603" w:rsidRDefault="00B42603" w:rsidP="00B42603">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B42603" w:rsidRDefault="00B42603" w:rsidP="00B42603">
      <w:pPr>
        <w:ind w:left="720" w:right="18"/>
        <w:outlineLvl w:val="0"/>
        <w:rPr>
          <w:rFonts w:asciiTheme="minorHAnsi" w:eastAsia="Times New Roman" w:hAnsiTheme="minorHAnsi" w:cstheme="minorHAnsi"/>
          <w:color w:val="70481C" w:themeColor="accent6" w:themeShade="80"/>
        </w:rPr>
      </w:pPr>
    </w:p>
    <w:p w:rsidR="00B42603" w:rsidRDefault="00B42603" w:rsidP="00B42603">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33"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4"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B42603" w:rsidRDefault="00B42603" w:rsidP="00B42603">
      <w:pPr>
        <w:tabs>
          <w:tab w:val="left" w:pos="-1440"/>
          <w:tab w:val="left" w:pos="-720"/>
        </w:tabs>
        <w:suppressAutoHyphens/>
        <w:ind w:left="720" w:right="18"/>
        <w:rPr>
          <w:rFonts w:ascii="Times New Roman" w:hAnsi="Times New Roman" w:cs="Times New Roman"/>
        </w:rPr>
      </w:pPr>
    </w:p>
    <w:p w:rsidR="00B42603" w:rsidRPr="008B7C03" w:rsidRDefault="00B42603" w:rsidP="00B42603">
      <w:pPr>
        <w:tabs>
          <w:tab w:val="left" w:pos="-1440"/>
          <w:tab w:val="left" w:pos="-720"/>
        </w:tabs>
        <w:suppressAutoHyphens/>
        <w:ind w:left="720" w:right="18"/>
        <w:rPr>
          <w:rFonts w:ascii="Times New Roman" w:hAnsi="Times New Roman" w:cs="Times New Roman"/>
        </w:rPr>
      </w:pPr>
      <w:r>
        <w:rPr>
          <w:rFonts w:ascii="Times New Roman" w:hAnsi="Times New Roman" w:cs="Times New Roman"/>
        </w:rPr>
        <w:t>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Commission staff report.</w:t>
      </w:r>
    </w:p>
    <w:p w:rsidR="00B42603" w:rsidRDefault="00B42603" w:rsidP="00B42603">
      <w:pPr>
        <w:ind w:left="720" w:right="18"/>
        <w:outlineLvl w:val="0"/>
        <w:rPr>
          <w:rFonts w:asciiTheme="minorHAnsi" w:eastAsia="Times New Roman" w:hAnsiTheme="minorHAnsi" w:cstheme="minorHAnsi"/>
          <w:bCs/>
          <w:color w:val="000000" w:themeColor="text1"/>
        </w:rPr>
      </w:pPr>
    </w:p>
    <w:bookmarkStart w:id="12" w:name="_MON_1444119266"/>
    <w:bookmarkEnd w:id="12"/>
    <w:p w:rsidR="00B42603" w:rsidRDefault="00B42603" w:rsidP="00B42603">
      <w:pPr>
        <w:ind w:left="0" w:right="18"/>
        <w:jc w:val="center"/>
        <w:rPr>
          <w:b/>
          <w:bCs/>
          <w:color w:val="1F497D"/>
          <w:sz w:val="28"/>
          <w:szCs w:val="28"/>
        </w:rPr>
      </w:pPr>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6pt;height:154.3pt" o:ole="" o:bordertopcolor="this" o:borderleftcolor="this" o:borderbottomcolor="this" o:borderrightcolor="this">
            <v:imagedata r:id="rId35" o:title=""/>
            <w10:bordertop type="single" width="4"/>
            <w10:borderleft type="single" width="4"/>
            <w10:borderbottom type="single" width="4"/>
            <w10:borderright type="single" width="4"/>
          </v:shape>
          <o:OLEObject Type="Embed" ProgID="Excel.Sheet.12" ShapeID="_x0000_i1025" DrawAspect="Content" ObjectID="_1445923512" r:id="rId36"/>
        </w:object>
      </w:r>
    </w:p>
    <w:p w:rsidR="00B42603" w:rsidRDefault="00B42603" w:rsidP="00B42603">
      <w:pPr>
        <w:ind w:left="0" w:right="18"/>
        <w:rPr>
          <w:b/>
          <w:bCs/>
          <w:color w:val="1F497D"/>
          <w:sz w:val="28"/>
          <w:szCs w:val="28"/>
        </w:rPr>
      </w:pPr>
    </w:p>
    <w:p w:rsidR="00B42603" w:rsidRDefault="00B42603" w:rsidP="00B42603">
      <w:pPr>
        <w:spacing w:after="120"/>
        <w:ind w:left="360" w:right="18"/>
        <w:outlineLvl w:val="0"/>
        <w:rPr>
          <w:rFonts w:asciiTheme="majorHAnsi" w:eastAsia="Times New Roman" w:hAnsiTheme="majorHAnsi" w:cstheme="majorHAnsi"/>
          <w:bCs/>
          <w:color w:val="504938"/>
          <w:sz w:val="22"/>
          <w:szCs w:val="22"/>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B136C" w:rsidRDefault="008B136C" w:rsidP="008B136C">
      <w:pPr>
        <w:spacing w:after="120"/>
        <w:ind w:left="720" w:right="18"/>
        <w:outlineLvl w:val="0"/>
        <w:rPr>
          <w:sz w:val="20"/>
          <w:szCs w:val="20"/>
        </w:rPr>
      </w:pPr>
      <w:r>
        <w:rPr>
          <w:rFonts w:asciiTheme="minorHAnsi" w:eastAsia="Times New Roman" w:hAnsiTheme="minorHAnsi" w:cstheme="minorHAnsi"/>
          <w:bCs/>
          <w:color w:val="000000" w:themeColor="text1"/>
        </w:rPr>
        <w:t xml:space="preserve">The comment period will close on </w:t>
      </w:r>
      <w:r w:rsidR="00B42603">
        <w:rPr>
          <w:rFonts w:asciiTheme="minorHAnsi" w:eastAsia="Times New Roman" w:hAnsiTheme="minorHAnsi" w:cstheme="minorHAnsi"/>
          <w:bCs/>
          <w:color w:val="000000" w:themeColor="text1"/>
        </w:rPr>
        <w:t xml:space="preserve">January </w:t>
      </w:r>
      <w:r>
        <w:rPr>
          <w:rFonts w:asciiTheme="minorHAnsi" w:eastAsia="Times New Roman" w:hAnsiTheme="minorHAnsi" w:cstheme="minorHAnsi"/>
          <w:bCs/>
          <w:color w:val="000000" w:themeColor="text1"/>
        </w:rPr>
        <w:t>1</w:t>
      </w:r>
      <w:r w:rsidR="00B42603">
        <w:rPr>
          <w:rFonts w:asciiTheme="minorHAnsi" w:eastAsia="Times New Roman" w:hAnsiTheme="minorHAnsi" w:cstheme="minorHAnsi"/>
          <w:bCs/>
          <w:color w:val="000000" w:themeColor="text1"/>
        </w:rPr>
        <w:t>6</w:t>
      </w:r>
      <w:r>
        <w:rPr>
          <w:rFonts w:asciiTheme="minorHAnsi" w:eastAsia="Times New Roman" w:hAnsiTheme="minorHAnsi" w:cstheme="minorHAnsi"/>
          <w:bCs/>
          <w:color w:val="000000" w:themeColor="text1"/>
        </w:rPr>
        <w:t>, 201</w:t>
      </w:r>
      <w:r w:rsidR="00B42603">
        <w:rPr>
          <w:rFonts w:asciiTheme="minorHAnsi" w:eastAsia="Times New Roman" w:hAnsiTheme="minorHAnsi" w:cstheme="minorHAnsi"/>
          <w:bCs/>
          <w:color w:val="000000" w:themeColor="text1"/>
        </w:rPr>
        <w:t>4</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at 5:00 p.m.</w:t>
      </w:r>
      <w:r w:rsidRPr="00643871">
        <w:rPr>
          <w:sz w:val="20"/>
          <w:szCs w:val="20"/>
        </w:rPr>
        <w:t xml:space="preserve"> </w:t>
      </w:r>
    </w:p>
    <w:p w:rsidR="00E7199F" w:rsidRDefault="00E7199F">
      <w:pPr>
        <w:spacing w:after="120"/>
        <w:ind w:left="0" w:right="18"/>
        <w:outlineLvl w:val="0"/>
        <w:rPr>
          <w:sz w:val="20"/>
          <w:szCs w:val="20"/>
        </w:rPr>
      </w:pPr>
    </w:p>
    <w:p w:rsidR="00E7199F" w:rsidRDefault="00E7199F" w:rsidP="00E92BE7">
      <w:pPr>
        <w:ind w:right="18"/>
        <w:outlineLvl w:val="0"/>
        <w:rPr>
          <w:rFonts w:eastAsia="Times New Roman"/>
          <w:b/>
          <w:bCs/>
          <w:color w:val="32525C"/>
          <w:sz w:val="28"/>
          <w:szCs w:val="28"/>
        </w:rPr>
        <w:sectPr w:rsidR="00E7199F"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045FC4">
        <w:trPr>
          <w:trHeight w:val="613"/>
        </w:trPr>
        <w:tc>
          <w:tcPr>
            <w:tcW w:w="12240" w:type="dxa"/>
            <w:shd w:val="clear" w:color="000000" w:fill="E2DDDB" w:themeFill="text2" w:themeFillTint="33"/>
            <w:noWrap/>
            <w:vAlign w:val="bottom"/>
            <w:hideMark/>
          </w:tcPr>
          <w:p w:rsidR="00E92BE7" w:rsidRPr="00823C9D" w:rsidRDefault="00E92BE7" w:rsidP="00045FC4">
            <w:pPr>
              <w:ind w:left="0" w:right="18"/>
              <w:outlineLvl w:val="0"/>
              <w:rPr>
                <w:rFonts w:eastAsia="Times New Roman"/>
                <w:b/>
                <w:bCs/>
                <w:color w:val="32525C"/>
                <w:sz w:val="28"/>
                <w:szCs w:val="28"/>
              </w:rPr>
            </w:pPr>
          </w:p>
          <w:p w:rsidR="00E7199F" w:rsidRDefault="00E92BE7">
            <w:pPr>
              <w:ind w:left="342" w:right="18"/>
              <w:outlineLvl w:val="0"/>
              <w:rPr>
                <w:rFonts w:eastAsia="Times New Roman"/>
                <w:bCs/>
                <w:color w:val="32525C"/>
                <w:sz w:val="28"/>
                <w:szCs w:val="28"/>
              </w:rPr>
            </w:pPr>
            <w:r>
              <w:rPr>
                <w:rFonts w:eastAsia="Times New Roman"/>
                <w:bCs/>
                <w:color w:val="32525C"/>
                <w:sz w:val="28"/>
                <w:szCs w:val="28"/>
              </w:rPr>
              <w:t>LRAPA Industrial Permitting Rules adopted by the LRAPA Board of Director’s on October 14, 2008 and proposed for incorporation into the Oregon State Implementation Plan</w:t>
            </w:r>
          </w:p>
        </w:tc>
      </w:tr>
    </w:tbl>
    <w:p w:rsidR="00E92BE7" w:rsidRPr="00A17802" w:rsidRDefault="00E92BE7" w:rsidP="00E92BE7">
      <w:pPr>
        <w:ind w:left="720" w:right="18"/>
        <w:rPr>
          <w:rFonts w:ascii="Times New Roman" w:eastAsia="Times New Roman" w:hAnsi="Times New Roman" w:cs="Times New Roman"/>
          <w:i/>
          <w:iCs/>
          <w:color w:val="1D1D1D"/>
          <w:sz w:val="28"/>
          <w:szCs w:val="28"/>
        </w:rPr>
      </w:pPr>
    </w:p>
    <w:p w:rsidR="00E92BE7" w:rsidRDefault="00E92BE7" w:rsidP="00E92BE7">
      <w:pPr>
        <w:ind w:left="360" w:right="18"/>
        <w:rPr>
          <w:rFonts w:ascii="Times New Roman" w:eastAsia="Times New Roman" w:hAnsi="Times New Roman" w:cs="Times New Roman"/>
          <w:i/>
          <w:iCs/>
          <w:color w:val="1D1D1D"/>
        </w:rPr>
      </w:pPr>
    </w:p>
    <w:p w:rsidR="00E7199F" w:rsidRPr="00AD7E93" w:rsidRDefault="00AD7E93" w:rsidP="00E92BE7">
      <w:pPr>
        <w:ind w:left="0" w:right="18"/>
        <w:outlineLvl w:val="0"/>
        <w:rPr>
          <w:rFonts w:eastAsia="Times New Roman"/>
          <w:b/>
          <w:bCs/>
          <w:i/>
          <w:color w:val="32525C"/>
          <w:sz w:val="28"/>
          <w:szCs w:val="28"/>
        </w:rPr>
        <w:sectPr w:rsidR="00E7199F" w:rsidRPr="00AD7E93" w:rsidSect="00AD7E93">
          <w:pgSz w:w="12240" w:h="15840"/>
          <w:pgMar w:top="1080" w:right="990" w:bottom="1080" w:left="360" w:header="720" w:footer="720" w:gutter="432"/>
          <w:cols w:space="720"/>
          <w:docGrid w:linePitch="360"/>
        </w:sectPr>
      </w:pPr>
      <w:r w:rsidRPr="00AD7E93">
        <w:rPr>
          <w:rFonts w:eastAsia="Times New Roman"/>
          <w:b/>
          <w:bCs/>
          <w:i/>
          <w:color w:val="32525C"/>
          <w:sz w:val="28"/>
          <w:szCs w:val="28"/>
          <w:highlight w:val="yellow"/>
        </w:rPr>
        <w:t>Tentatively insert adopted rules. The rules are 300 pages.</w:t>
      </w: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045FC4">
        <w:trPr>
          <w:trHeight w:val="613"/>
        </w:trPr>
        <w:tc>
          <w:tcPr>
            <w:tcW w:w="12240" w:type="dxa"/>
            <w:shd w:val="clear" w:color="000000" w:fill="E2DDDB" w:themeFill="text2" w:themeFillTint="33"/>
            <w:noWrap/>
            <w:vAlign w:val="bottom"/>
            <w:hideMark/>
          </w:tcPr>
          <w:p w:rsidR="00E92BE7" w:rsidRPr="00823C9D" w:rsidRDefault="00E92BE7" w:rsidP="00045FC4">
            <w:pPr>
              <w:ind w:left="0" w:right="18"/>
              <w:outlineLvl w:val="0"/>
              <w:rPr>
                <w:rFonts w:eastAsia="Times New Roman"/>
                <w:b/>
                <w:bCs/>
                <w:color w:val="32525C"/>
                <w:sz w:val="28"/>
                <w:szCs w:val="28"/>
              </w:rPr>
            </w:pPr>
          </w:p>
          <w:p w:rsidR="00E92BE7" w:rsidRPr="004F673A" w:rsidRDefault="00E92BE7" w:rsidP="00E92BE7">
            <w:pPr>
              <w:ind w:left="342" w:right="18"/>
              <w:outlineLvl w:val="0"/>
              <w:rPr>
                <w:rFonts w:eastAsia="Times New Roman"/>
                <w:bCs/>
                <w:color w:val="32525C"/>
                <w:sz w:val="28"/>
                <w:szCs w:val="28"/>
              </w:rPr>
            </w:pPr>
            <w:r>
              <w:rPr>
                <w:rFonts w:eastAsia="Times New Roman"/>
                <w:bCs/>
                <w:color w:val="32525C"/>
                <w:sz w:val="28"/>
                <w:szCs w:val="28"/>
              </w:rPr>
              <w:tab/>
              <w:t xml:space="preserve">LRAPA Industrial Permitting Rules adopted by the LRAPA Board of Director’s on January 12, 2010 and proposed for incorporation into the Oregon State Implementation Plan </w:t>
            </w:r>
          </w:p>
        </w:tc>
      </w:tr>
    </w:tbl>
    <w:p w:rsidR="00E92BE7" w:rsidRPr="00A17802" w:rsidRDefault="00E92BE7" w:rsidP="00E92BE7">
      <w:pPr>
        <w:ind w:left="720" w:right="18"/>
        <w:rPr>
          <w:rFonts w:ascii="Times New Roman" w:eastAsia="Times New Roman" w:hAnsi="Times New Roman" w:cs="Times New Roman"/>
          <w:i/>
          <w:iCs/>
          <w:color w:val="1D1D1D"/>
          <w:sz w:val="28"/>
          <w:szCs w:val="28"/>
        </w:rPr>
      </w:pPr>
    </w:p>
    <w:p w:rsidR="00E92BE7" w:rsidRDefault="00E92BE7" w:rsidP="00E92BE7">
      <w:pPr>
        <w:ind w:left="360" w:right="18"/>
        <w:rPr>
          <w:rFonts w:ascii="Times New Roman" w:eastAsia="Times New Roman" w:hAnsi="Times New Roman" w:cs="Times New Roman"/>
          <w:i/>
          <w:iCs/>
          <w:color w:val="1D1D1D"/>
        </w:rPr>
      </w:pPr>
    </w:p>
    <w:p w:rsidR="00E92BE7" w:rsidRPr="006911BB" w:rsidRDefault="00E92BE7" w:rsidP="00E92BE7">
      <w:pPr>
        <w:ind w:left="360" w:right="18"/>
        <w:rPr>
          <w:rFonts w:asciiTheme="minorHAnsi" w:eastAsia="Times New Roman" w:hAnsiTheme="minorHAnsi" w:cstheme="minorHAnsi"/>
          <w:bCs/>
          <w:color w:val="000000" w:themeColor="text1"/>
        </w:rPr>
      </w:pPr>
    </w:p>
    <w:p w:rsidR="00E7199F" w:rsidRDefault="00E7199F">
      <w:pPr>
        <w:spacing w:after="120"/>
        <w:ind w:left="360" w:right="18"/>
        <w:outlineLvl w:val="0"/>
        <w:rPr>
          <w:rFonts w:asciiTheme="minorHAnsi" w:eastAsia="Times New Roman" w:hAnsiTheme="minorHAnsi" w:cstheme="minorHAnsi"/>
          <w:bCs/>
          <w:color w:val="000000" w:themeColor="text1"/>
        </w:rPr>
      </w:pPr>
    </w:p>
    <w:p w:rsidR="00E7199F" w:rsidRDefault="00E7199F">
      <w:pPr>
        <w:ind w:left="360" w:right="18"/>
        <w:rPr>
          <w:rFonts w:asciiTheme="minorHAnsi" w:eastAsia="Times New Roman" w:hAnsiTheme="minorHAnsi" w:cstheme="minorHAnsi"/>
          <w:bCs/>
          <w:color w:val="000000" w:themeColor="text1"/>
        </w:rPr>
      </w:pPr>
    </w:p>
    <w:sectPr w:rsidR="00E7199F" w:rsidSect="00AD7E93">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ACurtis" w:date="2013-11-14T08:38:00Z" w:initials="AC">
    <w:p w:rsidR="00294CDF" w:rsidRDefault="00294CDF">
      <w:pPr>
        <w:pStyle w:val="CommentText"/>
      </w:pPr>
      <w:r>
        <w:rPr>
          <w:rStyle w:val="CommentReference"/>
        </w:rPr>
        <w:annotationRef/>
      </w:r>
      <w:r w:rsidR="0027171E">
        <w:t>This was provided by LRAPA. We need to v</w:t>
      </w:r>
      <w:r>
        <w:t>erify whether this is accurate</w:t>
      </w:r>
      <w:r w:rsidR="0027171E">
        <w:t>.</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25042"/>
    <w:multiLevelType w:val="hybridMultilevel"/>
    <w:tmpl w:val="636A5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DD14069"/>
    <w:multiLevelType w:val="hybridMultilevel"/>
    <w:tmpl w:val="3A10E8FC"/>
    <w:lvl w:ilvl="0" w:tplc="05C468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A95196"/>
    <w:multiLevelType w:val="hybridMultilevel"/>
    <w:tmpl w:val="6C264FA4"/>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CE47F7F"/>
    <w:multiLevelType w:val="hybridMultilevel"/>
    <w:tmpl w:val="67CA1CE2"/>
    <w:lvl w:ilvl="0" w:tplc="918C11F0">
      <w:start w:val="1"/>
      <w:numFmt w:val="decimal"/>
      <w:lvlText w:val="%1."/>
      <w:lvlJc w:val="left"/>
      <w:pPr>
        <w:ind w:left="108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5147D1"/>
    <w:multiLevelType w:val="hybridMultilevel"/>
    <w:tmpl w:val="2A8CB8C6"/>
    <w:lvl w:ilvl="0" w:tplc="32A2C6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A517E3"/>
    <w:multiLevelType w:val="hybridMultilevel"/>
    <w:tmpl w:val="30FE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21A5B"/>
    <w:multiLevelType w:val="hybridMultilevel"/>
    <w:tmpl w:val="BABE7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5"/>
  </w:num>
  <w:num w:numId="4">
    <w:abstractNumId w:val="7"/>
  </w:num>
  <w:num w:numId="5">
    <w:abstractNumId w:val="2"/>
  </w:num>
  <w:num w:numId="6">
    <w:abstractNumId w:val="23"/>
  </w:num>
  <w:num w:numId="7">
    <w:abstractNumId w:val="13"/>
  </w:num>
  <w:num w:numId="8">
    <w:abstractNumId w:val="27"/>
  </w:num>
  <w:num w:numId="9">
    <w:abstractNumId w:val="28"/>
  </w:num>
  <w:num w:numId="10">
    <w:abstractNumId w:val="19"/>
  </w:num>
  <w:num w:numId="11">
    <w:abstractNumId w:val="10"/>
  </w:num>
  <w:num w:numId="12">
    <w:abstractNumId w:val="17"/>
  </w:num>
  <w:num w:numId="13">
    <w:abstractNumId w:val="29"/>
  </w:num>
  <w:num w:numId="14">
    <w:abstractNumId w:val="16"/>
  </w:num>
  <w:num w:numId="15">
    <w:abstractNumId w:val="4"/>
  </w:num>
  <w:num w:numId="16">
    <w:abstractNumId w:val="21"/>
  </w:num>
  <w:num w:numId="17">
    <w:abstractNumId w:val="18"/>
  </w:num>
  <w:num w:numId="18">
    <w:abstractNumId w:val="26"/>
  </w:num>
  <w:num w:numId="19">
    <w:abstractNumId w:val="6"/>
  </w:num>
  <w:num w:numId="20">
    <w:abstractNumId w:val="20"/>
  </w:num>
  <w:num w:numId="21">
    <w:abstractNumId w:val="9"/>
  </w:num>
  <w:num w:numId="22">
    <w:abstractNumId w:val="24"/>
  </w:num>
  <w:num w:numId="23">
    <w:abstractNumId w:val="8"/>
  </w:num>
  <w:num w:numId="24">
    <w:abstractNumId w:val="1"/>
  </w:num>
  <w:num w:numId="25">
    <w:abstractNumId w:val="3"/>
  </w:num>
  <w:num w:numId="26">
    <w:abstractNumId w:val="5"/>
  </w:num>
  <w:num w:numId="27">
    <w:abstractNumId w:val="15"/>
  </w:num>
  <w:num w:numId="28">
    <w:abstractNumId w:val="12"/>
  </w:num>
  <w:num w:numId="29">
    <w:abstractNumId w:val="14"/>
  </w:num>
  <w:num w:numId="30">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04B62"/>
    <w:rsid w:val="000110AF"/>
    <w:rsid w:val="00016F5E"/>
    <w:rsid w:val="00021CEF"/>
    <w:rsid w:val="00025EC3"/>
    <w:rsid w:val="00026313"/>
    <w:rsid w:val="00026A45"/>
    <w:rsid w:val="000319E1"/>
    <w:rsid w:val="00034C7B"/>
    <w:rsid w:val="00035352"/>
    <w:rsid w:val="000414BD"/>
    <w:rsid w:val="000418FA"/>
    <w:rsid w:val="000453E0"/>
    <w:rsid w:val="00045FC4"/>
    <w:rsid w:val="000469FD"/>
    <w:rsid w:val="00051DA8"/>
    <w:rsid w:val="00054837"/>
    <w:rsid w:val="0005564A"/>
    <w:rsid w:val="00055C22"/>
    <w:rsid w:val="000576EF"/>
    <w:rsid w:val="00061C88"/>
    <w:rsid w:val="00062456"/>
    <w:rsid w:val="0006798B"/>
    <w:rsid w:val="00071D04"/>
    <w:rsid w:val="00081F93"/>
    <w:rsid w:val="000824F7"/>
    <w:rsid w:val="00083B9A"/>
    <w:rsid w:val="000904FA"/>
    <w:rsid w:val="0009279B"/>
    <w:rsid w:val="00092CB8"/>
    <w:rsid w:val="00092F0F"/>
    <w:rsid w:val="00093659"/>
    <w:rsid w:val="0009416B"/>
    <w:rsid w:val="0009694C"/>
    <w:rsid w:val="00096DC5"/>
    <w:rsid w:val="000A759C"/>
    <w:rsid w:val="000A7DC1"/>
    <w:rsid w:val="000B2D67"/>
    <w:rsid w:val="000B44C6"/>
    <w:rsid w:val="000B4D80"/>
    <w:rsid w:val="000B685A"/>
    <w:rsid w:val="000B6AA9"/>
    <w:rsid w:val="000B6D90"/>
    <w:rsid w:val="000B783F"/>
    <w:rsid w:val="000C3C54"/>
    <w:rsid w:val="000C74F9"/>
    <w:rsid w:val="000D07CA"/>
    <w:rsid w:val="000E0C74"/>
    <w:rsid w:val="000E5208"/>
    <w:rsid w:val="000E5ECC"/>
    <w:rsid w:val="000E60A5"/>
    <w:rsid w:val="000F2916"/>
    <w:rsid w:val="00106B3F"/>
    <w:rsid w:val="00107189"/>
    <w:rsid w:val="00107B12"/>
    <w:rsid w:val="0011396A"/>
    <w:rsid w:val="00121963"/>
    <w:rsid w:val="001329E5"/>
    <w:rsid w:val="00143FAB"/>
    <w:rsid w:val="0014434D"/>
    <w:rsid w:val="001474B5"/>
    <w:rsid w:val="001547D2"/>
    <w:rsid w:val="00154DBC"/>
    <w:rsid w:val="00157C03"/>
    <w:rsid w:val="001602E5"/>
    <w:rsid w:val="00164210"/>
    <w:rsid w:val="00166C91"/>
    <w:rsid w:val="00167D7C"/>
    <w:rsid w:val="001708BB"/>
    <w:rsid w:val="00174BA5"/>
    <w:rsid w:val="00174C57"/>
    <w:rsid w:val="00176D61"/>
    <w:rsid w:val="00177E50"/>
    <w:rsid w:val="0018159F"/>
    <w:rsid w:val="00182C5A"/>
    <w:rsid w:val="00184DD2"/>
    <w:rsid w:val="00186295"/>
    <w:rsid w:val="00187781"/>
    <w:rsid w:val="0019133B"/>
    <w:rsid w:val="0019385F"/>
    <w:rsid w:val="001A4F7C"/>
    <w:rsid w:val="001B0DA0"/>
    <w:rsid w:val="001B68C9"/>
    <w:rsid w:val="001C0BC0"/>
    <w:rsid w:val="001C3C72"/>
    <w:rsid w:val="001C7274"/>
    <w:rsid w:val="001C7AB3"/>
    <w:rsid w:val="001C7C84"/>
    <w:rsid w:val="001D28B2"/>
    <w:rsid w:val="001D6608"/>
    <w:rsid w:val="001E1BD3"/>
    <w:rsid w:val="001E2BD3"/>
    <w:rsid w:val="001E6DCA"/>
    <w:rsid w:val="001F04FD"/>
    <w:rsid w:val="001F088B"/>
    <w:rsid w:val="001F178C"/>
    <w:rsid w:val="001F2D3C"/>
    <w:rsid w:val="001F544C"/>
    <w:rsid w:val="002023EE"/>
    <w:rsid w:val="00203058"/>
    <w:rsid w:val="002069EC"/>
    <w:rsid w:val="00212A60"/>
    <w:rsid w:val="0021652A"/>
    <w:rsid w:val="00216917"/>
    <w:rsid w:val="00221910"/>
    <w:rsid w:val="00225AE8"/>
    <w:rsid w:val="00232062"/>
    <w:rsid w:val="00235585"/>
    <w:rsid w:val="00236519"/>
    <w:rsid w:val="00236AAC"/>
    <w:rsid w:val="002405F8"/>
    <w:rsid w:val="0024501F"/>
    <w:rsid w:val="002452D4"/>
    <w:rsid w:val="0024580A"/>
    <w:rsid w:val="00250E7E"/>
    <w:rsid w:val="002525C0"/>
    <w:rsid w:val="00257D81"/>
    <w:rsid w:val="00262AC3"/>
    <w:rsid w:val="00264FDD"/>
    <w:rsid w:val="002675D1"/>
    <w:rsid w:val="0027111E"/>
    <w:rsid w:val="0027171E"/>
    <w:rsid w:val="00294CDF"/>
    <w:rsid w:val="002A5ACA"/>
    <w:rsid w:val="002B0C9C"/>
    <w:rsid w:val="002B34AC"/>
    <w:rsid w:val="002B6D58"/>
    <w:rsid w:val="002C0EE1"/>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077A5"/>
    <w:rsid w:val="0031008D"/>
    <w:rsid w:val="003145B1"/>
    <w:rsid w:val="00316A89"/>
    <w:rsid w:val="003175EF"/>
    <w:rsid w:val="00324289"/>
    <w:rsid w:val="003248CA"/>
    <w:rsid w:val="003359FB"/>
    <w:rsid w:val="00343477"/>
    <w:rsid w:val="00355EFB"/>
    <w:rsid w:val="00356F31"/>
    <w:rsid w:val="00361D44"/>
    <w:rsid w:val="00362542"/>
    <w:rsid w:val="00365C19"/>
    <w:rsid w:val="00370B6C"/>
    <w:rsid w:val="0037240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E12F6"/>
    <w:rsid w:val="003F0606"/>
    <w:rsid w:val="003F2BE5"/>
    <w:rsid w:val="003F413E"/>
    <w:rsid w:val="003F45CC"/>
    <w:rsid w:val="003F7283"/>
    <w:rsid w:val="004009BC"/>
    <w:rsid w:val="00401019"/>
    <w:rsid w:val="00417482"/>
    <w:rsid w:val="0042225B"/>
    <w:rsid w:val="004229AB"/>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5282"/>
    <w:rsid w:val="004A5AB9"/>
    <w:rsid w:val="004B020E"/>
    <w:rsid w:val="004B18D2"/>
    <w:rsid w:val="004B22BC"/>
    <w:rsid w:val="004B67CA"/>
    <w:rsid w:val="004B692D"/>
    <w:rsid w:val="004C1BAD"/>
    <w:rsid w:val="004C5246"/>
    <w:rsid w:val="004C5F43"/>
    <w:rsid w:val="004C6F60"/>
    <w:rsid w:val="004D5553"/>
    <w:rsid w:val="004F35CD"/>
    <w:rsid w:val="004F4B6D"/>
    <w:rsid w:val="004F673A"/>
    <w:rsid w:val="005102CA"/>
    <w:rsid w:val="005115F8"/>
    <w:rsid w:val="0051405A"/>
    <w:rsid w:val="00515EC7"/>
    <w:rsid w:val="00516E7F"/>
    <w:rsid w:val="00516FBC"/>
    <w:rsid w:val="0052145B"/>
    <w:rsid w:val="00522209"/>
    <w:rsid w:val="0052233E"/>
    <w:rsid w:val="00526006"/>
    <w:rsid w:val="00526E3C"/>
    <w:rsid w:val="005365B3"/>
    <w:rsid w:val="005409B2"/>
    <w:rsid w:val="00540AFE"/>
    <w:rsid w:val="00542DD8"/>
    <w:rsid w:val="00545A38"/>
    <w:rsid w:val="0055208D"/>
    <w:rsid w:val="0055278C"/>
    <w:rsid w:val="005537F7"/>
    <w:rsid w:val="00554FBE"/>
    <w:rsid w:val="0055604D"/>
    <w:rsid w:val="00565AEE"/>
    <w:rsid w:val="00571C4C"/>
    <w:rsid w:val="00572FA9"/>
    <w:rsid w:val="00584C7D"/>
    <w:rsid w:val="005857AA"/>
    <w:rsid w:val="00592199"/>
    <w:rsid w:val="00593446"/>
    <w:rsid w:val="00596D65"/>
    <w:rsid w:val="005A1B21"/>
    <w:rsid w:val="005A2EBE"/>
    <w:rsid w:val="005A3C33"/>
    <w:rsid w:val="005A424D"/>
    <w:rsid w:val="005C1EB1"/>
    <w:rsid w:val="005C304F"/>
    <w:rsid w:val="005C30D8"/>
    <w:rsid w:val="005D428C"/>
    <w:rsid w:val="005E0C47"/>
    <w:rsid w:val="005E374E"/>
    <w:rsid w:val="005F0119"/>
    <w:rsid w:val="005F2796"/>
    <w:rsid w:val="005F2FD4"/>
    <w:rsid w:val="005F52BE"/>
    <w:rsid w:val="005F633D"/>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A25"/>
    <w:rsid w:val="00697C07"/>
    <w:rsid w:val="006A0121"/>
    <w:rsid w:val="006A0E65"/>
    <w:rsid w:val="006A2188"/>
    <w:rsid w:val="006A2CE3"/>
    <w:rsid w:val="006B2476"/>
    <w:rsid w:val="006B481C"/>
    <w:rsid w:val="006C0AFF"/>
    <w:rsid w:val="006C5774"/>
    <w:rsid w:val="006C5A85"/>
    <w:rsid w:val="006D05CB"/>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524B3"/>
    <w:rsid w:val="00761C1E"/>
    <w:rsid w:val="00764239"/>
    <w:rsid w:val="00765B54"/>
    <w:rsid w:val="007667BF"/>
    <w:rsid w:val="007677D5"/>
    <w:rsid w:val="00772447"/>
    <w:rsid w:val="00772D5F"/>
    <w:rsid w:val="00773184"/>
    <w:rsid w:val="00775068"/>
    <w:rsid w:val="0078154A"/>
    <w:rsid w:val="0078370D"/>
    <w:rsid w:val="0078435F"/>
    <w:rsid w:val="00787661"/>
    <w:rsid w:val="0079043C"/>
    <w:rsid w:val="0079608B"/>
    <w:rsid w:val="00797FC9"/>
    <w:rsid w:val="007A1622"/>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DF8"/>
    <w:rsid w:val="007F6FB0"/>
    <w:rsid w:val="008013F0"/>
    <w:rsid w:val="00803A21"/>
    <w:rsid w:val="00805C3F"/>
    <w:rsid w:val="00811EE1"/>
    <w:rsid w:val="008141CD"/>
    <w:rsid w:val="0082074B"/>
    <w:rsid w:val="00823247"/>
    <w:rsid w:val="00823C9D"/>
    <w:rsid w:val="00830C32"/>
    <w:rsid w:val="0083221A"/>
    <w:rsid w:val="0083323F"/>
    <w:rsid w:val="00834645"/>
    <w:rsid w:val="00835C99"/>
    <w:rsid w:val="0085122C"/>
    <w:rsid w:val="008520FC"/>
    <w:rsid w:val="00854517"/>
    <w:rsid w:val="008563E4"/>
    <w:rsid w:val="00861C2A"/>
    <w:rsid w:val="00862B6F"/>
    <w:rsid w:val="00866F57"/>
    <w:rsid w:val="00882392"/>
    <w:rsid w:val="0088397D"/>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B486F"/>
    <w:rsid w:val="008C2AEB"/>
    <w:rsid w:val="008C39D7"/>
    <w:rsid w:val="008C744F"/>
    <w:rsid w:val="008C7798"/>
    <w:rsid w:val="008D456D"/>
    <w:rsid w:val="008D52B1"/>
    <w:rsid w:val="008E2241"/>
    <w:rsid w:val="008F2AA3"/>
    <w:rsid w:val="008F5048"/>
    <w:rsid w:val="00902DAC"/>
    <w:rsid w:val="0090574E"/>
    <w:rsid w:val="00906139"/>
    <w:rsid w:val="00907C33"/>
    <w:rsid w:val="00917583"/>
    <w:rsid w:val="0091792B"/>
    <w:rsid w:val="009300CE"/>
    <w:rsid w:val="00930372"/>
    <w:rsid w:val="0093182A"/>
    <w:rsid w:val="009322D3"/>
    <w:rsid w:val="0094309D"/>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5E9"/>
    <w:rsid w:val="00A019B4"/>
    <w:rsid w:val="00A02ADB"/>
    <w:rsid w:val="00A04151"/>
    <w:rsid w:val="00A04AFA"/>
    <w:rsid w:val="00A11816"/>
    <w:rsid w:val="00A1268D"/>
    <w:rsid w:val="00A16894"/>
    <w:rsid w:val="00A16C26"/>
    <w:rsid w:val="00A17802"/>
    <w:rsid w:val="00A23B90"/>
    <w:rsid w:val="00A32043"/>
    <w:rsid w:val="00A3244F"/>
    <w:rsid w:val="00A401AA"/>
    <w:rsid w:val="00A46142"/>
    <w:rsid w:val="00A46F33"/>
    <w:rsid w:val="00A4792A"/>
    <w:rsid w:val="00A50464"/>
    <w:rsid w:val="00A50F8A"/>
    <w:rsid w:val="00A57871"/>
    <w:rsid w:val="00A60A7D"/>
    <w:rsid w:val="00A61B18"/>
    <w:rsid w:val="00A67416"/>
    <w:rsid w:val="00A6757D"/>
    <w:rsid w:val="00A70D48"/>
    <w:rsid w:val="00A71084"/>
    <w:rsid w:val="00A74227"/>
    <w:rsid w:val="00A75BE2"/>
    <w:rsid w:val="00A77657"/>
    <w:rsid w:val="00A8014C"/>
    <w:rsid w:val="00A812D7"/>
    <w:rsid w:val="00A9276C"/>
    <w:rsid w:val="00AA26D5"/>
    <w:rsid w:val="00AA3E3D"/>
    <w:rsid w:val="00AA4C43"/>
    <w:rsid w:val="00AA4FD0"/>
    <w:rsid w:val="00AB1B3E"/>
    <w:rsid w:val="00AB34D8"/>
    <w:rsid w:val="00AB41CD"/>
    <w:rsid w:val="00AB46AA"/>
    <w:rsid w:val="00AB65D0"/>
    <w:rsid w:val="00AC1660"/>
    <w:rsid w:val="00AD0243"/>
    <w:rsid w:val="00AD1BBA"/>
    <w:rsid w:val="00AD33B5"/>
    <w:rsid w:val="00AD357E"/>
    <w:rsid w:val="00AD7E93"/>
    <w:rsid w:val="00AE3390"/>
    <w:rsid w:val="00AE53FB"/>
    <w:rsid w:val="00AE79BD"/>
    <w:rsid w:val="00AF15AD"/>
    <w:rsid w:val="00B02096"/>
    <w:rsid w:val="00B0210D"/>
    <w:rsid w:val="00B041EC"/>
    <w:rsid w:val="00B1210C"/>
    <w:rsid w:val="00B14200"/>
    <w:rsid w:val="00B15DF7"/>
    <w:rsid w:val="00B22430"/>
    <w:rsid w:val="00B26F3D"/>
    <w:rsid w:val="00B33CBF"/>
    <w:rsid w:val="00B34CF8"/>
    <w:rsid w:val="00B356CF"/>
    <w:rsid w:val="00B35715"/>
    <w:rsid w:val="00B378D1"/>
    <w:rsid w:val="00B42603"/>
    <w:rsid w:val="00B43045"/>
    <w:rsid w:val="00B454BB"/>
    <w:rsid w:val="00B4779D"/>
    <w:rsid w:val="00B50396"/>
    <w:rsid w:val="00B51723"/>
    <w:rsid w:val="00B52430"/>
    <w:rsid w:val="00B54125"/>
    <w:rsid w:val="00B60B1B"/>
    <w:rsid w:val="00B63D11"/>
    <w:rsid w:val="00B659B6"/>
    <w:rsid w:val="00B75827"/>
    <w:rsid w:val="00B75B0F"/>
    <w:rsid w:val="00B82764"/>
    <w:rsid w:val="00B838E2"/>
    <w:rsid w:val="00B84EF5"/>
    <w:rsid w:val="00B91E32"/>
    <w:rsid w:val="00BA466F"/>
    <w:rsid w:val="00BB6CA4"/>
    <w:rsid w:val="00BC19AB"/>
    <w:rsid w:val="00BC5F50"/>
    <w:rsid w:val="00BC6D4E"/>
    <w:rsid w:val="00BD08A7"/>
    <w:rsid w:val="00BD0DC2"/>
    <w:rsid w:val="00BD3CBE"/>
    <w:rsid w:val="00BD464F"/>
    <w:rsid w:val="00BD6173"/>
    <w:rsid w:val="00BE1814"/>
    <w:rsid w:val="00BE7983"/>
    <w:rsid w:val="00BF347E"/>
    <w:rsid w:val="00C02811"/>
    <w:rsid w:val="00C046A4"/>
    <w:rsid w:val="00C114A2"/>
    <w:rsid w:val="00C15DD4"/>
    <w:rsid w:val="00C163B2"/>
    <w:rsid w:val="00C175C0"/>
    <w:rsid w:val="00C22E0C"/>
    <w:rsid w:val="00C257E0"/>
    <w:rsid w:val="00C276F0"/>
    <w:rsid w:val="00C32274"/>
    <w:rsid w:val="00C348B1"/>
    <w:rsid w:val="00C35520"/>
    <w:rsid w:val="00C363DB"/>
    <w:rsid w:val="00C51FAE"/>
    <w:rsid w:val="00C531D0"/>
    <w:rsid w:val="00C53F0F"/>
    <w:rsid w:val="00C54DE2"/>
    <w:rsid w:val="00C603D7"/>
    <w:rsid w:val="00C60B6F"/>
    <w:rsid w:val="00C62ECC"/>
    <w:rsid w:val="00C65D06"/>
    <w:rsid w:val="00C708DA"/>
    <w:rsid w:val="00C7432A"/>
    <w:rsid w:val="00C74D58"/>
    <w:rsid w:val="00C76B21"/>
    <w:rsid w:val="00C9239E"/>
    <w:rsid w:val="00C933AC"/>
    <w:rsid w:val="00C944E5"/>
    <w:rsid w:val="00C9761A"/>
    <w:rsid w:val="00CA42E0"/>
    <w:rsid w:val="00CA45A4"/>
    <w:rsid w:val="00CA4696"/>
    <w:rsid w:val="00CB06BC"/>
    <w:rsid w:val="00CB188A"/>
    <w:rsid w:val="00CB2EED"/>
    <w:rsid w:val="00CB4651"/>
    <w:rsid w:val="00CB4C68"/>
    <w:rsid w:val="00CB5339"/>
    <w:rsid w:val="00CB54E6"/>
    <w:rsid w:val="00CB7D27"/>
    <w:rsid w:val="00CC74F4"/>
    <w:rsid w:val="00CD28FD"/>
    <w:rsid w:val="00CD2E4D"/>
    <w:rsid w:val="00CD4EFE"/>
    <w:rsid w:val="00CD7BA4"/>
    <w:rsid w:val="00CE2F50"/>
    <w:rsid w:val="00CE4DBB"/>
    <w:rsid w:val="00CE6EA0"/>
    <w:rsid w:val="00CF03D5"/>
    <w:rsid w:val="00D005D1"/>
    <w:rsid w:val="00D07AAD"/>
    <w:rsid w:val="00D109F3"/>
    <w:rsid w:val="00D128BB"/>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86924"/>
    <w:rsid w:val="00D90062"/>
    <w:rsid w:val="00D9108B"/>
    <w:rsid w:val="00DB6D3B"/>
    <w:rsid w:val="00DC04D1"/>
    <w:rsid w:val="00DC4107"/>
    <w:rsid w:val="00DD11D4"/>
    <w:rsid w:val="00DD419A"/>
    <w:rsid w:val="00DD4819"/>
    <w:rsid w:val="00DD5959"/>
    <w:rsid w:val="00DE7C07"/>
    <w:rsid w:val="00DF2AA7"/>
    <w:rsid w:val="00DF543F"/>
    <w:rsid w:val="00DF604E"/>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620C5"/>
    <w:rsid w:val="00E64FC6"/>
    <w:rsid w:val="00E66671"/>
    <w:rsid w:val="00E70729"/>
    <w:rsid w:val="00E713C9"/>
    <w:rsid w:val="00E7199F"/>
    <w:rsid w:val="00E71C3C"/>
    <w:rsid w:val="00E7412E"/>
    <w:rsid w:val="00E77F18"/>
    <w:rsid w:val="00E82718"/>
    <w:rsid w:val="00E82D32"/>
    <w:rsid w:val="00E82FA7"/>
    <w:rsid w:val="00E8584B"/>
    <w:rsid w:val="00E879E0"/>
    <w:rsid w:val="00E90978"/>
    <w:rsid w:val="00E92BE7"/>
    <w:rsid w:val="00EA4362"/>
    <w:rsid w:val="00EA4AC5"/>
    <w:rsid w:val="00EA4AE2"/>
    <w:rsid w:val="00EB2CFC"/>
    <w:rsid w:val="00EC1212"/>
    <w:rsid w:val="00EC2D21"/>
    <w:rsid w:val="00ED49D2"/>
    <w:rsid w:val="00ED72B2"/>
    <w:rsid w:val="00EE2E77"/>
    <w:rsid w:val="00EE38EA"/>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21B31"/>
    <w:rsid w:val="00F24208"/>
    <w:rsid w:val="00F305DD"/>
    <w:rsid w:val="00F3164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1414"/>
    <w:rsid w:val="00F918D4"/>
    <w:rsid w:val="00F94E21"/>
    <w:rsid w:val="00F951B2"/>
    <w:rsid w:val="00F9767B"/>
    <w:rsid w:val="00F97D7C"/>
    <w:rsid w:val="00FA3C76"/>
    <w:rsid w:val="00FA6C79"/>
    <w:rsid w:val="00FB2799"/>
    <w:rsid w:val="00FB3480"/>
    <w:rsid w:val="00FB47CE"/>
    <w:rsid w:val="00FB6A86"/>
    <w:rsid w:val="00FC1B0B"/>
    <w:rsid w:val="00FC2369"/>
    <w:rsid w:val="00FC28B7"/>
    <w:rsid w:val="00FC5C08"/>
    <w:rsid w:val="00FD1928"/>
    <w:rsid w:val="00FD324F"/>
    <w:rsid w:val="00FD7A2B"/>
    <w:rsid w:val="00FE1A2B"/>
    <w:rsid w:val="00FE235D"/>
    <w:rsid w:val="00FE3932"/>
    <w:rsid w:val="00FE4BC7"/>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3787209">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0653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about/eqc/agendas/2008/2008augEQCagenda.htm" TargetMode="External"/><Relationship Id="rId18" Type="http://schemas.openxmlformats.org/officeDocument/2006/relationships/hyperlink" Target="http://www.deq.state.or.us/about/eqc/agendas/2007/200710EQCAgenda.htm"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deq.state.or.us/about/eqc/agendas/2007/200710EQCAgenda.htm" TargetMode="External"/><Relationship Id="rId17" Type="http://schemas.openxmlformats.org/officeDocument/2006/relationships/hyperlink" Target="http://www.deq.state.or.us/regulations/rules.htm" TargetMode="External"/><Relationship Id="rId25" Type="http://schemas.openxmlformats.org/officeDocument/2006/relationships/hyperlink" Target="http://www.oregonlaws.org/ors/197.180"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83.html"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regulations/rules.htm" TargetMode="External"/><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www.deq.state.or.us/pubs/permithandbook/lucs.htm" TargetMode="External"/><Relationship Id="rId36" Type="http://schemas.openxmlformats.org/officeDocument/2006/relationships/package" Target="embeddings/Microsoft_Office_Excel_Worksheet1.xlsx"/><Relationship Id="rId10" Type="http://schemas.openxmlformats.org/officeDocument/2006/relationships/hyperlink" Target="http://www.leg.state.or.us/ors/183.html" TargetMode="External"/><Relationship Id="rId19" Type="http://schemas.openxmlformats.org/officeDocument/2006/relationships/hyperlink" Target="http://www.deq.state.or.us/about/eqc/agendas/2008/2008augEQCagenda.htm" TargetMode="External"/><Relationship Id="rId31" Type="http://schemas.openxmlformats.org/officeDocument/2006/relationships/hyperlink" Target="http://www.oregon.gov/deq/RulesandRegulations/Pages/2013/LRAPAPS.asp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oregonlaws.org/ors/183.332"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arcweb.sos.state.or.us/pages/rules/bulletin/past.html" TargetMode="External"/><Relationship Id="rId35"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4CEC9CB-5337-4B10-9853-A22A1C0B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E54AE-519F-4A49-98F4-9C0CDDF3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4704</Words>
  <Characters>26816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2013-11-08T20:01:00Z</cp:lastPrinted>
  <dcterms:created xsi:type="dcterms:W3CDTF">2013-11-14T16:38:00Z</dcterms:created>
  <dcterms:modified xsi:type="dcterms:W3CDTF">2013-11-14T16:38:00Z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