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40DB" w:rsidRPr="007940DB" w:rsidRDefault="007940DB" w:rsidP="007940DB">
      <w:pPr>
        <w:keepNext/>
        <w:suppressAutoHyphens/>
        <w:jc w:val="center"/>
        <w:rPr>
          <w:b/>
          <w:sz w:val="28"/>
        </w:rPr>
      </w:pPr>
      <w:r w:rsidRPr="007940DB">
        <w:rPr>
          <w:b/>
          <w:sz w:val="28"/>
        </w:rPr>
        <w:t>ATTACHMENTS</w:t>
      </w:r>
    </w:p>
    <w:p w:rsidR="007940DB" w:rsidRDefault="007940DB" w:rsidP="007940DB">
      <w:pPr>
        <w:keepNext/>
        <w:suppressAutoHyphens/>
        <w:jc w:val="center"/>
      </w:pPr>
    </w:p>
    <w:p w:rsidR="007940DB" w:rsidRPr="00935661" w:rsidRDefault="007940DB" w:rsidP="007940DB">
      <w:pPr>
        <w:keepNext/>
        <w:suppressAutoHyphens/>
        <w:ind w:left="1800" w:hanging="1800"/>
      </w:pPr>
      <w:r w:rsidRPr="00935661">
        <w:rPr>
          <w:b/>
        </w:rPr>
        <w:t xml:space="preserve">Attachment 1: </w:t>
      </w:r>
      <w:r w:rsidR="009256EA">
        <w:rPr>
          <w:b/>
        </w:rPr>
        <w:tab/>
        <w:t>Evidence the s</w:t>
      </w:r>
      <w:r>
        <w:rPr>
          <w:b/>
        </w:rPr>
        <w:t>tate has adop</w:t>
      </w:r>
      <w:r w:rsidRPr="00935661">
        <w:rPr>
          <w:b/>
        </w:rPr>
        <w:t>te</w:t>
      </w:r>
      <w:r>
        <w:rPr>
          <w:b/>
        </w:rPr>
        <w:t>d the r</w:t>
      </w:r>
      <w:r w:rsidRPr="00935661">
        <w:rPr>
          <w:b/>
        </w:rPr>
        <w:t>evision</w:t>
      </w:r>
    </w:p>
    <w:p w:rsidR="007940DB" w:rsidRDefault="007940DB" w:rsidP="007940DB">
      <w:pPr>
        <w:keepNext/>
        <w:suppressAutoHyphens/>
        <w:ind w:left="2520" w:hanging="720"/>
      </w:pPr>
      <w:r>
        <w:t>1.1</w:t>
      </w:r>
      <w:r>
        <w:tab/>
        <w:t xml:space="preserve">Staff Report, Agenda </w:t>
      </w:r>
      <w:r w:rsidRPr="00FD313A">
        <w:t xml:space="preserve">Item </w:t>
      </w:r>
      <w:r w:rsidR="00AF7325" w:rsidRPr="00FD313A">
        <w:t>D</w:t>
      </w:r>
      <w:r w:rsidR="00FD313A" w:rsidRPr="00FD313A">
        <w:t xml:space="preserve"> </w:t>
      </w:r>
      <w:r w:rsidRPr="00FD313A">
        <w:t xml:space="preserve">of the </w:t>
      </w:r>
      <w:r w:rsidR="0019776E" w:rsidRPr="00FD313A">
        <w:t>December 15-16, 2011,</w:t>
      </w:r>
      <w:r w:rsidRPr="00FD313A">
        <w:t xml:space="preserve"> EQC meeting</w:t>
      </w:r>
    </w:p>
    <w:p w:rsidR="009256EA" w:rsidRDefault="009256EA" w:rsidP="007940DB">
      <w:pPr>
        <w:keepNext/>
        <w:suppressAutoHyphens/>
        <w:ind w:left="2520" w:hanging="720"/>
      </w:pPr>
      <w:r>
        <w:t>1.2</w:t>
      </w:r>
      <w:r>
        <w:tab/>
        <w:t>Agenda Item 6, L</w:t>
      </w:r>
      <w:r w:rsidR="00562025">
        <w:t>ane Regional Air Protection Agency (L</w:t>
      </w:r>
      <w:r>
        <w:t>RAPA</w:t>
      </w:r>
      <w:r w:rsidR="00562025">
        <w:t>)</w:t>
      </w:r>
      <w:r>
        <w:t xml:space="preserve"> Board of Directors Meeting, September 26, 2011</w:t>
      </w:r>
    </w:p>
    <w:p w:rsidR="009256EA" w:rsidRDefault="009256EA" w:rsidP="007940DB">
      <w:pPr>
        <w:keepNext/>
        <w:suppressAutoHyphens/>
        <w:ind w:left="2520" w:hanging="720"/>
      </w:pPr>
      <w:r>
        <w:t>1.3</w:t>
      </w:r>
      <w:r>
        <w:tab/>
        <w:t>Minutes, LRAPA Board of Directors Meeting, September 26, 2011</w:t>
      </w:r>
    </w:p>
    <w:p w:rsidR="007940DB" w:rsidRDefault="007940DB" w:rsidP="009256EA">
      <w:pPr>
        <w:keepNext/>
        <w:suppressAutoHyphens/>
        <w:ind w:left="1800"/>
      </w:pPr>
      <w:r w:rsidRPr="00430D96">
        <w:t>Also see Certificate and Order for Filing Permanent Administrative Rules in Attachment 4.2</w:t>
      </w:r>
    </w:p>
    <w:p w:rsidR="007940DB" w:rsidRDefault="007940DB" w:rsidP="007940DB">
      <w:pPr>
        <w:keepNext/>
        <w:suppressAutoHyphens/>
      </w:pPr>
    </w:p>
    <w:p w:rsidR="007940DB" w:rsidRPr="00935661" w:rsidRDefault="007940DB" w:rsidP="007940DB">
      <w:pPr>
        <w:keepNext/>
        <w:suppressAutoHyphens/>
        <w:ind w:left="1800" w:hanging="1800"/>
      </w:pPr>
      <w:r w:rsidRPr="00935661">
        <w:rPr>
          <w:b/>
        </w:rPr>
        <w:t>Attachment 2</w:t>
      </w:r>
      <w:r>
        <w:rPr>
          <w:b/>
        </w:rPr>
        <w:t>:</w:t>
      </w:r>
      <w:r>
        <w:rPr>
          <w:b/>
        </w:rPr>
        <w:tab/>
        <w:t>Evidence that the state has the necessary legal a</w:t>
      </w:r>
      <w:r w:rsidRPr="00935661">
        <w:rPr>
          <w:b/>
        </w:rPr>
        <w:t>uthority</w:t>
      </w:r>
    </w:p>
    <w:p w:rsidR="007940DB" w:rsidRPr="00FD313A" w:rsidRDefault="007940DB" w:rsidP="007940DB">
      <w:pPr>
        <w:keepNext/>
        <w:suppressAutoHyphens/>
        <w:ind w:left="1800"/>
      </w:pPr>
      <w:r w:rsidRPr="00935661">
        <w:t>See Attachment 1.1 “Commission Authority” (pag</w:t>
      </w:r>
      <w:r w:rsidRPr="00FD313A">
        <w:t>e #</w:t>
      </w:r>
      <w:r w:rsidR="00430D96" w:rsidRPr="00FD313A">
        <w:t xml:space="preserve"> </w:t>
      </w:r>
      <w:r w:rsidR="00605C8A" w:rsidRPr="00FD313A">
        <w:t>2</w:t>
      </w:r>
      <w:r w:rsidRPr="00FD313A">
        <w:t xml:space="preserve"> of Staff Report, Agenda Item </w:t>
      </w:r>
      <w:r w:rsidR="00605C8A" w:rsidRPr="00FD313A">
        <w:t>D</w:t>
      </w:r>
      <w:r w:rsidRPr="00FD313A">
        <w:t xml:space="preserve">, </w:t>
      </w:r>
      <w:r w:rsidR="0019776E" w:rsidRPr="00FD313A">
        <w:t>December 15-16, 2011,</w:t>
      </w:r>
      <w:r w:rsidR="00430D96" w:rsidRPr="00FD313A">
        <w:t xml:space="preserve"> </w:t>
      </w:r>
      <w:r w:rsidRPr="00FD313A">
        <w:t>EQC meeting)</w:t>
      </w:r>
    </w:p>
    <w:p w:rsidR="007940DB" w:rsidRDefault="007940DB" w:rsidP="007940DB">
      <w:pPr>
        <w:keepNext/>
        <w:suppressAutoHyphens/>
      </w:pPr>
    </w:p>
    <w:p w:rsidR="00430D96" w:rsidRPr="00430D96" w:rsidRDefault="007940DB" w:rsidP="00430D96">
      <w:pPr>
        <w:keepNext/>
        <w:suppressAutoHyphens/>
        <w:ind w:left="1800" w:hanging="1800"/>
        <w:jc w:val="both"/>
        <w:rPr>
          <w:b/>
        </w:rPr>
      </w:pPr>
      <w:r w:rsidRPr="00B34047">
        <w:rPr>
          <w:b/>
        </w:rPr>
        <w:t>Attachment 3</w:t>
      </w:r>
      <w:r>
        <w:rPr>
          <w:b/>
        </w:rPr>
        <w:t>:</w:t>
      </w:r>
      <w:r>
        <w:rPr>
          <w:b/>
        </w:rPr>
        <w:tab/>
        <w:t>Provisions submitted for a</w:t>
      </w:r>
      <w:r w:rsidRPr="00B34047">
        <w:rPr>
          <w:b/>
        </w:rPr>
        <w:t>pproval</w:t>
      </w:r>
    </w:p>
    <w:p w:rsidR="007940DB" w:rsidRPr="000A7535" w:rsidRDefault="007940DB" w:rsidP="000A7535">
      <w:pPr>
        <w:ind w:left="2520" w:hanging="720"/>
        <w:jc w:val="both"/>
        <w:rPr>
          <w:b/>
          <w:bCs/>
        </w:rPr>
      </w:pPr>
      <w:r>
        <w:t>3.1</w:t>
      </w:r>
      <w:r>
        <w:tab/>
      </w:r>
      <w:r w:rsidRPr="00B34047">
        <w:rPr>
          <w:bCs/>
        </w:rPr>
        <w:t xml:space="preserve">Adopted and amended rules submitted to </w:t>
      </w:r>
      <w:r>
        <w:rPr>
          <w:bCs/>
        </w:rPr>
        <w:t>Secretary of State</w:t>
      </w:r>
      <w:r w:rsidR="004D0AE9">
        <w:rPr>
          <w:bCs/>
        </w:rPr>
        <w:t>*</w:t>
      </w:r>
    </w:p>
    <w:p w:rsidR="007940DB" w:rsidRPr="00DC1EAC" w:rsidRDefault="000A7535" w:rsidP="007940DB">
      <w:pPr>
        <w:ind w:left="3060" w:hanging="540"/>
        <w:jc w:val="both"/>
      </w:pPr>
      <w:r>
        <w:t>3.1a</w:t>
      </w:r>
      <w:r w:rsidR="007940DB">
        <w:tab/>
      </w:r>
      <w:r w:rsidR="007940DB" w:rsidRPr="00B34047">
        <w:rPr>
          <w:color w:val="000000" w:themeColor="text1"/>
        </w:rPr>
        <w:t xml:space="preserve">General Air Pollution Procedures and Definitions: OAR </w:t>
      </w:r>
      <w:r w:rsidR="007940DB" w:rsidRPr="007940DB">
        <w:rPr>
          <w:b/>
          <w:color w:val="000000" w:themeColor="text1"/>
        </w:rPr>
        <w:t>340-200-</w:t>
      </w:r>
      <w:r w:rsidR="00605C8A">
        <w:rPr>
          <w:b/>
          <w:color w:val="000000" w:themeColor="text1"/>
        </w:rPr>
        <w:t xml:space="preserve">: </w:t>
      </w:r>
      <w:r w:rsidR="007940DB" w:rsidRPr="000A7535">
        <w:t xml:space="preserve">0040. Effective </w:t>
      </w:r>
      <w:r w:rsidR="00473DF2" w:rsidRPr="00DC1EAC">
        <w:t xml:space="preserve">December </w:t>
      </w:r>
      <w:r w:rsidR="009256EA" w:rsidRPr="00DC1EAC">
        <w:t>21</w:t>
      </w:r>
      <w:r w:rsidR="00473DF2" w:rsidRPr="00DC1EAC">
        <w:t>, 2011</w:t>
      </w:r>
    </w:p>
    <w:p w:rsidR="007940DB" w:rsidRDefault="000A7535" w:rsidP="007940DB">
      <w:pPr>
        <w:ind w:left="3060" w:hanging="540"/>
        <w:jc w:val="both"/>
      </w:pPr>
      <w:r w:rsidRPr="00DC1EAC">
        <w:t>3.1b</w:t>
      </w:r>
      <w:r w:rsidR="007940DB" w:rsidRPr="00DC1EAC">
        <w:tab/>
      </w:r>
      <w:r w:rsidRPr="00DC1EAC">
        <w:t>Stationary Source Notification Requirements</w:t>
      </w:r>
      <w:r w:rsidR="00430D96" w:rsidRPr="00DC1EAC">
        <w:t xml:space="preserve">: OAR </w:t>
      </w:r>
      <w:r w:rsidR="00430D96" w:rsidRPr="00DC1EAC">
        <w:rPr>
          <w:b/>
        </w:rPr>
        <w:t>340-</w:t>
      </w:r>
      <w:r w:rsidR="00291B03" w:rsidRPr="00DC1EAC">
        <w:rPr>
          <w:b/>
        </w:rPr>
        <w:t>2</w:t>
      </w:r>
      <w:r w:rsidR="00605C8A" w:rsidRPr="00DC1EAC">
        <w:rPr>
          <w:b/>
        </w:rPr>
        <w:t>04</w:t>
      </w:r>
      <w:r w:rsidR="00430D96" w:rsidRPr="00DC1EAC">
        <w:rPr>
          <w:b/>
        </w:rPr>
        <w:t xml:space="preserve">-: </w:t>
      </w:r>
      <w:r w:rsidR="006D0C88" w:rsidRPr="00DC1EAC">
        <w:t xml:space="preserve">0010, </w:t>
      </w:r>
      <w:r w:rsidR="00605C8A" w:rsidRPr="00DC1EAC">
        <w:t xml:space="preserve">0030, </w:t>
      </w:r>
      <w:proofErr w:type="gramStart"/>
      <w:r w:rsidR="00605C8A" w:rsidRPr="00DC1EAC">
        <w:t>0040</w:t>
      </w:r>
      <w:proofErr w:type="gramEnd"/>
      <w:r w:rsidR="00430D96" w:rsidRPr="00DC1EAC">
        <w:t xml:space="preserve">.  Effective </w:t>
      </w:r>
      <w:r w:rsidR="00473DF2" w:rsidRPr="00DC1EAC">
        <w:t xml:space="preserve">December </w:t>
      </w:r>
      <w:r w:rsidR="009256EA" w:rsidRPr="00DC1EAC">
        <w:t>21</w:t>
      </w:r>
      <w:r w:rsidR="00473DF2" w:rsidRPr="00DC1EAC">
        <w:t>, 2011</w:t>
      </w:r>
    </w:p>
    <w:p w:rsidR="00605C8A" w:rsidRDefault="00605C8A" w:rsidP="007940DB">
      <w:pPr>
        <w:ind w:left="3060" w:hanging="540"/>
        <w:jc w:val="both"/>
      </w:pPr>
      <w:r>
        <w:t>3.</w:t>
      </w:r>
      <w:r w:rsidRPr="000554AE">
        <w:t>1c</w:t>
      </w:r>
      <w:r w:rsidRPr="000554AE">
        <w:tab/>
      </w:r>
      <w:r w:rsidR="000554AE" w:rsidRPr="000554AE">
        <w:t>LRAPA</w:t>
      </w:r>
      <w:r w:rsidR="000554AE">
        <w:t xml:space="preserve"> Request for </w:t>
      </w:r>
      <w:proofErr w:type="spellStart"/>
      <w:r w:rsidR="000554AE">
        <w:t>Redesignation</w:t>
      </w:r>
      <w:proofErr w:type="spellEnd"/>
      <w:r w:rsidR="000554AE">
        <w:t xml:space="preserve"> to Attainment and Maintenance Plan for Eugene/Springfield PM</w:t>
      </w:r>
      <w:r w:rsidR="000554AE" w:rsidRPr="000554AE">
        <w:rPr>
          <w:vertAlign w:val="subscript"/>
        </w:rPr>
        <w:t>10</w:t>
      </w:r>
      <w:r w:rsidR="000554AE">
        <w:t xml:space="preserve"> Maintenance Plan</w:t>
      </w:r>
      <w:r w:rsidR="006D241C">
        <w:t xml:space="preserve">. LRAPA Board </w:t>
      </w:r>
      <w:r w:rsidR="004D0AE9">
        <w:t xml:space="preserve">of Directors </w:t>
      </w:r>
      <w:r w:rsidR="006D241C">
        <w:t>adopted September 26, 2011*</w:t>
      </w:r>
    </w:p>
    <w:p w:rsidR="006D241C" w:rsidRDefault="006D241C" w:rsidP="007940DB">
      <w:pPr>
        <w:ind w:left="3060" w:hanging="540"/>
        <w:jc w:val="both"/>
      </w:pPr>
      <w:r>
        <w:t>3.1d</w:t>
      </w:r>
      <w:r>
        <w:tab/>
        <w:t xml:space="preserve">Designation of Air Quality Areas: LRAPA Title </w:t>
      </w:r>
      <w:r w:rsidRPr="006D241C">
        <w:rPr>
          <w:b/>
        </w:rPr>
        <w:t>29</w:t>
      </w:r>
      <w:r>
        <w:t xml:space="preserve">. LRAPA Board </w:t>
      </w:r>
      <w:r w:rsidR="004D0AE9">
        <w:t xml:space="preserve">of Directors </w:t>
      </w:r>
      <w:r>
        <w:t>adopted September 26, 2011*</w:t>
      </w:r>
    </w:p>
    <w:p w:rsidR="006D241C" w:rsidRPr="000A7535" w:rsidRDefault="006D241C" w:rsidP="007940DB">
      <w:pPr>
        <w:ind w:left="3060" w:hanging="540"/>
        <w:jc w:val="both"/>
        <w:rPr>
          <w:b/>
          <w:u w:val="single"/>
        </w:rPr>
      </w:pPr>
      <w:r>
        <w:t>3.1e</w:t>
      </w:r>
      <w:r>
        <w:tab/>
        <w:t xml:space="preserve">Emission Standards: LRAPA Title </w:t>
      </w:r>
      <w:r w:rsidRPr="006D241C">
        <w:rPr>
          <w:b/>
        </w:rPr>
        <w:t>32</w:t>
      </w:r>
      <w:r>
        <w:t xml:space="preserve">. LRAPA Board </w:t>
      </w:r>
      <w:r w:rsidR="004D0AE9">
        <w:t xml:space="preserve">of Directors </w:t>
      </w:r>
      <w:r>
        <w:t>adopted September 26, 2011*</w:t>
      </w:r>
    </w:p>
    <w:p w:rsidR="007940DB" w:rsidRPr="00B34047" w:rsidRDefault="007940DB" w:rsidP="007940DB">
      <w:pPr>
        <w:tabs>
          <w:tab w:val="left" w:pos="1274"/>
        </w:tabs>
        <w:jc w:val="both"/>
      </w:pPr>
    </w:p>
    <w:p w:rsidR="007940DB" w:rsidRPr="00D82FEA" w:rsidRDefault="007940DB" w:rsidP="00D82FEA">
      <w:pPr>
        <w:ind w:left="2520" w:hanging="720"/>
        <w:jc w:val="both"/>
        <w:rPr>
          <w:b/>
          <w:bCs/>
        </w:rPr>
      </w:pPr>
      <w:r w:rsidRPr="00B34047">
        <w:t xml:space="preserve">3.2 </w:t>
      </w:r>
      <w:r>
        <w:tab/>
      </w:r>
      <w:r w:rsidRPr="00B34047">
        <w:rPr>
          <w:bCs/>
        </w:rPr>
        <w:t xml:space="preserve">Redline/strikeout version of adopted, amended and </w:t>
      </w:r>
      <w:r>
        <w:rPr>
          <w:bCs/>
        </w:rPr>
        <w:t>repealed</w:t>
      </w:r>
      <w:r w:rsidRPr="00B34047">
        <w:rPr>
          <w:bCs/>
        </w:rPr>
        <w:t xml:space="preserve"> rules</w:t>
      </w:r>
      <w:r>
        <w:rPr>
          <w:bCs/>
        </w:rPr>
        <w:t xml:space="preserve"> submitted to Secretary of State</w:t>
      </w:r>
      <w:r w:rsidR="004D0AE9">
        <w:rPr>
          <w:bCs/>
        </w:rPr>
        <w:t>*</w:t>
      </w:r>
    </w:p>
    <w:p w:rsidR="006D241C" w:rsidRPr="00DC1EAC" w:rsidRDefault="00605C8A" w:rsidP="006D241C">
      <w:pPr>
        <w:ind w:left="3060" w:hanging="540"/>
        <w:jc w:val="both"/>
      </w:pPr>
      <w:r>
        <w:t>3.2a</w:t>
      </w:r>
      <w:r>
        <w:tab/>
      </w:r>
      <w:r w:rsidR="006D241C" w:rsidRPr="00B34047">
        <w:rPr>
          <w:color w:val="000000" w:themeColor="text1"/>
        </w:rPr>
        <w:t xml:space="preserve">General Air Pollution Procedures and Definitions: OAR </w:t>
      </w:r>
      <w:r w:rsidR="006D241C" w:rsidRPr="007940DB">
        <w:rPr>
          <w:b/>
          <w:color w:val="000000" w:themeColor="text1"/>
        </w:rPr>
        <w:t>340-200-</w:t>
      </w:r>
      <w:r w:rsidR="006D241C">
        <w:rPr>
          <w:b/>
          <w:color w:val="000000" w:themeColor="text1"/>
        </w:rPr>
        <w:t xml:space="preserve">: </w:t>
      </w:r>
      <w:r w:rsidR="006D241C" w:rsidRPr="000A7535">
        <w:t xml:space="preserve">0040. Effective </w:t>
      </w:r>
      <w:r w:rsidR="006D241C" w:rsidRPr="00DC1EAC">
        <w:t>December 21, 2011</w:t>
      </w:r>
    </w:p>
    <w:p w:rsidR="006D241C" w:rsidRDefault="006D241C" w:rsidP="006D241C">
      <w:pPr>
        <w:ind w:left="3060" w:hanging="540"/>
        <w:jc w:val="both"/>
      </w:pPr>
      <w:r>
        <w:t>3.2</w:t>
      </w:r>
      <w:r w:rsidRPr="00DC1EAC">
        <w:t>b</w:t>
      </w:r>
      <w:r w:rsidRPr="00DC1EAC">
        <w:tab/>
        <w:t xml:space="preserve">Stationary Source Notification Requirements: OAR </w:t>
      </w:r>
      <w:r w:rsidRPr="00DC1EAC">
        <w:rPr>
          <w:b/>
        </w:rPr>
        <w:t xml:space="preserve">340-204-: </w:t>
      </w:r>
      <w:r w:rsidRPr="00DC1EAC">
        <w:t xml:space="preserve">0010, 0030, </w:t>
      </w:r>
      <w:proofErr w:type="gramStart"/>
      <w:r w:rsidRPr="00DC1EAC">
        <w:t>0040</w:t>
      </w:r>
      <w:proofErr w:type="gramEnd"/>
      <w:r w:rsidRPr="00DC1EAC">
        <w:t>.  Effective December 21, 2011</w:t>
      </w:r>
    </w:p>
    <w:p w:rsidR="006D241C" w:rsidRDefault="006D241C" w:rsidP="006D241C">
      <w:pPr>
        <w:ind w:left="3060" w:hanging="540"/>
        <w:jc w:val="both"/>
      </w:pPr>
      <w:r>
        <w:t>3.2</w:t>
      </w:r>
      <w:r w:rsidRPr="000554AE">
        <w:t>c</w:t>
      </w:r>
      <w:r w:rsidRPr="000554AE">
        <w:tab/>
        <w:t>LRAPA</w:t>
      </w:r>
      <w:r>
        <w:t xml:space="preserve"> Request for </w:t>
      </w:r>
      <w:proofErr w:type="spellStart"/>
      <w:r>
        <w:t>Redesignation</w:t>
      </w:r>
      <w:proofErr w:type="spellEnd"/>
      <w:r>
        <w:t xml:space="preserve"> to Attainment and Maintenance Plan for Eugene/Springfield PM</w:t>
      </w:r>
      <w:r w:rsidRPr="000554AE">
        <w:rPr>
          <w:vertAlign w:val="subscript"/>
        </w:rPr>
        <w:t>10</w:t>
      </w:r>
      <w:r>
        <w:t xml:space="preserve"> Maintenance Plan. LRAPA Board </w:t>
      </w:r>
      <w:r w:rsidR="004D0AE9">
        <w:t xml:space="preserve">of Directors </w:t>
      </w:r>
      <w:r>
        <w:t>adopted September 26, 2011*</w:t>
      </w:r>
    </w:p>
    <w:p w:rsidR="006D241C" w:rsidRDefault="006D241C" w:rsidP="006D241C">
      <w:pPr>
        <w:ind w:left="3060" w:hanging="540"/>
        <w:jc w:val="both"/>
      </w:pPr>
      <w:r>
        <w:t>3.2d</w:t>
      </w:r>
      <w:r>
        <w:tab/>
        <w:t xml:space="preserve">Designation of Air Quality Areas: LRAPA Title </w:t>
      </w:r>
      <w:r w:rsidRPr="006D241C">
        <w:rPr>
          <w:b/>
        </w:rPr>
        <w:t>29</w:t>
      </w:r>
      <w:r>
        <w:t xml:space="preserve">. LRAPA Board </w:t>
      </w:r>
      <w:r w:rsidR="004D0AE9">
        <w:t xml:space="preserve">of Directors </w:t>
      </w:r>
      <w:r>
        <w:t>adopted September 26, 2011*</w:t>
      </w:r>
    </w:p>
    <w:p w:rsidR="006D241C" w:rsidRPr="000A7535" w:rsidRDefault="006D241C" w:rsidP="006D241C">
      <w:pPr>
        <w:ind w:left="3060" w:hanging="540"/>
        <w:jc w:val="both"/>
        <w:rPr>
          <w:b/>
          <w:u w:val="single"/>
        </w:rPr>
      </w:pPr>
      <w:r>
        <w:t>3.2e</w:t>
      </w:r>
      <w:r>
        <w:tab/>
        <w:t xml:space="preserve">Emission Standards: LRAPA Title </w:t>
      </w:r>
      <w:r w:rsidRPr="006D241C">
        <w:rPr>
          <w:b/>
        </w:rPr>
        <w:t>32</w:t>
      </w:r>
      <w:r>
        <w:t xml:space="preserve">. LRAPA Board </w:t>
      </w:r>
      <w:r w:rsidR="004D0AE9">
        <w:t xml:space="preserve">of Directors </w:t>
      </w:r>
      <w:r>
        <w:t>adopted September 26, 2011*</w:t>
      </w:r>
    </w:p>
    <w:p w:rsidR="00D82FEA" w:rsidRDefault="00D82FEA" w:rsidP="006D241C">
      <w:pPr>
        <w:ind w:left="3060" w:hanging="540"/>
        <w:jc w:val="both"/>
        <w:rPr>
          <w:color w:val="000000" w:themeColor="text1"/>
        </w:rPr>
      </w:pPr>
    </w:p>
    <w:p w:rsidR="00D82FEA" w:rsidRDefault="00D82FEA" w:rsidP="00D82FEA">
      <w:pPr>
        <w:ind w:left="1800" w:hanging="1800"/>
        <w:jc w:val="both"/>
        <w:rPr>
          <w:color w:val="000000" w:themeColor="text1"/>
        </w:rPr>
      </w:pPr>
      <w:r w:rsidRPr="00383117">
        <w:rPr>
          <w:b/>
          <w:color w:val="000000" w:themeColor="text1"/>
        </w:rPr>
        <w:t>Attachment 4:</w:t>
      </w:r>
      <w:r>
        <w:rPr>
          <w:color w:val="000000" w:themeColor="text1"/>
        </w:rPr>
        <w:tab/>
      </w:r>
      <w:r w:rsidRPr="00383117">
        <w:rPr>
          <w:b/>
          <w:color w:val="000000" w:themeColor="text1"/>
        </w:rPr>
        <w:t>Evidence that the state followed the Administrative Procedures Act</w:t>
      </w:r>
    </w:p>
    <w:p w:rsidR="00972827" w:rsidRDefault="00D82FEA" w:rsidP="00972827">
      <w:pPr>
        <w:ind w:left="2520" w:hanging="720"/>
        <w:jc w:val="both"/>
      </w:pPr>
      <w:r>
        <w:rPr>
          <w:color w:val="000000" w:themeColor="text1"/>
        </w:rPr>
        <w:t>4.1</w:t>
      </w:r>
      <w:r>
        <w:rPr>
          <w:color w:val="000000" w:themeColor="text1"/>
        </w:rPr>
        <w:tab/>
        <w:t xml:space="preserve">Public notice in the Secretary of State’s </w:t>
      </w:r>
      <w:r w:rsidRPr="006D241C">
        <w:rPr>
          <w:color w:val="000000" w:themeColor="text1"/>
          <w:u w:val="single"/>
        </w:rPr>
        <w:t>Oregon</w:t>
      </w:r>
      <w:r w:rsidRPr="006D241C">
        <w:rPr>
          <w:u w:val="single"/>
        </w:rPr>
        <w:t xml:space="preserve"> Bulletin</w:t>
      </w:r>
      <w:r w:rsidRPr="000A7535">
        <w:t xml:space="preserve">, </w:t>
      </w:r>
      <w:r w:rsidR="00605C8A">
        <w:t>September</w:t>
      </w:r>
      <w:r w:rsidR="000A7535" w:rsidRPr="000A7535">
        <w:t xml:space="preserve"> 1, 2011</w:t>
      </w:r>
      <w:r w:rsidR="00972827" w:rsidRPr="000A7535">
        <w:t xml:space="preserve"> publication</w:t>
      </w:r>
    </w:p>
    <w:p w:rsidR="00972827" w:rsidRDefault="00D82FEA" w:rsidP="00972827">
      <w:pPr>
        <w:ind w:left="2520" w:hanging="720"/>
        <w:jc w:val="both"/>
      </w:pPr>
      <w:r>
        <w:rPr>
          <w:color w:val="000000" w:themeColor="text1"/>
        </w:rPr>
        <w:lastRenderedPageBreak/>
        <w:t>4.2</w:t>
      </w:r>
      <w:r>
        <w:rPr>
          <w:color w:val="000000" w:themeColor="text1"/>
        </w:rPr>
        <w:tab/>
      </w:r>
      <w:r w:rsidRPr="00972827">
        <w:rPr>
          <w:color w:val="000000" w:themeColor="text1"/>
        </w:rPr>
        <w:t>Certificate and Order for Filing Permanent Administrative Rules, filed and effectiv</w:t>
      </w:r>
      <w:r w:rsidRPr="006D241C">
        <w:rPr>
          <w:color w:val="000000" w:themeColor="text1"/>
        </w:rPr>
        <w:t>e</w:t>
      </w:r>
      <w:r w:rsidR="00972827" w:rsidRPr="006D241C">
        <w:rPr>
          <w:color w:val="000000" w:themeColor="text1"/>
        </w:rPr>
        <w:t xml:space="preserve"> </w:t>
      </w:r>
      <w:r w:rsidR="006D241C" w:rsidRPr="006D241C">
        <w:t>December 21</w:t>
      </w:r>
      <w:r w:rsidR="000A7535" w:rsidRPr="006D241C">
        <w:t>, 2011</w:t>
      </w:r>
    </w:p>
    <w:p w:rsidR="006D241C" w:rsidRDefault="006D241C" w:rsidP="00972827">
      <w:pPr>
        <w:ind w:left="2520" w:hanging="720"/>
        <w:jc w:val="both"/>
      </w:pPr>
      <w:r>
        <w:rPr>
          <w:color w:val="000000" w:themeColor="text1"/>
        </w:rPr>
        <w:t>4.3</w:t>
      </w:r>
      <w:r>
        <w:rPr>
          <w:color w:val="000000" w:themeColor="text1"/>
        </w:rPr>
        <w:tab/>
        <w:t>DEQ Authorization for LRAPA to conduct a hearing on EQC’s behalf, dated August 30, 2011</w:t>
      </w:r>
    </w:p>
    <w:p w:rsidR="00D82FEA" w:rsidRDefault="00D82FEA" w:rsidP="006D241C">
      <w:pPr>
        <w:ind w:left="2520" w:hanging="720"/>
        <w:jc w:val="both"/>
        <w:rPr>
          <w:color w:val="000000" w:themeColor="text1"/>
        </w:rPr>
      </w:pPr>
      <w:r>
        <w:rPr>
          <w:color w:val="000000" w:themeColor="text1"/>
        </w:rPr>
        <w:tab/>
      </w:r>
    </w:p>
    <w:p w:rsidR="00D82FEA" w:rsidRDefault="00D82FEA" w:rsidP="00383117">
      <w:pPr>
        <w:ind w:left="1800" w:hanging="1800"/>
        <w:jc w:val="both"/>
        <w:rPr>
          <w:b/>
          <w:color w:val="000000" w:themeColor="text1"/>
        </w:rPr>
      </w:pPr>
      <w:r w:rsidRPr="00383117">
        <w:rPr>
          <w:b/>
          <w:color w:val="000000" w:themeColor="text1"/>
        </w:rPr>
        <w:t>Attachment 5:</w:t>
      </w:r>
      <w:r w:rsidR="00383117">
        <w:rPr>
          <w:b/>
          <w:color w:val="000000" w:themeColor="text1"/>
        </w:rPr>
        <w:tab/>
        <w:t>Evidence of adequate public notice</w:t>
      </w:r>
    </w:p>
    <w:p w:rsidR="00383117" w:rsidRPr="00972827" w:rsidRDefault="00383117" w:rsidP="00383117">
      <w:pPr>
        <w:ind w:left="2520" w:hanging="720"/>
        <w:jc w:val="both"/>
        <w:rPr>
          <w:color w:val="000000" w:themeColor="text1"/>
        </w:rPr>
      </w:pPr>
      <w:r w:rsidRPr="00972827">
        <w:rPr>
          <w:color w:val="000000" w:themeColor="text1"/>
        </w:rPr>
        <w:t>5.1</w:t>
      </w:r>
      <w:r w:rsidRPr="00972827">
        <w:rPr>
          <w:color w:val="000000" w:themeColor="text1"/>
        </w:rPr>
        <w:tab/>
        <w:t xml:space="preserve">Affidavit of Publication: </w:t>
      </w:r>
      <w:r w:rsidR="000A7535" w:rsidRPr="00FA5923">
        <w:t xml:space="preserve">The </w:t>
      </w:r>
      <w:r w:rsidR="00605C8A">
        <w:t>Register Guard</w:t>
      </w:r>
      <w:r w:rsidRPr="00972827">
        <w:rPr>
          <w:color w:val="000000" w:themeColor="text1"/>
        </w:rPr>
        <w:t xml:space="preserve">, Notice </w:t>
      </w:r>
      <w:r w:rsidRPr="00FA5923">
        <w:t xml:space="preserve">of </w:t>
      </w:r>
      <w:r w:rsidR="00605C8A">
        <w:t>August 26, 2011</w:t>
      </w:r>
      <w:r w:rsidR="006D241C">
        <w:t>, publication</w:t>
      </w:r>
    </w:p>
    <w:p w:rsidR="00D82FEA" w:rsidRDefault="00D82FEA" w:rsidP="00D82FEA">
      <w:pPr>
        <w:ind w:left="540" w:hanging="540"/>
        <w:jc w:val="both"/>
        <w:rPr>
          <w:color w:val="000000" w:themeColor="text1"/>
        </w:rPr>
      </w:pPr>
    </w:p>
    <w:p w:rsidR="00D82FEA" w:rsidRDefault="00D82FEA" w:rsidP="00383117">
      <w:pPr>
        <w:ind w:left="1800" w:hanging="1800"/>
        <w:jc w:val="both"/>
        <w:rPr>
          <w:b/>
          <w:color w:val="000000" w:themeColor="text1"/>
        </w:rPr>
      </w:pPr>
      <w:r w:rsidRPr="00383117">
        <w:rPr>
          <w:b/>
          <w:color w:val="000000" w:themeColor="text1"/>
        </w:rPr>
        <w:t>Attachment 6:</w:t>
      </w:r>
      <w:r w:rsidR="00383117">
        <w:rPr>
          <w:b/>
          <w:color w:val="000000" w:themeColor="text1"/>
        </w:rPr>
        <w:tab/>
        <w:t>Certification of public hearing</w:t>
      </w:r>
    </w:p>
    <w:p w:rsidR="00383117" w:rsidRPr="00383117" w:rsidRDefault="00383117" w:rsidP="00383117">
      <w:pPr>
        <w:ind w:left="1800"/>
        <w:jc w:val="both"/>
        <w:rPr>
          <w:color w:val="000000" w:themeColor="text1"/>
        </w:rPr>
      </w:pPr>
      <w:r w:rsidRPr="00383117">
        <w:rPr>
          <w:color w:val="000000" w:themeColor="text1"/>
        </w:rPr>
        <w:t>See paragraph #3 of cover letter and Attachment 7.1</w:t>
      </w:r>
    </w:p>
    <w:p w:rsidR="00D82FEA" w:rsidRDefault="00D82FEA" w:rsidP="00D82FEA">
      <w:pPr>
        <w:ind w:left="540" w:hanging="540"/>
        <w:jc w:val="both"/>
        <w:rPr>
          <w:color w:val="000000" w:themeColor="text1"/>
        </w:rPr>
      </w:pPr>
    </w:p>
    <w:p w:rsidR="00D82FEA" w:rsidRDefault="00D82FEA" w:rsidP="00383117">
      <w:pPr>
        <w:ind w:left="1800" w:hanging="1800"/>
        <w:jc w:val="both"/>
        <w:rPr>
          <w:b/>
          <w:color w:val="000000" w:themeColor="text1"/>
        </w:rPr>
      </w:pPr>
      <w:r w:rsidRPr="00383117">
        <w:rPr>
          <w:b/>
          <w:color w:val="000000" w:themeColor="text1"/>
        </w:rPr>
        <w:t>Attachment 7:</w:t>
      </w:r>
      <w:r w:rsidR="00383117">
        <w:rPr>
          <w:b/>
          <w:color w:val="000000" w:themeColor="text1"/>
        </w:rPr>
        <w:tab/>
        <w:t>Compilation of public comment and department’s response</w:t>
      </w:r>
    </w:p>
    <w:p w:rsidR="00972827" w:rsidRDefault="00383117" w:rsidP="00972827">
      <w:pPr>
        <w:keepNext/>
        <w:suppressAutoHyphens/>
        <w:ind w:left="2520" w:hanging="720"/>
      </w:pPr>
      <w:r w:rsidRPr="00383117">
        <w:rPr>
          <w:color w:val="000000" w:themeColor="text1"/>
        </w:rPr>
        <w:t>7.1</w:t>
      </w:r>
      <w:r w:rsidRPr="00383117">
        <w:rPr>
          <w:color w:val="000000" w:themeColor="text1"/>
        </w:rPr>
        <w:tab/>
      </w:r>
      <w:r w:rsidR="00FD313A">
        <w:rPr>
          <w:color w:val="000000" w:themeColor="text1"/>
        </w:rPr>
        <w:t>Hearings Officer</w:t>
      </w:r>
      <w:r w:rsidR="004D0AE9">
        <w:rPr>
          <w:color w:val="000000" w:themeColor="text1"/>
        </w:rPr>
        <w:t xml:space="preserve"> r</w:t>
      </w:r>
      <w:r w:rsidRPr="00383117">
        <w:rPr>
          <w:color w:val="000000" w:themeColor="text1"/>
        </w:rPr>
        <w:t>eport for rulemaking hearing o</w:t>
      </w:r>
      <w:r w:rsidRPr="00527D8F">
        <w:t xml:space="preserve">n </w:t>
      </w:r>
      <w:r w:rsidR="00FD313A">
        <w:t>September 26</w:t>
      </w:r>
      <w:r w:rsidR="00527D8F" w:rsidRPr="00527D8F">
        <w:t>, 2011,</w:t>
      </w:r>
      <w:r w:rsidR="00972827" w:rsidRPr="00527D8F">
        <w:t xml:space="preserve"> dated </w:t>
      </w:r>
      <w:r w:rsidR="00FD313A">
        <w:t>November 3</w:t>
      </w:r>
      <w:r w:rsidR="00527D8F" w:rsidRPr="00527D8F">
        <w:t>, 2011</w:t>
      </w:r>
    </w:p>
    <w:p w:rsidR="00183726" w:rsidRPr="00FD313A" w:rsidRDefault="00383117" w:rsidP="00972827">
      <w:pPr>
        <w:ind w:left="2520" w:hanging="720"/>
        <w:jc w:val="both"/>
      </w:pPr>
      <w:r w:rsidRPr="00383117">
        <w:rPr>
          <w:color w:val="000000" w:themeColor="text1"/>
        </w:rPr>
        <w:t>7.2</w:t>
      </w:r>
      <w:r w:rsidRPr="00383117">
        <w:rPr>
          <w:color w:val="000000" w:themeColor="text1"/>
        </w:rPr>
        <w:tab/>
        <w:t>Summary of public comment and agency response, dated</w:t>
      </w:r>
      <w:r w:rsidRPr="00FD313A">
        <w:t xml:space="preserve"> </w:t>
      </w:r>
      <w:r w:rsidR="00FD313A" w:rsidRPr="00FD313A">
        <w:t>November 1, 2011</w:t>
      </w:r>
    </w:p>
    <w:p w:rsidR="00972827" w:rsidRDefault="00972827" w:rsidP="00972827">
      <w:pPr>
        <w:ind w:left="2520" w:hanging="720"/>
        <w:jc w:val="both"/>
      </w:pPr>
    </w:p>
    <w:p w:rsidR="006D241C" w:rsidRDefault="006D241C" w:rsidP="006D241C">
      <w:r>
        <w:t>*</w:t>
      </w:r>
      <w:r w:rsidRPr="00C21E8C">
        <w:rPr>
          <w:sz w:val="22"/>
          <w:szCs w:val="22"/>
        </w:rPr>
        <w:t xml:space="preserve">Denotes </w:t>
      </w:r>
      <w:r>
        <w:rPr>
          <w:sz w:val="22"/>
          <w:szCs w:val="22"/>
        </w:rPr>
        <w:t xml:space="preserve">rules and maintenance plan that were not submitted to Oregon Secretary of State. Oregon’s Secretary of State only files Oregon Administrative Rules, therefore does not accept local municipality rule amendments. The rules and maintenance plan were adopted by Lane Regional Air Protection Agency’s Board </w:t>
      </w:r>
      <w:r w:rsidR="004D0AE9">
        <w:rPr>
          <w:sz w:val="22"/>
          <w:szCs w:val="22"/>
        </w:rPr>
        <w:t xml:space="preserve">of Directors </w:t>
      </w:r>
      <w:r>
        <w:rPr>
          <w:sz w:val="22"/>
          <w:szCs w:val="22"/>
        </w:rPr>
        <w:t>and Oregon Environmental Quality Commission. These rules are being submitted to EPA in order to show a complete account of the rulemaking package.</w:t>
      </w:r>
    </w:p>
    <w:p w:rsidR="00B0230D" w:rsidRDefault="00B0230D" w:rsidP="00B0230D">
      <w:pPr>
        <w:tabs>
          <w:tab w:val="left" w:pos="1274"/>
        </w:tabs>
        <w:jc w:val="both"/>
      </w:pPr>
    </w:p>
    <w:sectPr w:rsidR="00B0230D" w:rsidSect="0018372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1"/>
  <w:proofState w:spelling="clean" w:grammar="clean"/>
  <w:defaultTabStop w:val="720"/>
  <w:characterSpacingControl w:val="doNotCompress"/>
  <w:compat/>
  <w:rsids>
    <w:rsidRoot w:val="007940DB"/>
    <w:rsid w:val="000554AE"/>
    <w:rsid w:val="000A7535"/>
    <w:rsid w:val="000C69F3"/>
    <w:rsid w:val="00183726"/>
    <w:rsid w:val="0019776E"/>
    <w:rsid w:val="00291B03"/>
    <w:rsid w:val="00383117"/>
    <w:rsid w:val="00430D96"/>
    <w:rsid w:val="00473DF2"/>
    <w:rsid w:val="004D0AE9"/>
    <w:rsid w:val="004D3A69"/>
    <w:rsid w:val="00504D7B"/>
    <w:rsid w:val="00527D8F"/>
    <w:rsid w:val="00562025"/>
    <w:rsid w:val="00605C8A"/>
    <w:rsid w:val="00607024"/>
    <w:rsid w:val="006D0C88"/>
    <w:rsid w:val="006D241C"/>
    <w:rsid w:val="007940DB"/>
    <w:rsid w:val="009256EA"/>
    <w:rsid w:val="00972827"/>
    <w:rsid w:val="00AF7325"/>
    <w:rsid w:val="00B0230D"/>
    <w:rsid w:val="00B4385A"/>
    <w:rsid w:val="00D82FEA"/>
    <w:rsid w:val="00DC1EAC"/>
    <w:rsid w:val="00E34512"/>
    <w:rsid w:val="00F25366"/>
    <w:rsid w:val="00FA5923"/>
    <w:rsid w:val="00FD313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40D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256EA"/>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226</TotalTime>
  <Pages>2</Pages>
  <Words>495</Words>
  <Characters>2827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3316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DEQ Build</dc:creator>
  <cp:lastModifiedBy>nvick</cp:lastModifiedBy>
  <cp:revision>7</cp:revision>
  <dcterms:created xsi:type="dcterms:W3CDTF">2011-12-16T17:14:00Z</dcterms:created>
  <dcterms:modified xsi:type="dcterms:W3CDTF">2012-01-13T17:32:00Z</dcterms:modified>
</cp:coreProperties>
</file>