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2732A0" w:rsidP="00B34CF8">
      <w:pPr>
        <w:spacing w:after="120"/>
        <w:ind w:left="0" w:right="18"/>
        <w:outlineLvl w:val="0"/>
        <w:rPr>
          <w:rFonts w:ascii="Times New Roman" w:eastAsia="Times New Roman" w:hAnsi="Times New Roman" w:cs="Times New Roman"/>
          <w:color w:val="000000"/>
        </w:rPr>
      </w:pPr>
      <w:r w:rsidRPr="002732A0">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7005E" w:rsidRPr="00C74D58" w:rsidRDefault="00F7005E" w:rsidP="006751BA">
                  <w:pPr>
                    <w:tabs>
                      <w:tab w:val="left" w:pos="16582"/>
                    </w:tabs>
                    <w:ind w:left="0"/>
                    <w:jc w:val="center"/>
                    <w:rPr>
                      <w:rFonts w:ascii="Times New Roman" w:eastAsia="Times New Roman" w:hAnsi="Times New Roman" w:cs="Times New Roman"/>
                      <w:b/>
                      <w:color w:val="000000"/>
                    </w:rPr>
                  </w:pPr>
                </w:p>
                <w:p w:rsidR="00F7005E" w:rsidRPr="00C74D58" w:rsidRDefault="00F7005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7005E" w:rsidRPr="00C74D58" w:rsidRDefault="00F7005E" w:rsidP="006751BA">
                  <w:pPr>
                    <w:tabs>
                      <w:tab w:val="left" w:pos="908"/>
                      <w:tab w:val="left" w:pos="16582"/>
                    </w:tabs>
                    <w:ind w:left="108"/>
                    <w:jc w:val="center"/>
                    <w:rPr>
                      <w:rFonts w:ascii="Times New Roman" w:eastAsia="Times New Roman" w:hAnsi="Times New Roman" w:cs="Times New Roman"/>
                      <w:b/>
                      <w:color w:val="000000"/>
                    </w:rPr>
                  </w:pPr>
                </w:p>
                <w:p w:rsidR="00F7005E" w:rsidRPr="00A019B4" w:rsidRDefault="00F7005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F7005E" w:rsidRPr="00A019B4" w:rsidRDefault="00F7005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005179A2" w:rsidRPr="008F6C2D">
        <w:rPr>
          <w:rFonts w:ascii="Times New Roman" w:eastAsia="Times New Roman" w:hAnsi="Times New Roman" w:cs="Times New Roman"/>
          <w:color w:val="000000"/>
        </w:rPr>
        <w:t>LRAPA Board of Directors</w:t>
      </w:r>
      <w:r w:rsidR="005179A2">
        <w:rPr>
          <w:rFonts w:ascii="Times New Roman" w:hAnsi="Times New Roman" w:cs="Times New Roman"/>
        </w:rPr>
        <w:t xml:space="preserve"> adopted </w:t>
      </w:r>
      <w:r>
        <w:rPr>
          <w:rFonts w:ascii="Times New Roman" w:hAnsi="Times New Roman" w:cs="Times New Roman"/>
        </w:rPr>
        <w:t>permit streamlining</w:t>
      </w:r>
      <w:r w:rsidRPr="00C4192B">
        <w:rPr>
          <w:rFonts w:ascii="Times New Roman" w:hAnsi="Times New Roman" w:cs="Times New Roman"/>
        </w:rPr>
        <w:t xml:space="preserve"> rules </w:t>
      </w:r>
      <w:r w:rsidR="005179A2">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8D16F0">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5179A2" w:rsidP="00B02096">
      <w:pPr>
        <w:pStyle w:val="NormalWeb"/>
        <w:ind w:left="1080"/>
      </w:pPr>
      <w:r>
        <w:t xml:space="preserve">On </w:t>
      </w:r>
      <w:r w:rsidRPr="00121963">
        <w:t>October 14, 2008 and January 12, 2010</w:t>
      </w:r>
      <w:r>
        <w:t>, t</w:t>
      </w:r>
      <w:r w:rsidRPr="006B785F">
        <w:t xml:space="preserve">he LRAPA Board </w:t>
      </w:r>
      <w:r>
        <w:t>of Directors adopted t</w:t>
      </w:r>
      <w:r w:rsidR="00467B1C">
        <w:t>he permit streamlining rules</w:t>
      </w:r>
      <w:r>
        <w:t>,</w:t>
      </w:r>
      <w:r w:rsidR="00467B1C">
        <w:t xml:space="preserve"> </w:t>
      </w:r>
      <w:r w:rsidR="00F94E21">
        <w:t>provided at the end of</w:t>
      </w:r>
      <w:r w:rsidR="00467B1C">
        <w:t xml:space="preserve"> this </w:t>
      </w:r>
      <w:r>
        <w:t xml:space="preserve">document, and the rules </w:t>
      </w:r>
      <w:r w:rsidR="00F94E21" w:rsidRPr="00121963">
        <w:t>have been in effect in Lane County since their adoption</w:t>
      </w:r>
      <w:r w:rsidR="00467B1C">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EQC’s role is to review LRAPA </w:t>
      </w:r>
      <w:r w:rsidR="00F94E21">
        <w:t>rules</w:t>
      </w:r>
      <w:r w:rsidR="00F94E21" w:rsidRPr="00852133">
        <w:t xml:space="preserve"> to determine if they </w:t>
      </w:r>
      <w:r w:rsidR="008D16F0">
        <w:t xml:space="preserve">comply </w:t>
      </w:r>
      <w:r w:rsidR="00F94E21" w:rsidRPr="00852133">
        <w:t xml:space="preserve">with state law and the </w:t>
      </w:r>
      <w:r w:rsidR="00F94E21">
        <w:t>Clean Air Act</w:t>
      </w:r>
      <w:r w:rsidR="00F94E21" w:rsidRPr="00852133">
        <w:t xml:space="preserve">, approve those rules if they comply, and </w:t>
      </w:r>
      <w:r w:rsidR="0044772B">
        <w:t xml:space="preserve">direct DEQ to </w:t>
      </w:r>
      <w:r w:rsidR="00F94E21" w:rsidRPr="00852133">
        <w:t xml:space="preserve">submit </w:t>
      </w:r>
      <w:r w:rsidR="0044772B">
        <w:t xml:space="preserve">the </w:t>
      </w:r>
      <w:r w:rsidR="00F94E21" w:rsidRPr="00852133">
        <w:t>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w:t>
      </w:r>
      <w:r w:rsidR="008D16F0">
        <w:rPr>
          <w:rFonts w:ascii="Times New Roman" w:hAnsi="Times New Roman" w:cs="Times New Roman"/>
        </w:rPr>
        <w:t>board</w:t>
      </w:r>
      <w:r>
        <w:rPr>
          <w:rFonts w:ascii="Times New Roman" w:hAnsi="Times New Roman" w:cs="Times New Roman"/>
        </w:rPr>
        <w:t>.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8D16F0">
        <w:rPr>
          <w:rFonts w:ascii="Times New Roman" w:hAnsi="Times New Roman" w:cs="Times New Roman"/>
        </w:rPr>
        <w:t xml:space="preserve">.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8D16F0" w:rsidP="004A1C81">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004A1C81"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004A1C81"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004A1C81"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is </w:t>
      </w:r>
      <w:r w:rsidRPr="00BD429C">
        <w:rPr>
          <w:rFonts w:asciiTheme="majorHAnsi" w:eastAsia="Times New Roman" w:hAnsiTheme="majorHAnsi" w:cstheme="majorHAnsi"/>
          <w:bCs/>
          <w:color w:val="685C54" w:themeColor="accent4" w:themeShade="BF"/>
          <w:sz w:val="22"/>
          <w:szCs w:val="22"/>
        </w:rPr>
        <w:t xml:space="preserve">DEQ trying to </w:t>
      </w:r>
      <w:r w:rsidR="00086EA8">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AA4FD0" w:rsidRDefault="000C36A7" w:rsidP="00AA4FD0">
      <w:pPr>
        <w:pStyle w:val="NormalWeb"/>
        <w:ind w:left="1080"/>
        <w:rPr>
          <w:color w:val="000000"/>
        </w:rPr>
      </w:pPr>
      <w:r>
        <w:rPr>
          <w:color w:val="000000"/>
        </w:rPr>
        <w:t>F</w:t>
      </w:r>
      <w:r w:rsidR="005179A2" w:rsidRPr="00852133">
        <w:rPr>
          <w:color w:val="000000"/>
        </w:rPr>
        <w:t>or LRAPA and the state to maintain compliance with the C</w:t>
      </w:r>
      <w:r w:rsidR="005179A2">
        <w:rPr>
          <w:color w:val="000000"/>
        </w:rPr>
        <w:t>lean Air Act</w:t>
      </w:r>
      <w:r w:rsidR="005179A2" w:rsidRPr="00852133">
        <w:rPr>
          <w:color w:val="000000"/>
        </w:rPr>
        <w:t xml:space="preserve">, EQC must review LRAPA’s rules and, if EQC concludes that the rules comply with state law and the </w:t>
      </w:r>
      <w:r w:rsidR="005179A2">
        <w:rPr>
          <w:color w:val="000000"/>
        </w:rPr>
        <w:t>Clean Air Act</w:t>
      </w:r>
      <w:r w:rsidR="005179A2" w:rsidRPr="00852133">
        <w:rPr>
          <w:color w:val="000000"/>
        </w:rPr>
        <w:t xml:space="preserve">, approve the rules and </w:t>
      </w:r>
      <w:r w:rsidR="0000572E">
        <w:rPr>
          <w:color w:val="000000"/>
        </w:rPr>
        <w:t xml:space="preserve">direct DEQ to </w:t>
      </w:r>
      <w:r w:rsidR="005179A2" w:rsidRPr="00852133">
        <w:rPr>
          <w:color w:val="000000"/>
        </w:rPr>
        <w:t xml:space="preserve">submit them to EPA for approval and incorporation, as appropriate, into the federally-approved </w:t>
      </w:r>
      <w:r w:rsidR="005179A2">
        <w:rPr>
          <w:color w:val="000000"/>
        </w:rPr>
        <w:t xml:space="preserve">State Implementation Plan. </w:t>
      </w:r>
      <w:r w:rsidR="00121963">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r>
        <w:t>k</w:t>
      </w:r>
      <w:r w:rsidRPr="00121963">
        <w:t xml:space="preserve">raft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minimis production and throughput thresholds for several source categories and allowing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086EA8">
        <w:rPr>
          <w:rFonts w:asciiTheme="majorHAnsi" w:eastAsia="Times New Roman" w:hAnsiTheme="majorHAnsi" w:cstheme="majorHAnsi"/>
          <w:bCs/>
          <w:color w:val="685C54" w:themeColor="accent4" w:themeShade="BF"/>
          <w:sz w:val="22"/>
          <w:szCs w:val="22"/>
        </w:rPr>
        <w:t>address</w:t>
      </w:r>
      <w:r w:rsidR="00086EA8" w:rsidRPr="009A0248">
        <w:rPr>
          <w:rFonts w:asciiTheme="majorHAnsi" w:eastAsia="Times New Roman" w:hAnsiTheme="majorHAnsi" w:cstheme="majorHAnsi"/>
          <w:bCs/>
          <w:color w:val="685C54" w:themeColor="accent4" w:themeShade="BF"/>
          <w:sz w:val="22"/>
          <w:szCs w:val="22"/>
        </w:rPr>
        <w:t xml:space="preserve"> </w:t>
      </w:r>
      <w:r w:rsidRPr="009A0248">
        <w:rPr>
          <w:rFonts w:asciiTheme="majorHAnsi" w:eastAsia="Times New Roman" w:hAnsiTheme="majorHAnsi" w:cstheme="majorHAnsi"/>
          <w:bCs/>
          <w:color w:val="685C54" w:themeColor="accent4" w:themeShade="BF"/>
          <w:sz w:val="22"/>
          <w:szCs w:val="22"/>
        </w:rPr>
        <w:t xml:space="preserve">the </w:t>
      </w:r>
      <w:r w:rsidR="00086EA8">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w:t>
      </w:r>
      <w:r w:rsidR="008D16F0">
        <w:rPr>
          <w:rFonts w:asciiTheme="minorHAnsi" w:hAnsiTheme="minorHAnsi" w:cstheme="minorHAnsi"/>
          <w:spacing w:val="-3"/>
        </w:rPr>
        <w:t xml:space="preserve">. </w:t>
      </w:r>
    </w:p>
    <w:p w:rsidR="00436A33" w:rsidRDefault="005A1B21">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086EA8">
        <w:rPr>
          <w:rFonts w:asciiTheme="majorHAnsi" w:eastAsia="Times New Roman" w:hAnsiTheme="majorHAnsi" w:cstheme="majorHAnsi"/>
          <w:bCs/>
          <w:color w:val="685C54" w:themeColor="accent4" w:themeShade="BF"/>
          <w:sz w:val="22"/>
          <w:szCs w:val="22"/>
        </w:rPr>
        <w:t>need</w:t>
      </w:r>
      <w:r w:rsidR="00086EA8" w:rsidRPr="00C933AC">
        <w:rPr>
          <w:rFonts w:asciiTheme="majorHAnsi" w:eastAsia="Times New Roman" w:hAnsiTheme="majorHAnsi" w:cstheme="majorHAnsi"/>
          <w:bCs/>
          <w:color w:val="685C54" w:themeColor="accent4" w:themeShade="BF"/>
          <w:sz w:val="22"/>
          <w:szCs w:val="22"/>
        </w:rPr>
        <w:t xml:space="preserve"> </w:t>
      </w:r>
      <w:r w:rsidRPr="00C933AC">
        <w:rPr>
          <w:rFonts w:asciiTheme="majorHAnsi" w:eastAsia="Times New Roman" w:hAnsiTheme="majorHAnsi" w:cstheme="majorHAnsi"/>
          <w:bCs/>
          <w:color w:val="685C54" w:themeColor="accent4" w:themeShade="BF"/>
          <w:sz w:val="22"/>
          <w:szCs w:val="22"/>
        </w:rPr>
        <w:t xml:space="preserve">has been </w:t>
      </w:r>
      <w:r w:rsidR="00086EA8">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436A33" w:rsidRDefault="00436A33">
      <w:pPr>
        <w:ind w:left="720"/>
        <w:rPr>
          <w:rFonts w:asciiTheme="majorHAnsi" w:eastAsia="Times New Roman" w:hAnsiTheme="majorHAnsi" w:cstheme="majorHAnsi"/>
          <w:bCs/>
          <w:color w:val="685C54" w:themeColor="accent4" w:themeShade="BF"/>
          <w:sz w:val="22"/>
          <w:szCs w:val="22"/>
        </w:rPr>
      </w:pP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C15CDD">
        <w:rPr>
          <w:rFonts w:ascii="Times New Roman" w:hAnsi="Times New Roman" w:cs="Times New Roman"/>
          <w:color w:val="000000"/>
        </w:rPr>
        <w:t>would</w:t>
      </w:r>
      <w:r w:rsidR="00C15CDD" w:rsidRPr="006D05CB">
        <w:rPr>
          <w:rFonts w:ascii="Times New Roman" w:hAnsi="Times New Roman" w:cs="Times New Roman"/>
          <w:color w:val="000000"/>
        </w:rPr>
        <w:t xml:space="preserve"> </w:t>
      </w:r>
      <w:r w:rsidRPr="006D05CB">
        <w:rPr>
          <w:rFonts w:ascii="Times New Roman" w:hAnsi="Times New Roman" w:cs="Times New Roman"/>
          <w:color w:val="000000"/>
        </w:rPr>
        <w:t>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B219A" w:rsidRDefault="00A71084" w:rsidP="000B219A">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sidR="00C15CDD">
        <w:rPr>
          <w:rFonts w:asciiTheme="minorHAnsi" w:hAnsiTheme="minorHAnsi" w:cstheme="minorHAnsi"/>
        </w:rPr>
        <w:t>DEQ</w:t>
      </w:r>
      <w:r w:rsidRPr="00FF532D">
        <w:rPr>
          <w:rFonts w:asciiTheme="minorHAnsi" w:hAnsiTheme="minorHAnsi" w:cstheme="minorHAnsi"/>
        </w:rPr>
        <w:t xml:space="preserve"> rules implemented</w:t>
      </w:r>
      <w:r w:rsidR="00C15CDD">
        <w:rPr>
          <w:rFonts w:asciiTheme="minorHAnsi" w:hAnsiTheme="minorHAnsi" w:cstheme="minorHAnsi"/>
        </w:rPr>
        <w:t xml:space="preserve"> in </w:t>
      </w:r>
      <w:r w:rsidRPr="00FF532D">
        <w:rPr>
          <w:rFonts w:asciiTheme="minorHAnsi" w:hAnsiTheme="minorHAnsi" w:cstheme="minorHAnsi"/>
        </w:rPr>
        <w:t xml:space="preserve">two phases </w:t>
      </w:r>
      <w:r w:rsidR="00C15CDD">
        <w:rPr>
          <w:rFonts w:asciiTheme="minorHAnsi" w:hAnsiTheme="minorHAnsi" w:cstheme="minorHAnsi"/>
        </w:rPr>
        <w:t xml:space="preserve">to </w:t>
      </w:r>
      <w:r w:rsidRPr="00FF532D">
        <w:rPr>
          <w:rFonts w:asciiTheme="minorHAnsi" w:hAnsiTheme="minorHAnsi" w:cstheme="minorHAnsi"/>
        </w:rPr>
        <w:t>streamlin</w:t>
      </w:r>
      <w:r w:rsidR="00C15CDD">
        <w:rPr>
          <w:rFonts w:asciiTheme="minorHAnsi" w:hAnsiTheme="minorHAnsi" w:cstheme="minorHAnsi"/>
        </w:rPr>
        <w:t>e</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 </w:t>
      </w:r>
      <w:r w:rsidR="007D37A4" w:rsidRPr="00FF532D">
        <w:rPr>
          <w:rFonts w:asciiTheme="minorHAnsi" w:hAnsiTheme="minorHAnsi" w:cstheme="minorHAnsi"/>
        </w:rPr>
        <w:t>DEQ</w:t>
      </w:r>
      <w:r w:rsidR="00C15CDD">
        <w:rPr>
          <w:rFonts w:asciiTheme="minorHAnsi" w:hAnsiTheme="minorHAnsi" w:cstheme="minorHAnsi"/>
        </w:rPr>
        <w:t>’s</w:t>
      </w:r>
      <w:r w:rsidR="007D37A4" w:rsidRPr="00FF532D">
        <w:rPr>
          <w:rFonts w:asciiTheme="minorHAnsi" w:hAnsiTheme="minorHAnsi" w:cstheme="minorHAnsi"/>
        </w:rPr>
        <w:t xml:space="preserve"> implement</w:t>
      </w:r>
      <w:r w:rsidR="00C15CDD">
        <w:rPr>
          <w:rFonts w:asciiTheme="minorHAnsi" w:hAnsiTheme="minorHAnsi" w:cstheme="minorHAnsi"/>
        </w:rPr>
        <w:t>ation of</w:t>
      </w:r>
      <w:r w:rsidR="007D37A4" w:rsidRPr="00FF532D">
        <w:rPr>
          <w:rFonts w:asciiTheme="minorHAnsi" w:hAnsiTheme="minorHAnsi" w:cstheme="minorHAnsi"/>
        </w:rPr>
        <w:t xml:space="preserve">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008D16F0">
        <w:rPr>
          <w:rFonts w:asciiTheme="minorHAnsi" w:hAnsiTheme="minorHAnsi" w:cstheme="minorHAnsi"/>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C15CDD" w:rsidRDefault="000B219A" w:rsidP="0055278C">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DF604E" w:rsidRPr="00AB41CD" w:rsidTr="0055278C">
        <w:tc>
          <w:tcPr>
            <w:tcW w:w="4860" w:type="dxa"/>
            <w:tcBorders>
              <w:left w:val="double" w:sz="4" w:space="0" w:color="auto"/>
            </w:tcBorders>
          </w:tcPr>
          <w:p w:rsidR="00DF604E" w:rsidRPr="00C15CDD" w:rsidRDefault="00EA3818" w:rsidP="00AB41CD">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A1622" w:rsidRPr="00C15CDD" w:rsidRDefault="00EA3818">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DF604E" w:rsidRPr="00C15CDD" w:rsidRDefault="00DF604E" w:rsidP="0055278C">
            <w:pPr>
              <w:ind w:left="72" w:right="18"/>
              <w:rPr>
                <w:rFonts w:asciiTheme="minorHAnsi" w:eastAsia="Times New Roman" w:hAnsiTheme="minorHAnsi" w:cstheme="minorHAnsi"/>
                <w:bCs/>
                <w:color w:val="000000" w:themeColor="text1"/>
                <w:sz w:val="24"/>
                <w:szCs w:val="24"/>
              </w:rPr>
            </w:pP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55278C">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C15CDD" w:rsidRDefault="00EA3818" w:rsidP="0029369B">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FA6C79"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C15CDD" w:rsidRDefault="00EA3818" w:rsidP="004A1C81">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A195D" w:rsidRPr="00C15CDD" w:rsidRDefault="00EA3818" w:rsidP="00F2420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A195D" w:rsidRPr="00C15CDD" w:rsidRDefault="00EA3818" w:rsidP="0055278C">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C15CDD" w:rsidRDefault="00EA381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29369B" w:rsidRPr="00C15CDD" w:rsidRDefault="00EA381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86EA8" w:rsidRDefault="00086EA8">
      <w:r>
        <w:br w:type="page"/>
      </w:r>
    </w:p>
    <w:tbl>
      <w:tblPr>
        <w:tblStyle w:val="TableGrid"/>
        <w:tblW w:w="0" w:type="auto"/>
        <w:tblInd w:w="828" w:type="dxa"/>
        <w:tblLayout w:type="fixed"/>
        <w:tblLook w:val="04A0"/>
      </w:tblPr>
      <w:tblGrid>
        <w:gridCol w:w="4860"/>
        <w:gridCol w:w="4950"/>
      </w:tblGrid>
      <w:tr w:rsidR="00C15CDD" w:rsidRPr="00C15CDD" w:rsidTr="00C15CDD">
        <w:tc>
          <w:tcPr>
            <w:tcW w:w="4860" w:type="dxa"/>
            <w:tcBorders>
              <w:top w:val="double" w:sz="4" w:space="0" w:color="auto"/>
              <w:lef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C15CDD" w:rsidRPr="00C15CDD" w:rsidRDefault="000B219A" w:rsidP="00C15CDD">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C4192B" w:rsidRPr="00AB41CD" w:rsidTr="00F24208">
        <w:trPr>
          <w:trHeight w:val="251"/>
        </w:trPr>
        <w:tc>
          <w:tcPr>
            <w:tcW w:w="4860" w:type="dxa"/>
            <w:tcBorders>
              <w:left w:val="double" w:sz="4" w:space="0" w:color="auto"/>
            </w:tcBorders>
          </w:tcPr>
          <w:p w:rsidR="00C4192B" w:rsidRPr="00C15CDD" w:rsidRDefault="00EA3818" w:rsidP="00DF604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C15CDD" w:rsidRDefault="002732A0" w:rsidP="0055278C">
            <w:pPr>
              <w:ind w:left="72" w:right="18"/>
              <w:rPr>
                <w:rFonts w:asciiTheme="minorHAnsi" w:hAnsiTheme="minorHAnsi" w:cstheme="minorHAnsi"/>
                <w:sz w:val="24"/>
                <w:szCs w:val="24"/>
              </w:rPr>
            </w:pPr>
            <w:hyperlink r:id="rId14" w:history="1">
              <w:r w:rsidR="00EA3818">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C4192B" w:rsidRPr="00C15CDD" w:rsidRDefault="000B219A" w:rsidP="00F24208">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C4192B" w:rsidRPr="00C15CDD" w:rsidRDefault="000B219A" w:rsidP="00F24208">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C15CDD" w:rsidRDefault="000B219A" w:rsidP="00AB41CD">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C15CDD" w:rsidRDefault="002732A0" w:rsidP="00F24208">
            <w:pPr>
              <w:ind w:left="72" w:right="18"/>
              <w:rPr>
                <w:rFonts w:asciiTheme="minorHAnsi" w:eastAsia="Times New Roman" w:hAnsiTheme="minorHAnsi" w:cstheme="minorHAnsi"/>
                <w:bCs/>
                <w:color w:val="000000" w:themeColor="text1"/>
                <w:sz w:val="24"/>
                <w:szCs w:val="24"/>
              </w:rPr>
            </w:pPr>
            <w:hyperlink r:id="rId15" w:history="1">
              <w:r w:rsidR="00EA3818">
                <w:rPr>
                  <w:rStyle w:val="Hyperlink"/>
                  <w:rFonts w:asciiTheme="minorHAnsi" w:eastAsia="Times New Roman" w:hAnsiTheme="minorHAnsi" w:cstheme="minorHAnsi"/>
                  <w:bCs/>
                </w:rPr>
                <w:t>http://www.deq.state.or.us/about/eqc/agendas/2007/200710EQCAgenda.htm</w:t>
              </w:r>
            </w:hyperlink>
          </w:p>
          <w:p w:rsidR="00C4192B" w:rsidRPr="00C15CDD" w:rsidRDefault="00C4192B">
            <w:pPr>
              <w:ind w:left="0" w:right="18"/>
              <w:rPr>
                <w:rFonts w:asciiTheme="minorHAnsi" w:hAnsiTheme="minorHAnsi" w:cstheme="minorHAnsi"/>
                <w:sz w:val="24"/>
                <w:szCs w:val="24"/>
              </w:rPr>
            </w:pPr>
          </w:p>
        </w:tc>
      </w:tr>
      <w:tr w:rsidR="00C4192B" w:rsidRPr="00AB41CD" w:rsidTr="00F24208">
        <w:trPr>
          <w:trHeight w:val="251"/>
        </w:trPr>
        <w:tc>
          <w:tcPr>
            <w:tcW w:w="4860" w:type="dxa"/>
            <w:tcBorders>
              <w:left w:val="double" w:sz="4" w:space="0" w:color="auto"/>
              <w:bottom w:val="single" w:sz="4" w:space="0" w:color="auto"/>
            </w:tcBorders>
          </w:tcPr>
          <w:p w:rsidR="00C4192B" w:rsidRPr="00C15CDD" w:rsidRDefault="000B219A" w:rsidP="00DF604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C15CDD" w:rsidRDefault="002732A0" w:rsidP="00F24208">
            <w:pPr>
              <w:ind w:left="72" w:right="18"/>
              <w:rPr>
                <w:rFonts w:asciiTheme="minorHAnsi" w:eastAsia="Times New Roman" w:hAnsiTheme="minorHAnsi" w:cstheme="minorHAnsi"/>
                <w:bCs/>
                <w:color w:val="000000" w:themeColor="text1"/>
                <w:sz w:val="24"/>
                <w:szCs w:val="24"/>
              </w:rPr>
            </w:pPr>
            <w:hyperlink r:id="rId16" w:history="1">
              <w:r w:rsidR="00EA3818">
                <w:rPr>
                  <w:rStyle w:val="Hyperlink"/>
                  <w:rFonts w:asciiTheme="minorHAnsi" w:eastAsia="Times New Roman" w:hAnsiTheme="minorHAnsi" w:cstheme="minorHAnsi"/>
                  <w:bCs/>
                </w:rPr>
                <w:t>http://www.deq.state.or.us/about/eqc/agendas/2008/2008augEQCagenda.htm</w:t>
              </w:r>
            </w:hyperlink>
          </w:p>
          <w:p w:rsidR="00C4192B" w:rsidRPr="00C15CDD" w:rsidRDefault="00C4192B" w:rsidP="00F24208">
            <w:pPr>
              <w:ind w:left="72" w:right="18"/>
              <w:rPr>
                <w:rFonts w:asciiTheme="minorHAnsi" w:hAnsiTheme="minorHAnsi" w:cstheme="minorHAnsi"/>
                <w:sz w:val="24"/>
                <w:szCs w:val="24"/>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p w:rsidR="00086EA8" w:rsidRDefault="00086EA8">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sidR="006B3B18">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sidR="00507B15">
        <w:rPr>
          <w:rFonts w:asciiTheme="minorHAnsi" w:hAnsiTheme="minorHAnsi" w:cstheme="minorHAnsi"/>
        </w:rPr>
        <w:t xml:space="preserve"> </w:t>
      </w:r>
      <w:r w:rsidRPr="0037240C">
        <w:rPr>
          <w:rFonts w:asciiTheme="minorHAnsi" w:hAnsiTheme="minorHAnsi" w:cstheme="minorHAnsi"/>
        </w:rPr>
        <w:t>$1,318</w:t>
      </w:r>
      <w:r w:rsidR="006B3B18">
        <w:rPr>
          <w:rFonts w:asciiTheme="minorHAnsi" w:hAnsiTheme="minorHAnsi" w:cstheme="minorHAnsi"/>
        </w:rPr>
        <w:t xml:space="preserve"> </w:t>
      </w:r>
      <w:r w:rsidRPr="0037240C">
        <w:rPr>
          <w:rFonts w:asciiTheme="minorHAnsi" w:hAnsiTheme="minorHAnsi" w:cstheme="minorHAnsi"/>
        </w:rPr>
        <w:t>total</w:t>
      </w:r>
      <w:r w:rsidR="00143135">
        <w:rPr>
          <w:rFonts w:asciiTheme="minorHAnsi" w:hAnsiTheme="minorHAnsi" w:cstheme="minorHAnsi"/>
        </w:rPr>
        <w:t>ing</w:t>
      </w:r>
      <w:r w:rsidRPr="0037240C">
        <w:rPr>
          <w:rFonts w:asciiTheme="minorHAnsi" w:hAnsiTheme="minorHAnsi" w:cstheme="minorHAnsi"/>
        </w:rPr>
        <w:t xml:space="preserve"> $32,654 over the ten</w:t>
      </w:r>
      <w:r w:rsidR="00143135">
        <w:rPr>
          <w:rFonts w:asciiTheme="minorHAnsi" w:hAnsiTheme="minorHAnsi" w:cstheme="minorHAnsi"/>
        </w:rPr>
        <w:t>-</w:t>
      </w:r>
      <w:r w:rsidRPr="0037240C">
        <w:rPr>
          <w:rFonts w:asciiTheme="minorHAnsi" w:hAnsiTheme="minorHAnsi" w:cstheme="minorHAnsi"/>
        </w:rPr>
        <w:t xml:space="preserve">year period. </w:t>
      </w:r>
      <w:r w:rsidR="00507B15">
        <w:rPr>
          <w:rFonts w:asciiTheme="minorHAnsi" w:hAnsiTheme="minorHAnsi" w:cstheme="minorHAnsi"/>
        </w:rPr>
        <w:t xml:space="preserve">The 2008 </w:t>
      </w:r>
      <w:r w:rsidRPr="0037240C">
        <w:rPr>
          <w:rFonts w:asciiTheme="minorHAnsi" w:hAnsiTheme="minorHAnsi" w:cstheme="minorHAnsi"/>
        </w:rPr>
        <w:t>LRAPA rules</w:t>
      </w:r>
      <w:r w:rsidR="00507B15">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sidR="006B3B18">
        <w:rPr>
          <w:rFonts w:asciiTheme="minorHAnsi" w:hAnsiTheme="minorHAnsi" w:cstheme="minorHAnsi"/>
        </w:rPr>
        <w:t>T</w:t>
      </w:r>
      <w:r w:rsidRPr="0037240C">
        <w:rPr>
          <w:rFonts w:asciiTheme="minorHAnsi" w:hAnsiTheme="minorHAnsi" w:cstheme="minorHAnsi"/>
        </w:rPr>
        <w:t xml:space="preserve">he facility </w:t>
      </w:r>
      <w:r w:rsidR="006B3B18">
        <w:rPr>
          <w:rFonts w:asciiTheme="minorHAnsi" w:hAnsiTheme="minorHAnsi" w:cstheme="minorHAnsi"/>
        </w:rPr>
        <w:t xml:space="preserve">now </w:t>
      </w:r>
      <w:r w:rsidRPr="0037240C">
        <w:rPr>
          <w:rFonts w:asciiTheme="minorHAnsi" w:hAnsiTheme="minorHAnsi" w:cstheme="minorHAnsi"/>
        </w:rPr>
        <w:t xml:space="preserve">pays </w:t>
      </w:r>
      <w:r w:rsidR="0044772B">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sidR="0044772B">
        <w:rPr>
          <w:rFonts w:asciiTheme="minorHAnsi" w:hAnsiTheme="minorHAnsi" w:cstheme="minorHAnsi"/>
        </w:rPr>
        <w:t xml:space="preserve"> </w:t>
      </w:r>
      <w:r w:rsidRPr="0037240C">
        <w:rPr>
          <w:rFonts w:asciiTheme="minorHAnsi" w:hAnsiTheme="minorHAnsi" w:cstheme="minorHAnsi"/>
        </w:rPr>
        <w:t>total</w:t>
      </w:r>
      <w:r w:rsidR="006B3B18">
        <w:rPr>
          <w:rFonts w:asciiTheme="minorHAnsi" w:hAnsiTheme="minorHAnsi" w:cstheme="minorHAnsi"/>
        </w:rPr>
        <w:t xml:space="preserve">ing </w:t>
      </w:r>
      <w:r w:rsidRPr="0037240C">
        <w:rPr>
          <w:rFonts w:asciiTheme="minorHAnsi" w:hAnsiTheme="minorHAnsi" w:cstheme="minorHAnsi"/>
        </w:rPr>
        <w:t>$19,920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Pr="0037240C">
        <w:rPr>
          <w:rFonts w:asciiTheme="minorHAnsi" w:hAnsiTheme="minorHAnsi" w:cstheme="minorHAnsi"/>
        </w:rPr>
        <w:t xml:space="preserve"> saving</w:t>
      </w:r>
      <w:r w:rsidR="006B3B18">
        <w:rPr>
          <w:rFonts w:asciiTheme="minorHAnsi" w:hAnsiTheme="minorHAnsi" w:cstheme="minorHAnsi"/>
        </w:rPr>
        <w:t xml:space="preserve"> the facility </w:t>
      </w:r>
      <w:r w:rsidRPr="0037240C">
        <w:rPr>
          <w:rFonts w:asciiTheme="minorHAnsi" w:hAnsiTheme="minorHAnsi" w:cstheme="minorHAnsi"/>
        </w:rPr>
        <w:t>$12,734.</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sidR="0044772B">
        <w:rPr>
          <w:rFonts w:asciiTheme="minorHAnsi" w:hAnsiTheme="minorHAnsi" w:cstheme="minorHAnsi"/>
        </w:rPr>
        <w:t xml:space="preserve"> </w:t>
      </w:r>
      <w:r w:rsidRPr="0037240C">
        <w:rPr>
          <w:rFonts w:asciiTheme="minorHAnsi" w:hAnsiTheme="minorHAnsi" w:cstheme="minorHAnsi"/>
        </w:rPr>
        <w:t>typical</w:t>
      </w:r>
      <w:r w:rsidR="00507B15">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sidR="00143135">
        <w:rPr>
          <w:rFonts w:asciiTheme="minorHAnsi" w:hAnsiTheme="minorHAnsi" w:cstheme="minorHAnsi"/>
        </w:rPr>
        <w:t xml:space="preserve"> </w:t>
      </w:r>
      <w:r w:rsidRPr="0037240C">
        <w:rPr>
          <w:rFonts w:asciiTheme="minorHAnsi" w:hAnsiTheme="minorHAnsi" w:cstheme="minorHAnsi"/>
        </w:rPr>
        <w:t>$1,803, total</w:t>
      </w:r>
      <w:r w:rsidR="00143135">
        <w:rPr>
          <w:rFonts w:asciiTheme="minorHAnsi" w:hAnsiTheme="minorHAnsi" w:cstheme="minorHAnsi"/>
        </w:rPr>
        <w:t>ing</w:t>
      </w:r>
      <w:r w:rsidRPr="0037240C">
        <w:rPr>
          <w:rFonts w:asciiTheme="minorHAnsi" w:hAnsiTheme="minorHAnsi" w:cstheme="minorHAnsi"/>
        </w:rPr>
        <w:t xml:space="preserve"> $20,659 over the ten</w:t>
      </w:r>
      <w:r w:rsidR="00143135">
        <w:rPr>
          <w:rFonts w:asciiTheme="minorHAnsi" w:hAnsiTheme="minorHAnsi" w:cstheme="minorHAnsi"/>
        </w:rPr>
        <w:t>-</w:t>
      </w:r>
      <w:r w:rsidRPr="0037240C">
        <w:rPr>
          <w:rFonts w:asciiTheme="minorHAnsi" w:hAnsiTheme="minorHAnsi" w:cstheme="minorHAnsi"/>
        </w:rPr>
        <w:t xml:space="preserve">year period. </w:t>
      </w:r>
      <w:r w:rsidR="006B3B18">
        <w:rPr>
          <w:rFonts w:asciiTheme="minorHAnsi" w:hAnsiTheme="minorHAnsi" w:cstheme="minorHAnsi"/>
        </w:rPr>
        <w:t xml:space="preserve">The 2008 </w:t>
      </w:r>
      <w:r w:rsidRPr="0037240C">
        <w:rPr>
          <w:rFonts w:asciiTheme="minorHAnsi" w:hAnsiTheme="minorHAnsi" w:cstheme="minorHAnsi"/>
        </w:rPr>
        <w:t>LRAPA rules</w:t>
      </w:r>
      <w:r w:rsidR="006B3B18">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sidR="0000572E">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sidR="00143135">
        <w:rPr>
          <w:rFonts w:asciiTheme="minorHAnsi" w:hAnsiTheme="minorHAnsi" w:cstheme="minorHAnsi"/>
        </w:rPr>
        <w:t xml:space="preserve"> totaling </w:t>
      </w:r>
      <w:r w:rsidRPr="0037240C">
        <w:rPr>
          <w:rFonts w:asciiTheme="minorHAnsi" w:hAnsiTheme="minorHAnsi" w:cstheme="minorHAnsi"/>
        </w:rPr>
        <w:t>$14,160 over the ten</w:t>
      </w:r>
      <w:r w:rsidR="00143135">
        <w:rPr>
          <w:rFonts w:asciiTheme="minorHAnsi" w:hAnsiTheme="minorHAnsi" w:cstheme="minorHAnsi"/>
        </w:rPr>
        <w:t>-</w:t>
      </w:r>
      <w:r w:rsidRPr="0037240C">
        <w:rPr>
          <w:rFonts w:asciiTheme="minorHAnsi" w:hAnsiTheme="minorHAnsi" w:cstheme="minorHAnsi"/>
        </w:rPr>
        <w:t>year period</w:t>
      </w:r>
      <w:r w:rsidR="006B3B18">
        <w:rPr>
          <w:rFonts w:asciiTheme="minorHAnsi" w:hAnsiTheme="minorHAnsi" w:cstheme="minorHAnsi"/>
        </w:rPr>
        <w:t xml:space="preserve"> </w:t>
      </w:r>
      <w:r w:rsidR="00143135">
        <w:rPr>
          <w:rFonts w:asciiTheme="minorHAnsi" w:hAnsiTheme="minorHAnsi" w:cstheme="minorHAnsi"/>
        </w:rPr>
        <w:t>and</w:t>
      </w:r>
      <w:r w:rsidR="006B3B18">
        <w:rPr>
          <w:rFonts w:asciiTheme="minorHAnsi" w:hAnsiTheme="minorHAnsi" w:cstheme="minorHAnsi"/>
        </w:rPr>
        <w:t xml:space="preserve"> </w:t>
      </w:r>
      <w:r w:rsidRPr="0037240C">
        <w:rPr>
          <w:rFonts w:asciiTheme="minorHAnsi" w:hAnsiTheme="minorHAnsi" w:cstheme="minorHAnsi"/>
        </w:rPr>
        <w:t xml:space="preserve">saving </w:t>
      </w:r>
      <w:r w:rsidR="006B3B18">
        <w:rPr>
          <w:rFonts w:asciiTheme="minorHAnsi" w:hAnsiTheme="minorHAnsi" w:cstheme="minorHAnsi"/>
        </w:rPr>
        <w:t>the facility</w:t>
      </w:r>
      <w:r w:rsidRPr="0037240C">
        <w:rPr>
          <w:rFonts w:asciiTheme="minorHAnsi" w:hAnsiTheme="minorHAnsi" w:cstheme="minorHAnsi"/>
        </w:rPr>
        <w:t xml:space="preserve"> $6,499.</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3674F5" w:rsidRDefault="003674F5">
      <w:pPr>
        <w:ind w:left="720"/>
        <w:rPr>
          <w:rFonts w:asciiTheme="minorHAnsi" w:hAnsiTheme="minorHAnsi" w:cstheme="minorHAnsi"/>
        </w:rPr>
      </w:pPr>
      <w:r>
        <w:rPr>
          <w:rFonts w:asciiTheme="minorHAnsi" w:hAnsiTheme="minorHAnsi" w:cstheme="minorHAnsi"/>
        </w:rPr>
        <w:t xml:space="preserve">This rule proposal does not have a fiscal or economic impact. The </w:t>
      </w:r>
      <w:r w:rsidR="00086EA8">
        <w:rPr>
          <w:rFonts w:asciiTheme="minorHAnsi" w:hAnsiTheme="minorHAnsi" w:cstheme="minorHAnsi"/>
        </w:rPr>
        <w:t>proposed rule</w:t>
      </w:r>
      <w:r>
        <w:rPr>
          <w:rFonts w:asciiTheme="minorHAnsi" w:hAnsiTheme="minorHAnsi" w:cstheme="minorHAnsi"/>
        </w:rPr>
        <w:t xml:space="preserv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3674F5" w:rsidRDefault="003674F5">
      <w:pPr>
        <w:ind w:left="720"/>
        <w:rPr>
          <w:rFonts w:asciiTheme="minorHAnsi" w:hAnsiTheme="minorHAnsi" w:cstheme="minorHAnsi"/>
        </w:rPr>
      </w:pPr>
    </w:p>
    <w:p w:rsidR="007A1622" w:rsidRDefault="003674F5">
      <w:pPr>
        <w:ind w:left="720"/>
        <w:rPr>
          <w:rFonts w:ascii="Times New Roman" w:hAnsi="Times New Roman"/>
        </w:rPr>
      </w:pPr>
      <w:r>
        <w:rPr>
          <w:rFonts w:asciiTheme="minorHAnsi" w:hAnsiTheme="minorHAnsi" w:cstheme="minorHAnsi"/>
        </w:rPr>
        <w:t xml:space="preserve">The 2008 </w:t>
      </w:r>
      <w:r w:rsidR="00A6757D">
        <w:rPr>
          <w:rFonts w:asciiTheme="minorHAnsi" w:hAnsiTheme="minorHAnsi" w:cstheme="minorHAnsi"/>
        </w:rPr>
        <w:t xml:space="preserve">LRAPA rule </w:t>
      </w:r>
      <w:r w:rsidR="0037240C" w:rsidRPr="0037240C">
        <w:rPr>
          <w:rFonts w:asciiTheme="minorHAnsi" w:eastAsia="Times" w:hAnsiTheme="minorHAnsi" w:cstheme="minorHAnsi"/>
        </w:rPr>
        <w:t>result</w:t>
      </w:r>
      <w:r w:rsidR="00A6757D">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00572E">
        <w:rPr>
          <w:rFonts w:asciiTheme="minorHAnsi" w:eastAsia="Times" w:hAnsiTheme="minorHAnsi" w:cstheme="minorHAnsi"/>
        </w:rPr>
        <w:t xml:space="preserve">The 2010 LRAPA rule resulted in corrections to the 2008 rule.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w:t>
      </w:r>
      <w:r w:rsidR="005179A2">
        <w:rPr>
          <w:rFonts w:ascii="Times New Roman" w:hAnsi="Times New Roman"/>
        </w:rPr>
        <w:t>considering</w:t>
      </w:r>
      <w:r w:rsidR="00A4792A" w:rsidRPr="00AB41CD">
        <w:rPr>
          <w:rFonts w:ascii="Times New Roman" w:hAnsi="Times New Roman"/>
        </w:rPr>
        <w:t xml:space="preserve">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public</w:t>
      </w:r>
      <w:r w:rsidRPr="00203058">
        <w:rPr>
          <w:rFonts w:asciiTheme="majorHAnsi" w:eastAsia="Times New Roman" w:hAnsiTheme="majorHAnsi" w:cstheme="majorHAnsi"/>
          <w:bCs/>
          <w:color w:val="504938"/>
          <w:sz w:val="22"/>
          <w:szCs w:val="22"/>
        </w:rPr>
        <w:t xml:space="preserve"> </w:t>
      </w:r>
    </w:p>
    <w:p w:rsidR="00436A33" w:rsidRDefault="005C2832">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w:t>
      </w:r>
      <w:r w:rsidR="003674F5">
        <w:rPr>
          <w:rFonts w:asciiTheme="minorHAnsi" w:hAnsiTheme="minorHAnsi" w:cstheme="minorHAnsi"/>
          <w:spacing w:val="-3"/>
        </w:rPr>
        <w:t>ha</w:t>
      </w:r>
      <w:r w:rsidR="0000572E">
        <w:rPr>
          <w:rFonts w:asciiTheme="minorHAnsi" w:hAnsiTheme="minorHAnsi" w:cstheme="minorHAnsi"/>
          <w:spacing w:val="-3"/>
        </w:rPr>
        <w:t>ve</w:t>
      </w:r>
      <w:r w:rsidR="003674F5">
        <w:rPr>
          <w:rFonts w:asciiTheme="minorHAnsi" w:hAnsiTheme="minorHAnsi" w:cstheme="minorHAnsi"/>
          <w:spacing w:val="-3"/>
        </w:rPr>
        <w:t xml:space="preserve"> an impact</w:t>
      </w:r>
      <w:r>
        <w:rPr>
          <w:rFonts w:asciiTheme="minorHAnsi" w:hAnsiTheme="minorHAnsi" w:cstheme="minorHAnsi"/>
          <w:spacing w:val="-3"/>
        </w:rPr>
        <w:t xml:space="preserve"> </w:t>
      </w:r>
      <w:r w:rsidR="003674F5">
        <w:rPr>
          <w:rFonts w:asciiTheme="minorHAnsi" w:hAnsiTheme="minorHAnsi" w:cstheme="minorHAnsi"/>
          <w:spacing w:val="-3"/>
        </w:rPr>
        <w:t xml:space="preserve">on </w:t>
      </w:r>
      <w:r>
        <w:rPr>
          <w:rFonts w:asciiTheme="minorHAnsi" w:hAnsiTheme="minorHAnsi" w:cstheme="minorHAnsi"/>
          <w:spacing w:val="-3"/>
        </w:rPr>
        <w:t xml:space="preserve">the public. </w:t>
      </w:r>
      <w:r>
        <w:rPr>
          <w:rFonts w:asciiTheme="minorHAnsi" w:hAnsiTheme="minorHAnsi" w:cstheme="minorHAnsi"/>
        </w:rPr>
        <w:t xml:space="preserve">The 2008 </w:t>
      </w:r>
      <w:r w:rsidR="0037240C" w:rsidRPr="0037240C">
        <w:rPr>
          <w:rFonts w:asciiTheme="minorHAnsi" w:hAnsiTheme="minorHAnsi" w:cstheme="minorHAnsi"/>
        </w:rPr>
        <w:t>LRAPA</w:t>
      </w:r>
      <w:r w:rsidR="001B0DA0">
        <w:rPr>
          <w:rFonts w:asciiTheme="minorHAnsi" w:hAnsiTheme="minorHAnsi" w:cstheme="minorHAnsi"/>
        </w:rPr>
        <w:t xml:space="preserve"> rules </w:t>
      </w:r>
      <w:r w:rsidR="0037240C" w:rsidRPr="0037240C">
        <w:rPr>
          <w:rFonts w:asciiTheme="minorHAnsi" w:hAnsiTheme="minorHAnsi" w:cstheme="minorHAnsi"/>
        </w:rPr>
        <w:t xml:space="preserve">instituted a </w:t>
      </w:r>
      <w:r w:rsidR="0037240C" w:rsidRPr="0037240C">
        <w:rPr>
          <w:rFonts w:asciiTheme="minorHAnsi" w:hAnsiTheme="minorHAnsi" w:cstheme="minorHAnsi"/>
          <w:spacing w:val="-3"/>
        </w:rPr>
        <w:t>ti</w:t>
      </w:r>
      <w:r w:rsidR="00AA4FD0">
        <w:rPr>
          <w:rFonts w:asciiTheme="minorHAnsi" w:hAnsiTheme="minorHAnsi" w:cstheme="minorHAnsi"/>
          <w:spacing w:val="-3"/>
        </w:rPr>
        <w:t xml:space="preserve">ered public involvement process </w:t>
      </w:r>
      <w:r w:rsidR="00143135">
        <w:rPr>
          <w:rFonts w:asciiTheme="minorHAnsi" w:hAnsiTheme="minorHAnsi" w:cstheme="minorHAnsi"/>
          <w:spacing w:val="-3"/>
        </w:rPr>
        <w:t>that</w:t>
      </w:r>
      <w:r w:rsidR="00AA4FD0" w:rsidRPr="0037240C">
        <w:rPr>
          <w:rFonts w:asciiTheme="minorHAnsi" w:hAnsiTheme="minorHAnsi" w:cstheme="minorHAnsi"/>
          <w:spacing w:val="-3"/>
        </w:rPr>
        <w:t xml:space="preserve">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w:t>
      </w:r>
      <w:r w:rsidR="00474FDB">
        <w:rPr>
          <w:rFonts w:asciiTheme="minorHAnsi" w:hAnsiTheme="minorHAnsi" w:cstheme="minorHAnsi"/>
          <w:spacing w:val="-3"/>
        </w:rPr>
        <w:t xml:space="preserve"> </w:t>
      </w:r>
      <w:r w:rsidR="00AA4FD0" w:rsidRPr="0037240C">
        <w:rPr>
          <w:rFonts w:asciiTheme="minorHAnsi" w:hAnsiTheme="minorHAnsi" w:cstheme="minorHAnsi"/>
          <w:spacing w:val="-3"/>
        </w:rPr>
        <w:t>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0037240C"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0037240C" w:rsidRPr="0037240C">
        <w:rPr>
          <w:rFonts w:asciiTheme="minorHAnsi" w:hAnsiTheme="minorHAnsi" w:cstheme="minorHAnsi"/>
        </w:rPr>
        <w:t xml:space="preserve"> preliminary informational meeting</w:t>
      </w:r>
      <w:r w:rsidR="00AA4FD0">
        <w:rPr>
          <w:rFonts w:asciiTheme="minorHAnsi" w:hAnsiTheme="minorHAnsi" w:cstheme="minorHAnsi"/>
        </w:rPr>
        <w:t>s</w:t>
      </w:r>
      <w:r w:rsidR="0037240C"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0037240C"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sidR="00143135">
        <w:rPr>
          <w:rFonts w:asciiTheme="minorHAnsi" w:hAnsiTheme="minorHAnsi" w:cstheme="minorHAnsi"/>
        </w:rPr>
        <w:t xml:space="preserve">the public can raise issues </w:t>
      </w:r>
      <w:r w:rsidR="0037240C" w:rsidRPr="0037240C">
        <w:rPr>
          <w:rFonts w:asciiTheme="minorHAnsi" w:hAnsiTheme="minorHAnsi" w:cstheme="minorHAnsi"/>
        </w:rPr>
        <w:t xml:space="preserve">and </w:t>
      </w:r>
      <w:r w:rsidR="00143135">
        <w:rPr>
          <w:rFonts w:asciiTheme="minorHAnsi" w:hAnsiTheme="minorHAnsi" w:cstheme="minorHAnsi"/>
        </w:rPr>
        <w:t xml:space="preserve">LRAPA can </w:t>
      </w:r>
      <w:r w:rsidR="0037240C" w:rsidRPr="0037240C">
        <w:rPr>
          <w:rFonts w:asciiTheme="minorHAnsi" w:hAnsiTheme="minorHAnsi" w:cstheme="minorHAnsi"/>
        </w:rPr>
        <w:t>address</w:t>
      </w:r>
      <w:r w:rsidR="00143135">
        <w:rPr>
          <w:rFonts w:asciiTheme="minorHAnsi" w:hAnsiTheme="minorHAnsi" w:cstheme="minorHAnsi"/>
        </w:rPr>
        <w:t xml:space="preserve"> those issues </w:t>
      </w:r>
      <w:r w:rsidR="0037240C" w:rsidRPr="0037240C">
        <w:rPr>
          <w:rFonts w:asciiTheme="minorHAnsi" w:hAnsiTheme="minorHAnsi" w:cstheme="minorHAnsi"/>
        </w:rPr>
        <w:t>before drafting</w:t>
      </w:r>
      <w:r w:rsidR="00AA4FD0">
        <w:rPr>
          <w:rFonts w:asciiTheme="minorHAnsi" w:hAnsiTheme="minorHAnsi" w:cstheme="minorHAnsi"/>
        </w:rPr>
        <w:t xml:space="preserve"> the permit</w:t>
      </w:r>
      <w:r w:rsidR="0037240C" w:rsidRPr="0037240C">
        <w:rPr>
          <w:rFonts w:asciiTheme="minorHAnsi" w:hAnsiTheme="minorHAnsi" w:cstheme="minorHAnsi"/>
        </w:rPr>
        <w:t xml:space="preserve">. </w:t>
      </w:r>
      <w:r w:rsidR="00143135">
        <w:rPr>
          <w:rFonts w:asciiTheme="minorHAnsi" w:hAnsiTheme="minorHAnsi" w:cstheme="minorHAnsi"/>
        </w:rPr>
        <w:t>B</w:t>
      </w:r>
      <w:r w:rsidR="0037240C" w:rsidRPr="0037240C">
        <w:rPr>
          <w:rFonts w:asciiTheme="minorHAnsi" w:hAnsiTheme="minorHAnsi" w:cstheme="minorHAnsi"/>
        </w:rPr>
        <w:t xml:space="preserve">ecause </w:t>
      </w:r>
      <w:r w:rsidR="00AA4FD0">
        <w:rPr>
          <w:rFonts w:asciiTheme="minorHAnsi" w:hAnsiTheme="minorHAnsi" w:cstheme="minorHAnsi"/>
        </w:rPr>
        <w:t>the</w:t>
      </w:r>
      <w:r w:rsidR="0037240C" w:rsidRPr="0037240C">
        <w:rPr>
          <w:rFonts w:asciiTheme="minorHAnsi" w:hAnsiTheme="minorHAnsi" w:cstheme="minorHAnsi"/>
        </w:rPr>
        <w:t xml:space="preserve"> rules allow </w:t>
      </w:r>
      <w:r w:rsidR="00AA4FD0">
        <w:rPr>
          <w:rFonts w:asciiTheme="minorHAnsi" w:hAnsiTheme="minorHAnsi" w:cstheme="minorHAnsi"/>
        </w:rPr>
        <w:t>LRAPA</w:t>
      </w:r>
      <w:r w:rsidR="0037240C"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issu</w:t>
      </w:r>
      <w:r w:rsidR="00A0574D">
        <w:rPr>
          <w:rFonts w:asciiTheme="minorHAnsi" w:hAnsiTheme="minorHAnsi" w:cstheme="minorHAnsi"/>
        </w:rPr>
        <w:t>ing</w:t>
      </w:r>
      <w:r w:rsidR="00AA4FD0">
        <w:rPr>
          <w:rFonts w:asciiTheme="minorHAnsi" w:hAnsiTheme="minorHAnsi" w:cstheme="minorHAnsi"/>
        </w:rPr>
        <w:t xml:space="preserve"> a </w:t>
      </w:r>
      <w:r w:rsidR="0037240C"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0037240C" w:rsidRPr="0037240C">
        <w:rPr>
          <w:rFonts w:asciiTheme="minorHAnsi" w:hAnsiTheme="minorHAnsi" w:cstheme="minorHAnsi"/>
        </w:rPr>
        <w:t xml:space="preserve">, </w:t>
      </w:r>
      <w:r w:rsidR="0037240C"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0037240C" w:rsidRPr="0037240C">
        <w:rPr>
          <w:rFonts w:asciiTheme="minorHAnsi" w:hAnsiTheme="minorHAnsi" w:cstheme="minorHAnsi"/>
          <w:spacing w:val="-3"/>
        </w:rPr>
        <w:t xml:space="preserve">ffect of commenting on all of the individual permits that </w:t>
      </w:r>
      <w:r w:rsidR="00A0574D">
        <w:rPr>
          <w:rFonts w:asciiTheme="minorHAnsi" w:hAnsiTheme="minorHAnsi" w:cstheme="minorHAnsi"/>
          <w:spacing w:val="-3"/>
        </w:rPr>
        <w:t xml:space="preserve">otherwise </w:t>
      </w:r>
      <w:r w:rsidR="0037240C" w:rsidRPr="0037240C">
        <w:rPr>
          <w:rFonts w:asciiTheme="minorHAnsi" w:hAnsiTheme="minorHAnsi" w:cstheme="minorHAnsi"/>
          <w:spacing w:val="-3"/>
        </w:rPr>
        <w:t xml:space="preserve">would have been </w:t>
      </w:r>
      <w:r w:rsidR="00AA4FD0">
        <w:rPr>
          <w:rFonts w:asciiTheme="minorHAnsi" w:hAnsiTheme="minorHAnsi" w:cstheme="minorHAnsi"/>
          <w:spacing w:val="-3"/>
        </w:rPr>
        <w:t>drafted in place of the</w:t>
      </w:r>
      <w:r w:rsidR="0037240C" w:rsidRPr="0037240C">
        <w:rPr>
          <w:rFonts w:asciiTheme="minorHAnsi" w:hAnsiTheme="minorHAnsi" w:cstheme="minorHAnsi"/>
          <w:spacing w:val="-3"/>
        </w:rPr>
        <w:t xml:space="preserve"> General Permit</w:t>
      </w:r>
      <w:r w:rsidR="008D16F0">
        <w:rPr>
          <w:rFonts w:asciiTheme="minorHAnsi" w:hAnsiTheme="minorHAnsi" w:cstheme="minorHAnsi"/>
          <w:spacing w:val="-3"/>
        </w:rPr>
        <w:t xml:space="preserve">.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5C2832">
        <w:rPr>
          <w:rFonts w:asciiTheme="minorHAnsi" w:eastAsia="Times New Roman" w:hAnsiTheme="minorHAnsi" w:cstheme="minorHAnsi"/>
          <w:bCs/>
        </w:rPr>
        <w:t xml:space="preserve">This proposal does not </w:t>
      </w:r>
      <w:r w:rsidR="003674F5">
        <w:rPr>
          <w:rFonts w:asciiTheme="minorHAnsi" w:eastAsia="Times New Roman" w:hAnsiTheme="minorHAnsi" w:cstheme="minorHAnsi"/>
          <w:bCs/>
        </w:rPr>
        <w:t xml:space="preserve">have an impact on </w:t>
      </w:r>
      <w:r w:rsidR="005C2832">
        <w:rPr>
          <w:rFonts w:asciiTheme="minorHAnsi" w:eastAsia="Times New Roman" w:hAnsiTheme="minorHAnsi" w:cstheme="minorHAnsi"/>
          <w:bCs/>
        </w:rPr>
        <w:t xml:space="preserve">government entities. </w:t>
      </w:r>
      <w:r w:rsidR="003674F5">
        <w:rPr>
          <w:rFonts w:asciiTheme="minorHAnsi" w:eastAsia="Times New Roman" w:hAnsiTheme="minorHAnsi" w:cstheme="minorHAnsi"/>
          <w:bCs/>
          <w:color w:val="000000" w:themeColor="text1"/>
        </w:rPr>
        <w:t>LRAPA experienced a reduction in fee revenue of</w:t>
      </w:r>
      <w:r w:rsidR="003674F5" w:rsidRPr="00B02096">
        <w:rPr>
          <w:rFonts w:asciiTheme="minorHAnsi" w:hAnsiTheme="minorHAnsi" w:cstheme="minorHAnsi"/>
        </w:rPr>
        <w:t xml:space="preserve"> about $32,000</w:t>
      </w:r>
      <w:r w:rsidR="003674F5">
        <w:rPr>
          <w:rFonts w:asciiTheme="minorHAnsi" w:hAnsiTheme="minorHAnsi" w:cstheme="minorHAnsi"/>
        </w:rPr>
        <w:t xml:space="preserve"> annually</w:t>
      </w:r>
      <w:r w:rsidR="003674F5" w:rsidRPr="00203058">
        <w:rPr>
          <w:rFonts w:asciiTheme="minorHAnsi" w:eastAsia="Times New Roman" w:hAnsiTheme="minorHAnsi" w:cstheme="minorHAnsi"/>
          <w:bCs/>
        </w:rPr>
        <w:t xml:space="preserve"> </w:t>
      </w:r>
      <w:r w:rsidR="003674F5">
        <w:rPr>
          <w:rFonts w:asciiTheme="minorHAnsi" w:eastAsia="Times New Roman" w:hAnsiTheme="minorHAnsi" w:cstheme="minorHAnsi"/>
          <w:bCs/>
        </w:rPr>
        <w:t>after</w:t>
      </w:r>
      <w:r w:rsidR="001B0DA0">
        <w:rPr>
          <w:rFonts w:asciiTheme="minorHAnsi" w:eastAsia="Times New Roman" w:hAnsiTheme="minorHAnsi" w:cstheme="minorHAnsi"/>
          <w:bCs/>
          <w:color w:val="000000" w:themeColor="text1"/>
        </w:rPr>
        <w:t xml:space="preserve"> LRAPA’s </w:t>
      </w:r>
      <w:r w:rsidR="005C2832">
        <w:rPr>
          <w:rFonts w:asciiTheme="minorHAnsi" w:eastAsia="Times New Roman" w:hAnsiTheme="minorHAnsi" w:cstheme="minorHAnsi"/>
          <w:bCs/>
          <w:color w:val="000000" w:themeColor="text1"/>
        </w:rPr>
        <w:t xml:space="preserve">2008 </w:t>
      </w:r>
      <w:r w:rsidR="001B0DA0">
        <w:rPr>
          <w:rFonts w:asciiTheme="minorHAnsi" w:eastAsia="Times New Roman" w:hAnsiTheme="minorHAnsi" w:cstheme="minorHAnsi"/>
          <w:bCs/>
          <w:color w:val="000000" w:themeColor="text1"/>
        </w:rPr>
        <w:t>revised permit fee structure</w:t>
      </w:r>
      <w:r w:rsidR="003674F5">
        <w:rPr>
          <w:rFonts w:asciiTheme="minorHAnsi" w:eastAsia="Times New Roman" w:hAnsiTheme="minorHAnsi" w:cstheme="minorHAnsi"/>
          <w:bCs/>
          <w:color w:val="000000" w:themeColor="text1"/>
        </w:rPr>
        <w:t xml:space="preserve"> became effective</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F7005E" w:rsidP="00AA4FD0">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00B02096"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00B02096" w:rsidRPr="00B02096">
        <w:rPr>
          <w:rFonts w:asciiTheme="minorHAnsi" w:eastAsia="Times New Roman" w:hAnsiTheme="minorHAnsi" w:cstheme="minorHAnsi"/>
          <w:bCs/>
          <w:color w:val="000000" w:themeColor="text1"/>
        </w:rPr>
        <w:t xml:space="preserve">.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003674F5"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sidR="00DD7913">
        <w:rPr>
          <w:rFonts w:asciiTheme="minorHAnsi" w:eastAsia="Times New Roman" w:hAnsiTheme="minorHAnsi" w:cstheme="minorHAnsi"/>
          <w:bCs/>
          <w:color w:val="000000" w:themeColor="text1"/>
        </w:rPr>
        <w:t>.</w:t>
      </w:r>
      <w:r w:rsidR="00F7005E">
        <w:rPr>
          <w:rFonts w:asciiTheme="minorHAnsi" w:eastAsia="Times New Roman" w:hAnsiTheme="minorHAnsi" w:cstheme="minorHAnsi"/>
          <w:bCs/>
          <w:color w:val="000000" w:themeColor="text1"/>
        </w:rPr>
        <w:t xml:space="preserve"> S</w:t>
      </w:r>
      <w:r w:rsidR="00DD7913">
        <w:rPr>
          <w:rFonts w:asciiTheme="minorHAnsi" w:eastAsia="Times New Roman" w:hAnsiTheme="minorHAnsi" w:cstheme="minorHAnsi"/>
          <w:bCs/>
          <w:color w:val="000000" w:themeColor="text1"/>
        </w:rPr>
        <w:t>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sidR="00F7005E">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Default="00BC5F50" w:rsidP="00B34CF8">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436A33" w:rsidRDefault="005C2832">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 xml:space="preserve">This proposal does not </w:t>
      </w:r>
      <w:r w:rsidR="003674F5">
        <w:rPr>
          <w:rFonts w:asciiTheme="minorHAnsi" w:hAnsiTheme="minorHAnsi" w:cstheme="minorHAnsi"/>
          <w:spacing w:val="-3"/>
        </w:rPr>
        <w:t xml:space="preserve">have an impact on </w:t>
      </w:r>
      <w:r>
        <w:rPr>
          <w:rFonts w:asciiTheme="minorHAnsi" w:hAnsiTheme="minorHAnsi" w:cstheme="minorHAnsi"/>
          <w:spacing w:val="-3"/>
        </w:rPr>
        <w:t>large businesses.</w:t>
      </w:r>
      <w:r w:rsidR="00086EA8">
        <w:rPr>
          <w:rFonts w:asciiTheme="minorHAnsi" w:hAnsiTheme="minorHAnsi" w:cstheme="minorHAnsi"/>
          <w:spacing w:val="-3"/>
        </w:rPr>
        <w:t xml:space="preserve"> The 2008 LRAPA rules have the following impact on large businesses.</w:t>
      </w:r>
    </w:p>
    <w:p w:rsidR="00A6757D" w:rsidRPr="00A6757D" w:rsidRDefault="00A3369E" w:rsidP="00A6757D">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000B219A" w:rsidRPr="000B219A">
        <w:rPr>
          <w:rFonts w:asciiTheme="majorHAnsi" w:hAnsiTheme="majorHAnsi" w:cstheme="majorHAnsi"/>
          <w:b/>
          <w:spacing w:val="-3"/>
          <w:sz w:val="22"/>
          <w:szCs w:val="22"/>
          <w:u w:val="single"/>
        </w:rPr>
        <w:t>d Time</w:t>
      </w:r>
      <w:r w:rsidR="00A6757D" w:rsidRPr="00A6757D">
        <w:rPr>
          <w:rFonts w:asciiTheme="minorHAnsi" w:hAnsiTheme="minorHAnsi" w:cstheme="minorHAnsi"/>
          <w:b/>
          <w:spacing w:val="-3"/>
          <w:u w:val="single"/>
        </w:rPr>
        <w:t>:</w:t>
      </w:r>
      <w:r w:rsidR="00A6757D" w:rsidRPr="00A6757D">
        <w:rPr>
          <w:rFonts w:asciiTheme="minorHAnsi" w:hAnsiTheme="minorHAnsi" w:cstheme="minorHAnsi"/>
          <w:b/>
          <w:spacing w:val="-3"/>
        </w:rPr>
        <w:t xml:space="preserve"> </w:t>
      </w:r>
      <w:r w:rsidR="005C2832">
        <w:rPr>
          <w:rFonts w:asciiTheme="minorHAnsi" w:hAnsiTheme="minorHAnsi" w:cstheme="minorHAnsi"/>
          <w:b/>
          <w:spacing w:val="-3"/>
        </w:rPr>
        <w:t xml:space="preserve"> </w:t>
      </w:r>
      <w:r w:rsidR="000B219A" w:rsidRPr="000B219A">
        <w:rPr>
          <w:rFonts w:asciiTheme="minorHAnsi" w:hAnsiTheme="minorHAnsi" w:cstheme="minorHAnsi"/>
        </w:rPr>
        <w:t xml:space="preserve">The 2008 </w:t>
      </w:r>
      <w:r w:rsidR="00A6757D" w:rsidRPr="00A6757D">
        <w:rPr>
          <w:rFonts w:asciiTheme="minorHAnsi" w:hAnsiTheme="minorHAnsi" w:cstheme="minorHAnsi"/>
        </w:rPr>
        <w:t>LRAPA rule</w:t>
      </w:r>
      <w:r w:rsidR="00AA4FD0">
        <w:rPr>
          <w:rFonts w:asciiTheme="minorHAnsi" w:hAnsiTheme="minorHAnsi" w:cstheme="minorHAnsi"/>
        </w:rPr>
        <w:t>s</w:t>
      </w:r>
      <w:r w:rsidR="00A6757D"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00A6757D"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or kraft pulp mills</w:t>
      </w:r>
      <w:r w:rsidR="00AA4FD0">
        <w:rPr>
          <w:rFonts w:asciiTheme="minorHAnsi" w:hAnsiTheme="minorHAnsi" w:cstheme="minorHAnsi"/>
        </w:rPr>
        <w:t xml:space="preserve">, the rules </w:t>
      </w:r>
      <w:r w:rsidR="00A6757D"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5C2832" w:rsidP="00A6757D">
      <w:pPr>
        <w:ind w:left="1800"/>
        <w:rPr>
          <w:rFonts w:asciiTheme="minorHAnsi" w:hAnsiTheme="minorHAnsi" w:cstheme="minorHAnsi"/>
          <w:spacing w:val="-3"/>
        </w:rPr>
      </w:pPr>
      <w:r>
        <w:rPr>
          <w:rFonts w:asciiTheme="minorHAnsi" w:hAnsiTheme="minorHAnsi" w:cstheme="minorHAnsi"/>
          <w:spacing w:val="-3"/>
        </w:rPr>
        <w:t xml:space="preserve">The 2008 </w:t>
      </w:r>
      <w:r w:rsidR="00A6757D" w:rsidRPr="00A6757D">
        <w:rPr>
          <w:rFonts w:asciiTheme="minorHAnsi" w:hAnsiTheme="minorHAnsi" w:cstheme="minorHAnsi"/>
          <w:spacing w:val="-3"/>
        </w:rPr>
        <w:t xml:space="preserve">LRAPA </w:t>
      </w:r>
      <w:r w:rsidR="00AA4FD0">
        <w:rPr>
          <w:rFonts w:asciiTheme="minorHAnsi" w:hAnsiTheme="minorHAnsi" w:cstheme="minorHAnsi"/>
          <w:spacing w:val="-3"/>
        </w:rPr>
        <w:t>rules</w:t>
      </w:r>
      <w:r w:rsidR="00A6757D">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00A6757D" w:rsidRPr="00A6757D">
        <w:rPr>
          <w:rFonts w:asciiTheme="minorHAnsi" w:hAnsiTheme="minorHAnsi" w:cstheme="minorHAnsi"/>
          <w:spacing w:val="-3"/>
        </w:rPr>
        <w:t>and cost</w:t>
      </w:r>
      <w:r w:rsidR="001B0DA0">
        <w:rPr>
          <w:rFonts w:asciiTheme="minorHAnsi" w:hAnsiTheme="minorHAnsi" w:cstheme="minorHAnsi"/>
          <w:spacing w:val="-3"/>
        </w:rPr>
        <w:t>s</w:t>
      </w:r>
      <w:r w:rsidR="00A6757D"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00A6757D"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00A6757D"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00A6757D"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sidR="00A6757D">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time </w:t>
      </w:r>
      <w:r w:rsidR="00A6757D">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w:t>
      </w:r>
      <w:r w:rsidR="008D16F0">
        <w:rPr>
          <w:rFonts w:asciiTheme="minorHAnsi" w:hAnsiTheme="minorHAnsi" w:cstheme="minorHAnsi"/>
          <w:spacing w:val="-3"/>
        </w:rPr>
        <w:t xml:space="preserve">. </w:t>
      </w:r>
      <w:r w:rsidR="0037240C" w:rsidRPr="0037240C">
        <w:rPr>
          <w:rFonts w:asciiTheme="minorHAnsi" w:hAnsiTheme="minorHAnsi" w:cstheme="minorHAnsi"/>
          <w:spacing w:val="-3"/>
        </w:rPr>
        <w:t>Reduced permit processing time enables businesses to better meet market-timing needs</w:t>
      </w:r>
      <w:r w:rsidR="008D16F0">
        <w:rPr>
          <w:rFonts w:asciiTheme="minorHAnsi" w:hAnsiTheme="minorHAnsi" w:cstheme="minorHAnsi"/>
          <w:spacing w:val="-3"/>
        </w:rPr>
        <w:t xml:space="preserve">. </w:t>
      </w:r>
    </w:p>
    <w:p w:rsidR="00A6757D" w:rsidRPr="00A6757D" w:rsidRDefault="00A6757D" w:rsidP="00A6757D">
      <w:pPr>
        <w:ind w:left="1800"/>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0037240C" w:rsidRPr="0037240C">
        <w:rPr>
          <w:rFonts w:asciiTheme="minorHAnsi" w:hAnsiTheme="minorHAnsi" w:cstheme="minorHAnsi"/>
          <w:b/>
          <w:u w:val="single"/>
        </w:rPr>
        <w:t>:</w:t>
      </w:r>
      <w:r w:rsidR="00A6757D" w:rsidRPr="00A6757D">
        <w:rPr>
          <w:rFonts w:asciiTheme="minorHAnsi" w:hAnsiTheme="minorHAnsi" w:cstheme="minorHAnsi"/>
        </w:rPr>
        <w:t xml:space="preserve"> </w:t>
      </w:r>
      <w:r w:rsidR="00086EA8">
        <w:rPr>
          <w:rFonts w:asciiTheme="minorHAnsi" w:hAnsiTheme="minorHAnsi" w:cstheme="minorHAnsi"/>
        </w:rPr>
        <w:t xml:space="preserve">The 2008 </w:t>
      </w:r>
      <w:r w:rsidR="00AA4FD0">
        <w:rPr>
          <w:rFonts w:asciiTheme="minorHAnsi" w:hAnsiTheme="minorHAnsi" w:cstheme="minorHAnsi"/>
        </w:rPr>
        <w:t xml:space="preserve">LRAPA rules </w:t>
      </w:r>
      <w:r w:rsidR="002525C0" w:rsidRPr="00A6757D">
        <w:rPr>
          <w:rFonts w:asciiTheme="minorHAnsi" w:hAnsiTheme="minorHAnsi" w:cstheme="minorHAnsi"/>
        </w:rPr>
        <w:t xml:space="preserve">aligned </w:t>
      </w:r>
      <w:r w:rsidR="00F7005E">
        <w:rPr>
          <w:rFonts w:asciiTheme="minorHAnsi" w:hAnsiTheme="minorHAnsi" w:cstheme="minorHAnsi"/>
        </w:rPr>
        <w:t>LRAPA’s</w:t>
      </w:r>
      <w:r w:rsidR="002525C0" w:rsidRPr="00A6757D">
        <w:rPr>
          <w:rFonts w:asciiTheme="minorHAnsi" w:hAnsiTheme="minorHAnsi" w:cstheme="minorHAnsi"/>
        </w:rPr>
        <w:t xml:space="preserve">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 xml:space="preserve">The adopted fee structure </w:t>
      </w:r>
      <w:r w:rsidR="00E067B4">
        <w:rPr>
          <w:rFonts w:asciiTheme="minorHAnsi" w:hAnsiTheme="minorHAnsi" w:cstheme="minorHAnsi"/>
        </w:rPr>
        <w:t xml:space="preserve">summarized below </w:t>
      </w:r>
      <w:r w:rsidR="00AA4FD0" w:rsidRPr="002525C0">
        <w:rPr>
          <w:rFonts w:asciiTheme="minorHAnsi" w:hAnsiTheme="minorHAnsi" w:cstheme="minorHAnsi"/>
        </w:rPr>
        <w:t>is</w:t>
      </w:r>
      <w:r w:rsidR="0044772B">
        <w:rPr>
          <w:rFonts w:asciiTheme="minorHAnsi" w:hAnsiTheme="minorHAnsi" w:cstheme="minorHAnsi"/>
        </w:rPr>
        <w:t xml:space="preserve"> </w:t>
      </w:r>
      <w:r w:rsidR="00E067B4">
        <w:rPr>
          <w:rFonts w:asciiTheme="minorHAnsi" w:hAnsiTheme="minorHAnsi" w:cstheme="minorHAnsi"/>
        </w:rPr>
        <w:t xml:space="preserve">detailed </w:t>
      </w:r>
      <w:r w:rsidR="00AA4FD0" w:rsidRPr="002525C0">
        <w:rPr>
          <w:rFonts w:asciiTheme="minorHAnsi" w:hAnsiTheme="minorHAnsi" w:cstheme="minorHAnsi"/>
        </w:rPr>
        <w:t xml:space="preserve">in Title 37 Section 37-0020 Table 2 of this document. </w:t>
      </w:r>
      <w:r w:rsidR="00AA4FD0">
        <w:rPr>
          <w:rFonts w:asciiTheme="minorHAnsi" w:hAnsiTheme="minorHAnsi" w:cstheme="minorHAnsi"/>
        </w:rPr>
        <w:t>As a result, s</w:t>
      </w:r>
      <w:r w:rsidR="0037240C" w:rsidRPr="0037240C">
        <w:rPr>
          <w:rFonts w:asciiTheme="minorHAnsi" w:hAnsiTheme="minorHAnsi" w:cstheme="minorHAnsi"/>
          <w:spacing w:val="-3"/>
        </w:rPr>
        <w:t>ome large businesses</w:t>
      </w:r>
      <w:r w:rsidR="00AA4FD0">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0037240C" w:rsidRPr="0037240C">
        <w:rPr>
          <w:rFonts w:asciiTheme="minorHAnsi" w:hAnsiTheme="minorHAnsi" w:cstheme="minorHAnsi"/>
          <w:spacing w:val="-3"/>
        </w:rPr>
        <w:t>Standard ACDP</w:t>
      </w:r>
      <w:r w:rsidR="00E067B4">
        <w:rPr>
          <w:rFonts w:asciiTheme="minorHAnsi" w:hAnsiTheme="minorHAnsi" w:cstheme="minorHAnsi"/>
          <w:spacing w:val="-3"/>
        </w:rPr>
        <w:t xml:space="preserve"> that</w:t>
      </w:r>
      <w:r w:rsidR="00A6757D">
        <w:rPr>
          <w:rFonts w:asciiTheme="minorHAnsi" w:hAnsiTheme="minorHAnsi" w:cstheme="minorHAnsi"/>
          <w:spacing w:val="-3"/>
        </w:rPr>
        <w:t xml:space="preserve"> includes </w:t>
      </w:r>
      <w:r w:rsidR="00A6757D">
        <w:rPr>
          <w:rFonts w:asciiTheme="minorHAnsi" w:hAnsiTheme="minorHAnsi" w:cstheme="minorHAnsi"/>
        </w:rPr>
        <w:t>an annual fee of</w:t>
      </w:r>
      <w:r w:rsidR="0037240C" w:rsidRPr="0037240C">
        <w:rPr>
          <w:rFonts w:asciiTheme="minorHAnsi" w:hAnsiTheme="minorHAnsi" w:cstheme="minorHAnsi"/>
        </w:rPr>
        <w:t xml:space="preserve"> $7,680</w:t>
      </w:r>
      <w:r w:rsidR="00A6757D">
        <w:rPr>
          <w:rFonts w:asciiTheme="minorHAnsi" w:hAnsiTheme="minorHAnsi" w:cstheme="minorHAnsi"/>
        </w:rPr>
        <w:t xml:space="preserve"> </w:t>
      </w:r>
      <w:r w:rsidR="00E067B4">
        <w:rPr>
          <w:rFonts w:asciiTheme="minorHAnsi" w:hAnsiTheme="minorHAnsi" w:cstheme="minorHAnsi"/>
        </w:rPr>
        <w:t xml:space="preserve">from </w:t>
      </w:r>
      <w:r w:rsidR="00AA4FD0">
        <w:rPr>
          <w:rFonts w:asciiTheme="minorHAnsi" w:hAnsiTheme="minorHAnsi" w:cstheme="minorHAnsi"/>
        </w:rPr>
        <w:t xml:space="preserve">the previous </w:t>
      </w:r>
      <w:r w:rsidR="00A6757D">
        <w:rPr>
          <w:rFonts w:asciiTheme="minorHAnsi" w:hAnsiTheme="minorHAnsi" w:cstheme="minorHAnsi"/>
        </w:rPr>
        <w:t xml:space="preserve">permits </w:t>
      </w:r>
      <w:r w:rsidR="00E067B4">
        <w:rPr>
          <w:rFonts w:asciiTheme="minorHAnsi" w:hAnsiTheme="minorHAnsi" w:cstheme="minorHAnsi"/>
        </w:rPr>
        <w:t>with fees</w:t>
      </w:r>
      <w:r w:rsidR="00A6757D">
        <w:rPr>
          <w:rFonts w:asciiTheme="minorHAnsi" w:hAnsiTheme="minorHAnsi" w:cstheme="minorHAnsi"/>
        </w:rPr>
        <w:t xml:space="preserve"> </w:t>
      </w:r>
      <w:r w:rsidR="0037240C" w:rsidRPr="0037240C">
        <w:rPr>
          <w:rFonts w:asciiTheme="minorHAnsi" w:hAnsiTheme="minorHAnsi" w:cstheme="minorHAnsi"/>
        </w:rPr>
        <w:t>rang</w:t>
      </w:r>
      <w:r w:rsidR="00E067B4">
        <w:rPr>
          <w:rFonts w:asciiTheme="minorHAnsi" w:hAnsiTheme="minorHAnsi" w:cstheme="minorHAnsi"/>
        </w:rPr>
        <w:t>ing</w:t>
      </w:r>
      <w:r w:rsidR="0037240C" w:rsidRPr="0037240C">
        <w:rPr>
          <w:rFonts w:asciiTheme="minorHAnsi" w:hAnsiTheme="minorHAnsi" w:cstheme="minorHAnsi"/>
        </w:rPr>
        <w:t xml:space="preserve"> </w:t>
      </w:r>
      <w:r w:rsidR="00AA4FD0">
        <w:rPr>
          <w:rFonts w:asciiTheme="minorHAnsi" w:hAnsiTheme="minorHAnsi" w:cstheme="minorHAnsi"/>
        </w:rPr>
        <w:t xml:space="preserve">from </w:t>
      </w:r>
      <w:r w:rsidR="0037240C"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0037240C"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E067B4">
        <w:rPr>
          <w:rFonts w:asciiTheme="minorHAnsi" w:hAnsiTheme="minorHAnsi" w:cstheme="minorHAnsi"/>
        </w:rPr>
        <w:t xml:space="preserve">2008 </w:t>
      </w:r>
      <w:r w:rsidR="00AA4FD0">
        <w:rPr>
          <w:rFonts w:asciiTheme="minorHAnsi" w:hAnsiTheme="minorHAnsi" w:cstheme="minorHAnsi"/>
        </w:rPr>
        <w:t>rule adoption</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44772B" w:rsidRPr="00A6757D" w:rsidRDefault="0044772B" w:rsidP="00EE38EA">
      <w:pPr>
        <w:tabs>
          <w:tab w:val="left" w:pos="-720"/>
        </w:tabs>
        <w:suppressAutoHyphens/>
        <w:ind w:left="1800"/>
        <w:jc w:val="both"/>
        <w:rPr>
          <w:rFonts w:asciiTheme="minorHAnsi" w:hAnsiTheme="minorHAnsi" w:cstheme="minorHAnsi"/>
          <w:spacing w:val="-3"/>
        </w:rPr>
      </w:pPr>
    </w:p>
    <w:p w:rsidR="00E879E0" w:rsidRPr="00A6757D"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E067B4">
        <w:rPr>
          <w:rFonts w:asciiTheme="minorHAnsi" w:hAnsiTheme="minorHAnsi" w:cstheme="minorHAnsi"/>
          <w:spacing w:val="-3"/>
        </w:rPr>
        <w:t>The 2008</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E067B4">
        <w:rPr>
          <w:rFonts w:asciiTheme="minorHAnsi" w:hAnsiTheme="minorHAnsi" w:cstheme="minorHAnsi"/>
          <w:spacing w:val="-3"/>
        </w:rPr>
        <w:t xml:space="preserve"> cause</w:t>
      </w:r>
      <w:r w:rsidR="00F7005E">
        <w:rPr>
          <w:rFonts w:asciiTheme="minorHAnsi" w:hAnsiTheme="minorHAnsi" w:cstheme="minorHAnsi"/>
          <w:spacing w:val="-3"/>
        </w:rPr>
        <w:t>s</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some sources </w:t>
      </w:r>
      <w:r w:rsidR="00E067B4">
        <w:rPr>
          <w:rFonts w:asciiTheme="minorHAnsi" w:hAnsiTheme="minorHAnsi" w:cstheme="minorHAnsi"/>
          <w:spacing w:val="-3"/>
        </w:rPr>
        <w:t xml:space="preserve">to </w:t>
      </w:r>
      <w:r w:rsidR="0037240C" w:rsidRPr="0037240C">
        <w:rPr>
          <w:rFonts w:asciiTheme="minorHAnsi" w:hAnsiTheme="minorHAnsi" w:cstheme="minorHAnsi"/>
          <w:spacing w:val="-3"/>
        </w:rPr>
        <w:t>trigger or avoid triggering various applicable requirements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 changes to unassigned emissions cause</w:t>
      </w:r>
      <w:r w:rsidR="001B0DA0">
        <w:rPr>
          <w:rFonts w:asciiTheme="minorHAnsi" w:hAnsiTheme="minorHAnsi" w:cstheme="minorHAnsi"/>
          <w:spacing w:val="-3"/>
        </w:rPr>
        <w:t>s</w:t>
      </w:r>
      <w:r w:rsidR="0037240C" w:rsidRPr="0037240C">
        <w:rPr>
          <w:rFonts w:asciiTheme="minorHAnsi" w:hAnsiTheme="minorHAnsi" w:cstheme="minorHAnsi"/>
          <w:spacing w:val="-3"/>
        </w:rPr>
        <w:t xml:space="preserve"> </w:t>
      </w:r>
      <w:r w:rsidR="001B0DA0">
        <w:rPr>
          <w:rFonts w:asciiTheme="minorHAnsi" w:hAnsiTheme="minorHAnsi" w:cstheme="minorHAnsi"/>
          <w:spacing w:val="-3"/>
        </w:rPr>
        <w:t>some</w:t>
      </w:r>
      <w:r w:rsidR="0037240C" w:rsidRPr="0037240C">
        <w:rPr>
          <w:rFonts w:asciiTheme="minorHAnsi" w:hAnsiTheme="minorHAnsi" w:cstheme="minorHAnsi"/>
          <w:spacing w:val="-3"/>
        </w:rPr>
        <w:t xml:space="preserve"> sources to trigger New Source Review sooner compared to the previous rules. </w:t>
      </w:r>
      <w:r w:rsidR="00CF0928">
        <w:rPr>
          <w:rFonts w:asciiTheme="minorHAnsi" w:hAnsiTheme="minorHAnsi" w:cstheme="minorHAnsi"/>
          <w:spacing w:val="-3"/>
        </w:rPr>
        <w:t xml:space="preserve">Though </w:t>
      </w:r>
      <w:r w:rsidR="00CF0928" w:rsidRPr="00AD7E93">
        <w:rPr>
          <w:rFonts w:asciiTheme="minorHAnsi" w:hAnsiTheme="minorHAnsi" w:cstheme="minorHAnsi"/>
          <w:spacing w:val="-3"/>
        </w:rPr>
        <w:t xml:space="preserve">there </w:t>
      </w:r>
      <w:proofErr w:type="gramStart"/>
      <w:r w:rsidR="00CF0928" w:rsidRPr="00AD7E93">
        <w:rPr>
          <w:rFonts w:asciiTheme="minorHAnsi" w:hAnsiTheme="minorHAnsi" w:cstheme="minorHAnsi"/>
          <w:spacing w:val="-3"/>
        </w:rPr>
        <w:t>are currently no ozone nonattainment</w:t>
      </w:r>
      <w:proofErr w:type="gramEnd"/>
      <w:r w:rsidR="00CF0928" w:rsidRPr="00AD7E93">
        <w:rPr>
          <w:rFonts w:asciiTheme="minorHAnsi" w:hAnsiTheme="minorHAnsi" w:cstheme="minorHAnsi"/>
          <w:spacing w:val="-3"/>
        </w:rPr>
        <w:t xml:space="preserve"> or maintenance areas in Lane County</w:t>
      </w:r>
      <w:r w:rsidR="00CF0928">
        <w:rPr>
          <w:rFonts w:asciiTheme="minorHAnsi" w:hAnsiTheme="minorHAnsi" w:cstheme="minorHAnsi"/>
          <w:spacing w:val="-3"/>
        </w:rPr>
        <w:t xml:space="preserve">, </w:t>
      </w:r>
      <w:r w:rsidR="0037240C" w:rsidRPr="0037240C">
        <w:rPr>
          <w:rFonts w:asciiTheme="minorHAnsi" w:hAnsiTheme="minorHAnsi" w:cstheme="minorHAnsi"/>
          <w:spacing w:val="-3"/>
        </w:rPr>
        <w:t xml:space="preserve">the process to assess impacts due to ozone precursors </w:t>
      </w:r>
      <w:r w:rsidR="00CF0928">
        <w:rPr>
          <w:rFonts w:asciiTheme="minorHAnsi" w:hAnsiTheme="minorHAnsi" w:cstheme="minorHAnsi"/>
          <w:spacing w:val="-3"/>
        </w:rPr>
        <w:t xml:space="preserve">could </w:t>
      </w:r>
      <w:r w:rsidR="0037240C"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sidR="008D16F0">
        <w:rPr>
          <w:rFonts w:asciiTheme="minorHAnsi" w:hAnsiTheme="minorHAnsi" w:cstheme="minorHAnsi"/>
          <w:spacing w:val="-3"/>
        </w:rPr>
        <w:t xml:space="preserve">. </w:t>
      </w:r>
      <w:r w:rsidR="001B0DA0">
        <w:rPr>
          <w:rFonts w:asciiTheme="minorHAnsi" w:hAnsiTheme="minorHAnsi" w:cstheme="minorHAnsi"/>
          <w:spacing w:val="-3"/>
        </w:rPr>
        <w:t>LRAPA’s new p</w:t>
      </w:r>
      <w:r w:rsidR="0037240C" w:rsidRPr="0037240C">
        <w:rPr>
          <w:rFonts w:asciiTheme="minorHAnsi" w:hAnsiTheme="minorHAnsi" w:cstheme="minorHAnsi"/>
          <w:spacing w:val="-3"/>
        </w:rPr>
        <w:t>rocedures for combining and splitting sources cause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0B219A" w:rsidP="00A6757D">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0037240C" w:rsidRPr="0037240C">
        <w:rPr>
          <w:rFonts w:asciiTheme="minorHAnsi" w:hAnsiTheme="minorHAnsi" w:cstheme="minorHAnsi"/>
          <w:spacing w:val="-3"/>
        </w:rPr>
        <w:t xml:space="preserve">  </w:t>
      </w:r>
      <w:r w:rsidR="00CF0928">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w:t>
      </w:r>
      <w:r w:rsidR="00F7005E">
        <w:rPr>
          <w:rFonts w:asciiTheme="minorHAnsi" w:hAnsiTheme="minorHAnsi" w:cstheme="minorHAnsi"/>
          <w:spacing w:val="-3"/>
        </w:rPr>
        <w:t xml:space="preserve"> adoption</w:t>
      </w:r>
      <w:r w:rsidR="00A6757D">
        <w:rPr>
          <w:rFonts w:asciiTheme="minorHAnsi" w:hAnsiTheme="minorHAnsi" w:cstheme="minorHAnsi"/>
          <w:spacing w:val="-3"/>
        </w:rPr>
        <w:t xml:space="preserve"> </w:t>
      </w:r>
      <w:r w:rsidR="0037240C" w:rsidRPr="0037240C">
        <w:rPr>
          <w:rFonts w:asciiTheme="minorHAnsi" w:hAnsiTheme="minorHAnsi" w:cstheme="minorHAnsi"/>
          <w:spacing w:val="-3"/>
        </w:rPr>
        <w:t xml:space="preserve">increased </w:t>
      </w:r>
      <w:r w:rsidR="00CF0928" w:rsidRPr="0037240C">
        <w:rPr>
          <w:rFonts w:asciiTheme="minorHAnsi" w:hAnsiTheme="minorHAnsi" w:cstheme="minorHAnsi"/>
          <w:spacing w:val="-3"/>
        </w:rPr>
        <w:t>monitoring and reporting costs</w:t>
      </w:r>
      <w:r w:rsidR="00CF0928" w:rsidDel="00CF0928">
        <w:rPr>
          <w:rFonts w:asciiTheme="minorHAnsi" w:hAnsiTheme="minorHAnsi" w:cstheme="minorHAnsi"/>
          <w:spacing w:val="-3"/>
        </w:rPr>
        <w:t xml:space="preserve"> </w:t>
      </w:r>
      <w:r w:rsidR="00CF0928">
        <w:rPr>
          <w:rFonts w:asciiTheme="minorHAnsi" w:hAnsiTheme="minorHAnsi" w:cstheme="minorHAnsi"/>
          <w:spacing w:val="-3"/>
        </w:rPr>
        <w:t>but</w:t>
      </w:r>
      <w:r w:rsidR="00CF0928" w:rsidRPr="0037240C">
        <w:rPr>
          <w:rFonts w:asciiTheme="minorHAnsi" w:hAnsiTheme="minorHAnsi" w:cstheme="minorHAnsi"/>
          <w:spacing w:val="-3"/>
        </w:rPr>
        <w:t xml:space="preserve"> </w:t>
      </w:r>
      <w:r w:rsidR="0037240C" w:rsidRPr="0037240C">
        <w:rPr>
          <w:rFonts w:asciiTheme="minorHAnsi" w:hAnsiTheme="minorHAnsi" w:cstheme="minorHAnsi"/>
          <w:spacing w:val="-3"/>
        </w:rPr>
        <w:t>decrease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w:t>
      </w:r>
      <w:r w:rsidR="00CF0928">
        <w:rPr>
          <w:rFonts w:asciiTheme="minorHAnsi" w:hAnsiTheme="minorHAnsi" w:cstheme="minorHAnsi"/>
          <w:spacing w:val="-3"/>
        </w:rPr>
        <w:t>these</w:t>
      </w:r>
      <w:r w:rsidR="0037240C" w:rsidRPr="0037240C">
        <w:rPr>
          <w:rFonts w:asciiTheme="minorHAnsi" w:hAnsiTheme="minorHAnsi" w:cstheme="minorHAnsi"/>
          <w:spacing w:val="-3"/>
        </w:rPr>
        <w:t xml:space="preserve"> costs for some sources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For example the rolling 12-month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0037240C"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0037240C" w:rsidRPr="0037240C">
        <w:rPr>
          <w:rFonts w:asciiTheme="minorHAnsi" w:hAnsiTheme="minorHAnsi" w:cstheme="minorHAnsi"/>
          <w:spacing w:val="-3"/>
        </w:rPr>
        <w:t>e for the calendar year</w:t>
      </w:r>
      <w:r w:rsidR="008D16F0">
        <w:rPr>
          <w:rFonts w:asciiTheme="minorHAnsi" w:hAnsiTheme="minorHAnsi" w:cstheme="minorHAnsi"/>
          <w:spacing w:val="-3"/>
        </w:rPr>
        <w:t xml:space="preserve">. </w:t>
      </w:r>
      <w:r w:rsidR="0037240C" w:rsidRPr="0037240C">
        <w:rPr>
          <w:rFonts w:asciiTheme="minorHAnsi" w:hAnsiTheme="minorHAnsi" w:cstheme="minorHAnsi"/>
          <w:spacing w:val="-3"/>
        </w:rPr>
        <w:t>However, eliminat</w:t>
      </w:r>
      <w:r w:rsidR="00CF0928">
        <w:rPr>
          <w:rFonts w:asciiTheme="minorHAnsi" w:hAnsiTheme="minorHAnsi" w:cstheme="minorHAnsi"/>
          <w:spacing w:val="-3"/>
        </w:rPr>
        <w:t>ing</w:t>
      </w:r>
      <w:r w:rsidR="0037240C" w:rsidRPr="0037240C">
        <w:rPr>
          <w:rFonts w:asciiTheme="minorHAnsi" w:hAnsiTheme="minorHAnsi" w:cstheme="minorHAnsi"/>
          <w:spacing w:val="-3"/>
        </w:rPr>
        <w:t xml:space="preserve"> the </w:t>
      </w:r>
      <w:r w:rsidR="00CF0928">
        <w:rPr>
          <w:rFonts w:asciiTheme="minorHAnsi" w:hAnsiTheme="minorHAnsi" w:cstheme="minorHAnsi"/>
          <w:spacing w:val="-3"/>
        </w:rPr>
        <w:t>hourly or daily</w:t>
      </w:r>
      <w:r w:rsidR="0037240C" w:rsidRPr="0037240C">
        <w:rPr>
          <w:rFonts w:asciiTheme="minorHAnsi" w:hAnsiTheme="minorHAnsi" w:cstheme="minorHAnsi"/>
          <w:spacing w:val="-3"/>
        </w:rPr>
        <w:t xml:space="preserve"> </w:t>
      </w:r>
      <w:r w:rsidR="001B0DA0">
        <w:rPr>
          <w:rFonts w:asciiTheme="minorHAnsi" w:hAnsiTheme="minorHAnsi" w:cstheme="minorHAnsi"/>
          <w:spacing w:val="-3"/>
        </w:rPr>
        <w:t>Plant Site Emission Limit</w:t>
      </w:r>
      <w:r w:rsidR="0037240C" w:rsidRPr="0037240C">
        <w:rPr>
          <w:rFonts w:asciiTheme="minorHAnsi" w:hAnsiTheme="minorHAnsi" w:cstheme="minorHAnsi"/>
          <w:spacing w:val="-3"/>
        </w:rPr>
        <w:t xml:space="preserve"> reduced the burden of monitoring and reporting compliance with these short</w:t>
      </w:r>
      <w:r w:rsidR="00C80DD5">
        <w:rPr>
          <w:rFonts w:asciiTheme="minorHAnsi" w:hAnsiTheme="minorHAnsi" w:cstheme="minorHAnsi"/>
          <w:spacing w:val="-3"/>
        </w:rPr>
        <w:t>-</w:t>
      </w:r>
      <w:r w:rsidR="0037240C" w:rsidRPr="0037240C">
        <w:rPr>
          <w:rFonts w:asciiTheme="minorHAnsi" w:hAnsiTheme="minorHAnsi" w:cstheme="minorHAnsi"/>
          <w:spacing w:val="-3"/>
        </w:rPr>
        <w:t>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C80DD5" w:rsidP="00A6757D">
      <w:pPr>
        <w:ind w:left="1800"/>
        <w:rPr>
          <w:rFonts w:asciiTheme="minorHAnsi" w:hAnsiTheme="minorHAnsi" w:cstheme="minorHAnsi"/>
        </w:rPr>
      </w:pPr>
      <w:r>
        <w:rPr>
          <w:rFonts w:asciiTheme="minorHAnsi" w:hAnsiTheme="minorHAnsi" w:cstheme="minorHAnsi"/>
          <w:spacing w:val="-3"/>
        </w:rPr>
        <w:t xml:space="preserve">The 2008 </w:t>
      </w:r>
      <w:r w:rsidR="00A6757D" w:rsidRPr="00A6757D">
        <w:rPr>
          <w:rFonts w:asciiTheme="minorHAnsi" w:hAnsiTheme="minorHAnsi" w:cstheme="minorHAnsi"/>
          <w:spacing w:val="-3"/>
        </w:rPr>
        <w:t>LRAPA rule require</w:t>
      </w:r>
      <w:r>
        <w:rPr>
          <w:rFonts w:asciiTheme="minorHAnsi" w:hAnsiTheme="minorHAnsi" w:cstheme="minorHAnsi"/>
          <w:spacing w:val="-3"/>
        </w:rPr>
        <w:t>s</w:t>
      </w:r>
      <w:r w:rsidR="00A6757D"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00A6757D" w:rsidRPr="00A6757D">
        <w:rPr>
          <w:rFonts w:asciiTheme="minorHAnsi" w:hAnsiTheme="minorHAnsi" w:cstheme="minorHAnsi"/>
          <w:spacing w:val="-3"/>
        </w:rPr>
        <w:t xml:space="preserve"> a slight additional cost</w:t>
      </w:r>
      <w:r w:rsidR="00A6757D">
        <w:rPr>
          <w:rFonts w:asciiTheme="minorHAnsi" w:hAnsiTheme="minorHAnsi" w:cstheme="minorHAnsi"/>
          <w:spacing w:val="-3"/>
        </w:rPr>
        <w:t xml:space="preserve"> in reporting</w:t>
      </w:r>
      <w:r w:rsidR="00A6757D" w:rsidRPr="00A6757D">
        <w:rPr>
          <w:rFonts w:asciiTheme="minorHAnsi" w:hAnsiTheme="minorHAnsi" w:cstheme="minorHAnsi"/>
          <w:spacing w:val="-3"/>
        </w:rPr>
        <w:t xml:space="preserve"> to </w:t>
      </w:r>
      <w:r w:rsidR="00A6757D">
        <w:rPr>
          <w:rFonts w:asciiTheme="minorHAnsi" w:hAnsiTheme="minorHAnsi" w:cstheme="minorHAnsi"/>
          <w:spacing w:val="-3"/>
        </w:rPr>
        <w:t>permit holders</w:t>
      </w:r>
      <w:r w:rsidR="00A6757D"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w:t>
      </w:r>
      <w:r w:rsidR="008D16F0">
        <w:rPr>
          <w:rFonts w:asciiTheme="minorHAnsi" w:hAnsiTheme="minorHAnsi" w:cstheme="minorHAnsi"/>
          <w:spacing w:val="-3"/>
        </w:rPr>
        <w:t xml:space="preserve">. </w:t>
      </w:r>
      <w:r w:rsidR="001B0DA0">
        <w:rPr>
          <w:rFonts w:asciiTheme="minorHAnsi" w:hAnsiTheme="minorHAnsi" w:cstheme="minorHAnsi"/>
          <w:spacing w:val="-3"/>
        </w:rPr>
        <w:t xml:space="preserve">However, the fiscal impact </w:t>
      </w:r>
      <w:r>
        <w:rPr>
          <w:rFonts w:asciiTheme="minorHAnsi" w:hAnsiTheme="minorHAnsi" w:cstheme="minorHAnsi"/>
          <w:spacing w:val="-3"/>
        </w:rPr>
        <w:t>is</w:t>
      </w:r>
      <w:r w:rsidRPr="00A6757D">
        <w:rPr>
          <w:rFonts w:asciiTheme="minorHAnsi" w:hAnsiTheme="minorHAnsi" w:cstheme="minorHAnsi"/>
          <w:spacing w:val="-3"/>
        </w:rPr>
        <w:t xml:space="preserve"> </w:t>
      </w:r>
      <w:r w:rsidR="00A6757D" w:rsidRPr="00A6757D">
        <w:rPr>
          <w:rFonts w:asciiTheme="minorHAnsi" w:hAnsiTheme="minorHAnsi" w:cstheme="minorHAnsi"/>
          <w:spacing w:val="-3"/>
        </w:rPr>
        <w:t xml:space="preserve">negligible because excess emissions reported within the required 15 days no longer need to be included </w:t>
      </w:r>
      <w:r w:rsidR="00A6757D">
        <w:rPr>
          <w:rFonts w:asciiTheme="minorHAnsi" w:hAnsiTheme="minorHAnsi" w:cstheme="minorHAnsi"/>
          <w:spacing w:val="-3"/>
        </w:rPr>
        <w:t xml:space="preserve">in these facilities’ </w:t>
      </w:r>
      <w:r w:rsidR="00A6757D"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0B219A" w:rsidP="00AD7E93">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0037240C" w:rsidRPr="0037240C">
        <w:rPr>
          <w:rFonts w:asciiTheme="minorHAnsi" w:hAnsiTheme="minorHAnsi" w:cstheme="minorHAnsi"/>
          <w:b/>
          <w:spacing w:val="-3"/>
          <w:u w:val="single"/>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The 2008 </w:t>
      </w:r>
      <w:r w:rsidR="0037240C" w:rsidRPr="0037240C">
        <w:rPr>
          <w:rFonts w:asciiTheme="minorHAnsi" w:hAnsiTheme="minorHAnsi" w:cstheme="minorHAnsi"/>
          <w:spacing w:val="-3"/>
        </w:rPr>
        <w:t xml:space="preserve">LRAPA </w:t>
      </w:r>
      <w:r w:rsidR="00A6757D">
        <w:rPr>
          <w:rFonts w:asciiTheme="minorHAnsi" w:hAnsiTheme="minorHAnsi" w:cstheme="minorHAnsi"/>
          <w:spacing w:val="-3"/>
        </w:rPr>
        <w:t>rule adoption</w:t>
      </w:r>
      <w:r w:rsidR="0037240C" w:rsidRPr="0037240C">
        <w:rPr>
          <w:rFonts w:asciiTheme="minorHAnsi" w:hAnsiTheme="minorHAnsi" w:cstheme="minorHAnsi"/>
          <w:spacing w:val="-3"/>
        </w:rPr>
        <w:t xml:space="preserve"> </w:t>
      </w:r>
      <w:r w:rsidR="00A6757D">
        <w:rPr>
          <w:rFonts w:asciiTheme="minorHAnsi" w:hAnsiTheme="minorHAnsi" w:cstheme="minorHAnsi"/>
          <w:spacing w:val="-3"/>
        </w:rPr>
        <w:t>likely</w:t>
      </w:r>
      <w:r w:rsidR="0037240C"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0037240C" w:rsidRPr="0037240C">
        <w:rPr>
          <w:rFonts w:asciiTheme="minorHAnsi" w:hAnsiTheme="minorHAnsi" w:cstheme="minorHAnsi"/>
          <w:spacing w:val="-3"/>
        </w:rPr>
        <w:t xml:space="preserve"> the value of certain emission reduction credits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For example</w:t>
      </w:r>
      <w:r w:rsidR="00C80DD5">
        <w:rPr>
          <w:rFonts w:asciiTheme="minorHAnsi" w:hAnsiTheme="minorHAnsi" w:cstheme="minorHAnsi"/>
          <w:spacing w:val="-3"/>
        </w:rPr>
        <w:t>,</w:t>
      </w:r>
      <w:r w:rsidR="0037240C" w:rsidRPr="0037240C">
        <w:rPr>
          <w:rFonts w:asciiTheme="minorHAnsi" w:hAnsiTheme="minorHAnsi" w:cstheme="minorHAnsi"/>
          <w:spacing w:val="-3"/>
        </w:rPr>
        <w:t xml:space="preserve"> </w:t>
      </w:r>
      <w:r w:rsidR="00C80DD5">
        <w:rPr>
          <w:rFonts w:asciiTheme="minorHAnsi" w:hAnsiTheme="minorHAnsi" w:cstheme="minorHAnsi"/>
          <w:spacing w:val="-3"/>
        </w:rPr>
        <w:t xml:space="preserve">sources use </w:t>
      </w:r>
      <w:r w:rsidR="0037240C" w:rsidRPr="0037240C">
        <w:rPr>
          <w:rFonts w:asciiTheme="minorHAnsi" w:hAnsiTheme="minorHAnsi" w:cstheme="minorHAnsi"/>
          <w:spacing w:val="-3"/>
        </w:rPr>
        <w:t xml:space="preserve">emission reductions from </w:t>
      </w:r>
      <w:r w:rsidR="00F7005E" w:rsidRPr="0037240C">
        <w:rPr>
          <w:rFonts w:asciiTheme="minorHAnsi" w:hAnsiTheme="minorHAnsi" w:cstheme="minorHAnsi"/>
          <w:spacing w:val="-3"/>
        </w:rPr>
        <w:t>shutdowns like</w:t>
      </w:r>
      <w:r w:rsidR="0037240C" w:rsidRPr="0037240C">
        <w:rPr>
          <w:rFonts w:asciiTheme="minorHAnsi" w:hAnsiTheme="minorHAnsi" w:cstheme="minorHAnsi"/>
          <w:spacing w:val="-3"/>
        </w:rPr>
        <w:t xml:space="preserve"> over control reductions to offset emission increases for sources going through New Source Review</w:t>
      </w:r>
      <w:r w:rsidR="008D16F0">
        <w:rPr>
          <w:rFonts w:asciiTheme="minorHAnsi" w:hAnsiTheme="minorHAnsi" w:cstheme="minorHAnsi"/>
          <w:spacing w:val="-3"/>
        </w:rPr>
        <w:t xml:space="preserve">. </w:t>
      </w:r>
      <w:r w:rsidR="0037240C" w:rsidRPr="0037240C">
        <w:rPr>
          <w:rFonts w:asciiTheme="minorHAnsi" w:hAnsiTheme="minorHAnsi" w:cstheme="minorHAnsi"/>
          <w:spacing w:val="-3"/>
        </w:rPr>
        <w:t xml:space="preserve">Banking </w:t>
      </w:r>
      <w:r w:rsidR="0044772B">
        <w:rPr>
          <w:rFonts w:asciiTheme="minorHAnsi" w:hAnsiTheme="minorHAnsi" w:cstheme="minorHAnsi"/>
          <w:spacing w:val="-3"/>
        </w:rPr>
        <w:t xml:space="preserve">may </w:t>
      </w:r>
      <w:r w:rsidR="0037240C" w:rsidRPr="0037240C">
        <w:rPr>
          <w:rFonts w:asciiTheme="minorHAnsi" w:hAnsiTheme="minorHAnsi" w:cstheme="minorHAnsi"/>
          <w:spacing w:val="-3"/>
        </w:rPr>
        <w:t>be used to extend the life of a shutdown credit the same as other actual emission reductions</w:t>
      </w:r>
      <w:r w:rsidR="008D16F0">
        <w:rPr>
          <w:rFonts w:asciiTheme="minorHAnsi" w:hAnsiTheme="minorHAnsi" w:cstheme="minorHAnsi"/>
          <w:spacing w:val="-3"/>
        </w:rPr>
        <w:t xml:space="preserve">. </w:t>
      </w:r>
      <w:r w:rsidR="0037240C"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C80DD5" w:rsidP="00AD7E93">
      <w:pPr>
        <w:tabs>
          <w:tab w:val="left" w:pos="-720"/>
        </w:tabs>
        <w:suppressAutoHyphens/>
        <w:ind w:left="990"/>
        <w:rPr>
          <w:rFonts w:asciiTheme="minorHAnsi" w:hAnsiTheme="minorHAnsi" w:cstheme="minorHAnsi"/>
        </w:rPr>
      </w:pPr>
      <w:r>
        <w:rPr>
          <w:rFonts w:asciiTheme="minorHAnsi" w:hAnsiTheme="minorHAnsi" w:cstheme="minorHAnsi"/>
        </w:rPr>
        <w:t>This rule proposal does not</w:t>
      </w:r>
      <w:r w:rsidR="00086EA8">
        <w:rPr>
          <w:rFonts w:asciiTheme="minorHAnsi" w:hAnsiTheme="minorHAnsi" w:cstheme="minorHAnsi"/>
        </w:rPr>
        <w:t xml:space="preserve"> have an impact on </w:t>
      </w:r>
      <w:r>
        <w:rPr>
          <w:rFonts w:asciiTheme="minorHAnsi" w:hAnsiTheme="minorHAnsi" w:cstheme="minorHAnsi"/>
        </w:rPr>
        <w:t>small businesses. LRAPA</w:t>
      </w:r>
      <w:r w:rsidR="00086EA8">
        <w:rPr>
          <w:rFonts w:asciiTheme="minorHAnsi" w:hAnsiTheme="minorHAnsi" w:cstheme="minorHAnsi"/>
        </w:rPr>
        <w:t>’s 2008</w:t>
      </w:r>
      <w:r>
        <w:rPr>
          <w:rFonts w:asciiTheme="minorHAnsi" w:hAnsiTheme="minorHAnsi" w:cstheme="minorHAnsi"/>
        </w:rPr>
        <w:t xml:space="preserve"> rule</w:t>
      </w:r>
      <w:r w:rsidR="00086EA8">
        <w:rPr>
          <w:rFonts w:asciiTheme="minorHAnsi" w:hAnsiTheme="minorHAnsi" w:cstheme="minorHAnsi"/>
        </w:rPr>
        <w:t xml:space="preserve"> </w:t>
      </w:r>
      <w:r w:rsidR="001C7AB3" w:rsidRPr="00AB41CD">
        <w:rPr>
          <w:rFonts w:asciiTheme="minorHAnsi" w:hAnsiTheme="minorHAnsi" w:cstheme="minorHAnsi"/>
        </w:rPr>
        <w:t xml:space="preserve">simplification and streamlining </w:t>
      </w:r>
      <w:r w:rsidR="001C7AB3">
        <w:rPr>
          <w:rFonts w:asciiTheme="minorHAnsi" w:hAnsiTheme="minorHAnsi" w:cstheme="minorHAnsi"/>
        </w:rPr>
        <w:t>created</w:t>
      </w:r>
      <w:r w:rsidR="001C7AB3" w:rsidRPr="00AB41CD">
        <w:rPr>
          <w:rFonts w:asciiTheme="minorHAnsi" w:hAnsiTheme="minorHAnsi" w:cstheme="minorHAnsi"/>
        </w:rPr>
        <w:t xml:space="preserve"> efficiencies and avoid</w:t>
      </w:r>
      <w:r w:rsidR="001C7AB3">
        <w:rPr>
          <w:rFonts w:asciiTheme="minorHAnsi" w:hAnsiTheme="minorHAnsi" w:cstheme="minorHAnsi"/>
        </w:rPr>
        <w:t>ed</w:t>
      </w:r>
      <w:r w:rsidR="001C7AB3" w:rsidRPr="00AB41CD">
        <w:rPr>
          <w:rFonts w:asciiTheme="minorHAnsi" w:hAnsiTheme="minorHAnsi" w:cstheme="minorHAnsi"/>
        </w:rPr>
        <w:t xml:space="preserve"> additional permitting costs for </w:t>
      </w:r>
      <w:r w:rsidR="001C7AB3">
        <w:rPr>
          <w:rFonts w:asciiTheme="minorHAnsi" w:hAnsiTheme="minorHAnsi" w:cstheme="minorHAnsi"/>
        </w:rPr>
        <w:t>small</w:t>
      </w:r>
      <w:r w:rsidR="001C7AB3" w:rsidRPr="00AB41CD">
        <w:rPr>
          <w:rFonts w:asciiTheme="minorHAnsi" w:hAnsiTheme="minorHAnsi" w:cstheme="minorHAnsi"/>
        </w:rPr>
        <w:t xml:space="preserve"> sources.</w:t>
      </w:r>
      <w:r w:rsidR="001C7AB3">
        <w:rPr>
          <w:rFonts w:asciiTheme="minorHAnsi" w:hAnsiTheme="minorHAnsi" w:cstheme="minorHAnsi"/>
        </w:rPr>
        <w:t xml:space="preserve"> </w:t>
      </w:r>
      <w:r w:rsidR="00886311">
        <w:rPr>
          <w:rFonts w:asciiTheme="minorHAnsi" w:hAnsiTheme="minorHAnsi" w:cstheme="minorHAnsi"/>
        </w:rPr>
        <w:t xml:space="preserve">LRAPA’s 2010 rule adoption also </w:t>
      </w:r>
      <w:r w:rsidR="00886311" w:rsidRPr="00AB41CD">
        <w:rPr>
          <w:rFonts w:asciiTheme="minorHAnsi" w:hAnsiTheme="minorHAnsi" w:cstheme="minorHAnsi"/>
        </w:rPr>
        <w:t>avoid</w:t>
      </w:r>
      <w:r w:rsidR="00886311">
        <w:rPr>
          <w:rFonts w:asciiTheme="minorHAnsi" w:hAnsiTheme="minorHAnsi" w:cstheme="minorHAnsi"/>
        </w:rPr>
        <w:t>ed</w:t>
      </w:r>
      <w:r w:rsidR="00886311" w:rsidRPr="00AB41CD">
        <w:rPr>
          <w:rFonts w:asciiTheme="minorHAnsi" w:hAnsiTheme="minorHAnsi" w:cstheme="minorHAnsi"/>
        </w:rPr>
        <w:t xml:space="preserve"> permitting costs </w:t>
      </w:r>
      <w:r w:rsidR="00886311">
        <w:rPr>
          <w:rFonts w:asciiTheme="minorHAnsi" w:hAnsiTheme="minorHAnsi" w:cstheme="minorHAnsi"/>
        </w:rPr>
        <w:t>by allowing LRAPA to keep small</w:t>
      </w:r>
      <w:r w:rsidR="00886311" w:rsidRPr="00AB41CD">
        <w:rPr>
          <w:rFonts w:asciiTheme="minorHAnsi" w:hAnsiTheme="minorHAnsi" w:cstheme="minorHAnsi"/>
        </w:rPr>
        <w:t xml:space="preserve"> sources</w:t>
      </w:r>
      <w:r w:rsidR="00886311">
        <w:rPr>
          <w:rFonts w:asciiTheme="minorHAnsi" w:hAnsiTheme="minorHAnsi" w:cstheme="minorHAnsi"/>
        </w:rPr>
        <w:t xml:space="preserve"> on lower cost permits</w:t>
      </w:r>
      <w:r w:rsidR="00886311" w:rsidRPr="00AB41CD">
        <w:rPr>
          <w:rFonts w:asciiTheme="minorHAnsi" w:hAnsiTheme="minorHAnsi" w:cstheme="minorHAnsi"/>
        </w:rPr>
        <w:t>.</w:t>
      </w:r>
      <w:r w:rsidR="00886311">
        <w:rPr>
          <w:rFonts w:asciiTheme="minorHAnsi" w:hAnsiTheme="minorHAnsi" w:cstheme="minorHAnsi"/>
        </w:rPr>
        <w:t xml:space="preserve"> </w:t>
      </w:r>
      <w:r w:rsidR="001C7AB3"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001C7AB3" w:rsidRPr="001C7AB3">
        <w:rPr>
          <w:rFonts w:asciiTheme="minorHAnsi" w:hAnsiTheme="minorHAnsi" w:cstheme="minorHAnsi"/>
        </w:rPr>
        <w:t>LRAPA</w:t>
      </w:r>
      <w:r>
        <w:rPr>
          <w:rFonts w:asciiTheme="minorHAnsi" w:hAnsiTheme="minorHAnsi" w:cstheme="minorHAnsi"/>
        </w:rPr>
        <w:t xml:space="preserve"> rules adopted</w:t>
      </w:r>
      <w:r w:rsidR="001C7AB3" w:rsidRPr="001C7AB3">
        <w:rPr>
          <w:rFonts w:asciiTheme="minorHAnsi" w:hAnsiTheme="minorHAnsi" w:cstheme="minorHAnsi"/>
        </w:rPr>
        <w:t xml:space="preserve"> this exemption </w:t>
      </w:r>
      <w:r>
        <w:rPr>
          <w:rFonts w:asciiTheme="minorHAnsi" w:hAnsiTheme="minorHAnsi" w:cstheme="minorHAnsi"/>
        </w:rPr>
        <w:t xml:space="preserve">that </w:t>
      </w:r>
      <w:r w:rsidR="001C7AB3" w:rsidRPr="001C7AB3">
        <w:rPr>
          <w:rFonts w:asciiTheme="minorHAnsi" w:hAnsiTheme="minorHAnsi" w:cstheme="minorHAnsi"/>
        </w:rPr>
        <w:t xml:space="preserve">likely benefits businesses </w:t>
      </w:r>
      <w:r w:rsidR="00203058">
        <w:rPr>
          <w:rFonts w:asciiTheme="minorHAnsi" w:hAnsiTheme="minorHAnsi" w:cstheme="minorHAnsi"/>
        </w:rPr>
        <w:t xml:space="preserve">because it </w:t>
      </w:r>
      <w:r w:rsidR="001C7AB3" w:rsidRPr="001C7AB3">
        <w:rPr>
          <w:rFonts w:asciiTheme="minorHAnsi" w:hAnsiTheme="minorHAnsi" w:cstheme="minorHAnsi"/>
        </w:rPr>
        <w:t>reduc</w:t>
      </w:r>
      <w:r w:rsidR="00203058">
        <w:rPr>
          <w:rFonts w:asciiTheme="minorHAnsi" w:hAnsiTheme="minorHAnsi" w:cstheme="minorHAnsi"/>
        </w:rPr>
        <w:t>es</w:t>
      </w:r>
      <w:r w:rsidR="001C7AB3"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001C7AB3"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086EA8" w:rsidP="00EE38EA">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00AB41CD" w:rsidRPr="00203058">
              <w:rPr>
                <w:rFonts w:asciiTheme="minorHAnsi" w:hAnsiTheme="minorHAnsi" w:cstheme="minorHAnsi"/>
                <w:spacing w:val="-3"/>
                <w:sz w:val="24"/>
                <w:szCs w:val="24"/>
              </w:rPr>
              <w:t>pproximately</w:t>
            </w:r>
            <w:r w:rsidR="00EE38EA" w:rsidRPr="00203058">
              <w:rPr>
                <w:rFonts w:asciiTheme="minorHAnsi" w:hAnsiTheme="minorHAnsi" w:cstheme="minorHAnsi"/>
                <w:spacing w:val="-3"/>
                <w:sz w:val="24"/>
                <w:szCs w:val="24"/>
              </w:rPr>
              <w:t xml:space="preserve"> 50 to 70 small businesses </w:t>
            </w:r>
            <w:r w:rsidR="00AB41CD" w:rsidRPr="00203058">
              <w:rPr>
                <w:rFonts w:asciiTheme="minorHAnsi" w:hAnsiTheme="minorHAnsi" w:cstheme="minorHAnsi"/>
                <w:spacing w:val="-3"/>
                <w:sz w:val="24"/>
                <w:szCs w:val="24"/>
              </w:rPr>
              <w:t>in Lane County</w:t>
            </w:r>
            <w:r w:rsidR="00EE38EA" w:rsidRPr="00203058">
              <w:rPr>
                <w:rFonts w:asciiTheme="minorHAnsi" w:hAnsiTheme="minorHAnsi" w:cstheme="minorHAnsi"/>
                <w:spacing w:val="-3"/>
                <w:sz w:val="24"/>
                <w:szCs w:val="24"/>
              </w:rPr>
              <w:t>.</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Default="005C2832" w:rsidP="005C2832">
            <w:pPr>
              <w:ind w:left="432"/>
              <w:rPr>
                <w:rFonts w:asciiTheme="minorHAnsi" w:hAnsiTheme="minorHAnsi" w:cstheme="minorHAnsi"/>
                <w:sz w:val="24"/>
                <w:szCs w:val="24"/>
              </w:rPr>
            </w:pPr>
            <w:r>
              <w:rPr>
                <w:rFonts w:asciiTheme="minorHAnsi" w:hAnsiTheme="minorHAnsi" w:cstheme="minorHAnsi"/>
                <w:spacing w:val="-3"/>
                <w:sz w:val="24"/>
                <w:szCs w:val="24"/>
              </w:rPr>
              <w:t>The 2008</w:t>
            </w:r>
            <w:r w:rsidR="00886311">
              <w:rPr>
                <w:rFonts w:asciiTheme="minorHAnsi" w:hAnsiTheme="minorHAnsi" w:cstheme="minorHAnsi"/>
                <w:spacing w:val="-3"/>
                <w:sz w:val="24"/>
                <w:szCs w:val="24"/>
              </w:rPr>
              <w:t xml:space="preserve"> and 2010</w:t>
            </w:r>
            <w:r>
              <w:rPr>
                <w:rFonts w:asciiTheme="minorHAnsi" w:hAnsiTheme="minorHAnsi" w:cstheme="minorHAnsi"/>
                <w:spacing w:val="-3"/>
                <w:sz w:val="24"/>
                <w:szCs w:val="24"/>
              </w:rPr>
              <w:t xml:space="preserve"> </w:t>
            </w:r>
            <w:r w:rsidR="00AB41CD" w:rsidRPr="00203058">
              <w:rPr>
                <w:rFonts w:asciiTheme="minorHAnsi" w:hAnsiTheme="minorHAnsi" w:cstheme="minorHAnsi"/>
                <w:sz w:val="24"/>
                <w:szCs w:val="24"/>
              </w:rPr>
              <w:t xml:space="preserve">LRAPA rules did </w:t>
            </w:r>
            <w:r w:rsidR="00EE38EA" w:rsidRPr="00203058">
              <w:rPr>
                <w:rFonts w:asciiTheme="minorHAnsi" w:hAnsiTheme="minorHAnsi" w:cstheme="minorHAnsi"/>
                <w:sz w:val="24"/>
                <w:szCs w:val="24"/>
              </w:rPr>
              <w:t xml:space="preserve">not add new reporting requirements for small businesses. </w:t>
            </w:r>
            <w:r w:rsidR="00AB41CD" w:rsidRPr="00203058">
              <w:rPr>
                <w:rFonts w:asciiTheme="minorHAnsi" w:hAnsiTheme="minorHAnsi" w:cstheme="minorHAnsi"/>
                <w:sz w:val="24"/>
                <w:szCs w:val="24"/>
              </w:rPr>
              <w:t>The rules reduced the complexity of current regulations, resulting in a more efficient permitting and compliance process for small businesses.</w:t>
            </w:r>
          </w:p>
          <w:p w:rsidR="005C2832" w:rsidRPr="00203058" w:rsidRDefault="005C2832" w:rsidP="005C2832">
            <w:pPr>
              <w:ind w:left="432"/>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5C2832" w:rsidP="00AB41CD">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w:t>
            </w:r>
            <w:r w:rsidR="00886311">
              <w:rPr>
                <w:rFonts w:asciiTheme="minorHAnsi" w:hAnsiTheme="minorHAnsi" w:cstheme="minorHAnsi"/>
                <w:sz w:val="24"/>
                <w:szCs w:val="24"/>
              </w:rPr>
              <w:t xml:space="preserve">and 2010 </w:t>
            </w:r>
            <w:r w:rsidR="00AB41CD" w:rsidRPr="00203058">
              <w:rPr>
                <w:rFonts w:asciiTheme="minorHAnsi" w:hAnsiTheme="minorHAnsi" w:cstheme="minorHAnsi"/>
                <w:sz w:val="24"/>
                <w:szCs w:val="24"/>
              </w:rPr>
              <w:t xml:space="preserve">LRAPA’s rules </w:t>
            </w:r>
            <w:r w:rsidR="00EE38EA" w:rsidRPr="00203058">
              <w:rPr>
                <w:rFonts w:asciiTheme="minorHAnsi" w:hAnsiTheme="minorHAnsi" w:cstheme="minorHAnsi"/>
                <w:sz w:val="24"/>
                <w:szCs w:val="24"/>
              </w:rPr>
              <w:t>d</w:t>
            </w:r>
            <w:r w:rsidR="00AB41CD"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r w:rsidR="00DD7913">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086EA8" w:rsidRDefault="00374468" w:rsidP="00A71D90">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794AB3" w:rsidRPr="00086EA8" w:rsidRDefault="00794AB3" w:rsidP="00A71D90">
            <w:pPr>
              <w:ind w:left="72" w:right="18"/>
              <w:rPr>
                <w:rFonts w:asciiTheme="minorHAnsi" w:eastAsia="Times New Roman" w:hAnsiTheme="minorHAnsi" w:cstheme="minorHAnsi"/>
                <w:bCs/>
                <w:color w:val="000000" w:themeColor="text1"/>
                <w:sz w:val="24"/>
                <w:szCs w:val="24"/>
              </w:rPr>
            </w:pP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086EA8" w:rsidRDefault="00374468" w:rsidP="00A71D90">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794AB3" w:rsidRPr="00086EA8" w:rsidRDefault="00374468" w:rsidP="00A71D90">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374468" w:rsidP="00A71D90">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086EA8" w:rsidRDefault="002732A0" w:rsidP="00A71D90">
            <w:pPr>
              <w:ind w:left="72" w:right="18"/>
              <w:rPr>
                <w:rFonts w:asciiTheme="minorHAnsi" w:hAnsiTheme="minorHAnsi" w:cstheme="minorHAnsi"/>
                <w:sz w:val="24"/>
                <w:szCs w:val="24"/>
              </w:rPr>
            </w:pPr>
            <w:hyperlink r:id="rId20" w:history="1">
              <w:r w:rsidR="00374468">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794AB3" w:rsidRPr="00086EA8" w:rsidRDefault="000B219A" w:rsidP="00A71D90">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794AB3" w:rsidRPr="00086EA8" w:rsidRDefault="000B219A" w:rsidP="00A71D90">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086EA8" w:rsidRDefault="002732A0" w:rsidP="00A71D90">
            <w:pPr>
              <w:ind w:left="72" w:right="18"/>
              <w:rPr>
                <w:rFonts w:asciiTheme="minorHAnsi" w:eastAsia="Times New Roman" w:hAnsiTheme="minorHAnsi" w:cstheme="minorHAnsi"/>
                <w:bCs/>
                <w:color w:val="000000" w:themeColor="text1"/>
                <w:sz w:val="24"/>
                <w:szCs w:val="24"/>
              </w:rPr>
            </w:pPr>
            <w:hyperlink r:id="rId21" w:history="1">
              <w:r w:rsidR="00374468">
                <w:rPr>
                  <w:rStyle w:val="Hyperlink"/>
                  <w:rFonts w:asciiTheme="minorHAnsi" w:eastAsia="Times New Roman" w:hAnsiTheme="minorHAnsi" w:cstheme="minorHAnsi"/>
                  <w:bCs/>
                </w:rPr>
                <w:t>http://www.deq.state.or.us/about/eqc/agendas/2007/200710EQCAgenda.htm</w:t>
              </w:r>
            </w:hyperlink>
          </w:p>
          <w:p w:rsidR="00794AB3" w:rsidRPr="00086EA8" w:rsidRDefault="00794AB3" w:rsidP="00A71D90">
            <w:pPr>
              <w:ind w:left="0" w:right="18"/>
              <w:rPr>
                <w:rFonts w:asciiTheme="minorHAnsi" w:hAnsiTheme="minorHAnsi" w:cstheme="minorHAnsi"/>
                <w:sz w:val="24"/>
                <w:szCs w:val="24"/>
              </w:rPr>
            </w:pPr>
          </w:p>
        </w:tc>
      </w:tr>
      <w:tr w:rsidR="00794AB3" w:rsidRPr="00AB41CD" w:rsidTr="00A71D90">
        <w:trPr>
          <w:trHeight w:val="251"/>
        </w:trPr>
        <w:tc>
          <w:tcPr>
            <w:tcW w:w="4860" w:type="dxa"/>
            <w:tcBorders>
              <w:left w:val="double" w:sz="4" w:space="0" w:color="auto"/>
              <w:bottom w:val="single" w:sz="4" w:space="0" w:color="auto"/>
            </w:tcBorders>
          </w:tcPr>
          <w:p w:rsidR="00794AB3" w:rsidRPr="00086EA8" w:rsidRDefault="000B219A" w:rsidP="00A71D90">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086EA8" w:rsidRDefault="002732A0" w:rsidP="00A71D90">
            <w:pPr>
              <w:ind w:left="72" w:right="18"/>
              <w:rPr>
                <w:rFonts w:asciiTheme="minorHAnsi" w:eastAsia="Times New Roman" w:hAnsiTheme="minorHAnsi" w:cstheme="minorHAnsi"/>
                <w:bCs/>
                <w:color w:val="000000" w:themeColor="text1"/>
                <w:sz w:val="24"/>
                <w:szCs w:val="24"/>
              </w:rPr>
            </w:pPr>
            <w:hyperlink r:id="rId22" w:history="1">
              <w:r w:rsidR="00374468">
                <w:rPr>
                  <w:rStyle w:val="Hyperlink"/>
                  <w:rFonts w:asciiTheme="minorHAnsi" w:eastAsia="Times New Roman" w:hAnsiTheme="minorHAnsi" w:cstheme="minorHAnsi"/>
                  <w:bCs/>
                </w:rPr>
                <w:t>http://www.deq.state.or.us/about/eqc/agendas/2008/2008augEQCagenda.htm</w:t>
              </w:r>
            </w:hyperlink>
          </w:p>
          <w:p w:rsidR="00794AB3" w:rsidRPr="00086EA8" w:rsidRDefault="00794AB3" w:rsidP="00A71D90">
            <w:pPr>
              <w:ind w:left="72" w:right="18"/>
              <w:rPr>
                <w:rFonts w:asciiTheme="minorHAnsi" w:hAnsiTheme="minorHAnsi" w:cstheme="minorHAnsi"/>
                <w:sz w:val="24"/>
                <w:szCs w:val="24"/>
              </w:rPr>
            </w:pPr>
          </w:p>
        </w:tc>
      </w:tr>
    </w:tbl>
    <w:p w:rsidR="00794AB3" w:rsidRPr="00203058" w:rsidRDefault="00794AB3" w:rsidP="006A2CE3">
      <w:pPr>
        <w:ind w:left="0"/>
        <w:rPr>
          <w:rFonts w:asciiTheme="majorHAnsi" w:hAnsiTheme="majorHAnsi" w:cstheme="majorHAnsi"/>
        </w:rPr>
      </w:pPr>
    </w:p>
    <w:p w:rsidR="0059391B" w:rsidRDefault="0059391B">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w:t>
      </w:r>
      <w:r w:rsidR="00086EA8">
        <w:rPr>
          <w:rFonts w:asciiTheme="minorHAnsi" w:eastAsia="Times New Roman" w:hAnsiTheme="minorHAnsi" w:cstheme="minorHAnsi"/>
          <w:bCs/>
        </w:rPr>
        <w:t>es</w:t>
      </w:r>
      <w:r>
        <w:rPr>
          <w:rFonts w:asciiTheme="minorHAnsi" w:eastAsia="Times New Roman" w:hAnsiTheme="minorHAnsi" w:cstheme="minorHAnsi"/>
          <w:bCs/>
        </w:rPr>
        <w:t xml:space="preserve">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w:t>
      </w:r>
      <w:r w:rsidR="00086EA8">
        <w:rPr>
          <w:rFonts w:asciiTheme="minorHAnsi" w:eastAsia="Times New Roman" w:hAnsiTheme="minorHAnsi" w:cstheme="minorHAnsi"/>
          <w:bCs/>
        </w:rPr>
        <w:t>this proposed rule</w:t>
      </w:r>
      <w:r>
        <w:rPr>
          <w:rFonts w:asciiTheme="minorHAnsi" w:eastAsia="Times New Roman" w:hAnsiTheme="minorHAnsi" w:cstheme="minorHAnsi"/>
          <w:bCs/>
        </w:rPr>
        <w:t xml:space="preserve"> would </w:t>
      </w:r>
      <w:r w:rsidR="00086EA8">
        <w:rPr>
          <w:rFonts w:asciiTheme="minorHAnsi" w:eastAsia="Times New Roman" w:hAnsiTheme="minorHAnsi" w:cstheme="minorHAnsi"/>
          <w:bCs/>
        </w:rPr>
        <w:t>allow</w:t>
      </w:r>
      <w:r>
        <w:rPr>
          <w:rFonts w:asciiTheme="minorHAnsi" w:eastAsia="Times New Roman" w:hAnsiTheme="minorHAnsi" w:cstheme="minorHAnsi"/>
          <w:bCs/>
        </w:rPr>
        <w:t xml:space="preserve"> DEQ to submit </w:t>
      </w:r>
      <w:r w:rsidR="00086EA8">
        <w:rPr>
          <w:rFonts w:asciiTheme="minorHAnsi" w:eastAsia="Times New Roman" w:hAnsiTheme="minorHAnsi" w:cstheme="minorHAnsi"/>
          <w:bCs/>
        </w:rPr>
        <w:t xml:space="preserve">the 2008 </w:t>
      </w:r>
      <w:r w:rsidR="00886311">
        <w:rPr>
          <w:rFonts w:asciiTheme="minorHAnsi" w:eastAsia="Times New Roman" w:hAnsiTheme="minorHAnsi" w:cstheme="minorHAnsi"/>
          <w:bCs/>
        </w:rPr>
        <w:t xml:space="preserve">and 2010 </w:t>
      </w:r>
      <w:r>
        <w:rPr>
          <w:rFonts w:asciiTheme="minorHAnsi" w:eastAsia="Times New Roman" w:hAnsiTheme="minorHAnsi" w:cstheme="minorHAnsi"/>
          <w:bCs/>
        </w:rPr>
        <w:t xml:space="preserve">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sidR="001414A2">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sidR="00086EA8">
        <w:rPr>
          <w:rFonts w:ascii="Times New Roman" w:hAnsi="Times New Roman" w:cs="Times New Roman"/>
          <w:iCs/>
        </w:rPr>
        <w:t>2008</w:t>
      </w:r>
      <w:r w:rsidR="00886311">
        <w:rPr>
          <w:rFonts w:ascii="Times New Roman" w:hAnsi="Times New Roman" w:cs="Times New Roman"/>
          <w:iCs/>
        </w:rPr>
        <w:t xml:space="preserve"> and 2010</w:t>
      </w:r>
      <w:r w:rsidR="00086EA8">
        <w:rPr>
          <w:rFonts w:ascii="Times New Roman" w:hAnsi="Times New Roman" w:cs="Times New Roman"/>
          <w:iCs/>
        </w:rPr>
        <w:t xml:space="preserve"> </w:t>
      </w:r>
      <w:r w:rsidRPr="00A062B5">
        <w:rPr>
          <w:rFonts w:ascii="Times New Roman" w:hAnsi="Times New Roman" w:cs="Times New Roman"/>
          <w:iCs/>
        </w:rPr>
        <w:t>adoption.</w:t>
      </w:r>
      <w:r>
        <w:rPr>
          <w:rFonts w:ascii="Times New Roman" w:hAnsi="Times New Roman" w:cs="Times New Roman"/>
          <w:iCs/>
        </w:rPr>
        <w:t xml:space="preserve"> </w:t>
      </w:r>
      <w:r w:rsidR="00086EA8">
        <w:rPr>
          <w:rFonts w:ascii="Times New Roman" w:hAnsi="Times New Roman" w:cs="Times New Roman"/>
          <w:iCs/>
        </w:rPr>
        <w:t xml:space="preserve"> </w:t>
      </w:r>
      <w:r>
        <w:rPr>
          <w:rFonts w:ascii="Times New Roman" w:hAnsi="Times New Roman" w:cs="Times New Roman"/>
          <w:iCs/>
        </w:rPr>
        <w:t xml:space="preserve">LRAPA’s rules may have </w:t>
      </w:r>
      <w:r w:rsidR="001414A2">
        <w:rPr>
          <w:rFonts w:ascii="Times New Roman" w:hAnsi="Times New Roman" w:cs="Times New Roman"/>
          <w:iCs/>
        </w:rPr>
        <w:t xml:space="preserve">had </w:t>
      </w:r>
      <w:r>
        <w:rPr>
          <w:rFonts w:ascii="Times New Roman" w:hAnsi="Times New Roman" w:cs="Times New Roman"/>
          <w:iCs/>
        </w:rPr>
        <w:t xml:space="preserve">an </w:t>
      </w:r>
      <w:r w:rsidR="00086EA8">
        <w:rPr>
          <w:rFonts w:ascii="Times New Roman" w:hAnsi="Times New Roman" w:cs="Times New Roman"/>
          <w:iCs/>
        </w:rPr>
        <w:t xml:space="preserve">impact </w:t>
      </w:r>
      <w:r>
        <w:rPr>
          <w:rFonts w:ascii="Times New Roman" w:hAnsi="Times New Roman" w:cs="Times New Roman"/>
          <w:iCs/>
        </w:rPr>
        <w:t>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sidR="00086EA8">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sidR="00086EA8">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sidR="00086EA8">
        <w:rPr>
          <w:rFonts w:ascii="Times New Roman" w:eastAsia="Times New Roman" w:hAnsi="Times New Roman" w:cs="Times New Roman"/>
          <w:bCs/>
        </w:rPr>
        <w:t>is</w:t>
      </w:r>
      <w:r w:rsidR="00086EA8" w:rsidRPr="00203058">
        <w:rPr>
          <w:rFonts w:ascii="Times New Roman" w:eastAsia="Times New Roman" w:hAnsi="Times New Roman" w:cs="Times New Roman"/>
          <w:bCs/>
        </w:rPr>
        <w:t xml:space="preserve"> </w:t>
      </w:r>
      <w:r w:rsidRPr="00203058">
        <w:rPr>
          <w:rFonts w:ascii="Times New Roman" w:eastAsia="Times New Roman" w:hAnsi="Times New Roman" w:cs="Times New Roman"/>
          <w:bCs/>
        </w:rPr>
        <w:t xml:space="preserve">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086EA8" w:rsidP="001C7AB3">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001C7AB3" w:rsidRPr="00203058">
        <w:rPr>
          <w:rFonts w:asciiTheme="minorHAnsi" w:hAnsiTheme="minorHAnsi" w:cstheme="minorHAnsi"/>
          <w:spacing w:val="-3"/>
        </w:rPr>
        <w:t>LRAPA rules include National Emission Standar</w:t>
      </w:r>
      <w:r w:rsidR="007F6DF8" w:rsidRPr="00203058">
        <w:rPr>
          <w:rFonts w:asciiTheme="minorHAnsi" w:hAnsiTheme="minorHAnsi" w:cstheme="minorHAnsi"/>
          <w:spacing w:val="-3"/>
        </w:rPr>
        <w:t xml:space="preserve">ds for Hazardous Air Pollutants and </w:t>
      </w:r>
      <w:r w:rsidR="001C7AB3"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 xml:space="preserve">rule adoption. LRAPA’s </w:t>
      </w:r>
      <w:r>
        <w:rPr>
          <w:rFonts w:asciiTheme="minorHAnsi" w:hAnsiTheme="minorHAnsi" w:cstheme="minorHAnsi"/>
          <w:spacing w:val="-3"/>
        </w:rPr>
        <w:t xml:space="preserve">2008 </w:t>
      </w:r>
      <w:r w:rsidR="007F6DF8" w:rsidRPr="00203058">
        <w:rPr>
          <w:rFonts w:asciiTheme="minorHAnsi" w:hAnsiTheme="minorHAnsi" w:cstheme="minorHAnsi"/>
          <w:spacing w:val="-3"/>
        </w:rPr>
        <w:t>rules also allow regulation of agriculture to the extent necessary to comply with the federal Clean Air Act.</w:t>
      </w:r>
      <w:r w:rsidR="001C7AB3"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w:t>
      </w:r>
      <w:r w:rsidR="0000572E">
        <w:rPr>
          <w:rFonts w:asciiTheme="minorHAnsi" w:hAnsiTheme="minorHAnsi" w:cstheme="minorHAnsi"/>
          <w:spacing w:val="-3"/>
        </w:rPr>
        <w:t xml:space="preserve">2008 and 2010 </w:t>
      </w:r>
      <w:r w:rsidR="0037240C"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sidR="008D16F0">
        <w:rPr>
          <w:rFonts w:asciiTheme="minorHAnsi" w:eastAsia="Times New Roman" w:hAnsiTheme="minorHAnsi" w:cstheme="minorHAnsi"/>
          <w:bCs/>
        </w:rPr>
        <w:t xml:space="preserve">. </w:t>
      </w:r>
      <w:r w:rsidRPr="00203058">
        <w:rPr>
          <w:rFonts w:asciiTheme="minorHAnsi" w:eastAsia="Times New Roman" w:hAnsiTheme="minorHAnsi" w:cstheme="minorHAnsi"/>
          <w:bCs/>
        </w:rPr>
        <w:t xml:space="preserve">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sidR="00086EA8">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sidR="00086EA8">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2732A0"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w:t>
      </w:r>
      <w:r w:rsidR="00086EA8">
        <w:rPr>
          <w:rFonts w:asciiTheme="minorHAnsi" w:hAnsiTheme="minorHAnsi" w:cstheme="minorHAnsi"/>
        </w:rPr>
        <w:t>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sidR="00086EA8">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w:t>
      </w:r>
      <w:r w:rsidR="00086EA8">
        <w:rPr>
          <w:rFonts w:asciiTheme="minorHAnsi" w:eastAsia="Times New Roman" w:hAnsiTheme="minorHAnsi" w:cstheme="minorHAnsi"/>
          <w:color w:val="000000"/>
        </w:rPr>
        <w:t xml:space="preserve">proposed rule, OAR </w:t>
      </w:r>
      <w:r w:rsidR="00086EA8" w:rsidRPr="00C41635">
        <w:rPr>
          <w:rFonts w:asciiTheme="minorHAnsi" w:eastAsia="Times New Roman" w:hAnsiTheme="minorHAnsi" w:cstheme="minorHAnsi"/>
          <w:bCs/>
        </w:rPr>
        <w:t>340-200-0040</w:t>
      </w:r>
      <w:r w:rsidR="00086EA8">
        <w:rPr>
          <w:rFonts w:asciiTheme="minorHAnsi" w:eastAsia="Times New Roman" w:hAnsiTheme="minorHAnsi" w:cstheme="minorHAnsi"/>
          <w:bCs/>
        </w:rPr>
        <w:t xml:space="preserve">, </w:t>
      </w:r>
      <w:r w:rsidR="00086EA8">
        <w:rPr>
          <w:rFonts w:asciiTheme="minorHAnsi" w:eastAsia="Times New Roman" w:hAnsiTheme="minorHAnsi" w:cstheme="minorHAnsi"/>
          <w:color w:val="000000"/>
        </w:rPr>
        <w:t xml:space="preserve">is an </w:t>
      </w:r>
      <w:r w:rsidR="00E11474">
        <w:rPr>
          <w:rFonts w:asciiTheme="minorHAnsi" w:eastAsia="Times New Roman" w:hAnsiTheme="minorHAnsi" w:cstheme="minorHAnsi"/>
          <w:color w:val="000000"/>
        </w:rPr>
        <w:t>existing r</w:t>
      </w:r>
      <w:r w:rsidR="00E11474" w:rsidRPr="007B080C">
        <w:rPr>
          <w:rFonts w:asciiTheme="minorHAnsi" w:eastAsia="Times New Roman" w:hAnsiTheme="minorHAnsi" w:cstheme="minorHAnsi"/>
        </w:rPr>
        <w:t xml:space="preserve">ule </w:t>
      </w:r>
      <w:r w:rsidR="007B080C" w:rsidRPr="007B080C">
        <w:rPr>
          <w:rFonts w:asciiTheme="minorHAnsi" w:eastAsia="Times New Roman" w:hAnsiTheme="minorHAnsi" w:cstheme="minorHAnsi"/>
        </w:rPr>
        <w:t>that affect</w:t>
      </w:r>
      <w:r w:rsidR="00086EA8">
        <w:rPr>
          <w:rFonts w:asciiTheme="minorHAnsi" w:eastAsia="Times New Roman" w:hAnsiTheme="minorHAnsi" w:cstheme="minorHAnsi"/>
        </w:rPr>
        <w:t>s</w:t>
      </w:r>
      <w:r w:rsidR="007B080C" w:rsidRPr="007B080C">
        <w:rPr>
          <w:rFonts w:asciiTheme="minorHAnsi" w:eastAsia="Times New Roman" w:hAnsiTheme="minorHAnsi" w:cstheme="minorHAnsi"/>
        </w:rPr>
        <w:t xml:space="preserve">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CD2E4D" w:rsidRDefault="00CD2E4D" w:rsidP="00B34CF8">
      <w:pPr>
        <w:ind w:left="720" w:right="18"/>
        <w:rPr>
          <w:rFonts w:ascii="Times New Roman" w:eastAsia="Times New Roman" w:hAnsi="Times New Roman" w:cs="Times New Roman"/>
          <w:color w:val="000000"/>
        </w:rPr>
      </w:pPr>
    </w:p>
    <w:p w:rsidR="00086EA8" w:rsidRDefault="00650BA0" w:rsidP="00203058">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w:t>
      </w:r>
      <w:r w:rsidR="00086EA8">
        <w:rPr>
          <w:rFonts w:asciiTheme="minorHAnsi" w:eastAsia="Times New Roman" w:hAnsiTheme="minorHAnsi" w:cstheme="minorHAnsi"/>
          <w:color w:val="000000"/>
        </w:rPr>
        <w:t xml:space="preserve">listed below </w:t>
      </w:r>
      <w:r w:rsidR="005A3C33">
        <w:rPr>
          <w:rFonts w:asciiTheme="minorHAnsi" w:eastAsia="Times New Roman" w:hAnsiTheme="minorHAnsi" w:cstheme="minorHAnsi"/>
          <w:color w:val="000000"/>
        </w:rPr>
        <w:t xml:space="preserve">adequately cover the </w:t>
      </w:r>
      <w:r w:rsidR="00086EA8">
        <w:rPr>
          <w:rFonts w:asciiTheme="minorHAnsi" w:eastAsia="Times New Roman" w:hAnsiTheme="minorHAnsi" w:cstheme="minorHAnsi"/>
          <w:color w:val="000000"/>
        </w:rPr>
        <w:t>proposed rule</w:t>
      </w:r>
      <w:r w:rsidR="005A3C33" w:rsidRPr="0095365D">
        <w:rPr>
          <w:rFonts w:asciiTheme="minorHAnsi" w:eastAsia="Times New Roman" w:hAnsiTheme="minorHAnsi" w:cstheme="minorHAnsi"/>
          <w:color w:val="000000"/>
        </w:rPr>
        <w:t xml:space="preserve">. </w:t>
      </w:r>
    </w:p>
    <w:p w:rsidR="00086EA8" w:rsidRDefault="00086EA8" w:rsidP="00203058">
      <w:pPr>
        <w:pStyle w:val="ListParagraph"/>
        <w:ind w:right="18"/>
        <w:contextualSpacing w:val="0"/>
        <w:rPr>
          <w:rFonts w:asciiTheme="minorHAnsi" w:eastAsia="Times New Roman" w:hAnsiTheme="minorHAnsi" w:cstheme="minorHAnsi"/>
          <w:color w:val="000000"/>
        </w:rPr>
      </w:pPr>
    </w:p>
    <w:p w:rsidR="00436A33" w:rsidRDefault="008A5343">
      <w:pPr>
        <w:pStyle w:val="ListParagraph"/>
        <w:numPr>
          <w:ilvl w:val="0"/>
          <w:numId w:val="32"/>
        </w:numPr>
        <w:ind w:left="1530" w:right="18"/>
        <w:contextualSpacing w:val="0"/>
        <w:rPr>
          <w:rFonts w:asciiTheme="minorHAnsi" w:hAnsiTheme="minorHAnsi" w:cstheme="minorHAnsi"/>
        </w:rPr>
      </w:pPr>
      <w:r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Pr="003077A5">
        <w:rPr>
          <w:rFonts w:asciiTheme="minorHAnsi" w:hAnsiTheme="minorHAnsi" w:cstheme="minorHAnsi"/>
        </w:rPr>
        <w:t xml:space="preserve"> </w:t>
      </w:r>
    </w:p>
    <w:p w:rsidR="00436A33" w:rsidRDefault="008A5343">
      <w:pPr>
        <w:pStyle w:val="ListParagraph"/>
        <w:numPr>
          <w:ilvl w:val="0"/>
          <w:numId w:val="32"/>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r w:rsidR="00086EA8">
        <w:rPr>
          <w:rFonts w:asciiTheme="minorHAnsi" w:eastAsia="Times New Roman" w:hAnsiTheme="minorHAnsi" w:cstheme="minorHAnsi"/>
          <w:bCs/>
        </w:rPr>
        <w:t>monthly Director’s Report</w:t>
      </w:r>
      <w:r>
        <w:rPr>
          <w:rFonts w:asciiTheme="minorHAnsi" w:eastAsia="Times New Roman" w:hAnsiTheme="minorHAnsi" w:cstheme="minorHAnsi"/>
          <w:bCs/>
        </w:rPr>
        <w:t xml:space="preserve">.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w:t>
      </w:r>
      <w:r w:rsidR="00086EA8">
        <w:rPr>
          <w:rFonts w:asciiTheme="minorHAnsi" w:hAnsiTheme="minorHAnsi"/>
          <w:color w:val="000000" w:themeColor="text1"/>
        </w:rPr>
        <w:t>.</w:t>
      </w:r>
      <w:r w:rsidR="00166C91" w:rsidRPr="00203058">
        <w:rPr>
          <w:rFonts w:asciiTheme="minorHAnsi" w:hAnsiTheme="minorHAnsi"/>
          <w:color w:val="000000" w:themeColor="text1"/>
        </w:rPr>
        <w:t xml:space="preserve">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086EA8" w:rsidRDefault="00086EA8" w:rsidP="008B136C">
      <w:pPr>
        <w:spacing w:after="120"/>
        <w:ind w:left="360" w:right="18"/>
        <w:outlineLvl w:val="0"/>
        <w:rPr>
          <w:rFonts w:asciiTheme="majorHAnsi" w:eastAsia="Times New Roman" w:hAnsiTheme="majorHAnsi" w:cstheme="majorHAnsi"/>
          <w:bCs/>
          <w:color w:val="504938"/>
          <w:sz w:val="22"/>
          <w:szCs w:val="22"/>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DEQ authorized LRAPA to act as hearings officer for </w:t>
      </w:r>
      <w:r w:rsidR="00086EA8">
        <w:rPr>
          <w:rFonts w:asciiTheme="minorHAnsi" w:eastAsia="Times New Roman" w:hAnsiTheme="minorHAnsi" w:cstheme="minorHAnsi"/>
          <w:bCs/>
          <w:color w:val="000000" w:themeColor="text1"/>
        </w:rPr>
        <w:t xml:space="preserve">the </w:t>
      </w:r>
      <w:r>
        <w:rPr>
          <w:rFonts w:asciiTheme="minorHAnsi" w:eastAsia="Times New Roman" w:hAnsiTheme="minorHAnsi" w:cstheme="minorHAnsi"/>
          <w:bCs/>
          <w:color w:val="000000" w:themeColor="text1"/>
        </w:rPr>
        <w:t xml:space="preserve">public </w:t>
      </w:r>
      <w:r w:rsidR="00086EA8">
        <w:rPr>
          <w:rFonts w:asciiTheme="minorHAnsi" w:eastAsia="Times New Roman" w:hAnsiTheme="minorHAnsi" w:cstheme="minorHAnsi"/>
          <w:bCs/>
          <w:color w:val="000000" w:themeColor="text1"/>
        </w:rPr>
        <w:t xml:space="preserve">hearing listed in the </w:t>
      </w:r>
      <w:r>
        <w:rPr>
          <w:rFonts w:asciiTheme="minorHAnsi" w:eastAsia="Times New Roman" w:hAnsiTheme="minorHAnsi" w:cstheme="minorHAnsi"/>
          <w:bCs/>
          <w:color w:val="000000" w:themeColor="text1"/>
        </w:rPr>
        <w:t>table below</w:t>
      </w:r>
      <w:r w:rsidR="00086EA8">
        <w:rPr>
          <w:rFonts w:asciiTheme="minorHAnsi" w:eastAsia="Times New Roman" w:hAnsiTheme="minorHAnsi" w:cstheme="minorHAnsi"/>
          <w:bCs/>
          <w:color w:val="000000" w:themeColor="text1"/>
        </w:rPr>
        <w:t xml:space="preserve"> that</w:t>
      </w:r>
      <w:r>
        <w:rPr>
          <w:rFonts w:asciiTheme="minorHAnsi" w:eastAsia="Times New Roman" w:hAnsiTheme="minorHAnsi" w:cstheme="minorHAnsi"/>
          <w:bCs/>
          <w:color w:val="000000" w:themeColor="text1"/>
        </w:rPr>
        <w:t xml:space="preserve"> includes information about how to participate in the public hearing. DEQ’s authorization is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w:t>
      </w:r>
      <w:r w:rsidR="00086EA8">
        <w:rPr>
          <w:rFonts w:ascii="Times New Roman" w:hAnsi="Times New Roman" w:cs="Times New Roman"/>
        </w:rPr>
        <w:t>proposed rule</w:t>
      </w:r>
      <w:r>
        <w:rPr>
          <w:rFonts w:ascii="Times New Roman" w:hAnsi="Times New Roman" w:cs="Times New Roman"/>
        </w:rPr>
        <w:t xml:space="preserve">. </w:t>
      </w:r>
      <w:r w:rsidR="00086EA8">
        <w:rPr>
          <w:rFonts w:ascii="Times New Roman" w:hAnsi="Times New Roman" w:cs="Times New Roman"/>
        </w:rPr>
        <w:t>DEQ will summarize a</w:t>
      </w:r>
      <w:r>
        <w:rPr>
          <w:rFonts w:ascii="Times New Roman" w:hAnsi="Times New Roman" w:cs="Times New Roman"/>
        </w:rPr>
        <w:t xml:space="preserve">ll comments and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086EA8" w:rsidP="00862D08">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54.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9039807"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7"/>
  </w:num>
  <w:num w:numId="4">
    <w:abstractNumId w:val="7"/>
  </w:num>
  <w:num w:numId="5">
    <w:abstractNumId w:val="2"/>
  </w:num>
  <w:num w:numId="6">
    <w:abstractNumId w:val="25"/>
  </w:num>
  <w:num w:numId="7">
    <w:abstractNumId w:val="14"/>
  </w:num>
  <w:num w:numId="8">
    <w:abstractNumId w:val="29"/>
  </w:num>
  <w:num w:numId="9">
    <w:abstractNumId w:val="30"/>
  </w:num>
  <w:num w:numId="10">
    <w:abstractNumId w:val="20"/>
  </w:num>
  <w:num w:numId="11">
    <w:abstractNumId w:val="10"/>
  </w:num>
  <w:num w:numId="12">
    <w:abstractNumId w:val="18"/>
  </w:num>
  <w:num w:numId="13">
    <w:abstractNumId w:val="31"/>
  </w:num>
  <w:num w:numId="14">
    <w:abstractNumId w:val="17"/>
  </w:num>
  <w:num w:numId="15">
    <w:abstractNumId w:val="4"/>
  </w:num>
  <w:num w:numId="16">
    <w:abstractNumId w:val="22"/>
  </w:num>
  <w:num w:numId="17">
    <w:abstractNumId w:val="19"/>
  </w:num>
  <w:num w:numId="18">
    <w:abstractNumId w:val="28"/>
  </w:num>
  <w:num w:numId="19">
    <w:abstractNumId w:val="6"/>
  </w:num>
  <w:num w:numId="20">
    <w:abstractNumId w:val="21"/>
  </w:num>
  <w:num w:numId="21">
    <w:abstractNumId w:val="9"/>
  </w:num>
  <w:num w:numId="22">
    <w:abstractNumId w:val="26"/>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 w:numId="32">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0572E"/>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86EA8"/>
    <w:rsid w:val="000904FA"/>
    <w:rsid w:val="0009279B"/>
    <w:rsid w:val="00092CB8"/>
    <w:rsid w:val="00092F0F"/>
    <w:rsid w:val="00093659"/>
    <w:rsid w:val="0009416B"/>
    <w:rsid w:val="0009694C"/>
    <w:rsid w:val="00096DC5"/>
    <w:rsid w:val="000A759C"/>
    <w:rsid w:val="000A7DC1"/>
    <w:rsid w:val="000B1A0E"/>
    <w:rsid w:val="000B219A"/>
    <w:rsid w:val="000B2D67"/>
    <w:rsid w:val="000B44C6"/>
    <w:rsid w:val="000B4D80"/>
    <w:rsid w:val="000B685A"/>
    <w:rsid w:val="000B6AA9"/>
    <w:rsid w:val="000B6D90"/>
    <w:rsid w:val="000B783F"/>
    <w:rsid w:val="000C36A7"/>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14A2"/>
    <w:rsid w:val="0014313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732A0"/>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674F5"/>
    <w:rsid w:val="00370B6C"/>
    <w:rsid w:val="0037240C"/>
    <w:rsid w:val="00373B13"/>
    <w:rsid w:val="00374468"/>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36A33"/>
    <w:rsid w:val="00446FF4"/>
    <w:rsid w:val="00447281"/>
    <w:rsid w:val="0044772B"/>
    <w:rsid w:val="0045366E"/>
    <w:rsid w:val="004536FD"/>
    <w:rsid w:val="0045480F"/>
    <w:rsid w:val="004577C0"/>
    <w:rsid w:val="00457B9D"/>
    <w:rsid w:val="00467B1C"/>
    <w:rsid w:val="00470AD8"/>
    <w:rsid w:val="00474FDB"/>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07B15"/>
    <w:rsid w:val="005102CA"/>
    <w:rsid w:val="005115F8"/>
    <w:rsid w:val="0051405A"/>
    <w:rsid w:val="00515EC7"/>
    <w:rsid w:val="005169CD"/>
    <w:rsid w:val="00516E7F"/>
    <w:rsid w:val="00516FBC"/>
    <w:rsid w:val="005179A2"/>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391B"/>
    <w:rsid w:val="00596D65"/>
    <w:rsid w:val="005A1B21"/>
    <w:rsid w:val="005A2EBE"/>
    <w:rsid w:val="005A3C33"/>
    <w:rsid w:val="005A424D"/>
    <w:rsid w:val="005C1EB1"/>
    <w:rsid w:val="005C2832"/>
    <w:rsid w:val="005C304F"/>
    <w:rsid w:val="005C30D8"/>
    <w:rsid w:val="005D35C4"/>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3B18"/>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1F41"/>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86311"/>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16F0"/>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622"/>
    <w:rsid w:val="00A02ADB"/>
    <w:rsid w:val="00A04151"/>
    <w:rsid w:val="00A04AFA"/>
    <w:rsid w:val="00A0574D"/>
    <w:rsid w:val="00A11816"/>
    <w:rsid w:val="00A1268D"/>
    <w:rsid w:val="00A16894"/>
    <w:rsid w:val="00A16C26"/>
    <w:rsid w:val="00A17802"/>
    <w:rsid w:val="00A23B90"/>
    <w:rsid w:val="00A32043"/>
    <w:rsid w:val="00A3244F"/>
    <w:rsid w:val="00A3369E"/>
    <w:rsid w:val="00A401AA"/>
    <w:rsid w:val="00A46142"/>
    <w:rsid w:val="00A46F33"/>
    <w:rsid w:val="00A4792A"/>
    <w:rsid w:val="00A50464"/>
    <w:rsid w:val="00A50F8A"/>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5E93"/>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CDD"/>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80DD5"/>
    <w:rsid w:val="00C9239E"/>
    <w:rsid w:val="00C933AC"/>
    <w:rsid w:val="00C944E5"/>
    <w:rsid w:val="00C9761A"/>
    <w:rsid w:val="00CA42E0"/>
    <w:rsid w:val="00CA45A4"/>
    <w:rsid w:val="00CA4696"/>
    <w:rsid w:val="00CB06BC"/>
    <w:rsid w:val="00CB153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CF0928"/>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D7913"/>
    <w:rsid w:val="00DE7C07"/>
    <w:rsid w:val="00DF2AA7"/>
    <w:rsid w:val="00DF543F"/>
    <w:rsid w:val="00DF604E"/>
    <w:rsid w:val="00E046C6"/>
    <w:rsid w:val="00E067B4"/>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3818"/>
    <w:rsid w:val="00EA4362"/>
    <w:rsid w:val="00EA4AC5"/>
    <w:rsid w:val="00EA4AE2"/>
    <w:rsid w:val="00EB2CFC"/>
    <w:rsid w:val="00EC1212"/>
    <w:rsid w:val="00EC2D21"/>
    <w:rsid w:val="00ED1E61"/>
    <w:rsid w:val="00ED49D2"/>
    <w:rsid w:val="00ED59DE"/>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05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Publish</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metadata/properties"/>
    <ds:schemaRef ds:uri="$ListId:docs;"/>
  </ds:schemaRefs>
</ds:datastoreItem>
</file>

<file path=customXml/itemProps3.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298C5-D384-4258-884C-E6D002EE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4761</Words>
  <Characters>27141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3</cp:revision>
  <cp:lastPrinted>2013-11-08T20:01:00Z</cp:lastPrinted>
  <dcterms:created xsi:type="dcterms:W3CDTF">2013-12-12T22:39:00Z</dcterms:created>
  <dcterms:modified xsi:type="dcterms:W3CDTF">2013-12-20T18:17:00Z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