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31" w:rsidRPr="000F7717" w:rsidRDefault="00771731" w:rsidP="00771731">
      <w:pPr>
        <w:spacing w:after="0" w:line="240" w:lineRule="auto"/>
        <w:rPr>
          <w:rFonts w:ascii="Times New Roman" w:hAnsi="Times New Roman" w:cs="Times New Roman"/>
          <w:b/>
        </w:rPr>
      </w:pPr>
      <w:r w:rsidRPr="000F7717">
        <w:rPr>
          <w:rFonts w:ascii="Times New Roman" w:hAnsi="Times New Roman" w:cs="Times New Roman"/>
          <w:b/>
        </w:rPr>
        <w:t>Incorporate Lane Regional Air Protection Agency rules into the State Implementation Plan</w:t>
      </w:r>
    </w:p>
    <w:p w:rsidR="00771731" w:rsidRDefault="00771731" w:rsidP="00771731">
      <w:pPr>
        <w:spacing w:after="0" w:line="240" w:lineRule="auto"/>
        <w:rPr>
          <w:rFonts w:ascii="Times New Roman" w:hAnsi="Times New Roman" w:cs="Times New Roman"/>
          <w:sz w:val="24"/>
          <w:szCs w:val="24"/>
        </w:rPr>
      </w:pPr>
    </w:p>
    <w:p w:rsidR="00030884" w:rsidRDefault="00771731" w:rsidP="00771731">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Pr>
          <w:rFonts w:ascii="Times New Roman" w:hAnsi="Times New Roman" w:cs="Times New Roman"/>
          <w:sz w:val="24"/>
          <w:szCs w:val="24"/>
        </w:rPr>
        <w:t>is</w:t>
      </w:r>
      <w:r w:rsidR="00D76181">
        <w:rPr>
          <w:rFonts w:ascii="Times New Roman" w:hAnsi="Times New Roman" w:cs="Times New Roman"/>
          <w:sz w:val="24"/>
          <w:szCs w:val="24"/>
        </w:rPr>
        <w:t xml:space="preserve"> </w:t>
      </w:r>
      <w:r w:rsidRPr="00210042">
        <w:rPr>
          <w:rFonts w:ascii="Times New Roman" w:hAnsi="Times New Roman" w:cs="Times New Roman"/>
          <w:sz w:val="24"/>
          <w:szCs w:val="24"/>
        </w:rPr>
        <w:t>propos</w:t>
      </w:r>
      <w:r w:rsidR="00D76181">
        <w:rPr>
          <w:rFonts w:ascii="Times New Roman" w:hAnsi="Times New Roman" w:cs="Times New Roman"/>
          <w:sz w:val="24"/>
          <w:szCs w:val="24"/>
        </w:rPr>
        <w:t xml:space="preserve">ing </w:t>
      </w:r>
      <w:r w:rsidR="00030884">
        <w:rPr>
          <w:rFonts w:ascii="Times New Roman" w:hAnsi="Times New Roman" w:cs="Times New Roman"/>
          <w:sz w:val="24"/>
          <w:szCs w:val="24"/>
        </w:rPr>
        <w:t xml:space="preserve">a </w:t>
      </w:r>
      <w:r w:rsidRPr="00210042">
        <w:rPr>
          <w:rFonts w:ascii="Times New Roman" w:hAnsi="Times New Roman" w:cs="Times New Roman"/>
          <w:sz w:val="24"/>
          <w:szCs w:val="24"/>
        </w:rPr>
        <w:t xml:space="preserve">rulemaking to incorporate </w:t>
      </w:r>
      <w:r>
        <w:rPr>
          <w:rFonts w:ascii="Times New Roman" w:hAnsi="Times New Roman" w:cs="Times New Roman"/>
          <w:sz w:val="24"/>
          <w:szCs w:val="24"/>
        </w:rPr>
        <w:t>LRAPA r</w:t>
      </w:r>
      <w:r w:rsidRPr="00210042">
        <w:rPr>
          <w:rFonts w:ascii="Times New Roman" w:hAnsi="Times New Roman" w:cs="Times New Roman"/>
          <w:sz w:val="24"/>
          <w:szCs w:val="24"/>
        </w:rPr>
        <w:t>ules into</w:t>
      </w:r>
      <w:r w:rsidR="000F7717">
        <w:rPr>
          <w:rFonts w:ascii="Times New Roman" w:hAnsi="Times New Roman" w:cs="Times New Roman"/>
          <w:sz w:val="24"/>
          <w:szCs w:val="24"/>
        </w:rPr>
        <w:t xml:space="preserve"> the</w:t>
      </w:r>
      <w:r w:rsidRPr="00210042">
        <w:rPr>
          <w:rFonts w:ascii="Times New Roman" w:hAnsi="Times New Roman" w:cs="Times New Roman"/>
          <w:sz w:val="24"/>
          <w:szCs w:val="24"/>
        </w:rPr>
        <w:t xml:space="preserve"> Oregon State Implementation Plan. </w:t>
      </w:r>
      <w:r w:rsidR="00030884">
        <w:rPr>
          <w:rFonts w:ascii="Times New Roman" w:hAnsi="Times New Roman" w:cs="Times New Roman"/>
          <w:sz w:val="24"/>
          <w:szCs w:val="24"/>
        </w:rPr>
        <w:t xml:space="preserve">This includes LRAPA rules for open burning, permit streamlining, and </w:t>
      </w:r>
      <w:r w:rsidR="000F7717">
        <w:rPr>
          <w:rFonts w:ascii="Times New Roman" w:hAnsi="Times New Roman" w:cs="Times New Roman"/>
          <w:sz w:val="24"/>
          <w:szCs w:val="24"/>
        </w:rPr>
        <w:t>permit requirements for PM2.5 and greenhouse gases including n</w:t>
      </w:r>
      <w:r w:rsidR="00030884">
        <w:rPr>
          <w:rFonts w:ascii="Times New Roman" w:hAnsi="Times New Roman" w:cs="Times New Roman"/>
          <w:sz w:val="24"/>
          <w:szCs w:val="24"/>
        </w:rPr>
        <w:t xml:space="preserve">ew </w:t>
      </w:r>
      <w:r w:rsidR="000F7717">
        <w:rPr>
          <w:rFonts w:ascii="Times New Roman" w:hAnsi="Times New Roman" w:cs="Times New Roman"/>
          <w:sz w:val="24"/>
          <w:szCs w:val="24"/>
        </w:rPr>
        <w:t>s</w:t>
      </w:r>
      <w:r w:rsidR="00030884">
        <w:rPr>
          <w:rFonts w:ascii="Times New Roman" w:hAnsi="Times New Roman" w:cs="Times New Roman"/>
          <w:sz w:val="24"/>
          <w:szCs w:val="24"/>
        </w:rPr>
        <w:t xml:space="preserve">ource </w:t>
      </w:r>
      <w:r w:rsidR="000F7717">
        <w:rPr>
          <w:rFonts w:ascii="Times New Roman" w:hAnsi="Times New Roman" w:cs="Times New Roman"/>
          <w:sz w:val="24"/>
          <w:szCs w:val="24"/>
        </w:rPr>
        <w:t>r</w:t>
      </w:r>
      <w:r w:rsidR="00030884">
        <w:rPr>
          <w:rFonts w:ascii="Times New Roman" w:hAnsi="Times New Roman" w:cs="Times New Roman"/>
          <w:sz w:val="24"/>
          <w:szCs w:val="24"/>
        </w:rPr>
        <w:t xml:space="preserve">eview and </w:t>
      </w:r>
      <w:r w:rsidR="000F7717">
        <w:rPr>
          <w:rFonts w:ascii="Times New Roman" w:hAnsi="Times New Roman" w:cs="Times New Roman"/>
          <w:sz w:val="24"/>
          <w:szCs w:val="24"/>
        </w:rPr>
        <w:t>p</w:t>
      </w:r>
      <w:r w:rsidR="00030884">
        <w:rPr>
          <w:rFonts w:ascii="Times New Roman" w:hAnsi="Times New Roman" w:cs="Times New Roman"/>
          <w:sz w:val="24"/>
          <w:szCs w:val="24"/>
        </w:rPr>
        <w:t xml:space="preserve">revention of </w:t>
      </w:r>
      <w:r w:rsidR="000F7717">
        <w:rPr>
          <w:rFonts w:ascii="Times New Roman" w:hAnsi="Times New Roman" w:cs="Times New Roman"/>
          <w:sz w:val="24"/>
          <w:szCs w:val="24"/>
        </w:rPr>
        <w:t>s</w:t>
      </w:r>
      <w:r w:rsidR="00030884">
        <w:rPr>
          <w:rFonts w:ascii="Times New Roman" w:hAnsi="Times New Roman" w:cs="Times New Roman"/>
          <w:sz w:val="24"/>
          <w:szCs w:val="24"/>
        </w:rPr>
        <w:t xml:space="preserve">ignificant </w:t>
      </w:r>
      <w:r w:rsidR="000F7717">
        <w:rPr>
          <w:rFonts w:ascii="Times New Roman" w:hAnsi="Times New Roman" w:cs="Times New Roman"/>
          <w:sz w:val="24"/>
          <w:szCs w:val="24"/>
        </w:rPr>
        <w:t>d</w:t>
      </w:r>
      <w:r w:rsidR="00030884">
        <w:rPr>
          <w:rFonts w:ascii="Times New Roman" w:hAnsi="Times New Roman" w:cs="Times New Roman"/>
          <w:sz w:val="24"/>
          <w:szCs w:val="24"/>
        </w:rPr>
        <w:t xml:space="preserve">eterioration. </w:t>
      </w:r>
      <w:r w:rsidR="00D76181">
        <w:rPr>
          <w:rFonts w:ascii="Times New Roman" w:hAnsi="Times New Roman" w:cs="Times New Roman"/>
          <w:sz w:val="24"/>
          <w:szCs w:val="24"/>
        </w:rPr>
        <w:t>The LRAPA</w:t>
      </w:r>
      <w:r w:rsidRPr="0003100A">
        <w:rPr>
          <w:rFonts w:ascii="Times New Roman" w:hAnsi="Times New Roman" w:cs="Times New Roman"/>
          <w:sz w:val="24"/>
          <w:szCs w:val="24"/>
        </w:rPr>
        <w:t xml:space="preserve"> rules were adopted by the LRAPA Board of Directors </w:t>
      </w:r>
      <w:r w:rsidR="00030884">
        <w:rPr>
          <w:rFonts w:ascii="Times New Roman" w:hAnsi="Times New Roman" w:cs="Times New Roman"/>
          <w:sz w:val="24"/>
          <w:szCs w:val="24"/>
        </w:rPr>
        <w:t xml:space="preserve">several years ago </w:t>
      </w:r>
      <w:r w:rsidRPr="0003100A">
        <w:rPr>
          <w:rFonts w:ascii="Times New Roman" w:hAnsi="Times New Roman" w:cs="Times New Roman"/>
          <w:sz w:val="24"/>
          <w:szCs w:val="24"/>
        </w:rPr>
        <w:t xml:space="preserve">and have been in effect in Lane County since their adoption. </w:t>
      </w:r>
    </w:p>
    <w:p w:rsidR="00030884" w:rsidRDefault="00030884" w:rsidP="00771731">
      <w:pPr>
        <w:spacing w:after="0" w:line="240" w:lineRule="auto"/>
        <w:rPr>
          <w:rFonts w:ascii="Times New Roman" w:hAnsi="Times New Roman" w:cs="Times New Roman"/>
          <w:sz w:val="24"/>
          <w:szCs w:val="24"/>
        </w:rPr>
      </w:pPr>
    </w:p>
    <w:p w:rsidR="00030884" w:rsidRDefault="00030884" w:rsidP="007717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Typically, DEQ submits LRAPA rules to the Environmental </w:t>
      </w:r>
      <w:r w:rsidR="000F7717">
        <w:rPr>
          <w:rFonts w:ascii="Times New Roman" w:hAnsi="Times New Roman" w:cs="Times New Roman"/>
          <w:sz w:val="24"/>
          <w:szCs w:val="24"/>
        </w:rPr>
        <w:t>Quality Commission</w:t>
      </w:r>
      <w:r>
        <w:rPr>
          <w:rFonts w:ascii="Times New Roman" w:hAnsi="Times New Roman" w:cs="Times New Roman"/>
          <w:sz w:val="24"/>
          <w:szCs w:val="24"/>
        </w:rPr>
        <w:t xml:space="preserve"> for incorporation into the State Implementation Plan</w:t>
      </w:r>
      <w:r w:rsidR="000F7717">
        <w:rPr>
          <w:rFonts w:ascii="Times New Roman" w:hAnsi="Times New Roman" w:cs="Times New Roman"/>
          <w:sz w:val="24"/>
          <w:szCs w:val="24"/>
        </w:rPr>
        <w:t xml:space="preserve"> upon adoption by the LRAPA Board</w:t>
      </w:r>
      <w:r>
        <w:rPr>
          <w:rFonts w:ascii="Times New Roman" w:hAnsi="Times New Roman" w:cs="Times New Roman"/>
          <w:sz w:val="24"/>
          <w:szCs w:val="24"/>
        </w:rPr>
        <w:t>. However</w:t>
      </w:r>
      <w:r w:rsidR="000F7717">
        <w:rPr>
          <w:rFonts w:ascii="Times New Roman" w:hAnsi="Times New Roman" w:cs="Times New Roman"/>
          <w:sz w:val="24"/>
          <w:szCs w:val="24"/>
        </w:rPr>
        <w:t xml:space="preserve">, in this case, DEQ determined that the public notice process held jointly by DEQ and LRAPA did not meet the requirements for State Implementation Plan rules, which are above and beyond requirements for normal rulemaking. Performing rulemaking is resource intensive and DEQ was unable to perform the required public notice process for the LRAPA rules until now. </w:t>
      </w:r>
      <w:r>
        <w:rPr>
          <w:rFonts w:ascii="Times New Roman" w:hAnsi="Times New Roman" w:cs="Times New Roman"/>
          <w:sz w:val="24"/>
          <w:szCs w:val="24"/>
        </w:rPr>
        <w:t xml:space="preserve"> </w:t>
      </w:r>
    </w:p>
    <w:p w:rsidR="00030884" w:rsidRDefault="00030884" w:rsidP="00771731">
      <w:pPr>
        <w:spacing w:after="0" w:line="240" w:lineRule="auto"/>
        <w:rPr>
          <w:rFonts w:ascii="Times New Roman" w:hAnsi="Times New Roman" w:cs="Times New Roman"/>
          <w:sz w:val="24"/>
          <w:szCs w:val="24"/>
        </w:rPr>
      </w:pPr>
    </w:p>
    <w:p w:rsidR="005F4E40" w:rsidRPr="000F7717" w:rsidRDefault="00D76181" w:rsidP="000F77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beginning in December 2013 </w:t>
      </w:r>
      <w:r w:rsidR="000F7717" w:rsidRPr="00210042">
        <w:rPr>
          <w:rFonts w:ascii="Times New Roman" w:hAnsi="Times New Roman" w:cs="Times New Roman"/>
          <w:sz w:val="24"/>
          <w:szCs w:val="24"/>
        </w:rPr>
        <w:t>to incorpora</w:t>
      </w:r>
      <w:r w:rsidR="000F7717">
        <w:rPr>
          <w:rFonts w:ascii="Times New Roman" w:hAnsi="Times New Roman" w:cs="Times New Roman"/>
          <w:sz w:val="24"/>
          <w:szCs w:val="24"/>
        </w:rPr>
        <w:t>te relevant portions of the LRAPA</w:t>
      </w:r>
      <w:r w:rsidR="000F7717" w:rsidRPr="00210042">
        <w:rPr>
          <w:rFonts w:ascii="Times New Roman" w:hAnsi="Times New Roman" w:cs="Times New Roman"/>
          <w:sz w:val="24"/>
          <w:szCs w:val="24"/>
        </w:rPr>
        <w:t xml:space="preserve"> rules as</w:t>
      </w:r>
      <w:r w:rsidR="000F7717">
        <w:rPr>
          <w:rFonts w:ascii="Times New Roman" w:hAnsi="Times New Roman" w:cs="Times New Roman"/>
          <w:sz w:val="24"/>
          <w:szCs w:val="24"/>
        </w:rPr>
        <w:t xml:space="preserve"> a</w:t>
      </w:r>
      <w:r w:rsidR="000F7717" w:rsidRPr="00210042">
        <w:rPr>
          <w:rFonts w:ascii="Times New Roman" w:hAnsi="Times New Roman" w:cs="Times New Roman"/>
          <w:sz w:val="24"/>
          <w:szCs w:val="24"/>
        </w:rPr>
        <w:t xml:space="preserve"> modification to the Oregon State Implementation Plan. </w:t>
      </w:r>
      <w:r w:rsidR="000F7717">
        <w:rPr>
          <w:rFonts w:ascii="Times New Roman" w:hAnsi="Times New Roman" w:cs="Times New Roman"/>
          <w:sz w:val="24"/>
          <w:szCs w:val="24"/>
        </w:rPr>
        <w:t>DEQ</w:t>
      </w:r>
      <w:r>
        <w:rPr>
          <w:rFonts w:ascii="Times New Roman" w:hAnsi="Times New Roman" w:cs="Times New Roman"/>
          <w:sz w:val="24"/>
          <w:szCs w:val="24"/>
        </w:rPr>
        <w:t xml:space="preserve"> has </w:t>
      </w:r>
      <w:r w:rsidRPr="00210042">
        <w:rPr>
          <w:rFonts w:ascii="Times New Roman" w:hAnsi="Times New Roman" w:cs="Times New Roman"/>
          <w:sz w:val="24"/>
          <w:szCs w:val="24"/>
        </w:rPr>
        <w:t>authorize</w:t>
      </w:r>
      <w:r>
        <w:rPr>
          <w:rFonts w:ascii="Times New Roman" w:hAnsi="Times New Roman" w:cs="Times New Roman"/>
          <w:sz w:val="24"/>
          <w:szCs w:val="24"/>
        </w:rPr>
        <w:t>d LRAPA to act as hearings o</w:t>
      </w:r>
      <w:r w:rsidRPr="00210042">
        <w:rPr>
          <w:rFonts w:ascii="Times New Roman" w:hAnsi="Times New Roman" w:cs="Times New Roman"/>
          <w:sz w:val="24"/>
          <w:szCs w:val="24"/>
        </w:rPr>
        <w:t xml:space="preserve">fficer on behalf of </w:t>
      </w:r>
      <w:r w:rsidR="000F7717">
        <w:rPr>
          <w:rFonts w:ascii="Times New Roman" w:hAnsi="Times New Roman" w:cs="Times New Roman"/>
          <w:sz w:val="24"/>
          <w:szCs w:val="24"/>
        </w:rPr>
        <w:t xml:space="preserve">EQC </w:t>
      </w:r>
      <w:r w:rsidRPr="00210042">
        <w:rPr>
          <w:rFonts w:ascii="Times New Roman" w:hAnsi="Times New Roman" w:cs="Times New Roman"/>
          <w:sz w:val="24"/>
          <w:szCs w:val="24"/>
        </w:rPr>
        <w:t>for public comment</w:t>
      </w:r>
      <w:r>
        <w:rPr>
          <w:rFonts w:ascii="Times New Roman" w:hAnsi="Times New Roman" w:cs="Times New Roman"/>
          <w:sz w:val="24"/>
          <w:szCs w:val="24"/>
        </w:rPr>
        <w:t xml:space="preserve">. DEQ plans to bring its rulemaking to the </w:t>
      </w:r>
      <w:r w:rsidR="000F7717">
        <w:rPr>
          <w:rFonts w:ascii="Times New Roman" w:hAnsi="Times New Roman" w:cs="Times New Roman"/>
          <w:sz w:val="24"/>
          <w:szCs w:val="24"/>
        </w:rPr>
        <w:t>EQC</w:t>
      </w:r>
      <w:r>
        <w:rPr>
          <w:rFonts w:ascii="Times New Roman" w:hAnsi="Times New Roman" w:cs="Times New Roman"/>
          <w:sz w:val="24"/>
          <w:szCs w:val="24"/>
        </w:rPr>
        <w:t xml:space="preserve"> for adoption in March 2014.</w:t>
      </w:r>
    </w:p>
    <w:sectPr w:rsidR="005F4E40" w:rsidRPr="000F7717"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731"/>
    <w:rsid w:val="00030884"/>
    <w:rsid w:val="00055081"/>
    <w:rsid w:val="000663FF"/>
    <w:rsid w:val="00086050"/>
    <w:rsid w:val="000D63C8"/>
    <w:rsid w:val="000F7717"/>
    <w:rsid w:val="00105A1F"/>
    <w:rsid w:val="001145C7"/>
    <w:rsid w:val="00147ABC"/>
    <w:rsid w:val="00160398"/>
    <w:rsid w:val="001B3570"/>
    <w:rsid w:val="002117FD"/>
    <w:rsid w:val="002914A3"/>
    <w:rsid w:val="002B2EB6"/>
    <w:rsid w:val="002E3B21"/>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71731"/>
    <w:rsid w:val="00784F57"/>
    <w:rsid w:val="007970C4"/>
    <w:rsid w:val="007B7C50"/>
    <w:rsid w:val="007C40D3"/>
    <w:rsid w:val="007D68D2"/>
    <w:rsid w:val="007E0952"/>
    <w:rsid w:val="007E4E24"/>
    <w:rsid w:val="007E4F52"/>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E6AAE"/>
    <w:rsid w:val="00AF3FA3"/>
    <w:rsid w:val="00B275F9"/>
    <w:rsid w:val="00BB0308"/>
    <w:rsid w:val="00BC3A24"/>
    <w:rsid w:val="00BD1D11"/>
    <w:rsid w:val="00C16443"/>
    <w:rsid w:val="00C26D5B"/>
    <w:rsid w:val="00C6510D"/>
    <w:rsid w:val="00CB3493"/>
    <w:rsid w:val="00CB5FB7"/>
    <w:rsid w:val="00D07B8C"/>
    <w:rsid w:val="00D273A5"/>
    <w:rsid w:val="00D378E1"/>
    <w:rsid w:val="00D56022"/>
    <w:rsid w:val="00D76181"/>
    <w:rsid w:val="00DD65D8"/>
    <w:rsid w:val="00DF66B9"/>
    <w:rsid w:val="00E044EB"/>
    <w:rsid w:val="00E4294F"/>
    <w:rsid w:val="00EF7889"/>
    <w:rsid w:val="00F24154"/>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7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78EA91BA-8899-471A-A778-B6A11A9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A5902-0F3F-4895-BD90-50F1171B69B5}">
  <ds:schemaRefs>
    <ds:schemaRef ds:uri="http://schemas.microsoft.com/sharepoint/v3/contenttype/forms"/>
  </ds:schemaRefs>
</ds:datastoreItem>
</file>

<file path=customXml/itemProps3.xml><?xml version="1.0" encoding="utf-8"?>
<ds:datastoreItem xmlns:ds="http://schemas.openxmlformats.org/officeDocument/2006/customXml" ds:itemID="{6B778617-C5F8-4F63-9432-6768E8CA321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2013-10-29T19:53:00Z</dcterms:created>
  <dcterms:modified xsi:type="dcterms:W3CDTF">2013-10-29T19:53:00Z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