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BF1E1D"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2745B5" w:rsidRPr="00C74D58" w:rsidRDefault="002745B5"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2745B5" w:rsidRPr="00C74D58" w:rsidRDefault="002745B5" w:rsidP="00250E7E">
                  <w:pPr>
                    <w:tabs>
                      <w:tab w:val="left" w:pos="908"/>
                      <w:tab w:val="left" w:pos="16582"/>
                    </w:tabs>
                    <w:ind w:left="108"/>
                    <w:jc w:val="center"/>
                    <w:rPr>
                      <w:rFonts w:ascii="Times New Roman" w:eastAsia="Times New Roman" w:hAnsi="Times New Roman"/>
                      <w:b/>
                      <w:color w:val="000000"/>
                    </w:rPr>
                  </w:pPr>
                </w:p>
                <w:p w:rsidR="002745B5" w:rsidRPr="00A019B4" w:rsidRDefault="002745B5"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MARCH 19-20, 2014</w:t>
                  </w:r>
                </w:p>
                <w:p w:rsidR="002745B5" w:rsidRPr="00A019B4" w:rsidRDefault="002745B5"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2745B5" w:rsidRPr="00A019B4" w:rsidRDefault="002745B5"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2906F3" w:rsidRDefault="002906F3" w:rsidP="002906F3">
      <w:pPr>
        <w:tabs>
          <w:tab w:val="center" w:pos="5220"/>
        </w:tabs>
        <w:ind w:left="0" w:right="18"/>
        <w:jc w:val="center"/>
        <w:rPr>
          <w:rFonts w:asciiTheme="majorHAnsi" w:eastAsia="Times New Roman" w:hAnsiTheme="majorHAnsi" w:cstheme="majorHAnsi"/>
          <w:b/>
          <w:color w:val="000000"/>
          <w:sz w:val="22"/>
          <w:szCs w:val="22"/>
        </w:rPr>
      </w:pPr>
      <w:r w:rsidRPr="00131696">
        <w:rPr>
          <w:rFonts w:asciiTheme="majorHAnsi" w:eastAsia="Times New Roman" w:hAnsiTheme="majorHAnsi" w:cstheme="majorHAnsi"/>
          <w:b/>
          <w:color w:val="000000"/>
          <w:sz w:val="22"/>
          <w:szCs w:val="22"/>
        </w:rPr>
        <w:t xml:space="preserve">Incorporate Lane Regional Air Protection Agency </w:t>
      </w:r>
      <w:r>
        <w:rPr>
          <w:rFonts w:asciiTheme="majorHAnsi" w:eastAsia="Times New Roman" w:hAnsiTheme="majorHAnsi" w:cstheme="majorHAnsi"/>
          <w:b/>
          <w:color w:val="000000"/>
          <w:sz w:val="22"/>
          <w:szCs w:val="22"/>
        </w:rPr>
        <w:t xml:space="preserve">Rules for </w:t>
      </w:r>
    </w:p>
    <w:p w:rsidR="002906F3" w:rsidRPr="00033C2D" w:rsidRDefault="001D3B0B" w:rsidP="002906F3">
      <w:pPr>
        <w:tabs>
          <w:tab w:val="center" w:pos="5220"/>
        </w:tabs>
        <w:ind w:left="0" w:right="18"/>
        <w:jc w:val="center"/>
        <w:rPr>
          <w:rFonts w:asciiTheme="majorHAnsi" w:eastAsia="Times New Roman" w:hAnsiTheme="majorHAnsi" w:cstheme="majorHAnsi"/>
          <w:b/>
          <w:color w:val="000000"/>
          <w:sz w:val="22"/>
          <w:szCs w:val="22"/>
        </w:rPr>
      </w:pPr>
      <w:proofErr w:type="gramStart"/>
      <w:r>
        <w:rPr>
          <w:rFonts w:asciiTheme="majorHAnsi" w:eastAsia="Times New Roman" w:hAnsiTheme="majorHAnsi" w:cstheme="majorHAnsi"/>
          <w:b/>
          <w:color w:val="000000"/>
          <w:sz w:val="22"/>
          <w:szCs w:val="22"/>
        </w:rPr>
        <w:t>permitting</w:t>
      </w:r>
      <w:proofErr w:type="gramEnd"/>
      <w:r>
        <w:rPr>
          <w:rFonts w:asciiTheme="majorHAnsi" w:eastAsia="Times New Roman" w:hAnsiTheme="majorHAnsi" w:cstheme="majorHAnsi"/>
          <w:b/>
          <w:color w:val="000000"/>
          <w:sz w:val="22"/>
          <w:szCs w:val="22"/>
        </w:rPr>
        <w:t xml:space="preserve"> requirements</w:t>
      </w:r>
      <w:r w:rsidR="002906F3">
        <w:rPr>
          <w:rFonts w:asciiTheme="majorHAnsi" w:eastAsia="Times New Roman" w:hAnsiTheme="majorHAnsi" w:cstheme="majorHAnsi"/>
          <w:b/>
          <w:color w:val="000000"/>
          <w:sz w:val="22"/>
          <w:szCs w:val="22"/>
        </w:rPr>
        <w:t xml:space="preserve"> i</w:t>
      </w:r>
      <w:r w:rsidR="002906F3" w:rsidRPr="00131696">
        <w:rPr>
          <w:rFonts w:asciiTheme="majorHAnsi" w:eastAsia="Times New Roman" w:hAnsiTheme="majorHAnsi" w:cstheme="majorHAnsi"/>
          <w:b/>
          <w:color w:val="000000"/>
          <w:sz w:val="22"/>
          <w:szCs w:val="22"/>
        </w:rPr>
        <w:t>nto State Implementation Plan</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424A2A" w:rsidRDefault="00BF1E1D" w:rsidP="00424A2A">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161D4">
            <w:rPr>
              <w:rFonts w:ascii="Times New Roman" w:eastAsia="Times New Roman" w:hAnsi="Times New Roman"/>
              <w:color w:val="000000" w:themeColor="text1"/>
            </w:rPr>
            <w:t>Adopt the proposed rules in Attachment A as part of chapter 340 of the Oregon Administrative Rules. Approve incorporating these rule amendments into the Oregon Clean Air Act State Implementation Plan under OAR 340-200-0040.</w:t>
          </w:r>
        </w:sdtContent>
      </w:sdt>
      <w:r w:rsidR="00424A2A" w:rsidRPr="00C74D58">
        <w:rPr>
          <w:rFonts w:ascii="Times New Roman" w:eastAsia="Times New Roman" w:hAnsi="Times New Roman"/>
          <w:bCs/>
          <w:color w:val="000000"/>
        </w:rPr>
        <w:tab/>
      </w:r>
      <w:r w:rsidR="00424A2A" w:rsidRPr="00C74D58">
        <w:rPr>
          <w:rFonts w:ascii="Times New Roman" w:eastAsia="Times New Roman" w:hAnsi="Times New Roman"/>
          <w:bCs/>
          <w:color w:val="000000"/>
          <w:sz w:val="28"/>
          <w:szCs w:val="28"/>
        </w:rPr>
        <w:t> </w:t>
      </w:r>
    </w:p>
    <w:p w:rsidR="001D3B0B" w:rsidRDefault="001D3B0B" w:rsidP="001D3B0B">
      <w:pPr>
        <w:tabs>
          <w:tab w:val="center" w:pos="5220"/>
        </w:tabs>
        <w:ind w:left="-720"/>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B0B" w:rsidRPr="00C74D58" w:rsidTr="002745B5">
        <w:trPr>
          <w:trHeight w:val="603"/>
        </w:trPr>
        <w:tc>
          <w:tcPr>
            <w:tcW w:w="12335" w:type="dxa"/>
            <w:shd w:val="clear" w:color="auto" w:fill="E2DDDB" w:themeFill="text2" w:themeFillTint="33"/>
            <w:noWrap/>
            <w:vAlign w:val="bottom"/>
            <w:hideMark/>
          </w:tcPr>
          <w:p w:rsidR="001D3B0B" w:rsidRPr="0085122C" w:rsidRDefault="001D3B0B" w:rsidP="002745B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1D3B0B" w:rsidRDefault="001D3B0B" w:rsidP="001D3B0B">
      <w:pPr>
        <w:spacing w:after="120"/>
        <w:ind w:left="0" w:right="18"/>
        <w:outlineLvl w:val="0"/>
        <w:rPr>
          <w:rFonts w:eastAsia="Times New Roman"/>
          <w:bCs/>
          <w:color w:val="685C54" w:themeColor="accent4" w:themeShade="BF"/>
          <w:sz w:val="22"/>
          <w:szCs w:val="22"/>
        </w:rPr>
      </w:pPr>
    </w:p>
    <w:p w:rsidR="001D3B0B" w:rsidRPr="00897732" w:rsidRDefault="001D3B0B" w:rsidP="001D3B0B">
      <w:pPr>
        <w:spacing w:after="120"/>
        <w:ind w:left="720" w:right="18"/>
        <w:outlineLvl w:val="0"/>
        <w:rPr>
          <w:rFonts w:ascii="Times New Roman" w:eastAsia="Times New Roman" w:hAnsi="Times New Roman" w:cs="Times New Roman"/>
          <w:sz w:val="22"/>
          <w:szCs w:val="22"/>
        </w:rPr>
      </w:pPr>
      <w:r w:rsidRPr="00897732">
        <w:rPr>
          <w:rFonts w:eastAsia="Times New Roman"/>
          <w:bCs/>
          <w:sz w:val="22"/>
          <w:szCs w:val="22"/>
        </w:rPr>
        <w:t>Short summary</w:t>
      </w:r>
      <w:r w:rsidRPr="00897732">
        <w:rPr>
          <w:rFonts w:ascii="Times New Roman" w:eastAsia="Times New Roman" w:hAnsi="Times New Roman" w:cs="Times New Roman"/>
          <w:sz w:val="22"/>
          <w:szCs w:val="22"/>
          <w:vertAlign w:val="subscript"/>
        </w:rPr>
        <w:t> </w:t>
      </w:r>
    </w:p>
    <w:p w:rsidR="001D3B0B" w:rsidRDefault="001D3B0B" w:rsidP="001D3B0B">
      <w:pPr>
        <w:spacing w:after="120"/>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w:t>
      </w:r>
      <w:r w:rsidRPr="002E73E0">
        <w:rPr>
          <w:rFonts w:ascii="Times New Roman" w:hAnsi="Times New Roman" w:cs="Times New Roman"/>
        </w:rPr>
        <w:t>revised</w:t>
      </w:r>
      <w:r>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C4192B">
        <w:rPr>
          <w:rFonts w:ascii="Times New Roman" w:hAnsi="Times New Roman" w:cs="Times New Roman"/>
        </w:rPr>
        <w:t xml:space="preserve">The </w:t>
      </w:r>
      <w:r w:rsidRPr="008F6C2D">
        <w:rPr>
          <w:rFonts w:ascii="Times New Roman" w:eastAsia="Times New Roman" w:hAnsi="Times New Roman" w:cs="Times New Roman"/>
          <w:color w:val="000000"/>
        </w:rPr>
        <w:t>LRAPA Board of Directors</w:t>
      </w:r>
      <w:r>
        <w:rPr>
          <w:rFonts w:ascii="Times New Roman" w:hAnsi="Times New Roman" w:cs="Times New Roman"/>
        </w:rPr>
        <w:t xml:space="preserve"> adopted</w:t>
      </w:r>
      <w:r w:rsidRPr="002E73E0">
        <w:rPr>
          <w:rFonts w:ascii="Times New Roman" w:hAnsi="Times New Roman" w:cs="Times New Roman"/>
        </w:rPr>
        <w:t xml:space="preserve"> </w:t>
      </w:r>
      <w:r>
        <w:rPr>
          <w:rFonts w:ascii="Times New Roman" w:hAnsi="Times New Roman" w:cs="Times New Roman"/>
        </w:rPr>
        <w:t xml:space="preserve">the </w:t>
      </w:r>
      <w:r w:rsidRPr="002E73E0">
        <w:rPr>
          <w:rFonts w:ascii="Times New Roman" w:hAnsi="Times New Roman" w:cs="Times New Roman"/>
        </w:rPr>
        <w:t xml:space="preserve">rules revisions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to</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1D3B0B" w:rsidRDefault="001D3B0B" w:rsidP="001D3B0B">
      <w:pPr>
        <w:spacing w:after="120"/>
        <w:ind w:left="720" w:right="14" w:firstLine="360"/>
        <w:outlineLvl w:val="0"/>
        <w:rPr>
          <w:rFonts w:asciiTheme="minorHAnsi" w:hAnsiTheme="minorHAnsi" w:cstheme="minorHAnsi"/>
          <w:spacing w:val="-3"/>
        </w:rPr>
      </w:pPr>
      <w:r w:rsidRPr="00A625AA">
        <w:rPr>
          <w:rFonts w:asciiTheme="minorHAnsi" w:hAnsiTheme="minorHAnsi" w:cstheme="minorHAnsi"/>
        </w:rPr>
        <w:t>The LRAPA rules contain:</w:t>
      </w:r>
      <w:r w:rsidRPr="00A625AA" w:rsidDel="00A625AA">
        <w:rPr>
          <w:rFonts w:asciiTheme="minorHAnsi" w:hAnsiTheme="minorHAnsi" w:cstheme="minorHAnsi"/>
          <w:spacing w:val="-3"/>
        </w:rPr>
        <w:t xml:space="preserve"> </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Pr>
          <w:rFonts w:asciiTheme="minorHAnsi" w:hAnsiTheme="minorHAnsi" w:cstheme="minorHAnsi"/>
        </w:rPr>
        <w:t xml:space="preserve">U.S. Environmental Protection Agency’s </w:t>
      </w:r>
      <w:r w:rsidRPr="009608D9">
        <w:rPr>
          <w:rFonts w:asciiTheme="minorHAnsi" w:hAnsiTheme="minorHAnsi" w:cstheme="minorHAnsi"/>
        </w:rPr>
        <w:t xml:space="preserve">thresholds </w:t>
      </w:r>
      <w:r>
        <w:rPr>
          <w:rFonts w:asciiTheme="minorHAnsi" w:hAnsiTheme="minorHAnsi" w:cstheme="minorHAnsi"/>
        </w:rPr>
        <w:t xml:space="preserve">for </w:t>
      </w:r>
      <w:r w:rsidRPr="009608D9">
        <w:rPr>
          <w:rFonts w:asciiTheme="minorHAnsi" w:hAnsiTheme="minorHAnsi" w:cstheme="minorHAnsi"/>
        </w:rPr>
        <w:t>New Source Review and Prevention of Significant Deterioration</w:t>
      </w:r>
      <w:r>
        <w:rPr>
          <w:rFonts w:asciiTheme="minorHAnsi" w:hAnsiTheme="minorHAnsi" w:cstheme="minorHAnsi"/>
        </w:rPr>
        <w:t xml:space="preserve"> for fine particulate matter (</w:t>
      </w:r>
      <w:r w:rsidRPr="00E830E8">
        <w:rPr>
          <w:rFonts w:asciiTheme="minorHAnsi" w:hAnsiTheme="minorHAnsi" w:cstheme="minorHAnsi"/>
        </w:rPr>
        <w:t>PM</w:t>
      </w:r>
      <w:r w:rsidRPr="00E841D6">
        <w:rPr>
          <w:rFonts w:asciiTheme="minorHAnsi" w:hAnsiTheme="minorHAnsi" w:cstheme="minorHAnsi"/>
          <w:vertAlign w:val="subscript"/>
        </w:rPr>
        <w:t>2.5</w:t>
      </w:r>
      <w:r>
        <w:rPr>
          <w:rFonts w:asciiTheme="minorHAnsi" w:hAnsiTheme="minorHAnsi" w:cstheme="minorHAnsi"/>
        </w:rPr>
        <w:t>) and greenhouse g</w:t>
      </w:r>
      <w:r w:rsidRPr="003835AA">
        <w:rPr>
          <w:rFonts w:asciiTheme="minorHAnsi" w:hAnsiTheme="minorHAnsi" w:cstheme="minorHAnsi"/>
        </w:rPr>
        <w:t>ases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New and amended federal New Source Performance Standards and National Emission Standards for Hazardous Air Pollutants</w:t>
      </w:r>
      <w:r w:rsidRPr="00FA30CE">
        <w:rPr>
          <w:rFonts w:asciiTheme="minorHAnsi" w:hAnsiTheme="minorHAnsi" w:cstheme="minorHAnsi"/>
        </w:rPr>
        <w:t xml:space="preserve"> applicable to non-major or area sources including aluminum, copper, and other nonferrous foundries; chemical manufacturing; ferroalloy production; metal fabrication and finishing; paint stripping and miscellaneous surface coating operations; and plating and polish</w:t>
      </w:r>
      <w:r>
        <w:rPr>
          <w:rFonts w:asciiTheme="minorHAnsi" w:hAnsiTheme="minorHAnsi" w:cstheme="minorHAnsi"/>
        </w:rPr>
        <w:t>ing operations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P</w:t>
      </w:r>
      <w:r w:rsidRPr="009608D9">
        <w:rPr>
          <w:rFonts w:asciiTheme="minorHAnsi" w:hAnsiTheme="minorHAnsi" w:cstheme="minorHAnsi"/>
        </w:rPr>
        <w:t xml:space="preserve">ermitting requirements necessary to implement </w:t>
      </w:r>
      <w:r>
        <w:rPr>
          <w:rFonts w:asciiTheme="minorHAnsi" w:hAnsiTheme="minorHAnsi" w:cstheme="minorHAnsi"/>
        </w:rPr>
        <w:t>the federal</w:t>
      </w:r>
      <w:r w:rsidRPr="003835AA">
        <w:rPr>
          <w:rFonts w:asciiTheme="minorHAnsi" w:hAnsiTheme="minorHAnsi" w:cstheme="minorHAnsi"/>
        </w:rPr>
        <w:t xml:space="preserve"> standards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835AA">
        <w:rPr>
          <w:rFonts w:asciiTheme="minorHAnsi" w:hAnsiTheme="minorHAnsi" w:cstheme="minorHAnsi"/>
        </w:rPr>
        <w:t>Registration</w:t>
      </w:r>
      <w:r>
        <w:rPr>
          <w:rFonts w:asciiTheme="minorHAnsi" w:hAnsiTheme="minorHAnsi" w:cstheme="minorHAnsi"/>
        </w:rPr>
        <w:t xml:space="preserve"> options</w:t>
      </w:r>
      <w:r w:rsidRPr="003835AA">
        <w:rPr>
          <w:rFonts w:asciiTheme="minorHAnsi" w:hAnsiTheme="minorHAnsi" w:cstheme="minorHAnsi"/>
        </w:rPr>
        <w:t xml:space="preserve"> a</w:t>
      </w:r>
      <w:r>
        <w:rPr>
          <w:rFonts w:asciiTheme="minorHAnsi" w:hAnsiTheme="minorHAnsi" w:cstheme="minorHAnsi"/>
        </w:rPr>
        <w:t>s an alternative to permitting</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Pr>
          <w:rFonts w:asciiTheme="minorHAnsi" w:hAnsiTheme="minorHAnsi" w:cstheme="minorHAnsi"/>
        </w:rPr>
        <w:t>E</w:t>
      </w:r>
      <w:r w:rsidRPr="009608D9">
        <w:rPr>
          <w:rFonts w:asciiTheme="minorHAnsi" w:hAnsiTheme="minorHAnsi" w:cstheme="minorHAnsi"/>
        </w:rPr>
        <w:t>xemptions</w:t>
      </w:r>
      <w:r>
        <w:rPr>
          <w:rFonts w:asciiTheme="minorHAnsi" w:hAnsiTheme="minorHAnsi" w:cstheme="minorHAnsi"/>
        </w:rPr>
        <w:t xml:space="preserve"> to permitting</w:t>
      </w:r>
      <w:r w:rsidRPr="009608D9">
        <w:rPr>
          <w:rFonts w:asciiTheme="minorHAnsi" w:hAnsiTheme="minorHAnsi" w:cstheme="minorHAnsi"/>
        </w:rPr>
        <w:t xml:space="preserve"> for emergency-use and small electrical power generating units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 xml:space="preserve">Statutory requirements for small scale </w:t>
      </w:r>
      <w:r>
        <w:rPr>
          <w:rFonts w:asciiTheme="minorHAnsi" w:hAnsiTheme="minorHAnsi" w:cstheme="minorHAnsi"/>
        </w:rPr>
        <w:t>local</w:t>
      </w:r>
      <w:r w:rsidRPr="003A07C8">
        <w:rPr>
          <w:rFonts w:asciiTheme="minorHAnsi" w:hAnsiTheme="minorHAnsi" w:cstheme="minorHAnsi"/>
        </w:rPr>
        <w:t xml:space="preserve"> energy projects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FA30CE">
        <w:rPr>
          <w:rFonts w:asciiTheme="minorHAnsi" w:hAnsiTheme="minorHAnsi" w:cstheme="minorHAnsi"/>
        </w:rPr>
        <w:t>C</w:t>
      </w:r>
      <w:r w:rsidRPr="00FA30CE" w:rsidDel="00CC4F9A">
        <w:rPr>
          <w:rFonts w:asciiTheme="minorHAnsi" w:hAnsiTheme="minorHAnsi" w:cstheme="minorHAnsi"/>
        </w:rPr>
        <w:t>orrect</w:t>
      </w:r>
      <w:r w:rsidRPr="00FA30CE">
        <w:rPr>
          <w:rFonts w:asciiTheme="minorHAnsi" w:hAnsiTheme="minorHAnsi" w:cstheme="minorHAnsi"/>
        </w:rPr>
        <w:t>ions to</w:t>
      </w:r>
      <w:r w:rsidRPr="00FA30CE" w:rsidDel="00CC4F9A">
        <w:rPr>
          <w:rFonts w:asciiTheme="minorHAnsi" w:hAnsiTheme="minorHAnsi" w:cstheme="minorHAnsi"/>
        </w:rPr>
        <w:t xml:space="preserve"> rule citations and</w:t>
      </w:r>
      <w:r w:rsidRPr="00FA30CE">
        <w:rPr>
          <w:rFonts w:asciiTheme="minorHAnsi" w:hAnsiTheme="minorHAnsi" w:cstheme="minorHAnsi"/>
        </w:rPr>
        <w:t xml:space="preserve"> </w:t>
      </w:r>
      <w:r w:rsidRPr="00FA30CE" w:rsidDel="00CC4F9A">
        <w:rPr>
          <w:rFonts w:asciiTheme="minorHAnsi" w:hAnsiTheme="minorHAnsi" w:cstheme="minorHAnsi"/>
        </w:rPr>
        <w:t>definitions of term</w:t>
      </w:r>
      <w:r w:rsidRPr="00FA30CE">
        <w:rPr>
          <w:rFonts w:asciiTheme="minorHAnsi" w:hAnsiTheme="minorHAnsi" w:cstheme="minorHAnsi"/>
        </w:rPr>
        <w:t>s</w:t>
      </w:r>
    </w:p>
    <w:p w:rsidR="001D3B0B" w:rsidRDefault="001D3B0B" w:rsidP="001D3B0B">
      <w:pPr>
        <w:pStyle w:val="ListParagraph"/>
        <w:autoSpaceDE w:val="0"/>
        <w:autoSpaceDN w:val="0"/>
        <w:adjustRightInd w:val="0"/>
        <w:ind w:left="2070" w:right="18"/>
        <w:outlineLvl w:val="0"/>
        <w:rPr>
          <w:rFonts w:asciiTheme="minorHAnsi" w:hAnsiTheme="minorHAnsi" w:cstheme="minorHAnsi"/>
        </w:rPr>
      </w:pPr>
    </w:p>
    <w:p w:rsidR="001D3B0B" w:rsidRDefault="001D3B0B" w:rsidP="001D3B0B">
      <w:pPr>
        <w:spacing w:after="120"/>
        <w:ind w:left="720" w:right="18"/>
        <w:outlineLvl w:val="0"/>
        <w:rPr>
          <w:rFonts w:eastAsia="Times New Roman"/>
          <w:bCs/>
          <w:color w:val="685C54" w:themeColor="accent4" w:themeShade="BF"/>
          <w:sz w:val="22"/>
          <w:szCs w:val="22"/>
        </w:rPr>
      </w:pPr>
    </w:p>
    <w:p w:rsidR="001D3B0B" w:rsidRDefault="001D3B0B" w:rsidP="001D3B0B">
      <w:pPr>
        <w:spacing w:after="120"/>
        <w:ind w:left="720" w:right="18"/>
        <w:outlineLvl w:val="0"/>
        <w:rPr>
          <w:rFonts w:eastAsia="Times New Roman"/>
          <w:bCs/>
          <w:color w:val="685C54" w:themeColor="accent4" w:themeShade="BF"/>
          <w:sz w:val="22"/>
          <w:szCs w:val="22"/>
        </w:rPr>
      </w:pPr>
    </w:p>
    <w:p w:rsidR="001D3B0B" w:rsidRPr="00897732" w:rsidRDefault="001D3B0B" w:rsidP="001D3B0B">
      <w:pPr>
        <w:spacing w:after="120"/>
        <w:ind w:left="720" w:right="18"/>
        <w:outlineLvl w:val="0"/>
        <w:rPr>
          <w:rFonts w:eastAsia="Times New Roman"/>
          <w:bCs/>
          <w:sz w:val="22"/>
          <w:szCs w:val="22"/>
        </w:rPr>
      </w:pPr>
      <w:r w:rsidRPr="00897732">
        <w:rPr>
          <w:rFonts w:eastAsia="Times New Roman"/>
          <w:bCs/>
          <w:sz w:val="22"/>
          <w:szCs w:val="22"/>
        </w:rPr>
        <w:lastRenderedPageBreak/>
        <w:t>Brief history</w:t>
      </w:r>
    </w:p>
    <w:p w:rsidR="00897732" w:rsidRDefault="001D3B0B" w:rsidP="00897732">
      <w:pPr>
        <w:pStyle w:val="NormalWeb"/>
        <w:ind w:left="1080" w:right="558"/>
      </w:pPr>
      <w:r w:rsidRPr="00897732">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LRAPA conducts air monitoring, permitting and compliance, inspection and enforcement, and regulates open burning and asbestos abatement throughout Lane County. It also has a woodstove advisory program, an open burning advisory program and conducts special projects focused on air quality. </w:t>
      </w:r>
      <w:r w:rsidR="00897732" w:rsidRPr="00723029">
        <w:t>Funding sources for LRAPA include dues from Lane County and cities in Lane County and fees from industrial and other permitted sources. Additionally,</w:t>
      </w:r>
      <w:r w:rsidR="00897732">
        <w:t xml:space="preserve"> </w:t>
      </w:r>
      <w:r w:rsidR="00897732" w:rsidRPr="00723029">
        <w:t xml:space="preserve">LRAPA coordinates with DEQ to obtain EPA funding and state general funds. </w:t>
      </w:r>
    </w:p>
    <w:p w:rsidR="00897732" w:rsidRDefault="001D3B0B" w:rsidP="001D3B0B">
      <w:pPr>
        <w:pStyle w:val="NormalWeb"/>
        <w:ind w:left="1080"/>
      </w:pPr>
      <w:r w:rsidRPr="00897732">
        <w:t xml:space="preserve">On April 25, 2011, the LRAPA Board of Directors adopted the permitting rules, provided at the end of this document, and the rules have been in effect in Lane County since their adoption. The Environmental Quality Commission and DEQ have oversight authority to ensure LRAPA meets Clean Air Act requirements. </w:t>
      </w:r>
    </w:p>
    <w:p w:rsidR="00897732" w:rsidRDefault="00897732" w:rsidP="00897732">
      <w:pPr>
        <w:pStyle w:val="NormalWeb"/>
        <w:ind w:left="1080" w:right="558"/>
      </w:pPr>
      <w:r w:rsidRPr="00723029">
        <w:t xml:space="preserve">The State Implementation Plan is the State of Oregon Clean Air Act Implementation Plan that EQC adopts under OAR 340-200-0040 and EPA approves. EQC reviews LRAPA rules to determine if they comply with state law and the Clean Air Act. If they comply, EQC approves the </w:t>
      </w:r>
      <w:r>
        <w:t xml:space="preserve">LRAPA </w:t>
      </w:r>
      <w:r w:rsidRPr="00723029">
        <w:t>rules</w:t>
      </w:r>
      <w:r>
        <w:t xml:space="preserve"> and revisions to OAR 340-200-0040</w:t>
      </w:r>
      <w:r w:rsidRPr="00723029">
        <w:t xml:space="preserve"> and directs DEQ to submit the approved rules to EPA for federal approval as State Implementation Plan amendments. </w:t>
      </w:r>
    </w:p>
    <w:p w:rsidR="00897732" w:rsidRDefault="00897732" w:rsidP="00897732">
      <w:pPr>
        <w:ind w:left="1080" w:right="558"/>
        <w:rPr>
          <w:rFonts w:ascii="Times New Roman" w:hAnsi="Times New Roman" w:cs="Times New Roman"/>
        </w:rPr>
      </w:pPr>
      <w:r w:rsidRPr="00723029">
        <w:rPr>
          <w:rFonts w:ascii="Times New Roman" w:hAnsi="Times New Roman" w:cs="Times New Roman"/>
        </w:rPr>
        <w:t xml:space="preserve">Typically, DEQ </w:t>
      </w:r>
      <w:r>
        <w:rPr>
          <w:rFonts w:ascii="Times New Roman" w:hAnsi="Times New Roman" w:cs="Times New Roman"/>
        </w:rPr>
        <w:t>presents</w:t>
      </w:r>
      <w:r w:rsidRPr="00723029">
        <w:rPr>
          <w:rFonts w:ascii="Times New Roman" w:hAnsi="Times New Roman" w:cs="Times New Roman"/>
        </w:rPr>
        <w:t xml:space="preserve"> LRAPA rules to </w:t>
      </w:r>
      <w:r>
        <w:rPr>
          <w:rFonts w:ascii="Times New Roman" w:hAnsi="Times New Roman" w:cs="Times New Roman"/>
        </w:rPr>
        <w:t xml:space="preserve">EQC for consideration </w:t>
      </w:r>
      <w:r w:rsidRPr="00723029">
        <w:rPr>
          <w:rFonts w:ascii="Times New Roman" w:hAnsi="Times New Roman" w:cs="Times New Roman"/>
        </w:rPr>
        <w:t>immediately upon adoption by the LRAPA board. EPA’s public notice requirements are above and beyond Oregon’s requirements</w:t>
      </w:r>
      <w:r>
        <w:rPr>
          <w:rFonts w:ascii="Times New Roman" w:hAnsi="Times New Roman" w:cs="Times New Roman"/>
        </w:rPr>
        <w:t xml:space="preserve"> and s</w:t>
      </w:r>
      <w:r w:rsidRPr="00723029">
        <w:rPr>
          <w:rFonts w:ascii="Times New Roman" w:hAnsi="Times New Roman" w:cs="Times New Roman"/>
        </w:rPr>
        <w:t xml:space="preserve">everal years ago, DEQ and LRAPA held a joint public notice that met Oregon requirements, but determined that process did not meet </w:t>
      </w:r>
      <w:r>
        <w:rPr>
          <w:rFonts w:ascii="Times New Roman" w:hAnsi="Times New Roman" w:cs="Times New Roman"/>
        </w:rPr>
        <w:t xml:space="preserve">EPA’s </w:t>
      </w:r>
      <w:r w:rsidRPr="00723029">
        <w:rPr>
          <w:rFonts w:ascii="Times New Roman" w:hAnsi="Times New Roman" w:cs="Times New Roman"/>
        </w:rPr>
        <w:t xml:space="preserve">requirements for State Implementation Plan rules. Performing rulemaking is resource intensive and DEQ was unable to perform the additional public notice requirements until now. </w:t>
      </w:r>
    </w:p>
    <w:p w:rsidR="001D3B0B" w:rsidRPr="00897732" w:rsidRDefault="001D3B0B" w:rsidP="001D3B0B">
      <w:pPr>
        <w:pStyle w:val="NormalWeb"/>
        <w:shd w:val="clear" w:color="auto" w:fill="FFFFFF"/>
        <w:spacing w:before="0" w:beforeAutospacing="0" w:after="0" w:afterAutospacing="0"/>
        <w:ind w:left="1080" w:right="468"/>
      </w:pPr>
    </w:p>
    <w:p w:rsidR="001D3B0B" w:rsidRPr="00897732" w:rsidRDefault="001D3B0B" w:rsidP="001D3B0B">
      <w:pPr>
        <w:spacing w:after="120"/>
        <w:ind w:left="720" w:right="18"/>
        <w:outlineLvl w:val="0"/>
        <w:rPr>
          <w:rFonts w:ascii="Times New Roman" w:eastAsia="Times New Roman" w:hAnsi="Times New Roman" w:cs="Times New Roman"/>
          <w:sz w:val="22"/>
          <w:szCs w:val="22"/>
        </w:rPr>
      </w:pPr>
      <w:r w:rsidRPr="00897732">
        <w:rPr>
          <w:rFonts w:eastAsia="Times New Roman"/>
          <w:bCs/>
          <w:sz w:val="22"/>
          <w:szCs w:val="22"/>
        </w:rPr>
        <w:t>Regulated parties</w:t>
      </w:r>
    </w:p>
    <w:p w:rsidR="001D3B0B" w:rsidRPr="00897732" w:rsidRDefault="001D3B0B" w:rsidP="001D3B0B">
      <w:pPr>
        <w:spacing w:after="120"/>
        <w:ind w:left="1080" w:right="14"/>
        <w:outlineLvl w:val="0"/>
        <w:rPr>
          <w:rFonts w:ascii="Times New Roman" w:eastAsia="Times New Roman" w:hAnsi="Times New Roman" w:cs="Times New Roman"/>
        </w:rPr>
      </w:pPr>
      <w:r w:rsidRPr="00897732">
        <w:rPr>
          <w:rFonts w:asciiTheme="minorHAnsi" w:eastAsia="Times New Roman" w:hAnsiTheme="minorHAnsi" w:cstheme="minorHAnsi"/>
        </w:rPr>
        <w:t xml:space="preserve">This proposal does not change the regulated parties or requirements for regulated parties from the rules that LRAPA’s board adopted in 2011. </w:t>
      </w:r>
      <w:r w:rsidRPr="00897732">
        <w:rPr>
          <w:rFonts w:ascii="Times New Roman" w:eastAsia="Times New Roman" w:hAnsi="Times New Roman" w:cs="Times New Roman"/>
        </w:rPr>
        <w:t>The regulated parties are subject to LRAPA’s Air Contaminant Discharge Permit and Title V Operating Permit requirements. The 2011 LRAPA rules:</w:t>
      </w:r>
    </w:p>
    <w:p w:rsidR="001D3B0B" w:rsidRPr="00897732"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sidRPr="00897732">
        <w:rPr>
          <w:rFonts w:ascii="Times New Roman" w:eastAsia="Times New Roman" w:hAnsi="Times New Roman" w:cs="Times New Roman"/>
        </w:rPr>
        <w:t xml:space="preserve">Affect facilities in Lane County. </w:t>
      </w:r>
    </w:p>
    <w:p w:rsidR="001D3B0B" w:rsidRPr="00897732"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sidRPr="00897732">
        <w:rPr>
          <w:rFonts w:ascii="Times New Roman" w:eastAsia="Times New Roman" w:hAnsi="Times New Roman" w:cs="Times New Roman"/>
        </w:rPr>
        <w:t xml:space="preserve">Regulate emissions of </w:t>
      </w:r>
      <w:r w:rsidRPr="00897732">
        <w:rPr>
          <w:rFonts w:asciiTheme="minorHAnsi" w:hAnsiTheme="minorHAnsi" w:cstheme="minorHAnsi"/>
        </w:rPr>
        <w:t>PM</w:t>
      </w:r>
      <w:r w:rsidRPr="00897732">
        <w:rPr>
          <w:rFonts w:asciiTheme="minorHAnsi" w:hAnsiTheme="minorHAnsi" w:cstheme="minorHAnsi"/>
          <w:vertAlign w:val="subscript"/>
        </w:rPr>
        <w:t>2.5</w:t>
      </w:r>
      <w:r w:rsidRPr="00897732">
        <w:rPr>
          <w:rFonts w:ascii="Times New Roman" w:eastAsia="Times New Roman" w:hAnsi="Times New Roman" w:cs="Times New Roman"/>
        </w:rPr>
        <w:t xml:space="preserve"> and greenhouse gases at all stationary sources emitting more than the ‘de </w:t>
      </w:r>
      <w:proofErr w:type="spellStart"/>
      <w:r w:rsidRPr="00897732">
        <w:rPr>
          <w:rFonts w:ascii="Times New Roman" w:eastAsia="Times New Roman" w:hAnsi="Times New Roman" w:cs="Times New Roman"/>
        </w:rPr>
        <w:t>minimis</w:t>
      </w:r>
      <w:proofErr w:type="spellEnd"/>
      <w:r w:rsidRPr="00897732">
        <w:rPr>
          <w:rFonts w:ascii="Times New Roman" w:eastAsia="Times New Roman" w:hAnsi="Times New Roman" w:cs="Times New Roman"/>
        </w:rPr>
        <w:t xml:space="preserve">’ level of these pollutants. </w:t>
      </w:r>
    </w:p>
    <w:p w:rsidR="001D3B0B"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sidRPr="00897732">
        <w:rPr>
          <w:rFonts w:ascii="Times New Roman" w:eastAsia="Times New Roman" w:hAnsi="Times New Roman" w:cs="Times New Roman"/>
        </w:rPr>
        <w:t>Regulate motor vehicle and mobile equipment surface coating and metal fabrication facilities subject to new and modified National Emission Standards for Hazardous Air Polluta</w:t>
      </w:r>
      <w:r w:rsidRPr="00FD1F72">
        <w:rPr>
          <w:rFonts w:ascii="Times New Roman" w:eastAsia="Times New Roman" w:hAnsi="Times New Roman" w:cs="Times New Roman"/>
        </w:rPr>
        <w:t xml:space="preserve">nts. </w:t>
      </w:r>
    </w:p>
    <w:p w:rsidR="001D3B0B" w:rsidRDefault="001D3B0B" w:rsidP="001D3B0B">
      <w:pPr>
        <w:spacing w:after="120"/>
        <w:rPr>
          <w:rFonts w:ascii="Times New Roman" w:eastAsia="Times New Roman" w:hAnsi="Times New Roman" w:cs="Times New Roman"/>
        </w:rPr>
      </w:pPr>
      <w:r>
        <w:rPr>
          <w:rFonts w:ascii="Times New Roman" w:eastAsia="Times New Roman" w:hAnsi="Times New Roman" w:cs="Times New Roman"/>
        </w:rPr>
        <w:br w:type="page"/>
      </w:r>
    </w:p>
    <w:tbl>
      <w:tblPr>
        <w:tblW w:w="12330" w:type="dxa"/>
        <w:tblInd w:w="-702" w:type="dxa"/>
        <w:tblLook w:val="04A0"/>
      </w:tblPr>
      <w:tblGrid>
        <w:gridCol w:w="12330"/>
      </w:tblGrid>
      <w:tr w:rsidR="001D3B0B" w:rsidRPr="00B15DF7" w:rsidTr="002745B5">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2745B5">
            <w:pPr>
              <w:ind w:left="0" w:right="18"/>
              <w:outlineLvl w:val="0"/>
              <w:rPr>
                <w:rFonts w:eastAsia="Times New Roman"/>
                <w:bCs/>
                <w:color w:val="32525C"/>
                <w:sz w:val="28"/>
                <w:szCs w:val="28"/>
              </w:rPr>
            </w:pPr>
          </w:p>
          <w:p w:rsidR="001D3B0B" w:rsidRPr="0085122C" w:rsidRDefault="001D3B0B" w:rsidP="002745B5">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1D3B0B" w:rsidRDefault="001D3B0B" w:rsidP="001D3B0B">
      <w:pPr>
        <w:pStyle w:val="ListParagraph"/>
        <w:ind w:left="450" w:right="18"/>
        <w:outlineLvl w:val="0"/>
        <w:rPr>
          <w:rFonts w:asciiTheme="minorHAnsi" w:hAnsiTheme="minorHAnsi" w:cstheme="minorHAnsi"/>
          <w:i/>
          <w:sz w:val="28"/>
          <w:szCs w:val="28"/>
        </w:rPr>
      </w:pPr>
      <w:r>
        <w:rPr>
          <w:rFonts w:asciiTheme="minorHAnsi" w:hAnsiTheme="minorHAnsi" w:cstheme="minorHAnsi"/>
          <w:i/>
          <w:noProof/>
          <w:sz w:val="28"/>
          <w:szCs w:val="28"/>
        </w:rPr>
        <w:drawing>
          <wp:anchor distT="0" distB="0" distL="114300" distR="114300" simplePos="0" relativeHeight="251693568" behindDoc="0" locked="0" layoutInCell="1" allowOverlap="1">
            <wp:simplePos x="0" y="0"/>
            <wp:positionH relativeFrom="column">
              <wp:posOffset>241935</wp:posOffset>
            </wp:positionH>
            <wp:positionV relativeFrom="paragraph">
              <wp:posOffset>755015</wp:posOffset>
            </wp:positionV>
            <wp:extent cx="6445250" cy="7708265"/>
            <wp:effectExtent l="19050" t="0" r="0" b="0"/>
            <wp:wrapSquare wrapText="bothSides"/>
            <wp:docPr id="8" name="Picture 0" descr="Letter.LRAPA.Stringency.Hearing.Auth.2013.Nov.22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1.jpg"/>
                    <pic:cNvPicPr/>
                  </pic:nvPicPr>
                  <pic:blipFill>
                    <a:blip r:embed="rId12" cstate="print"/>
                    <a:srcRect l="3688" t="2457" b="8477"/>
                    <a:stretch>
                      <a:fillRect/>
                    </a:stretch>
                  </pic:blipFill>
                  <pic:spPr>
                    <a:xfrm>
                      <a:off x="0" y="0"/>
                      <a:ext cx="6445250" cy="7708265"/>
                    </a:xfrm>
                    <a:prstGeom prst="rect">
                      <a:avLst/>
                    </a:prstGeom>
                  </pic:spPr>
                </pic:pic>
              </a:graphicData>
            </a:graphic>
          </wp:anchor>
        </w:drawing>
      </w:r>
    </w:p>
    <w:p w:rsidR="001D3B0B" w:rsidRDefault="001D3B0B" w:rsidP="001D3B0B">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noProof/>
          <w:sz w:val="28"/>
          <w:szCs w:val="28"/>
        </w:rPr>
        <w:drawing>
          <wp:inline distT="0" distB="0" distL="0" distR="0">
            <wp:extent cx="6262576" cy="8654903"/>
            <wp:effectExtent l="19050" t="0" r="4874" b="0"/>
            <wp:docPr id="9" name="Picture 2" descr="Letter.LRAPA.Stringency.Hearing.Auth.2013.Nov.22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2.jpg"/>
                    <pic:cNvPicPr/>
                  </pic:nvPicPr>
                  <pic:blipFill>
                    <a:blip r:embed="rId13" cstate="print"/>
                    <a:srcRect l="6390"/>
                    <a:stretch>
                      <a:fillRect/>
                    </a:stretch>
                  </pic:blipFill>
                  <pic:spPr>
                    <a:xfrm>
                      <a:off x="0" y="0"/>
                      <a:ext cx="6262576" cy="8654903"/>
                    </a:xfrm>
                    <a:prstGeom prst="rect">
                      <a:avLst/>
                    </a:prstGeom>
                  </pic:spPr>
                </pic:pic>
              </a:graphicData>
            </a:graphic>
          </wp:inline>
        </w:drawing>
      </w:r>
      <w:r>
        <w:rPr>
          <w:rFonts w:asciiTheme="minorHAnsi" w:hAnsiTheme="minorHAnsi" w:cstheme="minorHAnsi"/>
          <w:i/>
          <w:sz w:val="28"/>
          <w:szCs w:val="28"/>
          <w:highlight w:val="yellow"/>
        </w:rPr>
        <w:br w:type="page"/>
      </w:r>
    </w:p>
    <w:tbl>
      <w:tblPr>
        <w:tblW w:w="12240" w:type="dxa"/>
        <w:tblInd w:w="-612" w:type="dxa"/>
        <w:tblLook w:val="04A0"/>
      </w:tblPr>
      <w:tblGrid>
        <w:gridCol w:w="12240"/>
      </w:tblGrid>
      <w:tr w:rsidR="001D3B0B" w:rsidRPr="00B15DF7" w:rsidTr="002745B5">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C933AC" w:rsidRDefault="001D3B0B" w:rsidP="002745B5">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1D3B0B" w:rsidRDefault="001D3B0B" w:rsidP="001D3B0B">
      <w:pPr>
        <w:spacing w:after="120"/>
        <w:ind w:left="0" w:right="18"/>
        <w:rPr>
          <w:rFonts w:asciiTheme="majorHAnsi" w:eastAsia="Times New Roman" w:hAnsiTheme="majorHAnsi" w:cstheme="majorHAnsi"/>
          <w:bCs/>
          <w:color w:val="685C54" w:themeColor="accent4" w:themeShade="BF"/>
          <w:sz w:val="22"/>
          <w:szCs w:val="22"/>
        </w:rPr>
      </w:pPr>
    </w:p>
    <w:p w:rsidR="001D3B0B" w:rsidRPr="00897732" w:rsidRDefault="001D3B0B" w:rsidP="001D3B0B">
      <w:pPr>
        <w:spacing w:after="120"/>
        <w:ind w:left="720"/>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What need is DEQ trying to address?</w:t>
      </w:r>
    </w:p>
    <w:p w:rsidR="001D3B0B" w:rsidRPr="00897732" w:rsidRDefault="001D3B0B" w:rsidP="001D3B0B">
      <w:pPr>
        <w:pStyle w:val="NormalWeb"/>
        <w:ind w:left="1080"/>
      </w:pPr>
      <w:r w:rsidRPr="00897732">
        <w:t xml:space="preserve">For LRAPA and the state to maintain compliance with the Clean Air Act, EQC must review LRAPA’s rules and, if the EQC concludes that the rules comply with state law and the Clean Air Act, approve the rules and direct DEQ to submit them to EPA for approval and incorporation, as appropriate, into the federally-approved State Implementation Plan. LRAPA’s permitting rules are already in effect in Lane County, but the rules have not been incorporated into the State Implementation Plan. </w:t>
      </w:r>
    </w:p>
    <w:p w:rsidR="001D3B0B" w:rsidRPr="00897732" w:rsidDel="00CC4F9A" w:rsidRDefault="001D3B0B" w:rsidP="001D3B0B">
      <w:pPr>
        <w:pStyle w:val="NormalWeb"/>
        <w:ind w:left="1080"/>
      </w:pPr>
      <w:r w:rsidRPr="00897732">
        <w:t xml:space="preserve">The 2011 LRAPA rules are needed to retain EPA’s approval to implement the Prevention of Significant Deterioration and Title V operating permit programs. Had LRAPA not adopted the rules, it could have lost federal approval to implement these programs and faced sanctions. The 2011 rules are also needed to align LRAPA with statutory requirements for small-scale local energy projects by providing the ability to obtain offsets within a nonattainment area. </w:t>
      </w:r>
    </w:p>
    <w:p w:rsidR="001D3B0B" w:rsidRPr="00897732" w:rsidRDefault="001D3B0B" w:rsidP="001D3B0B">
      <w:pPr>
        <w:spacing w:after="120"/>
        <w:ind w:left="720"/>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 xml:space="preserve">How would the proposed rule address the need? </w:t>
      </w:r>
    </w:p>
    <w:p w:rsidR="001D3B0B" w:rsidRPr="00897732" w:rsidRDefault="001D3B0B" w:rsidP="001D3B0B">
      <w:pPr>
        <w:ind w:left="1080" w:right="18"/>
        <w:rPr>
          <w:rFonts w:asciiTheme="minorHAnsi" w:hAnsiTheme="minorHAnsi" w:cstheme="minorHAnsi"/>
          <w:spacing w:val="-3"/>
        </w:rPr>
      </w:pPr>
      <w:r w:rsidRPr="00897732">
        <w:rPr>
          <w:rFonts w:asciiTheme="minorHAnsi" w:hAnsiTheme="minorHAnsi" w:cstheme="minorHAnsi"/>
          <w:spacing w:val="-3"/>
        </w:rPr>
        <w:t xml:space="preserve">The LRAPA rules are effectively equivalent to DEQ rules and help LRAPA coordinate with and meet state and federal requirements. </w:t>
      </w:r>
    </w:p>
    <w:p w:rsidR="001D3B0B" w:rsidRPr="00897732" w:rsidRDefault="001D3B0B" w:rsidP="001D3B0B">
      <w:pPr>
        <w:ind w:left="0" w:right="18"/>
        <w:rPr>
          <w:rFonts w:asciiTheme="minorHAnsi" w:hAnsiTheme="minorHAnsi" w:cstheme="minorHAnsi"/>
          <w:spacing w:val="-3"/>
        </w:rPr>
      </w:pPr>
    </w:p>
    <w:p w:rsidR="001D3B0B" w:rsidRPr="00897732" w:rsidRDefault="001D3B0B" w:rsidP="001D3B0B">
      <w:pPr>
        <w:spacing w:after="120"/>
        <w:ind w:left="720"/>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 xml:space="preserve">How will DEQ know the need has been addressed? </w:t>
      </w:r>
    </w:p>
    <w:p w:rsidR="001D3B0B" w:rsidRPr="00897732" w:rsidRDefault="001D3B0B" w:rsidP="001D3B0B">
      <w:pPr>
        <w:spacing w:after="120"/>
        <w:ind w:left="1080" w:right="18"/>
        <w:rPr>
          <w:rFonts w:ascii="Times New Roman" w:eastAsia="Times New Roman" w:hAnsi="Times New Roman" w:cs="Times New Roman"/>
        </w:rPr>
      </w:pPr>
      <w:r w:rsidRPr="00897732">
        <w:rPr>
          <w:rFonts w:ascii="Times New Roman" w:hAnsi="Times New Roman" w:cs="Times New Roman"/>
        </w:rPr>
        <w:t>If EQC adopts the rules, DEQ would submit the rules to EPA to update the federally-approved State Implementation Plan including a request for federal delegation of certain rule aspects, where appropriate. DEQ will know the goals of this rulemaking have been addressed when EPA reviews and approves the delegation request and changes to the State Implementation Plan.</w:t>
      </w:r>
    </w:p>
    <w:p w:rsidR="001D3B0B" w:rsidRPr="00897732" w:rsidRDefault="001D3B0B" w:rsidP="001D3B0B">
      <w:pPr>
        <w:spacing w:after="120"/>
        <w:ind w:left="720" w:right="18"/>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Request for other options</w:t>
      </w:r>
    </w:p>
    <w:p w:rsidR="001D3B0B" w:rsidRDefault="001D3B0B" w:rsidP="001D3B0B">
      <w:pPr>
        <w:ind w:left="1080" w:right="18"/>
        <w:rPr>
          <w:rFonts w:ascii="Times New Roman" w:eastAsia="Times New Roman" w:hAnsi="Times New Roman" w:cs="Times New Roman"/>
          <w:color w:val="000000" w:themeColor="text1"/>
        </w:rPr>
      </w:pPr>
      <w:r w:rsidRPr="00897732">
        <w:rPr>
          <w:rFonts w:ascii="Times New Roman" w:eastAsia="Times New Roman" w:hAnsi="Times New Roman" w:cs="Times New Roman"/>
        </w:rPr>
        <w:t>During the public comment peri</w:t>
      </w:r>
      <w:r w:rsidRPr="00B15DF7">
        <w:rPr>
          <w:rFonts w:ascii="Times New Roman" w:eastAsia="Times New Roman" w:hAnsi="Times New Roman" w:cs="Times New Roman"/>
          <w:color w:val="000000" w:themeColor="text1"/>
        </w:rPr>
        <w:t>od, DEQ request</w:t>
      </w:r>
      <w:r>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1D3B0B" w:rsidRDefault="001D3B0B" w:rsidP="001D3B0B">
      <w:pPr>
        <w:ind w:left="1080" w:right="18"/>
        <w:rPr>
          <w:rFonts w:asciiTheme="majorHAnsi" w:eastAsia="Times New Roman" w:hAnsiTheme="majorHAnsi" w:cstheme="majorHAnsi"/>
          <w:bCs/>
          <w:color w:val="685C54" w:themeColor="accent4" w:themeShade="BF"/>
          <w:sz w:val="22"/>
          <w:szCs w:val="22"/>
        </w:rPr>
      </w:pPr>
    </w:p>
    <w:p w:rsidR="001D3B0B" w:rsidRDefault="001D3B0B" w:rsidP="001D3B0B">
      <w:pPr>
        <w:ind w:left="1080" w:right="18"/>
        <w:rPr>
          <w:rFonts w:ascii="Times New Roman" w:eastAsia="Times New Roman" w:hAnsi="Times New Roman" w:cs="Times New Roman"/>
          <w:bCs/>
          <w:color w:val="000000" w:themeColor="text1"/>
        </w:rPr>
      </w:pPr>
    </w:p>
    <w:p w:rsidR="001D3B0B" w:rsidRDefault="001D3B0B" w:rsidP="001D3B0B">
      <w:pPr>
        <w:ind w:right="18"/>
        <w:outlineLvl w:val="0"/>
        <w:rPr>
          <w:rFonts w:eastAsia="Times New Roman"/>
          <w:bCs/>
          <w:color w:val="32525C"/>
          <w:sz w:val="28"/>
          <w:szCs w:val="28"/>
        </w:rPr>
        <w:sectPr w:rsidR="001D3B0B" w:rsidSect="002745B5">
          <w:headerReference w:type="default" r:id="rId14"/>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1D3B0B" w:rsidRPr="00B15DF7" w:rsidTr="002745B5">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2745B5">
            <w:pPr>
              <w:ind w:right="18"/>
              <w:outlineLvl w:val="0"/>
              <w:rPr>
                <w:rFonts w:eastAsia="Times New Roman"/>
                <w:bCs/>
                <w:color w:val="32525C"/>
                <w:sz w:val="28"/>
                <w:szCs w:val="28"/>
              </w:rPr>
            </w:pPr>
          </w:p>
          <w:p w:rsidR="001D3B0B" w:rsidRPr="0085122C" w:rsidRDefault="001D3B0B" w:rsidP="002745B5">
            <w:pPr>
              <w:ind w:left="0" w:right="18"/>
              <w:outlineLvl w:val="0"/>
              <w:rPr>
                <w:rFonts w:eastAsia="Times New Roman"/>
                <w:bCs/>
                <w:color w:val="00494F"/>
                <w:sz w:val="28"/>
                <w:szCs w:val="28"/>
              </w:rPr>
            </w:pP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B0B" w:rsidRPr="00897732" w:rsidRDefault="001D3B0B" w:rsidP="001D3B0B">
      <w:pPr>
        <w:ind w:right="18"/>
      </w:pPr>
    </w:p>
    <w:p w:rsidR="001D3B0B" w:rsidRPr="00897732" w:rsidRDefault="001D3B0B" w:rsidP="001D3B0B">
      <w:pPr>
        <w:spacing w:after="120"/>
        <w:ind w:left="360" w:right="18"/>
        <w:rPr>
          <w:rFonts w:asciiTheme="majorHAnsi" w:eastAsia="Times New Roman" w:hAnsiTheme="majorHAnsi" w:cstheme="majorHAnsi"/>
          <w:b/>
          <w:bCs/>
          <w:sz w:val="22"/>
          <w:szCs w:val="22"/>
        </w:rPr>
      </w:pPr>
      <w:r w:rsidRPr="00897732">
        <w:rPr>
          <w:rFonts w:asciiTheme="majorHAnsi" w:eastAsia="Times New Roman" w:hAnsiTheme="majorHAnsi" w:cstheme="majorHAnsi"/>
          <w:bCs/>
          <w:sz w:val="22"/>
          <w:szCs w:val="22"/>
        </w:rPr>
        <w:t>Lead division</w:t>
      </w:r>
      <w:r w:rsidRPr="00897732">
        <w:rPr>
          <w:rFonts w:asciiTheme="majorHAnsi" w:eastAsia="Times New Roman" w:hAnsiTheme="majorHAnsi" w:cstheme="majorHAnsi"/>
          <w:b/>
          <w:bCs/>
          <w:sz w:val="22"/>
          <w:szCs w:val="22"/>
        </w:rPr>
        <w:t xml:space="preserve"> </w:t>
      </w:r>
      <w:r w:rsidRPr="00897732">
        <w:rPr>
          <w:rFonts w:asciiTheme="majorHAnsi" w:eastAsia="Times New Roman" w:hAnsiTheme="majorHAnsi" w:cstheme="majorHAnsi"/>
          <w:b/>
          <w:bCs/>
          <w:sz w:val="22"/>
          <w:szCs w:val="22"/>
        </w:rPr>
        <w:tab/>
      </w:r>
      <w:r w:rsidRPr="00897732">
        <w:rPr>
          <w:rFonts w:asciiTheme="majorHAnsi" w:eastAsia="Times New Roman" w:hAnsiTheme="majorHAnsi" w:cstheme="majorHAnsi"/>
          <w:b/>
          <w:bCs/>
          <w:sz w:val="22"/>
          <w:szCs w:val="22"/>
        </w:rPr>
        <w:tab/>
      </w:r>
      <w:r w:rsidRPr="00897732">
        <w:rPr>
          <w:rFonts w:asciiTheme="majorHAnsi" w:eastAsia="Times New Roman" w:hAnsiTheme="majorHAnsi" w:cstheme="majorHAnsi"/>
          <w:b/>
          <w:bCs/>
          <w:sz w:val="22"/>
          <w:szCs w:val="22"/>
        </w:rPr>
        <w:tab/>
      </w:r>
      <w:r w:rsidRPr="00897732">
        <w:rPr>
          <w:rFonts w:asciiTheme="majorHAnsi" w:eastAsia="Times New Roman" w:hAnsiTheme="majorHAnsi" w:cstheme="majorHAnsi"/>
          <w:b/>
          <w:bCs/>
          <w:sz w:val="22"/>
          <w:szCs w:val="22"/>
        </w:rPr>
        <w:tab/>
      </w:r>
      <w:r w:rsidRPr="00897732">
        <w:rPr>
          <w:rFonts w:asciiTheme="majorHAnsi" w:eastAsia="Times New Roman" w:hAnsiTheme="majorHAnsi" w:cstheme="majorHAnsi"/>
          <w:b/>
          <w:bCs/>
          <w:sz w:val="22"/>
          <w:szCs w:val="22"/>
        </w:rPr>
        <w:tab/>
      </w:r>
      <w:r w:rsidRPr="00897732">
        <w:rPr>
          <w:rFonts w:asciiTheme="majorHAnsi" w:eastAsia="Times New Roman" w:hAnsiTheme="majorHAnsi" w:cstheme="majorHAnsi"/>
          <w:b/>
          <w:bCs/>
          <w:sz w:val="22"/>
          <w:szCs w:val="22"/>
        </w:rPr>
        <w:tab/>
      </w:r>
      <w:r w:rsidRPr="00897732">
        <w:rPr>
          <w:rFonts w:asciiTheme="majorHAnsi" w:eastAsia="Times New Roman" w:hAnsiTheme="majorHAnsi" w:cstheme="majorHAnsi"/>
          <w:bCs/>
          <w:sz w:val="22"/>
          <w:szCs w:val="22"/>
        </w:rPr>
        <w:t>Program or activity</w:t>
      </w:r>
    </w:p>
    <w:p w:rsidR="001D3B0B" w:rsidRPr="00897732" w:rsidRDefault="001D3B0B" w:rsidP="001D3B0B">
      <w:pPr>
        <w:tabs>
          <w:tab w:val="left" w:pos="3780"/>
        </w:tabs>
        <w:ind w:left="720" w:right="18"/>
        <w:rPr>
          <w:rFonts w:asciiTheme="minorHAnsi" w:hAnsiTheme="minorHAnsi" w:cstheme="minorHAnsi"/>
        </w:rPr>
      </w:pPr>
      <w:r w:rsidRPr="00897732">
        <w:rPr>
          <w:rFonts w:ascii="Times New Roman" w:eastAsia="Times New Roman" w:hAnsi="Times New Roman" w:cs="Times New Roman"/>
          <w:bCs/>
        </w:rPr>
        <w:t>Air Quality</w:t>
      </w:r>
      <w:r w:rsidRPr="00897732">
        <w:rPr>
          <w:rFonts w:ascii="Times New Roman" w:eastAsia="Times New Roman" w:hAnsi="Times New Roman" w:cs="Times New Roman"/>
          <w:bCs/>
        </w:rPr>
        <w:tab/>
      </w:r>
      <w:r w:rsidRPr="00897732">
        <w:rPr>
          <w:rFonts w:asciiTheme="minorHAnsi" w:hAnsiTheme="minorHAnsi" w:cstheme="minorHAnsi"/>
        </w:rPr>
        <w:t>State Implementation Plan</w:t>
      </w:r>
    </w:p>
    <w:p w:rsidR="001D3B0B" w:rsidRPr="00897732" w:rsidRDefault="001D3B0B" w:rsidP="001D3B0B">
      <w:pPr>
        <w:tabs>
          <w:tab w:val="left" w:pos="2420"/>
        </w:tabs>
        <w:ind w:left="0" w:right="18"/>
        <w:rPr>
          <w:rFonts w:ascii="Times New Roman" w:hAnsi="Times New Roman" w:cs="Times New Roman"/>
        </w:rPr>
      </w:pPr>
      <w:r w:rsidRPr="00897732">
        <w:rPr>
          <w:rFonts w:ascii="Times New Roman" w:hAnsi="Times New Roman" w:cs="Times New Roman"/>
        </w:rPr>
        <w:tab/>
      </w:r>
    </w:p>
    <w:p w:rsidR="001D3B0B" w:rsidRPr="00897732" w:rsidRDefault="001D3B0B" w:rsidP="001D3B0B">
      <w:pPr>
        <w:ind w:left="360" w:right="14"/>
        <w:outlineLvl w:val="0"/>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Chapter 340 action</w:t>
      </w:r>
    </w:p>
    <w:p w:rsidR="001D3B0B" w:rsidRPr="00897732" w:rsidRDefault="001D3B0B" w:rsidP="001D3B0B">
      <w:pPr>
        <w:ind w:left="360" w:right="14"/>
        <w:outlineLvl w:val="0"/>
        <w:rPr>
          <w:rFonts w:asciiTheme="majorHAnsi" w:eastAsia="Times New Roman" w:hAnsiTheme="majorHAnsi" w:cstheme="majorHAnsi"/>
          <w:bCs/>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1D3B0B" w:rsidRPr="00897732" w:rsidTr="002745B5">
        <w:tc>
          <w:tcPr>
            <w:tcW w:w="2610" w:type="dxa"/>
          </w:tcPr>
          <w:p w:rsidR="001D3B0B" w:rsidRPr="00897732" w:rsidRDefault="001D3B0B" w:rsidP="002745B5">
            <w:pPr>
              <w:spacing w:after="120"/>
              <w:ind w:left="0" w:right="18"/>
              <w:outlineLvl w:val="0"/>
              <w:rPr>
                <w:rFonts w:asciiTheme="majorHAnsi" w:eastAsia="Times New Roman" w:hAnsiTheme="majorHAnsi" w:cstheme="majorHAnsi"/>
                <w:bCs/>
              </w:rPr>
            </w:pPr>
            <w:r w:rsidRPr="00897732">
              <w:rPr>
                <w:rFonts w:asciiTheme="majorHAnsi" w:eastAsia="Times New Roman" w:hAnsiTheme="majorHAnsi" w:cstheme="majorHAnsi"/>
                <w:bCs/>
              </w:rPr>
              <w:t>Amend</w:t>
            </w:r>
          </w:p>
        </w:tc>
        <w:tc>
          <w:tcPr>
            <w:tcW w:w="6608" w:type="dxa"/>
          </w:tcPr>
          <w:p w:rsidR="001D3B0B" w:rsidRPr="00897732" w:rsidRDefault="001D3B0B" w:rsidP="002745B5">
            <w:pPr>
              <w:spacing w:after="120"/>
              <w:ind w:left="0" w:right="18"/>
              <w:outlineLvl w:val="0"/>
              <w:rPr>
                <w:rFonts w:asciiTheme="minorHAnsi" w:eastAsia="Times New Roman" w:hAnsiTheme="minorHAnsi" w:cstheme="minorHAnsi"/>
                <w:bCs/>
                <w:sz w:val="24"/>
                <w:szCs w:val="24"/>
              </w:rPr>
            </w:pPr>
            <w:r w:rsidRPr="00897732">
              <w:rPr>
                <w:rFonts w:asciiTheme="minorHAnsi" w:eastAsia="Times New Roman" w:hAnsiTheme="minorHAnsi" w:cstheme="minorHAnsi"/>
                <w:bCs/>
              </w:rPr>
              <w:t>340-200-0040</w:t>
            </w:r>
          </w:p>
        </w:tc>
      </w:tr>
    </w:tbl>
    <w:p w:rsidR="001D3B0B" w:rsidRPr="00897732" w:rsidRDefault="001D3B0B" w:rsidP="001D3B0B">
      <w:pPr>
        <w:spacing w:after="120"/>
        <w:ind w:left="360" w:right="18"/>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 xml:space="preserve">Statutory authority </w:t>
      </w:r>
    </w:p>
    <w:p w:rsidR="001D3B0B" w:rsidRPr="00897732" w:rsidRDefault="001D3B0B" w:rsidP="001D3B0B">
      <w:pPr>
        <w:ind w:left="720" w:right="18"/>
        <w:rPr>
          <w:rFonts w:ascii="Times New Roman" w:eastAsia="Times New Roman" w:hAnsi="Times New Roman" w:cs="Times New Roman"/>
          <w:bCs/>
        </w:rPr>
      </w:pPr>
      <w:r w:rsidRPr="00897732">
        <w:rPr>
          <w:rFonts w:ascii="Times New Roman" w:eastAsia="Times New Roman" w:hAnsi="Times New Roman" w:cs="Times New Roman"/>
          <w:bCs/>
        </w:rPr>
        <w:t xml:space="preserve">ORS 468.020, 468.065, </w:t>
      </w:r>
      <w:r w:rsidRPr="00897732">
        <w:rPr>
          <w:rFonts w:asciiTheme="minorHAnsi" w:hAnsiTheme="minorHAnsi" w:cstheme="minorHAnsi"/>
        </w:rPr>
        <w:t>468A.135</w:t>
      </w:r>
    </w:p>
    <w:p w:rsidR="001D3B0B" w:rsidRPr="00897732" w:rsidRDefault="001D3B0B" w:rsidP="001D3B0B">
      <w:pPr>
        <w:ind w:left="720" w:right="18"/>
        <w:rPr>
          <w:rFonts w:ascii="Times New Roman" w:eastAsia="Times New Roman" w:hAnsi="Times New Roman" w:cs="Times New Roman"/>
          <w:bCs/>
        </w:rPr>
      </w:pPr>
    </w:p>
    <w:p w:rsidR="001D3B0B" w:rsidRPr="00897732" w:rsidRDefault="001D3B0B" w:rsidP="001D3B0B">
      <w:pPr>
        <w:spacing w:after="120"/>
        <w:ind w:left="360" w:right="18"/>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 xml:space="preserve">Other authority </w:t>
      </w:r>
    </w:p>
    <w:p w:rsidR="001D3B0B" w:rsidRPr="00897732" w:rsidRDefault="001D3B0B" w:rsidP="001D3B0B">
      <w:pPr>
        <w:ind w:left="360" w:right="18"/>
        <w:rPr>
          <w:rFonts w:ascii="Times New Roman" w:eastAsia="Times New Roman" w:hAnsi="Times New Roman" w:cs="Times New Roman"/>
          <w:bCs/>
        </w:rPr>
      </w:pPr>
      <w:r w:rsidRPr="00897732">
        <w:rPr>
          <w:rFonts w:ascii="Times New Roman" w:eastAsia="Times New Roman" w:hAnsi="Times New Roman" w:cs="Times New Roman"/>
          <w:bCs/>
        </w:rPr>
        <w:tab/>
        <w:t xml:space="preserve">LRAPA Title 13 General Duties and Powers of Board and Director </w:t>
      </w:r>
    </w:p>
    <w:p w:rsidR="001D3B0B" w:rsidRPr="00897732" w:rsidRDefault="001D3B0B" w:rsidP="001D3B0B">
      <w:pPr>
        <w:ind w:left="360" w:right="18" w:firstLine="360"/>
        <w:rPr>
          <w:rFonts w:ascii="Times New Roman" w:eastAsia="Times New Roman" w:hAnsi="Times New Roman" w:cs="Times New Roman"/>
          <w:bCs/>
        </w:rPr>
      </w:pPr>
      <w:r w:rsidRPr="00897732">
        <w:rPr>
          <w:rFonts w:ascii="Times New Roman" w:eastAsia="Times New Roman" w:hAnsi="Times New Roman" w:cs="Times New Roman"/>
          <w:bCs/>
        </w:rPr>
        <w:t>LRAPA Title 14 Rules of Practice and Procedure</w:t>
      </w:r>
    </w:p>
    <w:p w:rsidR="001D3B0B" w:rsidRPr="00897732" w:rsidRDefault="001D3B0B" w:rsidP="001D3B0B">
      <w:pPr>
        <w:ind w:left="360" w:right="18"/>
        <w:rPr>
          <w:rFonts w:ascii="Times New Roman" w:eastAsia="Times New Roman" w:hAnsi="Times New Roman" w:cs="Times New Roman"/>
          <w:bCs/>
        </w:rPr>
      </w:pPr>
    </w:p>
    <w:p w:rsidR="001D3B0B" w:rsidRPr="00897732" w:rsidRDefault="001D3B0B" w:rsidP="001D3B0B">
      <w:pPr>
        <w:tabs>
          <w:tab w:val="left" w:pos="5040"/>
        </w:tabs>
        <w:spacing w:after="120"/>
        <w:ind w:left="360" w:right="18"/>
        <w:rPr>
          <w:rFonts w:asciiTheme="majorHAnsi" w:eastAsia="Times New Roman" w:hAnsiTheme="majorHAnsi" w:cstheme="majorHAnsi"/>
          <w:bCs/>
          <w:sz w:val="18"/>
          <w:szCs w:val="18"/>
        </w:rPr>
      </w:pPr>
      <w:r w:rsidRPr="00897732">
        <w:rPr>
          <w:rFonts w:asciiTheme="majorHAnsi" w:eastAsia="Times New Roman" w:hAnsiTheme="majorHAnsi" w:cstheme="majorHAnsi"/>
          <w:bCs/>
          <w:sz w:val="22"/>
          <w:szCs w:val="22"/>
        </w:rPr>
        <w:t>Statute implemented</w:t>
      </w:r>
      <w:r w:rsidRPr="00897732">
        <w:rPr>
          <w:rFonts w:asciiTheme="majorHAnsi" w:eastAsia="Times New Roman" w:hAnsiTheme="majorHAnsi" w:cstheme="majorHAnsi"/>
          <w:bCs/>
          <w:sz w:val="22"/>
          <w:szCs w:val="22"/>
        </w:rPr>
        <w:tab/>
        <w:t>Legislation</w:t>
      </w:r>
      <w:r w:rsidRPr="00897732">
        <w:rPr>
          <w:rFonts w:asciiTheme="majorHAnsi" w:eastAsia="Times New Roman" w:hAnsiTheme="majorHAnsi" w:cstheme="majorHAnsi"/>
          <w:bCs/>
          <w:sz w:val="18"/>
          <w:szCs w:val="18"/>
        </w:rPr>
        <w:tab/>
      </w:r>
    </w:p>
    <w:p w:rsidR="001D3B0B" w:rsidRPr="00897732" w:rsidRDefault="001D3B0B" w:rsidP="001D3B0B">
      <w:pPr>
        <w:tabs>
          <w:tab w:val="left" w:pos="1440"/>
          <w:tab w:val="left" w:pos="5310"/>
        </w:tabs>
        <w:ind w:left="720" w:right="18"/>
        <w:rPr>
          <w:rFonts w:asciiTheme="minorHAnsi" w:eastAsia="Times New Roman" w:hAnsiTheme="minorHAnsi" w:cstheme="minorHAnsi"/>
          <w:bCs/>
        </w:rPr>
      </w:pPr>
      <w:r w:rsidRPr="00897732">
        <w:rPr>
          <w:rFonts w:asciiTheme="minorHAnsi" w:hAnsiTheme="minorHAnsi" w:cstheme="minorHAnsi"/>
        </w:rPr>
        <w:t>ORS 468 and 468A</w:t>
      </w:r>
      <w:r w:rsidRPr="00897732">
        <w:rPr>
          <w:rFonts w:asciiTheme="minorHAnsi" w:eastAsia="Times New Roman" w:hAnsiTheme="minorHAnsi" w:cstheme="minorHAnsi"/>
          <w:bCs/>
          <w:highlight w:val="lightGray"/>
        </w:rPr>
        <w:t xml:space="preserve"> </w:t>
      </w:r>
    </w:p>
    <w:p w:rsidR="001D3B0B" w:rsidRPr="00897732" w:rsidRDefault="001D3B0B" w:rsidP="001D3B0B">
      <w:pPr>
        <w:ind w:left="360" w:right="18"/>
        <w:rPr>
          <w:rFonts w:asciiTheme="majorHAnsi" w:eastAsia="Times New Roman" w:hAnsiTheme="majorHAnsi" w:cstheme="majorHAnsi"/>
          <w:bCs/>
          <w:sz w:val="22"/>
          <w:szCs w:val="22"/>
        </w:rPr>
      </w:pPr>
    </w:p>
    <w:p w:rsidR="001D3B0B" w:rsidRPr="00897732" w:rsidRDefault="001D3B0B" w:rsidP="001D3B0B">
      <w:pPr>
        <w:spacing w:after="120"/>
        <w:ind w:left="360" w:right="18"/>
        <w:outlineLvl w:val="0"/>
        <w:rPr>
          <w:color w:val="2D4375"/>
        </w:rPr>
      </w:pPr>
      <w:r w:rsidRPr="00897732">
        <w:rPr>
          <w:rFonts w:asciiTheme="majorHAnsi" w:eastAsia="Times New Roman" w:hAnsiTheme="majorHAnsi" w:cstheme="majorHAnsi"/>
          <w:bCs/>
          <w:sz w:val="22"/>
          <w:szCs w:val="22"/>
        </w:rPr>
        <w:t>Documents relied on for rulemaking</w:t>
      </w:r>
      <w:r w:rsidRPr="00897732">
        <w:rPr>
          <w:rFonts w:asciiTheme="majorHAnsi" w:eastAsia="Times New Roman" w:hAnsiTheme="majorHAnsi" w:cstheme="majorHAnsi"/>
          <w:bCs/>
          <w:color w:val="2D4375"/>
          <w:sz w:val="22"/>
          <w:szCs w:val="22"/>
        </w:rPr>
        <w:t xml:space="preserve"> </w:t>
      </w:r>
      <w:r w:rsidRPr="00897732">
        <w:rPr>
          <w:rFonts w:asciiTheme="majorHAnsi" w:eastAsia="Times New Roman" w:hAnsiTheme="majorHAnsi" w:cstheme="majorHAnsi"/>
          <w:bCs/>
          <w:color w:val="2D4375"/>
          <w:sz w:val="22"/>
          <w:szCs w:val="22"/>
        </w:rPr>
        <w:tab/>
      </w:r>
      <w:hyperlink r:id="rId15" w:history="1">
        <w:r w:rsidRPr="00897732">
          <w:rPr>
            <w:rFonts w:ascii="Times New Roman" w:eastAsia="Times New Roman" w:hAnsi="Times New Roman" w:cs="Times New Roman"/>
            <w:color w:val="2D4375"/>
            <w:sz w:val="22"/>
            <w:szCs w:val="22"/>
            <w:u w:val="single"/>
          </w:rPr>
          <w:t>ORS 183.335(2</w:t>
        </w:r>
        <w:proofErr w:type="gramStart"/>
        <w:r w:rsidRPr="00897732">
          <w:rPr>
            <w:rFonts w:ascii="Times New Roman" w:eastAsia="Times New Roman" w:hAnsi="Times New Roman" w:cs="Times New Roman"/>
            <w:color w:val="2D4375"/>
            <w:sz w:val="22"/>
            <w:szCs w:val="22"/>
            <w:u w:val="single"/>
          </w:rPr>
          <w:t>)(</w:t>
        </w:r>
        <w:proofErr w:type="gramEnd"/>
        <w:r w:rsidRPr="00897732">
          <w:rPr>
            <w:rFonts w:ascii="Times New Roman" w:eastAsia="Times New Roman" w:hAnsi="Times New Roman" w:cs="Times New Roman"/>
            <w:color w:val="2D4375"/>
            <w:sz w:val="22"/>
            <w:szCs w:val="22"/>
            <w:u w:val="single"/>
          </w:rPr>
          <w:t>b)(C)</w:t>
        </w:r>
      </w:hyperlink>
    </w:p>
    <w:tbl>
      <w:tblPr>
        <w:tblStyle w:val="TableGrid"/>
        <w:tblW w:w="0" w:type="auto"/>
        <w:tblInd w:w="828" w:type="dxa"/>
        <w:tblLayout w:type="fixed"/>
        <w:tblLook w:val="04A0"/>
      </w:tblPr>
      <w:tblGrid>
        <w:gridCol w:w="5490"/>
        <w:gridCol w:w="4320"/>
      </w:tblGrid>
      <w:tr w:rsidR="001D3B0B" w:rsidRPr="00243FDA" w:rsidTr="002745B5">
        <w:tc>
          <w:tcPr>
            <w:tcW w:w="5490" w:type="dxa"/>
            <w:tcBorders>
              <w:top w:val="double" w:sz="4" w:space="0" w:color="auto"/>
              <w:left w:val="double" w:sz="4" w:space="0" w:color="auto"/>
            </w:tcBorders>
            <w:shd w:val="clear" w:color="auto" w:fill="008272"/>
          </w:tcPr>
          <w:p w:rsidR="001D3B0B" w:rsidRPr="00243FDA" w:rsidRDefault="001D3B0B" w:rsidP="002745B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1D3B0B" w:rsidRPr="00243FDA" w:rsidRDefault="001D3B0B" w:rsidP="002745B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1D3B0B" w:rsidRPr="00243FDA" w:rsidTr="002745B5">
        <w:tc>
          <w:tcPr>
            <w:tcW w:w="549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4320" w:type="dxa"/>
            <w:tcBorders>
              <w:right w:val="double" w:sz="4" w:space="0" w:color="auto"/>
            </w:tcBorders>
          </w:tcPr>
          <w:p w:rsidR="001D3B0B" w:rsidRPr="00243FDA" w:rsidRDefault="001D3B0B" w:rsidP="002745B5">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1D3B0B" w:rsidRPr="00243FDA" w:rsidRDefault="001D3B0B" w:rsidP="002745B5">
            <w:pPr>
              <w:ind w:left="72" w:right="18"/>
            </w:pPr>
          </w:p>
        </w:tc>
      </w:tr>
      <w:tr w:rsidR="001D3B0B" w:rsidRPr="00243FDA" w:rsidTr="002745B5">
        <w:tc>
          <w:tcPr>
            <w:tcW w:w="549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4320" w:type="dxa"/>
            <w:tcBorders>
              <w:right w:val="double" w:sz="4" w:space="0" w:color="auto"/>
            </w:tcBorders>
          </w:tcPr>
          <w:p w:rsidR="001D3B0B" w:rsidRPr="00243FDA" w:rsidRDefault="001D3B0B" w:rsidP="002745B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1D3B0B" w:rsidRPr="00243FDA" w:rsidRDefault="001D3B0B" w:rsidP="002745B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1D3B0B" w:rsidRPr="00243FDA" w:rsidRDefault="001D3B0B" w:rsidP="002745B5">
            <w:pPr>
              <w:ind w:left="72" w:right="18"/>
              <w:rPr>
                <w:highlight w:val="yellow"/>
              </w:rPr>
            </w:pPr>
            <w:r w:rsidRPr="00243FDA">
              <w:rPr>
                <w:rFonts w:asciiTheme="minorHAnsi" w:eastAsia="Times New Roman" w:hAnsiTheme="minorHAnsi" w:cstheme="minorHAnsi"/>
                <w:bCs/>
                <w:color w:val="000000" w:themeColor="text1"/>
              </w:rPr>
              <w:t>Portland, OR 97204</w:t>
            </w:r>
          </w:p>
        </w:tc>
      </w:tr>
      <w:tr w:rsidR="001D3B0B" w:rsidRPr="00243FDA" w:rsidTr="002745B5">
        <w:tc>
          <w:tcPr>
            <w:tcW w:w="549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4320" w:type="dxa"/>
            <w:tcBorders>
              <w:right w:val="double" w:sz="4" w:space="0" w:color="auto"/>
            </w:tcBorders>
          </w:tcPr>
          <w:p w:rsidR="001D3B0B" w:rsidRPr="00FA30CE" w:rsidRDefault="00BF1E1D" w:rsidP="002745B5">
            <w:pPr>
              <w:ind w:left="72" w:right="18"/>
              <w:rPr>
                <w:u w:val="single"/>
              </w:rPr>
            </w:pPr>
            <w:hyperlink r:id="rId16" w:history="1">
              <w:r w:rsidR="001D3B0B" w:rsidRPr="00FA30CE">
                <w:rPr>
                  <w:rStyle w:val="Hyperlink"/>
                  <w:rFonts w:asciiTheme="minorHAnsi" w:hAnsiTheme="minorHAnsi" w:cstheme="minorHAnsi"/>
                </w:rPr>
                <w:t>http://www.deq.state.or.us/regulations/rules.htm</w:t>
              </w:r>
            </w:hyperlink>
          </w:p>
        </w:tc>
      </w:tr>
      <w:tr w:rsidR="001D3B0B" w:rsidRPr="00243FDA" w:rsidTr="002745B5">
        <w:tc>
          <w:tcPr>
            <w:tcW w:w="5490" w:type="dxa"/>
            <w:tcBorders>
              <w:left w:val="double" w:sz="4" w:space="0" w:color="auto"/>
            </w:tcBorders>
          </w:tcPr>
          <w:p w:rsidR="001D3B0B" w:rsidRPr="00243FDA" w:rsidRDefault="001D3B0B" w:rsidP="002745B5">
            <w:pPr>
              <w:ind w:left="0" w:right="1008"/>
              <w:rPr>
                <w:rFonts w:asciiTheme="minorHAnsi" w:eastAsia="Times New Roman" w:hAnsiTheme="minorHAnsi" w:cstheme="minorHAnsi"/>
              </w:rPr>
            </w:pPr>
            <w:r w:rsidRPr="00243FDA">
              <w:rPr>
                <w:rFonts w:asciiTheme="minorHAnsi" w:eastAsia="Times New Roman" w:hAnsiTheme="minorHAnsi" w:cstheme="minorHAnsi"/>
              </w:rPr>
              <w:t>Letter from DEQ to LRA</w:t>
            </w:r>
            <w:r w:rsidRPr="00566C5E">
              <w:rPr>
                <w:rFonts w:asciiTheme="minorHAnsi" w:eastAsia="Times New Roman" w:hAnsiTheme="minorHAnsi" w:cstheme="minorHAnsi"/>
              </w:rPr>
              <w:t>PA, November 22, 2013, P</w:t>
            </w:r>
            <w:r w:rsidRPr="00566C5E">
              <w:rPr>
                <w:rFonts w:ascii="Times New Roman" w:hAnsi="Times New Roman" w:cs="Times New Roman"/>
              </w:rPr>
              <w:t>roposal to incorpor</w:t>
            </w:r>
            <w:r>
              <w:rPr>
                <w:rFonts w:ascii="Times New Roman" w:hAnsi="Times New Roman" w:cs="Times New Roman"/>
              </w:rPr>
              <w:t>ate</w:t>
            </w:r>
            <w:r w:rsidRPr="002F7540">
              <w:rPr>
                <w:rFonts w:ascii="Times New Roman" w:hAnsi="Times New Roman" w:cs="Times New Roman"/>
              </w:rPr>
              <w:t xml:space="preserve"> Lane Regional Air Protection Agency rules into the State Implementation Plan</w:t>
            </w:r>
            <w:r>
              <w:rPr>
                <w:rFonts w:ascii="Times New Roman" w:hAnsi="Times New Roman" w:cs="Times New Roman"/>
              </w:rPr>
              <w:t xml:space="preserve"> and s</w:t>
            </w:r>
            <w:r w:rsidRPr="00D16CF3">
              <w:rPr>
                <w:rFonts w:ascii="Times New Roman" w:hAnsi="Times New Roman" w:cs="Times New Roman"/>
              </w:rPr>
              <w:t xml:space="preserve">tringency </w:t>
            </w:r>
            <w:r>
              <w:rPr>
                <w:rFonts w:ascii="Times New Roman" w:hAnsi="Times New Roman" w:cs="Times New Roman"/>
              </w:rPr>
              <w:t>r</w:t>
            </w:r>
            <w:r w:rsidRPr="00D16CF3">
              <w:rPr>
                <w:rFonts w:ascii="Times New Roman" w:hAnsi="Times New Roman" w:cs="Times New Roman"/>
              </w:rPr>
              <w:t>eview of LRAPA’s rules</w:t>
            </w:r>
          </w:p>
        </w:tc>
        <w:tc>
          <w:tcPr>
            <w:tcW w:w="4320" w:type="dxa"/>
            <w:tcBorders>
              <w:right w:val="double" w:sz="4" w:space="0" w:color="auto"/>
            </w:tcBorders>
          </w:tcPr>
          <w:p w:rsidR="001D3B0B" w:rsidRPr="0040396F" w:rsidRDefault="001D3B0B" w:rsidP="002745B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DEQ Headquarters</w:t>
            </w:r>
          </w:p>
          <w:p w:rsidR="001D3B0B" w:rsidRPr="0040396F" w:rsidRDefault="001D3B0B" w:rsidP="002745B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811 SW 6</w:t>
            </w:r>
            <w:r w:rsidRPr="0040396F">
              <w:rPr>
                <w:rFonts w:asciiTheme="minorHAnsi" w:eastAsia="Times New Roman" w:hAnsiTheme="minorHAnsi" w:cstheme="minorHAnsi"/>
                <w:bCs/>
                <w:color w:val="000000" w:themeColor="text1"/>
                <w:vertAlign w:val="superscript"/>
              </w:rPr>
              <w:t>th</w:t>
            </w:r>
            <w:r w:rsidRPr="0040396F">
              <w:rPr>
                <w:rFonts w:asciiTheme="minorHAnsi" w:eastAsia="Times New Roman" w:hAnsiTheme="minorHAnsi" w:cstheme="minorHAnsi"/>
                <w:bCs/>
                <w:color w:val="000000" w:themeColor="text1"/>
              </w:rPr>
              <w:t xml:space="preserve"> Avenue</w:t>
            </w:r>
          </w:p>
          <w:p w:rsidR="001D3B0B" w:rsidRPr="0040396F" w:rsidRDefault="001D3B0B" w:rsidP="002745B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Portland, OR 97204</w:t>
            </w:r>
          </w:p>
        </w:tc>
      </w:tr>
      <w:tr w:rsidR="001D3B0B" w:rsidRPr="00243FDA" w:rsidTr="002745B5">
        <w:tc>
          <w:tcPr>
            <w:tcW w:w="549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1D3B0B" w:rsidRPr="00FA30CE" w:rsidRDefault="00BF1E1D" w:rsidP="002745B5">
            <w:pPr>
              <w:ind w:left="72" w:right="18"/>
              <w:rPr>
                <w:rFonts w:asciiTheme="minorHAnsi" w:eastAsia="Times New Roman" w:hAnsiTheme="minorHAnsi" w:cstheme="minorHAnsi"/>
                <w:bCs/>
                <w:color w:val="000000" w:themeColor="text1"/>
                <w:u w:val="single"/>
              </w:rPr>
            </w:pPr>
            <w:hyperlink r:id="rId17" w:history="1">
              <w:r w:rsidR="001D3B0B" w:rsidRPr="00FA30CE">
                <w:rPr>
                  <w:rStyle w:val="Hyperlink"/>
                  <w:rFonts w:asciiTheme="minorHAnsi" w:hAnsiTheme="minorHAnsi" w:cstheme="minorHAnsi"/>
                </w:rPr>
                <w:t>http://www.deq.state.or.us/about/eqc/agendas/attachments/2011apr/D-GHG.pdf</w:t>
              </w:r>
            </w:hyperlink>
          </w:p>
        </w:tc>
      </w:tr>
      <w:tr w:rsidR="001D3B0B" w:rsidRPr="00243FDA" w:rsidTr="002745B5">
        <w:tc>
          <w:tcPr>
            <w:tcW w:w="549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1D3B0B" w:rsidRPr="00FA30CE" w:rsidRDefault="00BF1E1D" w:rsidP="002745B5">
            <w:pPr>
              <w:ind w:left="72" w:right="18"/>
              <w:rPr>
                <w:rFonts w:asciiTheme="minorHAnsi" w:eastAsia="Times New Roman" w:hAnsiTheme="minorHAnsi" w:cstheme="minorHAnsi"/>
                <w:bCs/>
                <w:color w:val="000000" w:themeColor="text1"/>
                <w:u w:val="single"/>
              </w:rPr>
            </w:pPr>
            <w:hyperlink r:id="rId18" w:history="1">
              <w:r w:rsidR="001D3B0B" w:rsidRPr="00FA30CE">
                <w:rPr>
                  <w:rStyle w:val="Hyperlink"/>
                  <w:rFonts w:asciiTheme="minorHAnsi" w:hAnsiTheme="minorHAnsi" w:cstheme="minorHAnsi"/>
                </w:rPr>
                <w:t>http://www.deq.state.or.us/about/eqc/agendas/attachments/2009dec/P-NESHAP.pdf</w:t>
              </w:r>
            </w:hyperlink>
          </w:p>
        </w:tc>
      </w:tr>
    </w:tbl>
    <w:p w:rsidR="001D3B0B" w:rsidRDefault="001D3B0B" w:rsidP="001D3B0B">
      <w:pPr>
        <w:ind w:left="720" w:right="18"/>
        <w:rPr>
          <w:color w:val="702C1C" w:themeColor="accent1" w:themeShade="80"/>
        </w:rPr>
        <w:sectPr w:rsidR="001D3B0B" w:rsidSect="002745B5">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B0B" w:rsidRPr="00B15DF7" w:rsidTr="002745B5">
        <w:trPr>
          <w:trHeight w:val="613"/>
        </w:trPr>
        <w:tc>
          <w:tcPr>
            <w:tcW w:w="12240" w:type="dxa"/>
            <w:shd w:val="clear" w:color="000000" w:fill="E2DDDB" w:themeFill="text2" w:themeFillTint="33"/>
            <w:noWrap/>
            <w:vAlign w:val="bottom"/>
            <w:hideMark/>
          </w:tcPr>
          <w:p w:rsidR="001D3B0B" w:rsidRPr="00680EF2" w:rsidRDefault="001D3B0B" w:rsidP="002745B5">
            <w:pPr>
              <w:ind w:left="0" w:right="18"/>
              <w:outlineLvl w:val="0"/>
              <w:rPr>
                <w:rFonts w:eastAsia="Times New Roman"/>
                <w:bCs/>
                <w:color w:val="32525C"/>
                <w:sz w:val="28"/>
                <w:szCs w:val="28"/>
              </w:rPr>
            </w:pPr>
          </w:p>
          <w:p w:rsidR="001D3B0B" w:rsidRPr="00680EF2" w:rsidRDefault="001D3B0B" w:rsidP="002745B5">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1D3B0B" w:rsidRDefault="001D3B0B" w:rsidP="001D3B0B">
      <w:pPr>
        <w:ind w:left="360" w:right="18"/>
      </w:pPr>
    </w:p>
    <w:p w:rsidR="001D3B0B" w:rsidRDefault="001D3B0B" w:rsidP="001D3B0B">
      <w:pPr>
        <w:ind w:left="360" w:right="18"/>
        <w:rPr>
          <w:color w:val="702C1C" w:themeColor="accent1" w:themeShade="80"/>
        </w:rPr>
      </w:pPr>
      <w:r w:rsidRPr="002525C0">
        <w:rPr>
          <w:rFonts w:asciiTheme="minorHAnsi" w:hAnsiTheme="minorHAnsi" w:cstheme="minorHAnsi"/>
        </w:rPr>
        <w:t xml:space="preserve">This rulemaking does not establish or revise fees. </w:t>
      </w:r>
    </w:p>
    <w:p w:rsidR="001D3B0B" w:rsidRDefault="001D3B0B" w:rsidP="001D3B0B">
      <w:pPr>
        <w:ind w:left="0" w:right="18"/>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B0B" w:rsidRPr="00B15DF7" w:rsidTr="002745B5">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2745B5">
            <w:pPr>
              <w:shd w:val="clear" w:color="auto" w:fill="E2DDDB" w:themeFill="text2" w:themeFillTint="33"/>
              <w:ind w:left="1800" w:right="18"/>
              <w:jc w:val="both"/>
              <w:outlineLvl w:val="0"/>
              <w:rPr>
                <w:rFonts w:eastAsia="Times New Roman"/>
                <w:bCs/>
                <w:color w:val="32525C"/>
                <w:sz w:val="28"/>
                <w:szCs w:val="28"/>
              </w:rPr>
            </w:pPr>
          </w:p>
          <w:p w:rsidR="001D3B0B" w:rsidRPr="0085122C" w:rsidRDefault="001D3B0B" w:rsidP="002745B5">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rsidR="001D3B0B" w:rsidRDefault="001D3B0B" w:rsidP="001D3B0B">
      <w:pPr>
        <w:ind w:left="0" w:right="18"/>
        <w:rPr>
          <w:rFonts w:asciiTheme="majorHAnsi" w:eastAsia="Times New Roman" w:hAnsiTheme="majorHAnsi" w:cstheme="majorHAnsi"/>
          <w:bCs/>
          <w:color w:val="504938"/>
          <w:sz w:val="22"/>
          <w:szCs w:val="22"/>
        </w:rPr>
      </w:pPr>
    </w:p>
    <w:p w:rsidR="001D3B0B" w:rsidRPr="00897732" w:rsidRDefault="001D3B0B" w:rsidP="001D3B0B">
      <w:pPr>
        <w:pStyle w:val="ListParagraph"/>
        <w:ind w:left="0" w:right="18"/>
        <w:rPr>
          <w:rFonts w:asciiTheme="majorHAnsi" w:eastAsia="Times New Roman" w:hAnsiTheme="majorHAnsi" w:cstheme="majorHAnsi"/>
          <w:bCs/>
        </w:rPr>
      </w:pPr>
      <w:r w:rsidRPr="00897732">
        <w:rPr>
          <w:rFonts w:asciiTheme="majorHAnsi" w:eastAsia="Times New Roman" w:hAnsiTheme="majorHAnsi" w:cstheme="majorHAnsi"/>
          <w:bCs/>
        </w:rPr>
        <w:t>Fiscal and Economic Impact</w:t>
      </w:r>
    </w:p>
    <w:p w:rsidR="001D3B0B" w:rsidRPr="00897732" w:rsidRDefault="001D3B0B" w:rsidP="001D3B0B">
      <w:pPr>
        <w:ind w:left="720"/>
        <w:rPr>
          <w:rFonts w:asciiTheme="minorHAnsi" w:hAnsiTheme="minorHAnsi" w:cstheme="minorHAnsi"/>
        </w:rPr>
      </w:pPr>
    </w:p>
    <w:p w:rsidR="001D3B0B" w:rsidRPr="00897732" w:rsidRDefault="001D3B0B" w:rsidP="001D3B0B">
      <w:pPr>
        <w:ind w:left="360"/>
        <w:rPr>
          <w:rFonts w:ascii="Times New Roman" w:hAnsi="Times New Roman" w:cs="Times New Roman"/>
        </w:rPr>
      </w:pPr>
      <w:r w:rsidRPr="00897732">
        <w:rPr>
          <w:rFonts w:asciiTheme="minorHAnsi" w:eastAsia="Times" w:hAnsiTheme="minorHAnsi" w:cstheme="minorHAnsi"/>
        </w:rPr>
        <w:t>This rule proposal does not have a fiscal or economic impact. The proposed rule would</w:t>
      </w:r>
      <w:r w:rsidRPr="00897732">
        <w:rPr>
          <w:rFonts w:ascii="Times New Roman" w:hAnsi="Times New Roman" w:cs="Times New Roman"/>
        </w:rPr>
        <w:t xml:space="preserve"> incorporate Lane Regional Air Protection Agency revised regulations for air quality permits into Oregon’s State Implementation Plan in Oregon Administrative Rule 340-200-0040.</w:t>
      </w:r>
    </w:p>
    <w:p w:rsidR="001D3B0B" w:rsidRPr="00897732" w:rsidRDefault="001D3B0B" w:rsidP="001D3B0B">
      <w:pPr>
        <w:ind w:left="360"/>
        <w:rPr>
          <w:rFonts w:asciiTheme="minorHAnsi" w:eastAsia="Times" w:hAnsiTheme="minorHAnsi" w:cstheme="minorHAnsi"/>
        </w:rPr>
      </w:pPr>
    </w:p>
    <w:p w:rsidR="001D3B0B" w:rsidRPr="00897732" w:rsidRDefault="001D3B0B" w:rsidP="001D3B0B">
      <w:pPr>
        <w:ind w:left="360"/>
        <w:rPr>
          <w:rFonts w:asciiTheme="minorHAnsi" w:eastAsia="Times" w:hAnsiTheme="minorHAnsi" w:cstheme="minorHAnsi"/>
        </w:rPr>
      </w:pPr>
      <w:r w:rsidRPr="00897732">
        <w:rPr>
          <w:rFonts w:asciiTheme="minorHAnsi" w:eastAsia="Times" w:hAnsiTheme="minorHAnsi" w:cstheme="minorHAnsi"/>
        </w:rPr>
        <w:t xml:space="preserve">The LRAPA rules have been in effect in Lane County since their adoption in 2011. </w:t>
      </w:r>
      <w:r w:rsidRPr="00897732">
        <w:rPr>
          <w:rFonts w:ascii="Times New Roman" w:hAnsi="Times New Roman"/>
        </w:rPr>
        <w:t>DEQ, in consultation with LRAPA, evaluated the rules and determined LRAPA’s original analysi</w:t>
      </w:r>
      <w:r w:rsidRPr="00897732">
        <w:rPr>
          <w:rFonts w:ascii="Times New Roman" w:hAnsi="Times New Roman" w:cs="Times New Roman"/>
        </w:rPr>
        <w:t xml:space="preserve">s of fiscal and economic impacts is reasonable and still correct considering events that have occurred since LRAPA’s rule adoption several years ago. This notice describes the fiscal and economic impacts resulting from LRAPA’s rule adoption in two sections. One section describes the impacts of LRAPA’s rules for New Source Review and Prevention of Significant Deterioration and second section describes the impacts of LRAPA’s permitting updates, including adoption of federal emission standards, and adoption of permit attachments and registrations as an alternative to permitting. </w:t>
      </w:r>
    </w:p>
    <w:p w:rsidR="001D3B0B" w:rsidRPr="00897732" w:rsidRDefault="001D3B0B" w:rsidP="001D3B0B">
      <w:pPr>
        <w:ind w:left="360"/>
        <w:rPr>
          <w:rFonts w:ascii="Times New Roman" w:hAnsi="Times New Roman" w:cs="Times New Roman"/>
        </w:rPr>
      </w:pPr>
    </w:p>
    <w:p w:rsidR="001D3B0B" w:rsidRPr="00897732" w:rsidRDefault="001D3B0B" w:rsidP="001D3B0B">
      <w:pPr>
        <w:ind w:left="360"/>
        <w:rPr>
          <w:rFonts w:ascii="Times New Roman" w:hAnsi="Times New Roman" w:cs="Times New Roman"/>
        </w:rPr>
      </w:pPr>
      <w:r w:rsidRPr="00897732" w:rsidDel="00CC4F9A">
        <w:rPr>
          <w:rFonts w:ascii="Times New Roman" w:hAnsi="Times New Roman" w:cs="Times New Roman"/>
        </w:rPr>
        <w:t>To reduce the administrative burden and cost of the new standards on affected businesses, LRAPA adopted options for General permit attachments as an alternative to requiring multiple permits, and LRAPA adopted registration as an alternative to permitting for auto body shops and dry cleaners certified through an approved environmental compliance certification program.</w:t>
      </w:r>
    </w:p>
    <w:p w:rsidR="001D3B0B" w:rsidRPr="00897732" w:rsidRDefault="001D3B0B" w:rsidP="001D3B0B">
      <w:pPr>
        <w:ind w:left="360"/>
        <w:rPr>
          <w:rFonts w:ascii="Times New Roman" w:hAnsi="Times New Roman" w:cs="Times New Roman"/>
        </w:rPr>
      </w:pPr>
    </w:p>
    <w:p w:rsidR="001D3B0B" w:rsidRPr="00897732" w:rsidRDefault="001D3B0B" w:rsidP="001D3B0B">
      <w:pPr>
        <w:ind w:left="360"/>
        <w:rPr>
          <w:rFonts w:ascii="Times New Roman" w:hAnsi="Times New Roman" w:cs="Times New Roman"/>
        </w:rPr>
      </w:pPr>
      <w:r w:rsidRPr="00897732">
        <w:rPr>
          <w:rFonts w:ascii="Times New Roman" w:hAnsi="Times New Roman" w:cs="Times New Roman"/>
        </w:rPr>
        <w:t xml:space="preserve">This notice does not describe LRAPA’s rule alignment with 2009 Oregon law (House Bill 2952) that established requirements for small-scale local energy sources in Lane County. Any fiscal and economic impacts occurred when the 2009 legislation became effective. </w:t>
      </w:r>
    </w:p>
    <w:p w:rsidR="001D3B0B" w:rsidRPr="00897732" w:rsidRDefault="001D3B0B" w:rsidP="001D3B0B">
      <w:pPr>
        <w:ind w:left="360"/>
        <w:rPr>
          <w:rFonts w:ascii="Times New Roman" w:hAnsi="Times New Roman" w:cs="Times New Roman"/>
        </w:rPr>
      </w:pPr>
    </w:p>
    <w:p w:rsidR="001D3B0B" w:rsidRPr="00897732" w:rsidRDefault="001D3B0B" w:rsidP="001D3B0B">
      <w:pPr>
        <w:ind w:left="360"/>
        <w:rPr>
          <w:rFonts w:ascii="Times New Roman" w:hAnsi="Times New Roman" w:cs="Times New Roman"/>
        </w:rPr>
      </w:pPr>
      <w:r w:rsidRPr="00897732">
        <w:rPr>
          <w:rFonts w:ascii="Times New Roman" w:hAnsi="Times New Roman" w:cs="Times New Roman"/>
        </w:rPr>
        <w:t>The LRAPA board adopted EPA standards for new electric power generating units on Jan. 12, 2010. The adoption triggered permitting of sources with emergency generators or extremely small engines. Any negative fiscal and economic impacts occurred when EPA adopted the rules because the rules applied in Lane County upon EPA’s adoption. LRAPA rules adopted April 25, 2011 provide an exemption for emergency generators and small electric power generating units t</w:t>
      </w:r>
      <w:r w:rsidRPr="00897732">
        <w:rPr>
          <w:rFonts w:asciiTheme="minorHAnsi" w:hAnsiTheme="minorHAnsi" w:cstheme="minorHAnsi"/>
        </w:rPr>
        <w:t>o redu</w:t>
      </w:r>
      <w:r w:rsidRPr="00897732">
        <w:rPr>
          <w:rFonts w:ascii="Times New Roman" w:hAnsi="Times New Roman" w:cs="Times New Roman"/>
        </w:rPr>
        <w:t xml:space="preserve">ce the regulatory burden on these sources. </w:t>
      </w:r>
    </w:p>
    <w:p w:rsidR="001D3B0B" w:rsidRPr="00897732" w:rsidRDefault="001D3B0B" w:rsidP="001D3B0B">
      <w:pPr>
        <w:ind w:left="360"/>
        <w:rPr>
          <w:rFonts w:ascii="Times New Roman" w:hAnsi="Times New Roman" w:cs="Times New Roman"/>
        </w:rPr>
      </w:pPr>
    </w:p>
    <w:p w:rsidR="001D3B0B" w:rsidRPr="00897732" w:rsidRDefault="001D3B0B" w:rsidP="001D3B0B">
      <w:pPr>
        <w:ind w:left="360" w:right="18"/>
        <w:rPr>
          <w:rFonts w:ascii="Times New Roman" w:eastAsia="Times New Roman" w:hAnsi="Times New Roman" w:cs="Times New Roman"/>
          <w:sz w:val="16"/>
          <w:szCs w:val="16"/>
        </w:rPr>
      </w:pPr>
      <w:r w:rsidRPr="00897732">
        <w:rPr>
          <w:rFonts w:asciiTheme="majorHAnsi" w:eastAsia="Times New Roman" w:hAnsiTheme="majorHAnsi" w:cstheme="majorHAnsi"/>
          <w:bCs/>
          <w:sz w:val="22"/>
          <w:szCs w:val="22"/>
        </w:rPr>
        <w:t>Statement of Cost of Compliance</w:t>
      </w:r>
      <w:r w:rsidRPr="00897732">
        <w:rPr>
          <w:rFonts w:ascii="Times New Roman" w:eastAsia="Times New Roman" w:hAnsi="Times New Roman" w:cs="Times New Roman"/>
          <w:bCs/>
        </w:rPr>
        <w:tab/>
        <w:t xml:space="preserve"> </w:t>
      </w:r>
    </w:p>
    <w:p w:rsidR="001D3B0B" w:rsidRPr="00897732" w:rsidRDefault="001D3B0B" w:rsidP="001D3B0B">
      <w:pPr>
        <w:ind w:left="360" w:right="18"/>
        <w:rPr>
          <w:rFonts w:ascii="Times New Roman" w:eastAsia="Times New Roman" w:hAnsi="Times New Roman" w:cs="Times New Roman"/>
          <w:bCs/>
        </w:rPr>
      </w:pPr>
    </w:p>
    <w:p w:rsidR="001D3B0B" w:rsidRPr="00897732" w:rsidRDefault="001D3B0B" w:rsidP="001D3B0B">
      <w:pPr>
        <w:spacing w:after="120"/>
        <w:ind w:left="0" w:right="18"/>
        <w:outlineLvl w:val="0"/>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ab/>
      </w:r>
      <w:r w:rsidRPr="00897732">
        <w:rPr>
          <w:rFonts w:asciiTheme="majorHAnsi" w:eastAsia="Times New Roman" w:hAnsiTheme="majorHAnsi" w:cstheme="majorHAnsi"/>
          <w:bCs/>
          <w:sz w:val="22"/>
          <w:szCs w:val="22"/>
        </w:rPr>
        <w:tab/>
        <w:t xml:space="preserve">Impacts on public: </w:t>
      </w:r>
      <w:r w:rsidRPr="00897732">
        <w:rPr>
          <w:rFonts w:ascii="Times New Roman" w:hAnsi="Times New Roman" w:cs="Times New Roman"/>
        </w:rPr>
        <w:t>This rule proposal does not have an impact on the public.</w:t>
      </w:r>
    </w:p>
    <w:p w:rsidR="001D3B0B" w:rsidRPr="00897732" w:rsidRDefault="001D3B0B" w:rsidP="001D3B0B">
      <w:pPr>
        <w:ind w:left="994" w:right="18"/>
        <w:outlineLvl w:val="0"/>
        <w:rPr>
          <w:rFonts w:ascii="Times New Roman" w:hAnsi="Times New Roman" w:cs="Times New Roman"/>
        </w:rPr>
      </w:pPr>
      <w:r w:rsidRPr="00897732">
        <w:rPr>
          <w:rFonts w:asciiTheme="majorHAnsi" w:hAnsiTheme="majorHAnsi" w:cstheme="majorHAnsi"/>
          <w:b/>
          <w:sz w:val="22"/>
          <w:szCs w:val="22"/>
          <w:u w:val="single"/>
        </w:rPr>
        <w:t>New Source Review/Prevention of Significant Deterioration:</w:t>
      </w:r>
      <w:r w:rsidRPr="00897732">
        <w:rPr>
          <w:rFonts w:asciiTheme="majorHAnsi" w:hAnsiTheme="majorHAnsi" w:cstheme="majorHAnsi"/>
          <w:b/>
          <w:sz w:val="22"/>
          <w:szCs w:val="22"/>
        </w:rPr>
        <w:t xml:space="preserve"> </w:t>
      </w:r>
      <w:r w:rsidRPr="00897732">
        <w:rPr>
          <w:rFonts w:ascii="Times New Roman" w:hAnsi="Times New Roman" w:cs="Times New Roman"/>
        </w:rPr>
        <w:t>DEQ does not anticipate any direct, negative fiscal or economic impacts from LRAPA’s 2011 rules on the public. Indirect fiscal or economic impacts to the public could occur through increased prices for services or products as a result of costs associated with additional control or process equipment that may be required if a facility triggers the new requirements. DEQ expects any such price increases to be small and lacks available information upon which it could accurately estimate potential increases.</w:t>
      </w:r>
    </w:p>
    <w:p w:rsidR="001D3B0B" w:rsidRPr="00897732" w:rsidRDefault="001D3B0B" w:rsidP="001D3B0B">
      <w:pPr>
        <w:ind w:left="994" w:right="18"/>
        <w:outlineLvl w:val="0"/>
        <w:rPr>
          <w:rFonts w:ascii="Times New Roman" w:hAnsi="Times New Roman" w:cs="Times New Roman"/>
        </w:rPr>
      </w:pPr>
    </w:p>
    <w:p w:rsidR="001D3B0B" w:rsidRPr="00897732" w:rsidRDefault="001D3B0B" w:rsidP="001D3B0B">
      <w:pPr>
        <w:ind w:left="994" w:right="18"/>
        <w:outlineLvl w:val="0"/>
        <w:rPr>
          <w:rFonts w:ascii="Times New Roman" w:hAnsi="Times New Roman" w:cs="Times New Roman"/>
        </w:rPr>
      </w:pPr>
      <w:r w:rsidRPr="00897732">
        <w:rPr>
          <w:rFonts w:ascii="Times New Roman" w:hAnsi="Times New Roman" w:cs="Times New Roman"/>
        </w:rPr>
        <w:t>The LRAPA rules could create positive, direct economic benefits by reducing health care costs because of the reduction in PM</w:t>
      </w:r>
      <w:r w:rsidRPr="00897732">
        <w:rPr>
          <w:rFonts w:ascii="Times New Roman" w:hAnsi="Times New Roman" w:cs="Times New Roman"/>
          <w:vertAlign w:val="subscript"/>
        </w:rPr>
        <w:t>2.5</w:t>
      </w:r>
      <w:r w:rsidRPr="00897732">
        <w:rPr>
          <w:rFonts w:ascii="Times New Roman" w:hAnsi="Times New Roman" w:cs="Times New Roman"/>
        </w:rPr>
        <w:t xml:space="preserve"> emissions allowed from new or expanding large businesses. EPA adopted standards for PM</w:t>
      </w:r>
      <w:r w:rsidRPr="00897732">
        <w:rPr>
          <w:rFonts w:ascii="Times New Roman" w:hAnsi="Times New Roman" w:cs="Times New Roman"/>
          <w:vertAlign w:val="subscript"/>
        </w:rPr>
        <w:t xml:space="preserve">2.5 </w:t>
      </w:r>
      <w:r w:rsidRPr="00897732">
        <w:rPr>
          <w:rFonts w:ascii="Times New Roman" w:hAnsi="Times New Roman" w:cs="Times New Roman"/>
        </w:rPr>
        <w:t>based on their link to serious health problems such as heart and lung disease. In addition, the rules could create positive, direct economic benefits by reducing health care costs because of reductions in greenhouse gas emissions allowed from new or expanding large businesses. Global warming may create public health problems that could have negative economic impacts. DEQ is unable to estimate those impacts because it lacks available information to project the complicated connection between reductions in those pollutants and the costs of health care.</w:t>
      </w:r>
    </w:p>
    <w:p w:rsidR="001D3B0B" w:rsidRPr="00897732" w:rsidRDefault="001D3B0B" w:rsidP="001D3B0B">
      <w:pPr>
        <w:ind w:left="994" w:right="18"/>
        <w:outlineLvl w:val="0"/>
        <w:rPr>
          <w:rFonts w:ascii="Times New Roman" w:hAnsi="Times New Roman" w:cs="Times New Roman"/>
          <w:u w:val="single"/>
        </w:rPr>
      </w:pPr>
    </w:p>
    <w:p w:rsidR="001D3B0B" w:rsidRPr="00897732" w:rsidRDefault="001D3B0B" w:rsidP="001D3B0B">
      <w:pPr>
        <w:ind w:left="990" w:right="18"/>
        <w:outlineLvl w:val="0"/>
        <w:rPr>
          <w:rFonts w:ascii="Times New Roman" w:hAnsi="Times New Roman" w:cs="Times New Roman"/>
        </w:rPr>
      </w:pPr>
      <w:r w:rsidRPr="00897732">
        <w:rPr>
          <w:rFonts w:asciiTheme="majorHAnsi" w:hAnsiTheme="majorHAnsi" w:cstheme="majorHAnsi"/>
          <w:b/>
          <w:sz w:val="22"/>
          <w:szCs w:val="22"/>
          <w:u w:val="single"/>
        </w:rPr>
        <w:t>Permitting updates:</w:t>
      </w:r>
      <w:r w:rsidRPr="00897732">
        <w:rPr>
          <w:rFonts w:asciiTheme="majorHAnsi" w:hAnsiTheme="majorHAnsi" w:cstheme="majorHAnsi"/>
          <w:b/>
          <w:sz w:val="22"/>
          <w:szCs w:val="22"/>
        </w:rPr>
        <w:t xml:space="preserve"> </w:t>
      </w:r>
      <w:r w:rsidRPr="00897732">
        <w:rPr>
          <w:rFonts w:ascii="Times New Roman" w:hAnsi="Times New Roman" w:cs="Times New Roman"/>
        </w:rPr>
        <w:t>LRAPA’s 2011 adoption of the new federal area source National Emission Standards for Hazardous Air Pollutants does not indirectly impact the public because any negative fiscal and economic impacts occurred when EPA adopted the rules and EPA rules applied in Oregon upon adoption. The requirement that sources affected by a new federal area source emission standard obtain a permit could have an indirect impact on the public if the source increases the cost of goods and services to offset permitting fees.</w:t>
      </w:r>
    </w:p>
    <w:p w:rsidR="001D3B0B" w:rsidRPr="00897732" w:rsidRDefault="001D3B0B" w:rsidP="001D3B0B">
      <w:pPr>
        <w:ind w:left="994" w:right="18"/>
        <w:outlineLvl w:val="0"/>
        <w:rPr>
          <w:rFonts w:ascii="Times New Roman" w:hAnsi="Times New Roman" w:cs="Times New Roman"/>
          <w:sz w:val="22"/>
          <w:szCs w:val="22"/>
        </w:rPr>
      </w:pPr>
    </w:p>
    <w:p w:rsidR="001D3B0B" w:rsidRPr="00897732" w:rsidRDefault="001D3B0B" w:rsidP="001D3B0B">
      <w:pPr>
        <w:spacing w:after="120"/>
        <w:ind w:left="720" w:right="18"/>
        <w:outlineLvl w:val="0"/>
        <w:rPr>
          <w:rFonts w:asciiTheme="minorHAnsi" w:eastAsia="Times New Roman" w:hAnsiTheme="minorHAnsi" w:cstheme="minorHAnsi"/>
          <w:bCs/>
        </w:rPr>
      </w:pPr>
      <w:r w:rsidRPr="00897732">
        <w:rPr>
          <w:rFonts w:asciiTheme="majorHAnsi" w:eastAsia="Times New Roman" w:hAnsiTheme="majorHAnsi" w:cstheme="majorHAnsi"/>
          <w:bCs/>
          <w:sz w:val="22"/>
          <w:szCs w:val="22"/>
        </w:rPr>
        <w:t xml:space="preserve">Impact on other government entities other than DEQ </w:t>
      </w:r>
    </w:p>
    <w:p w:rsidR="001D3B0B" w:rsidRPr="00897732" w:rsidRDefault="001D3B0B" w:rsidP="00077C8A">
      <w:pPr>
        <w:pStyle w:val="ListParagraph"/>
        <w:numPr>
          <w:ilvl w:val="0"/>
          <w:numId w:val="7"/>
        </w:numPr>
        <w:ind w:right="18"/>
        <w:outlineLvl w:val="0"/>
        <w:rPr>
          <w:rFonts w:asciiTheme="minorHAnsi" w:eastAsia="Times New Roman" w:hAnsiTheme="minorHAnsi" w:cstheme="minorHAnsi"/>
          <w:bCs/>
        </w:rPr>
      </w:pPr>
      <w:r w:rsidRPr="00897732">
        <w:rPr>
          <w:rFonts w:asciiTheme="majorHAnsi" w:eastAsia="Times New Roman" w:hAnsiTheme="majorHAnsi" w:cstheme="majorHAnsi"/>
          <w:bCs/>
          <w:sz w:val="22"/>
          <w:szCs w:val="22"/>
        </w:rPr>
        <w:t xml:space="preserve">Local governments: </w:t>
      </w:r>
      <w:r w:rsidRPr="00897732">
        <w:rPr>
          <w:rFonts w:asciiTheme="minorHAnsi" w:eastAsia="Times New Roman" w:hAnsiTheme="minorHAnsi" w:cstheme="minorHAnsi"/>
          <w:bCs/>
        </w:rPr>
        <w:t>This proposal does not have an impact on government entities.</w:t>
      </w:r>
    </w:p>
    <w:p w:rsidR="001D3B0B" w:rsidRPr="00897732" w:rsidRDefault="001D3B0B" w:rsidP="001D3B0B">
      <w:pPr>
        <w:pStyle w:val="ListParagraph"/>
        <w:ind w:left="1800" w:right="18"/>
        <w:outlineLvl w:val="0"/>
        <w:rPr>
          <w:rFonts w:asciiTheme="majorHAnsi" w:eastAsia="Times New Roman" w:hAnsiTheme="majorHAnsi" w:cstheme="majorHAnsi"/>
          <w:bCs/>
          <w:sz w:val="22"/>
          <w:szCs w:val="22"/>
        </w:rPr>
      </w:pPr>
    </w:p>
    <w:p w:rsidR="001D3B0B" w:rsidRPr="00897732" w:rsidRDefault="001D3B0B" w:rsidP="001D3B0B">
      <w:pPr>
        <w:ind w:left="1800"/>
        <w:rPr>
          <w:rFonts w:asciiTheme="minorHAnsi" w:hAnsiTheme="minorHAnsi" w:cstheme="minorHAnsi"/>
        </w:rPr>
      </w:pPr>
      <w:r w:rsidRPr="00897732">
        <w:rPr>
          <w:rFonts w:asciiTheme="majorHAnsi" w:hAnsiTheme="majorHAnsi" w:cstheme="majorHAnsi"/>
          <w:b/>
          <w:sz w:val="22"/>
          <w:szCs w:val="22"/>
          <w:u w:val="single"/>
        </w:rPr>
        <w:t>New Source Review/Prevention of Significant Deterioration:</w:t>
      </w:r>
      <w:r w:rsidRPr="00897732">
        <w:rPr>
          <w:rFonts w:asciiTheme="majorHAnsi" w:hAnsiTheme="majorHAnsi" w:cstheme="majorHAnsi"/>
          <w:b/>
          <w:sz w:val="22"/>
          <w:szCs w:val="22"/>
        </w:rPr>
        <w:t xml:space="preserve">  </w:t>
      </w:r>
      <w:r w:rsidRPr="00897732">
        <w:rPr>
          <w:rFonts w:asciiTheme="minorHAnsi" w:hAnsiTheme="minorHAnsi" w:cstheme="minorHAnsi"/>
        </w:rPr>
        <w:t xml:space="preserve">LRAPA’s 2011 rule adoption has a negative fiscal and economic impact on local government agencies that build new sources and or modify existing sources and trigger New Source Review or Prevention of Significant Deterioration in Lane County. The costs are similar to those of small businesses. Currently, three </w:t>
      </w:r>
      <w:r w:rsidRPr="00897732">
        <w:rPr>
          <w:rFonts w:asciiTheme="minorHAnsi" w:hAnsiTheme="minorHAnsi" w:cstheme="minorHAnsi"/>
          <w:iCs/>
        </w:rPr>
        <w:t xml:space="preserve">county and local government agencies are subject to air permitting regulations. </w:t>
      </w:r>
      <w:r w:rsidRPr="00897732">
        <w:rPr>
          <w:rFonts w:asciiTheme="minorHAnsi" w:hAnsiTheme="minorHAnsi" w:cstheme="minorHAnsi"/>
        </w:rPr>
        <w:t>New facilities that would be large sources of PM</w:t>
      </w:r>
      <w:r w:rsidRPr="00897732">
        <w:rPr>
          <w:rFonts w:asciiTheme="minorHAnsi" w:hAnsiTheme="minorHAnsi" w:cstheme="minorHAnsi"/>
          <w:vertAlign w:val="subscript"/>
        </w:rPr>
        <w:t>2.5</w:t>
      </w:r>
      <w:r w:rsidRPr="00897732">
        <w:rPr>
          <w:rFonts w:asciiTheme="minorHAnsi" w:hAnsiTheme="minorHAnsi" w:cstheme="minorHAnsi"/>
        </w:rPr>
        <w:t xml:space="preserve"> and greenhouse gases would also be subject to the rules. </w:t>
      </w:r>
    </w:p>
    <w:p w:rsidR="001D3B0B" w:rsidRPr="00897732" w:rsidRDefault="001D3B0B" w:rsidP="001D3B0B">
      <w:pPr>
        <w:ind w:left="1800"/>
        <w:rPr>
          <w:rFonts w:asciiTheme="minorHAnsi" w:hAnsiTheme="minorHAnsi" w:cstheme="minorHAnsi"/>
        </w:rPr>
      </w:pPr>
    </w:p>
    <w:p w:rsidR="001D3B0B" w:rsidRPr="00897732" w:rsidRDefault="001D3B0B" w:rsidP="001D3B0B">
      <w:pPr>
        <w:ind w:left="1800" w:right="18" w:hanging="4"/>
        <w:outlineLvl w:val="0"/>
        <w:rPr>
          <w:rFonts w:asciiTheme="minorHAnsi" w:hAnsiTheme="minorHAnsi" w:cstheme="minorHAnsi"/>
        </w:rPr>
      </w:pPr>
      <w:r w:rsidRPr="00897732">
        <w:rPr>
          <w:rFonts w:asciiTheme="majorHAnsi" w:hAnsiTheme="majorHAnsi" w:cstheme="majorHAnsi"/>
          <w:b/>
          <w:sz w:val="22"/>
          <w:szCs w:val="22"/>
          <w:u w:val="single"/>
        </w:rPr>
        <w:t>Permitting updates:</w:t>
      </w:r>
      <w:r w:rsidRPr="00897732">
        <w:rPr>
          <w:rFonts w:asciiTheme="majorHAnsi" w:hAnsiTheme="majorHAnsi" w:cstheme="majorHAnsi"/>
          <w:b/>
          <w:sz w:val="22"/>
          <w:szCs w:val="22"/>
        </w:rPr>
        <w:t xml:space="preserve"> </w:t>
      </w:r>
      <w:r w:rsidRPr="00897732">
        <w:rPr>
          <w:rFonts w:asciiTheme="minorHAnsi" w:hAnsiTheme="minorHAnsi" w:cstheme="minorHAnsi"/>
        </w:rPr>
        <w:t xml:space="preserve">The fiscal and economic impacts of LRAPA’s 2011 rules on local governments are expected to be the same as those estimated for small businesses. </w:t>
      </w:r>
    </w:p>
    <w:p w:rsidR="001D3B0B" w:rsidRPr="00897732" w:rsidRDefault="001D3B0B" w:rsidP="001D3B0B">
      <w:pPr>
        <w:pStyle w:val="ListParagraph"/>
        <w:ind w:left="1800" w:right="18"/>
        <w:outlineLvl w:val="0"/>
        <w:rPr>
          <w:rFonts w:asciiTheme="minorHAnsi" w:eastAsia="Times New Roman" w:hAnsiTheme="minorHAnsi" w:cstheme="minorHAnsi"/>
          <w:bCs/>
        </w:rPr>
      </w:pPr>
    </w:p>
    <w:p w:rsidR="001D3B0B" w:rsidRPr="00897732" w:rsidRDefault="001D3B0B" w:rsidP="00077C8A">
      <w:pPr>
        <w:pStyle w:val="ListParagraph"/>
        <w:numPr>
          <w:ilvl w:val="0"/>
          <w:numId w:val="7"/>
        </w:numPr>
        <w:ind w:right="18"/>
        <w:outlineLvl w:val="0"/>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 xml:space="preserve">State agencies: </w:t>
      </w:r>
      <w:r w:rsidRPr="00897732">
        <w:rPr>
          <w:rFonts w:asciiTheme="minorHAnsi" w:eastAsia="Times New Roman" w:hAnsiTheme="minorHAnsi" w:cstheme="minorHAnsi"/>
          <w:bCs/>
        </w:rPr>
        <w:t>This proposal does not have an impact on state agencies.</w:t>
      </w:r>
      <w:r w:rsidRPr="00897732">
        <w:rPr>
          <w:rFonts w:asciiTheme="majorHAnsi" w:eastAsia="Times New Roman" w:hAnsiTheme="majorHAnsi" w:cstheme="majorHAnsi"/>
          <w:bCs/>
          <w:sz w:val="22"/>
          <w:szCs w:val="22"/>
        </w:rPr>
        <w:tab/>
      </w:r>
      <w:r w:rsidRPr="00897732">
        <w:rPr>
          <w:rFonts w:asciiTheme="majorHAnsi" w:eastAsia="Times New Roman" w:hAnsiTheme="majorHAnsi" w:cstheme="majorHAnsi"/>
          <w:bCs/>
          <w:sz w:val="22"/>
          <w:szCs w:val="22"/>
        </w:rPr>
        <w:tab/>
      </w:r>
    </w:p>
    <w:p w:rsidR="001D3B0B" w:rsidRPr="00897732" w:rsidRDefault="001D3B0B" w:rsidP="001D3B0B">
      <w:pPr>
        <w:pStyle w:val="ListParagraph"/>
        <w:ind w:left="1800" w:right="18"/>
        <w:outlineLvl w:val="0"/>
        <w:rPr>
          <w:rFonts w:asciiTheme="majorHAnsi" w:eastAsia="Times New Roman" w:hAnsiTheme="majorHAnsi" w:cstheme="majorHAnsi"/>
          <w:bCs/>
          <w:sz w:val="22"/>
          <w:szCs w:val="22"/>
        </w:rPr>
      </w:pPr>
    </w:p>
    <w:p w:rsidR="001D3B0B" w:rsidRPr="00897732" w:rsidRDefault="001D3B0B" w:rsidP="001D3B0B">
      <w:pPr>
        <w:pStyle w:val="ListParagraph"/>
        <w:ind w:left="1800" w:right="18"/>
        <w:outlineLvl w:val="0"/>
        <w:rPr>
          <w:rFonts w:ascii="Times New Roman" w:hAnsi="Times New Roman" w:cs="Times New Roman"/>
        </w:rPr>
      </w:pPr>
      <w:r w:rsidRPr="00897732">
        <w:rPr>
          <w:rFonts w:asciiTheme="majorHAnsi" w:hAnsiTheme="majorHAnsi" w:cstheme="majorHAnsi"/>
          <w:b/>
          <w:sz w:val="22"/>
          <w:szCs w:val="22"/>
          <w:u w:val="single"/>
        </w:rPr>
        <w:t>New Source Review/Prevention of Significant Deterioration:</w:t>
      </w:r>
      <w:r w:rsidRPr="00897732">
        <w:rPr>
          <w:rFonts w:asciiTheme="majorHAnsi" w:hAnsiTheme="majorHAnsi" w:cstheme="majorHAnsi"/>
          <w:b/>
          <w:sz w:val="22"/>
          <w:szCs w:val="22"/>
        </w:rPr>
        <w:t xml:space="preserve"> </w:t>
      </w:r>
      <w:r w:rsidRPr="00897732">
        <w:rPr>
          <w:rFonts w:ascii="Times New Roman" w:hAnsi="Times New Roman" w:cs="Times New Roman"/>
        </w:rPr>
        <w:t xml:space="preserve">State and federal government agencies incur the same fiscal and economic impacts as local government agencies mentioned above. </w:t>
      </w:r>
      <w:r w:rsidRPr="00897732">
        <w:rPr>
          <w:rFonts w:ascii="Times New Roman" w:hAnsi="Times New Roman" w:cs="Times New Roman"/>
          <w:iCs/>
        </w:rPr>
        <w:t>Currently there are two state and no federal government agencies subject to air permitting regulations in Lane County.</w:t>
      </w:r>
    </w:p>
    <w:p w:rsidR="001D3B0B" w:rsidRPr="00897732" w:rsidRDefault="001D3B0B" w:rsidP="001D3B0B">
      <w:pPr>
        <w:pStyle w:val="ListParagraph"/>
        <w:ind w:left="1800" w:right="18"/>
        <w:outlineLvl w:val="0"/>
        <w:rPr>
          <w:rFonts w:ascii="Times New Roman" w:hAnsi="Times New Roman" w:cs="Times New Roman"/>
        </w:rPr>
      </w:pPr>
    </w:p>
    <w:p w:rsidR="001D3B0B" w:rsidRPr="00897732" w:rsidRDefault="001D3B0B" w:rsidP="001D3B0B">
      <w:pPr>
        <w:ind w:left="1800" w:right="18" w:hanging="4"/>
        <w:outlineLvl w:val="0"/>
        <w:rPr>
          <w:rFonts w:asciiTheme="minorHAnsi" w:hAnsiTheme="minorHAnsi" w:cstheme="minorHAnsi"/>
        </w:rPr>
      </w:pPr>
      <w:r w:rsidRPr="00897732">
        <w:rPr>
          <w:rFonts w:asciiTheme="majorHAnsi" w:hAnsiTheme="majorHAnsi" w:cstheme="majorHAnsi"/>
          <w:b/>
          <w:sz w:val="22"/>
          <w:szCs w:val="22"/>
          <w:u w:val="single"/>
        </w:rPr>
        <w:t>Permitting updates:</w:t>
      </w:r>
      <w:r w:rsidRPr="00897732">
        <w:rPr>
          <w:rFonts w:asciiTheme="majorHAnsi" w:hAnsiTheme="majorHAnsi" w:cstheme="majorHAnsi"/>
          <w:b/>
          <w:sz w:val="22"/>
          <w:szCs w:val="22"/>
        </w:rPr>
        <w:t xml:space="preserve"> </w:t>
      </w:r>
      <w:r w:rsidRPr="00897732">
        <w:rPr>
          <w:rFonts w:asciiTheme="minorHAnsi" w:hAnsiTheme="minorHAnsi" w:cstheme="minorHAnsi"/>
        </w:rPr>
        <w:t xml:space="preserve">The fiscal and economic impacts of LRAPA’s 2011 rules on state agencies are expected to be the same as those estimated for small businesses. </w:t>
      </w:r>
    </w:p>
    <w:p w:rsidR="001D3B0B" w:rsidRPr="00897732" w:rsidRDefault="001D3B0B" w:rsidP="001D3B0B">
      <w:pPr>
        <w:ind w:left="990" w:right="18"/>
        <w:outlineLvl w:val="0"/>
        <w:rPr>
          <w:rFonts w:ascii="Times New Roman" w:eastAsia="Times New Roman" w:hAnsi="Times New Roman" w:cs="Times New Roman"/>
          <w:bCs/>
        </w:rPr>
      </w:pPr>
    </w:p>
    <w:p w:rsidR="001D3B0B" w:rsidRPr="00897732" w:rsidRDefault="001D3B0B" w:rsidP="001D3B0B">
      <w:pPr>
        <w:spacing w:after="120"/>
        <w:ind w:left="720" w:right="18"/>
        <w:outlineLvl w:val="0"/>
        <w:rPr>
          <w:rFonts w:asciiTheme="majorHAnsi" w:eastAsia="Times New Roman" w:hAnsiTheme="majorHAnsi" w:cstheme="majorHAnsi"/>
          <w:bCs/>
          <w:sz w:val="22"/>
          <w:szCs w:val="22"/>
        </w:rPr>
        <w:sectPr w:rsidR="001D3B0B" w:rsidRPr="00897732" w:rsidSect="002745B5">
          <w:pgSz w:w="12240" w:h="15840"/>
          <w:pgMar w:top="1080" w:right="990" w:bottom="1080" w:left="360" w:header="720" w:footer="720" w:gutter="432"/>
          <w:cols w:space="720"/>
          <w:docGrid w:linePitch="360"/>
        </w:sectPr>
      </w:pPr>
    </w:p>
    <w:p w:rsidR="001D3B0B" w:rsidRPr="00897732" w:rsidRDefault="001D3B0B" w:rsidP="001D3B0B">
      <w:pPr>
        <w:spacing w:after="120"/>
        <w:ind w:left="720" w:right="18"/>
        <w:outlineLvl w:val="0"/>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 xml:space="preserve">Impact on DEQ </w:t>
      </w:r>
    </w:p>
    <w:p w:rsidR="001D3B0B" w:rsidRPr="00897732" w:rsidRDefault="001D3B0B" w:rsidP="001D3B0B">
      <w:pPr>
        <w:ind w:left="990" w:right="18"/>
        <w:outlineLvl w:val="0"/>
        <w:rPr>
          <w:rFonts w:ascii="Times New Roman" w:eastAsia="Times New Roman" w:hAnsi="Times New Roman" w:cs="Times New Roman"/>
          <w:bCs/>
        </w:rPr>
      </w:pPr>
      <w:r w:rsidRPr="00897732">
        <w:rPr>
          <w:rFonts w:asciiTheme="majorHAnsi" w:hAnsiTheme="majorHAnsi" w:cstheme="majorHAnsi"/>
          <w:b/>
          <w:sz w:val="22"/>
          <w:szCs w:val="22"/>
          <w:u w:val="single"/>
        </w:rPr>
        <w:t>New Source Review/Prevention of Significant Deterioration:</w:t>
      </w:r>
      <w:r w:rsidRPr="00897732">
        <w:rPr>
          <w:rFonts w:asciiTheme="majorHAnsi" w:hAnsiTheme="majorHAnsi" w:cstheme="majorHAnsi"/>
          <w:b/>
          <w:sz w:val="22"/>
          <w:szCs w:val="22"/>
        </w:rPr>
        <w:t xml:space="preserve"> </w:t>
      </w:r>
      <w:r w:rsidRPr="00897732">
        <w:rPr>
          <w:rFonts w:ascii="Times New Roman" w:hAnsi="Times New Roman" w:cs="Times New Roman"/>
          <w:iCs/>
        </w:rPr>
        <w:t>Workload for DEQ does not increase as a result of LRAPA incorporating PM</w:t>
      </w:r>
      <w:r w:rsidRPr="00897732">
        <w:rPr>
          <w:rFonts w:ascii="Times New Roman" w:hAnsi="Times New Roman" w:cs="Times New Roman"/>
          <w:iCs/>
          <w:vertAlign w:val="subscript"/>
        </w:rPr>
        <w:t>2.5</w:t>
      </w:r>
      <w:r w:rsidRPr="00897732">
        <w:rPr>
          <w:rFonts w:ascii="Times New Roman" w:hAnsi="Times New Roman" w:cs="Times New Roman"/>
          <w:iCs/>
        </w:rPr>
        <w:t xml:space="preserve"> and greenhouse gases into permits. DEQ does not review nor coordinate in the issuance of LRAPA permits.</w:t>
      </w:r>
    </w:p>
    <w:p w:rsidR="001D3B0B" w:rsidRPr="00897732" w:rsidRDefault="001D3B0B" w:rsidP="001D3B0B">
      <w:pPr>
        <w:ind w:left="990" w:right="18"/>
        <w:outlineLvl w:val="0"/>
        <w:rPr>
          <w:rFonts w:ascii="Times New Roman" w:eastAsia="Times New Roman" w:hAnsi="Times New Roman" w:cs="Times New Roman"/>
          <w:bCs/>
        </w:rPr>
      </w:pPr>
    </w:p>
    <w:p w:rsidR="001D3B0B" w:rsidRPr="00897732" w:rsidRDefault="001D3B0B" w:rsidP="001D3B0B">
      <w:pPr>
        <w:ind w:left="990"/>
        <w:rPr>
          <w:rFonts w:asciiTheme="minorHAnsi" w:hAnsiTheme="minorHAnsi" w:cstheme="minorHAnsi"/>
        </w:rPr>
      </w:pPr>
      <w:r w:rsidRPr="00897732">
        <w:rPr>
          <w:rFonts w:asciiTheme="majorHAnsi" w:hAnsiTheme="majorHAnsi" w:cstheme="majorHAnsi"/>
          <w:b/>
          <w:sz w:val="22"/>
          <w:szCs w:val="22"/>
          <w:u w:val="single"/>
        </w:rPr>
        <w:t>Permitting updates:</w:t>
      </w:r>
      <w:r w:rsidRPr="00897732">
        <w:rPr>
          <w:rFonts w:asciiTheme="minorHAnsi" w:hAnsiTheme="minorHAnsi" w:cstheme="minorHAnsi"/>
        </w:rPr>
        <w:t xml:space="preserve"> There is no impact on DEQ for the implementation of the LRAPA permitting rules in Lane County.</w:t>
      </w:r>
    </w:p>
    <w:p w:rsidR="001D3B0B" w:rsidRPr="00897732" w:rsidRDefault="001D3B0B" w:rsidP="001D3B0B">
      <w:pPr>
        <w:ind w:left="990" w:right="18"/>
        <w:outlineLvl w:val="0"/>
        <w:rPr>
          <w:rFonts w:ascii="Times New Roman" w:eastAsia="Times New Roman" w:hAnsi="Times New Roman" w:cs="Times New Roman"/>
          <w:bCs/>
        </w:rPr>
      </w:pPr>
    </w:p>
    <w:p w:rsidR="001D3B0B" w:rsidRPr="00897732" w:rsidRDefault="001D3B0B" w:rsidP="001D3B0B">
      <w:pPr>
        <w:spacing w:after="120"/>
        <w:ind w:left="720" w:right="18"/>
        <w:outlineLvl w:val="0"/>
        <w:rPr>
          <w:rFonts w:ascii="Times New Roman" w:eastAsia="Times New Roman" w:hAnsi="Times New Roman" w:cs="Times New Roman"/>
          <w:bCs/>
        </w:rPr>
      </w:pPr>
      <w:r w:rsidRPr="00897732">
        <w:rPr>
          <w:rFonts w:asciiTheme="majorHAnsi" w:eastAsia="Times New Roman" w:hAnsiTheme="majorHAnsi" w:cstheme="majorHAnsi"/>
          <w:bCs/>
          <w:sz w:val="22"/>
          <w:szCs w:val="22"/>
        </w:rPr>
        <w:t>Impact on large businesses (all businesses that are not small businesses below)</w:t>
      </w:r>
    </w:p>
    <w:p w:rsidR="001D3B0B" w:rsidRPr="00897732" w:rsidRDefault="001D3B0B" w:rsidP="001D3B0B">
      <w:pPr>
        <w:ind w:left="990"/>
        <w:rPr>
          <w:rFonts w:asciiTheme="minorHAnsi" w:hAnsiTheme="minorHAnsi" w:cstheme="minorHAnsi"/>
        </w:rPr>
      </w:pPr>
      <w:r w:rsidRPr="00897732">
        <w:rPr>
          <w:rFonts w:asciiTheme="majorHAnsi" w:hAnsiTheme="majorHAnsi" w:cstheme="majorHAnsi"/>
          <w:b/>
          <w:sz w:val="22"/>
          <w:szCs w:val="22"/>
          <w:u w:val="single"/>
        </w:rPr>
        <w:t>New Source Review/Prevention of Significant Deterioration:</w:t>
      </w:r>
      <w:r w:rsidRPr="00897732">
        <w:rPr>
          <w:rFonts w:asciiTheme="majorHAnsi" w:hAnsiTheme="majorHAnsi" w:cstheme="majorHAnsi"/>
          <w:b/>
          <w:sz w:val="22"/>
          <w:szCs w:val="22"/>
        </w:rPr>
        <w:t xml:space="preserve"> </w:t>
      </w:r>
      <w:r w:rsidRPr="00897732">
        <w:rPr>
          <w:rFonts w:asciiTheme="minorHAnsi" w:hAnsiTheme="minorHAnsi" w:cstheme="minorHAnsi"/>
        </w:rPr>
        <w:t>Nineteen large businesses are required to hold federal Title V Operating Permits and 101 large businesses hold Air Contaminant Discharge Permits with LRAPA. These permit holders are subject to the PM</w:t>
      </w:r>
      <w:r w:rsidRPr="00897732">
        <w:rPr>
          <w:rFonts w:asciiTheme="minorHAnsi" w:hAnsiTheme="minorHAnsi" w:cstheme="minorHAnsi"/>
          <w:vertAlign w:val="subscript"/>
        </w:rPr>
        <w:t>2.5</w:t>
      </w:r>
      <w:r w:rsidRPr="00897732">
        <w:rPr>
          <w:rFonts w:asciiTheme="minorHAnsi" w:hAnsiTheme="minorHAnsi" w:cstheme="minorHAnsi"/>
        </w:rPr>
        <w:t xml:space="preserve"> and greenhouse gas</w:t>
      </w:r>
      <w:r w:rsidRPr="00897732">
        <w:rPr>
          <w:rFonts w:asciiTheme="minorHAnsi" w:hAnsiTheme="minorHAnsi" w:cstheme="minorHAnsi"/>
          <w:u w:val="single"/>
        </w:rPr>
        <w:t xml:space="preserve"> </w:t>
      </w:r>
      <w:r w:rsidRPr="00897732">
        <w:rPr>
          <w:rFonts w:asciiTheme="minorHAnsi" w:hAnsiTheme="minorHAnsi" w:cstheme="minorHAnsi"/>
        </w:rPr>
        <w:t>portions of the LRAPA rules. Additionally, proposed new facilities in Lane County that would be large sources of PM</w:t>
      </w:r>
      <w:r w:rsidRPr="00897732">
        <w:rPr>
          <w:rFonts w:asciiTheme="minorHAnsi" w:hAnsiTheme="minorHAnsi" w:cstheme="minorHAnsi"/>
          <w:vertAlign w:val="subscript"/>
        </w:rPr>
        <w:t>2.5</w:t>
      </w:r>
      <w:r w:rsidRPr="00897732">
        <w:rPr>
          <w:rFonts w:asciiTheme="minorHAnsi" w:hAnsiTheme="minorHAnsi" w:cstheme="minorHAnsi"/>
        </w:rPr>
        <w:t xml:space="preserve"> and greenhouse gases would also be subject to the rules. The fiscal and economic impacts of LRAPA’s 2011 rules on large businesses are expected to be the same as those estimated for small businesses. </w:t>
      </w:r>
    </w:p>
    <w:p w:rsidR="001D3B0B" w:rsidRPr="00897732" w:rsidRDefault="001D3B0B" w:rsidP="001D3B0B">
      <w:pPr>
        <w:autoSpaceDE w:val="0"/>
        <w:autoSpaceDN w:val="0"/>
        <w:adjustRightInd w:val="0"/>
        <w:ind w:left="990"/>
        <w:rPr>
          <w:rFonts w:asciiTheme="minorHAnsi" w:hAnsiTheme="minorHAnsi" w:cstheme="minorHAnsi"/>
        </w:rPr>
      </w:pPr>
    </w:p>
    <w:p w:rsidR="001D3B0B" w:rsidRPr="00897732" w:rsidRDefault="001D3B0B" w:rsidP="001D3B0B">
      <w:pPr>
        <w:ind w:left="990"/>
        <w:rPr>
          <w:rFonts w:asciiTheme="minorHAnsi" w:hAnsiTheme="minorHAnsi" w:cstheme="minorHAnsi"/>
        </w:rPr>
      </w:pPr>
      <w:r w:rsidRPr="00897732">
        <w:rPr>
          <w:rFonts w:asciiTheme="majorHAnsi" w:hAnsiTheme="majorHAnsi" w:cstheme="majorHAnsi"/>
          <w:b/>
          <w:sz w:val="22"/>
          <w:szCs w:val="22"/>
          <w:u w:val="single"/>
        </w:rPr>
        <w:t>Permitting updates:</w:t>
      </w:r>
      <w:r w:rsidRPr="00897732">
        <w:rPr>
          <w:rFonts w:asciiTheme="majorHAnsi" w:hAnsiTheme="majorHAnsi" w:cstheme="majorHAnsi"/>
          <w:b/>
          <w:sz w:val="22"/>
          <w:szCs w:val="22"/>
        </w:rPr>
        <w:t xml:space="preserve"> </w:t>
      </w:r>
      <w:r w:rsidRPr="00897732">
        <w:rPr>
          <w:rFonts w:asciiTheme="minorHAnsi" w:hAnsiTheme="minorHAnsi" w:cstheme="minorHAnsi"/>
        </w:rPr>
        <w:t xml:space="preserve">The fiscal and economic impacts on large businesses are expected to be the same as those estimated for small businesses. </w:t>
      </w:r>
    </w:p>
    <w:p w:rsidR="001D3B0B" w:rsidRPr="00897732" w:rsidRDefault="001D3B0B" w:rsidP="001D3B0B">
      <w:pPr>
        <w:ind w:left="0" w:right="18"/>
        <w:outlineLvl w:val="0"/>
        <w:rPr>
          <w:rFonts w:ascii="Times New Roman" w:eastAsia="Times New Roman" w:hAnsi="Times New Roman" w:cs="Times New Roman"/>
          <w:bCs/>
        </w:rPr>
      </w:pPr>
    </w:p>
    <w:p w:rsidR="001D3B0B" w:rsidRDefault="001D3B0B" w:rsidP="001D3B0B">
      <w:pPr>
        <w:spacing w:after="120"/>
        <w:ind w:left="720" w:right="18"/>
        <w:outlineLvl w:val="0"/>
      </w:pPr>
      <w:r w:rsidRPr="00897732">
        <w:rPr>
          <w:rFonts w:asciiTheme="majorHAnsi" w:eastAsia="Times New Roman" w:hAnsiTheme="majorHAnsi" w:cstheme="majorHAnsi"/>
          <w:bCs/>
          <w:sz w:val="22"/>
          <w:szCs w:val="22"/>
        </w:rPr>
        <w:t>Impact on small businesses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1D3B0B" w:rsidRDefault="001D3B0B" w:rsidP="001D3B0B">
      <w:pPr>
        <w:spacing w:after="120"/>
        <w:ind w:left="990" w:right="18"/>
        <w:outlineLvl w:val="0"/>
        <w:rPr>
          <w:rFonts w:asciiTheme="majorHAnsi" w:eastAsia="Times New Roman" w:hAnsiTheme="majorHAnsi" w:cstheme="majorHAnsi"/>
          <w:bCs/>
          <w:color w:val="786E54"/>
          <w:sz w:val="22"/>
          <w:szCs w:val="22"/>
        </w:rPr>
      </w:pPr>
      <w:r>
        <w:rPr>
          <w:rFonts w:asciiTheme="minorHAnsi" w:hAnsiTheme="minorHAnsi" w:cstheme="minorHAnsi"/>
          <w:spacing w:val="-3"/>
        </w:rPr>
        <w:t>This proposal does not have an impact on small businesses. The 2011 LRAPA rules have the following impact on small businesses.</w:t>
      </w:r>
    </w:p>
    <w:p w:rsidR="001D3B0B" w:rsidRDefault="001D3B0B" w:rsidP="001D3B0B">
      <w:pPr>
        <w:pStyle w:val="ListParagraph"/>
        <w:ind w:left="1080" w:right="18"/>
        <w:rPr>
          <w:rFonts w:asciiTheme="minorHAnsi" w:eastAsia="Times New Roman" w:hAnsiTheme="minorHAnsi" w:cstheme="minorHAnsi"/>
          <w:b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B0B" w:rsidRPr="00897732" w:rsidTr="002745B5">
        <w:tc>
          <w:tcPr>
            <w:tcW w:w="4140" w:type="dxa"/>
          </w:tcPr>
          <w:p w:rsidR="001D3B0B" w:rsidRPr="00897732" w:rsidRDefault="001D3B0B" w:rsidP="002745B5">
            <w:pPr>
              <w:ind w:left="0" w:right="18"/>
              <w:outlineLvl w:val="0"/>
              <w:rPr>
                <w:rFonts w:ascii="Times New Roman" w:eastAsia="Times New Roman" w:hAnsi="Times New Roman" w:cs="Times New Roman"/>
                <w:sz w:val="24"/>
                <w:szCs w:val="24"/>
              </w:rPr>
            </w:pPr>
            <w:r w:rsidRPr="00897732">
              <w:rPr>
                <w:rFonts w:ascii="Times New Roman" w:eastAsia="Times New Roman" w:hAnsi="Times New Roman" w:cs="Times New Roman"/>
                <w:bCs/>
                <w:sz w:val="24"/>
                <w:szCs w:val="24"/>
              </w:rPr>
              <w:t xml:space="preserve">a) </w:t>
            </w:r>
            <w:r w:rsidRPr="00897732">
              <w:rPr>
                <w:rFonts w:ascii="Times New Roman" w:eastAsia="Times New Roman" w:hAnsi="Times New Roman" w:cs="Times New Roman"/>
                <w:sz w:val="24"/>
                <w:szCs w:val="24"/>
              </w:rPr>
              <w:t>Estimated number of small businesses and types of businesses and industries with small businesses subject to proposed rule.</w:t>
            </w:r>
          </w:p>
          <w:p w:rsidR="001D3B0B" w:rsidRPr="00897732" w:rsidRDefault="001D3B0B" w:rsidP="002745B5">
            <w:pPr>
              <w:ind w:left="0" w:right="18"/>
              <w:outlineLvl w:val="0"/>
              <w:rPr>
                <w:rFonts w:ascii="Times New Roman" w:eastAsia="Times New Roman" w:hAnsi="Times New Roman" w:cs="Times New Roman"/>
                <w:sz w:val="24"/>
                <w:szCs w:val="24"/>
              </w:rPr>
            </w:pPr>
            <w:r w:rsidRPr="00897732">
              <w:rPr>
                <w:rFonts w:ascii="Times New Roman" w:eastAsia="Times New Roman" w:hAnsi="Times New Roman" w:cs="Times New Roman"/>
                <w:sz w:val="24"/>
                <w:szCs w:val="24"/>
              </w:rPr>
              <w:tab/>
            </w:r>
          </w:p>
        </w:tc>
        <w:tc>
          <w:tcPr>
            <w:tcW w:w="5310" w:type="dxa"/>
          </w:tcPr>
          <w:p w:rsidR="001D3B0B" w:rsidRPr="00897732" w:rsidRDefault="001D3B0B" w:rsidP="002745B5">
            <w:pPr>
              <w:ind w:left="72" w:right="18"/>
              <w:outlineLvl w:val="0"/>
              <w:rPr>
                <w:rFonts w:ascii="Times New Roman" w:eastAsia="Times New Roman" w:hAnsi="Times New Roman" w:cs="Times New Roman"/>
                <w:iCs/>
                <w:sz w:val="24"/>
                <w:szCs w:val="24"/>
              </w:rPr>
            </w:pPr>
            <w:r w:rsidRPr="00897732">
              <w:rPr>
                <w:rFonts w:asciiTheme="majorHAnsi" w:hAnsiTheme="majorHAnsi" w:cstheme="majorHAnsi"/>
                <w:b/>
                <w:sz w:val="20"/>
                <w:szCs w:val="20"/>
                <w:u w:val="single"/>
              </w:rPr>
              <w:t>New Source Review/Prevention of Significant Deterioration:</w:t>
            </w:r>
            <w:r w:rsidRPr="00897732">
              <w:rPr>
                <w:rFonts w:asciiTheme="majorHAnsi" w:hAnsiTheme="majorHAnsi" w:cstheme="majorHAnsi"/>
                <w:b/>
                <w:sz w:val="20"/>
                <w:szCs w:val="20"/>
              </w:rPr>
              <w:t xml:space="preserve"> </w:t>
            </w:r>
            <w:r w:rsidRPr="00897732">
              <w:rPr>
                <w:rFonts w:ascii="Times New Roman" w:hAnsi="Times New Roman" w:cs="Times New Roman"/>
                <w:sz w:val="24"/>
                <w:szCs w:val="24"/>
              </w:rPr>
              <w:t xml:space="preserve">About </w:t>
            </w:r>
            <w:r w:rsidRPr="00897732">
              <w:rPr>
                <w:rFonts w:asciiTheme="minorHAnsi" w:hAnsiTheme="minorHAnsi" w:cstheme="minorHAnsi"/>
                <w:sz w:val="24"/>
                <w:szCs w:val="24"/>
              </w:rPr>
              <w:t>100 small businesses in Lane County hold Air Contaminant Discharge Permits and none hold Title V permits. Some of these businesses are in the categories of businesses affected by the rules, including asphalt manufacturing; chemical manufacturing; coffee roasting; commercial bakeries; commercial boilers; crematories; educational ins</w:t>
            </w:r>
            <w:r w:rsidRPr="00897732">
              <w:rPr>
                <w:rFonts w:ascii="Times New Roman" w:eastAsia="Times New Roman" w:hAnsi="Times New Roman" w:cs="Times New Roman"/>
                <w:iCs/>
                <w:sz w:val="24"/>
                <w:szCs w:val="24"/>
              </w:rPr>
              <w:t>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1D3B0B" w:rsidRPr="00897732" w:rsidRDefault="001D3B0B" w:rsidP="002745B5">
            <w:pPr>
              <w:ind w:left="72" w:right="18"/>
              <w:outlineLvl w:val="0"/>
              <w:rPr>
                <w:rFonts w:ascii="Times New Roman" w:eastAsia="Times New Roman" w:hAnsi="Times New Roman" w:cs="Times New Roman"/>
                <w:iCs/>
                <w:sz w:val="24"/>
                <w:szCs w:val="24"/>
              </w:rPr>
            </w:pPr>
          </w:p>
          <w:p w:rsidR="001D3B0B" w:rsidRPr="00897732" w:rsidRDefault="001D3B0B" w:rsidP="002745B5">
            <w:pPr>
              <w:ind w:left="72" w:right="18"/>
              <w:outlineLvl w:val="0"/>
              <w:rPr>
                <w:rFonts w:ascii="Times New Roman" w:eastAsia="Times New Roman" w:hAnsi="Times New Roman" w:cs="Times New Roman"/>
                <w:sz w:val="24"/>
                <w:szCs w:val="24"/>
              </w:rPr>
            </w:pPr>
            <w:r w:rsidRPr="00897732">
              <w:rPr>
                <w:rFonts w:asciiTheme="majorHAnsi" w:hAnsiTheme="majorHAnsi" w:cstheme="majorHAnsi"/>
                <w:b/>
                <w:sz w:val="20"/>
                <w:szCs w:val="20"/>
                <w:u w:val="single"/>
              </w:rPr>
              <w:t>Permitting updates:</w:t>
            </w:r>
            <w:r w:rsidRPr="00897732">
              <w:rPr>
                <w:rFonts w:asciiTheme="minorHAnsi" w:hAnsiTheme="minorHAnsi" w:cstheme="minorHAnsi"/>
                <w:sz w:val="24"/>
                <w:szCs w:val="24"/>
              </w:rPr>
              <w:t xml:space="preserve"> About 50 small businesses in Lane County are subject to new area source emission standards or the requirement to have a permit, including paint stripping and miscellaneous surface coating facilities, metal fabrication, plating and polishing and dry cleaners.</w:t>
            </w:r>
          </w:p>
          <w:p w:rsidR="001D3B0B" w:rsidRPr="00897732" w:rsidRDefault="001D3B0B" w:rsidP="002745B5">
            <w:pPr>
              <w:ind w:left="72" w:right="18"/>
              <w:outlineLvl w:val="0"/>
              <w:rPr>
                <w:rFonts w:ascii="Times New Roman" w:eastAsia="Times New Roman" w:hAnsi="Times New Roman" w:cs="Times New Roman"/>
                <w:sz w:val="24"/>
                <w:szCs w:val="24"/>
              </w:rPr>
            </w:pPr>
          </w:p>
        </w:tc>
      </w:tr>
      <w:tr w:rsidR="001D3B0B" w:rsidRPr="00897732" w:rsidTr="002745B5">
        <w:tc>
          <w:tcPr>
            <w:tcW w:w="4140" w:type="dxa"/>
          </w:tcPr>
          <w:p w:rsidR="001D3B0B" w:rsidRPr="00897732" w:rsidRDefault="001D3B0B" w:rsidP="002745B5">
            <w:pPr>
              <w:ind w:left="0" w:right="18"/>
              <w:outlineLvl w:val="0"/>
              <w:rPr>
                <w:rFonts w:ascii="Times New Roman" w:eastAsia="Times New Roman" w:hAnsi="Times New Roman" w:cs="Times New Roman"/>
                <w:sz w:val="24"/>
                <w:szCs w:val="24"/>
              </w:rPr>
            </w:pPr>
            <w:r w:rsidRPr="00897732">
              <w:rPr>
                <w:rFonts w:ascii="Times New Roman" w:eastAsia="Times New Roman" w:hAnsi="Times New Roman" w:cs="Times New Roman"/>
                <w:bCs/>
                <w:sz w:val="24"/>
                <w:szCs w:val="24"/>
              </w:rPr>
              <w:t>b)</w:t>
            </w:r>
            <w:r w:rsidRPr="00897732">
              <w:rPr>
                <w:rFonts w:ascii="Times New Roman" w:eastAsia="Times New Roman" w:hAnsi="Times New Roman" w:cs="Times New Roman"/>
                <w:sz w:val="24"/>
                <w:szCs w:val="24"/>
              </w:rPr>
              <w:t xml:space="preserve"> Projected reporting, recordkeeping and other administrative activities, including costs of professional services, required for small businesses to comply with the proposed rule.</w:t>
            </w:r>
          </w:p>
          <w:p w:rsidR="001D3B0B" w:rsidRPr="00897732" w:rsidRDefault="001D3B0B" w:rsidP="002745B5">
            <w:pPr>
              <w:ind w:left="0" w:right="18"/>
              <w:outlineLvl w:val="0"/>
              <w:rPr>
                <w:rFonts w:ascii="Times New Roman" w:eastAsia="Times New Roman" w:hAnsi="Times New Roman" w:cs="Times New Roman"/>
                <w:sz w:val="24"/>
                <w:szCs w:val="24"/>
              </w:rPr>
            </w:pPr>
          </w:p>
        </w:tc>
        <w:tc>
          <w:tcPr>
            <w:tcW w:w="5310" w:type="dxa"/>
          </w:tcPr>
          <w:p w:rsidR="001D3B0B" w:rsidRPr="00897732" w:rsidRDefault="001D3B0B" w:rsidP="002745B5">
            <w:pPr>
              <w:ind w:left="72" w:right="18"/>
              <w:outlineLvl w:val="0"/>
              <w:rPr>
                <w:rFonts w:ascii="Times New Roman" w:hAnsi="Times New Roman" w:cs="Times New Roman"/>
                <w:iCs/>
                <w:sz w:val="24"/>
                <w:szCs w:val="24"/>
              </w:rPr>
            </w:pPr>
            <w:r w:rsidRPr="00897732">
              <w:rPr>
                <w:rFonts w:asciiTheme="majorHAnsi" w:hAnsiTheme="majorHAnsi" w:cstheme="majorHAnsi"/>
                <w:b/>
                <w:sz w:val="20"/>
                <w:szCs w:val="20"/>
                <w:u w:val="single"/>
              </w:rPr>
              <w:t>New Source Review/Prevention of Significant Deterioration:</w:t>
            </w:r>
            <w:r w:rsidRPr="00897732">
              <w:rPr>
                <w:rFonts w:ascii="Times New Roman" w:hAnsi="Times New Roman" w:cs="Times New Roman"/>
                <w:sz w:val="24"/>
                <w:szCs w:val="24"/>
              </w:rPr>
              <w:t xml:space="preserve"> </w:t>
            </w:r>
            <w:r w:rsidRPr="00897732">
              <w:rPr>
                <w:rFonts w:ascii="Times New Roman" w:hAnsi="Times New Roman" w:cs="Times New Roman"/>
                <w:iCs/>
                <w:sz w:val="24"/>
                <w:szCs w:val="24"/>
              </w:rPr>
              <w:t>The fiscal and economic impact of LRAPA’s rulemaking is primarily due to federal requirements, although a portion of the impact is caused by incorporating the federal requirements into LRAPA’s unique program for New Source Review and Prevention of Significant Deterioration. L</w:t>
            </w:r>
            <w:r w:rsidRPr="00897732">
              <w:rPr>
                <w:rFonts w:ascii="Times New Roman" w:hAnsi="Times New Roman" w:cs="Times New Roman"/>
                <w:sz w:val="24"/>
                <w:szCs w:val="24"/>
              </w:rPr>
              <w:t>RAPA’s rule adoption created a</w:t>
            </w:r>
            <w:r w:rsidRPr="00897732">
              <w:rPr>
                <w:rFonts w:ascii="Times New Roman" w:hAnsi="Times New Roman" w:cs="Times New Roman"/>
                <w:iCs/>
                <w:sz w:val="24"/>
                <w:szCs w:val="24"/>
              </w:rPr>
              <w:t>dditional costs for reporting, recordkeeping and administrative activities. Affected businesses are required to make an initial estimate of PM</w:t>
            </w:r>
            <w:r w:rsidRPr="00897732">
              <w:rPr>
                <w:rFonts w:ascii="Times New Roman" w:hAnsi="Times New Roman" w:cs="Times New Roman"/>
                <w:iCs/>
                <w:sz w:val="24"/>
                <w:szCs w:val="24"/>
                <w:vertAlign w:val="subscript"/>
              </w:rPr>
              <w:t>2.5</w:t>
            </w:r>
            <w:r w:rsidRPr="00897732">
              <w:rPr>
                <w:rFonts w:ascii="Times New Roman" w:hAnsi="Times New Roman" w:cs="Times New Roman"/>
                <w:iCs/>
                <w:sz w:val="24"/>
                <w:szCs w:val="24"/>
              </w:rPr>
              <w:t xml:space="preserve"> and greenhouse emissions at time of permit renewal or modification so LRAPA can incorporate emission levels into permits. Businesses have the option of assuming that PM</w:t>
            </w:r>
            <w:r w:rsidRPr="00897732">
              <w:rPr>
                <w:rFonts w:ascii="Times New Roman" w:hAnsi="Times New Roman" w:cs="Times New Roman"/>
                <w:iCs/>
                <w:sz w:val="24"/>
                <w:szCs w:val="24"/>
                <w:vertAlign w:val="subscript"/>
              </w:rPr>
              <w:t>2.5</w:t>
            </w:r>
            <w:r w:rsidRPr="00897732">
              <w:rPr>
                <w:rFonts w:ascii="Times New Roman" w:hAnsi="Times New Roman" w:cs="Times New Roman"/>
                <w:iCs/>
                <w:sz w:val="24"/>
                <w:szCs w:val="24"/>
              </w:rPr>
              <w:t xml:space="preserve"> emissions are the same as PM</w:t>
            </w:r>
            <w:r w:rsidRPr="00897732">
              <w:rPr>
                <w:rFonts w:ascii="Times New Roman" w:hAnsi="Times New Roman" w:cs="Times New Roman"/>
                <w:iCs/>
                <w:sz w:val="24"/>
                <w:szCs w:val="24"/>
                <w:vertAlign w:val="subscript"/>
              </w:rPr>
              <w:t>10</w:t>
            </w:r>
            <w:r w:rsidRPr="00897732">
              <w:rPr>
                <w:rFonts w:ascii="Times New Roman" w:hAnsi="Times New Roman" w:cs="Times New Roman"/>
                <w:iCs/>
                <w:sz w:val="24"/>
                <w:szCs w:val="24"/>
              </w:rPr>
              <w:t xml:space="preserve"> emissions (already included in their permits), eliminating any additional costs for reporting, recordkeeping or other administrative activities. Affected businesses can estimate their greenhouse gas emissions using a process similar to their greenhouse gas reporting requirements, which were established separately. </w:t>
            </w:r>
          </w:p>
          <w:p w:rsidR="001D3B0B" w:rsidRPr="00897732" w:rsidRDefault="001D3B0B" w:rsidP="002745B5">
            <w:pPr>
              <w:ind w:left="72" w:right="18"/>
              <w:outlineLvl w:val="0"/>
              <w:rPr>
                <w:rFonts w:ascii="Times New Roman" w:hAnsi="Times New Roman" w:cs="Times New Roman"/>
                <w:iCs/>
                <w:sz w:val="24"/>
                <w:szCs w:val="24"/>
              </w:rPr>
            </w:pPr>
          </w:p>
          <w:p w:rsidR="001D3B0B" w:rsidRPr="00897732" w:rsidRDefault="001D3B0B" w:rsidP="002745B5">
            <w:pPr>
              <w:ind w:left="72" w:right="18"/>
              <w:outlineLvl w:val="0"/>
              <w:rPr>
                <w:rFonts w:ascii="Times New Roman" w:hAnsi="Times New Roman" w:cs="Times New Roman"/>
                <w:iCs/>
                <w:sz w:val="24"/>
                <w:szCs w:val="24"/>
              </w:rPr>
            </w:pPr>
            <w:r w:rsidRPr="00897732">
              <w:rPr>
                <w:rFonts w:asciiTheme="majorHAnsi" w:hAnsiTheme="majorHAnsi" w:cstheme="majorHAnsi"/>
                <w:b/>
                <w:sz w:val="20"/>
                <w:szCs w:val="20"/>
                <w:u w:val="single"/>
              </w:rPr>
              <w:t>Permitting updates:</w:t>
            </w:r>
            <w:r w:rsidRPr="00897732">
              <w:rPr>
                <w:rFonts w:ascii="Times New Roman" w:hAnsi="Times New Roman" w:cs="Times New Roman"/>
                <w:iCs/>
                <w:sz w:val="24"/>
                <w:szCs w:val="24"/>
              </w:rPr>
              <w:t xml:space="preserve"> LRAPA’s adoption of national emission standards by reference has no negative fiscal and economic impacts because any negative fiscal and economic impacts occurred when EPA adopted the rules, and because the rules applied in Lane County upon EPA’s adoption. LRAPA’s rules are substantively identical to their federal counterparts. </w:t>
            </w:r>
          </w:p>
          <w:p w:rsidR="001D3B0B" w:rsidRPr="00897732" w:rsidRDefault="001D3B0B" w:rsidP="002745B5">
            <w:pPr>
              <w:ind w:left="72" w:right="18"/>
              <w:outlineLvl w:val="0"/>
              <w:rPr>
                <w:rFonts w:ascii="Times New Roman" w:hAnsi="Times New Roman" w:cs="Times New Roman"/>
                <w:iCs/>
                <w:sz w:val="24"/>
                <w:szCs w:val="24"/>
              </w:rPr>
            </w:pPr>
            <w:r w:rsidRPr="00897732">
              <w:rPr>
                <w:rFonts w:ascii="Times New Roman" w:hAnsi="Times New Roman" w:cs="Times New Roman"/>
                <w:iCs/>
                <w:sz w:val="24"/>
                <w:szCs w:val="24"/>
              </w:rPr>
              <w:t xml:space="preserve"> </w:t>
            </w:r>
          </w:p>
          <w:p w:rsidR="001D3B0B" w:rsidRPr="00897732" w:rsidRDefault="001D3B0B" w:rsidP="002745B5">
            <w:pPr>
              <w:ind w:left="72" w:right="18"/>
              <w:outlineLvl w:val="0"/>
              <w:rPr>
                <w:rFonts w:asciiTheme="minorHAnsi" w:eastAsia="Times New Roman" w:hAnsiTheme="minorHAnsi" w:cstheme="minorHAnsi"/>
                <w:sz w:val="24"/>
                <w:szCs w:val="24"/>
              </w:rPr>
            </w:pPr>
            <w:r w:rsidRPr="00897732">
              <w:rPr>
                <w:rFonts w:ascii="Times New Roman" w:hAnsi="Times New Roman" w:cs="Times New Roman"/>
                <w:iCs/>
                <w:sz w:val="24"/>
                <w:szCs w:val="24"/>
              </w:rPr>
              <w:t xml:space="preserve">The requirement that businesses affected by the new area source emission standards obtain a permit may increase the administrative activities or costs of professional services on small businesses. </w:t>
            </w:r>
            <w:r w:rsidRPr="00897732">
              <w:rPr>
                <w:rFonts w:asciiTheme="minorHAnsi" w:hAnsiTheme="minorHAnsi" w:cstheme="minorHAnsi"/>
                <w:sz w:val="24"/>
                <w:szCs w:val="24"/>
              </w:rPr>
              <w:t>LRA</w:t>
            </w:r>
            <w:r w:rsidRPr="00897732">
              <w:rPr>
                <w:rFonts w:asciiTheme="minorHAnsi" w:eastAsia="Times New Roman" w:hAnsiTheme="minorHAnsi" w:cstheme="minorHAnsi"/>
                <w:bCs/>
                <w:sz w:val="24"/>
                <w:szCs w:val="24"/>
              </w:rPr>
              <w:t xml:space="preserve">PA adopted permitting requirements for facilities subject to area source National Emission Standards for Hazardous Air Pollutants. Sources that trigger the permitting requirement obtain a Standard Air Contaminant Discharge Permit and pay permitting fees. </w:t>
            </w:r>
            <w:r w:rsidRPr="00897732">
              <w:rPr>
                <w:rFonts w:asciiTheme="minorHAnsi" w:eastAsia="Times New Roman" w:hAnsiTheme="minorHAnsi" w:cstheme="minorHAnsi"/>
                <w:sz w:val="24"/>
                <w:szCs w:val="24"/>
              </w:rPr>
              <w:t xml:space="preserve">Standard permitting fees would have a negative fiscal and economic impact on affected businesses. </w:t>
            </w:r>
            <w:r w:rsidRPr="00897732">
              <w:rPr>
                <w:rFonts w:asciiTheme="minorHAnsi" w:eastAsia="Times New Roman" w:hAnsiTheme="minorHAnsi" w:cstheme="minorHAnsi"/>
                <w:bCs/>
                <w:sz w:val="24"/>
                <w:szCs w:val="24"/>
              </w:rPr>
              <w:t xml:space="preserve">To mitigate the fiscal and economic impact on affected businesses, many of which are small businesses, LRAPA’s rules added the new emission standards to the list of business categories eligible to obtain a Simple or General permits, which are less costly than Standard permits. At the time of LRAPA’s rule adoption, General permits in Lane County cost between $134 per year to $2,092 per year, Simple permits cost between $2,145 per year and $4,290 per year, and Standard permits cost $8,580 per year. </w:t>
            </w:r>
          </w:p>
          <w:p w:rsidR="001D3B0B" w:rsidRPr="00897732" w:rsidRDefault="001D3B0B" w:rsidP="002745B5">
            <w:pPr>
              <w:ind w:left="72" w:right="18"/>
              <w:outlineLvl w:val="0"/>
              <w:rPr>
                <w:rFonts w:ascii="Times New Roman" w:hAnsi="Times New Roman" w:cs="Times New Roman"/>
                <w:iCs/>
                <w:sz w:val="24"/>
                <w:szCs w:val="24"/>
              </w:rPr>
            </w:pPr>
          </w:p>
          <w:p w:rsidR="001D3B0B" w:rsidRPr="00897732" w:rsidRDefault="001D3B0B" w:rsidP="002745B5">
            <w:pPr>
              <w:ind w:left="72" w:right="18"/>
              <w:rPr>
                <w:rFonts w:asciiTheme="minorHAnsi" w:eastAsia="Times New Roman" w:hAnsiTheme="minorHAnsi" w:cstheme="minorHAnsi"/>
                <w:bCs/>
                <w:sz w:val="24"/>
                <w:szCs w:val="24"/>
              </w:rPr>
            </w:pPr>
            <w:r w:rsidRPr="00897732">
              <w:rPr>
                <w:rFonts w:asciiTheme="minorHAnsi" w:eastAsia="Times New Roman" w:hAnsiTheme="minorHAnsi" w:cstheme="minorHAnsi"/>
                <w:bCs/>
                <w:sz w:val="24"/>
                <w:szCs w:val="24"/>
              </w:rPr>
              <w:t xml:space="preserve">LRAPA’s rule adoption allows business subject to multiple emission standards or multiple General permits to obtain one General permit and one or more General permit attachments in lieu of a second permit. Affected businesses are charged the full annual fee for one General permit and a reduced annual fee for each permit attachment. This </w:t>
            </w:r>
            <w:r w:rsidRPr="00897732">
              <w:rPr>
                <w:rFonts w:asciiTheme="minorHAnsi" w:eastAsia="Times New Roman" w:hAnsiTheme="minorHAnsi" w:cstheme="minorHAnsi"/>
                <w:sz w:val="24"/>
                <w:szCs w:val="24"/>
              </w:rPr>
              <w:t xml:space="preserve">has a positive fiscal and economic impact on small businesses because it allows some businesses to avoid </w:t>
            </w:r>
            <w:r w:rsidRPr="00897732">
              <w:rPr>
                <w:rFonts w:asciiTheme="minorHAnsi" w:eastAsia="Times New Roman" w:hAnsiTheme="minorHAnsi" w:cstheme="minorHAnsi"/>
                <w:bCs/>
                <w:sz w:val="24"/>
                <w:szCs w:val="24"/>
              </w:rPr>
              <w:t xml:space="preserve">the requirement to obtain multiple general permits or a more costly Simple permit that covers all of the relevant emission standards. </w:t>
            </w:r>
          </w:p>
          <w:p w:rsidR="001D3B0B" w:rsidRPr="00897732" w:rsidRDefault="001D3B0B" w:rsidP="002745B5">
            <w:pPr>
              <w:ind w:left="72" w:right="18"/>
              <w:outlineLvl w:val="0"/>
              <w:rPr>
                <w:rFonts w:ascii="Times New Roman" w:hAnsi="Times New Roman" w:cs="Times New Roman"/>
                <w:iCs/>
                <w:sz w:val="24"/>
                <w:szCs w:val="24"/>
              </w:rPr>
            </w:pPr>
          </w:p>
          <w:p w:rsidR="001D3B0B" w:rsidRPr="00897732" w:rsidRDefault="001D3B0B" w:rsidP="00077C8A">
            <w:pPr>
              <w:pStyle w:val="ListParagraph"/>
              <w:numPr>
                <w:ilvl w:val="0"/>
                <w:numId w:val="10"/>
              </w:numPr>
              <w:ind w:left="72" w:right="18"/>
              <w:outlineLvl w:val="0"/>
              <w:rPr>
                <w:rFonts w:asciiTheme="minorHAnsi" w:eastAsia="Times New Roman" w:hAnsiTheme="minorHAnsi" w:cstheme="minorHAnsi"/>
                <w:sz w:val="24"/>
                <w:szCs w:val="24"/>
              </w:rPr>
            </w:pPr>
            <w:r w:rsidRPr="00897732">
              <w:rPr>
                <w:rFonts w:asciiTheme="minorHAnsi" w:eastAsia="Times New Roman" w:hAnsiTheme="minorHAnsi" w:cstheme="minorHAnsi"/>
                <w:bCs/>
                <w:sz w:val="24"/>
                <w:szCs w:val="24"/>
              </w:rPr>
              <w:t xml:space="preserve">LRAPA’s rule adoption allows LRAPA to use registration as an alternative to permitting. This is available to businesses that participate in an environmental certification program. Registered businesses pay an annual registration fee that is equal to or less than the corresponding annual permitting fee. Registration helps ensure that businesses comply with the new area source emission standards and encourages them to adopt sustainable practices to achieve greater environmental benefits. The registration fee pays LRAPA’s cost for developing and implementing the registration program and ensuring compliance with the applicable standards. Registration has a positive fiscal and economic impact because the registration fee is equal to or less than the corresponding permitting fee and registrations carry fewer administrative reporting requirements compared to permitting. </w:t>
            </w:r>
          </w:p>
          <w:p w:rsidR="001D3B0B" w:rsidRPr="00897732" w:rsidRDefault="001D3B0B" w:rsidP="002745B5">
            <w:pPr>
              <w:ind w:left="72" w:right="18"/>
              <w:outlineLvl w:val="0"/>
              <w:rPr>
                <w:rFonts w:ascii="Times New Roman" w:eastAsia="Times New Roman" w:hAnsi="Times New Roman" w:cs="Times New Roman"/>
                <w:sz w:val="24"/>
                <w:szCs w:val="24"/>
              </w:rPr>
            </w:pPr>
          </w:p>
        </w:tc>
      </w:tr>
      <w:tr w:rsidR="001D3B0B" w:rsidRPr="00897732" w:rsidTr="002745B5">
        <w:tc>
          <w:tcPr>
            <w:tcW w:w="4140" w:type="dxa"/>
          </w:tcPr>
          <w:p w:rsidR="001D3B0B" w:rsidRPr="00897732" w:rsidRDefault="001D3B0B" w:rsidP="002745B5">
            <w:pPr>
              <w:ind w:left="0" w:right="18"/>
              <w:outlineLvl w:val="0"/>
              <w:rPr>
                <w:rFonts w:ascii="Times New Roman" w:eastAsia="Times New Roman" w:hAnsi="Times New Roman" w:cs="Times New Roman"/>
                <w:sz w:val="24"/>
                <w:szCs w:val="24"/>
              </w:rPr>
            </w:pPr>
            <w:r w:rsidRPr="00897732">
              <w:rPr>
                <w:rFonts w:ascii="Times New Roman" w:eastAsia="Times New Roman" w:hAnsi="Times New Roman" w:cs="Times New Roman"/>
                <w:bCs/>
                <w:sz w:val="24"/>
                <w:szCs w:val="24"/>
              </w:rPr>
              <w:t>c)</w:t>
            </w:r>
            <w:r w:rsidRPr="00897732">
              <w:rPr>
                <w:rFonts w:ascii="Times New Roman" w:eastAsia="Times New Roman" w:hAnsi="Times New Roman" w:cs="Times New Roman"/>
                <w:sz w:val="24"/>
                <w:szCs w:val="24"/>
              </w:rPr>
              <w:t xml:space="preserve"> Projected equipment, supplies, labor and increased administration required for small businesses to comply with the proposed rule.</w:t>
            </w:r>
          </w:p>
          <w:p w:rsidR="001D3B0B" w:rsidRPr="00897732" w:rsidRDefault="001D3B0B" w:rsidP="002745B5">
            <w:pPr>
              <w:ind w:left="0" w:right="18"/>
              <w:outlineLvl w:val="0"/>
              <w:rPr>
                <w:rFonts w:ascii="Times New Roman" w:eastAsia="Times New Roman" w:hAnsi="Times New Roman" w:cs="Times New Roman"/>
                <w:sz w:val="24"/>
                <w:szCs w:val="24"/>
              </w:rPr>
            </w:pPr>
          </w:p>
        </w:tc>
        <w:tc>
          <w:tcPr>
            <w:tcW w:w="5310" w:type="dxa"/>
          </w:tcPr>
          <w:p w:rsidR="001D3B0B" w:rsidRPr="00897732" w:rsidRDefault="001D3B0B" w:rsidP="002745B5">
            <w:pPr>
              <w:ind w:left="72"/>
              <w:rPr>
                <w:rFonts w:asciiTheme="minorHAnsi" w:hAnsiTheme="minorHAnsi" w:cstheme="minorHAnsi"/>
                <w:iCs/>
                <w:sz w:val="24"/>
                <w:szCs w:val="24"/>
              </w:rPr>
            </w:pPr>
            <w:r w:rsidRPr="00897732">
              <w:rPr>
                <w:rFonts w:asciiTheme="majorHAnsi" w:hAnsiTheme="majorHAnsi" w:cstheme="majorHAnsi"/>
                <w:b/>
                <w:sz w:val="20"/>
                <w:szCs w:val="20"/>
                <w:u w:val="single"/>
              </w:rPr>
              <w:t>New Source Review/Prevention of Significant Deterioration:</w:t>
            </w:r>
            <w:r w:rsidRPr="00897732">
              <w:rPr>
                <w:rFonts w:asciiTheme="majorHAnsi" w:hAnsiTheme="majorHAnsi" w:cstheme="majorHAnsi"/>
                <w:b/>
                <w:sz w:val="20"/>
                <w:szCs w:val="20"/>
              </w:rPr>
              <w:t xml:space="preserve"> </w:t>
            </w:r>
            <w:r w:rsidRPr="00897732">
              <w:rPr>
                <w:rFonts w:asciiTheme="minorHAnsi" w:hAnsiTheme="minorHAnsi" w:cstheme="minorHAnsi"/>
                <w:sz w:val="24"/>
                <w:szCs w:val="24"/>
              </w:rPr>
              <w:t>Most of the costs are the result of federal requirements and do not change as a result of adding PM</w:t>
            </w:r>
            <w:r w:rsidRPr="00897732">
              <w:rPr>
                <w:rFonts w:asciiTheme="minorHAnsi" w:hAnsiTheme="minorHAnsi" w:cstheme="minorHAnsi"/>
                <w:sz w:val="24"/>
                <w:szCs w:val="24"/>
                <w:vertAlign w:val="subscript"/>
              </w:rPr>
              <w:t>2.5</w:t>
            </w:r>
            <w:r w:rsidRPr="00897732">
              <w:rPr>
                <w:rFonts w:asciiTheme="minorHAnsi" w:hAnsiTheme="minorHAnsi" w:cstheme="minorHAnsi"/>
                <w:sz w:val="24"/>
                <w:szCs w:val="24"/>
              </w:rPr>
              <w:t xml:space="preserve"> and greenhouse gases to the list of regulated pollutants in Lane County. This includes costs for employees or consultants to estimate emissions and prepare permit applications and labor for consultants to test stack emissions if a small business triggers New Source Review or Prevention of Significant Deterioration through facility modification or new construction. </w:t>
            </w:r>
            <w:r w:rsidRPr="00897732">
              <w:rPr>
                <w:rFonts w:asciiTheme="minorHAnsi" w:hAnsiTheme="minorHAnsi" w:cstheme="minorHAnsi"/>
                <w:iCs/>
                <w:sz w:val="24"/>
                <w:szCs w:val="24"/>
              </w:rPr>
              <w:t>Additional costs could be incurred if the business had to add control equipment to meet control technology requirements. LRAPA requires businesses perform computer modeling to ensure they meet health standards and do not degrade air quality in wilderness areas. Because LRAPA performs New Source Review and Prevention of Significant Deterioration on a case-by-case analysis and the type of pollution controls and computer modeling varies for each case, DEQ lacks available information to estimate those costs accurately. However, DEQ acknowledges that the cost impact is typically significant. The application fee alone for this type of permit in Lane County was $46,922 at the time of LRAPA’s rule adoption in 2011.</w:t>
            </w:r>
          </w:p>
          <w:p w:rsidR="001D3B0B" w:rsidRPr="00897732" w:rsidRDefault="001D3B0B" w:rsidP="002745B5">
            <w:pPr>
              <w:ind w:left="72" w:right="18"/>
              <w:outlineLvl w:val="0"/>
              <w:rPr>
                <w:rFonts w:ascii="Times New Roman" w:eastAsia="Times New Roman" w:hAnsi="Times New Roman" w:cs="Times New Roman"/>
                <w:sz w:val="24"/>
                <w:szCs w:val="24"/>
              </w:rPr>
            </w:pPr>
          </w:p>
          <w:p w:rsidR="001D3B0B" w:rsidRPr="00897732" w:rsidRDefault="001D3B0B" w:rsidP="002745B5">
            <w:pPr>
              <w:ind w:left="72" w:right="18"/>
              <w:outlineLvl w:val="0"/>
              <w:rPr>
                <w:rFonts w:ascii="Times New Roman" w:eastAsia="Times New Roman" w:hAnsi="Times New Roman" w:cs="Times New Roman"/>
                <w:sz w:val="24"/>
                <w:szCs w:val="24"/>
                <w:u w:val="single"/>
              </w:rPr>
            </w:pPr>
            <w:r w:rsidRPr="00897732">
              <w:rPr>
                <w:rFonts w:asciiTheme="majorHAnsi" w:hAnsiTheme="majorHAnsi" w:cstheme="majorHAnsi"/>
                <w:b/>
                <w:sz w:val="20"/>
                <w:szCs w:val="20"/>
                <w:u w:val="single"/>
              </w:rPr>
              <w:t>Permitting updates:</w:t>
            </w:r>
            <w:r w:rsidRPr="00897732">
              <w:rPr>
                <w:rFonts w:asciiTheme="minorHAnsi" w:hAnsiTheme="minorHAnsi" w:cstheme="minorHAnsi"/>
                <w:sz w:val="24"/>
                <w:szCs w:val="24"/>
              </w:rPr>
              <w:t xml:space="preserve"> </w:t>
            </w:r>
            <w:r w:rsidRPr="00897732">
              <w:rPr>
                <w:rFonts w:ascii="Times New Roman" w:hAnsi="Times New Roman" w:cs="Times New Roman"/>
                <w:iCs/>
                <w:sz w:val="24"/>
                <w:szCs w:val="24"/>
              </w:rPr>
              <w:t xml:space="preserve">LRAPA’s adoption of national emission standards by reference has no negative fiscal and economic impacts because any negative fiscal and economic impacts occurred when EPA adopted the rules, and because the rules applied in Lane County upon EPA’s adoption. LRAPA’s rules are substantively identical to their federal counterparts. </w:t>
            </w:r>
            <w:r w:rsidRPr="00897732">
              <w:rPr>
                <w:rFonts w:asciiTheme="minorHAnsi" w:hAnsiTheme="minorHAnsi" w:cstheme="minorHAnsi"/>
                <w:iCs/>
                <w:sz w:val="24"/>
                <w:szCs w:val="24"/>
              </w:rPr>
              <w:t xml:space="preserve">The requirement that businesses affected by the new area source emission standards obtain a permit may require small businesses to add equipment, supplies, labor or administration. To mitigate the burden on small businesses, this rulemaking proposes to allow businesses to register with LRAPA in lieu of obtaining a permit, as described in section b) above. </w:t>
            </w:r>
          </w:p>
          <w:p w:rsidR="001D3B0B" w:rsidRPr="00897732" w:rsidRDefault="001D3B0B" w:rsidP="002745B5">
            <w:pPr>
              <w:ind w:left="72" w:right="18"/>
              <w:outlineLvl w:val="0"/>
              <w:rPr>
                <w:rFonts w:ascii="Times New Roman" w:eastAsia="Times New Roman" w:hAnsi="Times New Roman" w:cs="Times New Roman"/>
                <w:sz w:val="24"/>
                <w:szCs w:val="24"/>
              </w:rPr>
            </w:pPr>
          </w:p>
        </w:tc>
      </w:tr>
      <w:tr w:rsidR="001D3B0B" w:rsidRPr="00897732" w:rsidTr="002745B5">
        <w:tc>
          <w:tcPr>
            <w:tcW w:w="4140" w:type="dxa"/>
          </w:tcPr>
          <w:p w:rsidR="001D3B0B" w:rsidRPr="00897732" w:rsidRDefault="001D3B0B" w:rsidP="002745B5">
            <w:pPr>
              <w:ind w:left="0" w:right="18"/>
              <w:outlineLvl w:val="0"/>
              <w:rPr>
                <w:rFonts w:ascii="Times New Roman" w:eastAsia="Times New Roman" w:hAnsi="Times New Roman" w:cs="Times New Roman"/>
                <w:sz w:val="24"/>
                <w:szCs w:val="24"/>
              </w:rPr>
            </w:pPr>
            <w:r w:rsidRPr="00897732">
              <w:rPr>
                <w:rFonts w:ascii="Times New Roman" w:eastAsia="Times New Roman" w:hAnsi="Times New Roman" w:cs="Times New Roman"/>
                <w:bCs/>
                <w:sz w:val="24"/>
                <w:szCs w:val="24"/>
              </w:rPr>
              <w:t>d)</w:t>
            </w:r>
            <w:r w:rsidRPr="00897732">
              <w:rPr>
                <w:rFonts w:ascii="Times New Roman" w:eastAsia="Times New Roman" w:hAnsi="Times New Roman" w:cs="Times New Roman"/>
                <w:sz w:val="24"/>
                <w:szCs w:val="24"/>
              </w:rPr>
              <w:t xml:space="preserve"> Describe how DEQ involved small businesses in developing this proposed rule.</w:t>
            </w:r>
          </w:p>
          <w:p w:rsidR="001D3B0B" w:rsidRPr="00897732" w:rsidRDefault="001D3B0B" w:rsidP="002745B5">
            <w:pPr>
              <w:ind w:left="0" w:right="18"/>
              <w:outlineLvl w:val="0"/>
              <w:rPr>
                <w:rFonts w:ascii="Times New Roman" w:eastAsia="Times New Roman" w:hAnsi="Times New Roman" w:cs="Times New Roman"/>
                <w:sz w:val="24"/>
                <w:szCs w:val="24"/>
              </w:rPr>
            </w:pPr>
          </w:p>
        </w:tc>
        <w:tc>
          <w:tcPr>
            <w:tcW w:w="5310" w:type="dxa"/>
          </w:tcPr>
          <w:p w:rsidR="001D3B0B" w:rsidRPr="00897732" w:rsidRDefault="001D3B0B" w:rsidP="002745B5">
            <w:pPr>
              <w:ind w:left="72"/>
              <w:rPr>
                <w:rFonts w:asciiTheme="minorHAnsi" w:hAnsiTheme="minorHAnsi" w:cstheme="minorHAnsi"/>
                <w:iCs/>
                <w:sz w:val="24"/>
                <w:szCs w:val="24"/>
              </w:rPr>
            </w:pPr>
            <w:r w:rsidRPr="00897732">
              <w:rPr>
                <w:rFonts w:asciiTheme="minorHAnsi" w:hAnsiTheme="minorHAnsi" w:cstheme="minorHAnsi"/>
                <w:sz w:val="24"/>
                <w:szCs w:val="24"/>
              </w:rPr>
              <w:t xml:space="preserve">DEQ did not involve small businesses in this rulemaking. </w:t>
            </w:r>
            <w:r w:rsidRPr="00897732">
              <w:rPr>
                <w:rFonts w:asciiTheme="minorHAnsi" w:hAnsiTheme="minorHAnsi" w:cstheme="minorHAnsi"/>
                <w:iCs/>
                <w:sz w:val="24"/>
                <w:szCs w:val="24"/>
              </w:rPr>
              <w:t>LRAPA followed appropriate requirements for rulemaking when it adopted its rules, including outreach to small businesses.</w:t>
            </w:r>
          </w:p>
          <w:p w:rsidR="001D3B0B" w:rsidRPr="00897732" w:rsidRDefault="001D3B0B" w:rsidP="002745B5">
            <w:pPr>
              <w:ind w:left="72" w:right="18"/>
              <w:outlineLvl w:val="0"/>
              <w:rPr>
                <w:rFonts w:ascii="Times New Roman" w:eastAsia="Times New Roman" w:hAnsi="Times New Roman" w:cs="Times New Roman"/>
                <w:sz w:val="24"/>
                <w:szCs w:val="24"/>
              </w:rPr>
            </w:pPr>
          </w:p>
        </w:tc>
      </w:tr>
    </w:tbl>
    <w:p w:rsidR="001D3B0B" w:rsidRDefault="001D3B0B" w:rsidP="001D3B0B">
      <w:pPr>
        <w:ind w:left="1080" w:right="18"/>
        <w:outlineLvl w:val="0"/>
        <w:rPr>
          <w:rFonts w:ascii="Times New Roman" w:eastAsia="Times New Roman" w:hAnsi="Times New Roman" w:cs="Times New Roman"/>
          <w:sz w:val="22"/>
          <w:szCs w:val="22"/>
        </w:rPr>
      </w:pPr>
    </w:p>
    <w:p w:rsidR="001D3B0B" w:rsidRDefault="001D3B0B">
      <w:pPr>
        <w:spacing w:after="120"/>
        <w:rPr>
          <w:rFonts w:asciiTheme="minorHAnsi" w:eastAsia="Times New Roman" w:hAnsiTheme="minorHAnsi" w:cstheme="minorHAnsi"/>
          <w:bCs/>
        </w:rPr>
      </w:pPr>
      <w:r>
        <w:rPr>
          <w:rFonts w:asciiTheme="minorHAnsi" w:eastAsia="Times New Roman" w:hAnsiTheme="minorHAnsi" w:cstheme="minorHAnsi"/>
          <w:bCs/>
        </w:rPr>
        <w:br w:type="page"/>
      </w:r>
    </w:p>
    <w:p w:rsidR="001D3B0B" w:rsidRPr="001D3B0B" w:rsidRDefault="001D3B0B" w:rsidP="001D3B0B">
      <w:pPr>
        <w:pStyle w:val="ListParagraph"/>
        <w:ind w:left="1080" w:right="18"/>
        <w:rPr>
          <w:rFonts w:asciiTheme="minorHAnsi" w:eastAsia="Times New Roman" w:hAnsiTheme="minorHAnsi" w:cstheme="minorHAnsi"/>
          <w:color w:val="000000" w:themeColor="text1"/>
        </w:rPr>
      </w:pPr>
      <w:r>
        <w:rPr>
          <w:rFonts w:asciiTheme="minorHAnsi" w:eastAsia="Times New Roman" w:hAnsiTheme="minorHAnsi" w:cstheme="minorHAnsi"/>
          <w:bCs/>
        </w:rPr>
        <w:t xml:space="preserve">The following table illustrates the permit </w:t>
      </w:r>
      <w:r w:rsidRPr="00E830E8">
        <w:rPr>
          <w:rFonts w:asciiTheme="minorHAnsi" w:eastAsia="Times New Roman" w:hAnsiTheme="minorHAnsi" w:cstheme="minorHAnsi"/>
          <w:color w:val="000000" w:themeColor="text1"/>
        </w:rPr>
        <w:t>fees</w:t>
      </w:r>
      <w:r w:rsidRPr="008135BC">
        <w:rPr>
          <w:rFonts w:asciiTheme="minorHAnsi" w:eastAsia="Times New Roman" w:hAnsiTheme="minorHAnsi" w:cstheme="minorHAnsi"/>
          <w:color w:val="000000" w:themeColor="text1"/>
        </w:rPr>
        <w:t xml:space="preserve"> LRAPA adopted for area sources subject to </w:t>
      </w:r>
      <w:r>
        <w:rPr>
          <w:rFonts w:asciiTheme="minorHAnsi" w:eastAsia="Times New Roman" w:hAnsiTheme="minorHAnsi" w:cstheme="minorHAnsi"/>
          <w:color w:val="000000" w:themeColor="text1"/>
        </w:rPr>
        <w:t>the new area source emissions standards</w:t>
      </w:r>
      <w:r w:rsidRPr="008135BC">
        <w:rPr>
          <w:rFonts w:asciiTheme="minorHAnsi" w:eastAsia="Times New Roman" w:hAnsiTheme="minorHAnsi" w:cstheme="minorHAnsi"/>
          <w:color w:val="000000" w:themeColor="text1"/>
        </w:rPr>
        <w:t xml:space="preserve"> for General permits and General permit attachments</w:t>
      </w:r>
      <w:r>
        <w:rPr>
          <w:rFonts w:asciiTheme="minorHAnsi" w:eastAsia="Times New Roman" w:hAnsiTheme="minorHAnsi" w:cstheme="minorHAnsi"/>
          <w:color w:val="000000" w:themeColor="text1"/>
        </w:rPr>
        <w:t xml:space="preserve">; these are the </w:t>
      </w:r>
      <w:r w:rsidRPr="008135BC">
        <w:rPr>
          <w:rFonts w:asciiTheme="minorHAnsi" w:eastAsia="Times New Roman" w:hAnsiTheme="minorHAnsi" w:cstheme="minorHAnsi"/>
          <w:color w:val="000000" w:themeColor="text1"/>
        </w:rPr>
        <w:t>actual fees paid in 2012</w:t>
      </w:r>
      <w:r>
        <w:rPr>
          <w:rFonts w:asciiTheme="minorHAnsi" w:eastAsia="Times New Roman" w:hAnsiTheme="minorHAnsi" w:cstheme="minorHAnsi"/>
          <w:color w:val="000000" w:themeColor="text1"/>
        </w:rPr>
        <w:t>.</w:t>
      </w:r>
    </w:p>
    <w:p w:rsidR="001D3B0B" w:rsidRPr="00C1038D" w:rsidRDefault="001D3B0B" w:rsidP="001D3B0B">
      <w:pPr>
        <w:pStyle w:val="ListParagraph"/>
        <w:ind w:left="1710" w:right="18"/>
        <w:outlineLvl w:val="0"/>
        <w:rPr>
          <w:rFonts w:asciiTheme="minorHAnsi" w:eastAsia="Times New Roman" w:hAnsiTheme="minorHAnsi" w:cstheme="minorHAnsi"/>
          <w:bCs/>
        </w:rPr>
      </w:pPr>
    </w:p>
    <w:tbl>
      <w:tblPr>
        <w:tblStyle w:val="TableGrid"/>
        <w:tblW w:w="0" w:type="auto"/>
        <w:tblInd w:w="1098" w:type="dxa"/>
        <w:tblLook w:val="04A0"/>
      </w:tblPr>
      <w:tblGrid>
        <w:gridCol w:w="3051"/>
        <w:gridCol w:w="2250"/>
        <w:gridCol w:w="1800"/>
        <w:gridCol w:w="1899"/>
      </w:tblGrid>
      <w:tr w:rsidR="001D3B0B" w:rsidRPr="00C1038D" w:rsidTr="002745B5">
        <w:tc>
          <w:tcPr>
            <w:tcW w:w="3051" w:type="dxa"/>
            <w:tcBorders>
              <w:top w:val="double" w:sz="4" w:space="0" w:color="auto"/>
              <w:left w:val="double" w:sz="4" w:space="0" w:color="auto"/>
              <w:bottom w:val="double" w:sz="4" w:space="0" w:color="auto"/>
            </w:tcBorders>
            <w:shd w:val="clear" w:color="auto" w:fill="008080"/>
          </w:tcPr>
          <w:p w:rsidR="001D3B0B" w:rsidRPr="00C1038D" w:rsidRDefault="001D3B0B" w:rsidP="002745B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Area Source National Emission Standards for Hazardous Air Pollutants</w:t>
            </w:r>
          </w:p>
        </w:tc>
        <w:tc>
          <w:tcPr>
            <w:tcW w:w="2250" w:type="dxa"/>
            <w:tcBorders>
              <w:top w:val="double" w:sz="4" w:space="0" w:color="auto"/>
              <w:bottom w:val="double" w:sz="4" w:space="0" w:color="auto"/>
            </w:tcBorders>
            <w:shd w:val="clear" w:color="auto" w:fill="008080"/>
          </w:tcPr>
          <w:p w:rsidR="001D3B0B" w:rsidRPr="00C1038D" w:rsidRDefault="001D3B0B" w:rsidP="002745B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Air Contaminant Discharge </w:t>
            </w:r>
            <w:r w:rsidRPr="00C1038D">
              <w:rPr>
                <w:rFonts w:asciiTheme="majorHAnsi" w:eastAsia="Times New Roman" w:hAnsiTheme="majorHAnsi" w:cstheme="majorHAnsi"/>
                <w:b/>
                <w:color w:val="FFFFFF" w:themeColor="background1"/>
              </w:rPr>
              <w:t>Permit Type</w:t>
            </w:r>
          </w:p>
        </w:tc>
        <w:tc>
          <w:tcPr>
            <w:tcW w:w="1800" w:type="dxa"/>
            <w:tcBorders>
              <w:top w:val="double" w:sz="4" w:space="0" w:color="auto"/>
              <w:bottom w:val="double" w:sz="4" w:space="0" w:color="auto"/>
            </w:tcBorders>
            <w:shd w:val="clear" w:color="auto" w:fill="008080"/>
          </w:tcPr>
          <w:p w:rsidR="001D3B0B" w:rsidRPr="00C1038D" w:rsidRDefault="001D3B0B" w:rsidP="002745B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Number </w:t>
            </w:r>
            <w:r w:rsidRPr="00C1038D">
              <w:rPr>
                <w:rFonts w:asciiTheme="majorHAnsi" w:eastAsia="Times New Roman" w:hAnsiTheme="majorHAnsi" w:cstheme="majorHAnsi"/>
                <w:b/>
                <w:color w:val="FFFFFF" w:themeColor="background1"/>
              </w:rPr>
              <w:t xml:space="preserve">of </w:t>
            </w:r>
            <w:r>
              <w:rPr>
                <w:rFonts w:asciiTheme="majorHAnsi" w:eastAsia="Times New Roman" w:hAnsiTheme="majorHAnsi" w:cstheme="majorHAnsi"/>
                <w:b/>
                <w:color w:val="FFFFFF" w:themeColor="background1"/>
              </w:rPr>
              <w:t>facilities in Lane County</w:t>
            </w:r>
          </w:p>
        </w:tc>
        <w:tc>
          <w:tcPr>
            <w:tcW w:w="1899" w:type="dxa"/>
            <w:tcBorders>
              <w:top w:val="double" w:sz="4" w:space="0" w:color="auto"/>
              <w:bottom w:val="double" w:sz="4" w:space="0" w:color="auto"/>
              <w:right w:val="double" w:sz="4" w:space="0" w:color="auto"/>
            </w:tcBorders>
            <w:shd w:val="clear" w:color="auto" w:fill="008080"/>
          </w:tcPr>
          <w:p w:rsidR="001D3B0B" w:rsidRPr="00C1038D" w:rsidRDefault="001D3B0B" w:rsidP="002745B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Total annual f</w:t>
            </w:r>
            <w:r w:rsidRPr="00C1038D">
              <w:rPr>
                <w:rFonts w:asciiTheme="majorHAnsi" w:eastAsia="Times New Roman" w:hAnsiTheme="majorHAnsi" w:cstheme="majorHAnsi"/>
                <w:b/>
                <w:color w:val="FFFFFF" w:themeColor="background1"/>
              </w:rPr>
              <w:t xml:space="preserve">ees </w:t>
            </w:r>
            <w:r>
              <w:rPr>
                <w:rFonts w:asciiTheme="majorHAnsi" w:eastAsia="Times New Roman" w:hAnsiTheme="majorHAnsi" w:cstheme="majorHAnsi"/>
                <w:b/>
                <w:color w:val="FFFFFF" w:themeColor="background1"/>
              </w:rPr>
              <w:t>for all facilities combined</w:t>
            </w:r>
          </w:p>
        </w:tc>
      </w:tr>
      <w:tr w:rsidR="001D3B0B" w:rsidRPr="007605F5" w:rsidTr="002745B5">
        <w:tc>
          <w:tcPr>
            <w:tcW w:w="3051" w:type="dxa"/>
            <w:vMerge w:val="restart"/>
            <w:tcBorders>
              <w:top w:val="double" w:sz="4" w:space="0" w:color="auto"/>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Motor Vehicle and Mobile Equipment Surface Coating Operations (6H)</w:t>
            </w:r>
          </w:p>
        </w:tc>
        <w:tc>
          <w:tcPr>
            <w:tcW w:w="2250" w:type="dxa"/>
            <w:tcBorders>
              <w:top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Borders>
              <w:top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top w:val="double" w:sz="4" w:space="0" w:color="auto"/>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$480</w:t>
            </w:r>
          </w:p>
        </w:tc>
      </w:tr>
      <w:tr w:rsidR="001D3B0B" w:rsidRPr="007605F5" w:rsidTr="002745B5">
        <w:tc>
          <w:tcPr>
            <w:tcW w:w="3051" w:type="dxa"/>
            <w:vMerge/>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Basic (&lt; 20 gallons/yr)</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$786</w:t>
            </w:r>
          </w:p>
        </w:tc>
      </w:tr>
      <w:tr w:rsidR="001D3B0B" w:rsidRPr="007605F5" w:rsidTr="002745B5">
        <w:tc>
          <w:tcPr>
            <w:tcW w:w="3051" w:type="dxa"/>
            <w:vMerge/>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(&gt;20 gallons/yr)</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18</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$15,680</w:t>
            </w:r>
          </w:p>
        </w:tc>
      </w:tr>
      <w:tr w:rsidR="001D3B0B" w:rsidRPr="007605F5" w:rsidTr="002745B5">
        <w:tc>
          <w:tcPr>
            <w:tcW w:w="3051" w:type="dxa"/>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 Stripping and Miscellaneous Surface Coating Operations (6H)</w:t>
            </w: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2745B5">
        <w:tc>
          <w:tcPr>
            <w:tcW w:w="3051" w:type="dxa"/>
            <w:vMerge w:val="restart"/>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Metal Fabri</w:t>
            </w:r>
            <w:r>
              <w:rPr>
                <w:rFonts w:ascii="Times New Roman" w:eastAsia="Times New Roman" w:hAnsi="Times New Roman" w:cs="Times New Roman"/>
                <w:color w:val="000000" w:themeColor="text1"/>
              </w:rPr>
              <w:t xml:space="preserve">cation and Finishing Operations </w:t>
            </w:r>
            <w:r w:rsidRPr="00C1038D">
              <w:rPr>
                <w:rFonts w:ascii="Times New Roman" w:eastAsia="Times New Roman" w:hAnsi="Times New Roman" w:cs="Times New Roman"/>
                <w:color w:val="000000" w:themeColor="text1"/>
              </w:rPr>
              <w:t>(6X)</w:t>
            </w: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6</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$8,478</w:t>
            </w:r>
          </w:p>
        </w:tc>
      </w:tr>
      <w:tr w:rsidR="001D3B0B" w:rsidRPr="007605F5" w:rsidTr="002745B5">
        <w:tc>
          <w:tcPr>
            <w:tcW w:w="3051" w:type="dxa"/>
            <w:vMerge/>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2745B5">
        <w:tc>
          <w:tcPr>
            <w:tcW w:w="3051" w:type="dxa"/>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Paints and Allied Products Manufacturing (7C)</w:t>
            </w: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2745B5">
        <w:tc>
          <w:tcPr>
            <w:tcW w:w="3051" w:type="dxa"/>
            <w:vMerge w:val="restart"/>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Plating and Polishing Operations (6W)</w:t>
            </w: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w:t>
            </w:r>
          </w:p>
        </w:tc>
      </w:tr>
      <w:tr w:rsidR="001D3B0B" w:rsidRPr="007605F5" w:rsidTr="002745B5">
        <w:tc>
          <w:tcPr>
            <w:tcW w:w="3051" w:type="dxa"/>
            <w:vMerge/>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$232</w:t>
            </w:r>
          </w:p>
        </w:tc>
      </w:tr>
      <w:tr w:rsidR="001D3B0B" w:rsidRPr="007605F5" w:rsidTr="002745B5">
        <w:tc>
          <w:tcPr>
            <w:tcW w:w="3051" w:type="dxa"/>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Aluminum, Copper and Other Nonferrous Foundries (6Z)</w:t>
            </w: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2745B5">
        <w:tc>
          <w:tcPr>
            <w:tcW w:w="3051" w:type="dxa"/>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Ferroalloy Production Facilities (6Y)</w:t>
            </w: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2745B5">
        <w:tc>
          <w:tcPr>
            <w:tcW w:w="3051" w:type="dxa"/>
            <w:tcBorders>
              <w:left w:val="double" w:sz="4" w:space="0" w:color="auto"/>
            </w:tcBorders>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Perchloroethylene Dry Cleaning Operations (M)</w:t>
            </w:r>
          </w:p>
        </w:tc>
        <w:tc>
          <w:tcPr>
            <w:tcW w:w="2250" w:type="dxa"/>
          </w:tcPr>
          <w:p w:rsidR="001D3B0B" w:rsidRPr="00C1038D" w:rsidRDefault="001D3B0B" w:rsidP="002745B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3</w:t>
            </w:r>
          </w:p>
        </w:tc>
        <w:tc>
          <w:tcPr>
            <w:tcW w:w="1899" w:type="dxa"/>
            <w:tcBorders>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$540</w:t>
            </w:r>
          </w:p>
        </w:tc>
      </w:tr>
      <w:tr w:rsidR="001D3B0B" w:rsidRPr="007605F5" w:rsidTr="002745B5">
        <w:tc>
          <w:tcPr>
            <w:tcW w:w="7101" w:type="dxa"/>
            <w:gridSpan w:val="3"/>
            <w:tcBorders>
              <w:left w:val="double" w:sz="4" w:space="0" w:color="auto"/>
              <w:bottom w:val="double" w:sz="4" w:space="0" w:color="auto"/>
            </w:tcBorders>
          </w:tcPr>
          <w:p w:rsidR="001D3B0B" w:rsidRDefault="001D3B0B" w:rsidP="002745B5">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Total fees collected by LRAPA in 2012 resulting from </w:t>
            </w:r>
          </w:p>
          <w:p w:rsidR="001D3B0B" w:rsidRPr="00C1038D" w:rsidRDefault="001D3B0B" w:rsidP="002745B5">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LRAPA’s 2011 rule adoption: </w:t>
            </w:r>
          </w:p>
        </w:tc>
        <w:tc>
          <w:tcPr>
            <w:tcW w:w="1899" w:type="dxa"/>
            <w:tcBorders>
              <w:bottom w:val="double" w:sz="4" w:space="0" w:color="auto"/>
              <w:right w:val="double" w:sz="4" w:space="0" w:color="auto"/>
            </w:tcBorders>
          </w:tcPr>
          <w:p w:rsidR="001D3B0B" w:rsidRPr="00C1038D" w:rsidRDefault="001D3B0B" w:rsidP="002745B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$27,764</w:t>
            </w:r>
          </w:p>
        </w:tc>
      </w:tr>
    </w:tbl>
    <w:p w:rsidR="001D3B0B" w:rsidRPr="00897732" w:rsidRDefault="001D3B0B" w:rsidP="001D3B0B">
      <w:pPr>
        <w:ind w:left="1080" w:right="18"/>
        <w:outlineLvl w:val="0"/>
        <w:rPr>
          <w:rFonts w:ascii="Times New Roman" w:eastAsia="Times New Roman" w:hAnsi="Times New Roman" w:cs="Times New Roman"/>
          <w:sz w:val="22"/>
          <w:szCs w:val="22"/>
        </w:rPr>
      </w:pPr>
    </w:p>
    <w:p w:rsidR="001D3B0B" w:rsidRPr="00897732" w:rsidRDefault="001D3B0B" w:rsidP="001D3B0B">
      <w:pPr>
        <w:spacing w:after="120"/>
        <w:ind w:left="720" w:right="18"/>
        <w:outlineLvl w:val="0"/>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Documents relied on for fiscal and economic impact</w:t>
      </w:r>
    </w:p>
    <w:tbl>
      <w:tblPr>
        <w:tblStyle w:val="TableGrid"/>
        <w:tblW w:w="0" w:type="auto"/>
        <w:tblInd w:w="828" w:type="dxa"/>
        <w:tblLayout w:type="fixed"/>
        <w:tblLook w:val="04A0"/>
      </w:tblPr>
      <w:tblGrid>
        <w:gridCol w:w="6210"/>
        <w:gridCol w:w="3600"/>
      </w:tblGrid>
      <w:tr w:rsidR="001D3B0B" w:rsidRPr="00243FDA" w:rsidTr="002745B5">
        <w:tc>
          <w:tcPr>
            <w:tcW w:w="6210" w:type="dxa"/>
            <w:tcBorders>
              <w:top w:val="double" w:sz="4" w:space="0" w:color="auto"/>
              <w:left w:val="double" w:sz="4" w:space="0" w:color="auto"/>
            </w:tcBorders>
            <w:shd w:val="clear" w:color="auto" w:fill="008272"/>
          </w:tcPr>
          <w:p w:rsidR="001D3B0B" w:rsidRPr="00243FDA" w:rsidRDefault="001D3B0B" w:rsidP="002745B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3600" w:type="dxa"/>
            <w:tcBorders>
              <w:top w:val="double" w:sz="4" w:space="0" w:color="auto"/>
              <w:right w:val="double" w:sz="4" w:space="0" w:color="auto"/>
            </w:tcBorders>
            <w:shd w:val="clear" w:color="auto" w:fill="008272"/>
          </w:tcPr>
          <w:p w:rsidR="001D3B0B" w:rsidRPr="00243FDA" w:rsidRDefault="001D3B0B" w:rsidP="002745B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1D3B0B" w:rsidRPr="00243FDA" w:rsidTr="002745B5">
        <w:tc>
          <w:tcPr>
            <w:tcW w:w="621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3600" w:type="dxa"/>
            <w:tcBorders>
              <w:right w:val="double" w:sz="4" w:space="0" w:color="auto"/>
            </w:tcBorders>
          </w:tcPr>
          <w:p w:rsidR="001D3B0B" w:rsidRPr="00243FDA" w:rsidRDefault="001D3B0B" w:rsidP="002745B5">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1D3B0B" w:rsidRPr="00243FDA" w:rsidRDefault="001D3B0B" w:rsidP="002745B5">
            <w:pPr>
              <w:ind w:left="72" w:right="18"/>
            </w:pPr>
          </w:p>
        </w:tc>
      </w:tr>
      <w:tr w:rsidR="001D3B0B" w:rsidRPr="00243FDA" w:rsidTr="002745B5">
        <w:tc>
          <w:tcPr>
            <w:tcW w:w="621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3600" w:type="dxa"/>
            <w:tcBorders>
              <w:right w:val="double" w:sz="4" w:space="0" w:color="auto"/>
            </w:tcBorders>
          </w:tcPr>
          <w:p w:rsidR="001D3B0B" w:rsidRPr="00243FDA" w:rsidRDefault="001D3B0B" w:rsidP="002745B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1D3B0B" w:rsidRPr="00243FDA" w:rsidRDefault="001D3B0B" w:rsidP="002745B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1D3B0B" w:rsidRPr="00243FDA" w:rsidRDefault="001D3B0B" w:rsidP="002745B5">
            <w:pPr>
              <w:ind w:left="72" w:right="18"/>
              <w:rPr>
                <w:highlight w:val="yellow"/>
              </w:rPr>
            </w:pPr>
            <w:r w:rsidRPr="00243FDA">
              <w:rPr>
                <w:rFonts w:asciiTheme="minorHAnsi" w:eastAsia="Times New Roman" w:hAnsiTheme="minorHAnsi" w:cstheme="minorHAnsi"/>
                <w:bCs/>
                <w:color w:val="000000" w:themeColor="text1"/>
              </w:rPr>
              <w:t>Portland, OR 97204</w:t>
            </w:r>
          </w:p>
        </w:tc>
      </w:tr>
      <w:tr w:rsidR="001D3B0B" w:rsidRPr="00243FDA" w:rsidTr="002745B5">
        <w:tc>
          <w:tcPr>
            <w:tcW w:w="6210" w:type="dxa"/>
            <w:tcBorders>
              <w:left w:val="double" w:sz="4" w:space="0" w:color="auto"/>
            </w:tcBorders>
          </w:tcPr>
          <w:p w:rsidR="001D3B0B" w:rsidRPr="00566C5E" w:rsidRDefault="001D3B0B" w:rsidP="002745B5">
            <w:pPr>
              <w:ind w:left="0" w:right="18"/>
              <w:rPr>
                <w:rFonts w:ascii="Times New Roman" w:eastAsia="Times New Roman" w:hAnsi="Times New Roman" w:cs="Times New Roman"/>
                <w:bCs/>
                <w:color w:val="000000" w:themeColor="text1"/>
              </w:rPr>
            </w:pPr>
            <w:r w:rsidRPr="00566C5E">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3600" w:type="dxa"/>
            <w:tcBorders>
              <w:right w:val="double" w:sz="4" w:space="0" w:color="auto"/>
            </w:tcBorders>
          </w:tcPr>
          <w:p w:rsidR="001D3B0B" w:rsidRPr="00FA30CE" w:rsidRDefault="00BF1E1D" w:rsidP="002745B5">
            <w:pPr>
              <w:ind w:left="72" w:right="18"/>
              <w:rPr>
                <w:u w:val="single"/>
              </w:rPr>
            </w:pPr>
            <w:hyperlink r:id="rId21" w:history="1">
              <w:r w:rsidR="001D3B0B" w:rsidRPr="00FA30CE">
                <w:rPr>
                  <w:rStyle w:val="Hyperlink"/>
                  <w:rFonts w:asciiTheme="minorHAnsi" w:hAnsiTheme="minorHAnsi" w:cstheme="minorHAnsi"/>
                </w:rPr>
                <w:t>http://www.deq.state.or.us/regulations/rules.htm</w:t>
              </w:r>
            </w:hyperlink>
          </w:p>
        </w:tc>
      </w:tr>
      <w:tr w:rsidR="001D3B0B" w:rsidRPr="00243FDA" w:rsidTr="002745B5">
        <w:tc>
          <w:tcPr>
            <w:tcW w:w="6210" w:type="dxa"/>
            <w:tcBorders>
              <w:left w:val="double" w:sz="4" w:space="0" w:color="auto"/>
            </w:tcBorders>
          </w:tcPr>
          <w:p w:rsidR="001D3B0B" w:rsidRPr="00566C5E" w:rsidRDefault="001D3B0B" w:rsidP="002745B5">
            <w:pPr>
              <w:ind w:left="0" w:right="1008"/>
              <w:rPr>
                <w:rFonts w:asciiTheme="minorHAnsi" w:eastAsia="Times New Roman" w:hAnsiTheme="minorHAnsi" w:cstheme="minorHAnsi"/>
              </w:rPr>
            </w:pPr>
            <w:r w:rsidRPr="00566C5E">
              <w:rPr>
                <w:rFonts w:asciiTheme="minorHAnsi" w:eastAsia="Times New Roman" w:hAnsiTheme="minorHAnsi" w:cstheme="minorHAnsi"/>
              </w:rPr>
              <w:t>Letter from DEQ to LRAPA, November 22, 2013, P</w:t>
            </w:r>
            <w:r w:rsidRPr="00566C5E">
              <w:rPr>
                <w:rFonts w:ascii="Times New Roman" w:hAnsi="Times New Roman" w:cs="Times New Roman"/>
              </w:rPr>
              <w:t>roposal to incorporate Lane Regional Air Protection Agency rules into the State Implementation Plan and stringency review of LRAPA’s rules</w:t>
            </w:r>
          </w:p>
        </w:tc>
        <w:tc>
          <w:tcPr>
            <w:tcW w:w="3600" w:type="dxa"/>
            <w:tcBorders>
              <w:right w:val="double" w:sz="4" w:space="0" w:color="auto"/>
            </w:tcBorders>
          </w:tcPr>
          <w:p w:rsidR="001D3B0B" w:rsidRPr="0040396F" w:rsidRDefault="001D3B0B" w:rsidP="002745B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DEQ Headquarters</w:t>
            </w:r>
          </w:p>
          <w:p w:rsidR="001D3B0B" w:rsidRPr="0040396F" w:rsidRDefault="001D3B0B" w:rsidP="002745B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811 SW 6</w:t>
            </w:r>
            <w:r w:rsidRPr="0040396F">
              <w:rPr>
                <w:rFonts w:asciiTheme="minorHAnsi" w:eastAsia="Times New Roman" w:hAnsiTheme="minorHAnsi" w:cstheme="minorHAnsi"/>
                <w:bCs/>
                <w:color w:val="000000" w:themeColor="text1"/>
                <w:vertAlign w:val="superscript"/>
              </w:rPr>
              <w:t>th</w:t>
            </w:r>
            <w:r w:rsidRPr="0040396F">
              <w:rPr>
                <w:rFonts w:asciiTheme="minorHAnsi" w:eastAsia="Times New Roman" w:hAnsiTheme="minorHAnsi" w:cstheme="minorHAnsi"/>
                <w:bCs/>
                <w:color w:val="000000" w:themeColor="text1"/>
              </w:rPr>
              <w:t xml:space="preserve"> Avenue</w:t>
            </w:r>
          </w:p>
          <w:p w:rsidR="001D3B0B" w:rsidRPr="0040396F" w:rsidRDefault="001D3B0B" w:rsidP="002745B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Portland, OR 97204</w:t>
            </w:r>
          </w:p>
        </w:tc>
      </w:tr>
      <w:tr w:rsidR="001D3B0B" w:rsidRPr="00243FDA" w:rsidTr="002745B5">
        <w:tc>
          <w:tcPr>
            <w:tcW w:w="621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1D3B0B" w:rsidRPr="00FA30CE" w:rsidRDefault="00BF1E1D" w:rsidP="002745B5">
            <w:pPr>
              <w:ind w:left="72" w:right="18"/>
              <w:rPr>
                <w:rFonts w:asciiTheme="minorHAnsi" w:eastAsia="Times New Roman" w:hAnsiTheme="minorHAnsi" w:cstheme="minorHAnsi"/>
                <w:bCs/>
                <w:color w:val="000000" w:themeColor="text1"/>
                <w:u w:val="single"/>
              </w:rPr>
            </w:pPr>
            <w:hyperlink r:id="rId22" w:history="1">
              <w:r w:rsidR="001D3B0B" w:rsidRPr="00FA30CE">
                <w:rPr>
                  <w:rStyle w:val="Hyperlink"/>
                  <w:rFonts w:asciiTheme="minorHAnsi" w:hAnsiTheme="minorHAnsi" w:cstheme="minorHAnsi"/>
                </w:rPr>
                <w:t>http://www.deq.state.or.us/about/eqc/agendas/attachments/2011apr/D-GHG.pdf</w:t>
              </w:r>
            </w:hyperlink>
          </w:p>
        </w:tc>
      </w:tr>
      <w:tr w:rsidR="001D3B0B" w:rsidRPr="00243FDA" w:rsidTr="002745B5">
        <w:tc>
          <w:tcPr>
            <w:tcW w:w="6210" w:type="dxa"/>
            <w:tcBorders>
              <w:left w:val="double" w:sz="4" w:space="0" w:color="auto"/>
            </w:tcBorders>
          </w:tcPr>
          <w:p w:rsidR="001D3B0B" w:rsidRPr="00243FDA" w:rsidRDefault="001D3B0B" w:rsidP="002745B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1D3B0B" w:rsidRPr="00FA30CE" w:rsidRDefault="00BF1E1D" w:rsidP="002745B5">
            <w:pPr>
              <w:ind w:left="72" w:right="18"/>
              <w:rPr>
                <w:rFonts w:asciiTheme="minorHAnsi" w:eastAsia="Times New Roman" w:hAnsiTheme="minorHAnsi" w:cstheme="minorHAnsi"/>
                <w:bCs/>
                <w:color w:val="000000" w:themeColor="text1"/>
                <w:u w:val="single"/>
              </w:rPr>
            </w:pPr>
            <w:hyperlink r:id="rId23" w:history="1">
              <w:r w:rsidR="001D3B0B" w:rsidRPr="00FA30CE">
                <w:rPr>
                  <w:rStyle w:val="Hyperlink"/>
                  <w:rFonts w:asciiTheme="minorHAnsi" w:hAnsiTheme="minorHAnsi" w:cstheme="minorHAnsi"/>
                </w:rPr>
                <w:t>http://www.deq.state.or.us/about/eqc/agendas/attachments/2009dec/P-NESHAP.pdf</w:t>
              </w:r>
            </w:hyperlink>
          </w:p>
        </w:tc>
      </w:tr>
    </w:tbl>
    <w:p w:rsidR="001D3B0B" w:rsidRPr="00897732" w:rsidRDefault="001D3B0B" w:rsidP="001D3B0B">
      <w:pPr>
        <w:spacing w:after="120"/>
        <w:ind w:left="720" w:right="18"/>
        <w:outlineLvl w:val="0"/>
        <w:rPr>
          <w:rFonts w:asciiTheme="majorHAnsi" w:eastAsia="Times New Roman" w:hAnsiTheme="majorHAnsi" w:cstheme="majorHAnsi"/>
          <w:bCs/>
          <w:sz w:val="22"/>
          <w:szCs w:val="22"/>
        </w:rPr>
      </w:pPr>
    </w:p>
    <w:p w:rsidR="001D3B0B" w:rsidRPr="00897732" w:rsidRDefault="001D3B0B" w:rsidP="001D3B0B">
      <w:pPr>
        <w:spacing w:after="120"/>
        <w:ind w:left="360" w:right="18"/>
        <w:outlineLvl w:val="0"/>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Advisory committee</w:t>
      </w:r>
    </w:p>
    <w:p w:rsidR="001D3B0B" w:rsidRPr="00897732" w:rsidRDefault="001D3B0B" w:rsidP="001D3B0B">
      <w:pPr>
        <w:ind w:left="810"/>
        <w:rPr>
          <w:rFonts w:asciiTheme="minorHAnsi" w:hAnsiTheme="minorHAnsi" w:cstheme="minorHAnsi"/>
          <w:iCs/>
        </w:rPr>
      </w:pPr>
      <w:r w:rsidRPr="00897732">
        <w:rPr>
          <w:rFonts w:asciiTheme="minorHAnsi" w:hAnsiTheme="minorHAnsi" w:cstheme="minorHAnsi"/>
          <w:iCs/>
        </w:rPr>
        <w:t>DEQ did not appoint an advisory committee. LRAPA followed appropriate requirements for rulemaking when it adopted its rules.</w:t>
      </w:r>
    </w:p>
    <w:p w:rsidR="001D3B0B" w:rsidRPr="00897732" w:rsidRDefault="001D3B0B" w:rsidP="001D3B0B">
      <w:pPr>
        <w:tabs>
          <w:tab w:val="left" w:pos="2327"/>
        </w:tabs>
        <w:rPr>
          <w:rFonts w:asciiTheme="minorHAnsi" w:hAnsiTheme="minorHAnsi" w:cstheme="minorHAnsi"/>
          <w:sz w:val="22"/>
          <w:szCs w:val="22"/>
        </w:rPr>
      </w:pPr>
      <w:r w:rsidRPr="00897732">
        <w:rPr>
          <w:rFonts w:ascii="Times New Roman" w:eastAsia="Times New Roman" w:hAnsi="Times New Roman" w:cs="Times New Roman"/>
          <w:sz w:val="22"/>
          <w:szCs w:val="22"/>
        </w:rPr>
        <w:tab/>
      </w:r>
    </w:p>
    <w:p w:rsidR="001D3B0B" w:rsidRPr="00897732" w:rsidRDefault="001D3B0B" w:rsidP="001D3B0B">
      <w:pPr>
        <w:spacing w:after="120"/>
        <w:ind w:left="360" w:right="18"/>
        <w:outlineLvl w:val="0"/>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 xml:space="preserve">Housing cost </w:t>
      </w:r>
    </w:p>
    <w:p w:rsidR="005B6EEE" w:rsidRDefault="00982664" w:rsidP="00982664">
      <w:pPr>
        <w:ind w:left="720" w:right="18"/>
        <w:rPr>
          <w:ins w:id="0" w:author="AGarten" w:date="2014-02-11T17:00:00Z"/>
          <w:rFonts w:ascii="Times New Roman" w:hAnsi="Times New Roman" w:cs="Times New Roman"/>
          <w:iCs/>
        </w:rPr>
      </w:pPr>
      <w:r>
        <w:rPr>
          <w:rFonts w:ascii="Times New Roman" w:eastAsia="Times New Roman" w:hAnsi="Times New Roman" w:cs="Times New Roman"/>
          <w:bCs/>
          <w:color w:val="000000" w:themeColor="text1"/>
        </w:rPr>
        <w:t xml:space="preserve">To comply with </w:t>
      </w:r>
      <w:hyperlink r:id="rId24"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r>
        <w:rPr>
          <w:rFonts w:ascii="Times New Roman" w:hAnsi="Times New Roman"/>
        </w:rPr>
        <w:t xml:space="preserve"> EQC a</w:t>
      </w:r>
      <w:r>
        <w:rPr>
          <w:rFonts w:asciiTheme="minorHAnsi" w:eastAsia="Times New Roman" w:hAnsiTheme="minorHAnsi" w:cstheme="minorHAnsi"/>
          <w:bCs/>
        </w:rPr>
        <w:t xml:space="preserve">doption of OAR 340-200-0040 would authorize DEQ to submit LRAPA rules to EPA for incorporation into the State Implementation Plan. </w:t>
      </w:r>
      <w:r w:rsidR="005B6EEE">
        <w:rPr>
          <w:rFonts w:ascii="Times New Roman" w:hAnsi="Times New Roman" w:cs="Times New Roman"/>
          <w:iCs/>
        </w:rPr>
        <w:t>A</w:t>
      </w:r>
      <w:r w:rsidR="005B6EEE" w:rsidRPr="00A062B5">
        <w:rPr>
          <w:rFonts w:ascii="Times New Roman" w:hAnsi="Times New Roman" w:cs="Times New Roman"/>
          <w:iCs/>
        </w:rPr>
        <w:t xml:space="preserve">ny </w:t>
      </w:r>
      <w:r w:rsidR="005B6EEE">
        <w:rPr>
          <w:rFonts w:ascii="Times New Roman" w:hAnsi="Times New Roman" w:cs="Times New Roman"/>
          <w:iCs/>
        </w:rPr>
        <w:t>affects of LRAPA’s rules apply to Lane County and occurred when LRAPA</w:t>
      </w:r>
      <w:r w:rsidR="005B6EEE" w:rsidRPr="00A062B5">
        <w:rPr>
          <w:rFonts w:ascii="Times New Roman" w:hAnsi="Times New Roman" w:cs="Times New Roman"/>
          <w:iCs/>
        </w:rPr>
        <w:t xml:space="preserve"> adopted the rules</w:t>
      </w:r>
      <w:r w:rsidR="005B6EEE">
        <w:rPr>
          <w:rFonts w:ascii="Times New Roman" w:hAnsi="Times New Roman" w:cs="Times New Roman"/>
          <w:iCs/>
        </w:rPr>
        <w:t xml:space="preserve">. </w:t>
      </w:r>
    </w:p>
    <w:p w:rsidR="005B6EEE" w:rsidRDefault="005B6EEE" w:rsidP="00982664">
      <w:pPr>
        <w:ind w:left="720" w:right="18"/>
        <w:rPr>
          <w:ins w:id="1" w:author="AGarten" w:date="2014-02-11T17:00:00Z"/>
          <w:rFonts w:ascii="Times New Roman" w:hAnsi="Times New Roman" w:cs="Times New Roman"/>
          <w:iCs/>
        </w:rPr>
      </w:pPr>
    </w:p>
    <w:p w:rsidR="00982664" w:rsidRDefault="00982664" w:rsidP="00982664">
      <w:pPr>
        <w:ind w:left="720" w:right="18"/>
        <w:rPr>
          <w:rFonts w:ascii="Times New Roman" w:eastAsia="Times New Roman" w:hAnsi="Times New Roman" w:cs="Times New Roman"/>
          <w:bCs/>
        </w:rPr>
      </w:pPr>
      <w:r>
        <w:rPr>
          <w:rFonts w:ascii="Times New Roman" w:hAnsi="Times New Roman" w:cs="Times New Roman"/>
          <w:iCs/>
        </w:rPr>
        <w:t>LRAPA’s rules may have had an effect on housing cost</w:t>
      </w:r>
      <w:r>
        <w:rPr>
          <w:rFonts w:ascii="Times New Roman" w:hAnsi="Times New Roman" w:cs="Times New Roman"/>
        </w:rPr>
        <w:t>. This impact could occur if permit holders affected by LRAPA’s rules pass their permitting fees or other costs to comply with the rules through to the consumer. DEQ does not have available information to quantify how many permit holders would pass the permit fee through to the consumer</w:t>
      </w:r>
      <w:r w:rsidRPr="0021193A">
        <w:rPr>
          <w:rFonts w:ascii="Times New Roman" w:eastAsia="Times New Roman" w:hAnsi="Times New Roman" w:cs="Times New Roman"/>
          <w:bCs/>
        </w:rPr>
        <w:t xml:space="preserve"> and any such estimate would be speculative.</w:t>
      </w:r>
    </w:p>
    <w:p w:rsidR="001D3B0B" w:rsidRDefault="001D3B0B" w:rsidP="001D3B0B">
      <w:pPr>
        <w:ind w:left="720" w:right="18"/>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1D3B0B" w:rsidRPr="00B15DF7" w:rsidTr="002745B5">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85122C" w:rsidRDefault="001D3B0B" w:rsidP="002745B5">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5" w:history="1">
              <w:r w:rsidRPr="003C6896">
                <w:rPr>
                  <w:rStyle w:val="Hyperlink"/>
                </w:rPr>
                <w:t>http://www.leg.state.or.us/ors/468a.html</w:t>
              </w:r>
            </w:hyperlink>
          </w:p>
        </w:tc>
      </w:tr>
    </w:tbl>
    <w:p w:rsidR="001D3B0B" w:rsidRPr="00897732" w:rsidRDefault="001D3B0B" w:rsidP="001D3B0B">
      <w:pPr>
        <w:ind w:left="720" w:right="18"/>
      </w:pPr>
    </w:p>
    <w:p w:rsidR="001D3B0B" w:rsidRPr="00897732" w:rsidRDefault="001D3B0B" w:rsidP="001D3B0B">
      <w:pPr>
        <w:spacing w:after="120"/>
        <w:ind w:left="360" w:right="18"/>
        <w:outlineLvl w:val="0"/>
        <w:rPr>
          <w:rFonts w:eastAsia="Times New Roman"/>
          <w:bCs/>
          <w:sz w:val="28"/>
          <w:szCs w:val="28"/>
        </w:rPr>
      </w:pPr>
      <w:r w:rsidRPr="00897732">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1D3B0B" w:rsidRPr="00897732" w:rsidRDefault="001D3B0B" w:rsidP="001D3B0B">
      <w:pPr>
        <w:ind w:left="0" w:right="18"/>
        <w:outlineLvl w:val="0"/>
        <w:rPr>
          <w:sz w:val="16"/>
          <w:szCs w:val="16"/>
          <w:u w:val="single"/>
        </w:rPr>
      </w:pPr>
    </w:p>
    <w:p w:rsidR="001D3B0B" w:rsidRPr="00897732" w:rsidRDefault="001D3B0B" w:rsidP="001D3B0B">
      <w:pPr>
        <w:spacing w:after="120"/>
        <w:ind w:left="720" w:right="18"/>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 xml:space="preserve">Relationship to federal requirements </w:t>
      </w:r>
    </w:p>
    <w:p w:rsidR="001D3B0B" w:rsidRPr="00195D36" w:rsidRDefault="001D3B0B" w:rsidP="001D3B0B">
      <w:pPr>
        <w:ind w:left="720" w:right="14"/>
        <w:rPr>
          <w:rFonts w:asciiTheme="minorHAnsi" w:hAnsiTheme="minorHAnsi" w:cstheme="minorHAnsi"/>
          <w:color w:val="000000"/>
        </w:rPr>
      </w:pPr>
      <w:r w:rsidRPr="00195D36">
        <w:rPr>
          <w:rFonts w:asciiTheme="minorHAnsi" w:hAnsiTheme="minorHAnsi" w:cstheme="minorHAnsi"/>
          <w:color w:val="000000"/>
        </w:rPr>
        <w:t xml:space="preserve">This section complies with </w:t>
      </w:r>
      <w:hyperlink r:id="rId26" w:history="1">
        <w:r w:rsidRPr="003A07C8">
          <w:rPr>
            <w:rStyle w:val="Hyperlink"/>
            <w:rFonts w:asciiTheme="minorHAnsi" w:hAnsiTheme="minorHAnsi" w:cstheme="minorHAnsi"/>
            <w:color w:val="002060"/>
          </w:rPr>
          <w:t>OAR 340-011-0029</w:t>
        </w:r>
      </w:hyperlink>
      <w:r w:rsidRPr="00195D36">
        <w:rPr>
          <w:rFonts w:asciiTheme="minorHAnsi" w:hAnsiTheme="minorHAnsi" w:cstheme="minorHAnsi"/>
        </w:rPr>
        <w:t xml:space="preserve"> and </w:t>
      </w:r>
      <w:hyperlink r:id="rId27" w:history="1">
        <w:r w:rsidRPr="003A07C8">
          <w:rPr>
            <w:rStyle w:val="Hyperlink"/>
            <w:rFonts w:asciiTheme="minorHAnsi" w:hAnsiTheme="minorHAnsi" w:cstheme="minorHAnsi"/>
            <w:color w:val="00194C"/>
          </w:rPr>
          <w:t>ORS 468A.327</w:t>
        </w:r>
      </w:hyperlink>
      <w:r w:rsidRPr="00195D36">
        <w:rPr>
          <w:rFonts w:asciiTheme="minorHAnsi" w:hAnsiTheme="minorHAnsi" w:cstheme="minorHAnsi"/>
        </w:rPr>
        <w:t xml:space="preserve"> </w:t>
      </w:r>
      <w:r w:rsidRPr="00195D36">
        <w:rPr>
          <w:rFonts w:asciiTheme="minorHAnsi" w:hAnsiTheme="minorHAnsi" w:cstheme="minorHAnsi"/>
          <w:color w:val="000000"/>
        </w:rPr>
        <w:t xml:space="preserve">to clearly identify the relationship between the proposed rule and applicable federal requirements. </w:t>
      </w:r>
    </w:p>
    <w:p w:rsidR="001D3B0B" w:rsidRPr="00195D36" w:rsidRDefault="001D3B0B" w:rsidP="001D3B0B">
      <w:pPr>
        <w:ind w:left="720" w:right="14"/>
        <w:rPr>
          <w:rFonts w:asciiTheme="minorHAnsi" w:hAnsiTheme="minorHAnsi" w:cstheme="minorHAnsi"/>
          <w:color w:val="000000"/>
        </w:rPr>
      </w:pPr>
    </w:p>
    <w:p w:rsidR="001D3B0B" w:rsidRDefault="001D3B0B" w:rsidP="001D3B0B">
      <w:pPr>
        <w:ind w:left="720" w:right="14"/>
        <w:rPr>
          <w:rFonts w:asciiTheme="minorHAnsi" w:eastAsia="Times New Roman" w:hAnsiTheme="minorHAnsi" w:cstheme="minorHAnsi"/>
          <w:bCs/>
        </w:rPr>
      </w:pPr>
      <w:r w:rsidRPr="00195D36">
        <w:rPr>
          <w:rFonts w:asciiTheme="minorHAnsi" w:hAnsiTheme="minorHAnsi" w:cstheme="minorHAnsi"/>
          <w:color w:val="000000"/>
        </w:rPr>
        <w:t>The proposed</w:t>
      </w:r>
      <w:r w:rsidRPr="003A07C8">
        <w:rPr>
          <w:rFonts w:asciiTheme="minorHAnsi" w:hAnsiTheme="minorHAnsi" w:cstheme="minorHAnsi"/>
          <w:color w:val="000000"/>
        </w:rPr>
        <w:t xml:space="preserve"> rule </w:t>
      </w:r>
      <w:r>
        <w:rPr>
          <w:rFonts w:asciiTheme="minorHAnsi" w:hAnsiTheme="minorHAnsi" w:cstheme="minorHAnsi"/>
          <w:color w:val="000000"/>
        </w:rPr>
        <w:t>is</w:t>
      </w:r>
      <w:r w:rsidRPr="003A07C8">
        <w:rPr>
          <w:rFonts w:asciiTheme="minorHAnsi" w:hAnsiTheme="minorHAnsi" w:cstheme="minorHAnsi"/>
          <w:color w:val="000000"/>
        </w:rPr>
        <w:t xml:space="preserve"> “in addition to federal requirements.” </w:t>
      </w:r>
      <w:r w:rsidRPr="00195D36">
        <w:rPr>
          <w:rFonts w:asciiTheme="minorHAnsi" w:eastAsia="Times New Roman" w:hAnsiTheme="minorHAnsi" w:cstheme="minorHAnsi"/>
          <w:bCs/>
        </w:rPr>
        <w:t xml:space="preserve">Adoption of DEQ’s rule would provide for DEQ to submit LRAPA’s rules to EPA for incorporation into the State Implementation Plan. </w:t>
      </w:r>
      <w:r w:rsidRPr="00195D36">
        <w:rPr>
          <w:rFonts w:asciiTheme="minorHAnsi" w:hAnsiTheme="minorHAnsi" w:cstheme="minorHAnsi"/>
          <w:color w:val="000000"/>
        </w:rPr>
        <w:t xml:space="preserve">Below, we describe how </w:t>
      </w:r>
      <w:r w:rsidRPr="003A07C8">
        <w:rPr>
          <w:rFonts w:asciiTheme="minorHAnsi" w:hAnsiTheme="minorHAnsi" w:cstheme="minorHAnsi"/>
          <w:color w:val="000000"/>
        </w:rPr>
        <w:t xml:space="preserve">and why LRAPA’s rules </w:t>
      </w:r>
      <w:r>
        <w:rPr>
          <w:rFonts w:asciiTheme="minorHAnsi" w:hAnsiTheme="minorHAnsi" w:cstheme="minorHAnsi"/>
          <w:color w:val="000000"/>
        </w:rPr>
        <w:t>adopted in 2011</w:t>
      </w:r>
      <w:r w:rsidRPr="003A07C8">
        <w:rPr>
          <w:rFonts w:asciiTheme="minorHAnsi" w:hAnsiTheme="minorHAnsi" w:cstheme="minorHAnsi"/>
          <w:color w:val="000000"/>
        </w:rPr>
        <w:t>are different from the federal requirements.</w:t>
      </w:r>
      <w:r w:rsidRPr="003A07C8">
        <w:rPr>
          <w:rFonts w:asciiTheme="minorHAnsi" w:eastAsia="Times New Roman" w:hAnsiTheme="minorHAnsi" w:cstheme="minorHAnsi"/>
          <w:bCs/>
        </w:rPr>
        <w:t xml:space="preserve"> LRAPA’s rules protect public health, protect environment, and address administrative issues.</w:t>
      </w:r>
    </w:p>
    <w:p w:rsidR="001D3B0B" w:rsidRDefault="001D3B0B" w:rsidP="001D3B0B">
      <w:pPr>
        <w:ind w:left="720" w:right="14"/>
        <w:rPr>
          <w:rFonts w:asciiTheme="minorHAnsi" w:eastAsia="Times New Roman" w:hAnsiTheme="minorHAnsi" w:cstheme="minorHAnsi"/>
          <w:bCs/>
        </w:rPr>
      </w:pPr>
    </w:p>
    <w:p w:rsidR="001D3B0B" w:rsidRDefault="001D3B0B" w:rsidP="001D3B0B">
      <w:pPr>
        <w:autoSpaceDE w:val="0"/>
        <w:autoSpaceDN w:val="0"/>
        <w:adjustRightInd w:val="0"/>
        <w:ind w:left="720"/>
        <w:rPr>
          <w:rFonts w:asciiTheme="minorHAnsi" w:hAnsiTheme="minorHAnsi" w:cstheme="minorHAnsi"/>
          <w:color w:val="000000"/>
        </w:rPr>
      </w:pPr>
      <w:r w:rsidRPr="00250895">
        <w:rPr>
          <w:rFonts w:asciiTheme="majorHAnsi" w:hAnsiTheme="majorHAnsi" w:cstheme="majorHAnsi"/>
          <w:b/>
          <w:sz w:val="22"/>
          <w:szCs w:val="22"/>
          <w:u w:val="single"/>
        </w:rPr>
        <w:t>New Source Review/Prevention of Significant Deterioration:</w:t>
      </w:r>
      <w:r w:rsidRPr="003A07C8">
        <w:rPr>
          <w:rFonts w:asciiTheme="minorHAnsi" w:hAnsiTheme="minorHAnsi" w:cstheme="minorHAnsi"/>
        </w:rPr>
        <w:t xml:space="preserve"> </w:t>
      </w:r>
      <w:r w:rsidRPr="003A07C8">
        <w:rPr>
          <w:rFonts w:asciiTheme="minorHAnsi" w:hAnsiTheme="minorHAnsi" w:cstheme="minorHAnsi"/>
          <w:color w:val="000000"/>
        </w:rPr>
        <w:t xml:space="preserve">The LRAPA program provides a workable program to accomplish the Clean Air Act goal of preventing significant deterioration of air quality. </w:t>
      </w:r>
      <w:r w:rsidRPr="00195D36">
        <w:rPr>
          <w:rFonts w:asciiTheme="minorHAnsi" w:hAnsiTheme="minorHAnsi" w:cstheme="minorHAnsi"/>
          <w:color w:val="000000"/>
        </w:rPr>
        <w:t xml:space="preserve">LRAPA’s </w:t>
      </w:r>
      <w:r w:rsidRPr="003A07C8">
        <w:rPr>
          <w:rFonts w:asciiTheme="minorHAnsi" w:hAnsiTheme="minorHAnsi" w:cstheme="minorHAnsi"/>
          <w:color w:val="000000"/>
        </w:rPr>
        <w:t>rules incorporate two new federally regulated pollutants (greenhouse gases and fine particulates) into LRAPA’s existing program which is, and has been different from the federal program since its inception in 1982.</w:t>
      </w:r>
      <w:r w:rsidRPr="00195D36">
        <w:rPr>
          <w:rFonts w:asciiTheme="minorHAnsi" w:hAnsiTheme="minorHAnsi" w:cstheme="minorHAnsi"/>
          <w:color w:val="000000"/>
        </w:rPr>
        <w:t xml:space="preserve"> </w:t>
      </w:r>
    </w:p>
    <w:p w:rsidR="001D3B0B" w:rsidRPr="00195D36" w:rsidRDefault="001D3B0B" w:rsidP="001D3B0B">
      <w:pPr>
        <w:pStyle w:val="ListParagraph"/>
        <w:ind w:right="18"/>
        <w:rPr>
          <w:rFonts w:asciiTheme="minorHAnsi" w:hAnsiTheme="minorHAnsi" w:cstheme="minorHAnsi"/>
          <w:color w:val="000000"/>
        </w:rPr>
      </w:pPr>
    </w:p>
    <w:p w:rsidR="001D3B0B" w:rsidRDefault="001D3B0B" w:rsidP="001D3B0B">
      <w:pPr>
        <w:pStyle w:val="ListParagraph"/>
        <w:ind w:right="18"/>
        <w:rPr>
          <w:rFonts w:asciiTheme="minorHAnsi" w:hAnsiTheme="minorHAnsi" w:cstheme="minorHAnsi"/>
          <w:color w:val="000000"/>
        </w:rPr>
      </w:pPr>
      <w:r w:rsidRPr="003A07C8">
        <w:rPr>
          <w:rFonts w:asciiTheme="minorHAnsi" w:hAnsiTheme="minorHAnsi" w:cstheme="minorHAnsi"/>
          <w:color w:val="000000"/>
        </w:rPr>
        <w:t>The primary difference between LRAPA’s rules and the federal rules is how the baseline emission level, or netting basis, is established. Both the LRAPA and federal programs require preconstruction approval for new major air pollution sources or existing sources making modifications that will increase their emissions above a baseline level by a defined amount known as a “Significant Emission Rate.” The netting basis is the emission level in a defined baseline year, adjusted by any required decreases and approved increases of emissions. 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New Source Review or Prevention of Significant Deterioration. Under the federal program, New Source Review or Prevention of Significant Deterioration is also triggered by an increase over a Significant Emission Rate;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1D3B0B" w:rsidRPr="00195D36" w:rsidRDefault="001D3B0B" w:rsidP="001D3B0B">
      <w:pPr>
        <w:pStyle w:val="ListParagraph"/>
        <w:ind w:right="18"/>
        <w:rPr>
          <w:rFonts w:asciiTheme="minorHAnsi" w:hAnsiTheme="minorHAnsi" w:cstheme="minorHAnsi"/>
          <w:color w:val="000000"/>
        </w:rPr>
      </w:pPr>
    </w:p>
    <w:p w:rsidR="001D3B0B" w:rsidRDefault="001D3B0B" w:rsidP="001D3B0B">
      <w:pPr>
        <w:pStyle w:val="ListParagraph"/>
        <w:ind w:right="18"/>
        <w:rPr>
          <w:rFonts w:asciiTheme="minorHAnsi" w:hAnsiTheme="minorHAnsi" w:cstheme="minorHAnsi"/>
          <w:color w:val="000000"/>
        </w:rPr>
      </w:pPr>
      <w:r w:rsidRPr="003A07C8">
        <w:rPr>
          <w:rFonts w:asciiTheme="minorHAnsi" w:hAnsiTheme="minorHAnsi" w:cstheme="minorHAnsi"/>
          <w:color w:val="000000"/>
        </w:rPr>
        <w:t xml:space="preserve"> LRAPA’s rules maintain inherent differences between LRAPA’s permitting program rules and the federal rules for the purpose of administrative consistency with the exception of the Significant Impact Levels </w:t>
      </w:r>
      <w:r>
        <w:rPr>
          <w:rFonts w:asciiTheme="minorHAnsi" w:hAnsiTheme="minorHAnsi" w:cstheme="minorHAnsi"/>
          <w:color w:val="000000"/>
        </w:rPr>
        <w:t>that</w:t>
      </w:r>
      <w:r w:rsidRPr="003A07C8">
        <w:rPr>
          <w:rFonts w:asciiTheme="minorHAnsi" w:hAnsiTheme="minorHAnsi" w:cstheme="minorHAnsi"/>
          <w:color w:val="000000"/>
        </w:rPr>
        <w:t xml:space="preserve"> are more stringent for Class II and Class III for environmental and administrative reasons</w:t>
      </w:r>
      <w:r>
        <w:rPr>
          <w:rFonts w:asciiTheme="minorHAnsi" w:hAnsiTheme="minorHAnsi" w:cstheme="minorHAnsi"/>
          <w:color w:val="000000"/>
        </w:rPr>
        <w:t xml:space="preserve">. </w:t>
      </w:r>
      <w:r w:rsidRPr="00195D36">
        <w:rPr>
          <w:rFonts w:asciiTheme="minorHAnsi" w:hAnsiTheme="minorHAnsi" w:cstheme="minorHAnsi"/>
          <w:color w:val="000000"/>
        </w:rPr>
        <w:t>Significant Impact Levels are used to determine if additional air quality analysis is required during preconstruction approval. EPA’s Significant Impact Levels</w:t>
      </w:r>
      <w:r w:rsidRPr="00195D36" w:rsidDel="00A062B5">
        <w:rPr>
          <w:rFonts w:asciiTheme="minorHAnsi" w:hAnsiTheme="minorHAnsi" w:cstheme="minorHAnsi"/>
          <w:color w:val="000000"/>
        </w:rPr>
        <w:t xml:space="preserve"> </w:t>
      </w:r>
      <w:r w:rsidRPr="00195D36">
        <w:rPr>
          <w:rFonts w:asciiTheme="minorHAnsi" w:hAnsiTheme="minorHAnsi" w:cstheme="minorHAnsi"/>
          <w:color w:val="000000"/>
        </w:rPr>
        <w:t>for PM2.5 were developed by scaling the existing PM10 levels using a PM2.5-to-PM10 National Ambient Air Quality Standard ratio. L</w:t>
      </w:r>
      <w:r w:rsidRPr="003A07C8">
        <w:rPr>
          <w:rFonts w:asciiTheme="minorHAnsi" w:hAnsiTheme="minorHAnsi" w:cstheme="minorHAnsi"/>
          <w:color w:val="000000"/>
        </w:rPr>
        <w:t>RAPA adopted EPA</w:t>
      </w:r>
      <w:r w:rsidRPr="003A07C8">
        <w:rPr>
          <w:rFonts w:asciiTheme="minorHAnsi" w:hAnsiTheme="minorHAnsi" w:cstheme="minorHAnsi"/>
        </w:rPr>
        <w:t xml:space="preserve">’s Class I </w:t>
      </w:r>
      <w:r w:rsidRPr="003A07C8">
        <w:rPr>
          <w:rFonts w:asciiTheme="minorHAnsi" w:hAnsiTheme="minorHAnsi" w:cstheme="minorHAnsi"/>
          <w:color w:val="000000"/>
        </w:rPr>
        <w:t>Significant Impact Levels.</w:t>
      </w:r>
      <w:r w:rsidRPr="003A07C8">
        <w:rPr>
          <w:rFonts w:asciiTheme="minorHAnsi" w:hAnsiTheme="minorHAnsi" w:cstheme="minorHAnsi"/>
        </w:rPr>
        <w:t xml:space="preserve"> </w:t>
      </w:r>
      <w:r w:rsidRPr="003A07C8">
        <w:rPr>
          <w:rFonts w:asciiTheme="minorHAnsi" w:hAnsiTheme="minorHAnsi" w:cstheme="minorHAnsi"/>
          <w:color w:val="000000"/>
        </w:rPr>
        <w:t>LRAPA adopted Class II and Class III Significant Impact Levels lower than EPA’s values because LRAPA established lower levels in the early 1990’s for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due</w:t>
      </w:r>
      <w:r>
        <w:rPr>
          <w:rFonts w:asciiTheme="minorHAnsi" w:hAnsiTheme="minorHAnsi" w:cstheme="minorHAnsi"/>
          <w:color w:val="000000"/>
        </w:rPr>
        <w:t xml:space="preserve"> to</w:t>
      </w:r>
      <w:r w:rsidRPr="003A07C8">
        <w:rPr>
          <w:rFonts w:asciiTheme="minorHAnsi" w:hAnsiTheme="minorHAnsi" w:cstheme="minorHAnsi"/>
          <w:color w:val="000000"/>
        </w:rPr>
        <w:t xml:space="preserve"> DEQ’s establishment of the </w:t>
      </w:r>
      <w:r w:rsidRPr="003A07C8">
        <w:rPr>
          <w:rFonts w:asciiTheme="minorHAnsi" w:hAnsiTheme="minorHAnsi" w:cstheme="minorHAnsi"/>
          <w:spacing w:val="-3"/>
        </w:rPr>
        <w:t xml:space="preserve">Significant Impact Levels </w:t>
      </w:r>
      <w:r w:rsidRPr="003A07C8">
        <w:rPr>
          <w:rFonts w:asciiTheme="minorHAnsi" w:hAnsiTheme="minorHAnsi" w:cstheme="minorHAnsi"/>
          <w:color w:val="000000"/>
        </w:rPr>
        <w:t>statewide to address significant air quality problems in the Medford area. Air quality in this area has improved over time but it is still an area of concern. The lower Significant Impact Levels have been maintained as part of LRAPA’s State Implementation Plan to ensure that air quality does not deteriorate. Despite the lower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levels, LRAPA has one area in the Lane County that does not meet ambient air quality standards for </w:t>
      </w:r>
      <w:r w:rsidRPr="00195D36">
        <w:rPr>
          <w:rFonts w:asciiTheme="minorHAnsi" w:hAnsiTheme="minorHAnsi" w:cstheme="minorHAnsi"/>
        </w:rPr>
        <w:t>PM</w:t>
      </w:r>
      <w:r w:rsidRPr="00195D36">
        <w:rPr>
          <w:rFonts w:asciiTheme="minorHAnsi" w:hAnsiTheme="minorHAnsi" w:cstheme="minorHAnsi"/>
          <w:vertAlign w:val="subscript"/>
        </w:rPr>
        <w:t>2.5</w:t>
      </w:r>
      <w:r w:rsidRPr="003A07C8">
        <w:rPr>
          <w:rFonts w:asciiTheme="minorHAnsi" w:hAnsiTheme="minorHAnsi" w:cstheme="minorHAnsi"/>
          <w:color w:val="000000"/>
        </w:rPr>
        <w:t xml:space="preserve">. Since PM2.5 emissions consist of smaller particles and are considered a subset of PM10 emissions, LRAPA adopted a PM2.5 </w:t>
      </w:r>
      <w:r w:rsidRPr="003A07C8">
        <w:rPr>
          <w:rFonts w:asciiTheme="minorHAnsi" w:hAnsiTheme="minorHAnsi" w:cstheme="minorHAnsi"/>
          <w:spacing w:val="-3"/>
        </w:rPr>
        <w:t xml:space="preserve">Significant Impact Level </w:t>
      </w:r>
      <w:r w:rsidRPr="003A07C8">
        <w:rPr>
          <w:rFonts w:asciiTheme="minorHAnsi" w:hAnsiTheme="minorHAnsi" w:cstheme="minorHAnsi"/>
          <w:color w:val="000000"/>
        </w:rPr>
        <w:t xml:space="preserve">equal to LRAPA’s PM10 </w:t>
      </w:r>
      <w:r w:rsidRPr="003A07C8">
        <w:rPr>
          <w:rFonts w:asciiTheme="minorHAnsi" w:hAnsiTheme="minorHAnsi" w:cstheme="minorHAnsi"/>
          <w:spacing w:val="-3"/>
        </w:rPr>
        <w:t>Significant Impact Level</w:t>
      </w:r>
      <w:r w:rsidRPr="003A07C8">
        <w:rPr>
          <w:rFonts w:asciiTheme="minorHAnsi" w:hAnsiTheme="minorHAnsi" w:cstheme="minorHAnsi"/>
          <w:color w:val="000000"/>
        </w:rPr>
        <w:t>.</w:t>
      </w:r>
    </w:p>
    <w:p w:rsidR="001D3B0B" w:rsidRPr="008F39B9" w:rsidRDefault="001D3B0B" w:rsidP="001D3B0B">
      <w:pPr>
        <w:autoSpaceDE w:val="0"/>
        <w:autoSpaceDN w:val="0"/>
        <w:adjustRightInd w:val="0"/>
        <w:ind w:left="630"/>
        <w:rPr>
          <w:rFonts w:asciiTheme="minorHAnsi" w:hAnsiTheme="minorHAnsi" w:cstheme="minorHAnsi"/>
          <w:color w:val="000000"/>
          <w:sz w:val="22"/>
          <w:szCs w:val="22"/>
        </w:rPr>
      </w:pPr>
    </w:p>
    <w:tbl>
      <w:tblPr>
        <w:tblStyle w:val="TableGrid"/>
        <w:tblpPr w:leftFromText="180" w:rightFromText="180" w:vertAnchor="text" w:horzAnchor="margin" w:tblpXSpec="center" w:tblpY="20"/>
        <w:tblW w:w="9000" w:type="dxa"/>
        <w:tblLook w:val="04A0"/>
      </w:tblPr>
      <w:tblGrid>
        <w:gridCol w:w="1998"/>
        <w:gridCol w:w="2862"/>
        <w:gridCol w:w="2250"/>
        <w:gridCol w:w="1890"/>
      </w:tblGrid>
      <w:tr w:rsidR="001D3B0B" w:rsidRPr="008F39B9" w:rsidTr="002745B5">
        <w:tc>
          <w:tcPr>
            <w:tcW w:w="1998" w:type="dxa"/>
          </w:tcPr>
          <w:p w:rsidR="001D3B0B" w:rsidRDefault="001D3B0B" w:rsidP="002745B5">
            <w:pPr>
              <w:pStyle w:val="Default"/>
              <w:ind w:left="0"/>
              <w:jc w:val="center"/>
              <w:rPr>
                <w:rFonts w:asciiTheme="majorHAnsi" w:hAnsiTheme="majorHAnsi" w:cstheme="majorHAnsi"/>
                <w:b w:val="0"/>
              </w:rPr>
            </w:pPr>
            <w:r w:rsidRPr="003A07C8">
              <w:rPr>
                <w:rFonts w:asciiTheme="majorHAnsi" w:hAnsiTheme="majorHAnsi" w:cstheme="majorHAnsi"/>
              </w:rPr>
              <w:t>EPA</w:t>
            </w:r>
            <w:r w:rsidRPr="00195D36">
              <w:rPr>
                <w:rFonts w:asciiTheme="majorHAnsi" w:hAnsiTheme="majorHAnsi" w:cstheme="majorHAnsi"/>
                <w:color w:val="FFFFFF" w:themeColor="background1"/>
              </w:rPr>
              <w:t xml:space="preserve"> </w:t>
            </w:r>
            <w:r w:rsidRPr="003A07C8">
              <w:rPr>
                <w:rFonts w:asciiTheme="majorHAnsi" w:hAnsiTheme="majorHAnsi" w:cstheme="majorHAnsi"/>
                <w:color w:val="auto"/>
              </w:rPr>
              <w:t xml:space="preserve">Significant Impact Levels </w:t>
            </w:r>
          </w:p>
        </w:tc>
        <w:tc>
          <w:tcPr>
            <w:tcW w:w="7002" w:type="dxa"/>
            <w:gridSpan w:val="3"/>
          </w:tcPr>
          <w:p w:rsidR="001D3B0B" w:rsidRPr="00195D36" w:rsidRDefault="001D3B0B" w:rsidP="002745B5">
            <w:pPr>
              <w:ind w:left="0" w:right="18"/>
              <w:jc w:val="center"/>
              <w:rPr>
                <w:rFonts w:asciiTheme="majorHAnsi" w:hAnsiTheme="majorHAnsi" w:cstheme="majorHAnsi"/>
                <w:color w:val="000000" w:themeColor="text1"/>
              </w:rPr>
            </w:pPr>
            <w:r w:rsidRPr="003A07C8">
              <w:rPr>
                <w:rFonts w:asciiTheme="majorHAnsi" w:hAnsiTheme="majorHAnsi" w:cstheme="majorHAnsi"/>
                <w:b/>
              </w:rPr>
              <w:t>Air Quality Area Designation</w:t>
            </w:r>
          </w:p>
        </w:tc>
      </w:tr>
      <w:tr w:rsidR="001D3B0B" w:rsidRPr="008F39B9" w:rsidTr="002745B5">
        <w:tc>
          <w:tcPr>
            <w:tcW w:w="1998" w:type="dxa"/>
          </w:tcPr>
          <w:p w:rsidR="001D3B0B" w:rsidRPr="00195D36" w:rsidRDefault="001D3B0B" w:rsidP="002745B5">
            <w:pPr>
              <w:pStyle w:val="Default"/>
              <w:ind w:left="0"/>
              <w:rPr>
                <w:rFonts w:asciiTheme="minorHAnsi" w:hAnsiTheme="minorHAnsi" w:cstheme="minorHAnsi"/>
                <w:b w:val="0"/>
              </w:rPr>
            </w:pPr>
            <w:r w:rsidRPr="003A07C8">
              <w:rPr>
                <w:rFonts w:asciiTheme="minorHAnsi" w:hAnsiTheme="minorHAnsi" w:cstheme="minorHAnsi"/>
                <w:b w:val="0"/>
              </w:rPr>
              <w:t>Averaging Time</w:t>
            </w:r>
            <w:r>
              <w:rPr>
                <w:rFonts w:asciiTheme="minorHAnsi" w:hAnsiTheme="minorHAnsi" w:cstheme="minorHAnsi"/>
                <w:b w:val="0"/>
              </w:rPr>
              <w:t>:</w:t>
            </w:r>
          </w:p>
        </w:tc>
        <w:tc>
          <w:tcPr>
            <w:tcW w:w="2862"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1D3B0B" w:rsidRPr="008F39B9" w:rsidTr="002745B5">
        <w:tc>
          <w:tcPr>
            <w:tcW w:w="1998" w:type="dxa"/>
          </w:tcPr>
          <w:p w:rsidR="001D3B0B" w:rsidRDefault="001D3B0B" w:rsidP="002745B5">
            <w:pPr>
              <w:pStyle w:val="Default"/>
              <w:ind w:left="360"/>
              <w:rPr>
                <w:rFonts w:asciiTheme="minorHAnsi" w:hAnsiTheme="minorHAnsi" w:cstheme="minorHAnsi"/>
                <w:b w:val="0"/>
              </w:rPr>
            </w:pPr>
            <w:r w:rsidRPr="003A07C8">
              <w:rPr>
                <w:rFonts w:asciiTheme="minorHAnsi" w:hAnsiTheme="minorHAnsi" w:cstheme="minorHAnsi"/>
                <w:b w:val="0"/>
              </w:rPr>
              <w:t>Annual</w:t>
            </w:r>
          </w:p>
        </w:tc>
        <w:tc>
          <w:tcPr>
            <w:tcW w:w="2862"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1D3B0B" w:rsidRPr="008F39B9" w:rsidTr="002745B5">
        <w:tc>
          <w:tcPr>
            <w:tcW w:w="1998" w:type="dxa"/>
          </w:tcPr>
          <w:p w:rsidR="001D3B0B" w:rsidRDefault="001D3B0B" w:rsidP="002745B5">
            <w:pPr>
              <w:pStyle w:val="Default"/>
              <w:ind w:left="360"/>
              <w:rPr>
                <w:rFonts w:asciiTheme="minorHAnsi" w:hAnsiTheme="minorHAnsi" w:cstheme="minorHAnsi"/>
                <w:b w:val="0"/>
              </w:rPr>
            </w:pPr>
            <w:r w:rsidRPr="003A07C8">
              <w:rPr>
                <w:rFonts w:asciiTheme="minorHAnsi" w:hAnsiTheme="minorHAnsi" w:cstheme="minorHAnsi"/>
                <w:b w:val="0"/>
              </w:rPr>
              <w:t>24-hour</w:t>
            </w:r>
          </w:p>
        </w:tc>
        <w:tc>
          <w:tcPr>
            <w:tcW w:w="2862"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1D3B0B" w:rsidRPr="008F39B9" w:rsidRDefault="001D3B0B" w:rsidP="001D3B0B">
      <w:pPr>
        <w:ind w:left="720" w:right="18"/>
        <w:rPr>
          <w:rFonts w:asciiTheme="minorHAnsi" w:hAnsiTheme="minorHAnsi" w:cstheme="minorHAnsi"/>
          <w:sz w:val="22"/>
          <w:szCs w:val="22"/>
        </w:rPr>
      </w:pPr>
    </w:p>
    <w:tbl>
      <w:tblPr>
        <w:tblStyle w:val="TableGrid"/>
        <w:tblW w:w="9000" w:type="dxa"/>
        <w:tblInd w:w="828" w:type="dxa"/>
        <w:tblLook w:val="04A0"/>
      </w:tblPr>
      <w:tblGrid>
        <w:gridCol w:w="1980"/>
        <w:gridCol w:w="2880"/>
        <w:gridCol w:w="2250"/>
        <w:gridCol w:w="1890"/>
      </w:tblGrid>
      <w:tr w:rsidR="001D3B0B" w:rsidRPr="008F39B9" w:rsidTr="002745B5">
        <w:tc>
          <w:tcPr>
            <w:tcW w:w="1980" w:type="dxa"/>
          </w:tcPr>
          <w:p w:rsidR="001D3B0B" w:rsidRDefault="001D3B0B" w:rsidP="002745B5">
            <w:pPr>
              <w:pStyle w:val="Default"/>
              <w:ind w:left="0"/>
              <w:jc w:val="center"/>
              <w:rPr>
                <w:rFonts w:asciiTheme="majorHAnsi" w:hAnsiTheme="majorHAnsi" w:cstheme="majorHAnsi"/>
                <w:b w:val="0"/>
              </w:rPr>
            </w:pPr>
            <w:r w:rsidRPr="003A07C8">
              <w:rPr>
                <w:rFonts w:asciiTheme="majorHAnsi" w:hAnsiTheme="majorHAnsi" w:cstheme="majorHAnsi"/>
              </w:rPr>
              <w:t>LRAPA</w:t>
            </w:r>
            <w:r w:rsidRPr="003A07C8">
              <w:rPr>
                <w:rFonts w:asciiTheme="majorHAnsi" w:hAnsiTheme="majorHAnsi" w:cstheme="majorHAnsi"/>
                <w:sz w:val="24"/>
                <w:szCs w:val="24"/>
              </w:rPr>
              <w:t xml:space="preserve"> </w:t>
            </w:r>
            <w:r w:rsidRPr="00195D36">
              <w:rPr>
                <w:rFonts w:asciiTheme="majorHAnsi" w:hAnsiTheme="majorHAnsi" w:cstheme="majorHAnsi"/>
                <w:color w:val="auto"/>
              </w:rPr>
              <w:t>Significant Impact Levels</w:t>
            </w:r>
            <w:r w:rsidRPr="003A07C8">
              <w:rPr>
                <w:rFonts w:asciiTheme="majorHAnsi" w:hAnsiTheme="majorHAnsi" w:cstheme="majorHAnsi"/>
                <w:sz w:val="24"/>
                <w:szCs w:val="24"/>
              </w:rPr>
              <w:t xml:space="preserve"> </w:t>
            </w:r>
          </w:p>
        </w:tc>
        <w:tc>
          <w:tcPr>
            <w:tcW w:w="7020" w:type="dxa"/>
            <w:gridSpan w:val="3"/>
          </w:tcPr>
          <w:p w:rsidR="001D3B0B" w:rsidRPr="00195D36" w:rsidRDefault="001D3B0B" w:rsidP="002745B5">
            <w:pPr>
              <w:ind w:left="0" w:right="18"/>
              <w:jc w:val="center"/>
              <w:rPr>
                <w:rFonts w:asciiTheme="majorHAnsi" w:hAnsiTheme="majorHAnsi" w:cstheme="majorHAnsi"/>
                <w:color w:val="000000" w:themeColor="text1"/>
              </w:rPr>
            </w:pPr>
            <w:r w:rsidRPr="003A07C8">
              <w:rPr>
                <w:rFonts w:asciiTheme="majorHAnsi" w:hAnsiTheme="majorHAnsi" w:cstheme="majorHAnsi"/>
                <w:b/>
                <w:sz w:val="24"/>
                <w:szCs w:val="24"/>
              </w:rPr>
              <w:t>Air Quality Area Designation</w:t>
            </w:r>
          </w:p>
        </w:tc>
      </w:tr>
      <w:tr w:rsidR="001D3B0B" w:rsidRPr="008F39B9" w:rsidTr="002745B5">
        <w:tc>
          <w:tcPr>
            <w:tcW w:w="1980" w:type="dxa"/>
          </w:tcPr>
          <w:p w:rsidR="001D3B0B" w:rsidRPr="00195D36" w:rsidRDefault="001D3B0B" w:rsidP="002745B5">
            <w:pPr>
              <w:pStyle w:val="Default"/>
              <w:ind w:left="0"/>
              <w:rPr>
                <w:rFonts w:asciiTheme="minorHAnsi" w:hAnsiTheme="minorHAnsi" w:cstheme="minorHAnsi"/>
                <w:b w:val="0"/>
              </w:rPr>
            </w:pPr>
            <w:r w:rsidRPr="003A07C8">
              <w:rPr>
                <w:rFonts w:asciiTheme="minorHAnsi" w:hAnsiTheme="minorHAnsi" w:cstheme="minorHAnsi"/>
                <w:b w:val="0"/>
                <w:sz w:val="24"/>
                <w:szCs w:val="24"/>
              </w:rPr>
              <w:t>Averaging Time:</w:t>
            </w:r>
          </w:p>
        </w:tc>
        <w:tc>
          <w:tcPr>
            <w:tcW w:w="288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1D3B0B" w:rsidRPr="008F39B9" w:rsidTr="002745B5">
        <w:tc>
          <w:tcPr>
            <w:tcW w:w="1980" w:type="dxa"/>
          </w:tcPr>
          <w:p w:rsidR="001D3B0B" w:rsidRDefault="001D3B0B" w:rsidP="002745B5">
            <w:pPr>
              <w:pStyle w:val="Default"/>
              <w:ind w:left="342"/>
              <w:rPr>
                <w:rFonts w:asciiTheme="minorHAnsi" w:hAnsiTheme="minorHAnsi" w:cstheme="minorHAnsi"/>
                <w:b w:val="0"/>
              </w:rPr>
            </w:pPr>
            <w:r w:rsidRPr="003A07C8">
              <w:rPr>
                <w:rFonts w:asciiTheme="minorHAnsi" w:hAnsiTheme="minorHAnsi" w:cstheme="minorHAnsi"/>
                <w:b w:val="0"/>
                <w:sz w:val="24"/>
                <w:szCs w:val="24"/>
              </w:rPr>
              <w:t>Annual</w:t>
            </w:r>
          </w:p>
        </w:tc>
        <w:tc>
          <w:tcPr>
            <w:tcW w:w="288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1D3B0B" w:rsidRPr="008F39B9" w:rsidTr="002745B5">
        <w:tc>
          <w:tcPr>
            <w:tcW w:w="1980" w:type="dxa"/>
          </w:tcPr>
          <w:p w:rsidR="001D3B0B" w:rsidRDefault="001D3B0B" w:rsidP="002745B5">
            <w:pPr>
              <w:pStyle w:val="Default"/>
              <w:ind w:left="342"/>
              <w:rPr>
                <w:rFonts w:asciiTheme="minorHAnsi" w:hAnsiTheme="minorHAnsi" w:cstheme="minorHAnsi"/>
                <w:b w:val="0"/>
              </w:rPr>
            </w:pPr>
            <w:r w:rsidRPr="003A07C8">
              <w:rPr>
                <w:rFonts w:asciiTheme="minorHAnsi" w:hAnsiTheme="minorHAnsi" w:cstheme="minorHAnsi"/>
                <w:b w:val="0"/>
                <w:sz w:val="24"/>
                <w:szCs w:val="24"/>
              </w:rPr>
              <w:t>24-hour</w:t>
            </w:r>
          </w:p>
        </w:tc>
        <w:tc>
          <w:tcPr>
            <w:tcW w:w="288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1D3B0B" w:rsidRPr="008F39B9" w:rsidRDefault="001D3B0B" w:rsidP="002745B5">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1D3B0B" w:rsidRPr="008F39B9" w:rsidRDefault="001D3B0B" w:rsidP="001D3B0B">
      <w:pPr>
        <w:ind w:left="720" w:right="18"/>
        <w:rPr>
          <w:rFonts w:asciiTheme="minorHAnsi" w:hAnsiTheme="minorHAnsi" w:cstheme="minorHAnsi"/>
          <w:sz w:val="22"/>
          <w:szCs w:val="22"/>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bCs/>
        </w:rPr>
        <w:t>Adopting the federal program for some pollutants</w:t>
      </w:r>
      <w:r w:rsidRPr="003A07C8">
        <w:rPr>
          <w:rFonts w:asciiTheme="minorHAnsi" w:hAnsiTheme="minorHAnsi" w:cstheme="minorHAnsi"/>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3A07C8">
        <w:rPr>
          <w:rFonts w:asciiTheme="minorHAnsi" w:hAnsiTheme="minorHAnsi" w:cstheme="minorHAnsi"/>
          <w:color w:val="000000"/>
        </w:rPr>
        <w:t xml:space="preserve">In addition to maintaining administrative consistency there are a number of other benefits to the LRAPA program.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195D36">
        <w:rPr>
          <w:rFonts w:asciiTheme="minorHAnsi" w:hAnsiTheme="minorHAnsi" w:cstheme="minorHAnsi"/>
          <w:color w:val="000000"/>
        </w:rPr>
        <w:t xml:space="preserve">For instance, </w:t>
      </w:r>
      <w:r w:rsidRPr="003A07C8">
        <w:rPr>
          <w:rFonts w:asciiTheme="minorHAnsi" w:hAnsiTheme="minorHAnsi" w:cstheme="minorHAnsi"/>
          <w:color w:val="000000"/>
        </w:rPr>
        <w:t>Oregon’s New Source Review and Prevention of Significant Deterioration program was used as one of the models to support the development of the federal New Source Review reform rules. In particular, Oregon’s Plant Site Emission Limit was a model for the federal Plant</w:t>
      </w:r>
      <w:r>
        <w:rPr>
          <w:rFonts w:asciiTheme="minorHAnsi" w:hAnsiTheme="minorHAnsi" w:cstheme="minorHAnsi"/>
          <w:color w:val="000000"/>
        </w:rPr>
        <w:t>-</w:t>
      </w:r>
      <w:r w:rsidRPr="003A07C8">
        <w:rPr>
          <w:rFonts w:asciiTheme="minorHAnsi" w:hAnsiTheme="minorHAnsi" w:cstheme="minorHAnsi"/>
          <w:color w:val="000000"/>
        </w:rPr>
        <w:t xml:space="preserve">wide Applicability Limit. The federal limit is set by adding the Significant Emission Rate to the highest actual emissions over any two year period in the previous ten years.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The foundation for calculating net emission increases or decreases for determining applicability of the New Source Review and Prevention of Significant Deterioration program in the LRAPA rules is the Plant Site Emission Limit established for each source. Plant Site Emission Limits manage </w:t>
      </w:r>
      <w:proofErr w:type="spellStart"/>
      <w:r w:rsidRPr="003A07C8">
        <w:rPr>
          <w:rFonts w:asciiTheme="minorHAnsi" w:hAnsiTheme="minorHAnsi" w:cstheme="minorHAnsi"/>
          <w:color w:val="000000"/>
        </w:rPr>
        <w:t>airshed</w:t>
      </w:r>
      <w:proofErr w:type="spellEnd"/>
      <w:r w:rsidRPr="003A07C8">
        <w:rPr>
          <w:rFonts w:asciiTheme="minorHAnsi" w:hAnsiTheme="minorHAnsi" w:cstheme="minorHAnsi"/>
          <w:color w:val="000000"/>
        </w:rPr>
        <w:t xml:space="preserve"> capacity and provide the basis for:</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1) </w:t>
      </w:r>
      <w:proofErr w:type="gramStart"/>
      <w:r w:rsidRPr="003A07C8">
        <w:rPr>
          <w:rFonts w:asciiTheme="minorHAnsi" w:hAnsiTheme="minorHAnsi" w:cstheme="minorHAnsi"/>
          <w:color w:val="000000"/>
        </w:rPr>
        <w:t>assuring</w:t>
      </w:r>
      <w:proofErr w:type="gramEnd"/>
      <w:r w:rsidRPr="003A07C8">
        <w:rPr>
          <w:rFonts w:asciiTheme="minorHAnsi" w:hAnsiTheme="minorHAnsi" w:cstheme="minorHAnsi"/>
          <w:color w:val="000000"/>
        </w:rPr>
        <w:t xml:space="preserve"> reasonable further progress towards attainment of ambient standards; </w:t>
      </w:r>
    </w:p>
    <w:p w:rsidR="001D3B0B" w:rsidRPr="00195D36" w:rsidRDefault="001D3B0B" w:rsidP="001D3B0B">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2) </w:t>
      </w:r>
      <w:proofErr w:type="gramStart"/>
      <w:r w:rsidRPr="003A07C8">
        <w:rPr>
          <w:rFonts w:asciiTheme="minorHAnsi" w:hAnsiTheme="minorHAnsi" w:cstheme="minorHAnsi"/>
          <w:color w:val="000000"/>
        </w:rPr>
        <w:t>assuring</w:t>
      </w:r>
      <w:proofErr w:type="gramEnd"/>
      <w:r w:rsidRPr="003A07C8">
        <w:rPr>
          <w:rFonts w:asciiTheme="minorHAnsi" w:hAnsiTheme="minorHAnsi" w:cstheme="minorHAnsi"/>
          <w:color w:val="000000"/>
        </w:rPr>
        <w:t xml:space="preserve"> compliance with ambient standards and Prevention of Significant Deterioration increments (the maximum concentration increase that is allowed to occur above a baseline concentration for a specific pollutant); </w:t>
      </w:r>
    </w:p>
    <w:p w:rsidR="001D3B0B" w:rsidRPr="00195D36" w:rsidRDefault="001D3B0B" w:rsidP="001D3B0B">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3) </w:t>
      </w:r>
      <w:proofErr w:type="gramStart"/>
      <w:r w:rsidRPr="003A07C8">
        <w:rPr>
          <w:rFonts w:asciiTheme="minorHAnsi" w:hAnsiTheme="minorHAnsi" w:cstheme="minorHAnsi"/>
          <w:color w:val="000000"/>
        </w:rPr>
        <w:t>administering</w:t>
      </w:r>
      <w:proofErr w:type="gramEnd"/>
      <w:r w:rsidRPr="003A07C8">
        <w:rPr>
          <w:rFonts w:asciiTheme="minorHAnsi" w:hAnsiTheme="minorHAnsi" w:cstheme="minorHAnsi"/>
          <w:color w:val="000000"/>
        </w:rPr>
        <w:t xml:space="preserve"> the emissions trading program; and </w:t>
      </w:r>
    </w:p>
    <w:p w:rsidR="001D3B0B" w:rsidRPr="00195D36" w:rsidRDefault="001D3B0B" w:rsidP="001D3B0B">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4) </w:t>
      </w:r>
      <w:proofErr w:type="gramStart"/>
      <w:r w:rsidRPr="003A07C8">
        <w:rPr>
          <w:rFonts w:asciiTheme="minorHAnsi" w:hAnsiTheme="minorHAnsi" w:cstheme="minorHAnsi"/>
          <w:color w:val="000000"/>
        </w:rPr>
        <w:t>tracking</w:t>
      </w:r>
      <w:proofErr w:type="gramEnd"/>
      <w:r w:rsidRPr="003A07C8">
        <w:rPr>
          <w:rFonts w:asciiTheme="minorHAnsi" w:hAnsiTheme="minorHAnsi" w:cstheme="minorHAnsi"/>
          <w:color w:val="000000"/>
        </w:rPr>
        <w:t xml:space="preserve"> Prevention of Significant Deterioration increment consumption (the cumulative impact of emissions growth in areas that meet air quality standards).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It is also important to note that any increase in actual emissions above the Plant Site Emission Limit requires the source to apply for, and LRAPA to approve, a revision to the Plant Site Emission Limit in the LRAPA air quality construction permit. The Plant Site Emission Limit rules are consistent with the requirements of the Clean Air Act as they allow increases in actual emissions only if such increases would not exceed applicable emission limitations, or cause ambient air quality standards, Prevention of Significant Deterioration increments or reasonable further progress to be violated. The LRAPA rules, therefore, have a more clearly established baseline than in </w:t>
      </w:r>
      <w:proofErr w:type="gramStart"/>
      <w:r>
        <w:rPr>
          <w:rFonts w:asciiTheme="minorHAnsi" w:hAnsiTheme="minorHAnsi" w:cstheme="minorHAnsi"/>
          <w:color w:val="000000"/>
        </w:rPr>
        <w:t xml:space="preserve">EPA </w:t>
      </w:r>
      <w:r w:rsidRPr="003A07C8">
        <w:rPr>
          <w:rFonts w:asciiTheme="minorHAnsi" w:hAnsiTheme="minorHAnsi" w:cstheme="minorHAnsi"/>
          <w:color w:val="000000"/>
        </w:rPr>
        <w:t xml:space="preserve"> rules</w:t>
      </w:r>
      <w:proofErr w:type="gramEnd"/>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Because the Plant Site Emission Limit is typically based on actual emissions in the 1978 baseline year, the LRAPA approach is equivalent to how EPA determines whether there is a net emissions increase. Furthermore, LRAPA accumulates </w:t>
      </w:r>
      <w:r w:rsidRPr="003A07C8">
        <w:rPr>
          <w:rFonts w:asciiTheme="minorHAnsi" w:hAnsiTheme="minorHAnsi" w:cstheme="minorHAnsi"/>
          <w:b/>
          <w:bCs/>
          <w:color w:val="000000"/>
          <w:u w:val="single"/>
        </w:rPr>
        <w:t>all</w:t>
      </w:r>
      <w:r w:rsidRPr="003A07C8">
        <w:rPr>
          <w:rFonts w:asciiTheme="minorHAnsi" w:hAnsiTheme="minorHAnsi" w:cstheme="minorHAnsi"/>
          <w:b/>
          <w:bCs/>
          <w:color w:val="000000"/>
        </w:rPr>
        <w:t xml:space="preserve"> </w:t>
      </w:r>
      <w:r w:rsidRPr="003A07C8">
        <w:rPr>
          <w:rFonts w:asciiTheme="minorHAnsi" w:hAnsiTheme="minorHAnsi" w:cstheme="minorHAnsi"/>
          <w:color w:val="000000"/>
        </w:rPr>
        <w:t xml:space="preserve">emissions increases and decreases from physical changes or changes in operation since the baseline year or last major source permit, whichever is more recent, rather than just during a “contemporaneous” time period. This aspect of LRAPA’s program is similar to the federal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provide a net environmental benefit and flexibility because they create an incentive for sources to voluntarily reduce emissions in order to avoid triggering </w:t>
      </w:r>
      <w:r w:rsidRPr="003A07C8">
        <w:rPr>
          <w:rFonts w:asciiTheme="minorHAnsi" w:hAnsiTheme="minorHAnsi" w:cstheme="minorHAnsi"/>
        </w:rPr>
        <w:t>New Source Review</w:t>
      </w:r>
      <w:r w:rsidRPr="00195D36">
        <w:rPr>
          <w:rFonts w:asciiTheme="minorHAnsi" w:hAnsiTheme="minorHAnsi" w:cstheme="minorHAnsi"/>
        </w:rPr>
        <w:t xml:space="preserve"> and </w:t>
      </w:r>
      <w:r w:rsidRPr="003A07C8">
        <w:rPr>
          <w:rFonts w:asciiTheme="minorHAnsi" w:hAnsiTheme="minorHAnsi" w:cstheme="minorHAnsi"/>
        </w:rPr>
        <w:t>Prevention of Significant Deterioration</w:t>
      </w:r>
      <w:r w:rsidRPr="003A07C8">
        <w:rPr>
          <w:rFonts w:asciiTheme="minorHAnsi" w:hAnsiTheme="minorHAnsi" w:cstheme="minorHAnsi"/>
          <w:color w:val="000000"/>
        </w:rPr>
        <w:t xml:space="preserve">.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have provisions to be reduced if emission reductions at the sources occur and make the caps excessively high.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also eliminate the possibility of a gradual increase of emissions over time by piecemeal projects not triggering </w:t>
      </w:r>
      <w:r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Under the federal rules where a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is not chosen, an increase or decrease in actual emissions is contemporaneous. The increases from previous changes at the facility are only looked at if they occurred with 10 years of the date of a proposed new change.</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In Lane County</w:t>
      </w:r>
      <w:r w:rsidRPr="00195D36">
        <w:rPr>
          <w:rFonts w:asciiTheme="minorHAnsi" w:hAnsiTheme="minorHAnsi" w:cstheme="minorHAnsi"/>
          <w:color w:val="000000"/>
        </w:rPr>
        <w:t>,</w:t>
      </w:r>
      <w:r w:rsidRPr="003A07C8">
        <w:rPr>
          <w:rFonts w:asciiTheme="minorHAnsi" w:hAnsiTheme="minorHAnsi" w:cstheme="minorHAnsi"/>
          <w:color w:val="000000"/>
        </w:rPr>
        <w:t xml:space="preserve"> all emissions units that contribute to the emissions increase above the </w:t>
      </w:r>
      <w:r w:rsidRPr="00195D36">
        <w:rPr>
          <w:rFonts w:asciiTheme="minorHAnsi" w:hAnsiTheme="minorHAnsi" w:cstheme="minorHAnsi"/>
          <w:color w:val="000000"/>
        </w:rPr>
        <w:t>Significant Emission Rate</w:t>
      </w:r>
      <w:r w:rsidRPr="003A07C8">
        <w:rPr>
          <w:rFonts w:asciiTheme="minorHAnsi" w:hAnsiTheme="minorHAnsi" w:cstheme="minorHAnsi"/>
          <w:color w:val="000000"/>
        </w:rPr>
        <w:t xml:space="preserve"> are required to install retrofit Best Available Control Technology</w:t>
      </w:r>
      <w:r w:rsidRPr="00195D36">
        <w:rPr>
          <w:rFonts w:asciiTheme="minorHAnsi" w:hAnsiTheme="minorHAnsi" w:cstheme="minorHAnsi"/>
          <w:color w:val="000000"/>
        </w:rPr>
        <w:t>, which is</w:t>
      </w:r>
      <w:r w:rsidRPr="003A07C8">
        <w:rPr>
          <w:rFonts w:asciiTheme="minorHAnsi" w:hAnsiTheme="minorHAnsi" w:cstheme="minorHAnsi"/>
          <w:color w:val="000000"/>
        </w:rPr>
        <w:t xml:space="preserve"> an emission limitation based on the maximum degree of emission reduction by the most stringent technology available for controlling emissions</w:t>
      </w:r>
      <w:r w:rsidRPr="00195D36">
        <w:rPr>
          <w:rFonts w:asciiTheme="minorHAnsi" w:hAnsiTheme="minorHAnsi" w:cstheme="minorHAnsi"/>
          <w:color w:val="000000"/>
        </w:rPr>
        <w:t xml:space="preserve">. This technology </w:t>
      </w:r>
      <w:r w:rsidRPr="003A07C8">
        <w:rPr>
          <w:rFonts w:asciiTheme="minorHAnsi" w:hAnsiTheme="minorHAnsi" w:cstheme="minorHAnsi"/>
          <w:color w:val="000000"/>
        </w:rPr>
        <w:t xml:space="preserve">is required unless it can be demonstrated that it is not feasible for energy, environmental, or economic reasons. Under the federal program, the </w:t>
      </w:r>
      <w:r w:rsidRPr="00195D36">
        <w:rPr>
          <w:rFonts w:asciiTheme="minorHAnsi" w:hAnsiTheme="minorHAnsi" w:cstheme="minorHAnsi"/>
          <w:color w:val="000000"/>
        </w:rPr>
        <w:t>technology</w:t>
      </w:r>
      <w:r w:rsidRPr="003A07C8">
        <w:rPr>
          <w:rFonts w:asciiTheme="minorHAnsi" w:hAnsiTheme="minorHAnsi" w:cstheme="minorHAnsi"/>
          <w:color w:val="000000"/>
        </w:rPr>
        <w:t xml:space="preserve"> requirement applies to each individual new or modified affected emissions unit and pollutant emitting activity at which a net emissions increase would occur. Individual determinations are performed for each pollutant subject to a Prevention of Significant Deterioration review emitted from the same emission unit. Consequently, the determination must separately address, for each regulated pollutant with a significant emissions increase at the source, air pollution controls for each emissions unit or pollutant emitting activity subject to review.</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C90105" w:rsidRDefault="001D3B0B" w:rsidP="001D3B0B">
      <w:pPr>
        <w:autoSpaceDE w:val="0"/>
        <w:autoSpaceDN w:val="0"/>
        <w:adjustRightInd w:val="0"/>
        <w:ind w:left="630"/>
        <w:rPr>
          <w:rFonts w:asciiTheme="minorHAnsi" w:hAnsiTheme="minorHAnsi" w:cstheme="minorHAnsi"/>
          <w:color w:val="000000"/>
        </w:rPr>
      </w:pPr>
      <w:r w:rsidRPr="00250895">
        <w:rPr>
          <w:rFonts w:asciiTheme="majorHAnsi" w:hAnsiTheme="majorHAnsi" w:cstheme="majorHAnsi"/>
          <w:b/>
          <w:sz w:val="22"/>
          <w:szCs w:val="22"/>
          <w:u w:val="single"/>
        </w:rPr>
        <w:t>Small Scale Local Energy Project:</w:t>
      </w:r>
      <w:r w:rsidRPr="003A07C8">
        <w:rPr>
          <w:rFonts w:asciiTheme="minorHAnsi" w:hAnsiTheme="minorHAnsi" w:cstheme="minorHAnsi"/>
        </w:rPr>
        <w:t xml:space="preserve"> </w:t>
      </w:r>
      <w:r w:rsidRPr="003A07C8">
        <w:rPr>
          <w:rFonts w:asciiTheme="minorHAnsi" w:hAnsiTheme="minorHAnsi" w:cstheme="minorHAnsi"/>
          <w:color w:val="000000"/>
        </w:rPr>
        <w:t xml:space="preserve">LRAPA’s rules changed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w:t>
      </w:r>
      <w:r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1D3B0B" w:rsidRPr="00C90105" w:rsidRDefault="001D3B0B" w:rsidP="001D3B0B">
      <w:pPr>
        <w:autoSpaceDE w:val="0"/>
        <w:autoSpaceDN w:val="0"/>
        <w:adjustRightInd w:val="0"/>
        <w:ind w:left="630"/>
        <w:rPr>
          <w:rFonts w:asciiTheme="minorHAnsi" w:hAnsiTheme="minorHAnsi" w:cstheme="minorHAnsi"/>
          <w:color w:val="000000"/>
        </w:rPr>
      </w:pPr>
    </w:p>
    <w:p w:rsidR="001D3B0B" w:rsidRPr="00C90105" w:rsidRDefault="001D3B0B" w:rsidP="001D3B0B">
      <w:pPr>
        <w:autoSpaceDE w:val="0"/>
        <w:autoSpaceDN w:val="0"/>
        <w:adjustRightInd w:val="0"/>
        <w:ind w:left="630"/>
        <w:rPr>
          <w:rFonts w:asciiTheme="minorHAnsi" w:hAnsiTheme="minorHAnsi" w:cstheme="minorHAnsi"/>
          <w:color w:val="000000"/>
        </w:rPr>
      </w:pPr>
      <w:r w:rsidRPr="00250895">
        <w:rPr>
          <w:rFonts w:asciiTheme="majorHAnsi" w:hAnsiTheme="majorHAnsi" w:cstheme="majorHAnsi"/>
          <w:b/>
          <w:sz w:val="22"/>
          <w:szCs w:val="22"/>
          <w:u w:val="single"/>
        </w:rPr>
        <w:t>Permitting updates:</w:t>
      </w:r>
      <w:r w:rsidRPr="003A07C8">
        <w:rPr>
          <w:rFonts w:asciiTheme="minorHAnsi" w:hAnsiTheme="minorHAnsi" w:cstheme="minorHAnsi"/>
          <w:color w:val="000000"/>
        </w:rPr>
        <w:t xml:space="preserve"> </w:t>
      </w:r>
      <w:r w:rsidRPr="003A07C8">
        <w:rPr>
          <w:rFonts w:asciiTheme="minorHAnsi" w:eastAsia="Times New Roman" w:hAnsiTheme="minorHAnsi" w:cstheme="minorHAnsi"/>
          <w:bCs/>
        </w:rPr>
        <w:t>For the most part, LRAPA’s rulemaking adopted federal air quality requirements by reference and did not add new substantive requirements that are different or in addition to federal requirements contained in 40 CFR Part 63.</w:t>
      </w:r>
    </w:p>
    <w:p w:rsidR="001D3B0B" w:rsidRPr="00C90105" w:rsidRDefault="001D3B0B" w:rsidP="001D3B0B">
      <w:pPr>
        <w:ind w:left="0" w:right="18"/>
        <w:rPr>
          <w:rFonts w:asciiTheme="minorHAnsi" w:hAnsiTheme="minorHAnsi" w:cstheme="minorHAnsi"/>
          <w:color w:val="000000" w:themeColor="text1"/>
        </w:rPr>
      </w:pPr>
    </w:p>
    <w:p w:rsidR="00897732" w:rsidRDefault="00897732" w:rsidP="001D3B0B">
      <w:pPr>
        <w:spacing w:after="120"/>
        <w:ind w:left="720" w:right="18"/>
        <w:rPr>
          <w:rFonts w:asciiTheme="majorHAnsi" w:eastAsia="Times New Roman" w:hAnsiTheme="majorHAnsi" w:cstheme="majorHAnsi"/>
          <w:bCs/>
        </w:rPr>
      </w:pPr>
    </w:p>
    <w:p w:rsidR="001D3B0B" w:rsidRPr="00897732" w:rsidRDefault="001D3B0B" w:rsidP="001D3B0B">
      <w:pPr>
        <w:spacing w:after="120"/>
        <w:ind w:left="720" w:right="18"/>
        <w:rPr>
          <w:rFonts w:asciiTheme="majorHAnsi" w:eastAsia="Times New Roman" w:hAnsiTheme="majorHAnsi" w:cstheme="majorHAnsi"/>
          <w:bCs/>
        </w:rPr>
      </w:pPr>
      <w:r w:rsidRPr="00897732">
        <w:rPr>
          <w:rFonts w:asciiTheme="majorHAnsi" w:eastAsia="Times New Roman" w:hAnsiTheme="majorHAnsi" w:cstheme="majorHAnsi"/>
          <w:bCs/>
        </w:rPr>
        <w:t xml:space="preserve">What alternatives did DEQ consider if any?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r w:rsidRPr="00C90105">
        <w:rPr>
          <w:rFonts w:asciiTheme="minorHAnsi" w:eastAsia="Times New Roman" w:hAnsiTheme="minorHAnsi" w:cstheme="minorHAnsi"/>
          <w:bCs/>
        </w:rPr>
        <w:t>DEQ did not consider alternatives to this rulemaking. DEQ’s objective is to incorporate LRAPA’s rules into the State Implementation Plan and maintain consistency statewide in regards to implementing federal requirements</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250895">
        <w:rPr>
          <w:rFonts w:asciiTheme="majorHAnsi" w:hAnsiTheme="majorHAnsi" w:cstheme="majorHAnsi"/>
          <w:b/>
          <w:sz w:val="22"/>
          <w:szCs w:val="22"/>
          <w:u w:val="single"/>
        </w:rPr>
        <w:t>New Source Review/Prevention of Significant Deterioration:</w:t>
      </w:r>
      <w:r w:rsidRPr="00C90105">
        <w:rPr>
          <w:rFonts w:asciiTheme="minorHAnsi" w:hAnsiTheme="minorHAnsi" w:cstheme="minorHAnsi"/>
        </w:rPr>
        <w:t xml:space="preserve"> </w:t>
      </w:r>
      <w:r w:rsidRPr="003A07C8">
        <w:rPr>
          <w:rFonts w:asciiTheme="minorHAnsi" w:hAnsiTheme="minorHAnsi" w:cstheme="minorHAnsi"/>
          <w:spacing w:val="-3"/>
        </w:rPr>
        <w:t>LRAPA considered EPA’s proposed options for Significant Impact Levels for Class II and Class III areas. However, EPA’s Class II and III Significant Impact Levels for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are higher than LRAPA’s PM</w:t>
      </w:r>
      <w:r w:rsidRPr="003A07C8">
        <w:rPr>
          <w:rFonts w:asciiTheme="minorHAnsi" w:hAnsiTheme="minorHAnsi" w:cstheme="minorHAnsi"/>
          <w:spacing w:val="-3"/>
          <w:vertAlign w:val="subscript"/>
        </w:rPr>
        <w:t>10</w:t>
      </w:r>
      <w:r w:rsidRPr="003A07C8">
        <w:rPr>
          <w:rFonts w:asciiTheme="minorHAnsi" w:hAnsiTheme="minorHAnsi" w:cstheme="minorHAnsi"/>
          <w:spacing w:val="-3"/>
        </w:rPr>
        <w:t xml:space="preserve"> Significant Impact Levels since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emissions consist of smaller particles and are considered a subset of PM</w:t>
      </w:r>
      <w:r w:rsidRPr="003A07C8">
        <w:rPr>
          <w:rFonts w:asciiTheme="minorHAnsi" w:hAnsiTheme="minorHAnsi" w:cstheme="minorHAnsi"/>
          <w:spacing w:val="-3"/>
          <w:vertAlign w:val="subscript"/>
        </w:rPr>
        <w:t>10</w:t>
      </w:r>
      <w:r w:rsidRPr="003A07C8">
        <w:rPr>
          <w:rFonts w:asciiTheme="minorHAnsi" w:hAnsiTheme="minorHAnsi" w:cstheme="minorHAnsi"/>
          <w:spacing w:val="-3"/>
        </w:rPr>
        <w:t xml:space="preserve"> emissions. Also adopting higher Significant Impact Levels for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would not be consistent with the need to bring Oakridge (and Klamath Falls) into attainment, or meeting the ambient air quality standards for PM</w:t>
      </w:r>
      <w:r w:rsidRPr="003A07C8">
        <w:rPr>
          <w:rFonts w:asciiTheme="minorHAnsi" w:hAnsiTheme="minorHAnsi" w:cstheme="minorHAnsi"/>
          <w:spacing w:val="-3"/>
          <w:vertAlign w:val="subscript"/>
        </w:rPr>
        <w:t>2.5</w:t>
      </w:r>
      <w:r w:rsidRPr="003A07C8">
        <w:rPr>
          <w:rFonts w:asciiTheme="minorHAnsi" w:hAnsiTheme="minorHAnsi" w:cstheme="minorHAnsi"/>
          <w:spacing w:val="-3"/>
        </w:rPr>
        <w:t xml:space="preserve">.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u w:val="single"/>
        </w:rPr>
      </w:pP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3A07C8">
        <w:rPr>
          <w:rFonts w:asciiTheme="minorHAnsi" w:hAnsiTheme="minorHAnsi" w:cstheme="minorHAnsi"/>
          <w:spacing w:val="-3"/>
        </w:rPr>
        <w:t xml:space="preserve">LRAPA considered not taking delegation of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for </w:t>
      </w:r>
      <w:r w:rsidRPr="003A07C8">
        <w:rPr>
          <w:rFonts w:asciiTheme="minorHAnsi" w:hAnsiTheme="minorHAnsi" w:cstheme="minorHAnsi"/>
        </w:rPr>
        <w:t>greenhouse gases</w:t>
      </w:r>
      <w:r w:rsidRPr="003A07C8">
        <w:rPr>
          <w:rFonts w:asciiTheme="minorHAnsi" w:hAnsiTheme="minorHAnsi" w:cstheme="minorHAnsi"/>
          <w:spacing w:val="-3"/>
        </w:rPr>
        <w:t xml:space="preserve">. The result of this alternative would be confusion in terms of administering, issuing, enforcing and complying with these requirements since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permits would be issued both by EPA and LRAPA. Depending on the pollutant,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programs are implemented differently. It would require additional coordination and staffing to ensure LRAPA and EPA approved permits within a similar timeframe, otherwise construction could be delayed. This alternative was not pursued because it would make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very disconnected and would make administration of the program impractical.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1D3B0B" w:rsidRPr="00C90105" w:rsidRDefault="001D3B0B" w:rsidP="001D3B0B">
      <w:pPr>
        <w:autoSpaceDE w:val="0"/>
        <w:autoSpaceDN w:val="0"/>
        <w:adjustRightInd w:val="0"/>
        <w:ind w:left="630"/>
        <w:rPr>
          <w:rFonts w:asciiTheme="minorHAnsi" w:hAnsiTheme="minorHAnsi" w:cstheme="minorHAnsi"/>
        </w:rPr>
      </w:pPr>
      <w:r w:rsidRPr="003A07C8">
        <w:rPr>
          <w:rFonts w:asciiTheme="minorHAnsi" w:hAnsiTheme="minorHAnsi" w:cstheme="minorHAnsi"/>
          <w:spacing w:val="-3"/>
        </w:rPr>
        <w:t>There are at least two steps in EPA’s greenhouse gas tailoring rule that p</w:t>
      </w:r>
      <w:r w:rsidRPr="003A07C8">
        <w:rPr>
          <w:rFonts w:asciiTheme="minorHAnsi" w:hAnsiTheme="minorHAnsi" w:cstheme="minorHAnsi"/>
        </w:rPr>
        <w:t xml:space="preserve">hase-in applicability for </w:t>
      </w:r>
      <w:r w:rsidRPr="00C90105">
        <w:rPr>
          <w:rFonts w:asciiTheme="minorHAnsi" w:hAnsiTheme="minorHAnsi" w:cstheme="minorHAnsi"/>
        </w:rPr>
        <w:t>Prevention of Significant Deterioration</w:t>
      </w:r>
      <w:r w:rsidRPr="003A07C8">
        <w:rPr>
          <w:rFonts w:asciiTheme="minorHAnsi" w:hAnsiTheme="minorHAnsi" w:cstheme="minorHAnsi"/>
        </w:rPr>
        <w:t xml:space="preserve"> and Title V permits for the largest emitters of greenhouse gases. For the first step, beginning on January 2, 2011,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applied to sources’ greenhouse gas emissions only if the sources are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anyway due to their non-greenhouse gas pollutants. Therefore, EPA doesn’t require sources or modifications to evaluate whether they are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solely on account of their greenhouse gas emissions. The second step of the Tailoring Rule, beginning on July 1, 2011, will phase in additional large sources of greenhouse gas emissions. New sources as well as existing sources not already subject to Title V that emit, or have the potential to emit, at least 100,000 tons per year CO2e (carbon dioxide equivalent) will become subject to the </w:t>
      </w:r>
      <w:r w:rsidRPr="00C90105">
        <w:rPr>
          <w:rFonts w:asciiTheme="minorHAnsi" w:hAnsiTheme="minorHAnsi" w:cstheme="minorHAnsi"/>
        </w:rPr>
        <w:t>Prevention of Significant Deterioration</w:t>
      </w:r>
      <w:r w:rsidRPr="003A07C8">
        <w:rPr>
          <w:rFonts w:asciiTheme="minorHAnsi" w:hAnsiTheme="minorHAnsi" w:cstheme="minorHAnsi"/>
        </w:rPr>
        <w:t xml:space="preserve"> and Title V requirements. In addition, sources that emit or have the potential to emit at least 100,000 tons per year CO2e and that undertake a modification that increases net emissions of greenhouse gases by at least 75,000 tons per year CO2e will also be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requirements.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1D3B0B" w:rsidRPr="00C90105" w:rsidRDefault="001D3B0B" w:rsidP="001D3B0B">
      <w:pPr>
        <w:spacing w:after="120"/>
        <w:ind w:left="630" w:right="18"/>
        <w:rPr>
          <w:rFonts w:asciiTheme="majorHAnsi" w:eastAsia="Times New Roman" w:hAnsiTheme="majorHAnsi" w:cstheme="majorHAnsi"/>
          <w:bCs/>
          <w:color w:val="685C54" w:themeColor="accent4" w:themeShade="BF"/>
        </w:rPr>
      </w:pPr>
      <w:r w:rsidRPr="00250895">
        <w:rPr>
          <w:rFonts w:asciiTheme="majorHAnsi" w:hAnsiTheme="majorHAnsi" w:cstheme="majorHAnsi"/>
          <w:b/>
          <w:sz w:val="22"/>
          <w:szCs w:val="22"/>
          <w:u w:val="single"/>
        </w:rPr>
        <w:t>Small Scale Local Energy Project:</w:t>
      </w:r>
      <w:r w:rsidRPr="003A07C8">
        <w:rPr>
          <w:rFonts w:asciiTheme="minorHAnsi" w:hAnsiTheme="minorHAnsi" w:cstheme="minorHAnsi"/>
        </w:rPr>
        <w:t xml:space="preserve"> LRAPA did not consider alternatives to this proposal because it the proposal is consistent with changes directed by legislature.</w:t>
      </w:r>
    </w:p>
    <w:p w:rsidR="001D3B0B" w:rsidRPr="00C90105" w:rsidRDefault="001D3B0B" w:rsidP="001D3B0B">
      <w:pPr>
        <w:pStyle w:val="ListParagraph"/>
        <w:ind w:right="18"/>
        <w:rPr>
          <w:rFonts w:asciiTheme="minorHAnsi" w:hAnsiTheme="minorHAnsi" w:cstheme="minorHAnsi"/>
        </w:rPr>
      </w:pPr>
    </w:p>
    <w:p w:rsidR="001D3B0B" w:rsidRDefault="001D3B0B" w:rsidP="001D3B0B">
      <w:pPr>
        <w:ind w:left="720" w:right="18"/>
        <w:rPr>
          <w:rFonts w:asciiTheme="minorHAnsi" w:eastAsia="Times New Roman" w:hAnsiTheme="minorHAnsi" w:cstheme="minorHAnsi"/>
          <w:bCs/>
        </w:rPr>
      </w:pPr>
      <w:r w:rsidRPr="00250895">
        <w:rPr>
          <w:rFonts w:asciiTheme="majorHAnsi" w:hAnsiTheme="majorHAnsi" w:cstheme="majorHAnsi"/>
          <w:b/>
          <w:sz w:val="22"/>
          <w:szCs w:val="22"/>
          <w:u w:val="single"/>
        </w:rPr>
        <w:t>Permitting Updates:</w:t>
      </w:r>
      <w:r w:rsidRPr="003A07C8">
        <w:rPr>
          <w:rFonts w:asciiTheme="minorHAnsi" w:hAnsiTheme="minorHAnsi" w:cstheme="minorHAnsi"/>
        </w:rPr>
        <w:t xml:space="preserve"> </w:t>
      </w:r>
      <w:r w:rsidRPr="003A07C8">
        <w:rPr>
          <w:rFonts w:asciiTheme="minorHAnsi" w:eastAsia="Times New Roman" w:hAnsiTheme="minorHAnsi" w:cstheme="minorHAnsi"/>
          <w:bCs/>
        </w:rPr>
        <w:t xml:space="preserve"> LRAPA’s rulemaking adopted federal air quality requirements by reference and did not add new substantive requirements that are different or in addition to federal requirements contained in 40 CFR Part 63. </w:t>
      </w:r>
    </w:p>
    <w:p w:rsidR="001D3B0B" w:rsidRDefault="001D3B0B" w:rsidP="001D3B0B">
      <w:pPr>
        <w:ind w:left="720" w:right="18"/>
        <w:rPr>
          <w:rFonts w:asciiTheme="minorHAnsi" w:eastAsia="Times New Roman" w:hAnsiTheme="minorHAnsi" w:cstheme="minorHAnsi"/>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B0B" w:rsidRPr="00B15DF7" w:rsidTr="002745B5">
        <w:trPr>
          <w:trHeight w:val="613"/>
        </w:trPr>
        <w:tc>
          <w:tcPr>
            <w:tcW w:w="12240" w:type="dxa"/>
            <w:shd w:val="clear" w:color="000000" w:fill="E2DDDB" w:themeFill="text2" w:themeFillTint="33"/>
            <w:noWrap/>
            <w:vAlign w:val="bottom"/>
            <w:hideMark/>
          </w:tcPr>
          <w:p w:rsidR="001D3B0B" w:rsidRPr="00823C9D" w:rsidRDefault="001D3B0B" w:rsidP="002745B5">
            <w:pPr>
              <w:ind w:left="0" w:right="18"/>
              <w:outlineLvl w:val="0"/>
              <w:rPr>
                <w:rFonts w:eastAsia="Times New Roman"/>
                <w:b/>
                <w:bCs/>
                <w:color w:val="32525C"/>
                <w:sz w:val="28"/>
                <w:szCs w:val="28"/>
              </w:rPr>
            </w:pPr>
          </w:p>
          <w:p w:rsidR="001D3B0B" w:rsidRPr="004F673A" w:rsidRDefault="001D3B0B" w:rsidP="002745B5">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1D3B0B" w:rsidRDefault="001D3B0B" w:rsidP="001D3B0B">
      <w:pPr>
        <w:ind w:left="0" w:right="18"/>
        <w:rPr>
          <w:rFonts w:ascii="Times New Roman" w:eastAsia="Times New Roman" w:hAnsi="Times New Roman" w:cs="Times New Roman"/>
          <w:i/>
          <w:iCs/>
          <w:color w:val="1D1D1D"/>
        </w:rPr>
      </w:pPr>
    </w:p>
    <w:p w:rsidR="001D3B0B" w:rsidRPr="00B15DF7" w:rsidRDefault="001D3B0B" w:rsidP="001D3B0B">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Pr>
          <w:rFonts w:ascii="Times New Roman" w:eastAsia="Times New Roman" w:hAnsi="Times New Roman" w:cs="Times New Roman"/>
          <w:i/>
          <w:iCs/>
          <w:color w:val="1D1D1D"/>
        </w:rPr>
        <w:t xml:space="preserve"> </w:t>
      </w:r>
      <w:hyperlink r:id="rId28" w:history="1">
        <w:r w:rsidRPr="00897732">
          <w:rPr>
            <w:rFonts w:asciiTheme="minorHAnsi" w:eastAsia="Times New Roman" w:hAnsiTheme="minorHAnsi" w:cstheme="minorHAnsi"/>
            <w:color w:val="2D4375"/>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29" w:history="1">
        <w:r w:rsidRPr="00DC74C6">
          <w:rPr>
            <w:rStyle w:val="Hyperlink"/>
            <w:rFonts w:asciiTheme="minorHAnsi" w:eastAsia="Times New Roman" w:hAnsiTheme="minorHAnsi" w:cstheme="minorHAnsi"/>
            <w:sz w:val="20"/>
            <w:szCs w:val="20"/>
          </w:rPr>
          <w:t>OAR 018-0010</w:t>
        </w:r>
      </w:hyperlink>
    </w:p>
    <w:p w:rsidR="001D3B0B" w:rsidRPr="00897732" w:rsidRDefault="001D3B0B" w:rsidP="001D3B0B">
      <w:pPr>
        <w:spacing w:after="120"/>
        <w:ind w:left="360" w:right="18"/>
        <w:rPr>
          <w:rFonts w:asciiTheme="majorHAnsi" w:eastAsia="Times New Roman" w:hAnsiTheme="majorHAnsi" w:cstheme="majorHAnsi"/>
          <w:bCs/>
          <w:sz w:val="22"/>
          <w:szCs w:val="22"/>
        </w:rPr>
      </w:pPr>
    </w:p>
    <w:p w:rsidR="001D3B0B" w:rsidRPr="00897732" w:rsidRDefault="001D3B0B" w:rsidP="001D3B0B">
      <w:pPr>
        <w:spacing w:after="120"/>
        <w:ind w:left="360" w:right="18"/>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Land-use considerations</w:t>
      </w:r>
    </w:p>
    <w:p w:rsidR="001D3B0B" w:rsidRPr="00B82764" w:rsidRDefault="001D3B0B" w:rsidP="001D3B0B">
      <w:pPr>
        <w:spacing w:after="120"/>
        <w:ind w:left="810" w:right="18"/>
        <w:rPr>
          <w:rFonts w:ascii="Times New Roman" w:eastAsia="Times New Roman" w:hAnsi="Times New Roman" w:cs="Times New Roman"/>
          <w:color w:val="000000" w:themeColor="text1"/>
        </w:rPr>
      </w:pPr>
      <w:r w:rsidRPr="00897732">
        <w:rPr>
          <w:rFonts w:asciiTheme="minorHAnsi" w:eastAsia="Times New Roman" w:hAnsiTheme="minorHAnsi" w:cstheme="minorHAnsi"/>
        </w:rPr>
        <w:t>To determine whether th</w:t>
      </w:r>
      <w:r w:rsidRPr="00B82764">
        <w:rPr>
          <w:rFonts w:asciiTheme="minorHAnsi" w:eastAsia="Times New Roman" w:hAnsiTheme="minorHAnsi" w:cstheme="minorHAnsi"/>
          <w:color w:val="000000" w:themeColor="text1"/>
        </w:rPr>
        <w:t>e proposed rule involve</w:t>
      </w: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B0B" w:rsidRPr="00B82764" w:rsidRDefault="001D3B0B" w:rsidP="00077C8A">
      <w:pPr>
        <w:pStyle w:val="ListParagraph"/>
        <w:numPr>
          <w:ilvl w:val="0"/>
          <w:numId w:val="4"/>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B0B" w:rsidRPr="00B82764" w:rsidRDefault="001D3B0B" w:rsidP="001D3B0B">
      <w:pPr>
        <w:ind w:left="450" w:right="18"/>
        <w:rPr>
          <w:rFonts w:ascii="Cambria" w:eastAsia="Times New Roman" w:hAnsi="Cambria" w:cs="Times New Roman"/>
          <w:color w:val="000000" w:themeColor="text1"/>
        </w:rPr>
      </w:pPr>
    </w:p>
    <w:p w:rsidR="001D3B0B" w:rsidRPr="00680EF2" w:rsidRDefault="001D3B0B" w:rsidP="001D3B0B">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B0B"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B0B" w:rsidRPr="00680EF2" w:rsidRDefault="001D3B0B" w:rsidP="001D3B0B">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B0B" w:rsidRPr="00B82764" w:rsidRDefault="001D3B0B" w:rsidP="001D3B0B">
      <w:pPr>
        <w:ind w:left="1062" w:right="18"/>
        <w:rPr>
          <w:rFonts w:ascii="Cambria" w:eastAsia="Times New Roman" w:hAnsi="Cambria" w:cs="Times New Roman"/>
          <w:color w:val="000000" w:themeColor="text1"/>
        </w:rPr>
      </w:pPr>
    </w:p>
    <w:p w:rsidR="001D3B0B" w:rsidRPr="004B692D" w:rsidRDefault="00BF1E1D"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hyperlink r:id="rId30" w:history="1">
        <w:r w:rsidR="001D3B0B" w:rsidRPr="004B692D">
          <w:rPr>
            <w:rStyle w:val="Hyperlink"/>
            <w:rFonts w:ascii="Times New Roman" w:eastAsia="Times New Roman" w:hAnsi="Times New Roman" w:cs="Times New Roman"/>
          </w:rPr>
          <w:t>OAR 340-018-0030</w:t>
        </w:r>
      </w:hyperlink>
      <w:r w:rsidR="001D3B0B" w:rsidRPr="004B692D">
        <w:rPr>
          <w:rFonts w:ascii="Times New Roman" w:eastAsia="Times New Roman" w:hAnsi="Times New Roman" w:cs="Times New Roman"/>
        </w:rPr>
        <w:t xml:space="preserve"> </w:t>
      </w:r>
      <w:r w:rsidR="001D3B0B" w:rsidRPr="004B692D">
        <w:rPr>
          <w:rFonts w:asciiTheme="minorHAnsi" w:eastAsia="Times New Roman" w:hAnsiTheme="minorHAnsi" w:cstheme="minorHAnsi"/>
        </w:rPr>
        <w:t xml:space="preserve">for </w:t>
      </w:r>
      <w:r w:rsidR="001D3B0B" w:rsidRPr="004B692D">
        <w:rPr>
          <w:rFonts w:asciiTheme="minorHAnsi" w:hAnsiTheme="minorHAnsi" w:cstheme="minorHAnsi"/>
        </w:rPr>
        <w:t>EQC rules on land</w:t>
      </w:r>
      <w:r w:rsidR="001D3B0B">
        <w:rPr>
          <w:rFonts w:asciiTheme="minorHAnsi" w:hAnsiTheme="minorHAnsi" w:cstheme="minorHAnsi"/>
        </w:rPr>
        <w:t>-</w:t>
      </w:r>
      <w:r w:rsidR="001D3B0B" w:rsidRPr="004B692D">
        <w:rPr>
          <w:rFonts w:asciiTheme="minorHAnsi" w:hAnsiTheme="minorHAnsi" w:cstheme="minorHAnsi"/>
        </w:rPr>
        <w:t>use coordination</w:t>
      </w:r>
      <w:r w:rsidR="001D3B0B">
        <w:rPr>
          <w:rFonts w:asciiTheme="minorHAnsi" w:hAnsiTheme="minorHAnsi" w:cstheme="minorHAnsi"/>
        </w:rPr>
        <w:t>.</w:t>
      </w:r>
      <w:r w:rsidR="001D3B0B" w:rsidRPr="004B692D">
        <w:rPr>
          <w:rFonts w:ascii="Times New Roman" w:eastAsia="Times New Roman" w:hAnsi="Times New Roman" w:cs="Times New Roman"/>
        </w:rPr>
        <w:t xml:space="preserve"> </w:t>
      </w:r>
      <w:r w:rsidR="001D3B0B" w:rsidRPr="008173BD">
        <w:rPr>
          <w:rFonts w:asciiTheme="minorHAnsi" w:eastAsia="Times New Roman" w:hAnsiTheme="minorHAnsi" w:cstheme="minorHAnsi"/>
        </w:rPr>
        <w:t>Division 18</w:t>
      </w:r>
      <w:r w:rsidR="001D3B0B" w:rsidRPr="008173BD">
        <w:rPr>
          <w:rFonts w:asciiTheme="minorHAnsi" w:hAnsiTheme="minorHAnsi" w:cstheme="minorHAnsi"/>
        </w:rPr>
        <w:t xml:space="preserve"> requires DEQ to determine whether proposed rule will significantly affect land use</w:t>
      </w:r>
      <w:r w:rsidR="001D3B0B">
        <w:rPr>
          <w:rFonts w:asciiTheme="minorHAnsi" w:hAnsiTheme="minorHAnsi" w:cstheme="minorHAnsi"/>
        </w:rPr>
        <w:t xml:space="preserve">. If </w:t>
      </w:r>
      <w:r w:rsidR="001D3B0B" w:rsidRPr="008173BD">
        <w:rPr>
          <w:rFonts w:asciiTheme="minorHAnsi" w:hAnsiTheme="minorHAnsi" w:cstheme="minorHAnsi"/>
        </w:rPr>
        <w:t>yes</w:t>
      </w:r>
      <w:r w:rsidR="001D3B0B">
        <w:rPr>
          <w:rFonts w:asciiTheme="minorHAnsi" w:hAnsiTheme="minorHAnsi" w:cstheme="minorHAnsi"/>
        </w:rPr>
        <w:t>, how will DEQ:</w:t>
      </w:r>
    </w:p>
    <w:p w:rsidR="001D3B0B" w:rsidRPr="004B692D" w:rsidRDefault="001D3B0B" w:rsidP="00077C8A">
      <w:pPr>
        <w:pStyle w:val="ListParagraph"/>
        <w:numPr>
          <w:ilvl w:val="1"/>
          <w:numId w:val="5"/>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B0B" w:rsidRPr="004B692D" w:rsidRDefault="001D3B0B" w:rsidP="00077C8A">
      <w:pPr>
        <w:pStyle w:val="ListParagraph"/>
        <w:numPr>
          <w:ilvl w:val="1"/>
          <w:numId w:val="5"/>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1"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B0B" w:rsidRPr="004B692D" w:rsidRDefault="001D3B0B"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B0B" w:rsidRPr="000B685A" w:rsidRDefault="001D3B0B"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w:t>
      </w:r>
    </w:p>
    <w:p w:rsidR="001D3B0B" w:rsidRPr="000B685A" w:rsidRDefault="001D3B0B" w:rsidP="00077C8A">
      <w:pPr>
        <w:pStyle w:val="ListParagraph"/>
        <w:numPr>
          <w:ilvl w:val="0"/>
          <w:numId w:val="5"/>
        </w:numPr>
        <w:ind w:left="1440" w:right="18"/>
      </w:pPr>
      <w:r w:rsidRPr="000B685A">
        <w:rPr>
          <w:rFonts w:ascii="Times New Roman" w:eastAsia="Times New Roman" w:hAnsi="Times New Roman" w:cs="Times New Roman"/>
          <w:bCs/>
        </w:rPr>
        <w:t>Present or future land uses identified in acknowledged comprehensive plans.</w:t>
      </w:r>
    </w:p>
    <w:p w:rsidR="001D3B0B" w:rsidRDefault="001D3B0B" w:rsidP="001D3B0B">
      <w:pPr>
        <w:spacing w:after="120"/>
        <w:ind w:left="0" w:right="18"/>
        <w:rPr>
          <w:rFonts w:asciiTheme="majorHAnsi" w:eastAsia="Times New Roman" w:hAnsiTheme="majorHAnsi" w:cstheme="majorHAnsi"/>
          <w:bCs/>
          <w:color w:val="504938"/>
          <w:sz w:val="22"/>
          <w:szCs w:val="22"/>
        </w:rPr>
      </w:pPr>
    </w:p>
    <w:p w:rsidR="001D3B0B" w:rsidRPr="00897732" w:rsidRDefault="001D3B0B" w:rsidP="001D3B0B">
      <w:pPr>
        <w:spacing w:after="120"/>
        <w:ind w:left="360" w:right="18"/>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 xml:space="preserve">Determination </w:t>
      </w:r>
    </w:p>
    <w:p w:rsidR="001D3B0B" w:rsidRDefault="001D3B0B" w:rsidP="001D3B0B">
      <w:pPr>
        <w:ind w:left="720" w:right="18"/>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 determined that OAR 340-</w:t>
      </w:r>
      <w:r w:rsidRPr="00196784">
        <w:rPr>
          <w:rFonts w:asciiTheme="minorHAnsi" w:eastAsia="Times New Roman" w:hAnsiTheme="minorHAnsi" w:cstheme="minorHAnsi"/>
          <w:color w:val="000000"/>
        </w:rPr>
        <w:t>200-</w:t>
      </w:r>
      <w:r>
        <w:rPr>
          <w:rFonts w:asciiTheme="minorHAnsi" w:eastAsia="Times New Roman" w:hAnsiTheme="minorHAnsi" w:cstheme="minorHAnsi"/>
          <w:color w:val="000000"/>
        </w:rPr>
        <w:t>0040 is an existing r</w:t>
      </w:r>
      <w:r w:rsidRPr="007B080C">
        <w:rPr>
          <w:rFonts w:asciiTheme="minorHAnsi" w:eastAsia="Times New Roman" w:hAnsiTheme="minorHAnsi" w:cstheme="minorHAnsi"/>
        </w:rPr>
        <w:t>ule that affect prog</w:t>
      </w:r>
      <w:r>
        <w:rPr>
          <w:rFonts w:asciiTheme="minorHAnsi" w:eastAsia="Times New Roman" w:hAnsiTheme="minorHAnsi" w:cstheme="minorHAnsi"/>
          <w:color w:val="000000"/>
        </w:rPr>
        <w:t xml:space="preserve">rams or activities that the </w:t>
      </w:r>
      <w:r w:rsidRPr="005857AA">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3A07C8">
        <w:rPr>
          <w:rFonts w:asciiTheme="minorHAnsi" w:eastAsia="Times New Roman" w:hAnsiTheme="minorHAnsi" w:cstheme="minorHAnsi"/>
          <w:color w:val="000000"/>
        </w:rPr>
        <w:t>LRAPA implement</w:t>
      </w:r>
      <w:r>
        <w:rPr>
          <w:rFonts w:asciiTheme="minorHAnsi" w:eastAsia="Times New Roman" w:hAnsiTheme="minorHAnsi" w:cstheme="minorHAnsi"/>
          <w:color w:val="000000"/>
        </w:rPr>
        <w:t>s</w:t>
      </w:r>
      <w:r w:rsidRPr="003A07C8">
        <w:rPr>
          <w:rFonts w:asciiTheme="minorHAnsi" w:eastAsia="Times New Roman" w:hAnsiTheme="minorHAnsi" w:cstheme="minorHAnsi"/>
          <w:color w:val="000000"/>
        </w:rPr>
        <w:t xml:space="preserve"> these rules through their ACDP and Title V permitting programs. </w:t>
      </w:r>
      <w:r>
        <w:rPr>
          <w:rFonts w:asciiTheme="minorHAnsi" w:eastAsia="Times New Roman" w:hAnsiTheme="minorHAnsi" w:cstheme="minorHAnsi"/>
          <w:color w:val="000000"/>
        </w:rPr>
        <w:t xml:space="preserve">In LRAPA’s Rules and Regulations, </w:t>
      </w:r>
      <w:r w:rsidRPr="003A07C8">
        <w:rPr>
          <w:rFonts w:asciiTheme="minorHAnsi" w:eastAsia="Times New Roman" w:hAnsiTheme="minorHAnsi" w:cstheme="minorHAnsi"/>
          <w:color w:val="000000"/>
        </w:rPr>
        <w:t xml:space="preserve">new regulated pollutants will be added to those that are required to be permitted but the requirements for the permitting of these activities and the review of their land use impacts remain unchanged. Currently cities and counties must provide a Land Use Compatibility Statement approval before LRAPA issues these permits or approves a Notice of Construction. </w:t>
      </w:r>
    </w:p>
    <w:p w:rsidR="001D3B0B" w:rsidRDefault="001D3B0B" w:rsidP="001D3B0B">
      <w:pPr>
        <w:ind w:right="18"/>
        <w:rPr>
          <w:rFonts w:asciiTheme="minorHAnsi" w:eastAsia="Times New Roman" w:hAnsiTheme="minorHAnsi" w:cstheme="minorHAnsi"/>
          <w:color w:val="000000"/>
        </w:rPr>
      </w:pPr>
    </w:p>
    <w:p w:rsidR="001D3B0B" w:rsidRDefault="001D3B0B" w:rsidP="001D3B0B">
      <w:pPr>
        <w:ind w:right="18"/>
        <w:rPr>
          <w:rFonts w:asciiTheme="minorHAnsi" w:eastAsia="Times New Roman" w:hAnsiTheme="minorHAnsi" w:cstheme="minorHAnsi"/>
          <w:color w:val="000000"/>
        </w:rPr>
      </w:pPr>
    </w:p>
    <w:p w:rsidR="001D3B0B" w:rsidRDefault="001D3B0B" w:rsidP="001D3B0B">
      <w:pPr>
        <w:ind w:right="18"/>
        <w:outlineLvl w:val="0"/>
        <w:rPr>
          <w:rFonts w:eastAsia="Times New Roman"/>
          <w:bCs/>
          <w:color w:val="504938"/>
          <w:sz w:val="22"/>
          <w:szCs w:val="22"/>
        </w:rPr>
        <w:sectPr w:rsidR="001D3B0B" w:rsidSect="002745B5">
          <w:pgSz w:w="12240" w:h="15840"/>
          <w:pgMar w:top="1080" w:right="990" w:bottom="1080" w:left="360" w:header="720" w:footer="720" w:gutter="432"/>
          <w:cols w:space="720"/>
          <w:docGrid w:linePitch="360"/>
        </w:sectPr>
      </w:pPr>
    </w:p>
    <w:p w:rsidR="00BD1788" w:rsidRDefault="00BD1788" w:rsidP="00BD1788">
      <w:pPr>
        <w:ind w:left="90"/>
        <w:jc w:val="both"/>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BD1788" w:rsidRPr="00897732" w:rsidRDefault="001F2D3C" w:rsidP="00BD1788">
      <w:pPr>
        <w:spacing w:after="120"/>
        <w:ind w:left="360" w:right="18"/>
        <w:outlineLvl w:val="0"/>
        <w:rPr>
          <w:rFonts w:asciiTheme="minorHAnsi" w:eastAsia="Times New Roman" w:hAnsiTheme="minorHAnsi" w:cstheme="minorHAnsi"/>
          <w:bCs/>
        </w:rPr>
      </w:pPr>
      <w:r w:rsidRPr="00B15DF7">
        <w:rPr>
          <w:rFonts w:ascii="Times New Roman" w:eastAsia="Times New Roman" w:hAnsi="Times New Roman" w:cs="Times New Roman"/>
          <w:color w:val="32525C"/>
        </w:rPr>
        <w:t> </w:t>
      </w:r>
      <w:bookmarkStart w:id="2" w:name="AdvisoryCommittee"/>
      <w:r w:rsidR="00BD1788" w:rsidRPr="00B15DF7">
        <w:rPr>
          <w:rFonts w:ascii="Times New Roman" w:eastAsia="Times New Roman" w:hAnsi="Times New Roman" w:cs="Times New Roman"/>
          <w:color w:val="32525C"/>
        </w:rPr>
        <w:t> </w:t>
      </w:r>
      <w:r w:rsidR="00BD1788" w:rsidRPr="00897732">
        <w:rPr>
          <w:rFonts w:asciiTheme="majorHAnsi" w:eastAsia="Times New Roman" w:hAnsiTheme="majorHAnsi" w:cstheme="majorHAnsi"/>
          <w:bCs/>
          <w:sz w:val="22"/>
          <w:szCs w:val="22"/>
        </w:rPr>
        <w:t>Advisory committee</w:t>
      </w:r>
    </w:p>
    <w:p w:rsidR="00BD1788" w:rsidRPr="00897732" w:rsidRDefault="00BD1788" w:rsidP="00BD1788">
      <w:pPr>
        <w:ind w:left="810"/>
        <w:rPr>
          <w:rFonts w:asciiTheme="minorHAnsi" w:hAnsiTheme="minorHAnsi" w:cstheme="minorHAnsi"/>
          <w:iCs/>
        </w:rPr>
      </w:pPr>
      <w:r w:rsidRPr="00897732">
        <w:rPr>
          <w:rFonts w:asciiTheme="minorHAnsi" w:eastAsia="Times New Roman" w:hAnsiTheme="minorHAnsi" w:cstheme="minorHAnsi"/>
        </w:rPr>
        <w:t>DEQ did not convene an advisory committee.</w:t>
      </w:r>
      <w:r w:rsidRPr="00897732">
        <w:rPr>
          <w:rFonts w:asciiTheme="minorHAnsi" w:hAnsiTheme="minorHAnsi" w:cstheme="minorHAnsi"/>
          <w:iCs/>
        </w:rPr>
        <w:t xml:space="preserve"> LRAPA followed appropriate requirements for rulemaking when it adopted its rules. </w:t>
      </w:r>
    </w:p>
    <w:p w:rsidR="00BD1788" w:rsidRPr="00897732" w:rsidRDefault="00BD1788" w:rsidP="00BD1788">
      <w:pPr>
        <w:ind w:left="720" w:right="18"/>
        <w:outlineLvl w:val="0"/>
        <w:rPr>
          <w:rFonts w:asciiTheme="minorHAnsi" w:eastAsia="Times New Roman" w:hAnsiTheme="minorHAnsi" w:cstheme="minorHAnsi"/>
        </w:rPr>
      </w:pPr>
    </w:p>
    <w:p w:rsidR="00BD1788" w:rsidRPr="00897732" w:rsidRDefault="00BD1788" w:rsidP="00BD1788">
      <w:pPr>
        <w:spacing w:after="120"/>
        <w:ind w:left="360" w:right="18"/>
        <w:outlineLvl w:val="0"/>
        <w:rPr>
          <w:rFonts w:asciiTheme="minorHAnsi" w:eastAsia="Times New Roman" w:hAnsiTheme="minorHAnsi" w:cstheme="minorHAnsi"/>
          <w:bCs/>
        </w:rPr>
      </w:pPr>
      <w:r w:rsidRPr="00897732">
        <w:rPr>
          <w:rFonts w:ascii="Cambria" w:eastAsia="Times New Roman" w:hAnsi="Cambria" w:cs="Times New Roman"/>
          <w:sz w:val="22"/>
          <w:szCs w:val="22"/>
        </w:rPr>
        <w:t> </w:t>
      </w:r>
      <w:r w:rsidRPr="00897732">
        <w:rPr>
          <w:rFonts w:asciiTheme="majorHAnsi" w:eastAsia="Times New Roman" w:hAnsiTheme="majorHAnsi" w:cstheme="majorHAnsi"/>
          <w:bCs/>
          <w:sz w:val="22"/>
          <w:szCs w:val="22"/>
        </w:rPr>
        <w:t>EQC prior involvement</w:t>
      </w:r>
    </w:p>
    <w:p w:rsidR="00BD1788" w:rsidRPr="00897732" w:rsidRDefault="00BD1788" w:rsidP="00BD1788">
      <w:pPr>
        <w:ind w:left="810" w:right="18"/>
        <w:outlineLvl w:val="0"/>
        <w:rPr>
          <w:rFonts w:ascii="Times New Roman" w:eastAsia="Times New Roman" w:hAnsi="Times New Roman" w:cs="Times New Roman"/>
          <w:sz w:val="22"/>
          <w:szCs w:val="22"/>
        </w:rPr>
      </w:pPr>
      <w:r w:rsidRPr="00897732">
        <w:rPr>
          <w:rFonts w:asciiTheme="minorHAnsi" w:eastAsia="Times New Roman" w:hAnsiTheme="minorHAnsi" w:cstheme="minorHAnsi"/>
          <w:bCs/>
        </w:rPr>
        <w:t xml:space="preserve">DEQ shares general rulemaking information with EQC through the monthly Director’s Report. DEQ did not present additional information specific to this proposed rule revision. </w:t>
      </w:r>
    </w:p>
    <w:p w:rsidR="00BD1788" w:rsidRPr="00897732" w:rsidRDefault="00BD1788" w:rsidP="00BD1788">
      <w:pPr>
        <w:ind w:left="810" w:right="18"/>
        <w:outlineLvl w:val="0"/>
        <w:rPr>
          <w:rFonts w:ascii="Times New Roman" w:eastAsia="Times New Roman" w:hAnsi="Times New Roman" w:cs="Times New Roman"/>
        </w:rPr>
      </w:pPr>
    </w:p>
    <w:p w:rsidR="00BD1788" w:rsidRPr="00897732" w:rsidRDefault="00BD1788" w:rsidP="00BD1788">
      <w:pPr>
        <w:spacing w:after="120"/>
        <w:ind w:left="360" w:right="18"/>
        <w:outlineLvl w:val="0"/>
        <w:rPr>
          <w:rFonts w:asciiTheme="minorHAnsi" w:eastAsia="Times New Roman" w:hAnsiTheme="minorHAnsi" w:cstheme="minorHAnsi"/>
          <w:bCs/>
        </w:rPr>
      </w:pPr>
      <w:r w:rsidRPr="00897732">
        <w:rPr>
          <w:rFonts w:asciiTheme="majorHAnsi" w:eastAsia="Times New Roman" w:hAnsiTheme="majorHAnsi" w:cstheme="majorHAnsi"/>
          <w:bCs/>
          <w:sz w:val="22"/>
          <w:szCs w:val="22"/>
        </w:rPr>
        <w:t>Public notice</w:t>
      </w:r>
    </w:p>
    <w:p w:rsidR="00897732" w:rsidRDefault="00897732" w:rsidP="00BD1788">
      <w:pPr>
        <w:spacing w:after="120"/>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On Aug. 20, 2013, DEQ sent the </w:t>
      </w:r>
      <w:r w:rsidRPr="00E45A39">
        <w:rPr>
          <w:rFonts w:asciiTheme="minorHAnsi" w:eastAsia="Times New Roman" w:hAnsiTheme="minorHAnsi" w:cstheme="minorHAnsi"/>
        </w:rPr>
        <w:t>notice to EPA. </w:t>
      </w:r>
    </w:p>
    <w:p w:rsidR="00897732" w:rsidRDefault="00897732" w:rsidP="00BD178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On Dec. 18, 2013, DEQ:</w:t>
      </w:r>
    </w:p>
    <w:p w:rsidR="00897732" w:rsidRPr="00EB79B4" w:rsidRDefault="00897732" w:rsidP="00897732">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t>
      </w:r>
      <w:r>
        <w:rPr>
          <w:rFonts w:asciiTheme="minorHAnsi" w:eastAsia="Times New Roman" w:hAnsiTheme="minorHAnsi" w:cstheme="minorHAnsi"/>
          <w:color w:val="000000" w:themeColor="text1"/>
        </w:rPr>
        <w:t xml:space="preserve">webpage </w:t>
      </w:r>
      <w:hyperlink r:id="rId32" w:history="1">
        <w:r>
          <w:rPr>
            <w:rStyle w:val="Hyperlink"/>
            <w:rFonts w:asciiTheme="minorHAnsi" w:eastAsia="Times New Roman" w:hAnsiTheme="minorHAnsi" w:cstheme="minorHAnsi"/>
          </w:rPr>
          <w:t>http://www.oregon.gov/deq/RulesandRegulations/Pages/2013/LRAPAFED.aspx</w:t>
        </w:r>
      </w:hyperlink>
    </w:p>
    <w:p w:rsidR="00897732" w:rsidRPr="00D27525" w:rsidRDefault="00897732" w:rsidP="00897732">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E-mailed notice</w:t>
      </w:r>
      <w:r w:rsidRPr="00D27525">
        <w:rPr>
          <w:rFonts w:asciiTheme="minorHAnsi" w:eastAsia="Times New Roman" w:hAnsiTheme="minorHAnsi" w:cstheme="minorHAnsi"/>
          <w:color w:val="000000" w:themeColor="text1"/>
        </w:rPr>
        <w:t xml:space="preserve"> to:</w:t>
      </w:r>
    </w:p>
    <w:p w:rsidR="00897732" w:rsidRPr="00D27525" w:rsidRDefault="00897732" w:rsidP="00897732">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5,808 i</w:t>
      </w:r>
      <w:r w:rsidRPr="00D27525">
        <w:rPr>
          <w:rFonts w:asciiTheme="minorHAnsi" w:eastAsia="Times New Roman" w:hAnsiTheme="minorHAnsi" w:cstheme="minorHAnsi"/>
          <w:color w:val="000000" w:themeColor="text1"/>
        </w:rPr>
        <w:t>nterested parties through GovDelivery</w:t>
      </w:r>
    </w:p>
    <w:p w:rsidR="00897732" w:rsidRPr="00D27525" w:rsidRDefault="00897732" w:rsidP="00897732">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311 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897732" w:rsidRPr="00D27525" w:rsidRDefault="00897732" w:rsidP="00897732">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3" w:history="1">
        <w:r w:rsidRPr="00897732">
          <w:rPr>
            <w:rFonts w:asciiTheme="minorHAnsi" w:eastAsia="Times New Roman" w:hAnsiTheme="minorHAnsi" w:cstheme="minorHAnsi"/>
            <w:color w:val="2D4375"/>
            <w:u w:val="single"/>
          </w:rPr>
          <w:t>ORS 183.335</w:t>
        </w:r>
      </w:hyperlink>
      <w:r>
        <w:t>:</w:t>
      </w:r>
    </w:p>
    <w:p w:rsidR="00897732" w:rsidRPr="00A940ED" w:rsidRDefault="00897732" w:rsidP="0089773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897732" w:rsidRPr="00311844" w:rsidRDefault="00897732" w:rsidP="00897732">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33148F">
        <w:rPr>
          <w:rFonts w:asciiTheme="minorHAnsi" w:eastAsia="Times New Roman" w:hAnsiTheme="minorHAnsi" w:cstheme="minorHAnsi"/>
          <w:color w:val="000000" w:themeColor="text1"/>
        </w:rPr>
        <w:t xml:space="preserve">Michael </w:t>
      </w:r>
      <w:r>
        <w:rPr>
          <w:rFonts w:asciiTheme="minorHAnsi" w:eastAsia="Times New Roman" w:hAnsiTheme="minorHAnsi" w:cstheme="minorHAnsi"/>
          <w:color w:val="000000" w:themeColor="text1"/>
        </w:rPr>
        <w:t>Dembrow</w:t>
      </w:r>
      <w:r w:rsidRPr="00311844">
        <w:rPr>
          <w:rFonts w:asciiTheme="minorHAnsi" w:eastAsia="Times New Roman" w:hAnsiTheme="minorHAnsi" w:cstheme="minorHAnsi"/>
          <w:color w:val="000000" w:themeColor="text1"/>
        </w:rPr>
        <w:t>, Chair, Senate Environment and Natural Resources Committee</w:t>
      </w:r>
    </w:p>
    <w:p w:rsidR="00897732" w:rsidRDefault="00897732" w:rsidP="00897732">
      <w:pPr>
        <w:pStyle w:val="ListParagraph"/>
        <w:numPr>
          <w:ilvl w:val="0"/>
          <w:numId w:val="2"/>
        </w:numPr>
        <w:spacing w:after="120"/>
        <w:ind w:right="18"/>
        <w:contextualSpacing w:val="0"/>
        <w:outlineLvl w:val="0"/>
        <w:rPr>
          <w:rFonts w:asciiTheme="minorHAnsi" w:eastAsia="Times New Roman" w:hAnsiTheme="minorHAnsi" w:cstheme="minorHAnsi"/>
        </w:rPr>
      </w:pPr>
      <w:r w:rsidRPr="00A552B9">
        <w:rPr>
          <w:rFonts w:asciiTheme="minorHAnsi" w:eastAsia="Times New Roman" w:hAnsiTheme="minorHAnsi" w:cstheme="minorHAnsi"/>
          <w:color w:val="000000" w:themeColor="text1"/>
        </w:rPr>
        <w:t>Member</w:t>
      </w:r>
      <w:r w:rsidRPr="00A552B9">
        <w:rPr>
          <w:rFonts w:asciiTheme="minorHAnsi" w:eastAsia="Times New Roman" w:hAnsiTheme="minorHAnsi" w:cstheme="minorHAnsi"/>
        </w:rPr>
        <w:t>s of LRAPA’s advisory committee</w:t>
      </w:r>
    </w:p>
    <w:p w:rsidR="00897732" w:rsidRPr="00A552B9" w:rsidRDefault="00897732" w:rsidP="00897732">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Members of LRAPA’s Board of Directors</w:t>
      </w:r>
    </w:p>
    <w:p w:rsidR="00897732" w:rsidRPr="00203058" w:rsidRDefault="00897732" w:rsidP="00897732">
      <w:pPr>
        <w:pStyle w:val="ListParagraph"/>
        <w:numPr>
          <w:ilvl w:val="0"/>
          <w:numId w:val="1"/>
        </w:numPr>
        <w:spacing w:after="120"/>
        <w:ind w:left="1080" w:right="18" w:firstLine="0"/>
        <w:contextualSpacing w:val="0"/>
        <w:outlineLvl w:val="0"/>
        <w:rPr>
          <w:rFonts w:asciiTheme="minorHAnsi" w:hAnsiTheme="minorHAnsi"/>
          <w:color w:val="000000" w:themeColor="text1"/>
        </w:rPr>
      </w:pPr>
      <w:r w:rsidRPr="00203058">
        <w:rPr>
          <w:rFonts w:asciiTheme="minorHAnsi" w:hAnsiTheme="minorHAnsi"/>
          <w:color w:val="000000" w:themeColor="text1"/>
        </w:rPr>
        <w:t>Mailed the notice by U.S. Postal Serv</w:t>
      </w:r>
      <w:r w:rsidRPr="00862D08">
        <w:rPr>
          <w:rFonts w:asciiTheme="minorHAnsi" w:hAnsiTheme="minorHAnsi"/>
        </w:rPr>
        <w:t>ice to 508 inte</w:t>
      </w:r>
      <w:r>
        <w:rPr>
          <w:rFonts w:asciiTheme="minorHAnsi" w:hAnsiTheme="minorHAnsi"/>
          <w:color w:val="000000" w:themeColor="text1"/>
        </w:rPr>
        <w:t>rested parties</w:t>
      </w:r>
      <w:r w:rsidRPr="00862D08">
        <w:rPr>
          <w:rFonts w:asciiTheme="minorHAnsi" w:hAnsiTheme="minorHAnsi"/>
          <w:color w:val="000000" w:themeColor="text1"/>
        </w:rPr>
        <w:t>.</w:t>
      </w:r>
    </w:p>
    <w:p w:rsidR="00897732" w:rsidRPr="00185218" w:rsidRDefault="00897732" w:rsidP="00897732">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185218">
        <w:rPr>
          <w:rFonts w:asciiTheme="minorHAnsi" w:eastAsia="Times New Roman" w:hAnsiTheme="minorHAnsi" w:cstheme="minorHAnsi"/>
        </w:rPr>
        <w:t>Published legal advertisemen</w:t>
      </w:r>
      <w:r>
        <w:rPr>
          <w:rFonts w:asciiTheme="minorHAnsi" w:eastAsia="Times New Roman" w:hAnsiTheme="minorHAnsi" w:cstheme="minorHAnsi"/>
        </w:rPr>
        <w:t>t in the following newspapers</w:t>
      </w:r>
      <w:r w:rsidRPr="00185218">
        <w:rPr>
          <w:rFonts w:asciiTheme="minorHAnsi" w:eastAsia="Times New Roman" w:hAnsiTheme="minorHAnsi" w:cstheme="minorHAnsi"/>
        </w:rPr>
        <w:t>:</w:t>
      </w:r>
    </w:p>
    <w:p w:rsidR="00897732" w:rsidRPr="00185218" w:rsidRDefault="00897732" w:rsidP="00897732">
      <w:pPr>
        <w:pStyle w:val="ListParagraph"/>
        <w:numPr>
          <w:ilvl w:val="2"/>
          <w:numId w:val="6"/>
        </w:numPr>
        <w:spacing w:after="120"/>
        <w:ind w:left="2520" w:right="18"/>
        <w:contextualSpacing w:val="0"/>
        <w:outlineLvl w:val="0"/>
        <w:rPr>
          <w:rFonts w:asciiTheme="minorHAnsi" w:eastAsia="Times New Roman" w:hAnsiTheme="minorHAnsi" w:cstheme="minorHAnsi"/>
        </w:rPr>
      </w:pPr>
      <w:r w:rsidRPr="00185218">
        <w:rPr>
          <w:rFonts w:asciiTheme="minorHAnsi" w:eastAsia="Times New Roman" w:hAnsiTheme="minorHAnsi" w:cstheme="minorHAnsi"/>
        </w:rPr>
        <w:t>Oregonian</w:t>
      </w:r>
    </w:p>
    <w:p w:rsidR="00897732" w:rsidRPr="00185218" w:rsidRDefault="00897732" w:rsidP="00897732">
      <w:pPr>
        <w:pStyle w:val="ListParagraph"/>
        <w:numPr>
          <w:ilvl w:val="2"/>
          <w:numId w:val="6"/>
        </w:numPr>
        <w:spacing w:after="120"/>
        <w:ind w:left="2520" w:right="18"/>
        <w:contextualSpacing w:val="0"/>
        <w:outlineLvl w:val="0"/>
        <w:rPr>
          <w:rFonts w:asciiTheme="minorHAnsi" w:eastAsia="Times New Roman" w:hAnsiTheme="minorHAnsi" w:cstheme="minorHAnsi"/>
        </w:rPr>
      </w:pPr>
      <w:r w:rsidRPr="00185218">
        <w:rPr>
          <w:rFonts w:asciiTheme="minorHAnsi" w:eastAsia="Times New Roman" w:hAnsiTheme="minorHAnsi" w:cstheme="minorHAnsi"/>
        </w:rPr>
        <w:t>Register Guard</w:t>
      </w:r>
    </w:p>
    <w:p w:rsidR="00BE0D4D" w:rsidRPr="00897732" w:rsidRDefault="00897732" w:rsidP="00897732">
      <w:pPr>
        <w:pStyle w:val="ListParagraph"/>
        <w:ind w:right="1008"/>
        <w:outlineLvl w:val="0"/>
        <w:rPr>
          <w:rFonts w:asciiTheme="minorHAnsi" w:eastAsia="Times New Roman" w:hAnsiTheme="minorHAnsi" w:cstheme="minorHAnsi"/>
          <w:bCs/>
          <w:color w:val="000000" w:themeColor="text1"/>
        </w:rPr>
      </w:pPr>
      <w:proofErr w:type="gramStart"/>
      <w:r w:rsidRPr="00897732">
        <w:rPr>
          <w:rFonts w:asciiTheme="minorHAnsi" w:eastAsia="Times New Roman" w:hAnsiTheme="minorHAnsi" w:cstheme="minorHAnsi"/>
          <w:bCs/>
          <w:color w:val="000000" w:themeColor="text1"/>
        </w:rPr>
        <w:t>The January 2014</w:t>
      </w:r>
      <w:r w:rsidRPr="00897732">
        <w:rPr>
          <w:rFonts w:asciiTheme="minorHAnsi" w:eastAsia="Times New Roman" w:hAnsiTheme="minorHAnsi" w:cstheme="minorHAnsi"/>
          <w:bCs/>
          <w:i/>
          <w:color w:val="000000" w:themeColor="text1"/>
        </w:rPr>
        <w:t xml:space="preserve"> </w:t>
      </w:r>
      <w:hyperlink r:id="rId34" w:history="1">
        <w:r w:rsidRPr="00897732">
          <w:rPr>
            <w:rStyle w:val="Hyperlink"/>
            <w:rFonts w:asciiTheme="minorHAnsi" w:eastAsia="Times New Roman" w:hAnsiTheme="minorHAnsi" w:cstheme="minorHAnsi"/>
            <w:bCs/>
            <w:i/>
          </w:rPr>
          <w:t>Oregon Bulletin</w:t>
        </w:r>
      </w:hyperlink>
      <w:r w:rsidRPr="00897732">
        <w:rPr>
          <w:rFonts w:asciiTheme="minorHAnsi" w:eastAsia="Times New Roman" w:hAnsiTheme="minorHAnsi" w:cstheme="minorHAnsi"/>
          <w:bCs/>
          <w:color w:val="000000" w:themeColor="text1"/>
        </w:rPr>
        <w:t xml:space="preserve"> published the Notice of Proposed Rulemaking with Hearing.</w:t>
      </w:r>
      <w:proofErr w:type="gramEnd"/>
    </w:p>
    <w:bookmarkEnd w:id="2"/>
    <w:p w:rsidR="00897732" w:rsidRDefault="00897732" w:rsidP="00897732">
      <w:pPr>
        <w:spacing w:after="120"/>
        <w:ind w:left="0"/>
        <w:outlineLvl w:val="0"/>
        <w:rPr>
          <w:rFonts w:asciiTheme="majorHAnsi" w:eastAsia="Times New Roman" w:hAnsiTheme="majorHAnsi" w:cstheme="majorHAnsi"/>
          <w:bCs/>
          <w:color w:val="665A00" w:themeColor="accent2" w:themeShade="80"/>
          <w:sz w:val="22"/>
          <w:szCs w:val="22"/>
        </w:rPr>
      </w:pPr>
    </w:p>
    <w:p w:rsidR="00897732" w:rsidRDefault="00897732">
      <w:pPr>
        <w:spacing w:after="12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br w:type="page"/>
      </w:r>
    </w:p>
    <w:p w:rsidR="00363901" w:rsidRPr="00D13EA4" w:rsidRDefault="00363901" w:rsidP="00363901">
      <w:pPr>
        <w:spacing w:after="120"/>
        <w:ind w:left="360"/>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Public </w:t>
      </w:r>
      <w:r w:rsidR="00746ED7" w:rsidRPr="00D13EA4">
        <w:rPr>
          <w:rFonts w:asciiTheme="majorHAnsi" w:eastAsia="Times New Roman" w:hAnsiTheme="majorHAnsi" w:cstheme="majorHAnsi"/>
          <w:bCs/>
          <w:sz w:val="22"/>
          <w:szCs w:val="22"/>
        </w:rPr>
        <w:t xml:space="preserve">hearings and </w:t>
      </w:r>
      <w:r w:rsidRPr="00D13EA4">
        <w:rPr>
          <w:rFonts w:asciiTheme="majorHAnsi" w:eastAsia="Times New Roman" w:hAnsiTheme="majorHAnsi" w:cstheme="majorHAnsi"/>
          <w:bCs/>
          <w:sz w:val="22"/>
          <w:szCs w:val="22"/>
        </w:rPr>
        <w:t>comment</w:t>
      </w:r>
    </w:p>
    <w:p w:rsidR="00363901" w:rsidRPr="00BD1788" w:rsidRDefault="0097189B" w:rsidP="003338C5">
      <w:pPr>
        <w:spacing w:after="120"/>
        <w:ind w:left="720" w:right="630"/>
        <w:outlineLvl w:val="0"/>
        <w:rPr>
          <w:rFonts w:asciiTheme="minorHAnsi" w:eastAsia="Times New Roman" w:hAnsiTheme="minorHAnsi" w:cstheme="minorHAnsi"/>
          <w:bCs/>
          <w:color w:val="000000" w:themeColor="text1"/>
        </w:rPr>
      </w:pPr>
      <w:r w:rsidRPr="00BD1788">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no</w:t>
      </w:r>
      <w:r w:rsidRPr="00BD1788">
        <w:rPr>
          <w:rFonts w:asciiTheme="minorHAnsi" w:eastAsia="Times New Roman" w:hAnsiTheme="minorHAnsi" w:cstheme="minorHAnsi"/>
          <w:bCs/>
          <w:color w:val="000000" w:themeColor="text1"/>
        </w:rPr>
        <w:t xml:space="preserve"> public comments.</w:t>
      </w:r>
      <w:r>
        <w:rPr>
          <w:rFonts w:asciiTheme="minorHAnsi" w:eastAsia="Times New Roman" w:hAnsiTheme="minorHAnsi" w:cstheme="minorHAnsi"/>
          <w:bCs/>
          <w:color w:val="000000" w:themeColor="text1"/>
        </w:rPr>
        <w:t xml:space="preserve"> </w:t>
      </w:r>
      <w:r w:rsidR="00746ED7" w:rsidRPr="00BD1788">
        <w:rPr>
          <w:rFonts w:asciiTheme="minorHAnsi" w:eastAsia="Times New Roman" w:hAnsiTheme="minorHAnsi" w:cstheme="minorHAnsi"/>
          <w:bCs/>
          <w:color w:val="000000" w:themeColor="text1"/>
        </w:rPr>
        <w:t xml:space="preserve">DEQ held </w:t>
      </w:r>
      <w:r w:rsidR="00BD1788" w:rsidRPr="00BD1788">
        <w:rPr>
          <w:rFonts w:asciiTheme="minorHAnsi" w:eastAsia="Times New Roman" w:hAnsiTheme="minorHAnsi" w:cstheme="minorHAnsi"/>
          <w:bCs/>
          <w:color w:val="000000" w:themeColor="text1"/>
        </w:rPr>
        <w:t>one</w:t>
      </w:r>
      <w:r w:rsidR="00746ED7" w:rsidRPr="00BD1788">
        <w:rPr>
          <w:rFonts w:asciiTheme="minorHAnsi" w:eastAsia="Times New Roman" w:hAnsiTheme="minorHAnsi" w:cstheme="minorHAnsi"/>
          <w:bCs/>
          <w:color w:val="000000" w:themeColor="text1"/>
        </w:rPr>
        <w:t xml:space="preserve"> public hearing</w:t>
      </w:r>
      <w:r w:rsidR="00BD1788" w:rsidRPr="00BD1788">
        <w:rPr>
          <w:rFonts w:asciiTheme="minorHAnsi" w:eastAsia="Times New Roman" w:hAnsiTheme="minorHAnsi" w:cstheme="minorHAnsi"/>
          <w:bCs/>
          <w:color w:val="000000" w:themeColor="text1"/>
        </w:rPr>
        <w:t xml:space="preserve"> on the evening of Jan. 22, 2014</w:t>
      </w:r>
      <w:r w:rsidR="00746ED7" w:rsidRPr="00BD1788">
        <w:rPr>
          <w:rFonts w:asciiTheme="minorHAnsi" w:eastAsia="Times New Roman" w:hAnsiTheme="minorHAnsi" w:cstheme="minorHAnsi"/>
          <w:bCs/>
          <w:color w:val="000000" w:themeColor="text1"/>
        </w:rPr>
        <w:t>.</w:t>
      </w:r>
      <w:r w:rsidR="005E24D5" w:rsidRPr="005E24D5">
        <w:rPr>
          <w:rFonts w:asciiTheme="minorHAnsi" w:hAnsiTheme="minorHAnsi" w:cstheme="minorHAnsi"/>
        </w:rPr>
        <w:t xml:space="preserve"> </w:t>
      </w:r>
      <w:r w:rsidR="005E24D5" w:rsidRPr="0076031D">
        <w:rPr>
          <w:rFonts w:asciiTheme="minorHAnsi" w:hAnsiTheme="minorHAnsi" w:cstheme="minorHAnsi"/>
        </w:rPr>
        <w:t>DEQ authorized LRAPA to act as hearings officer for the public hearing.</w:t>
      </w:r>
    </w:p>
    <w:p w:rsidR="00BD1788" w:rsidRPr="00BD1788" w:rsidRDefault="00BD1788" w:rsidP="00BD1788">
      <w:pPr>
        <w:ind w:left="0" w:right="18"/>
        <w:rPr>
          <w:b/>
          <w:bCs/>
          <w:i/>
          <w:color w:val="1F497D"/>
          <w:sz w:val="28"/>
          <w:szCs w:val="28"/>
        </w:rPr>
      </w:pPr>
    </w:p>
    <w:p w:rsidR="00866F57" w:rsidRPr="00D13EA4" w:rsidRDefault="005344E6" w:rsidP="00CB5339">
      <w:pPr>
        <w:spacing w:after="120"/>
        <w:ind w:left="360"/>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Presiding Officer</w:t>
      </w:r>
      <w:r w:rsidR="004C2C58" w:rsidRPr="00D13EA4">
        <w:rPr>
          <w:rFonts w:asciiTheme="majorHAnsi" w:eastAsia="Times New Roman" w:hAnsiTheme="majorHAnsi" w:cstheme="majorHAnsi"/>
          <w:bCs/>
          <w:sz w:val="22"/>
          <w:szCs w:val="22"/>
        </w:rPr>
        <w:t>s’</w:t>
      </w:r>
      <w:r w:rsidRPr="00D13EA4">
        <w:rPr>
          <w:rFonts w:asciiTheme="majorHAnsi" w:eastAsia="Times New Roman" w:hAnsiTheme="majorHAnsi" w:cstheme="majorHAnsi"/>
          <w:bCs/>
          <w:sz w:val="22"/>
          <w:szCs w:val="22"/>
        </w:rPr>
        <w:t xml:space="preserve"> Re</w:t>
      </w:r>
      <w:r w:rsidR="004C2C58" w:rsidRPr="00D13EA4">
        <w:rPr>
          <w:rFonts w:asciiTheme="majorHAnsi" w:eastAsia="Times New Roman" w:hAnsiTheme="majorHAnsi" w:cstheme="majorHAnsi"/>
          <w:bCs/>
          <w:sz w:val="22"/>
          <w:szCs w:val="22"/>
        </w:rPr>
        <w:t>cord</w:t>
      </w:r>
    </w:p>
    <w:p w:rsidR="009779BD" w:rsidRPr="0076031D" w:rsidRDefault="009779BD" w:rsidP="009779BD">
      <w:pPr>
        <w:spacing w:after="120"/>
        <w:ind w:left="360" w:firstLine="36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Officer </w:t>
      </w:r>
      <w:r w:rsidRPr="0076031D">
        <w:rPr>
          <w:rFonts w:asciiTheme="minorHAnsi" w:hAnsiTheme="minorHAnsi" w:cstheme="minorHAnsi"/>
          <w:bCs/>
          <w:color w:val="000000" w:themeColor="text1"/>
        </w:rPr>
        <w:t xml:space="preserve">Report </w:t>
      </w:r>
      <w:r>
        <w:rPr>
          <w:rFonts w:asciiTheme="minorHAnsi" w:hAnsiTheme="minorHAnsi" w:cstheme="minorHAnsi"/>
          <w:bCs/>
          <w:color w:val="000000" w:themeColor="text1"/>
        </w:rPr>
        <w:t>D</w:t>
      </w:r>
      <w:r w:rsidRPr="0076031D">
        <w:rPr>
          <w:rFonts w:asciiTheme="minorHAnsi" w:hAnsiTheme="minorHAnsi" w:cstheme="minorHAnsi"/>
          <w:bCs/>
          <w:color w:val="000000" w:themeColor="text1"/>
        </w:rPr>
        <w:t>ate</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Jan. 28, 2014</w:t>
      </w:r>
    </w:p>
    <w:p w:rsidR="0076031D" w:rsidRPr="0076031D" w:rsidRDefault="0076031D" w:rsidP="0076031D">
      <w:pPr>
        <w:spacing w:after="120"/>
        <w:ind w:left="2160"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Location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1010 Main Street, Springfield, Oregon 97477</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Jan. 22, 2014</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Convened</w:t>
      </w:r>
      <w:r w:rsidRPr="0076031D">
        <w:rPr>
          <w:rFonts w:asciiTheme="minorHAnsi" w:hAnsiTheme="minorHAnsi" w:cstheme="minorHAnsi"/>
          <w:bCs/>
          <w:color w:val="000000" w:themeColor="text1"/>
        </w:rPr>
        <w:tab/>
        <w:t>5:30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proofErr w:type="gramStart"/>
      <w:r w:rsidRPr="0076031D">
        <w:rPr>
          <w:rFonts w:asciiTheme="minorHAnsi" w:hAnsiTheme="minorHAnsi" w:cstheme="minorHAnsi"/>
          <w:bCs/>
          <w:color w:val="000000" w:themeColor="text1"/>
        </w:rPr>
        <w:t>Closed</w:t>
      </w:r>
      <w:r w:rsidRPr="0076031D">
        <w:rPr>
          <w:rFonts w:asciiTheme="minorHAnsi" w:hAnsiTheme="minorHAnsi" w:cstheme="minorHAnsi"/>
          <w:bCs/>
          <w:color w:val="000000" w:themeColor="text1"/>
        </w:rPr>
        <w:tab/>
        <w:t>6 p.m.</w:t>
      </w:r>
      <w:proofErr w:type="gramEnd"/>
      <w:r w:rsidRPr="0076031D">
        <w:rPr>
          <w:rFonts w:asciiTheme="minorHAnsi" w:hAnsiTheme="minorHAnsi" w:cstheme="minorHAnsi"/>
          <w:bCs/>
          <w:color w:val="000000" w:themeColor="text1"/>
        </w:rPr>
        <w:tab/>
      </w:r>
    </w:p>
    <w:p w:rsidR="00897732" w:rsidRDefault="00897732" w:rsidP="00897732">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Presiding Officer</w:t>
      </w:r>
      <w:r w:rsidRPr="0076031D">
        <w:rPr>
          <w:rFonts w:asciiTheme="minorHAnsi" w:hAnsiTheme="minorHAnsi" w:cstheme="minorHAnsi"/>
          <w:bCs/>
          <w:color w:val="000000" w:themeColor="text1"/>
        </w:rPr>
        <w:tab/>
      </w:r>
      <w:r w:rsidRPr="0076031D">
        <w:rPr>
          <w:rFonts w:asciiTheme="minorHAnsi" w:hAnsiTheme="minorHAnsi" w:cstheme="minorHAnsi"/>
          <w:color w:val="000000"/>
        </w:rPr>
        <w:t>Merlyn Hough</w:t>
      </w:r>
      <w:r w:rsidRPr="0076031D">
        <w:rPr>
          <w:rFonts w:asciiTheme="minorHAnsi" w:hAnsiTheme="minorHAnsi" w:cstheme="minorHAnsi"/>
          <w:bCs/>
          <w:color w:val="000000" w:themeColor="text1"/>
        </w:rPr>
        <w:t xml:space="preserve">, </w:t>
      </w:r>
      <w:r>
        <w:rPr>
          <w:rFonts w:asciiTheme="minorHAnsi" w:hAnsiTheme="minorHAnsi" w:cstheme="minorHAnsi"/>
          <w:bCs/>
          <w:color w:val="000000" w:themeColor="text1"/>
        </w:rPr>
        <w:t>Director, LRAPA</w:t>
      </w:r>
    </w:p>
    <w:p w:rsidR="009779BD" w:rsidRDefault="009779BD" w:rsidP="0076031D">
      <w:pPr>
        <w:tabs>
          <w:tab w:val="left" w:pos="-1440"/>
          <w:tab w:val="left" w:pos="-720"/>
        </w:tabs>
        <w:suppressAutoHyphens/>
        <w:ind w:left="720"/>
        <w:rPr>
          <w:rFonts w:asciiTheme="minorHAnsi" w:hAnsiTheme="minorHAnsi" w:cstheme="minorHAnsi"/>
        </w:rPr>
      </w:pPr>
    </w:p>
    <w:p w:rsidR="0076031D" w:rsidRPr="0076031D" w:rsidRDefault="0076031D" w:rsidP="0076031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T</w:t>
      </w:r>
      <w:r w:rsidR="0097189B">
        <w:rPr>
          <w:rFonts w:asciiTheme="minorHAnsi" w:hAnsiTheme="minorHAnsi" w:cstheme="minorHAnsi"/>
        </w:rPr>
        <w:t>wo people attended the hearing a</w:t>
      </w:r>
      <w:r w:rsidR="00A849A8">
        <w:rPr>
          <w:rFonts w:asciiTheme="minorHAnsi" w:hAnsiTheme="minorHAnsi" w:cstheme="minorHAnsi"/>
        </w:rPr>
        <w:t>nd no one provided comment</w:t>
      </w:r>
      <w:r w:rsidRPr="0076031D">
        <w:rPr>
          <w:rFonts w:asciiTheme="minorHAnsi" w:hAnsiTheme="minorHAnsi" w:cstheme="minorHAnsi"/>
        </w:rPr>
        <w:t>.</w:t>
      </w:r>
    </w:p>
    <w:p w:rsidR="0076031D" w:rsidRPr="0076031D" w:rsidRDefault="0076031D" w:rsidP="0076031D">
      <w:pPr>
        <w:tabs>
          <w:tab w:val="left" w:pos="-1440"/>
          <w:tab w:val="left" w:pos="-720"/>
        </w:tabs>
        <w:suppressAutoHyphens/>
        <w:ind w:left="720"/>
        <w:rPr>
          <w:rFonts w:asciiTheme="minorHAnsi" w:hAnsiTheme="minorHAnsi" w:cstheme="minorHAnsi"/>
        </w:rPr>
      </w:pPr>
    </w:p>
    <w:p w:rsidR="0076031D" w:rsidRPr="0076031D" w:rsidRDefault="0076031D" w:rsidP="0076031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 xml:space="preserve">At 5:45 p.m. before taking comments, the presiding officer summarized procedures for the hearing including notification that </w:t>
      </w:r>
      <w:r w:rsidRPr="0076031D">
        <w:rPr>
          <w:rFonts w:asciiTheme="minorHAnsi" w:hAnsiTheme="minorHAnsi" w:cstheme="minorHAnsi"/>
          <w:color w:val="000000" w:themeColor="text1"/>
        </w:rPr>
        <w:t xml:space="preserve">DEQ was recording the hearing. The presiding officer </w:t>
      </w:r>
      <w:r w:rsidRPr="0076031D">
        <w:rPr>
          <w:rStyle w:val="CommentReference"/>
          <w:rFonts w:asciiTheme="minorHAnsi" w:hAnsiTheme="minorHAnsi" w:cstheme="minorHAnsi"/>
          <w:color w:val="000000" w:themeColor="text1"/>
          <w:sz w:val="24"/>
          <w:szCs w:val="24"/>
        </w:rPr>
        <w:t>a</w:t>
      </w:r>
      <w:r w:rsidRPr="0076031D">
        <w:rPr>
          <w:rFonts w:asciiTheme="minorHAnsi" w:hAnsiTheme="minorHAnsi" w:cstheme="minorHAnsi"/>
          <w:color w:val="000000" w:themeColor="text1"/>
        </w:rPr>
        <w:t xml:space="preserve">sked </w:t>
      </w:r>
      <w:proofErr w:type="gramStart"/>
      <w:r w:rsidRPr="0076031D">
        <w:rPr>
          <w:rFonts w:asciiTheme="minorHAnsi" w:hAnsiTheme="minorHAnsi" w:cstheme="minorHAnsi"/>
          <w:color w:val="000000" w:themeColor="text1"/>
        </w:rPr>
        <w:t>people</w:t>
      </w:r>
      <w:proofErr w:type="gramEnd"/>
      <w:r w:rsidRPr="0076031D">
        <w:rPr>
          <w:rFonts w:asciiTheme="minorHAnsi" w:hAnsiTheme="minorHAnsi" w:cstheme="minorHAnsi"/>
          <w:color w:val="000000" w:themeColor="text1"/>
        </w:rPr>
        <w:t xml:space="preserve"> who wanted to present verbal comments to </w:t>
      </w:r>
      <w:r w:rsidRPr="0076031D">
        <w:rPr>
          <w:rFonts w:asciiTheme="minorHAnsi" w:hAnsiTheme="minorHAnsi" w:cstheme="minorHAnsi"/>
        </w:rPr>
        <w:t xml:space="preserve">complete, sign and submit a registration form to indicate their intent to present comments. </w:t>
      </w:r>
    </w:p>
    <w:p w:rsidR="0076031D" w:rsidRPr="0076031D" w:rsidRDefault="0076031D" w:rsidP="0076031D">
      <w:pPr>
        <w:tabs>
          <w:tab w:val="left" w:pos="-1440"/>
          <w:tab w:val="left" w:pos="-720"/>
        </w:tabs>
        <w:suppressAutoHyphens/>
        <w:ind w:left="720"/>
        <w:rPr>
          <w:rFonts w:asciiTheme="minorHAnsi" w:hAnsiTheme="minorHAnsi" w:cstheme="minorHAnsi"/>
        </w:rPr>
      </w:pPr>
    </w:p>
    <w:p w:rsidR="00897732" w:rsidRPr="0094288F" w:rsidRDefault="0076031D" w:rsidP="00897732">
      <w:pPr>
        <w:tabs>
          <w:tab w:val="left" w:pos="-1440"/>
          <w:tab w:val="left" w:pos="-720"/>
        </w:tabs>
        <w:suppressAutoHyphens/>
        <w:ind w:left="720"/>
        <w:rPr>
          <w:rFonts w:ascii="Times New Roman" w:hAnsi="Times New Roman" w:cs="Times New Roman"/>
        </w:rPr>
      </w:pPr>
      <w:r w:rsidRPr="0076031D">
        <w:rPr>
          <w:rFonts w:asciiTheme="minorHAnsi" w:hAnsiTheme="minorHAnsi" w:cstheme="minorHAnsi"/>
        </w:rPr>
        <w:t xml:space="preserve">According to </w:t>
      </w:r>
      <w:hyperlink r:id="rId35" w:history="1">
        <w:r w:rsidRPr="0076031D">
          <w:rPr>
            <w:rStyle w:val="Hyperlink"/>
            <w:rFonts w:asciiTheme="minorHAnsi" w:hAnsiTheme="minorHAnsi" w:cstheme="minorHAnsi"/>
          </w:rPr>
          <w:t>Oregon Administrative Rule 137-001-0030</w:t>
        </w:r>
      </w:hyperlink>
      <w:r w:rsidRPr="0076031D">
        <w:rPr>
          <w:rFonts w:asciiTheme="minorHAnsi" w:hAnsiTheme="minorHAnsi" w:cstheme="minorHAnsi"/>
        </w:rPr>
        <w:t xml:space="preserve">, the presiding officer summarized the content of the notice given under </w:t>
      </w:r>
      <w:hyperlink r:id="rId36" w:history="1">
        <w:r w:rsidRPr="0076031D">
          <w:rPr>
            <w:rStyle w:val="Hyperlink"/>
            <w:rFonts w:asciiTheme="minorHAnsi" w:hAnsiTheme="minorHAnsi" w:cstheme="minorHAnsi"/>
          </w:rPr>
          <w:t>Oregon Revised Statute 183.335</w:t>
        </w:r>
      </w:hyperlink>
      <w:r w:rsidRPr="0076031D">
        <w:rPr>
          <w:rFonts w:asciiTheme="minorHAnsi" w:hAnsiTheme="minorHAnsi" w:cstheme="minorHAnsi"/>
        </w:rPr>
        <w:t xml:space="preserve">.  This summary took about 10 minutes and included responses by the presiding officer </w:t>
      </w:r>
      <w:r w:rsidR="00897732" w:rsidRPr="0076031D">
        <w:rPr>
          <w:rFonts w:asciiTheme="minorHAnsi" w:hAnsiTheme="minorHAnsi" w:cstheme="minorHAnsi"/>
        </w:rPr>
        <w:t xml:space="preserve">and </w:t>
      </w:r>
      <w:r w:rsidR="00897732" w:rsidRPr="00B1296A">
        <w:rPr>
          <w:rFonts w:asciiTheme="minorHAnsi" w:hAnsiTheme="minorHAnsi" w:cstheme="minorHAnsi"/>
        </w:rPr>
        <w:t>Max Hueftle</w:t>
      </w:r>
      <w:r w:rsidR="00897732">
        <w:rPr>
          <w:rFonts w:asciiTheme="minorHAnsi" w:hAnsiTheme="minorHAnsi" w:cstheme="minorHAnsi"/>
        </w:rPr>
        <w:t>,</w:t>
      </w:r>
      <w:r w:rsidR="00897732" w:rsidRPr="0076031D">
        <w:rPr>
          <w:rFonts w:asciiTheme="minorHAnsi" w:hAnsiTheme="minorHAnsi" w:cstheme="minorHAnsi"/>
        </w:rPr>
        <w:t xml:space="preserve"> </w:t>
      </w:r>
      <w:r w:rsidR="00897732">
        <w:rPr>
          <w:rFonts w:asciiTheme="minorHAnsi" w:hAnsiTheme="minorHAnsi" w:cstheme="minorHAnsi"/>
        </w:rPr>
        <w:t xml:space="preserve">LRAPA’s </w:t>
      </w:r>
      <w:r w:rsidR="00897732" w:rsidRPr="00B1296A">
        <w:rPr>
          <w:rFonts w:asciiTheme="minorHAnsi" w:hAnsiTheme="minorHAnsi" w:cstheme="minorHAnsi"/>
        </w:rPr>
        <w:t>Permit Section Ma</w:t>
      </w:r>
      <w:r w:rsidR="00897732" w:rsidRPr="0076031D">
        <w:rPr>
          <w:rFonts w:asciiTheme="minorHAnsi" w:hAnsiTheme="minorHAnsi" w:cstheme="minorHAnsi"/>
        </w:rPr>
        <w:t>nager,</w:t>
      </w:r>
      <w:r w:rsidR="00897732" w:rsidRPr="00B1296A">
        <w:rPr>
          <w:rFonts w:asciiTheme="minorHAnsi" w:hAnsiTheme="minorHAnsi" w:cstheme="minorHAnsi"/>
        </w:rPr>
        <w:t xml:space="preserve"> </w:t>
      </w:r>
      <w:r w:rsidR="00897732" w:rsidRPr="0076031D">
        <w:rPr>
          <w:rFonts w:asciiTheme="minorHAnsi" w:hAnsiTheme="minorHAnsi" w:cstheme="minorHAnsi"/>
        </w:rPr>
        <w:t>to questions about the rulemaking.</w:t>
      </w:r>
    </w:p>
    <w:p w:rsidR="00ED521B" w:rsidRPr="0094288F" w:rsidRDefault="00ED521B" w:rsidP="00897732">
      <w:pPr>
        <w:tabs>
          <w:tab w:val="left" w:pos="-1440"/>
          <w:tab w:val="left" w:pos="-720"/>
        </w:tabs>
        <w:suppressAutoHyphens/>
        <w:ind w:left="720"/>
        <w:rPr>
          <w:rFonts w:ascii="Times New Roman" w:hAnsi="Times New Roman" w:cs="Times New Roman"/>
        </w:rPr>
      </w:pPr>
    </w:p>
    <w:p w:rsidR="009B4ACA" w:rsidRPr="00D13EA4" w:rsidRDefault="009B4ACA" w:rsidP="00CB5339">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BD1788" w:rsidRPr="00BD1788">
        <w:rPr>
          <w:rFonts w:asciiTheme="minorHAnsi" w:eastAsia="Times New Roman" w:hAnsiTheme="minorHAnsi" w:cstheme="minorHAnsi"/>
          <w:bCs/>
          <w:color w:val="000000" w:themeColor="text1"/>
        </w:rPr>
        <w:t>Jan. 27, 2014</w:t>
      </w:r>
      <w:r w:rsidR="00BD1788" w:rsidRPr="00BD1788">
        <w:rPr>
          <w:rFonts w:ascii="Times New Roman" w:eastAsia="Times New Roman" w:hAnsi="Times New Roman" w:cs="Times New Roman"/>
          <w:sz w:val="22"/>
          <w:szCs w:val="22"/>
        </w:rPr>
        <w:t xml:space="preserve"> </w:t>
      </w:r>
      <w:r w:rsidR="00BD1788" w:rsidRPr="00BD1788">
        <w:rPr>
          <w:rFonts w:asciiTheme="minorHAnsi" w:eastAsia="Times New Roman" w:hAnsiTheme="minorHAnsi" w:cstheme="minorHAnsi"/>
          <w:bCs/>
          <w:color w:val="000000" w:themeColor="text1"/>
        </w:rPr>
        <w:t>at 5 p.m</w:t>
      </w:r>
      <w:r w:rsidR="00BD1788">
        <w:rPr>
          <w:rFonts w:asciiTheme="minorHAnsi" w:eastAsia="Times New Roman" w:hAnsiTheme="minorHAnsi" w:cstheme="minorHAnsi"/>
          <w:bCs/>
          <w:color w:val="000000" w:themeColor="text1"/>
        </w:rPr>
        <w:t>.</w:t>
      </w:r>
      <w:r w:rsidR="00643871" w:rsidRPr="00643871">
        <w:rPr>
          <w:sz w:val="20"/>
          <w:szCs w:val="20"/>
        </w:rPr>
        <w:t xml:space="preserve"> </w:t>
      </w:r>
    </w:p>
    <w:p w:rsidR="001F2D3C" w:rsidRPr="00B15DF7" w:rsidRDefault="001F2D3C"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5E3645">
      <w:pPr>
        <w:spacing w:after="120"/>
        <w:ind w:left="720" w:right="630"/>
        <w:outlineLvl w:val="0"/>
        <w:rPr>
          <w:rFonts w:asciiTheme="majorHAnsi" w:eastAsia="Times New Roman" w:hAnsiTheme="majorHAnsi" w:cstheme="majorHAnsi"/>
          <w:bCs/>
          <w:color w:val="504938"/>
          <w:sz w:val="22"/>
          <w:szCs w:val="22"/>
        </w:rPr>
      </w:pP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720" w:right="630"/>
        <w:outlineLvl w:val="0"/>
        <w:rPr>
          <w:rFonts w:ascii="Times New Roman" w:eastAsia="Times New Roman" w:hAnsi="Times New Roman" w:cs="Times New Roman"/>
          <w:bCs/>
          <w:i/>
          <w:iCs/>
          <w:color w:val="5E636A"/>
          <w:sz w:val="32"/>
          <w:szCs w:val="32"/>
        </w:rPr>
      </w:pPr>
    </w:p>
    <w:p w:rsidR="005E3645" w:rsidRDefault="005E3645">
      <w:pPr>
        <w:spacing w:after="120"/>
      </w:pPr>
      <w:r>
        <w:br w:type="page"/>
      </w: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Pr="00897732" w:rsidRDefault="005E3645" w:rsidP="005E3645">
      <w:pPr>
        <w:spacing w:after="120"/>
        <w:ind w:left="360" w:right="1008"/>
        <w:outlineLvl w:val="0"/>
        <w:rPr>
          <w:rFonts w:asciiTheme="majorHAnsi" w:eastAsia="Times New Roman" w:hAnsiTheme="majorHAnsi" w:cstheme="majorHAnsi"/>
          <w:bCs/>
          <w:sz w:val="22"/>
          <w:szCs w:val="22"/>
        </w:rPr>
      </w:pPr>
      <w:r w:rsidRPr="00897732">
        <w:rPr>
          <w:rFonts w:asciiTheme="majorHAnsi" w:eastAsia="Times New Roman" w:hAnsiTheme="majorHAnsi" w:cstheme="majorHAnsi"/>
          <w:bCs/>
          <w:sz w:val="22"/>
          <w:szCs w:val="22"/>
        </w:rPr>
        <w:t>Notification</w:t>
      </w:r>
    </w:p>
    <w:p w:rsidR="0076031D" w:rsidRDefault="005E3645" w:rsidP="005E3645">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w:t>
      </w:r>
      <w:r w:rsidR="0076031D">
        <w:rPr>
          <w:rFonts w:asciiTheme="minorHAnsi" w:eastAsia="Times New Roman" w:hAnsiTheme="minorHAnsi" w:cstheme="minorHAnsi"/>
          <w:color w:val="000000"/>
        </w:rPr>
        <w:t>upon filing with the Secretary of State, approximately March 21, 2014</w:t>
      </w:r>
      <w:r>
        <w:rPr>
          <w:rFonts w:asciiTheme="minorHAnsi" w:eastAsia="Times New Roman" w:hAnsiTheme="minorHAnsi" w:cstheme="minorHAnsi"/>
          <w:color w:val="000000"/>
        </w:rPr>
        <w:t xml:space="preserve">. DEQ will notify </w:t>
      </w:r>
      <w:r w:rsidR="009779BD">
        <w:rPr>
          <w:rFonts w:asciiTheme="minorHAnsi" w:eastAsia="Times New Roman" w:hAnsiTheme="minorHAnsi" w:cstheme="minorHAnsi"/>
          <w:color w:val="000000"/>
        </w:rPr>
        <w:t xml:space="preserve">Lane Regional Protection Agency </w:t>
      </w:r>
      <w:r>
        <w:rPr>
          <w:rFonts w:asciiTheme="minorHAnsi" w:eastAsia="Times New Roman" w:hAnsiTheme="minorHAnsi" w:cstheme="minorHAnsi"/>
          <w:color w:val="000000"/>
        </w:rPr>
        <w:t xml:space="preserve">by </w:t>
      </w:r>
      <w:r w:rsidR="0076031D">
        <w:rPr>
          <w:rFonts w:asciiTheme="minorHAnsi" w:eastAsia="Times New Roman" w:hAnsiTheme="minorHAnsi" w:cstheme="minorHAnsi"/>
          <w:color w:val="000000"/>
        </w:rPr>
        <w:t xml:space="preserve">email.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p>
    <w:p w:rsidR="005E3645" w:rsidRPr="00D13EA4" w:rsidRDefault="005E3645" w:rsidP="005E3645">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Compliance and enforcement</w:t>
      </w:r>
    </w:p>
    <w:p w:rsidR="0076031D" w:rsidRPr="0076031D" w:rsidRDefault="005E3645" w:rsidP="005E3645">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76031D">
        <w:rPr>
          <w:rFonts w:asciiTheme="minorHAnsi" w:eastAsia="Times New Roman" w:hAnsiTheme="minorHAnsi" w:cstheme="minorHAnsi"/>
          <w:color w:val="000000"/>
        </w:rPr>
        <w:t xml:space="preserve">Affected parties </w:t>
      </w:r>
      <w:r w:rsidR="0076031D" w:rsidRPr="0076031D">
        <w:rPr>
          <w:rFonts w:asciiTheme="minorHAnsi" w:eastAsia="Times New Roman" w:hAnsiTheme="minorHAnsi" w:cstheme="minorHAnsi"/>
          <w:color w:val="000000"/>
        </w:rPr>
        <w:t>–</w:t>
      </w:r>
      <w:r w:rsidR="009779BD">
        <w:rPr>
          <w:rFonts w:asciiTheme="minorHAnsi" w:eastAsia="Times New Roman" w:hAnsiTheme="minorHAnsi" w:cstheme="minorHAnsi"/>
          <w:color w:val="000000"/>
        </w:rPr>
        <w:t xml:space="preserve"> </w:t>
      </w:r>
      <w:r w:rsidR="0076031D" w:rsidRPr="0076031D">
        <w:rPr>
          <w:rFonts w:asciiTheme="minorHAnsi" w:eastAsia="Times New Roman" w:hAnsiTheme="minorHAnsi" w:cstheme="minorHAnsi"/>
          <w:color w:val="000000"/>
        </w:rPr>
        <w:t xml:space="preserve">The regulations </w:t>
      </w:r>
      <w:r w:rsidR="0076031D" w:rsidRPr="0076031D">
        <w:rPr>
          <w:rFonts w:asciiTheme="minorHAnsi" w:eastAsia="Times New Roman" w:hAnsiTheme="minorHAnsi" w:cstheme="minorHAnsi"/>
        </w:rPr>
        <w:t>do not change the regulated parties or requirements for regulated parties</w:t>
      </w:r>
      <w:r w:rsidR="009779BD">
        <w:rPr>
          <w:rFonts w:asciiTheme="minorHAnsi" w:eastAsia="Times New Roman" w:hAnsiTheme="minorHAnsi" w:cstheme="minorHAnsi"/>
        </w:rPr>
        <w:t>.</w:t>
      </w:r>
    </w:p>
    <w:p w:rsidR="0076031D" w:rsidRDefault="005E3645" w:rsidP="005E3645">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76031D">
        <w:rPr>
          <w:rFonts w:asciiTheme="minorHAnsi" w:eastAsia="Times New Roman" w:hAnsiTheme="minorHAnsi" w:cstheme="minorHAnsi"/>
          <w:color w:val="000000"/>
        </w:rPr>
        <w:t xml:space="preserve">DEQ staff </w:t>
      </w:r>
      <w:r w:rsidR="0076031D">
        <w:rPr>
          <w:rFonts w:asciiTheme="minorHAnsi" w:eastAsia="Times New Roman" w:hAnsiTheme="minorHAnsi" w:cstheme="minorHAnsi"/>
          <w:color w:val="000000"/>
        </w:rPr>
        <w:t>–</w:t>
      </w:r>
      <w:r w:rsidRPr="0076031D">
        <w:rPr>
          <w:rFonts w:asciiTheme="minorHAnsi" w:eastAsia="Times New Roman" w:hAnsiTheme="minorHAnsi" w:cstheme="minorHAnsi"/>
          <w:color w:val="000000"/>
        </w:rPr>
        <w:t xml:space="preserve"> </w:t>
      </w:r>
      <w:r w:rsidR="0076031D">
        <w:rPr>
          <w:rFonts w:asciiTheme="minorHAnsi" w:eastAsia="Times New Roman" w:hAnsiTheme="minorHAnsi" w:cstheme="minorHAnsi"/>
          <w:color w:val="000000"/>
        </w:rPr>
        <w:t xml:space="preserve">DEQ would submit the rules to the U.S. Environmental Protection Agency as a revision to the Oregon State </w:t>
      </w:r>
      <w:r w:rsidR="005E24D5">
        <w:rPr>
          <w:rFonts w:asciiTheme="minorHAnsi" w:eastAsia="Times New Roman" w:hAnsiTheme="minorHAnsi" w:cstheme="minorHAnsi"/>
          <w:color w:val="000000"/>
        </w:rPr>
        <w:t>Implementation</w:t>
      </w:r>
      <w:r w:rsidR="0076031D">
        <w:rPr>
          <w:rFonts w:asciiTheme="minorHAnsi" w:eastAsia="Times New Roman" w:hAnsiTheme="minorHAnsi" w:cstheme="minorHAnsi"/>
          <w:color w:val="000000"/>
        </w:rPr>
        <w:t xml:space="preserve"> Plan. </w:t>
      </w:r>
    </w:p>
    <w:p w:rsidR="00175636" w:rsidRDefault="00175636" w:rsidP="00175636">
      <w:pPr>
        <w:pStyle w:val="ListParagraph"/>
        <w:spacing w:after="120"/>
        <w:ind w:left="1080" w:right="1008"/>
        <w:contextualSpacing w:val="0"/>
        <w:outlineLvl w:val="0"/>
        <w:rPr>
          <w:rFonts w:asciiTheme="minorHAnsi" w:eastAsia="Times New Roman" w:hAnsiTheme="minorHAnsi" w:cstheme="minorHAnsi"/>
          <w:color w:val="000000"/>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5E3645" w:rsidP="00A323FD">
            <w:pPr>
              <w:outlineLvl w:val="0"/>
              <w:rPr>
                <w:rFonts w:eastAsia="Times New Roman"/>
                <w:b/>
                <w:bCs/>
                <w:color w:val="32525C"/>
                <w:sz w:val="28"/>
                <w:szCs w:val="28"/>
              </w:rPr>
            </w:pPr>
            <w:r>
              <w:rPr>
                <w:rFonts w:asciiTheme="minorHAnsi" w:eastAsia="Times New Roman" w:hAnsiTheme="minorHAnsi" w:cstheme="minorHAnsi"/>
                <w:color w:val="000000"/>
              </w:rPr>
              <w:br w:type="page"/>
            </w: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r>
      <w:r w:rsidR="00897732" w:rsidRPr="00B1296A">
        <w:rPr>
          <w:rFonts w:ascii="Verdana" w:hAnsi="Verdana" w:cs="Verdana"/>
          <w:color w:val="2D4375"/>
          <w:sz w:val="20"/>
          <w:szCs w:val="20"/>
          <w:u w:val="single"/>
        </w:rPr>
        <w:t>ORS 183.405</w:t>
      </w:r>
      <w:r>
        <w:rPr>
          <w:rFonts w:ascii="Verdana" w:hAnsi="Verdana" w:cs="Verdana"/>
          <w:color w:val="0331F8"/>
          <w:sz w:val="20"/>
          <w:szCs w:val="20"/>
        </w:rPr>
        <w:t xml:space="preserve">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Default="00D454A6" w:rsidP="009779B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w:t>
      </w:r>
      <w:r w:rsidR="00723F81">
        <w:rPr>
          <w:rFonts w:asciiTheme="minorHAnsi" w:hAnsiTheme="minorHAnsi" w:cstheme="minorHAnsi"/>
        </w:rPr>
        <w:t>Administrative Procedures Act</w:t>
      </w:r>
      <w:r w:rsidRPr="0019385F">
        <w:rPr>
          <w:rFonts w:asciiTheme="minorHAnsi" w:hAnsiTheme="minorHAnsi" w:cstheme="minorHAnsi"/>
        </w:rPr>
        <w:t xml:space="preserve"> exempt</w:t>
      </w:r>
      <w:r w:rsidR="00723F81">
        <w:rPr>
          <w:rFonts w:asciiTheme="minorHAnsi" w:hAnsiTheme="minorHAnsi" w:cstheme="minorHAnsi"/>
        </w:rPr>
        <w:t>s</w:t>
      </w:r>
      <w:r w:rsidRPr="0019385F">
        <w:rPr>
          <w:rFonts w:asciiTheme="minorHAnsi" w:hAnsiTheme="minorHAnsi" w:cstheme="minorHAnsi"/>
        </w:rPr>
        <w:t xml:space="preserve">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76031D">
            <w:rPr>
              <w:rFonts w:asciiTheme="minorHAnsi" w:hAnsiTheme="minorHAnsi" w:cstheme="minorHAnsi"/>
            </w:rPr>
            <w:t>all</w:t>
          </w:r>
        </w:sdtContent>
      </w:sdt>
      <w:r w:rsidR="00723F81">
        <w:rPr>
          <w:rFonts w:asciiTheme="minorHAnsi" w:hAnsiTheme="minorHAnsi" w:cstheme="minorHAnsi"/>
        </w:rPr>
        <w:t xml:space="preserve"> </w:t>
      </w:r>
      <w:r>
        <w:rPr>
          <w:rFonts w:asciiTheme="minorHAnsi" w:hAnsiTheme="minorHAnsi" w:cstheme="minorHAnsi"/>
        </w:rPr>
        <w:t xml:space="preserve">of </w:t>
      </w:r>
      <w:r w:rsidRPr="0019385F">
        <w:rPr>
          <w:rFonts w:asciiTheme="minorHAnsi" w:hAnsiTheme="minorHAnsi" w:cstheme="minorHAnsi"/>
        </w:rPr>
        <w:t>the proposed rules</w:t>
      </w:r>
      <w:r w:rsidR="00723F81">
        <w:rPr>
          <w:rFonts w:asciiTheme="minorHAnsi" w:hAnsiTheme="minorHAnsi" w:cstheme="minorHAnsi"/>
        </w:rPr>
        <w:t xml:space="preserve"> from the five-year</w:t>
      </w:r>
      <w:r w:rsidR="00723F81" w:rsidRPr="0019385F">
        <w:rPr>
          <w:rFonts w:asciiTheme="minorHAnsi" w:hAnsiTheme="minorHAnsi" w:cstheme="minorHAnsi"/>
        </w:rPr>
        <w:t xml:space="preserve"> rule review </w:t>
      </w:r>
      <w:r w:rsidR="00723F81">
        <w:rPr>
          <w:rFonts w:asciiTheme="minorHAnsi" w:hAnsiTheme="minorHAnsi" w:cstheme="minorHAnsi"/>
        </w:rPr>
        <w:t>because the proposed rules would</w:t>
      </w:r>
      <w:r w:rsidR="009779BD">
        <w:rPr>
          <w:rFonts w:asciiTheme="minorHAnsi" w:hAnsiTheme="minorHAnsi" w:cstheme="minorHAnsi"/>
        </w:rPr>
        <w:t xml:space="preserve"> a</w:t>
      </w:r>
      <w:r w:rsidR="009779BD" w:rsidRPr="009779BD">
        <w:rPr>
          <w:rFonts w:asciiTheme="minorHAnsi" w:hAnsiTheme="minorHAnsi" w:cstheme="minorHAnsi"/>
        </w:rPr>
        <w:t>mend or repeal an existing rule. ORS 183.405 (4)</w:t>
      </w:r>
    </w:p>
    <w:p w:rsidR="00175636" w:rsidRDefault="00175636" w:rsidP="009779BD">
      <w:pPr>
        <w:autoSpaceDE w:val="0"/>
        <w:autoSpaceDN w:val="0"/>
        <w:adjustRightInd w:val="0"/>
        <w:ind w:left="720" w:right="1008"/>
        <w:rPr>
          <w:rFonts w:asciiTheme="minorHAnsi" w:hAnsiTheme="minorHAnsi" w:cstheme="minorHAnsi"/>
        </w:rPr>
      </w:pPr>
    </w:p>
    <w:p w:rsidR="00175636" w:rsidRPr="00D90062" w:rsidRDefault="00175636" w:rsidP="009779BD">
      <w:pPr>
        <w:autoSpaceDE w:val="0"/>
        <w:autoSpaceDN w:val="0"/>
        <w:adjustRightInd w:val="0"/>
        <w:ind w:left="720" w:right="1008"/>
        <w:rPr>
          <w:rFonts w:asciiTheme="minorHAnsi" w:hAnsiTheme="minorHAnsi" w:cstheme="minorHAnsi"/>
        </w:rPr>
      </w:pPr>
      <w:r w:rsidRPr="00175636">
        <w:rPr>
          <w:rFonts w:asciiTheme="minorHAnsi" w:hAnsiTheme="minorHAnsi" w:cstheme="minorHAnsi"/>
          <w:highlight w:val="yellow"/>
        </w:rPr>
        <w:t>[Once this staff report is finalized, we’ll add the LRAPA rules to the end of this document]</w:t>
      </w:r>
    </w:p>
    <w:sectPr w:rsidR="00175636" w:rsidRPr="00D90062" w:rsidSect="00700417">
      <w:footerReference w:type="default" r:id="rId3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5B5" w:rsidRDefault="002745B5" w:rsidP="002906F3">
      <w:r>
        <w:separator/>
      </w:r>
    </w:p>
  </w:endnote>
  <w:endnote w:type="continuationSeparator" w:id="0">
    <w:p w:rsidR="002745B5" w:rsidRDefault="002745B5" w:rsidP="002906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B5" w:rsidRDefault="002745B5">
    <w:pPr>
      <w:pStyle w:val="Footer"/>
    </w:pPr>
  </w:p>
  <w:p w:rsidR="002745B5" w:rsidRDefault="002745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5B5" w:rsidRDefault="002745B5" w:rsidP="002906F3">
      <w:r>
        <w:separator/>
      </w:r>
    </w:p>
  </w:footnote>
  <w:footnote w:type="continuationSeparator" w:id="0">
    <w:p w:rsidR="002745B5" w:rsidRDefault="002745B5" w:rsidP="002906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B5" w:rsidRDefault="002745B5" w:rsidP="002745B5">
    <w:pPr>
      <w:jc w:val="right"/>
    </w:pPr>
  </w:p>
  <w:p w:rsidR="002745B5" w:rsidRDefault="002745B5" w:rsidP="002745B5">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130865"/>
    <w:multiLevelType w:val="hybridMultilevel"/>
    <w:tmpl w:val="ED6CF0C8"/>
    <w:lvl w:ilvl="0" w:tplc="CD4EDDB8">
      <w:start w:val="1"/>
      <w:numFmt w:val="bullet"/>
      <w:lvlText w:val=""/>
      <w:lvlJc w:val="left"/>
      <w:pPr>
        <w:ind w:left="2430" w:hanging="360"/>
      </w:pPr>
      <w:rPr>
        <w:rFonts w:ascii="Symbol" w:hAnsi="Symbol" w:hint="default"/>
        <w:color w:val="auto"/>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nsid w:val="10CC0703"/>
    <w:multiLevelType w:val="hybridMultilevel"/>
    <w:tmpl w:val="5A422C3A"/>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
    <w:nsid w:val="2765062E"/>
    <w:multiLevelType w:val="hybridMultilevel"/>
    <w:tmpl w:val="42DE978A"/>
    <w:lvl w:ilvl="0" w:tplc="1602C8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10"/>
  </w:num>
  <w:num w:numId="4">
    <w:abstractNumId w:val="8"/>
  </w:num>
  <w:num w:numId="5">
    <w:abstractNumId w:val="3"/>
  </w:num>
  <w:num w:numId="6">
    <w:abstractNumId w:val="7"/>
  </w:num>
  <w:num w:numId="7">
    <w:abstractNumId w:val="9"/>
  </w:num>
  <w:num w:numId="8">
    <w:abstractNumId w:val="6"/>
  </w:num>
  <w:num w:numId="9">
    <w:abstractNumId w:val="4"/>
  </w:num>
  <w:num w:numId="10">
    <w:abstractNumId w:val="1"/>
  </w:num>
  <w:num w:numId="11">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12BE"/>
    <w:rsid w:val="00001D9F"/>
    <w:rsid w:val="00021CEF"/>
    <w:rsid w:val="00025EC3"/>
    <w:rsid w:val="00026313"/>
    <w:rsid w:val="00031989"/>
    <w:rsid w:val="000319E1"/>
    <w:rsid w:val="00035352"/>
    <w:rsid w:val="000418FA"/>
    <w:rsid w:val="000453E0"/>
    <w:rsid w:val="00051DA8"/>
    <w:rsid w:val="0005564A"/>
    <w:rsid w:val="00055C22"/>
    <w:rsid w:val="00061C88"/>
    <w:rsid w:val="00062456"/>
    <w:rsid w:val="0006798B"/>
    <w:rsid w:val="00077C8A"/>
    <w:rsid w:val="00081F93"/>
    <w:rsid w:val="00085E94"/>
    <w:rsid w:val="000904FA"/>
    <w:rsid w:val="0009279B"/>
    <w:rsid w:val="00092F0F"/>
    <w:rsid w:val="00093659"/>
    <w:rsid w:val="0009694C"/>
    <w:rsid w:val="00096DC5"/>
    <w:rsid w:val="000A759C"/>
    <w:rsid w:val="000A7DC1"/>
    <w:rsid w:val="000B2D67"/>
    <w:rsid w:val="000B3DC1"/>
    <w:rsid w:val="000B685A"/>
    <w:rsid w:val="000B6AA9"/>
    <w:rsid w:val="000B6D90"/>
    <w:rsid w:val="000B7409"/>
    <w:rsid w:val="000B783F"/>
    <w:rsid w:val="000C3C54"/>
    <w:rsid w:val="000D07CA"/>
    <w:rsid w:val="000D170D"/>
    <w:rsid w:val="000E0B9B"/>
    <w:rsid w:val="000E1A22"/>
    <w:rsid w:val="000E5208"/>
    <w:rsid w:val="000E5ECC"/>
    <w:rsid w:val="000E60A5"/>
    <w:rsid w:val="000E60C0"/>
    <w:rsid w:val="000F2916"/>
    <w:rsid w:val="001040D7"/>
    <w:rsid w:val="00107189"/>
    <w:rsid w:val="0011396A"/>
    <w:rsid w:val="001329E5"/>
    <w:rsid w:val="0014434D"/>
    <w:rsid w:val="001474B5"/>
    <w:rsid w:val="00151E67"/>
    <w:rsid w:val="001547D2"/>
    <w:rsid w:val="00154DBC"/>
    <w:rsid w:val="00157C03"/>
    <w:rsid w:val="001602E5"/>
    <w:rsid w:val="00164210"/>
    <w:rsid w:val="00167D7C"/>
    <w:rsid w:val="001708BB"/>
    <w:rsid w:val="00172958"/>
    <w:rsid w:val="00174C57"/>
    <w:rsid w:val="00175494"/>
    <w:rsid w:val="00175636"/>
    <w:rsid w:val="00176D61"/>
    <w:rsid w:val="0018159F"/>
    <w:rsid w:val="00182C5A"/>
    <w:rsid w:val="00184DD2"/>
    <w:rsid w:val="00186295"/>
    <w:rsid w:val="00187781"/>
    <w:rsid w:val="0019133B"/>
    <w:rsid w:val="0019385F"/>
    <w:rsid w:val="001C0BC0"/>
    <w:rsid w:val="001C3C72"/>
    <w:rsid w:val="001C7274"/>
    <w:rsid w:val="001C7C84"/>
    <w:rsid w:val="001D28B2"/>
    <w:rsid w:val="001D3B0B"/>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21910"/>
    <w:rsid w:val="00225AE8"/>
    <w:rsid w:val="00235585"/>
    <w:rsid w:val="00236519"/>
    <w:rsid w:val="002405F8"/>
    <w:rsid w:val="0024501F"/>
    <w:rsid w:val="0024580A"/>
    <w:rsid w:val="00250E7E"/>
    <w:rsid w:val="00257D81"/>
    <w:rsid w:val="0026382A"/>
    <w:rsid w:val="00266C94"/>
    <w:rsid w:val="00267B62"/>
    <w:rsid w:val="002745B5"/>
    <w:rsid w:val="00275893"/>
    <w:rsid w:val="00286D1F"/>
    <w:rsid w:val="002906F3"/>
    <w:rsid w:val="002A5ACA"/>
    <w:rsid w:val="002B48C5"/>
    <w:rsid w:val="002C7A23"/>
    <w:rsid w:val="002E27EF"/>
    <w:rsid w:val="002E283F"/>
    <w:rsid w:val="002E4AA0"/>
    <w:rsid w:val="002E4B0F"/>
    <w:rsid w:val="002E5F1C"/>
    <w:rsid w:val="002F0C40"/>
    <w:rsid w:val="002F204B"/>
    <w:rsid w:val="002F5550"/>
    <w:rsid w:val="00304756"/>
    <w:rsid w:val="00304A23"/>
    <w:rsid w:val="00305328"/>
    <w:rsid w:val="0031008D"/>
    <w:rsid w:val="003161D4"/>
    <w:rsid w:val="00324289"/>
    <w:rsid w:val="003248CA"/>
    <w:rsid w:val="003338C5"/>
    <w:rsid w:val="003359FB"/>
    <w:rsid w:val="003456A5"/>
    <w:rsid w:val="00347349"/>
    <w:rsid w:val="00363901"/>
    <w:rsid w:val="00365C19"/>
    <w:rsid w:val="00370B6C"/>
    <w:rsid w:val="00373B13"/>
    <w:rsid w:val="00376B3E"/>
    <w:rsid w:val="00380101"/>
    <w:rsid w:val="00386071"/>
    <w:rsid w:val="003867A8"/>
    <w:rsid w:val="003868A0"/>
    <w:rsid w:val="00386A84"/>
    <w:rsid w:val="00386D72"/>
    <w:rsid w:val="003918FF"/>
    <w:rsid w:val="00393D3C"/>
    <w:rsid w:val="003970AB"/>
    <w:rsid w:val="00397D49"/>
    <w:rsid w:val="003A039C"/>
    <w:rsid w:val="003B28BE"/>
    <w:rsid w:val="003B3020"/>
    <w:rsid w:val="003B30BF"/>
    <w:rsid w:val="003B467D"/>
    <w:rsid w:val="003B790F"/>
    <w:rsid w:val="003C12DB"/>
    <w:rsid w:val="003C325E"/>
    <w:rsid w:val="003C6C7E"/>
    <w:rsid w:val="003D3B3C"/>
    <w:rsid w:val="003D3DD1"/>
    <w:rsid w:val="003D7A3B"/>
    <w:rsid w:val="003E0361"/>
    <w:rsid w:val="003F413E"/>
    <w:rsid w:val="003F45CC"/>
    <w:rsid w:val="004009BC"/>
    <w:rsid w:val="00401019"/>
    <w:rsid w:val="00417482"/>
    <w:rsid w:val="0042225B"/>
    <w:rsid w:val="00424A2A"/>
    <w:rsid w:val="00424B35"/>
    <w:rsid w:val="004369FF"/>
    <w:rsid w:val="0044189E"/>
    <w:rsid w:val="00446FF4"/>
    <w:rsid w:val="00447281"/>
    <w:rsid w:val="0045366E"/>
    <w:rsid w:val="004536FD"/>
    <w:rsid w:val="004577C0"/>
    <w:rsid w:val="0046534A"/>
    <w:rsid w:val="00470AD8"/>
    <w:rsid w:val="00477A55"/>
    <w:rsid w:val="0048508F"/>
    <w:rsid w:val="004905F1"/>
    <w:rsid w:val="00496A70"/>
    <w:rsid w:val="00497709"/>
    <w:rsid w:val="004A5282"/>
    <w:rsid w:val="004A5AB9"/>
    <w:rsid w:val="004B020E"/>
    <w:rsid w:val="004B18D2"/>
    <w:rsid w:val="004B22BC"/>
    <w:rsid w:val="004B692D"/>
    <w:rsid w:val="004C1BAD"/>
    <w:rsid w:val="004C2C58"/>
    <w:rsid w:val="004C5246"/>
    <w:rsid w:val="004C5F43"/>
    <w:rsid w:val="004C6F60"/>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7741"/>
    <w:rsid w:val="005409B2"/>
    <w:rsid w:val="00540AFE"/>
    <w:rsid w:val="00542DD8"/>
    <w:rsid w:val="00545A38"/>
    <w:rsid w:val="0055208D"/>
    <w:rsid w:val="005537F7"/>
    <w:rsid w:val="0055725C"/>
    <w:rsid w:val="00565B3E"/>
    <w:rsid w:val="00571C4C"/>
    <w:rsid w:val="00572FA9"/>
    <w:rsid w:val="00573662"/>
    <w:rsid w:val="00584C7D"/>
    <w:rsid w:val="005857AA"/>
    <w:rsid w:val="005858BC"/>
    <w:rsid w:val="00592199"/>
    <w:rsid w:val="00593446"/>
    <w:rsid w:val="00596D65"/>
    <w:rsid w:val="00597BAB"/>
    <w:rsid w:val="005A2EBE"/>
    <w:rsid w:val="005A3C33"/>
    <w:rsid w:val="005A424D"/>
    <w:rsid w:val="005B6EEE"/>
    <w:rsid w:val="005C1EB1"/>
    <w:rsid w:val="005C304F"/>
    <w:rsid w:val="005C30D8"/>
    <w:rsid w:val="005E0C47"/>
    <w:rsid w:val="005E24D5"/>
    <w:rsid w:val="005E3645"/>
    <w:rsid w:val="005E374E"/>
    <w:rsid w:val="005E3BAE"/>
    <w:rsid w:val="005F0119"/>
    <w:rsid w:val="00602EF0"/>
    <w:rsid w:val="00610286"/>
    <w:rsid w:val="0061029F"/>
    <w:rsid w:val="00624BAA"/>
    <w:rsid w:val="00625D6E"/>
    <w:rsid w:val="00630DCA"/>
    <w:rsid w:val="006416C7"/>
    <w:rsid w:val="00643871"/>
    <w:rsid w:val="00646A5D"/>
    <w:rsid w:val="006479C5"/>
    <w:rsid w:val="00650BA0"/>
    <w:rsid w:val="00651920"/>
    <w:rsid w:val="006544E2"/>
    <w:rsid w:val="00664799"/>
    <w:rsid w:val="00671070"/>
    <w:rsid w:val="006751BA"/>
    <w:rsid w:val="006754AA"/>
    <w:rsid w:val="00677B8A"/>
    <w:rsid w:val="00680EF2"/>
    <w:rsid w:val="0068173F"/>
    <w:rsid w:val="00682518"/>
    <w:rsid w:val="00684E9D"/>
    <w:rsid w:val="00693196"/>
    <w:rsid w:val="0069603F"/>
    <w:rsid w:val="00696716"/>
    <w:rsid w:val="006A0E65"/>
    <w:rsid w:val="006A2188"/>
    <w:rsid w:val="006B481C"/>
    <w:rsid w:val="006B5236"/>
    <w:rsid w:val="006C0AFF"/>
    <w:rsid w:val="006C1BA6"/>
    <w:rsid w:val="006D34D0"/>
    <w:rsid w:val="006D6F9D"/>
    <w:rsid w:val="006E68F8"/>
    <w:rsid w:val="006F02EB"/>
    <w:rsid w:val="006F0D97"/>
    <w:rsid w:val="006F1162"/>
    <w:rsid w:val="006F3A8D"/>
    <w:rsid w:val="00700417"/>
    <w:rsid w:val="00705C22"/>
    <w:rsid w:val="007145F7"/>
    <w:rsid w:val="00715E48"/>
    <w:rsid w:val="0072191D"/>
    <w:rsid w:val="00721D94"/>
    <w:rsid w:val="00723DD6"/>
    <w:rsid w:val="00723F81"/>
    <w:rsid w:val="00724ACC"/>
    <w:rsid w:val="00727622"/>
    <w:rsid w:val="00730121"/>
    <w:rsid w:val="00732601"/>
    <w:rsid w:val="00732D17"/>
    <w:rsid w:val="00733A49"/>
    <w:rsid w:val="00746ED7"/>
    <w:rsid w:val="0076031D"/>
    <w:rsid w:val="00761C1E"/>
    <w:rsid w:val="00764239"/>
    <w:rsid w:val="007667BF"/>
    <w:rsid w:val="007677D5"/>
    <w:rsid w:val="00772447"/>
    <w:rsid w:val="00773184"/>
    <w:rsid w:val="00775068"/>
    <w:rsid w:val="0078154A"/>
    <w:rsid w:val="0078370D"/>
    <w:rsid w:val="0079043C"/>
    <w:rsid w:val="007977CA"/>
    <w:rsid w:val="00797FC9"/>
    <w:rsid w:val="007A24BE"/>
    <w:rsid w:val="007A497A"/>
    <w:rsid w:val="007C0ACD"/>
    <w:rsid w:val="007C77AA"/>
    <w:rsid w:val="007D1A36"/>
    <w:rsid w:val="007D3EB6"/>
    <w:rsid w:val="007D6004"/>
    <w:rsid w:val="007D60EA"/>
    <w:rsid w:val="007D703C"/>
    <w:rsid w:val="007E2602"/>
    <w:rsid w:val="007E5070"/>
    <w:rsid w:val="007E7028"/>
    <w:rsid w:val="007F0ED4"/>
    <w:rsid w:val="007F4318"/>
    <w:rsid w:val="007F4951"/>
    <w:rsid w:val="007F6FB0"/>
    <w:rsid w:val="008013F0"/>
    <w:rsid w:val="00801DE1"/>
    <w:rsid w:val="00805C3F"/>
    <w:rsid w:val="00811EE1"/>
    <w:rsid w:val="008141CD"/>
    <w:rsid w:val="00823C9D"/>
    <w:rsid w:val="008248A6"/>
    <w:rsid w:val="008249E8"/>
    <w:rsid w:val="00830C32"/>
    <w:rsid w:val="0083323F"/>
    <w:rsid w:val="00835C99"/>
    <w:rsid w:val="0085122C"/>
    <w:rsid w:val="008520FC"/>
    <w:rsid w:val="00854517"/>
    <w:rsid w:val="00866F57"/>
    <w:rsid w:val="00880010"/>
    <w:rsid w:val="00882392"/>
    <w:rsid w:val="008876AE"/>
    <w:rsid w:val="008971A4"/>
    <w:rsid w:val="00897732"/>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902DAC"/>
    <w:rsid w:val="00906139"/>
    <w:rsid w:val="00914DC8"/>
    <w:rsid w:val="0091792B"/>
    <w:rsid w:val="00917AAE"/>
    <w:rsid w:val="009277B4"/>
    <w:rsid w:val="009300CE"/>
    <w:rsid w:val="00930372"/>
    <w:rsid w:val="0093182A"/>
    <w:rsid w:val="009322D3"/>
    <w:rsid w:val="00934B15"/>
    <w:rsid w:val="0094288F"/>
    <w:rsid w:val="0094373A"/>
    <w:rsid w:val="00946F4B"/>
    <w:rsid w:val="0095365D"/>
    <w:rsid w:val="00962F6A"/>
    <w:rsid w:val="0096369D"/>
    <w:rsid w:val="009648CA"/>
    <w:rsid w:val="0097189B"/>
    <w:rsid w:val="00973916"/>
    <w:rsid w:val="00973BB5"/>
    <w:rsid w:val="0097528D"/>
    <w:rsid w:val="009779BD"/>
    <w:rsid w:val="00977FA1"/>
    <w:rsid w:val="00982664"/>
    <w:rsid w:val="0098522D"/>
    <w:rsid w:val="00985718"/>
    <w:rsid w:val="0098579E"/>
    <w:rsid w:val="00990248"/>
    <w:rsid w:val="009A049C"/>
    <w:rsid w:val="009B0585"/>
    <w:rsid w:val="009B4ACA"/>
    <w:rsid w:val="009C111C"/>
    <w:rsid w:val="009C16C1"/>
    <w:rsid w:val="009C1B9E"/>
    <w:rsid w:val="009C2F8C"/>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849A8"/>
    <w:rsid w:val="00A9276C"/>
    <w:rsid w:val="00AA07AC"/>
    <w:rsid w:val="00AA4C43"/>
    <w:rsid w:val="00AB1B3E"/>
    <w:rsid w:val="00AB34D8"/>
    <w:rsid w:val="00AB65D0"/>
    <w:rsid w:val="00AC1660"/>
    <w:rsid w:val="00AD0243"/>
    <w:rsid w:val="00AD33B5"/>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B1B"/>
    <w:rsid w:val="00B6709F"/>
    <w:rsid w:val="00B71ADB"/>
    <w:rsid w:val="00B8022C"/>
    <w:rsid w:val="00B82764"/>
    <w:rsid w:val="00B838E2"/>
    <w:rsid w:val="00B84EF5"/>
    <w:rsid w:val="00B97075"/>
    <w:rsid w:val="00BA466F"/>
    <w:rsid w:val="00BB6CA4"/>
    <w:rsid w:val="00BC19AB"/>
    <w:rsid w:val="00BC6D4E"/>
    <w:rsid w:val="00BD0DC2"/>
    <w:rsid w:val="00BD1788"/>
    <w:rsid w:val="00BD3CBE"/>
    <w:rsid w:val="00BD464F"/>
    <w:rsid w:val="00BD6173"/>
    <w:rsid w:val="00BE0D4D"/>
    <w:rsid w:val="00BE1814"/>
    <w:rsid w:val="00BE7983"/>
    <w:rsid w:val="00BF1E1D"/>
    <w:rsid w:val="00BF347E"/>
    <w:rsid w:val="00BF71A3"/>
    <w:rsid w:val="00C02811"/>
    <w:rsid w:val="00C046A4"/>
    <w:rsid w:val="00C15DD4"/>
    <w:rsid w:val="00C163B2"/>
    <w:rsid w:val="00C22E0C"/>
    <w:rsid w:val="00C257E0"/>
    <w:rsid w:val="00C348B1"/>
    <w:rsid w:val="00C35520"/>
    <w:rsid w:val="00C363DB"/>
    <w:rsid w:val="00C531D0"/>
    <w:rsid w:val="00C53F0F"/>
    <w:rsid w:val="00C57E01"/>
    <w:rsid w:val="00C603D7"/>
    <w:rsid w:val="00C62ECC"/>
    <w:rsid w:val="00C63627"/>
    <w:rsid w:val="00C65D06"/>
    <w:rsid w:val="00C708DA"/>
    <w:rsid w:val="00C7432A"/>
    <w:rsid w:val="00C74D58"/>
    <w:rsid w:val="00C76B21"/>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3083F"/>
    <w:rsid w:val="00D34D18"/>
    <w:rsid w:val="00D454A6"/>
    <w:rsid w:val="00D47FDF"/>
    <w:rsid w:val="00D537F4"/>
    <w:rsid w:val="00D574D7"/>
    <w:rsid w:val="00D57C32"/>
    <w:rsid w:val="00D61DA4"/>
    <w:rsid w:val="00D63F11"/>
    <w:rsid w:val="00D82C0F"/>
    <w:rsid w:val="00D90062"/>
    <w:rsid w:val="00D9108B"/>
    <w:rsid w:val="00DB6D3B"/>
    <w:rsid w:val="00DC04D1"/>
    <w:rsid w:val="00DC0A94"/>
    <w:rsid w:val="00DC148E"/>
    <w:rsid w:val="00DD11D4"/>
    <w:rsid w:val="00DD419A"/>
    <w:rsid w:val="00DD4819"/>
    <w:rsid w:val="00DD5959"/>
    <w:rsid w:val="00DE26D4"/>
    <w:rsid w:val="00DE39E9"/>
    <w:rsid w:val="00DF543F"/>
    <w:rsid w:val="00E046C6"/>
    <w:rsid w:val="00E07FE1"/>
    <w:rsid w:val="00E13C70"/>
    <w:rsid w:val="00E17DC5"/>
    <w:rsid w:val="00E221D5"/>
    <w:rsid w:val="00E278B9"/>
    <w:rsid w:val="00E308EB"/>
    <w:rsid w:val="00E313B0"/>
    <w:rsid w:val="00E33649"/>
    <w:rsid w:val="00E34247"/>
    <w:rsid w:val="00E364BC"/>
    <w:rsid w:val="00E368CA"/>
    <w:rsid w:val="00E40482"/>
    <w:rsid w:val="00E434D2"/>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B3561"/>
    <w:rsid w:val="00EC1212"/>
    <w:rsid w:val="00EC2D21"/>
    <w:rsid w:val="00EC2D42"/>
    <w:rsid w:val="00ED400F"/>
    <w:rsid w:val="00ED521B"/>
    <w:rsid w:val="00ED72B2"/>
    <w:rsid w:val="00EE6743"/>
    <w:rsid w:val="00EF0526"/>
    <w:rsid w:val="00EF7D3A"/>
    <w:rsid w:val="00F00D4B"/>
    <w:rsid w:val="00F00F86"/>
    <w:rsid w:val="00F01B9B"/>
    <w:rsid w:val="00F03115"/>
    <w:rsid w:val="00F043A2"/>
    <w:rsid w:val="00F07710"/>
    <w:rsid w:val="00F1103E"/>
    <w:rsid w:val="00F125F0"/>
    <w:rsid w:val="00F129EB"/>
    <w:rsid w:val="00F138BD"/>
    <w:rsid w:val="00F1392C"/>
    <w:rsid w:val="00F16229"/>
    <w:rsid w:val="00F305DD"/>
    <w:rsid w:val="00F32478"/>
    <w:rsid w:val="00F42724"/>
    <w:rsid w:val="00F44E4D"/>
    <w:rsid w:val="00F516F6"/>
    <w:rsid w:val="00F650B7"/>
    <w:rsid w:val="00F66EDE"/>
    <w:rsid w:val="00F67051"/>
    <w:rsid w:val="00F76387"/>
    <w:rsid w:val="00F810EA"/>
    <w:rsid w:val="00F824B8"/>
    <w:rsid w:val="00F867C6"/>
    <w:rsid w:val="00F91414"/>
    <w:rsid w:val="00F918D4"/>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59AE"/>
    <w:rsid w:val="00FD7A2B"/>
    <w:rsid w:val="00FE1A2B"/>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TEXTforFACTSHEET">
    <w:name w:val="(DEQ)TEXT for FACT SHEET"/>
    <w:basedOn w:val="Normal"/>
    <w:link w:val="DEQTEXTforFACTSHEETChar"/>
    <w:rsid w:val="002906F3"/>
    <w:pPr>
      <w:ind w:left="0"/>
    </w:pPr>
    <w:rPr>
      <w:rFonts w:ascii="Times" w:eastAsia="Times" w:hAnsi="Times" w:cs="Times New Roman"/>
      <w:sz w:val="20"/>
      <w:szCs w:val="20"/>
    </w:rPr>
  </w:style>
  <w:style w:type="character" w:customStyle="1" w:styleId="DEQTEXTforFACTSHEETChar">
    <w:name w:val="(DEQ)TEXT for FACT SHEET Char"/>
    <w:basedOn w:val="DefaultParagraphFont"/>
    <w:link w:val="DEQTEXTforFACTSHEET"/>
    <w:rsid w:val="002906F3"/>
    <w:rPr>
      <w:rFonts w:ascii="Times" w:eastAsia="Times" w:hAnsi="Times" w:cs="Times New Roman"/>
      <w:sz w:val="20"/>
      <w:szCs w:val="20"/>
    </w:rPr>
  </w:style>
  <w:style w:type="paragraph" w:styleId="Header">
    <w:name w:val="header"/>
    <w:basedOn w:val="Normal"/>
    <w:link w:val="HeaderChar"/>
    <w:uiPriority w:val="99"/>
    <w:unhideWhenUsed/>
    <w:rsid w:val="002906F3"/>
    <w:pPr>
      <w:tabs>
        <w:tab w:val="center" w:pos="4680"/>
        <w:tab w:val="right" w:pos="9360"/>
      </w:tabs>
    </w:pPr>
  </w:style>
  <w:style w:type="character" w:customStyle="1" w:styleId="HeaderChar">
    <w:name w:val="Header Char"/>
    <w:basedOn w:val="DefaultParagraphFont"/>
    <w:link w:val="Header"/>
    <w:uiPriority w:val="99"/>
    <w:rsid w:val="002906F3"/>
    <w:rPr>
      <w:rFonts w:ascii="Arial" w:hAnsi="Arial" w:cs="Arial"/>
      <w:sz w:val="24"/>
      <w:szCs w:val="24"/>
    </w:rPr>
  </w:style>
  <w:style w:type="paragraph" w:styleId="Footer">
    <w:name w:val="footer"/>
    <w:basedOn w:val="Normal"/>
    <w:link w:val="FooterChar"/>
    <w:uiPriority w:val="99"/>
    <w:unhideWhenUsed/>
    <w:rsid w:val="002906F3"/>
    <w:pPr>
      <w:tabs>
        <w:tab w:val="center" w:pos="4680"/>
        <w:tab w:val="right" w:pos="9360"/>
      </w:tabs>
    </w:pPr>
  </w:style>
  <w:style w:type="character" w:customStyle="1" w:styleId="FooterChar">
    <w:name w:val="Footer Char"/>
    <w:basedOn w:val="DefaultParagraphFont"/>
    <w:link w:val="Footer"/>
    <w:uiPriority w:val="99"/>
    <w:rsid w:val="002906F3"/>
    <w:rPr>
      <w:rFonts w:ascii="Arial" w:hAnsi="Arial" w:cs="Arial"/>
      <w:sz w:val="24"/>
      <w:szCs w:val="24"/>
    </w:rPr>
  </w:style>
  <w:style w:type="character" w:customStyle="1" w:styleId="apple-converted-space">
    <w:name w:val="apple-converted-space"/>
    <w:basedOn w:val="DefaultParagraphFont"/>
    <w:rsid w:val="001D3B0B"/>
  </w:style>
  <w:style w:type="character" w:customStyle="1" w:styleId="NoSpacingChar">
    <w:name w:val="No Spacing Char"/>
    <w:basedOn w:val="DefaultParagraphFont"/>
    <w:link w:val="NoSpacing"/>
    <w:uiPriority w:val="1"/>
    <w:rsid w:val="001D3B0B"/>
    <w:rPr>
      <w:rFonts w:ascii="Arial" w:hAnsi="Arial" w:cs="Arial"/>
      <w:sz w:val="24"/>
      <w:szCs w:val="24"/>
    </w:rPr>
  </w:style>
  <w:style w:type="paragraph" w:styleId="Title">
    <w:name w:val="Title"/>
    <w:aliases w:val="Board Agenda Item"/>
    <w:basedOn w:val="Normal"/>
    <w:link w:val="TitleChar"/>
    <w:qFormat/>
    <w:rsid w:val="001D3B0B"/>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1D3B0B"/>
    <w:rPr>
      <w:rFonts w:ascii="Arial" w:eastAsia="Times New Roman" w:hAnsi="Arial" w:cs="Arial"/>
      <w:b/>
      <w:bCs/>
      <w:sz w:val="24"/>
      <w:szCs w:val="24"/>
    </w:rPr>
  </w:style>
  <w:style w:type="paragraph" w:styleId="PlainText">
    <w:name w:val="Plain Text"/>
    <w:basedOn w:val="Normal"/>
    <w:link w:val="PlainTextChar"/>
    <w:uiPriority w:val="99"/>
    <w:rsid w:val="001D3B0B"/>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1D3B0B"/>
    <w:rPr>
      <w:rFonts w:ascii="Courier New" w:eastAsia="Times New Roman" w:hAnsi="Courier New" w:cs="Courier New"/>
      <w:sz w:val="20"/>
      <w:szCs w:val="20"/>
    </w:rPr>
  </w:style>
  <w:style w:type="character" w:styleId="PageNumber">
    <w:name w:val="page number"/>
    <w:basedOn w:val="DefaultParagraphFont"/>
    <w:rsid w:val="001D3B0B"/>
  </w:style>
  <w:style w:type="paragraph" w:customStyle="1" w:styleId="BulletNormal">
    <w:name w:val="Bullet Normal"/>
    <w:basedOn w:val="ListParagraph"/>
    <w:qFormat/>
    <w:rsid w:val="001D3B0B"/>
    <w:pPr>
      <w:numPr>
        <w:numId w:val="8"/>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1D3B0B"/>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1D3B0B"/>
    <w:rPr>
      <w:rFonts w:ascii="Times New Roman" w:eastAsia="Calibri" w:hAnsi="Times New Roman" w:cs="Times New Roman"/>
      <w:b/>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deq.state.or.us/about/eqc/agendas/attachments/2009dec/P-NESHAP.pdf" TargetMode="External"/><Relationship Id="rId26" Type="http://schemas.openxmlformats.org/officeDocument/2006/relationships/hyperlink" Target="http://arcweb.sos.state.or.us/pages/rules/oars_300/oar_340/340_011.html"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deq.state.or.us/regulations/rules.htm" TargetMode="External"/><Relationship Id="rId34" Type="http://schemas.openxmlformats.org/officeDocument/2006/relationships/hyperlink" Target="http://arcweb.sos.state.or.us/pages/rules/bulletin/past.html"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deq.state.or.us/about/eqc/agendas/attachments/2011apr/D-GHG.pdf" TargetMode="External"/><Relationship Id="rId25" Type="http://schemas.openxmlformats.org/officeDocument/2006/relationships/hyperlink" Target="http://www.leg.state.or.us/ors/468a.html" TargetMode="External"/><Relationship Id="rId33" Type="http://schemas.openxmlformats.org/officeDocument/2006/relationships/hyperlink" Target="http://www.leg.state.or.us/ors/183.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pages/rules/oars_300/oar_340/340_018.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www.oregon.gov/deq/RulesandRegulations/Pages/2013/LRAPAFED.asp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deq.state.or.us/about/eqc/agendas/attachments/2009dec/P-NESHAP.pdf" TargetMode="External"/><Relationship Id="rId28" Type="http://schemas.openxmlformats.org/officeDocument/2006/relationships/hyperlink" Target="http://www.oregonlaws.org/ors/197.180" TargetMode="External"/><Relationship Id="rId36"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deq.state.or.us/pubs/permithandbook/luc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deq.state.or.us/about/eqc/agendas/attachments/2011apr/D-GHG.pdf" TargetMode="External"/><Relationship Id="rId27" Type="http://schemas.openxmlformats.org/officeDocument/2006/relationships/hyperlink" Target="http://www.oregonlaws.org/ors/468A.327" TargetMode="External"/><Relationship Id="rId30" Type="http://schemas.openxmlformats.org/officeDocument/2006/relationships/hyperlink" Target="http://arcweb.sos.state.or.us/pages/rules/oars_300/oar_340/340_018.html" TargetMode="External"/><Relationship Id="rId35" Type="http://schemas.openxmlformats.org/officeDocument/2006/relationships/hyperlink" Target="http://arcweb.sos.state.or.us/pages/rules/oars_100/oar_137/137_001.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1919D0" w:rsidP="001919D0">
          <w:pPr>
            <w:pStyle w:val="299169301D1F451C9AA20E72270D36A95"/>
          </w:pPr>
          <w:r w:rsidRPr="0019385F">
            <w:rPr>
              <w:rStyle w:val="PlaceholderText"/>
              <w:rFonts w:asciiTheme="minorHAnsi" w:hAnsiTheme="minorHAnsi" w:cstheme="minorHAnsi"/>
            </w:rPr>
            <w:t>Choose an item.</w:t>
          </w:r>
        </w:p>
      </w:docPartBody>
    </w:docPart>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9049D"/>
    <w:rsid w:val="000C4455"/>
    <w:rsid w:val="000E35D2"/>
    <w:rsid w:val="000F3229"/>
    <w:rsid w:val="001919D0"/>
    <w:rsid w:val="001A4530"/>
    <w:rsid w:val="001F29C2"/>
    <w:rsid w:val="002246A5"/>
    <w:rsid w:val="0025234C"/>
    <w:rsid w:val="00262C03"/>
    <w:rsid w:val="002771AC"/>
    <w:rsid w:val="002D1A8A"/>
    <w:rsid w:val="002E032E"/>
    <w:rsid w:val="002E668F"/>
    <w:rsid w:val="002F2A75"/>
    <w:rsid w:val="00304F82"/>
    <w:rsid w:val="00313F76"/>
    <w:rsid w:val="00357E4C"/>
    <w:rsid w:val="00386DB7"/>
    <w:rsid w:val="004152D5"/>
    <w:rsid w:val="00492FA1"/>
    <w:rsid w:val="004C793D"/>
    <w:rsid w:val="004E5EB7"/>
    <w:rsid w:val="00553EC2"/>
    <w:rsid w:val="005A257B"/>
    <w:rsid w:val="005D3A9D"/>
    <w:rsid w:val="006036E6"/>
    <w:rsid w:val="006043F0"/>
    <w:rsid w:val="00610C97"/>
    <w:rsid w:val="006110FA"/>
    <w:rsid w:val="00624425"/>
    <w:rsid w:val="00654149"/>
    <w:rsid w:val="006E0821"/>
    <w:rsid w:val="006F2DE8"/>
    <w:rsid w:val="0074054F"/>
    <w:rsid w:val="007431AA"/>
    <w:rsid w:val="00747C5C"/>
    <w:rsid w:val="007F0034"/>
    <w:rsid w:val="007F2DDA"/>
    <w:rsid w:val="008416DC"/>
    <w:rsid w:val="00886247"/>
    <w:rsid w:val="008F63C0"/>
    <w:rsid w:val="0090011E"/>
    <w:rsid w:val="00900FC1"/>
    <w:rsid w:val="009474FE"/>
    <w:rsid w:val="00974A7F"/>
    <w:rsid w:val="009D3499"/>
    <w:rsid w:val="009E3D97"/>
    <w:rsid w:val="009F564D"/>
    <w:rsid w:val="00A26414"/>
    <w:rsid w:val="00A6036A"/>
    <w:rsid w:val="00A9175C"/>
    <w:rsid w:val="00AE2923"/>
    <w:rsid w:val="00B55443"/>
    <w:rsid w:val="00BA44A4"/>
    <w:rsid w:val="00BA47EC"/>
    <w:rsid w:val="00BD6A52"/>
    <w:rsid w:val="00C84407"/>
    <w:rsid w:val="00C96CBE"/>
    <w:rsid w:val="00CE3001"/>
    <w:rsid w:val="00CE4251"/>
    <w:rsid w:val="00D35A13"/>
    <w:rsid w:val="00D51054"/>
    <w:rsid w:val="00D60F6D"/>
    <w:rsid w:val="00D86299"/>
    <w:rsid w:val="00DD744C"/>
    <w:rsid w:val="00E214AC"/>
    <w:rsid w:val="00E56AD7"/>
    <w:rsid w:val="00EE1FB9"/>
    <w:rsid w:val="00EE5753"/>
    <w:rsid w:val="00F17506"/>
    <w:rsid w:val="00F34D8E"/>
    <w:rsid w:val="00F52065"/>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251"/>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D0A33BC311540709CA86A82B5ABB363">
    <w:name w:val="FD0A33BC311540709CA86A82B5ABB363"/>
    <w:rsid w:val="00CE4251"/>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8AAB0-C3A5-41DD-9DF9-BED5A772C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8143DE55-0E1F-4302-82A3-9AEE9090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7240</Words>
  <Characters>41268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2</cp:revision>
  <cp:lastPrinted>2012-06-25T22:49:00Z</cp:lastPrinted>
  <dcterms:created xsi:type="dcterms:W3CDTF">2014-02-12T01:00:00Z</dcterms:created>
  <dcterms:modified xsi:type="dcterms:W3CDTF">2014-02-12T01:00:00Z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