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3F139B" w:rsidP="00B34CF8">
      <w:pPr>
        <w:spacing w:after="120"/>
        <w:ind w:left="0" w:right="18"/>
        <w:outlineLvl w:val="0"/>
        <w:rPr>
          <w:rFonts w:ascii="Times New Roman" w:eastAsia="Times New Roman" w:hAnsi="Times New Roman" w:cs="Times New Roman"/>
          <w:color w:val="000000"/>
        </w:rPr>
      </w:pPr>
      <w:r w:rsidRPr="003F139B">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3A748E" w:rsidRPr="00C74D58" w:rsidRDefault="003A748E" w:rsidP="006751BA">
                  <w:pPr>
                    <w:tabs>
                      <w:tab w:val="left" w:pos="16582"/>
                    </w:tabs>
                    <w:ind w:left="0"/>
                    <w:jc w:val="center"/>
                    <w:rPr>
                      <w:rFonts w:ascii="Times New Roman" w:eastAsia="Times New Roman" w:hAnsi="Times New Roman" w:cs="Times New Roman"/>
                      <w:b/>
                      <w:color w:val="000000"/>
                    </w:rPr>
                  </w:pPr>
                </w:p>
                <w:p w:rsidR="003A748E" w:rsidRPr="00C74D58" w:rsidRDefault="003A748E"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3A748E" w:rsidRPr="00C74D58" w:rsidRDefault="003A748E" w:rsidP="006751BA">
                  <w:pPr>
                    <w:tabs>
                      <w:tab w:val="left" w:pos="908"/>
                      <w:tab w:val="left" w:pos="16582"/>
                    </w:tabs>
                    <w:ind w:left="108"/>
                    <w:jc w:val="center"/>
                    <w:rPr>
                      <w:rFonts w:ascii="Times New Roman" w:eastAsia="Times New Roman" w:hAnsi="Times New Roman" w:cs="Times New Roman"/>
                      <w:b/>
                      <w:color w:val="000000"/>
                    </w:rPr>
                  </w:pPr>
                </w:p>
                <w:p w:rsidR="003A748E" w:rsidRPr="00A019B4" w:rsidRDefault="003A748E"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3A748E" w:rsidRPr="00A019B4" w:rsidRDefault="003A748E"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pen</w:t>
      </w:r>
      <w:proofErr w:type="gramEnd"/>
      <w:r w:rsidR="00033C2D">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3A748E" w:rsidRDefault="00131696">
      <w:pPr>
        <w:spacing w:after="120"/>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66679A" w:rsidRPr="008F6C2D">
        <w:rPr>
          <w:rFonts w:ascii="Times New Roman" w:eastAsia="Times New Roman" w:hAnsi="Times New Roman" w:cs="Times New Roman"/>
          <w:color w:val="000000"/>
        </w:rPr>
        <w:t>LRAPA Board of Directors</w:t>
      </w:r>
      <w:r w:rsidR="0066679A">
        <w:rPr>
          <w:rFonts w:ascii="Times New Roman" w:eastAsia="Times New Roman" w:hAnsi="Times New Roman" w:cs="Times New Roman"/>
          <w:color w:val="000000"/>
        </w:rPr>
        <w:t xml:space="preserve"> adopted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00C73412">
        <w:rPr>
          <w:rFonts w:ascii="Times New Roman" w:eastAsia="Times New Roman" w:hAnsi="Times New Roman" w:cs="Times New Roman"/>
          <w:color w:val="000000"/>
        </w:rPr>
        <w:t xml:space="preserve">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66679A" w:rsidP="00131696">
      <w:pPr>
        <w:pStyle w:val="NormalWeb"/>
        <w:ind w:left="1080"/>
      </w:pPr>
      <w:r>
        <w:t xml:space="preserve">On </w:t>
      </w:r>
      <w:r w:rsidRPr="002D27E8">
        <w:t>Mar</w:t>
      </w:r>
      <w:r>
        <w:t>ch</w:t>
      </w:r>
      <w:r w:rsidRPr="002D27E8">
        <w:t xml:space="preserve"> 14, 2008</w:t>
      </w:r>
      <w:r>
        <w:t>, t</w:t>
      </w:r>
      <w:r w:rsidRPr="006B785F">
        <w:t>he LRAPA Board</w:t>
      </w:r>
      <w:r>
        <w:t xml:space="preserve"> of Directors adopted t</w:t>
      </w:r>
      <w:r w:rsidR="00131696">
        <w:t xml:space="preserve">he </w:t>
      </w:r>
      <w:r w:rsidR="006D67AF">
        <w:t xml:space="preserve">Title 47 </w:t>
      </w:r>
      <w:r w:rsidR="00131696">
        <w:t>open burning rules</w:t>
      </w:r>
      <w:r>
        <w:t>,</w:t>
      </w:r>
      <w:r w:rsidR="00131696">
        <w:t xml:space="preserve"> </w:t>
      </w:r>
      <w:r w:rsidR="00DF6B4D">
        <w:t xml:space="preserve">provided </w:t>
      </w:r>
      <w:r w:rsidR="006D67AF">
        <w:t>at the end of</w:t>
      </w:r>
      <w:r w:rsidR="00131696">
        <w:t xml:space="preserve"> this document</w:t>
      </w:r>
      <w:r>
        <w:t>,</w:t>
      </w:r>
      <w:r w:rsidR="007952B1">
        <w:t xml:space="preserve"> and the rules</w:t>
      </w:r>
      <w:r w:rsidR="00131696">
        <w:t xml:space="preserve"> </w:t>
      </w:r>
      <w:r w:rsidR="00A81130" w:rsidRPr="0003100A">
        <w:t>have been in effect in Lane County since their adoption.</w:t>
      </w:r>
      <w:r w:rsidR="00131696">
        <w:t xml:space="preserve"> </w:t>
      </w:r>
      <w:r w:rsidR="00131696" w:rsidRPr="00F4674D">
        <w:t xml:space="preserve">The Environmental Quality Commission </w:t>
      </w:r>
      <w:r w:rsidR="00131696">
        <w:t xml:space="preserve">and DEQ have oversight authority to ensure LRAPA meets Clean Air Act requirements. </w:t>
      </w:r>
      <w:r w:rsidR="00131696" w:rsidRPr="00F4674D">
        <w:t xml:space="preserve">The State Implementation Plan is the State of Oregon Clean Air Act Implementation Plan as adopted by EQC under OAR 340-200-0040 and approved by EPA. </w:t>
      </w:r>
      <w:r w:rsidR="0070390A" w:rsidRPr="00852133">
        <w:t xml:space="preserve">EQC’s role is to review LRAPA </w:t>
      </w:r>
      <w:r w:rsidR="00852133">
        <w:t>rules</w:t>
      </w:r>
      <w:r w:rsidR="0070390A" w:rsidRPr="00852133">
        <w:t xml:space="preserve"> to determine if t</w:t>
      </w:r>
      <w:r w:rsidR="0070390A" w:rsidRPr="00852133">
        <w:t xml:space="preserve">hey </w:t>
      </w:r>
      <w:r w:rsidR="0091451A">
        <w:t>comply</w:t>
      </w:r>
      <w:r w:rsidR="0070390A" w:rsidRPr="00852133">
        <w:t xml:space="preserve"> with state law and the </w:t>
      </w:r>
      <w:r w:rsidR="00AA0C56">
        <w:lastRenderedPageBreak/>
        <w:t>Clean Air Act</w:t>
      </w:r>
      <w:r w:rsidR="0070390A" w:rsidRPr="00852133">
        <w:t xml:space="preserve">, approve those rules if they comply, and </w:t>
      </w:r>
      <w:r w:rsidR="00C73412">
        <w:t xml:space="preserve">direct DEQ to </w:t>
      </w:r>
      <w:r w:rsidR="0070390A" w:rsidRPr="00852133">
        <w:t>submit</w:t>
      </w:r>
      <w:r w:rsidR="00C73412">
        <w:t xml:space="preserve"> the</w:t>
      </w:r>
      <w:r w:rsidR="0070390A" w:rsidRPr="00852133">
        <w:t xml:space="preserve"> approved rules to EPA for fede</w:t>
      </w:r>
      <w:r w:rsidR="00852133">
        <w:t xml:space="preserve">ral approval as </w:t>
      </w:r>
      <w:r w:rsidR="00C67D77">
        <w:t>State Implementation Plan</w:t>
      </w:r>
      <w:r w:rsidR="00852133">
        <w:t xml:space="preserve"> amendments. </w:t>
      </w:r>
    </w:p>
    <w:p w:rsidR="00A81130" w:rsidRDefault="00A81130" w:rsidP="00A81130">
      <w:pPr>
        <w:ind w:left="1080"/>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w:t>
      </w:r>
      <w:r w:rsidR="001A01D7">
        <w:rPr>
          <w:rFonts w:ascii="Times New Roman" w:hAnsi="Times New Roman" w:cs="Times New Roman"/>
        </w:rPr>
        <w:t xml:space="preserve">immediately </w:t>
      </w:r>
      <w:r w:rsidR="00C73412">
        <w:rPr>
          <w:rFonts w:ascii="Times New Roman" w:hAnsi="Times New Roman" w:cs="Times New Roman"/>
        </w:rPr>
        <w:t>upon adoption by the LRAPA b</w:t>
      </w:r>
      <w:r>
        <w:rPr>
          <w:rFonts w:ascii="Times New Roman" w:hAnsi="Times New Roman" w:cs="Times New Roman"/>
        </w:rPr>
        <w:t>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r w:rsidR="0066679A">
        <w:rPr>
          <w:rFonts w:ascii="Times New Roman" w:hAnsi="Times New Roman" w:cs="Times New Roman"/>
        </w:rPr>
        <w:t xml:space="preserve">.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000000" w:rsidRDefault="00CA19E6">
      <w:pPr>
        <w:pStyle w:val="DEQTEXTforFACTSHEET"/>
        <w:ind w:left="1080"/>
        <w:rPr>
          <w:rFonts w:ascii="Times New Roman" w:hAnsi="Times New Roman"/>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The 2008 rules affect</w:t>
      </w:r>
      <w:r w:rsidR="003F139B" w:rsidRPr="003F139B">
        <w:rPr>
          <w:rFonts w:ascii="Times New Roman" w:hAnsi="Times New Roman"/>
          <w:sz w:val="24"/>
          <w:szCs w:val="24"/>
        </w:rPr>
        <w:t xml:space="preserve">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lastRenderedPageBreak/>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66679A" w:rsidP="00C716A4">
      <w:pPr>
        <w:ind w:left="1080"/>
        <w:rPr>
          <w:rFonts w:ascii="Times New Roman" w:hAnsi="Times New Roman" w:cs="Times New Roman"/>
          <w:color w:val="000000"/>
        </w:rPr>
      </w:pPr>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approve t</w:t>
      </w:r>
      <w:r w:rsidR="00E74AF3">
        <w:rPr>
          <w:rFonts w:ascii="Times New Roman" w:hAnsi="Times New Roman" w:cs="Times New Roman"/>
          <w:color w:val="000000"/>
        </w:rPr>
        <w:t xml:space="preserve">he rules and submit them to </w:t>
      </w:r>
      <w:r w:rsidRPr="00852133">
        <w:rPr>
          <w:rFonts w:ascii="Times New Roman" w:hAnsi="Times New Roman" w:cs="Times New Roman"/>
          <w:color w:val="000000"/>
        </w:rPr>
        <w:t xml:space="preserve">EPA for approval and incorporation, as appropriate, into the federally-approved </w:t>
      </w:r>
      <w:r>
        <w:rPr>
          <w:rFonts w:ascii="Times New Roman" w:hAnsi="Times New Roman" w:cs="Times New Roman"/>
          <w:color w:val="000000"/>
        </w:rPr>
        <w:t xml:space="preserve">State Implementation Plan. </w:t>
      </w:r>
      <w:r w:rsidR="00E97DF1">
        <w:rPr>
          <w:rFonts w:ascii="Times New Roman" w:hAnsi="Times New Roman" w:cs="Times New Roman"/>
          <w:color w:val="000000"/>
        </w:rPr>
        <w:t>T</w:t>
      </w:r>
      <w:r w:rsidR="00E97DF1" w:rsidRPr="00E66671">
        <w:rPr>
          <w:rFonts w:ascii="Times New Roman" w:hAnsi="Times New Roman" w:cs="Times New Roman"/>
          <w:color w:val="000000"/>
        </w:rPr>
        <w:t xml:space="preserve">he State Implementation Plan </w:t>
      </w:r>
      <w:r w:rsidR="00E97DF1">
        <w:rPr>
          <w:rFonts w:ascii="Times New Roman" w:hAnsi="Times New Roman" w:cs="Times New Roman"/>
          <w:color w:val="000000"/>
        </w:rPr>
        <w:t xml:space="preserve">does not contain the </w:t>
      </w:r>
      <w:r w:rsidR="00E97DF1" w:rsidRPr="00E66671">
        <w:rPr>
          <w:rFonts w:ascii="Times New Roman" w:hAnsi="Times New Roman" w:cs="Times New Roman"/>
          <w:color w:val="000000"/>
        </w:rPr>
        <w:t>rules</w:t>
      </w:r>
      <w:r w:rsidR="00E97DF1">
        <w:rPr>
          <w:rFonts w:ascii="Times New Roman" w:hAnsi="Times New Roman" w:cs="Times New Roman"/>
          <w:color w:val="000000"/>
        </w:rPr>
        <w:t xml:space="preserve"> provided at the end of this document, which were</w:t>
      </w:r>
      <w:r w:rsidR="00E97DF1" w:rsidRPr="00E66671">
        <w:rPr>
          <w:rFonts w:ascii="Times New Roman" w:hAnsi="Times New Roman" w:cs="Times New Roman"/>
          <w:color w:val="000000"/>
        </w:rPr>
        <w:t xml:space="preserve"> adopted by the LRAPA Board </w:t>
      </w:r>
      <w:r w:rsidR="00E97DF1">
        <w:rPr>
          <w:rFonts w:ascii="Times New Roman" w:hAnsi="Times New Roman" w:cs="Times New Roman"/>
          <w:color w:val="000000"/>
        </w:rPr>
        <w:t xml:space="preserve">of Director’s </w:t>
      </w:r>
      <w:r w:rsidR="00E97DF1"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r w:rsidR="00F62EE6">
        <w:rPr>
          <w:rFonts w:ascii="Times New Roman" w:hAnsi="Times New Roman" w:cs="Times New Roman"/>
          <w:color w:val="000000"/>
        </w:rPr>
        <w:t xml:space="preserve">that </w:t>
      </w:r>
      <w:r w:rsidRPr="00A32CDD">
        <w:rPr>
          <w:rFonts w:ascii="Times New Roman" w:hAnsi="Times New Roman" w:cs="Times New Roman"/>
          <w:color w:val="000000"/>
        </w:rPr>
        <w:t>LRAPA</w:t>
      </w:r>
      <w:r w:rsidR="00F62EE6">
        <w:rPr>
          <w:rFonts w:ascii="Times New Roman" w:hAnsi="Times New Roman" w:cs="Times New Roman"/>
          <w:color w:val="000000"/>
        </w:rPr>
        <w:t xml:space="preserve"> receives</w:t>
      </w:r>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r w:rsidR="0066679A">
        <w:rPr>
          <w:rFonts w:ascii="Times New Roman" w:hAnsi="Times New Roman" w:cs="Times New Roman"/>
          <w:color w:val="000000"/>
        </w:rPr>
        <w:t xml:space="preserve">. </w:t>
      </w:r>
      <w:r w:rsidRPr="00A32CDD">
        <w:rPr>
          <w:rFonts w:ascii="Times New Roman" w:hAnsi="Times New Roman" w:cs="Times New Roman"/>
          <w:color w:val="000000"/>
          <w:szCs w:val="22"/>
        </w:rPr>
        <w:t>Open burning complaints were consistently less than 100 per year during 1990-2000</w:t>
      </w:r>
      <w:r w:rsidR="00F62EE6">
        <w:rPr>
          <w:rFonts w:ascii="Times New Roman" w:hAnsi="Times New Roman" w:cs="Times New Roman"/>
          <w:color w:val="000000"/>
          <w:szCs w:val="22"/>
        </w:rPr>
        <w:t xml:space="preserve"> and </w:t>
      </w:r>
      <w:r w:rsidRPr="00A32CDD">
        <w:rPr>
          <w:rFonts w:ascii="Times New Roman" w:hAnsi="Times New Roman" w:cs="Times New Roman"/>
          <w:color w:val="000000"/>
          <w:szCs w:val="22"/>
        </w:rPr>
        <w:t>steadily increased</w:t>
      </w:r>
      <w:r w:rsidR="00F62EE6">
        <w:rPr>
          <w:rFonts w:ascii="Times New Roman" w:hAnsi="Times New Roman" w:cs="Times New Roman"/>
          <w:color w:val="000000"/>
          <w:szCs w:val="22"/>
        </w:rPr>
        <w:t xml:space="preserve"> to an </w:t>
      </w:r>
      <w:r w:rsidRPr="00A32CDD">
        <w:rPr>
          <w:rFonts w:ascii="Times New Roman" w:hAnsi="Times New Roman" w:cs="Times New Roman"/>
          <w:color w:val="000000"/>
          <w:szCs w:val="22"/>
        </w:rPr>
        <w:t>averag</w:t>
      </w:r>
      <w:r w:rsidR="00F62EE6">
        <w:rPr>
          <w:rFonts w:ascii="Times New Roman" w:hAnsi="Times New Roman" w:cs="Times New Roman"/>
          <w:color w:val="000000"/>
          <w:szCs w:val="22"/>
        </w:rPr>
        <w:t>e of</w:t>
      </w:r>
      <w:r w:rsidRPr="00A32CDD">
        <w:rPr>
          <w:rFonts w:ascii="Times New Roman" w:hAnsi="Times New Roman" w:cs="Times New Roman"/>
          <w:color w:val="000000"/>
          <w:szCs w:val="22"/>
        </w:rPr>
        <w:t xml:space="preserve">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w:t>
      </w:r>
      <w:r w:rsidR="00F62EE6">
        <w:rPr>
          <w:rFonts w:ascii="Times New Roman" w:hAnsi="Times New Roman" w:cs="Times New Roman"/>
        </w:rPr>
        <w:t xml:space="preserve">LRAPA’s </w:t>
      </w:r>
      <w:r>
        <w:rPr>
          <w:rFonts w:ascii="Times New Roman" w:hAnsi="Times New Roman" w:cs="Times New Roman"/>
        </w:rPr>
        <w:t>diligent implementation to minimize air pollution impacts and nuisances</w:t>
      </w:r>
      <w:r w:rsidR="0066679A">
        <w:rPr>
          <w:rFonts w:ascii="Times New Roman" w:hAnsi="Times New Roman" w:cs="Times New Roman"/>
        </w:rPr>
        <w:t xml:space="preserve">. </w:t>
      </w:r>
      <w:r>
        <w:rPr>
          <w:rFonts w:ascii="Times New Roman" w:hAnsi="Times New Roman" w:cs="Times New Roman"/>
        </w:rPr>
        <w:t>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rules</w:t>
      </w:r>
      <w:r w:rsidR="00C67D77">
        <w:rPr>
          <w:rFonts w:ascii="Times New Roman" w:eastAsia="Times New Roman" w:hAnsi="Times New Roman" w:cs="Times New Roman"/>
          <w:color w:val="000000"/>
        </w:rPr>
        <w:t>,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p w:rsidR="00007091" w:rsidRPr="00B15DF7" w:rsidRDefault="00007091" w:rsidP="00B34CF8">
      <w:pPr>
        <w:ind w:left="1080" w:right="18"/>
        <w:rPr>
          <w:rFonts w:ascii="Times New Roman" w:eastAsia="Times New Roman" w:hAnsi="Times New Roman" w:cs="Times New Roman"/>
          <w:bCs/>
          <w:color w:val="000000" w:themeColor="text1"/>
        </w:r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F62EE6" w:rsidRDefault="00351907" w:rsidP="008645E9">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27312F"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F62EE6" w:rsidRDefault="003F139B" w:rsidP="0027312F">
            <w:pPr>
              <w:ind w:left="72" w:right="18"/>
              <w:rPr>
                <w:rFonts w:asciiTheme="minorHAnsi" w:eastAsia="Times New Roman" w:hAnsiTheme="minorHAnsi" w:cstheme="minorHAnsi"/>
                <w:bCs/>
                <w:color w:val="000000" w:themeColor="text1"/>
                <w:sz w:val="24"/>
                <w:szCs w:val="24"/>
              </w:rPr>
            </w:pPr>
            <w:hyperlink r:id="rId14"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F62EE6" w:rsidRDefault="00B13E31" w:rsidP="001A2EE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5"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rules </w:t>
      </w:r>
      <w:r w:rsidR="00903807" w:rsidRPr="00EA5486">
        <w:rPr>
          <w:rFonts w:ascii="Times New Roman" w:hAnsi="Times New Roman"/>
        </w:rPr>
        <w:t>have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F62EE6">
        <w:rPr>
          <w:rFonts w:ascii="Times New Roman" w:hAnsi="Times New Roman"/>
        </w:rPr>
        <w:t xml:space="preserve">considering </w:t>
      </w:r>
      <w:r w:rsidR="00903807" w:rsidRPr="002D27E8">
        <w:rPr>
          <w:rFonts w:ascii="Times New Roman" w:hAnsi="Times New Roman"/>
        </w:rPr>
        <w:t>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6"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7"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E150F5">
              <w:rPr>
                <w:rFonts w:ascii="Times New Roman" w:eastAsia="Times New Roman" w:hAnsi="Times New Roman" w:cs="Times New Roman"/>
                <w:color w:val="786E54"/>
                <w:sz w:val="24"/>
                <w:szCs w:val="24"/>
              </w:rPr>
              <w:lastRenderedPageBreak/>
              <w:t>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lastRenderedPageBreak/>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E50811" w:rsidRPr="005E3D49" w:rsidTr="00FD2ACD">
        <w:trPr>
          <w:trHeight w:val="593"/>
        </w:trPr>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F62EE6" w:rsidRDefault="003F139B" w:rsidP="00FD2ACD">
            <w:pPr>
              <w:ind w:left="72" w:right="18"/>
              <w:rPr>
                <w:rFonts w:asciiTheme="minorHAnsi" w:eastAsia="Times New Roman" w:hAnsiTheme="minorHAnsi" w:cstheme="minorHAnsi"/>
                <w:bCs/>
                <w:color w:val="000000" w:themeColor="text1"/>
                <w:sz w:val="24"/>
                <w:szCs w:val="24"/>
              </w:rPr>
            </w:pPr>
            <w:hyperlink r:id="rId18"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FD2ACD">
        <w:trPr>
          <w:trHeight w:val="809"/>
        </w:trPr>
        <w:tc>
          <w:tcPr>
            <w:tcW w:w="4860" w:type="dxa"/>
            <w:tcBorders>
              <w:left w:val="double" w:sz="4" w:space="0" w:color="auto"/>
            </w:tcBorders>
          </w:tcPr>
          <w:p w:rsidR="00E50811"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FD2ACD">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t appoint an advisory committee.</w:t>
      </w:r>
      <w:commentRangeStart w:id="4"/>
      <w:commentRangeStart w:id="5"/>
      <w:r w:rsidR="00F824B8">
        <w:rPr>
          <w:rFonts w:asciiTheme="minorHAnsi" w:hAnsiTheme="minorHAnsi" w:cstheme="minorHAnsi"/>
          <w:iCs/>
          <w:color w:val="000000" w:themeColor="text1"/>
        </w:rPr>
        <w:t xml:space="preserve"> </w:t>
      </w:r>
      <w:r w:rsidR="00185218" w:rsidRPr="00203058">
        <w:rPr>
          <w:rFonts w:asciiTheme="minorHAnsi" w:hAnsiTheme="minorHAnsi" w:cstheme="minorHAnsi"/>
          <w:iCs/>
        </w:rPr>
        <w:t>LRAPA followed appropriate requirements for rulemaking when it adopted its rules.</w:t>
      </w:r>
      <w:commentRangeEnd w:id="4"/>
      <w:r w:rsidR="00F62EE6">
        <w:rPr>
          <w:rStyle w:val="CommentReference"/>
        </w:rPr>
        <w:commentReference w:id="4"/>
      </w:r>
      <w:commentRangeEnd w:id="5"/>
      <w:r w:rsidR="007952B1">
        <w:rPr>
          <w:rStyle w:val="CommentReference"/>
        </w:rPr>
        <w:commentReference w:id="5"/>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To com</w:t>
      </w:r>
      <w:r>
        <w:rPr>
          <w:rFonts w:ascii="Times New Roman" w:eastAsia="Times New Roman" w:hAnsi="Times New Roman" w:cs="Times New Roman"/>
          <w:bCs/>
          <w:color w:val="000000" w:themeColor="text1"/>
        </w:rPr>
        <w:t xml:space="preserve">ply with </w:t>
      </w:r>
      <w:hyperlink r:id="rId20"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family dwelling on that parcel.</w:t>
      </w:r>
      <w:r w:rsidR="007952B1">
        <w:rPr>
          <w:rFonts w:ascii="Times New Roman" w:hAnsi="Times New Roman"/>
        </w:rPr>
        <w:t xml:space="preserve"> </w:t>
      </w:r>
      <w:r w:rsidR="007952B1">
        <w:rPr>
          <w:rFonts w:asciiTheme="minorHAnsi" w:eastAsia="Times New Roman" w:hAnsiTheme="minorHAnsi" w:cstheme="minorHAnsi"/>
          <w:bCs/>
        </w:rPr>
        <w:t xml:space="preserve">Adoption of DEQ’s rules would provide for DEQ to submit LRAPA’s rules to EPA for incorporation into the State Implementation Plan. </w:t>
      </w:r>
      <w:r w:rsidR="007952B1">
        <w:rPr>
          <w:rFonts w:ascii="Times New Roman" w:hAnsi="Times New Roman" w:cs="Times New Roman"/>
          <w:iCs/>
        </w:rPr>
        <w:t>A</w:t>
      </w:r>
      <w:r w:rsidR="007952B1" w:rsidRPr="00A062B5">
        <w:rPr>
          <w:rFonts w:ascii="Times New Roman" w:hAnsi="Times New Roman" w:cs="Times New Roman"/>
          <w:iCs/>
        </w:rPr>
        <w:t xml:space="preserve">ny </w:t>
      </w:r>
      <w:r w:rsidR="007952B1">
        <w:rPr>
          <w:rFonts w:ascii="Times New Roman" w:hAnsi="Times New Roman" w:cs="Times New Roman"/>
          <w:iCs/>
        </w:rPr>
        <w:t xml:space="preserve">affects of LRAPA’s rules on residential open burning </w:t>
      </w:r>
      <w:r w:rsidR="007952B1" w:rsidRPr="00A062B5">
        <w:rPr>
          <w:rFonts w:ascii="Times New Roman" w:hAnsi="Times New Roman" w:cs="Times New Roman"/>
          <w:iCs/>
        </w:rPr>
        <w:t xml:space="preserve">occurred when </w:t>
      </w:r>
      <w:r w:rsidR="007952B1">
        <w:rPr>
          <w:rFonts w:ascii="Times New Roman" w:hAnsi="Times New Roman" w:cs="Times New Roman"/>
          <w:iCs/>
        </w:rPr>
        <w:t>LRAPA</w:t>
      </w:r>
      <w:r w:rsidR="007952B1" w:rsidRPr="00A062B5">
        <w:rPr>
          <w:rFonts w:ascii="Times New Roman" w:hAnsi="Times New Roman" w:cs="Times New Roman"/>
          <w:iCs/>
        </w:rPr>
        <w:t xml:space="preserve"> adopted the rules, and the rules applied in Lane County upon </w:t>
      </w:r>
      <w:r w:rsidR="007952B1">
        <w:rPr>
          <w:rFonts w:ascii="Times New Roman" w:hAnsi="Times New Roman" w:cs="Times New Roman"/>
          <w:iCs/>
        </w:rPr>
        <w:t>LRAPA’s</w:t>
      </w:r>
      <w:r w:rsidR="007952B1" w:rsidRPr="00A062B5">
        <w:rPr>
          <w:rFonts w:ascii="Times New Roman" w:hAnsi="Times New Roman" w:cs="Times New Roman"/>
          <w:iCs/>
        </w:rPr>
        <w:t xml:space="preserve"> adoption.</w:t>
      </w:r>
      <w:r w:rsidR="007952B1">
        <w:rPr>
          <w:rFonts w:ascii="Times New Roman" w:hAnsi="Times New Roman"/>
        </w:rPr>
        <w:t xml:space="preserve"> </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1"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2"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3"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4"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6" w:name="AlternativesConsidered"/>
      <w:bookmarkStart w:id="7" w:name="RANGE!C35"/>
      <w:r w:rsidRPr="00C933AC">
        <w:rPr>
          <w:rFonts w:asciiTheme="majorHAnsi" w:eastAsia="Times New Roman" w:hAnsiTheme="majorHAnsi" w:cstheme="majorHAnsi"/>
          <w:bCs/>
          <w:color w:val="685C54" w:themeColor="accent4" w:themeShade="BF"/>
          <w:sz w:val="22"/>
          <w:szCs w:val="22"/>
        </w:rPr>
        <w:t>What alternatives did DEQ consider</w:t>
      </w:r>
      <w:bookmarkEnd w:id="6"/>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7"/>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w:t>
      </w:r>
      <w:r w:rsidR="0066679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5"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6"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7"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3F139B"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8"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9"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8" w:name="AdvisoryCommittee"/>
      <w:r w:rsidR="00C9239E">
        <w:rPr>
          <w:rFonts w:asciiTheme="majorHAnsi" w:eastAsia="Times New Roman" w:hAnsiTheme="majorHAnsi" w:cstheme="majorHAnsi"/>
          <w:bCs/>
          <w:color w:val="504938"/>
          <w:sz w:val="22"/>
          <w:szCs w:val="22"/>
        </w:rPr>
        <w:t>Advisory committee</w:t>
      </w:r>
      <w:bookmarkEnd w:id="8"/>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commentRangeStart w:id="9"/>
      <w:commentRangeStart w:id="10"/>
      <w:r w:rsidR="00185218" w:rsidRPr="00203058">
        <w:rPr>
          <w:rFonts w:asciiTheme="minorHAnsi" w:hAnsiTheme="minorHAnsi" w:cstheme="minorHAnsi"/>
          <w:iCs/>
        </w:rPr>
        <w:t>LRAPA followed appropriate requirements for rulemaking when it adopted its rules.</w:t>
      </w:r>
      <w:commentRangeEnd w:id="9"/>
      <w:r w:rsidR="00592899">
        <w:rPr>
          <w:rStyle w:val="CommentReference"/>
        </w:rPr>
        <w:commentReference w:id="9"/>
      </w:r>
      <w:commentRangeEnd w:id="10"/>
      <w:r w:rsidR="00C73412">
        <w:rPr>
          <w:rStyle w:val="CommentReference"/>
        </w:rPr>
        <w:commentReference w:id="10"/>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w:t>
      </w:r>
      <w:r w:rsidR="00592899">
        <w:rPr>
          <w:rFonts w:asciiTheme="minorHAnsi" w:eastAsia="Times New Roman" w:hAnsiTheme="minorHAnsi" w:cstheme="minorHAnsi"/>
          <w:bCs/>
        </w:rPr>
        <w:t>Director’s Report</w:t>
      </w:r>
      <w:r>
        <w:rPr>
          <w:rFonts w:asciiTheme="minorHAnsi" w:eastAsia="Times New Roman" w:hAnsiTheme="minorHAnsi" w:cstheme="minorHAnsi"/>
          <w:bCs/>
        </w:rPr>
        <w:t xml:space="preserve">. DEQ did not present additional information specific to this proposed rule revision.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proofErr w:type="gramStart"/>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30"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31"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2"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6F0D7A">
        <w:rPr>
          <w:rFonts w:asciiTheme="minorHAnsi" w:eastAsia="Times New Roman" w:hAnsiTheme="minorHAnsi" w:cstheme="minorHAnsi"/>
          <w:bCs/>
        </w:rPr>
        <w:t>8</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6F0D7A">
        <w:rPr>
          <w:rFonts w:asciiTheme="minorHAnsi" w:eastAsia="Times New Roman" w:hAnsiTheme="minorHAnsi" w:cstheme="minorHAnsi"/>
        </w:rPr>
        <w:t>8</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B7B7C" w:rsidRDefault="000B7B7C"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hearings officer for public </w:t>
      </w:r>
      <w:r w:rsidR="00592899">
        <w:rPr>
          <w:rFonts w:asciiTheme="minorHAnsi" w:eastAsia="Times New Roman" w:hAnsiTheme="minorHAnsi" w:cstheme="minorHAnsi"/>
          <w:bCs/>
          <w:color w:val="000000" w:themeColor="text1"/>
        </w:rPr>
        <w:t>hearing listed in the table below</w:t>
      </w:r>
      <w:r w:rsidR="00381A98">
        <w:rPr>
          <w:rFonts w:asciiTheme="minorHAnsi" w:eastAsia="Times New Roman" w:hAnsiTheme="minorHAnsi" w:cstheme="minorHAnsi"/>
          <w:bCs/>
          <w:color w:val="000000" w:themeColor="text1"/>
        </w:rPr>
        <w:t xml:space="preserve"> that </w:t>
      </w:r>
      <w:r w:rsidR="00D74378">
        <w:rPr>
          <w:rFonts w:asciiTheme="minorHAnsi" w:eastAsia="Times New Roman" w:hAnsiTheme="minorHAnsi" w:cstheme="minorHAnsi"/>
          <w:bCs/>
          <w:color w:val="000000" w:themeColor="text1"/>
        </w:rPr>
        <w:t>includes information about how to participate</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000000" w:rsidRDefault="00A77657">
      <w:pPr>
        <w:ind w:left="720" w:right="28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3"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4"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000000" w:rsidRDefault="00EB58BD">
      <w:pPr>
        <w:tabs>
          <w:tab w:val="left" w:pos="-1440"/>
          <w:tab w:val="left" w:pos="-720"/>
        </w:tabs>
        <w:suppressAutoHyphens/>
        <w:ind w:left="720" w:right="288"/>
        <w:rPr>
          <w:rFonts w:ascii="Times New Roman" w:hAnsi="Times New Roman" w:cs="Times New Roman"/>
        </w:rPr>
      </w:pPr>
    </w:p>
    <w:p w:rsidR="00000000" w:rsidRDefault="00C32274">
      <w:pPr>
        <w:tabs>
          <w:tab w:val="left" w:pos="-1440"/>
          <w:tab w:val="left" w:pos="-720"/>
        </w:tabs>
        <w:suppressAutoHyphens/>
        <w:ind w:left="720" w:right="288"/>
        <w:rPr>
          <w:rFonts w:ascii="Times New Roman" w:hAnsi="Times New Roman" w:cs="Times New Roman"/>
        </w:rPr>
      </w:pPr>
      <w:r>
        <w:rPr>
          <w:rFonts w:ascii="Times New Roman" w:hAnsi="Times New Roman" w:cs="Times New Roman"/>
        </w:rPr>
        <w:lastRenderedPageBreak/>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xml:space="preserve">. </w:t>
      </w:r>
      <w:r w:rsidR="00381A98">
        <w:rPr>
          <w:rFonts w:ascii="Times New Roman" w:hAnsi="Times New Roman" w:cs="Times New Roman"/>
        </w:rPr>
        <w:t xml:space="preserve">DEQ </w:t>
      </w:r>
      <w:r w:rsidR="00D74378">
        <w:rPr>
          <w:rFonts w:ascii="Times New Roman" w:hAnsi="Times New Roman" w:cs="Times New Roman"/>
        </w:rPr>
        <w:t xml:space="preserve">will summarize </w:t>
      </w:r>
      <w:r w:rsidR="00381A98">
        <w:rPr>
          <w:rFonts w:ascii="Times New Roman" w:hAnsi="Times New Roman" w:cs="Times New Roman"/>
        </w:rPr>
        <w:t xml:space="preserve">all comments </w:t>
      </w:r>
      <w:r w:rsidR="00D74378">
        <w:rPr>
          <w:rFonts w:ascii="Times New Roman" w:hAnsi="Times New Roman" w:cs="Times New Roman"/>
        </w:rPr>
        <w:t>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11" w:name="_MON_1444119266"/>
    <w:bookmarkEnd w:id="11"/>
    <w:p w:rsidR="00D74378" w:rsidRDefault="00381A98" w:rsidP="00A00503">
      <w:pPr>
        <w:ind w:left="0" w:right="18"/>
        <w:jc w:val="center"/>
        <w:rPr>
          <w:b/>
          <w:bCs/>
          <w:color w:val="1F497D"/>
          <w:sz w:val="28"/>
          <w:szCs w:val="28"/>
        </w:rPr>
      </w:pPr>
      <w:r w:rsidRPr="00CB7D27">
        <w:rPr>
          <w:b/>
          <w:bCs/>
          <w:color w:val="1F497D"/>
          <w:sz w:val="28"/>
          <w:szCs w:val="28"/>
        </w:rPr>
        <w:object w:dxaOrig="5841"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1pt;height:154.2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Excel.Sheet.12" ShapeID="_x0000_i1025" DrawAspect="Content" ObjectID="_1448355009" r:id="rId36"/>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mvandeh" w:date="2013-12-11T12:13:00Z" w:initials="m">
    <w:p w:rsidR="003A748E" w:rsidRDefault="003A748E">
      <w:pPr>
        <w:pStyle w:val="CommentText"/>
      </w:pPr>
      <w:r>
        <w:rPr>
          <w:rStyle w:val="CommentReference"/>
        </w:rPr>
        <w:annotationRef/>
      </w:r>
      <w:r>
        <w:t>Discuss LRAPA's advisory committee</w:t>
      </w:r>
    </w:p>
  </w:comment>
  <w:comment w:id="5" w:author="ACurtis" w:date="2013-12-11T12:50:00Z" w:initials="AC">
    <w:p w:rsidR="003A748E" w:rsidRDefault="003A748E">
      <w:pPr>
        <w:pStyle w:val="CommentText"/>
      </w:pPr>
      <w:r>
        <w:rPr>
          <w:rStyle w:val="CommentReference"/>
        </w:rPr>
        <w:annotationRef/>
      </w:r>
      <w:r>
        <w:t xml:space="preserve">Legal counsel (Paul Garrahan) agreed with AQ that LRAPA’s advisory committee need not be covered in DEQ’s rulemaking.  </w:t>
      </w:r>
    </w:p>
  </w:comment>
  <w:comment w:id="9" w:author="mvandeh" w:date="2013-12-11T14:34:00Z" w:initials="m">
    <w:p w:rsidR="003A748E" w:rsidRDefault="003A748E">
      <w:pPr>
        <w:pStyle w:val="CommentText"/>
      </w:pPr>
      <w:r>
        <w:rPr>
          <w:rStyle w:val="CommentReference"/>
        </w:rPr>
        <w:annotationRef/>
      </w:r>
      <w:r>
        <w:t>Briefly describe LRAPA advisory committee.</w:t>
      </w:r>
    </w:p>
  </w:comment>
  <w:comment w:id="10" w:author="ACurtis" w:date="2013-12-12T11:55:00Z" w:initials="AC">
    <w:p w:rsidR="00C73412" w:rsidRDefault="00C73412">
      <w:pPr>
        <w:pStyle w:val="CommentText"/>
      </w:pPr>
      <w:r>
        <w:rPr>
          <w:rStyle w:val="CommentReference"/>
        </w:rPr>
        <w:annotationRef/>
      </w:r>
      <w:r>
        <w:t>Legal counsel (Paul Garrahan) agreed with AQ that LRAPA’s advisory committee need not be covered in DEQ’s rulemaking.</w:t>
      </w:r>
    </w:p>
  </w:comment>
</w:comment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B7B7C"/>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5BF"/>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264EC"/>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1907"/>
    <w:rsid w:val="00356F31"/>
    <w:rsid w:val="00362542"/>
    <w:rsid w:val="00365C19"/>
    <w:rsid w:val="00370B6C"/>
    <w:rsid w:val="00373B13"/>
    <w:rsid w:val="003754A6"/>
    <w:rsid w:val="00376B3E"/>
    <w:rsid w:val="00381A98"/>
    <w:rsid w:val="00381C3C"/>
    <w:rsid w:val="003867A8"/>
    <w:rsid w:val="003868A0"/>
    <w:rsid w:val="00386A84"/>
    <w:rsid w:val="00386D72"/>
    <w:rsid w:val="003918FF"/>
    <w:rsid w:val="00394372"/>
    <w:rsid w:val="003970AB"/>
    <w:rsid w:val="00397D49"/>
    <w:rsid w:val="003A039C"/>
    <w:rsid w:val="003A2F55"/>
    <w:rsid w:val="003A51B2"/>
    <w:rsid w:val="003A748E"/>
    <w:rsid w:val="003B28BE"/>
    <w:rsid w:val="003B467D"/>
    <w:rsid w:val="003B628A"/>
    <w:rsid w:val="003C12DB"/>
    <w:rsid w:val="003C325E"/>
    <w:rsid w:val="003C60B9"/>
    <w:rsid w:val="003C6C7E"/>
    <w:rsid w:val="003D3B3C"/>
    <w:rsid w:val="003D6D98"/>
    <w:rsid w:val="003E0361"/>
    <w:rsid w:val="003E2808"/>
    <w:rsid w:val="003F0606"/>
    <w:rsid w:val="003F139B"/>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2899"/>
    <w:rsid w:val="00593446"/>
    <w:rsid w:val="00596D65"/>
    <w:rsid w:val="005A2EBE"/>
    <w:rsid w:val="005A3C33"/>
    <w:rsid w:val="005A424D"/>
    <w:rsid w:val="005C1EB1"/>
    <w:rsid w:val="005C304F"/>
    <w:rsid w:val="005C30D8"/>
    <w:rsid w:val="005D428C"/>
    <w:rsid w:val="005E0C47"/>
    <w:rsid w:val="005E30FB"/>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25D53"/>
    <w:rsid w:val="006416C7"/>
    <w:rsid w:val="00643871"/>
    <w:rsid w:val="00644DE0"/>
    <w:rsid w:val="00646664"/>
    <w:rsid w:val="006479C5"/>
    <w:rsid w:val="00650BA0"/>
    <w:rsid w:val="00651920"/>
    <w:rsid w:val="006544E2"/>
    <w:rsid w:val="00660658"/>
    <w:rsid w:val="00663ABA"/>
    <w:rsid w:val="0066679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7A"/>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52B1"/>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451A"/>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4CA"/>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E1E7E"/>
    <w:rsid w:val="00AE3390"/>
    <w:rsid w:val="00AF050B"/>
    <w:rsid w:val="00AF15AD"/>
    <w:rsid w:val="00B0210D"/>
    <w:rsid w:val="00B041EC"/>
    <w:rsid w:val="00B1210C"/>
    <w:rsid w:val="00B13E31"/>
    <w:rsid w:val="00B15DF7"/>
    <w:rsid w:val="00B22430"/>
    <w:rsid w:val="00B26F3D"/>
    <w:rsid w:val="00B33621"/>
    <w:rsid w:val="00B33CBF"/>
    <w:rsid w:val="00B34CF8"/>
    <w:rsid w:val="00B356CF"/>
    <w:rsid w:val="00B35715"/>
    <w:rsid w:val="00B378D1"/>
    <w:rsid w:val="00B41E74"/>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3412"/>
    <w:rsid w:val="00C7432A"/>
    <w:rsid w:val="00C74D58"/>
    <w:rsid w:val="00C76B21"/>
    <w:rsid w:val="00C86683"/>
    <w:rsid w:val="00C9239E"/>
    <w:rsid w:val="00C933AC"/>
    <w:rsid w:val="00C944E5"/>
    <w:rsid w:val="00CA19E6"/>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B6E76"/>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669A4"/>
    <w:rsid w:val="00E71C3C"/>
    <w:rsid w:val="00E7412E"/>
    <w:rsid w:val="00E74AF3"/>
    <w:rsid w:val="00E77F0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6993"/>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2EE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CA19E6"/>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CA19E6"/>
    <w:rPr>
      <w:rFonts w:ascii="Times" w:eastAsia="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leg.state.or.us/ors/183.html" TargetMode="External"/><Relationship Id="rId18" Type="http://schemas.openxmlformats.org/officeDocument/2006/relationships/hyperlink" Target="http://arcweb.sos.state.or.us/pages/rules/oars_300/oar_340/340_264.html" TargetMode="External"/><Relationship Id="rId26" Type="http://schemas.openxmlformats.org/officeDocument/2006/relationships/hyperlink" Target="http://arcweb.sos.state.or.us/pages/rules/oars_300/oar_340/340_018.html" TargetMode="External"/><Relationship Id="rId39"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www.leg.state.or.us/ors/468a.html" TargetMode="External"/><Relationship Id="rId34" Type="http://schemas.openxmlformats.org/officeDocument/2006/relationships/hyperlink" Target="http://www.leg.state.or.us/ors/183.html" TargetMode="External"/><Relationship Id="rId42" Type="http://schemas.openxmlformats.org/officeDocument/2006/relationships/image" Target="media/image11.emf"/><Relationship Id="rId47" Type="http://schemas.openxmlformats.org/officeDocument/2006/relationships/image" Target="media/image16.emf"/><Relationship Id="rId50"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www.oregonlaws.org/ors/197.180" TargetMode="External"/><Relationship Id="rId33" Type="http://schemas.openxmlformats.org/officeDocument/2006/relationships/hyperlink" Target="http://arcweb.sos.state.or.us/pages/rules/oars_100/oar_137/137_001.html" TargetMode="External"/><Relationship Id="rId38" Type="http://schemas.openxmlformats.org/officeDocument/2006/relationships/image" Target="media/image7.emf"/><Relationship Id="rId46"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183.html" TargetMode="External"/><Relationship Id="rId29" Type="http://schemas.openxmlformats.org/officeDocument/2006/relationships/hyperlink" Target="http://www.deq.state.or.us/pubs/permithandbook/lucs.htm"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oregonlaws.org/ors/468A.327" TargetMode="External"/><Relationship Id="rId32" Type="http://schemas.openxmlformats.org/officeDocument/2006/relationships/hyperlink" Target="http://www.leg.state.or.us/ors/183.html" TargetMode="External"/><Relationship Id="rId37" Type="http://schemas.openxmlformats.org/officeDocument/2006/relationships/image" Target="media/image6.emf"/><Relationship Id="rId40" Type="http://schemas.openxmlformats.org/officeDocument/2006/relationships/image" Target="media/image9.emf"/><Relationship Id="rId45"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arcweb.sos.state.or.us/pages/rules/oars_300/oar_340/340_011.html" TargetMode="External"/><Relationship Id="rId28" Type="http://schemas.openxmlformats.org/officeDocument/2006/relationships/hyperlink" Target="http://arcweb.sos.state.or.us/pages/rules/oars_300/oar_340/340_018.html" TargetMode="External"/><Relationship Id="rId36" Type="http://schemas.openxmlformats.org/officeDocument/2006/relationships/package" Target="embeddings/Microsoft_Office_Excel_Worksheet1.xlsx"/><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omments" Target="comments.xml"/><Relationship Id="rId31" Type="http://schemas.openxmlformats.org/officeDocument/2006/relationships/hyperlink" Target="http://www.oregon.gov/deq/RulesandRegulations/Pages/2013/LRAPAOB.aspx" TargetMode="External"/><Relationship Id="rId44"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arcweb.sos.state.or.us/pages/rules/oars_300/oar_340/340_264.html" TargetMode="External"/><Relationship Id="rId22" Type="http://schemas.openxmlformats.org/officeDocument/2006/relationships/hyperlink" Target="http://www.oregonlaws.org/ors/183.332" TargetMode="External"/><Relationship Id="rId27" Type="http://schemas.openxmlformats.org/officeDocument/2006/relationships/hyperlink" Target="http://deq05/intranet/working/guidance/stateAgencyCoordinationProgram10-MSD-009.pdf" TargetMode="External"/><Relationship Id="rId30" Type="http://schemas.openxmlformats.org/officeDocument/2006/relationships/hyperlink" Target="http://arcweb.sos.state.or.us/pages/rules/bulletin/past.html" TargetMode="External"/><Relationship Id="rId35" Type="http://schemas.openxmlformats.org/officeDocument/2006/relationships/image" Target="media/image5.emf"/><Relationship Id="rId43" Type="http://schemas.openxmlformats.org/officeDocument/2006/relationships/image" Target="media/image12.emf"/><Relationship Id="rId48" Type="http://schemas.openxmlformats.org/officeDocument/2006/relationships/fontTable" Target="fontTable.xml"/><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Final</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F1F16A-7A4B-415F-B144-42361FD91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2772</Words>
  <Characters>15801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2013-12-12T20:03:00Z</dcterms:created>
  <dcterms:modified xsi:type="dcterms:W3CDTF">2013-12-12T20:03:00Z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