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E2241" w:rsidP="00B34CF8">
      <w:pPr>
        <w:spacing w:after="120"/>
        <w:ind w:left="0" w:right="18"/>
        <w:outlineLvl w:val="0"/>
        <w:rPr>
          <w:rFonts w:ascii="Times New Roman" w:eastAsia="Times New Roman" w:hAnsi="Times New Roman" w:cs="Times New Roman"/>
          <w:color w:val="000000"/>
        </w:rPr>
      </w:pPr>
      <w:r w:rsidRPr="008E224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F2AA7" w:rsidRPr="00C74D58" w:rsidRDefault="00DF2AA7" w:rsidP="006751BA">
                  <w:pPr>
                    <w:tabs>
                      <w:tab w:val="left" w:pos="16582"/>
                    </w:tabs>
                    <w:ind w:left="0"/>
                    <w:jc w:val="center"/>
                    <w:rPr>
                      <w:rFonts w:ascii="Times New Roman" w:eastAsia="Times New Roman" w:hAnsi="Times New Roman" w:cs="Times New Roman"/>
                      <w:b/>
                      <w:color w:val="000000"/>
                    </w:rPr>
                  </w:pPr>
                </w:p>
                <w:p w:rsidR="00DF2AA7" w:rsidRPr="00C74D58" w:rsidRDefault="00DF2A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F2AA7" w:rsidRPr="00C74D58" w:rsidRDefault="00DF2AA7" w:rsidP="006751BA">
                  <w:pPr>
                    <w:tabs>
                      <w:tab w:val="left" w:pos="908"/>
                      <w:tab w:val="left" w:pos="16582"/>
                    </w:tabs>
                    <w:ind w:left="108"/>
                    <w:jc w:val="center"/>
                    <w:rPr>
                      <w:rFonts w:ascii="Times New Roman" w:eastAsia="Times New Roman" w:hAnsi="Times New Roman" w:cs="Times New Roman"/>
                      <w:b/>
                      <w:color w:val="000000"/>
                    </w:rPr>
                  </w:pPr>
                </w:p>
                <w:p w:rsidR="00DF2AA7" w:rsidRPr="00A019B4" w:rsidRDefault="00DF2A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DF2AA7" w:rsidRPr="00A019B4" w:rsidRDefault="00DF2A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E12F6" w:rsidRPr="003E12F6" w:rsidRDefault="003E12F6" w:rsidP="003E12F6">
      <w:pPr>
        <w:ind w:left="1080" w:right="18"/>
        <w:outlineLvl w:val="0"/>
        <w:rPr>
          <w:rFonts w:asciiTheme="minorHAnsi" w:hAnsiTheme="minorHAnsi" w:cstheme="minorHAnsi"/>
        </w:rPr>
      </w:pPr>
      <w:r w:rsidRPr="003E12F6">
        <w:rPr>
          <w:rFonts w:ascii="Times New Roman" w:hAnsi="Times New Roman" w:cs="Times New Roman"/>
        </w:rPr>
        <w:t xml:space="preserve">DEQ proposes amendments to Oregon Administrative Rule 340-200-0040 and Oregon’s State Implementation Plan to incorporate Lane Regional Air Protection Agency regulations for </w:t>
      </w:r>
      <w:r>
        <w:rPr>
          <w:rFonts w:ascii="Times New Roman" w:hAnsi="Times New Roman" w:cs="Times New Roman"/>
        </w:rPr>
        <w:t>permit streamlining</w:t>
      </w:r>
      <w:r w:rsidRPr="003E12F6">
        <w:rPr>
          <w:rFonts w:ascii="Times New Roman" w:hAnsi="Times New Roman" w:cs="Times New Roman"/>
        </w:rPr>
        <w:t xml:space="preserve">. </w:t>
      </w:r>
      <w:r w:rsidRPr="003E12F6">
        <w:rPr>
          <w:rFonts w:ascii="Times New Roman" w:eastAsia="Times New Roman" w:hAnsi="Times New Roman" w:cs="Times New Roman"/>
          <w:color w:val="000000"/>
        </w:rPr>
        <w:t xml:space="preserve">The rule changes have been adopted by the LRAPA Board of Directors.  </w:t>
      </w:r>
      <w:r w:rsidRPr="003E12F6">
        <w:rPr>
          <w:rFonts w:ascii="Times New Roman" w:hAnsi="Times New Roman" w:cs="Times New Roman"/>
        </w:rPr>
        <w:t xml:space="preserve">LRAPA’s board amended LRAPA </w:t>
      </w:r>
      <w:r w:rsidRPr="003E12F6">
        <w:rPr>
          <w:rFonts w:asciiTheme="minorHAnsi" w:hAnsiTheme="minorHAnsi" w:cstheme="minorHAnsi"/>
          <w:spacing w:val="-3"/>
        </w:rPr>
        <w:t xml:space="preserve">regulations to bring them in line with state rules and to better coordinate with state and federal requirements. </w:t>
      </w:r>
      <w:r w:rsidRPr="003E12F6">
        <w:rPr>
          <w:rFonts w:asciiTheme="minorHAnsi" w:hAnsiTheme="minorHAnsi" w:cstheme="minorHAnsi"/>
        </w:rPr>
        <w:t>The changes to LRAPA’s regulations:</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Are</w:t>
      </w:r>
      <w:r w:rsidR="008563E4" w:rsidRPr="008563E4">
        <w:rPr>
          <w:rFonts w:asciiTheme="minorHAnsi" w:hAnsiTheme="minorHAnsi" w:cstheme="minorHAnsi"/>
          <w:spacing w:val="-3"/>
        </w:rPr>
        <w:t xml:space="preserve"> identical to state and federal National Emission Standards for Hazardous Air Pollutants (NESHAPs) and New Source Performance Standards (NSPS).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w:t>
      </w:r>
      <w:r w:rsidR="006851AB">
        <w:lastRenderedPageBreak/>
        <w:t xml:space="preserve">case here, an exception to this requirement 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3E12F6" w:rsidP="00B34CF8">
      <w:pPr>
        <w:spacing w:after="120"/>
        <w:ind w:left="720" w:right="18"/>
        <w:rPr>
          <w:rFonts w:asciiTheme="minorHAnsi" w:eastAsia="Times New Roman" w:hAnsiTheme="minorHAnsi" w:cstheme="minorHAnsi"/>
          <w:bCs/>
          <w:color w:val="685C54" w:themeColor="accent4" w:themeShade="BF"/>
          <w:sz w:val="22"/>
          <w:szCs w:val="22"/>
        </w:rPr>
      </w:pPr>
      <w:r>
        <w:rPr>
          <w:rFonts w:asciiTheme="minorHAnsi" w:hAnsiTheme="minorHAnsi" w:cstheme="minorHAnsi"/>
        </w:rPr>
        <w:t>DEQ</w:t>
      </w:r>
      <w:r w:rsidR="00B75B0F" w:rsidRPr="00907C33">
        <w:rPr>
          <w:rFonts w:asciiTheme="minorHAnsi" w:hAnsiTheme="minorHAnsi" w:cstheme="minorHAnsi"/>
        </w:rPr>
        <w:t xml:space="preserve"> is proposing </w:t>
      </w:r>
      <w:commentRangeStart w:id="0"/>
      <w:r w:rsidR="00B75B0F" w:rsidRPr="00907C33">
        <w:rPr>
          <w:rFonts w:asciiTheme="minorHAnsi" w:hAnsiTheme="minorHAnsi" w:cstheme="minorHAnsi"/>
        </w:rPr>
        <w:t>significant changes to its permitting rules in an effort to maximize efficiencies in the program, while maintaining the existing level of environmental protection</w:t>
      </w:r>
      <w:r w:rsidR="00907C33">
        <w:rPr>
          <w:rFonts w:asciiTheme="minorHAnsi" w:hAnsiTheme="minorHAnsi" w:cstheme="minorHAnsi"/>
        </w:rPr>
        <w:t>.</w:t>
      </w:r>
      <w:commentRangeEnd w:id="0"/>
      <w:r w:rsidR="00DF2AA7">
        <w:rPr>
          <w:rStyle w:val="CommentReference"/>
        </w:rPr>
        <w:commentReference w:id="0"/>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 xml:space="preserve">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t>
            </w:r>
            <w:r w:rsidRPr="006B2476">
              <w:rPr>
                <w:rFonts w:asciiTheme="majorHAnsi" w:hAnsiTheme="majorHAnsi" w:cstheme="majorHAnsi"/>
                <w:sz w:val="20"/>
              </w:rPr>
              <w:lastRenderedPageBreak/>
              <w:t>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commentRangeStart w:id="1"/>
            <w:r w:rsidRPr="006B2476">
              <w:rPr>
                <w:rFonts w:asciiTheme="majorHAnsi" w:eastAsia="Times New Roman" w:hAnsiTheme="majorHAnsi" w:cstheme="majorHAnsi"/>
                <w:color w:val="000000"/>
                <w:sz w:val="20"/>
                <w:szCs w:val="20"/>
              </w:rPr>
              <w:t xml:space="preserve">Generic Bubble </w:t>
            </w:r>
            <w:commentRangeEnd w:id="1"/>
            <w:r w:rsidR="00DF2AA7">
              <w:rPr>
                <w:rStyle w:val="CommentReference"/>
              </w:rPr>
              <w:commentReference w:id="1"/>
            </w:r>
            <w:r w:rsidRPr="006B2476">
              <w:rPr>
                <w:rFonts w:asciiTheme="majorHAnsi" w:eastAsia="Times New Roman" w:hAnsiTheme="majorHAnsi" w:cstheme="majorHAnsi"/>
                <w:color w:val="000000"/>
                <w:sz w:val="20"/>
                <w:szCs w:val="20"/>
              </w:rPr>
              <w:t>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Vaguely worded requirements, construction levels contain inappropriate emission level triggers.  Construction ACDPs not required/specified.  Followed by ACDP sources but not Title V. No de</w:t>
            </w:r>
            <w:ins w:id="2"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Issuance and approval procedures including Construction ACDP specified.  Both ACDP and Title V sources would follow same rules.  Use de</w:t>
            </w:r>
            <w:ins w:id="3"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w:t>
            </w:r>
            <w:r w:rsidRPr="00392D50">
              <w:rPr>
                <w:sz w:val="20"/>
                <w:szCs w:val="20"/>
              </w:rPr>
              <w:lastRenderedPageBreak/>
              <w:t xml:space="preserve">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 xml:space="preserve">Generic </w:t>
            </w:r>
            <w:commentRangeStart w:id="4"/>
            <w:r w:rsidRPr="006B2476">
              <w:rPr>
                <w:rFonts w:asciiTheme="majorHAnsi" w:hAnsiTheme="majorHAnsi" w:cstheme="majorHAnsi"/>
                <w:sz w:val="20"/>
                <w:szCs w:val="20"/>
              </w:rPr>
              <w:t>PSEL</w:t>
            </w:r>
            <w:commentRangeEnd w:id="4"/>
            <w:r w:rsidR="00C9761A">
              <w:rPr>
                <w:rStyle w:val="CommentReference"/>
              </w:rPr>
              <w:commentReference w:id="4"/>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lastRenderedPageBreak/>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General provisions specify standards are based upon square </w:t>
            </w:r>
            <w:r w:rsidRPr="005F633D">
              <w:rPr>
                <w:sz w:val="20"/>
                <w:szCs w:val="20"/>
              </w:rPr>
              <w:lastRenderedPageBreak/>
              <w:t>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5"/>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lastRenderedPageBreak/>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6"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6"/>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8E2241"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8E2241" w:rsidP="009C0424">
            <w:pPr>
              <w:ind w:left="72" w:right="18"/>
              <w:rPr>
                <w:rFonts w:asciiTheme="majorHAnsi" w:eastAsia="Times New Roman" w:hAnsiTheme="majorHAnsi" w:cstheme="majorHAnsi"/>
                <w:bCs/>
                <w:color w:val="000000" w:themeColor="text1"/>
                <w:sz w:val="20"/>
                <w:szCs w:val="20"/>
              </w:rPr>
            </w:pPr>
            <w:hyperlink r:id="rId13"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 (Including Attachments ‘A’ –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 xml:space="preserve">LRAPA Board January 12, 2010 Agenda Item 7 - Adoption of </w:t>
            </w:r>
            <w:r w:rsidRPr="004B6248">
              <w:rPr>
                <w:rFonts w:asciiTheme="majorHAnsi" w:hAnsiTheme="majorHAnsi" w:cstheme="majorHAnsi"/>
                <w:sz w:val="20"/>
                <w:szCs w:val="20"/>
              </w:rPr>
              <w:lastRenderedPageBreak/>
              <w:t>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lastRenderedPageBreak/>
              <w:t>[Insert link]</w:t>
            </w:r>
          </w:p>
        </w:tc>
      </w:tr>
    </w:tbl>
    <w:p w:rsidR="008B136C" w:rsidRDefault="008B136C"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lastRenderedPageBreak/>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7" w:name="RANGE!A226:B243"/>
      <w:bookmarkStart w:id="8" w:name="_GoBack"/>
      <w:bookmarkEnd w:id="7"/>
    </w:p>
    <w:bookmarkEnd w:id="8"/>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 xml:space="preserve">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w:t>
      </w:r>
      <w:r w:rsidR="00E879E0" w:rsidRPr="00E879E0">
        <w:rPr>
          <w:rFonts w:asciiTheme="minorHAnsi" w:hAnsiTheme="minorHAnsi" w:cstheme="minorHAnsi"/>
          <w:spacing w:val="-3"/>
          <w:sz w:val="22"/>
          <w:szCs w:val="22"/>
        </w:rPr>
        <w:lastRenderedPageBreak/>
        <w:t>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5"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w:t>
      </w:r>
      <w:r w:rsidRPr="00E879E0">
        <w:rPr>
          <w:rFonts w:asciiTheme="minorHAnsi" w:hAnsiTheme="minorHAnsi" w:cstheme="minorHAnsi"/>
          <w:spacing w:val="-3"/>
          <w:sz w:val="22"/>
          <w:szCs w:val="22"/>
        </w:rPr>
        <w:lastRenderedPageBreak/>
        <w:t>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6"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lastRenderedPageBreak/>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8E2241"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8E2241" w:rsidP="00EE38EA">
            <w:pPr>
              <w:ind w:left="72" w:right="18"/>
              <w:rPr>
                <w:rFonts w:asciiTheme="minorHAnsi" w:eastAsia="Times New Roman" w:hAnsiTheme="minorHAnsi" w:cstheme="minorHAnsi"/>
                <w:bCs/>
                <w:color w:val="000000" w:themeColor="text1"/>
              </w:rPr>
            </w:pPr>
            <w:hyperlink r:id="rId18"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9"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1"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2"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lastRenderedPageBreak/>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9" w:name="ADIOC"/>
      <w:bookmarkStart w:id="10" w:name="ADCEC"/>
      <w:bookmarkStart w:id="11" w:name="ADUFG"/>
      <w:bookmarkStart w:id="12" w:name="ADDT"/>
      <w:bookmarkEnd w:id="9"/>
      <w:bookmarkEnd w:id="10"/>
      <w:bookmarkEnd w:id="11"/>
      <w:bookmarkEnd w:id="12"/>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13" w:name="AlternativesConsidered"/>
      <w:bookmarkStart w:id="14"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3"/>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4"/>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E2241"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5" w:name="AdvisoryCommittee"/>
      <w:r w:rsidR="00C9239E">
        <w:rPr>
          <w:rFonts w:asciiTheme="majorHAnsi" w:eastAsia="Times New Roman" w:hAnsiTheme="majorHAnsi" w:cstheme="majorHAnsi"/>
          <w:bCs/>
          <w:color w:val="504938"/>
          <w:sz w:val="22"/>
          <w:szCs w:val="22"/>
        </w:rPr>
        <w:t>Advisory committee</w:t>
      </w:r>
      <w:bookmarkEnd w:id="15"/>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dd</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8"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9"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w:t>
      </w:r>
      <w:proofErr w:type="spellStart"/>
      <w:r w:rsidRPr="00765768">
        <w:rPr>
          <w:rFonts w:asciiTheme="minorHAnsi" w:hAnsiTheme="minorHAnsi"/>
          <w:color w:val="000000" w:themeColor="text1"/>
          <w:sz w:val="22"/>
        </w:rPr>
        <w:t>GovDelivery</w:t>
      </w:r>
      <w:proofErr w:type="spellEnd"/>
      <w:r w:rsidRPr="00765768">
        <w:rPr>
          <w:rFonts w:asciiTheme="minorHAnsi" w:hAnsiTheme="minorHAnsi"/>
          <w:color w:val="000000" w:themeColor="text1"/>
          <w:sz w:val="22"/>
        </w:rPr>
        <w:t xml:space="preserv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30"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3" o:title=""/>
          </v:shape>
          <o:OLEObject Type="Embed" ProgID="Excel.Sheet.12" ShapeID="_x0000_i1025" DrawAspect="Content" ObjectID="_1437902495" r:id="rId34"/>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ROYS" w:date="2013-08-13T12:19:00Z" w:initials="P">
    <w:p w:rsidR="00DF2AA7" w:rsidRDefault="00DF2AA7">
      <w:pPr>
        <w:pStyle w:val="CommentText"/>
      </w:pPr>
      <w:r>
        <w:rPr>
          <w:rStyle w:val="CommentReference"/>
        </w:rPr>
        <w:annotationRef/>
      </w:r>
      <w:r>
        <w:t>Is this a standard comment?  This seems more like updating permitting rules to reflect actions already taken by LRAPA in the past.  At the very least, the significant changes are limited to LRAPA, not DEQ rules as a whole, and the LRAPA rules are effectively adopting previously adopted DEQ rules?</w:t>
      </w:r>
    </w:p>
  </w:comment>
  <w:comment w:id="1" w:author="JROYS" w:date="2013-08-13T12:20:00Z" w:initials="P">
    <w:p w:rsidR="00DF2AA7" w:rsidRDefault="00DF2AA7">
      <w:pPr>
        <w:pStyle w:val="CommentText"/>
      </w:pPr>
      <w:r>
        <w:rPr>
          <w:rStyle w:val="CommentReference"/>
        </w:rPr>
        <w:annotationRef/>
      </w:r>
      <w:r>
        <w:t>Is this a term of art?</w:t>
      </w:r>
    </w:p>
  </w:comment>
  <w:comment w:id="4" w:author="JROYS" w:date="2013-08-13T12:28:00Z" w:initials="P">
    <w:p w:rsidR="00C9761A" w:rsidRDefault="00C9761A">
      <w:pPr>
        <w:pStyle w:val="CommentText"/>
      </w:pPr>
      <w:r>
        <w:rPr>
          <w:rStyle w:val="CommentReference"/>
        </w:rPr>
        <w:annotationRef/>
      </w:r>
      <w:r>
        <w:t>Is this spelled out anywhere?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C2AEB"/>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index.php" TargetMode="External"/><Relationship Id="rId18" Type="http://schemas.openxmlformats.org/officeDocument/2006/relationships/hyperlink" Target="http://www.lrapa.org/rules_and_regulations/index.php"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deq.state.or.us/regulations/rules.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deq05/intranet/working/guidance/stateAgencyCoordinationProgram10-MSD-009.pdf"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468a.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10BEE03-8162-44A2-B201-43692841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8987</Words>
  <Characters>51232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JROYS</cp:lastModifiedBy>
  <cp:revision>2</cp:revision>
  <cp:lastPrinted>2013-02-28T21:12:00Z</cp:lastPrinted>
  <dcterms:created xsi:type="dcterms:W3CDTF">2013-08-13T19:35:00Z</dcterms:created>
  <dcterms:modified xsi:type="dcterms:W3CDTF">2013-08-13T19:35:00Z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