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8" w:type="dxa"/>
        <w:tblLayout w:type="fixed"/>
        <w:tblLook w:val="0000"/>
      </w:tblPr>
      <w:tblGrid>
        <w:gridCol w:w="1380"/>
        <w:gridCol w:w="12"/>
        <w:gridCol w:w="78"/>
        <w:gridCol w:w="1080"/>
        <w:gridCol w:w="90"/>
        <w:gridCol w:w="2700"/>
        <w:gridCol w:w="170"/>
        <w:gridCol w:w="1540"/>
        <w:gridCol w:w="812"/>
        <w:gridCol w:w="178"/>
        <w:gridCol w:w="900"/>
        <w:gridCol w:w="8"/>
      </w:tblGrid>
      <w:tr w:rsidR="000C38F6" w:rsidRPr="001B6901" w:rsidTr="00336FEA">
        <w:trPr>
          <w:trHeight w:val="312"/>
        </w:trPr>
        <w:tc>
          <w:tcPr>
            <w:tcW w:w="1380" w:type="dxa"/>
            <w:tcBorders>
              <w:top w:val="single" w:sz="2" w:space="0" w:color="000000"/>
              <w:left w:val="single" w:sz="2" w:space="0" w:color="000000"/>
              <w:bottom w:val="single" w:sz="2" w:space="0" w:color="000000"/>
              <w:right w:val="single" w:sz="6" w:space="0" w:color="auto"/>
            </w:tcBorders>
            <w:shd w:val="solid" w:color="3366FF" w:fill="auto"/>
          </w:tcPr>
          <w:p w:rsidR="000C38F6" w:rsidRPr="001B6901" w:rsidRDefault="000C38F6" w:rsidP="000C38F6">
            <w:pPr>
              <w:autoSpaceDE w:val="0"/>
              <w:autoSpaceDN w:val="0"/>
              <w:adjustRightInd w:val="0"/>
              <w:spacing w:after="0" w:line="240" w:lineRule="auto"/>
              <w:rPr>
                <w:rFonts w:ascii="Calibri" w:hAnsi="Calibri" w:cs="Calibri"/>
                <w:b/>
                <w:bCs/>
                <w:color w:val="FFFFFF"/>
                <w:sz w:val="24"/>
                <w:szCs w:val="24"/>
              </w:rPr>
            </w:pPr>
            <w:r w:rsidRPr="001B6901">
              <w:rPr>
                <w:rFonts w:ascii="Calibri" w:hAnsi="Calibri" w:cs="Calibri"/>
                <w:b/>
                <w:bCs/>
                <w:color w:val="FFFFFF"/>
                <w:sz w:val="24"/>
                <w:szCs w:val="24"/>
              </w:rPr>
              <w:t>PROJECT NAME</w:t>
            </w:r>
          </w:p>
        </w:tc>
        <w:tc>
          <w:tcPr>
            <w:tcW w:w="5670" w:type="dxa"/>
            <w:gridSpan w:val="7"/>
            <w:tcBorders>
              <w:top w:val="single" w:sz="2" w:space="0" w:color="000000"/>
              <w:left w:val="single" w:sz="6" w:space="0" w:color="auto"/>
              <w:bottom w:val="single" w:sz="2" w:space="0" w:color="000000"/>
              <w:right w:val="single" w:sz="6" w:space="0" w:color="auto"/>
            </w:tcBorders>
          </w:tcPr>
          <w:p w:rsidR="000C38F6" w:rsidRPr="001B6901" w:rsidRDefault="00F60B6E" w:rsidP="00036193">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DIVISION 12 RULEMAKING</w:t>
            </w:r>
          </w:p>
        </w:tc>
        <w:tc>
          <w:tcPr>
            <w:tcW w:w="812" w:type="dxa"/>
            <w:tcBorders>
              <w:top w:val="single" w:sz="2" w:space="0" w:color="000000"/>
              <w:left w:val="single" w:sz="6" w:space="0" w:color="auto"/>
              <w:bottom w:val="single" w:sz="2" w:space="0" w:color="000000"/>
              <w:right w:val="single" w:sz="2" w:space="0" w:color="000000"/>
            </w:tcBorders>
            <w:shd w:val="solid" w:color="3366FF" w:fill="auto"/>
          </w:tcPr>
          <w:p w:rsidR="000C38F6" w:rsidRPr="001B6901" w:rsidRDefault="000C38F6" w:rsidP="000C38F6">
            <w:pPr>
              <w:autoSpaceDE w:val="0"/>
              <w:autoSpaceDN w:val="0"/>
              <w:adjustRightInd w:val="0"/>
              <w:spacing w:after="0" w:line="240" w:lineRule="auto"/>
              <w:rPr>
                <w:rFonts w:ascii="Calibri" w:hAnsi="Calibri" w:cs="Calibri"/>
                <w:b/>
                <w:bCs/>
                <w:color w:val="FFFFFF"/>
                <w:sz w:val="24"/>
                <w:szCs w:val="24"/>
              </w:rPr>
            </w:pPr>
            <w:r w:rsidRPr="001B6901">
              <w:rPr>
                <w:rFonts w:ascii="Calibri" w:hAnsi="Calibri" w:cs="Calibri"/>
                <w:b/>
                <w:bCs/>
                <w:color w:val="FFFFFF"/>
                <w:sz w:val="24"/>
                <w:szCs w:val="24"/>
              </w:rPr>
              <w:t>DATE</w:t>
            </w:r>
          </w:p>
        </w:tc>
        <w:tc>
          <w:tcPr>
            <w:tcW w:w="1086" w:type="dxa"/>
            <w:gridSpan w:val="3"/>
            <w:tcBorders>
              <w:top w:val="single" w:sz="2" w:space="0" w:color="000000"/>
              <w:left w:val="single" w:sz="2" w:space="0" w:color="000000"/>
              <w:bottom w:val="single" w:sz="2" w:space="0" w:color="000000"/>
              <w:right w:val="single" w:sz="2" w:space="0" w:color="000000"/>
            </w:tcBorders>
          </w:tcPr>
          <w:p w:rsidR="000C38F6" w:rsidRPr="00F60B6E" w:rsidRDefault="008C76BB" w:rsidP="000C38F6">
            <w:pPr>
              <w:autoSpaceDE w:val="0"/>
              <w:autoSpaceDN w:val="0"/>
              <w:adjustRightInd w:val="0"/>
              <w:spacing w:after="0" w:line="240" w:lineRule="auto"/>
              <w:rPr>
                <w:rFonts w:ascii="Calibri" w:hAnsi="Calibri" w:cs="Calibri"/>
                <w:color w:val="000000"/>
              </w:rPr>
            </w:pPr>
            <w:r w:rsidRPr="00F60B6E">
              <w:rPr>
                <w:rFonts w:ascii="Calibri" w:hAnsi="Calibri" w:cs="Calibri"/>
                <w:color w:val="000000"/>
              </w:rPr>
              <w:t>1</w:t>
            </w:r>
            <w:r w:rsidR="00F60B6E" w:rsidRPr="00F60B6E">
              <w:rPr>
                <w:rFonts w:ascii="Calibri" w:hAnsi="Calibri" w:cs="Calibri"/>
                <w:color w:val="000000"/>
              </w:rPr>
              <w:t>1/28/12</w:t>
            </w:r>
          </w:p>
        </w:tc>
      </w:tr>
      <w:tr w:rsidR="001B6901" w:rsidRPr="001B6901" w:rsidTr="00336FEA">
        <w:trPr>
          <w:trHeight w:val="101"/>
        </w:trPr>
        <w:tc>
          <w:tcPr>
            <w:tcW w:w="8948" w:type="dxa"/>
            <w:gridSpan w:val="12"/>
            <w:tcBorders>
              <w:top w:val="single" w:sz="2" w:space="0" w:color="000000"/>
              <w:left w:val="single" w:sz="2" w:space="0" w:color="000000"/>
              <w:bottom w:val="single" w:sz="2" w:space="0" w:color="000000"/>
              <w:right w:val="single" w:sz="2" w:space="0" w:color="000000"/>
            </w:tcBorders>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A164F9" w:rsidRPr="001B6901" w:rsidTr="00336FEA">
        <w:trPr>
          <w:trHeight w:val="312"/>
        </w:trPr>
        <w:tc>
          <w:tcPr>
            <w:tcW w:w="1470" w:type="dxa"/>
            <w:gridSpan w:val="3"/>
            <w:tcBorders>
              <w:top w:val="single" w:sz="2" w:space="0" w:color="000000"/>
              <w:left w:val="single" w:sz="2" w:space="0" w:color="000000"/>
              <w:bottom w:val="single" w:sz="2" w:space="0" w:color="000000"/>
              <w:right w:val="single" w:sz="2" w:space="0" w:color="000000"/>
            </w:tcBorders>
            <w:shd w:val="solid" w:color="3366FF" w:fill="auto"/>
          </w:tcPr>
          <w:p w:rsidR="00A164F9" w:rsidRPr="001B6901" w:rsidRDefault="00F60B6E"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b/>
                <w:bCs/>
                <w:color w:val="FFFFFF"/>
                <w:sz w:val="24"/>
                <w:szCs w:val="24"/>
              </w:rPr>
              <w:t>DEQ LEAD</w:t>
            </w:r>
          </w:p>
        </w:tc>
        <w:tc>
          <w:tcPr>
            <w:tcW w:w="7478" w:type="dxa"/>
            <w:gridSpan w:val="9"/>
            <w:tcBorders>
              <w:top w:val="single" w:sz="2" w:space="0" w:color="000000"/>
              <w:left w:val="single" w:sz="2" w:space="0" w:color="000000"/>
              <w:bottom w:val="single" w:sz="2" w:space="0" w:color="000000"/>
              <w:right w:val="single" w:sz="2" w:space="0" w:color="000000"/>
            </w:tcBorders>
            <w:shd w:val="clear" w:color="auto" w:fill="auto"/>
          </w:tcPr>
          <w:p w:rsidR="00A164F9" w:rsidRPr="001B6901" w:rsidRDefault="00F60B6E"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Jenny Root</w:t>
            </w:r>
          </w:p>
        </w:tc>
      </w:tr>
      <w:tr w:rsidR="001B6901" w:rsidRPr="001B6901" w:rsidTr="00336FEA">
        <w:trPr>
          <w:trHeight w:val="118"/>
        </w:trPr>
        <w:tc>
          <w:tcPr>
            <w:tcW w:w="8948" w:type="dxa"/>
            <w:gridSpan w:val="12"/>
            <w:tcBorders>
              <w:top w:val="single" w:sz="2" w:space="0" w:color="000000"/>
              <w:left w:val="single" w:sz="2" w:space="0" w:color="000000"/>
              <w:bottom w:val="single" w:sz="2" w:space="0" w:color="000000"/>
              <w:right w:val="single" w:sz="2" w:space="0" w:color="000000"/>
            </w:tcBorders>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A164F9" w:rsidRPr="001B6901" w:rsidTr="00336FEA">
        <w:trPr>
          <w:trHeight w:val="295"/>
        </w:trPr>
        <w:tc>
          <w:tcPr>
            <w:tcW w:w="2550" w:type="dxa"/>
            <w:gridSpan w:val="4"/>
            <w:tcBorders>
              <w:top w:val="single" w:sz="2" w:space="0" w:color="000000"/>
              <w:left w:val="single" w:sz="2" w:space="0" w:color="000000"/>
              <w:bottom w:val="single" w:sz="2" w:space="0" w:color="000000"/>
              <w:right w:val="single" w:sz="2" w:space="0" w:color="000000"/>
            </w:tcBorders>
            <w:shd w:val="solid" w:color="3366FF" w:fill="auto"/>
          </w:tcPr>
          <w:p w:rsidR="00A164F9" w:rsidRPr="001B6901" w:rsidRDefault="00F60B6E" w:rsidP="00F60B6E">
            <w:pPr>
              <w:autoSpaceDE w:val="0"/>
              <w:autoSpaceDN w:val="0"/>
              <w:adjustRightInd w:val="0"/>
              <w:spacing w:after="0" w:line="240" w:lineRule="auto"/>
              <w:rPr>
                <w:rFonts w:ascii="Calibri" w:hAnsi="Calibri" w:cs="Calibri"/>
                <w:color w:val="000000"/>
                <w:sz w:val="24"/>
                <w:szCs w:val="24"/>
              </w:rPr>
            </w:pPr>
            <w:r>
              <w:rPr>
                <w:rFonts w:ascii="Calibri" w:hAnsi="Calibri" w:cs="Calibri"/>
                <w:b/>
                <w:bCs/>
                <w:color w:val="FFFFFF"/>
                <w:sz w:val="24"/>
                <w:szCs w:val="24"/>
              </w:rPr>
              <w:t xml:space="preserve">DEQ SUBJECT EXPERT </w:t>
            </w:r>
          </w:p>
        </w:tc>
        <w:tc>
          <w:tcPr>
            <w:tcW w:w="6398" w:type="dxa"/>
            <w:gridSpan w:val="8"/>
            <w:tcBorders>
              <w:top w:val="single" w:sz="2" w:space="0" w:color="000000"/>
              <w:left w:val="single" w:sz="2" w:space="0" w:color="000000"/>
              <w:bottom w:val="single" w:sz="2" w:space="0" w:color="000000"/>
              <w:right w:val="single" w:sz="2" w:space="0" w:color="000000"/>
            </w:tcBorders>
            <w:shd w:val="clear" w:color="auto" w:fill="auto"/>
          </w:tcPr>
          <w:p w:rsidR="00A164F9" w:rsidRPr="001B6901" w:rsidRDefault="00F60B6E"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Les Carlough</w:t>
            </w:r>
          </w:p>
        </w:tc>
      </w:tr>
      <w:tr w:rsidR="001B6901" w:rsidRPr="001B6901" w:rsidTr="00336FEA">
        <w:trPr>
          <w:trHeight w:val="98"/>
        </w:trPr>
        <w:tc>
          <w:tcPr>
            <w:tcW w:w="8948" w:type="dxa"/>
            <w:gridSpan w:val="12"/>
            <w:tcBorders>
              <w:top w:val="single" w:sz="2" w:space="0" w:color="000000"/>
              <w:left w:val="single" w:sz="2" w:space="0" w:color="000000"/>
              <w:bottom w:val="single" w:sz="2" w:space="0" w:color="000000"/>
              <w:right w:val="single" w:sz="2" w:space="0" w:color="000000"/>
            </w:tcBorders>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A164F9" w:rsidRPr="001B6901" w:rsidTr="00336FEA">
        <w:trPr>
          <w:trHeight w:val="295"/>
        </w:trPr>
        <w:tc>
          <w:tcPr>
            <w:tcW w:w="2640" w:type="dxa"/>
            <w:gridSpan w:val="5"/>
            <w:tcBorders>
              <w:top w:val="single" w:sz="2" w:space="0" w:color="000000"/>
              <w:left w:val="single" w:sz="2" w:space="0" w:color="000000"/>
              <w:bottom w:val="single" w:sz="2" w:space="0" w:color="000000"/>
              <w:right w:val="single" w:sz="2" w:space="0" w:color="000000"/>
            </w:tcBorders>
            <w:shd w:val="solid" w:color="3366FF" w:fill="auto"/>
          </w:tcPr>
          <w:p w:rsidR="00A164F9" w:rsidRPr="001B6901" w:rsidRDefault="00A164F9" w:rsidP="00733D99">
            <w:pPr>
              <w:autoSpaceDE w:val="0"/>
              <w:autoSpaceDN w:val="0"/>
              <w:adjustRightInd w:val="0"/>
              <w:spacing w:after="0" w:line="240" w:lineRule="auto"/>
              <w:rPr>
                <w:rFonts w:ascii="Calibri" w:hAnsi="Calibri" w:cs="Calibri"/>
                <w:color w:val="000000"/>
                <w:sz w:val="24"/>
                <w:szCs w:val="24"/>
              </w:rPr>
            </w:pPr>
            <w:r w:rsidRPr="001B6901">
              <w:rPr>
                <w:rFonts w:ascii="Calibri" w:hAnsi="Calibri" w:cs="Calibri"/>
                <w:b/>
                <w:bCs/>
                <w:color w:val="FFFFFF"/>
                <w:sz w:val="24"/>
                <w:szCs w:val="24"/>
              </w:rPr>
              <w:t xml:space="preserve">PROJECT </w:t>
            </w:r>
            <w:r w:rsidR="00733D99" w:rsidRPr="001B6901">
              <w:rPr>
                <w:rFonts w:ascii="Calibri" w:hAnsi="Calibri" w:cs="Calibri"/>
                <w:b/>
                <w:bCs/>
                <w:color w:val="FFFFFF"/>
                <w:sz w:val="24"/>
                <w:szCs w:val="24"/>
              </w:rPr>
              <w:t xml:space="preserve">FACILITATOR </w:t>
            </w:r>
          </w:p>
        </w:tc>
        <w:tc>
          <w:tcPr>
            <w:tcW w:w="6308" w:type="dxa"/>
            <w:gridSpan w:val="7"/>
            <w:tcBorders>
              <w:top w:val="single" w:sz="2" w:space="0" w:color="000000"/>
              <w:left w:val="single" w:sz="2" w:space="0" w:color="000000"/>
              <w:bottom w:val="single" w:sz="2" w:space="0" w:color="000000"/>
              <w:right w:val="single" w:sz="2" w:space="0" w:color="000000"/>
            </w:tcBorders>
            <w:shd w:val="clear" w:color="auto" w:fill="auto"/>
          </w:tcPr>
          <w:p w:rsidR="00A164F9" w:rsidRPr="001B6901" w:rsidRDefault="00F60B6E"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Ron </w:t>
            </w:r>
            <w:proofErr w:type="spellStart"/>
            <w:r>
              <w:rPr>
                <w:rFonts w:ascii="Calibri" w:hAnsi="Calibri" w:cs="Calibri"/>
                <w:color w:val="000000"/>
                <w:sz w:val="24"/>
                <w:szCs w:val="24"/>
              </w:rPr>
              <w:t>Doughten</w:t>
            </w:r>
            <w:proofErr w:type="spellEnd"/>
          </w:p>
        </w:tc>
      </w:tr>
      <w:tr w:rsidR="001B6901" w:rsidRPr="001B6901" w:rsidTr="00336FEA">
        <w:trPr>
          <w:trHeight w:val="118"/>
        </w:trPr>
        <w:tc>
          <w:tcPr>
            <w:tcW w:w="8948" w:type="dxa"/>
            <w:gridSpan w:val="12"/>
            <w:tcBorders>
              <w:top w:val="single" w:sz="2" w:space="0" w:color="000000"/>
              <w:left w:val="single" w:sz="2" w:space="0" w:color="000000"/>
              <w:bottom w:val="single" w:sz="2" w:space="0" w:color="000000"/>
              <w:right w:val="single" w:sz="2" w:space="0" w:color="000000"/>
            </w:tcBorders>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1B6901" w:rsidRPr="001B6901" w:rsidTr="00336FEA">
        <w:trPr>
          <w:trHeight w:val="312"/>
        </w:trPr>
        <w:tc>
          <w:tcPr>
            <w:tcW w:w="8948" w:type="dxa"/>
            <w:gridSpan w:val="12"/>
            <w:tcBorders>
              <w:top w:val="single" w:sz="2" w:space="0" w:color="000000"/>
              <w:left w:val="single" w:sz="2" w:space="0" w:color="000000"/>
              <w:bottom w:val="single" w:sz="4" w:space="0" w:color="auto"/>
              <w:right w:val="single" w:sz="2" w:space="0" w:color="000000"/>
            </w:tcBorders>
            <w:shd w:val="solid" w:color="3366FF" w:fill="auto"/>
          </w:tcPr>
          <w:p w:rsidR="001B6901" w:rsidRPr="001B6901" w:rsidRDefault="00F60B6E" w:rsidP="000C38F6">
            <w:pPr>
              <w:autoSpaceDE w:val="0"/>
              <w:autoSpaceDN w:val="0"/>
              <w:adjustRightInd w:val="0"/>
              <w:spacing w:after="0" w:line="240" w:lineRule="auto"/>
              <w:rPr>
                <w:rFonts w:ascii="Calibri" w:hAnsi="Calibri" w:cs="Calibri"/>
                <w:b/>
                <w:bCs/>
                <w:color w:val="FFFFFF"/>
                <w:sz w:val="24"/>
                <w:szCs w:val="24"/>
              </w:rPr>
            </w:pPr>
            <w:r>
              <w:rPr>
                <w:rFonts w:ascii="Calibri" w:hAnsi="Calibri" w:cs="Calibri"/>
                <w:b/>
                <w:bCs/>
                <w:color w:val="FFFFFF"/>
                <w:sz w:val="24"/>
                <w:szCs w:val="24"/>
              </w:rPr>
              <w:t>ADVISORY COMMITTEE</w:t>
            </w:r>
          </w:p>
        </w:tc>
      </w:tr>
      <w:tr w:rsidR="001B6901" w:rsidRPr="001B6901" w:rsidTr="00336FEA">
        <w:trPr>
          <w:trHeight w:val="576"/>
        </w:trPr>
        <w:tc>
          <w:tcPr>
            <w:tcW w:w="8948" w:type="dxa"/>
            <w:gridSpan w:val="12"/>
            <w:tcBorders>
              <w:top w:val="single" w:sz="4" w:space="0" w:color="auto"/>
              <w:left w:val="single" w:sz="2" w:space="0" w:color="000000"/>
              <w:bottom w:val="single" w:sz="2" w:space="0" w:color="000000"/>
              <w:right w:val="single" w:sz="2" w:space="0" w:color="000000"/>
            </w:tcBorders>
          </w:tcPr>
          <w:p w:rsidR="001B6901" w:rsidRPr="001B6901" w:rsidRDefault="00F60B6E" w:rsidP="00F60B6E">
            <w:pPr>
              <w:autoSpaceDE w:val="0"/>
              <w:autoSpaceDN w:val="0"/>
              <w:adjustRightInd w:val="0"/>
              <w:spacing w:after="0" w:line="240" w:lineRule="auto"/>
              <w:rPr>
                <w:rFonts w:ascii="Calibri" w:hAnsi="Calibri" w:cs="Calibri"/>
                <w:color w:val="000000"/>
                <w:sz w:val="24"/>
                <w:szCs w:val="24"/>
              </w:rPr>
            </w:pPr>
            <w:r w:rsidRPr="00F60B6E">
              <w:rPr>
                <w:rFonts w:ascii="Calibri" w:hAnsi="Calibri" w:cs="Calibri"/>
                <w:color w:val="000000"/>
                <w:sz w:val="24"/>
                <w:szCs w:val="24"/>
              </w:rPr>
              <w:t>Gerald Linder</w:t>
            </w:r>
            <w:r>
              <w:rPr>
                <w:rFonts w:ascii="Calibri" w:hAnsi="Calibri" w:cs="Calibri"/>
                <w:color w:val="000000"/>
                <w:sz w:val="24"/>
                <w:szCs w:val="24"/>
              </w:rPr>
              <w:t xml:space="preserve">; Don </w:t>
            </w:r>
            <w:proofErr w:type="spellStart"/>
            <w:r>
              <w:rPr>
                <w:rFonts w:ascii="Calibri" w:hAnsi="Calibri" w:cs="Calibri"/>
                <w:color w:val="000000"/>
                <w:sz w:val="24"/>
                <w:szCs w:val="24"/>
              </w:rPr>
              <w:t>Haagensen</w:t>
            </w:r>
            <w:proofErr w:type="spellEnd"/>
            <w:r>
              <w:rPr>
                <w:rFonts w:ascii="Calibri" w:hAnsi="Calibri" w:cs="Calibri"/>
                <w:color w:val="000000"/>
                <w:sz w:val="24"/>
                <w:szCs w:val="24"/>
              </w:rPr>
              <w:t xml:space="preserve">; Chris Rich; </w:t>
            </w:r>
            <w:r w:rsidRPr="00F60B6E">
              <w:rPr>
                <w:rFonts w:ascii="Calibri" w:hAnsi="Calibri" w:cs="Calibri"/>
                <w:color w:val="000000"/>
                <w:sz w:val="24"/>
                <w:szCs w:val="24"/>
              </w:rPr>
              <w:t xml:space="preserve">David </w:t>
            </w:r>
            <w:proofErr w:type="spellStart"/>
            <w:r w:rsidRPr="00F60B6E">
              <w:rPr>
                <w:rFonts w:ascii="Calibri" w:hAnsi="Calibri" w:cs="Calibri"/>
                <w:color w:val="000000"/>
                <w:sz w:val="24"/>
                <w:szCs w:val="24"/>
              </w:rPr>
              <w:t>Misel</w:t>
            </w:r>
            <w:proofErr w:type="spellEnd"/>
            <w:r>
              <w:rPr>
                <w:rFonts w:ascii="Calibri" w:hAnsi="Calibri" w:cs="Calibri"/>
                <w:color w:val="000000"/>
                <w:sz w:val="24"/>
                <w:szCs w:val="24"/>
              </w:rPr>
              <w:t xml:space="preserve">; </w:t>
            </w:r>
            <w:r w:rsidRPr="00F60B6E">
              <w:rPr>
                <w:rFonts w:ascii="Calibri" w:hAnsi="Calibri" w:cs="Calibri"/>
                <w:color w:val="000000"/>
                <w:sz w:val="24"/>
                <w:szCs w:val="24"/>
              </w:rPr>
              <w:t>Aubrey Baldwin</w:t>
            </w:r>
            <w:r>
              <w:rPr>
                <w:rFonts w:ascii="Calibri" w:hAnsi="Calibri" w:cs="Calibri"/>
                <w:color w:val="000000"/>
                <w:sz w:val="24"/>
                <w:szCs w:val="24"/>
              </w:rPr>
              <w:t xml:space="preserve">; </w:t>
            </w:r>
            <w:r w:rsidRPr="00F60B6E">
              <w:rPr>
                <w:rFonts w:ascii="Calibri" w:hAnsi="Calibri" w:cs="Calibri"/>
                <w:color w:val="000000"/>
                <w:sz w:val="24"/>
                <w:szCs w:val="24"/>
              </w:rPr>
              <w:t>Paul Koprowski</w:t>
            </w:r>
            <w:r>
              <w:rPr>
                <w:rFonts w:ascii="Calibri" w:hAnsi="Calibri" w:cs="Calibri"/>
                <w:color w:val="000000"/>
                <w:sz w:val="24"/>
                <w:szCs w:val="24"/>
              </w:rPr>
              <w:t xml:space="preserve">; Merlyn Hough; </w:t>
            </w:r>
            <w:r w:rsidRPr="00F60B6E">
              <w:rPr>
                <w:rFonts w:ascii="Calibri" w:hAnsi="Calibri" w:cs="Calibri"/>
                <w:color w:val="000000"/>
                <w:sz w:val="24"/>
                <w:szCs w:val="24"/>
              </w:rPr>
              <w:t xml:space="preserve">Matt </w:t>
            </w:r>
            <w:proofErr w:type="spellStart"/>
            <w:r w:rsidRPr="00F60B6E">
              <w:rPr>
                <w:rFonts w:ascii="Calibri" w:hAnsi="Calibri" w:cs="Calibri"/>
                <w:color w:val="000000"/>
                <w:sz w:val="24"/>
                <w:szCs w:val="24"/>
              </w:rPr>
              <w:t>Criblez</w:t>
            </w:r>
            <w:proofErr w:type="spellEnd"/>
            <w:r>
              <w:rPr>
                <w:rFonts w:ascii="Calibri" w:hAnsi="Calibri" w:cs="Calibri"/>
                <w:color w:val="000000"/>
                <w:sz w:val="24"/>
                <w:szCs w:val="24"/>
              </w:rPr>
              <w:t xml:space="preserve">; </w:t>
            </w:r>
            <w:r w:rsidRPr="00F60B6E">
              <w:rPr>
                <w:rFonts w:ascii="Calibri" w:hAnsi="Calibri" w:cs="Calibri"/>
                <w:color w:val="000000"/>
                <w:sz w:val="24"/>
                <w:szCs w:val="24"/>
              </w:rPr>
              <w:t>Mike O’Connor</w:t>
            </w:r>
            <w:r w:rsidRPr="00F60B6E">
              <w:rPr>
                <w:rFonts w:ascii="Calibri" w:hAnsi="Calibri" w:cs="Calibri"/>
                <w:color w:val="000000"/>
                <w:sz w:val="24"/>
                <w:szCs w:val="24"/>
              </w:rPr>
              <w:tab/>
            </w:r>
            <w:r>
              <w:rPr>
                <w:rFonts w:ascii="Calibri" w:hAnsi="Calibri" w:cs="Calibri"/>
                <w:color w:val="000000"/>
                <w:sz w:val="24"/>
                <w:szCs w:val="24"/>
              </w:rPr>
              <w:t xml:space="preserve">; </w:t>
            </w:r>
            <w:r w:rsidRPr="00F60B6E">
              <w:rPr>
                <w:rFonts w:ascii="Calibri" w:hAnsi="Calibri" w:cs="Calibri"/>
                <w:color w:val="000000"/>
                <w:sz w:val="24"/>
                <w:szCs w:val="24"/>
              </w:rPr>
              <w:t>Courtney Johnson</w:t>
            </w:r>
            <w:r>
              <w:rPr>
                <w:rFonts w:ascii="Calibri" w:hAnsi="Calibri" w:cs="Calibri"/>
                <w:color w:val="000000"/>
                <w:sz w:val="24"/>
                <w:szCs w:val="24"/>
              </w:rPr>
              <w:t xml:space="preserve">; </w:t>
            </w:r>
            <w:r w:rsidRPr="00F60B6E">
              <w:rPr>
                <w:rFonts w:ascii="Calibri" w:hAnsi="Calibri" w:cs="Calibri"/>
                <w:color w:val="000000"/>
                <w:sz w:val="24"/>
                <w:szCs w:val="24"/>
              </w:rPr>
              <w:t xml:space="preserve">Phil </w:t>
            </w:r>
            <w:proofErr w:type="spellStart"/>
            <w:r w:rsidRPr="00F60B6E">
              <w:rPr>
                <w:rFonts w:ascii="Calibri" w:hAnsi="Calibri" w:cs="Calibri"/>
                <w:color w:val="000000"/>
                <w:sz w:val="24"/>
                <w:szCs w:val="24"/>
              </w:rPr>
              <w:t>Houk</w:t>
            </w:r>
            <w:proofErr w:type="spellEnd"/>
          </w:p>
        </w:tc>
      </w:tr>
      <w:tr w:rsidR="001B6901" w:rsidRPr="001B6901" w:rsidTr="00336FEA">
        <w:trPr>
          <w:trHeight w:val="312"/>
        </w:trPr>
        <w:tc>
          <w:tcPr>
            <w:tcW w:w="8948" w:type="dxa"/>
            <w:gridSpan w:val="12"/>
            <w:tcBorders>
              <w:top w:val="single" w:sz="2" w:space="0" w:color="000000"/>
              <w:left w:val="single" w:sz="2" w:space="0" w:color="000000"/>
              <w:bottom w:val="single" w:sz="6" w:space="0" w:color="auto"/>
              <w:right w:val="single" w:sz="2" w:space="0" w:color="000000"/>
            </w:tcBorders>
            <w:shd w:val="solid" w:color="3366FF" w:fill="auto"/>
          </w:tcPr>
          <w:p w:rsidR="001B6901" w:rsidRPr="001B6901" w:rsidRDefault="00F60B6E" w:rsidP="000C38F6">
            <w:pPr>
              <w:autoSpaceDE w:val="0"/>
              <w:autoSpaceDN w:val="0"/>
              <w:adjustRightInd w:val="0"/>
              <w:spacing w:after="0" w:line="240" w:lineRule="auto"/>
              <w:rPr>
                <w:rFonts w:ascii="Calibri" w:hAnsi="Calibri" w:cs="Calibri"/>
                <w:b/>
                <w:bCs/>
                <w:color w:val="FFFFFF"/>
                <w:sz w:val="24"/>
                <w:szCs w:val="24"/>
              </w:rPr>
            </w:pPr>
            <w:r>
              <w:rPr>
                <w:rFonts w:ascii="Calibri" w:hAnsi="Calibri" w:cs="Calibri"/>
                <w:b/>
                <w:bCs/>
                <w:color w:val="FFFFFF"/>
                <w:sz w:val="24"/>
                <w:szCs w:val="24"/>
              </w:rPr>
              <w:t>ISSUE</w:t>
            </w:r>
            <w:r w:rsidR="001B6901" w:rsidRPr="001B6901">
              <w:rPr>
                <w:rFonts w:ascii="Calibri" w:hAnsi="Calibri" w:cs="Calibri"/>
                <w:b/>
                <w:bCs/>
                <w:color w:val="FFFFFF"/>
                <w:sz w:val="24"/>
                <w:szCs w:val="24"/>
              </w:rPr>
              <w:t xml:space="preserve"> STATEMENT</w:t>
            </w:r>
            <w:r w:rsidR="007775DC">
              <w:rPr>
                <w:rFonts w:ascii="Calibri" w:hAnsi="Calibri" w:cs="Calibri"/>
                <w:b/>
                <w:bCs/>
                <w:color w:val="FFFFFF"/>
                <w:sz w:val="24"/>
                <w:szCs w:val="24"/>
              </w:rPr>
              <w:t xml:space="preserve"> FOR FIRST MEETING</w:t>
            </w:r>
          </w:p>
        </w:tc>
      </w:tr>
      <w:tr w:rsidR="001B6901" w:rsidRPr="001B6901" w:rsidTr="00336FEA">
        <w:trPr>
          <w:trHeight w:val="951"/>
        </w:trPr>
        <w:tc>
          <w:tcPr>
            <w:tcW w:w="8948" w:type="dxa"/>
            <w:gridSpan w:val="12"/>
            <w:tcBorders>
              <w:top w:val="single" w:sz="6" w:space="0" w:color="auto"/>
              <w:left w:val="single" w:sz="2" w:space="0" w:color="000000"/>
              <w:bottom w:val="single" w:sz="2" w:space="0" w:color="000000"/>
              <w:right w:val="single" w:sz="2" w:space="0" w:color="000000"/>
            </w:tcBorders>
          </w:tcPr>
          <w:p w:rsidR="001B6901" w:rsidRPr="001B6901" w:rsidRDefault="007775DC" w:rsidP="007775DC">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The current penalty formula is based on a statutory maximum penalty established before the legislature raised the maximum and therefore may not result in sufficiently potent penalties.  </w:t>
            </w:r>
          </w:p>
        </w:tc>
      </w:tr>
      <w:tr w:rsidR="001B6901" w:rsidRPr="001B6901" w:rsidTr="00336FEA">
        <w:trPr>
          <w:trHeight w:val="312"/>
        </w:trPr>
        <w:tc>
          <w:tcPr>
            <w:tcW w:w="8948" w:type="dxa"/>
            <w:gridSpan w:val="12"/>
            <w:tcBorders>
              <w:top w:val="single" w:sz="2" w:space="0" w:color="000000"/>
              <w:left w:val="single" w:sz="2" w:space="0" w:color="000000"/>
              <w:bottom w:val="single" w:sz="2" w:space="0" w:color="000000"/>
              <w:right w:val="single" w:sz="2" w:space="0" w:color="000000"/>
            </w:tcBorders>
            <w:shd w:val="solid" w:color="3366FF" w:fill="auto"/>
          </w:tcPr>
          <w:p w:rsidR="001B6901" w:rsidRPr="001B6901" w:rsidRDefault="001B6901" w:rsidP="000C38F6">
            <w:pPr>
              <w:autoSpaceDE w:val="0"/>
              <w:autoSpaceDN w:val="0"/>
              <w:adjustRightInd w:val="0"/>
              <w:spacing w:after="0" w:line="240" w:lineRule="auto"/>
              <w:rPr>
                <w:rFonts w:ascii="Calibri" w:hAnsi="Calibri" w:cs="Calibri"/>
                <w:b/>
                <w:bCs/>
                <w:color w:val="FFFFFF"/>
                <w:sz w:val="24"/>
                <w:szCs w:val="24"/>
              </w:rPr>
            </w:pPr>
            <w:r w:rsidRPr="001B6901">
              <w:rPr>
                <w:rFonts w:ascii="Calibri" w:hAnsi="Calibri" w:cs="Calibri"/>
                <w:b/>
                <w:bCs/>
                <w:color w:val="FFFFFF"/>
                <w:sz w:val="24"/>
                <w:szCs w:val="24"/>
              </w:rPr>
              <w:t>SITUATION/BACKGROUND</w:t>
            </w:r>
          </w:p>
        </w:tc>
      </w:tr>
      <w:tr w:rsidR="001B6901" w:rsidRPr="001B6901" w:rsidTr="00336FEA">
        <w:trPr>
          <w:trHeight w:val="1930"/>
        </w:trPr>
        <w:tc>
          <w:tcPr>
            <w:tcW w:w="8948" w:type="dxa"/>
            <w:gridSpan w:val="12"/>
            <w:tcBorders>
              <w:top w:val="single" w:sz="2" w:space="0" w:color="000000"/>
              <w:left w:val="single" w:sz="2" w:space="0" w:color="000000"/>
              <w:bottom w:val="single" w:sz="2" w:space="0" w:color="000000"/>
              <w:right w:val="single" w:sz="2" w:space="0" w:color="000000"/>
            </w:tcBorders>
          </w:tcPr>
          <w:p w:rsidR="000A4683" w:rsidRDefault="000A4683" w:rsidP="004A6001">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Division 12 rules contain a formula for assessing penalties for environmental violations</w:t>
            </w:r>
            <w:r w:rsidR="00A63C47">
              <w:rPr>
                <w:rFonts w:ascii="Calibri" w:hAnsi="Calibri" w:cs="Calibri"/>
                <w:color w:val="000000"/>
                <w:sz w:val="24"/>
                <w:szCs w:val="24"/>
              </w:rPr>
              <w:t>,</w:t>
            </w:r>
            <w:r>
              <w:rPr>
                <w:rFonts w:ascii="Calibri" w:hAnsi="Calibri" w:cs="Calibri"/>
                <w:color w:val="000000"/>
                <w:sz w:val="24"/>
                <w:szCs w:val="24"/>
              </w:rPr>
              <w:t xml:space="preserve"> based on a number of considerations.</w:t>
            </w:r>
          </w:p>
          <w:p w:rsidR="000A4683" w:rsidRDefault="000A4683" w:rsidP="004A6001">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The first step in determining a penalty amount is to identify which </w:t>
            </w:r>
            <w:r w:rsidR="007F6750">
              <w:rPr>
                <w:rFonts w:ascii="Calibri" w:hAnsi="Calibri" w:cs="Calibri"/>
                <w:color w:val="000000"/>
                <w:sz w:val="24"/>
                <w:szCs w:val="24"/>
              </w:rPr>
              <w:t>“</w:t>
            </w:r>
            <w:r>
              <w:rPr>
                <w:rFonts w:ascii="Calibri" w:hAnsi="Calibri" w:cs="Calibri"/>
                <w:color w:val="000000"/>
                <w:sz w:val="24"/>
                <w:szCs w:val="24"/>
              </w:rPr>
              <w:t>matrix</w:t>
            </w:r>
            <w:r w:rsidR="007F6750">
              <w:rPr>
                <w:rFonts w:ascii="Calibri" w:hAnsi="Calibri" w:cs="Calibri"/>
                <w:color w:val="000000"/>
                <w:sz w:val="24"/>
                <w:szCs w:val="24"/>
              </w:rPr>
              <w:t>”</w:t>
            </w:r>
            <w:r>
              <w:rPr>
                <w:rFonts w:ascii="Calibri" w:hAnsi="Calibri" w:cs="Calibri"/>
                <w:color w:val="000000"/>
                <w:sz w:val="24"/>
                <w:szCs w:val="24"/>
              </w:rPr>
              <w:t xml:space="preserve"> applies, and this step is the most influential in establishing the size of the penalty.</w:t>
            </w:r>
          </w:p>
          <w:p w:rsidR="000A4683" w:rsidRDefault="000A4683" w:rsidP="004A6001">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The current arrangement of the matrices is designed to produce penalties with a maximum of $10,000, consistent with the statutory maximum set in 1973.</w:t>
            </w:r>
          </w:p>
          <w:p w:rsidR="007F6750" w:rsidRDefault="007F6750" w:rsidP="004A6001">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In 2009, the legislature raised that statutory maximum to $25,000.</w:t>
            </w:r>
          </w:p>
          <w:p w:rsidR="00632DFF" w:rsidRDefault="007F6750" w:rsidP="007F6750">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sidRPr="007F6750">
              <w:rPr>
                <w:rFonts w:ascii="Calibri" w:hAnsi="Calibri" w:cs="Calibri"/>
                <w:color w:val="000000"/>
                <w:sz w:val="24"/>
                <w:szCs w:val="24"/>
              </w:rPr>
              <w:t>There is a need to assess whether and how the matrices should be modified in consideration of the new maximum.</w:t>
            </w:r>
          </w:p>
          <w:p w:rsidR="007F6750" w:rsidRDefault="007F6750" w:rsidP="007F6750">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Other less-influential steps i</w:t>
            </w:r>
            <w:r w:rsidR="003709E7">
              <w:rPr>
                <w:rFonts w:ascii="Calibri" w:hAnsi="Calibri" w:cs="Calibri"/>
                <w:color w:val="000000"/>
                <w:sz w:val="24"/>
                <w:szCs w:val="24"/>
              </w:rPr>
              <w:t>n the penalty calculation also a</w:t>
            </w:r>
            <w:r>
              <w:rPr>
                <w:rFonts w:ascii="Calibri" w:hAnsi="Calibri" w:cs="Calibri"/>
                <w:color w:val="000000"/>
                <w:sz w:val="24"/>
                <w:szCs w:val="24"/>
              </w:rPr>
              <w:t>ffect the penalty amount and should be considered as part of the final rulemaking package.</w:t>
            </w:r>
            <w:r w:rsidR="003709E7">
              <w:rPr>
                <w:rFonts w:ascii="Calibri" w:hAnsi="Calibri" w:cs="Calibri"/>
                <w:color w:val="000000"/>
                <w:sz w:val="24"/>
                <w:szCs w:val="24"/>
              </w:rPr>
              <w:t xml:space="preserve">  DEQ is currently reviewing those details – possible changes from the DEQ programs will be brought to this committee for review. </w:t>
            </w:r>
          </w:p>
          <w:p w:rsidR="003709E7" w:rsidRPr="004A6001" w:rsidRDefault="003709E7" w:rsidP="003709E7">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 separate advisory committee is established to review possible changes in how penalties for spills of oil and hazardous material are calculated – possible changes from the spill advisory committee will be brought to this committee</w:t>
            </w:r>
            <w:r w:rsidR="00A63C47">
              <w:rPr>
                <w:rFonts w:ascii="Calibri" w:hAnsi="Calibri" w:cs="Calibri"/>
                <w:color w:val="000000"/>
                <w:sz w:val="24"/>
                <w:szCs w:val="24"/>
              </w:rPr>
              <w:t xml:space="preserve"> for review</w:t>
            </w:r>
            <w:r>
              <w:rPr>
                <w:rFonts w:ascii="Calibri" w:hAnsi="Calibri" w:cs="Calibri"/>
                <w:color w:val="000000"/>
                <w:sz w:val="24"/>
                <w:szCs w:val="24"/>
              </w:rPr>
              <w:t>.</w:t>
            </w:r>
          </w:p>
        </w:tc>
      </w:tr>
      <w:tr w:rsidR="001B6901" w:rsidRPr="001B6901" w:rsidTr="00336FEA">
        <w:trPr>
          <w:trHeight w:val="312"/>
        </w:trPr>
        <w:tc>
          <w:tcPr>
            <w:tcW w:w="8948" w:type="dxa"/>
            <w:gridSpan w:val="12"/>
            <w:tcBorders>
              <w:top w:val="single" w:sz="2" w:space="0" w:color="000000"/>
              <w:left w:val="single" w:sz="2" w:space="0" w:color="000000"/>
              <w:bottom w:val="single" w:sz="6" w:space="0" w:color="auto"/>
              <w:right w:val="single" w:sz="2" w:space="0" w:color="000000"/>
            </w:tcBorders>
            <w:shd w:val="solid" w:color="3366FF" w:fill="auto"/>
          </w:tcPr>
          <w:p w:rsidR="001B6901" w:rsidRPr="001B6901" w:rsidRDefault="001B6901" w:rsidP="007775DC">
            <w:pPr>
              <w:autoSpaceDE w:val="0"/>
              <w:autoSpaceDN w:val="0"/>
              <w:adjustRightInd w:val="0"/>
              <w:spacing w:after="0" w:line="240" w:lineRule="auto"/>
              <w:rPr>
                <w:rFonts w:ascii="Calibri" w:hAnsi="Calibri" w:cs="Calibri"/>
                <w:color w:val="FFFFFF"/>
                <w:sz w:val="24"/>
                <w:szCs w:val="24"/>
              </w:rPr>
            </w:pPr>
            <w:r w:rsidRPr="001B6901">
              <w:rPr>
                <w:rFonts w:ascii="Calibri" w:hAnsi="Calibri" w:cs="Calibri"/>
                <w:b/>
                <w:bCs/>
                <w:color w:val="FFFFFF"/>
                <w:sz w:val="24"/>
                <w:szCs w:val="24"/>
              </w:rPr>
              <w:t>SCOP</w:t>
            </w:r>
            <w:r w:rsidR="007775DC">
              <w:rPr>
                <w:rFonts w:ascii="Calibri" w:hAnsi="Calibri" w:cs="Calibri"/>
                <w:b/>
                <w:bCs/>
                <w:color w:val="FFFFFF"/>
                <w:sz w:val="24"/>
                <w:szCs w:val="24"/>
              </w:rPr>
              <w:t>E FOR FIRST MEETING</w:t>
            </w:r>
            <w:r w:rsidR="007775DC">
              <w:rPr>
                <w:rFonts w:ascii="Calibri" w:hAnsi="Calibri" w:cs="Calibri"/>
                <w:color w:val="FFFFFF"/>
                <w:sz w:val="24"/>
                <w:szCs w:val="24"/>
              </w:rPr>
              <w:t xml:space="preserve"> </w:t>
            </w:r>
          </w:p>
        </w:tc>
      </w:tr>
      <w:tr w:rsidR="001B6901" w:rsidRPr="001B6901" w:rsidTr="00336FEA">
        <w:trPr>
          <w:trHeight w:val="639"/>
        </w:trPr>
        <w:tc>
          <w:tcPr>
            <w:tcW w:w="8948" w:type="dxa"/>
            <w:gridSpan w:val="12"/>
            <w:tcBorders>
              <w:top w:val="single" w:sz="6" w:space="0" w:color="auto"/>
              <w:left w:val="single" w:sz="2" w:space="0" w:color="000000"/>
              <w:bottom w:val="single" w:sz="2" w:space="0" w:color="000000"/>
              <w:right w:val="single" w:sz="2" w:space="0" w:color="000000"/>
            </w:tcBorders>
          </w:tcPr>
          <w:p w:rsidR="00733D99" w:rsidRPr="004A6001" w:rsidRDefault="003709E7" w:rsidP="004A6001">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In scope – </w:t>
            </w:r>
            <w:r w:rsidR="007F6750">
              <w:rPr>
                <w:rFonts w:ascii="Calibri" w:hAnsi="Calibri" w:cs="Calibri"/>
                <w:color w:val="000000"/>
                <w:sz w:val="24"/>
                <w:szCs w:val="24"/>
              </w:rPr>
              <w:t xml:space="preserve">identifying </w:t>
            </w:r>
            <w:r>
              <w:rPr>
                <w:rFonts w:ascii="Calibri" w:hAnsi="Calibri" w:cs="Calibri"/>
                <w:color w:val="000000"/>
                <w:sz w:val="24"/>
                <w:szCs w:val="24"/>
              </w:rPr>
              <w:t xml:space="preserve">the general maximum penalty size for the most significant violations, </w:t>
            </w:r>
            <w:r w:rsidR="007F6750">
              <w:rPr>
                <w:rFonts w:ascii="Calibri" w:hAnsi="Calibri" w:cs="Calibri"/>
                <w:color w:val="000000"/>
                <w:sz w:val="24"/>
                <w:szCs w:val="24"/>
              </w:rPr>
              <w:t>creating new matrices</w:t>
            </w:r>
            <w:r w:rsidR="00A63C47">
              <w:rPr>
                <w:rFonts w:ascii="Calibri" w:hAnsi="Calibri" w:cs="Calibri"/>
                <w:color w:val="000000"/>
                <w:sz w:val="24"/>
                <w:szCs w:val="24"/>
              </w:rPr>
              <w:t>;</w:t>
            </w:r>
            <w:r w:rsidR="007F6750">
              <w:rPr>
                <w:rFonts w:ascii="Calibri" w:hAnsi="Calibri" w:cs="Calibri"/>
                <w:color w:val="000000"/>
                <w:sz w:val="24"/>
                <w:szCs w:val="24"/>
              </w:rPr>
              <w:t xml:space="preserve"> modifying the dollar amounts of new or existing matrices</w:t>
            </w:r>
            <w:r w:rsidR="00A63C47">
              <w:rPr>
                <w:rFonts w:ascii="Calibri" w:hAnsi="Calibri" w:cs="Calibri"/>
                <w:color w:val="000000"/>
                <w:sz w:val="24"/>
                <w:szCs w:val="24"/>
              </w:rPr>
              <w:t>; and</w:t>
            </w:r>
            <w:r w:rsidR="007F6750">
              <w:rPr>
                <w:rFonts w:ascii="Calibri" w:hAnsi="Calibri" w:cs="Calibri"/>
                <w:color w:val="000000"/>
                <w:sz w:val="24"/>
                <w:szCs w:val="24"/>
              </w:rPr>
              <w:t xml:space="preserve"> moving categories of alle</w:t>
            </w:r>
            <w:r>
              <w:rPr>
                <w:rFonts w:ascii="Calibri" w:hAnsi="Calibri" w:cs="Calibri"/>
                <w:color w:val="000000"/>
                <w:sz w:val="24"/>
                <w:szCs w:val="24"/>
              </w:rPr>
              <w:t>ged violators between matrices.</w:t>
            </w:r>
          </w:p>
          <w:p w:rsidR="001B6901" w:rsidRPr="001B6901" w:rsidRDefault="00733D99" w:rsidP="00A63C47">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sidRPr="004A6001">
              <w:rPr>
                <w:rFonts w:ascii="Calibri" w:hAnsi="Calibri" w:cs="Calibri"/>
                <w:color w:val="000000"/>
                <w:sz w:val="24"/>
                <w:szCs w:val="24"/>
              </w:rPr>
              <w:t xml:space="preserve">Out of scope </w:t>
            </w:r>
            <w:r w:rsidR="003709E7">
              <w:rPr>
                <w:rFonts w:ascii="Calibri" w:hAnsi="Calibri" w:cs="Calibri"/>
                <w:color w:val="000000"/>
                <w:sz w:val="24"/>
                <w:szCs w:val="24"/>
              </w:rPr>
              <w:t>–</w:t>
            </w:r>
            <w:r w:rsidRPr="004A6001">
              <w:rPr>
                <w:rFonts w:ascii="Calibri" w:hAnsi="Calibri" w:cs="Calibri"/>
                <w:color w:val="000000"/>
                <w:sz w:val="24"/>
                <w:szCs w:val="24"/>
              </w:rPr>
              <w:t xml:space="preserve"> </w:t>
            </w:r>
            <w:r w:rsidR="003709E7">
              <w:rPr>
                <w:rFonts w:ascii="Calibri" w:hAnsi="Calibri" w:cs="Calibri"/>
                <w:color w:val="000000"/>
                <w:sz w:val="24"/>
                <w:szCs w:val="24"/>
              </w:rPr>
              <w:t>whether DEQ should penalize particular violations</w:t>
            </w:r>
            <w:r w:rsidR="00A63C47">
              <w:rPr>
                <w:rFonts w:ascii="Calibri" w:hAnsi="Calibri" w:cs="Calibri"/>
                <w:color w:val="000000"/>
                <w:sz w:val="24"/>
                <w:szCs w:val="24"/>
              </w:rPr>
              <w:t>; and</w:t>
            </w:r>
            <w:r w:rsidR="003709E7">
              <w:rPr>
                <w:rFonts w:ascii="Calibri" w:hAnsi="Calibri" w:cs="Calibri"/>
                <w:color w:val="000000"/>
                <w:sz w:val="24"/>
                <w:szCs w:val="24"/>
              </w:rPr>
              <w:t xml:space="preserve"> other factors relating to penalty calculations.</w:t>
            </w:r>
          </w:p>
        </w:tc>
      </w:tr>
      <w:tr w:rsidR="007775DC" w:rsidRPr="001B6901" w:rsidTr="00336FEA">
        <w:trPr>
          <w:trHeight w:val="312"/>
        </w:trPr>
        <w:tc>
          <w:tcPr>
            <w:tcW w:w="8948" w:type="dxa"/>
            <w:gridSpan w:val="12"/>
            <w:tcBorders>
              <w:top w:val="single" w:sz="2" w:space="0" w:color="000000"/>
              <w:left w:val="single" w:sz="2" w:space="0" w:color="000000"/>
              <w:bottom w:val="single" w:sz="6" w:space="0" w:color="auto"/>
              <w:right w:val="single" w:sz="2" w:space="0" w:color="000000"/>
            </w:tcBorders>
            <w:shd w:val="solid" w:color="3366FF" w:fill="auto"/>
          </w:tcPr>
          <w:p w:rsidR="007775DC" w:rsidRPr="001B6901" w:rsidRDefault="007775DC" w:rsidP="007775DC">
            <w:pPr>
              <w:autoSpaceDE w:val="0"/>
              <w:autoSpaceDN w:val="0"/>
              <w:adjustRightInd w:val="0"/>
              <w:spacing w:after="0" w:line="240" w:lineRule="auto"/>
              <w:rPr>
                <w:rFonts w:ascii="Calibri" w:hAnsi="Calibri" w:cs="Calibri"/>
                <w:color w:val="FFFFFF"/>
                <w:sz w:val="24"/>
                <w:szCs w:val="24"/>
              </w:rPr>
            </w:pPr>
            <w:r w:rsidRPr="001B6901">
              <w:rPr>
                <w:rFonts w:ascii="Calibri" w:hAnsi="Calibri" w:cs="Calibri"/>
                <w:b/>
                <w:bCs/>
                <w:color w:val="FFFFFF"/>
                <w:sz w:val="24"/>
                <w:szCs w:val="24"/>
              </w:rPr>
              <w:t>SCOP</w:t>
            </w:r>
            <w:r>
              <w:rPr>
                <w:rFonts w:ascii="Calibri" w:hAnsi="Calibri" w:cs="Calibri"/>
                <w:b/>
                <w:bCs/>
                <w:color w:val="FFFFFF"/>
                <w:sz w:val="24"/>
                <w:szCs w:val="24"/>
              </w:rPr>
              <w:t>E FOR SECOND MEETING</w:t>
            </w:r>
            <w:r>
              <w:rPr>
                <w:rFonts w:ascii="Calibri" w:hAnsi="Calibri" w:cs="Calibri"/>
                <w:color w:val="FFFFFF"/>
                <w:sz w:val="24"/>
                <w:szCs w:val="24"/>
              </w:rPr>
              <w:t xml:space="preserve"> </w:t>
            </w:r>
          </w:p>
        </w:tc>
      </w:tr>
      <w:tr w:rsidR="007775DC" w:rsidRPr="001B6901" w:rsidTr="00336FEA">
        <w:trPr>
          <w:trHeight w:val="639"/>
        </w:trPr>
        <w:tc>
          <w:tcPr>
            <w:tcW w:w="8948" w:type="dxa"/>
            <w:gridSpan w:val="12"/>
            <w:tcBorders>
              <w:top w:val="single" w:sz="6" w:space="0" w:color="auto"/>
              <w:left w:val="single" w:sz="2" w:space="0" w:color="000000"/>
              <w:bottom w:val="single" w:sz="2" w:space="0" w:color="000000"/>
              <w:right w:val="single" w:sz="2" w:space="0" w:color="000000"/>
            </w:tcBorders>
          </w:tcPr>
          <w:p w:rsidR="007775DC" w:rsidRPr="004A6001" w:rsidRDefault="003709E7" w:rsidP="000C3C81">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In scope – </w:t>
            </w:r>
            <w:r w:rsidR="00A63C47">
              <w:rPr>
                <w:rFonts w:ascii="Calibri" w:hAnsi="Calibri" w:cs="Calibri"/>
                <w:color w:val="000000"/>
                <w:sz w:val="24"/>
                <w:szCs w:val="24"/>
              </w:rPr>
              <w:t>a</w:t>
            </w:r>
            <w:r>
              <w:rPr>
                <w:rFonts w:ascii="Calibri" w:hAnsi="Calibri" w:cs="Calibri"/>
                <w:color w:val="000000"/>
                <w:sz w:val="24"/>
                <w:szCs w:val="24"/>
              </w:rPr>
              <w:t xml:space="preserve">dditional comments on the matrices proposal </w:t>
            </w:r>
            <w:r w:rsidR="00A63C47">
              <w:rPr>
                <w:rFonts w:ascii="Calibri" w:hAnsi="Calibri" w:cs="Calibri"/>
                <w:color w:val="000000"/>
                <w:sz w:val="24"/>
                <w:szCs w:val="24"/>
              </w:rPr>
              <w:t xml:space="preserve">that </w:t>
            </w:r>
            <w:r>
              <w:rPr>
                <w:rFonts w:ascii="Calibri" w:hAnsi="Calibri" w:cs="Calibri"/>
                <w:color w:val="000000"/>
                <w:sz w:val="24"/>
                <w:szCs w:val="24"/>
              </w:rPr>
              <w:t>DEQ will provide after hearing the suggestions from the first meeting</w:t>
            </w:r>
            <w:r w:rsidR="00A63C47">
              <w:rPr>
                <w:rFonts w:ascii="Calibri" w:hAnsi="Calibri" w:cs="Calibri"/>
                <w:color w:val="000000"/>
                <w:sz w:val="24"/>
                <w:szCs w:val="24"/>
              </w:rPr>
              <w:t>; and</w:t>
            </w:r>
            <w:r>
              <w:rPr>
                <w:rFonts w:ascii="Calibri" w:hAnsi="Calibri" w:cs="Calibri"/>
                <w:color w:val="000000"/>
                <w:sz w:val="24"/>
                <w:szCs w:val="24"/>
              </w:rPr>
              <w:t xml:space="preserve"> </w:t>
            </w:r>
            <w:r w:rsidR="00547695">
              <w:rPr>
                <w:rFonts w:ascii="Calibri" w:hAnsi="Calibri" w:cs="Calibri"/>
                <w:color w:val="000000"/>
                <w:sz w:val="24"/>
                <w:szCs w:val="24"/>
              </w:rPr>
              <w:t xml:space="preserve">any comments or suggestions on </w:t>
            </w:r>
            <w:r w:rsidR="00547695">
              <w:rPr>
                <w:rFonts w:ascii="Calibri" w:hAnsi="Calibri" w:cs="Calibri"/>
                <w:color w:val="000000"/>
                <w:sz w:val="24"/>
                <w:szCs w:val="24"/>
              </w:rPr>
              <w:lastRenderedPageBreak/>
              <w:t>any other aspect of the proposed Division 12 amendments.</w:t>
            </w:r>
            <w:r>
              <w:rPr>
                <w:rFonts w:ascii="Calibri" w:hAnsi="Calibri" w:cs="Calibri"/>
                <w:color w:val="000000"/>
                <w:sz w:val="24"/>
                <w:szCs w:val="24"/>
              </w:rPr>
              <w:t xml:space="preserve"> </w:t>
            </w:r>
          </w:p>
          <w:p w:rsidR="007775DC" w:rsidRPr="001B6901" w:rsidRDefault="00547695" w:rsidP="000C3C81">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Out of scope – </w:t>
            </w:r>
            <w:r w:rsidR="00A63C47">
              <w:rPr>
                <w:rFonts w:ascii="Calibri" w:hAnsi="Calibri" w:cs="Calibri"/>
                <w:color w:val="000000"/>
                <w:sz w:val="24"/>
                <w:szCs w:val="24"/>
              </w:rPr>
              <w:t>w</w:t>
            </w:r>
            <w:r>
              <w:rPr>
                <w:rFonts w:ascii="Calibri" w:hAnsi="Calibri" w:cs="Calibri"/>
                <w:color w:val="000000"/>
                <w:sz w:val="24"/>
                <w:szCs w:val="24"/>
              </w:rPr>
              <w:t>hether DEQ should penalize particular violations.</w:t>
            </w:r>
          </w:p>
        </w:tc>
      </w:tr>
      <w:tr w:rsidR="001B6901" w:rsidRPr="001B6901" w:rsidTr="00336FEA">
        <w:trPr>
          <w:trHeight w:val="112"/>
        </w:trPr>
        <w:tc>
          <w:tcPr>
            <w:tcW w:w="8948" w:type="dxa"/>
            <w:gridSpan w:val="12"/>
            <w:tcBorders>
              <w:top w:val="single" w:sz="2" w:space="0" w:color="000000"/>
              <w:left w:val="single" w:sz="2" w:space="0" w:color="000000"/>
              <w:bottom w:val="single" w:sz="6" w:space="0" w:color="auto"/>
              <w:right w:val="single" w:sz="2" w:space="0" w:color="000000"/>
            </w:tcBorders>
            <w:shd w:val="solid" w:color="3366FF" w:fill="auto"/>
          </w:tcPr>
          <w:p w:rsidR="001B6901" w:rsidRPr="001B6901" w:rsidRDefault="00547695" w:rsidP="000C38F6">
            <w:pPr>
              <w:autoSpaceDE w:val="0"/>
              <w:autoSpaceDN w:val="0"/>
              <w:adjustRightInd w:val="0"/>
              <w:spacing w:after="0" w:line="240" w:lineRule="auto"/>
              <w:rPr>
                <w:rFonts w:ascii="Calibri" w:hAnsi="Calibri" w:cs="Calibri"/>
                <w:b/>
                <w:bCs/>
                <w:color w:val="FFFFFF"/>
                <w:sz w:val="24"/>
                <w:szCs w:val="24"/>
              </w:rPr>
            </w:pPr>
            <w:r>
              <w:rPr>
                <w:rFonts w:ascii="Calibri" w:hAnsi="Calibri" w:cs="Calibri"/>
                <w:b/>
                <w:bCs/>
                <w:color w:val="FFFFFF"/>
                <w:sz w:val="24"/>
                <w:szCs w:val="24"/>
              </w:rPr>
              <w:lastRenderedPageBreak/>
              <w:t>COMMITTEE</w:t>
            </w:r>
            <w:r w:rsidR="008F770A">
              <w:rPr>
                <w:rFonts w:ascii="Calibri" w:hAnsi="Calibri" w:cs="Calibri"/>
                <w:b/>
                <w:bCs/>
                <w:color w:val="FFFFFF"/>
                <w:sz w:val="24"/>
                <w:szCs w:val="24"/>
              </w:rPr>
              <w:t xml:space="preserve"> OUTCOME</w:t>
            </w:r>
          </w:p>
        </w:tc>
      </w:tr>
      <w:tr w:rsidR="008F770A" w:rsidRPr="001B6901" w:rsidTr="00336FEA">
        <w:trPr>
          <w:trHeight w:val="312"/>
        </w:trPr>
        <w:tc>
          <w:tcPr>
            <w:tcW w:w="8948" w:type="dxa"/>
            <w:gridSpan w:val="12"/>
            <w:tcBorders>
              <w:top w:val="single" w:sz="2" w:space="0" w:color="000000"/>
              <w:left w:val="single" w:sz="2" w:space="0" w:color="000000"/>
              <w:bottom w:val="single" w:sz="6" w:space="0" w:color="auto"/>
              <w:right w:val="single" w:sz="2" w:space="0" w:color="000000"/>
            </w:tcBorders>
            <w:shd w:val="clear" w:color="auto" w:fill="FFFFFF" w:themeFill="background1"/>
          </w:tcPr>
          <w:p w:rsidR="008F770A" w:rsidRPr="00336FEA" w:rsidRDefault="00547695" w:rsidP="00336FEA">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Suggestions and comments from committee members that reflect their own perspectives and beliefs about the penalty calculation formula and process.  The committee is comprised of various interests and perspectives and we do not expect or need consensus on all issues.  DEQ will evaluate and consider all perspectives and </w:t>
            </w:r>
            <w:r w:rsidR="00A63C47">
              <w:rPr>
                <w:rFonts w:ascii="Calibri" w:hAnsi="Calibri" w:cs="Calibri"/>
                <w:color w:val="000000"/>
                <w:sz w:val="24"/>
                <w:szCs w:val="24"/>
              </w:rPr>
              <w:t xml:space="preserve">will </w:t>
            </w:r>
            <w:r>
              <w:rPr>
                <w:rFonts w:ascii="Calibri" w:hAnsi="Calibri" w:cs="Calibri"/>
                <w:color w:val="000000"/>
                <w:sz w:val="24"/>
                <w:szCs w:val="24"/>
              </w:rPr>
              <w:t>work toward achie</w:t>
            </w:r>
            <w:r w:rsidR="00336FEA">
              <w:rPr>
                <w:rFonts w:ascii="Calibri" w:hAnsi="Calibri" w:cs="Calibri"/>
                <w:color w:val="000000"/>
                <w:sz w:val="24"/>
                <w:szCs w:val="24"/>
              </w:rPr>
              <w:t>ving the best result for presentation to the public in the formal notice and comment process.</w:t>
            </w:r>
          </w:p>
        </w:tc>
      </w:tr>
      <w:tr w:rsidR="001B6901" w:rsidRPr="001B6901" w:rsidTr="00336FEA">
        <w:trPr>
          <w:trHeight w:val="312"/>
        </w:trPr>
        <w:tc>
          <w:tcPr>
            <w:tcW w:w="8948" w:type="dxa"/>
            <w:gridSpan w:val="12"/>
            <w:tcBorders>
              <w:top w:val="single" w:sz="2" w:space="0" w:color="000000"/>
              <w:left w:val="single" w:sz="2" w:space="0" w:color="000000"/>
              <w:bottom w:val="single" w:sz="2" w:space="0" w:color="000000"/>
              <w:right w:val="single" w:sz="2" w:space="0" w:color="000000"/>
            </w:tcBorders>
            <w:shd w:val="solid" w:color="3366FF" w:fill="auto"/>
          </w:tcPr>
          <w:p w:rsidR="001B6901" w:rsidRPr="001B6901" w:rsidRDefault="001B6901" w:rsidP="000C38F6">
            <w:pPr>
              <w:autoSpaceDE w:val="0"/>
              <w:autoSpaceDN w:val="0"/>
              <w:adjustRightInd w:val="0"/>
              <w:spacing w:after="0" w:line="240" w:lineRule="auto"/>
              <w:rPr>
                <w:rFonts w:ascii="Calibri" w:hAnsi="Calibri" w:cs="Calibri"/>
                <w:b/>
                <w:bCs/>
                <w:color w:val="FFFFFF"/>
                <w:sz w:val="24"/>
                <w:szCs w:val="24"/>
              </w:rPr>
            </w:pPr>
            <w:r w:rsidRPr="001B6901">
              <w:rPr>
                <w:rFonts w:ascii="Calibri" w:hAnsi="Calibri" w:cs="Calibri"/>
                <w:b/>
                <w:bCs/>
                <w:color w:val="FFFFFF"/>
                <w:sz w:val="24"/>
                <w:szCs w:val="24"/>
              </w:rPr>
              <w:t>TARGET DATES</w:t>
            </w:r>
          </w:p>
        </w:tc>
      </w:tr>
      <w:tr w:rsidR="001B6901" w:rsidRPr="001B6901" w:rsidTr="00336FEA">
        <w:trPr>
          <w:trHeight w:val="312"/>
        </w:trPr>
        <w:tc>
          <w:tcPr>
            <w:tcW w:w="5510" w:type="dxa"/>
            <w:gridSpan w:val="7"/>
            <w:tcBorders>
              <w:top w:val="single" w:sz="2" w:space="0" w:color="000000"/>
              <w:left w:val="single" w:sz="2" w:space="0" w:color="000000"/>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b/>
                <w:bCs/>
                <w:color w:val="FFFFFF"/>
                <w:sz w:val="24"/>
                <w:szCs w:val="24"/>
              </w:rPr>
            </w:pPr>
          </w:p>
        </w:tc>
        <w:tc>
          <w:tcPr>
            <w:tcW w:w="2352" w:type="dxa"/>
            <w:gridSpan w:val="2"/>
            <w:tcBorders>
              <w:top w:val="single" w:sz="2" w:space="0" w:color="000000"/>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c>
          <w:tcPr>
            <w:tcW w:w="1086" w:type="dxa"/>
            <w:gridSpan w:val="3"/>
            <w:tcBorders>
              <w:top w:val="single" w:sz="2" w:space="0" w:color="000000"/>
              <w:right w:val="single" w:sz="2" w:space="0" w:color="000000"/>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b/>
                <w:bCs/>
                <w:color w:val="000000"/>
                <w:sz w:val="24"/>
                <w:szCs w:val="24"/>
              </w:rPr>
            </w:pPr>
          </w:p>
        </w:tc>
      </w:tr>
      <w:tr w:rsidR="001B6901" w:rsidRPr="001B6901" w:rsidTr="00336FEA">
        <w:trPr>
          <w:gridAfter w:val="1"/>
          <w:wAfter w:w="8" w:type="dxa"/>
          <w:trHeight w:val="312"/>
        </w:trPr>
        <w:tc>
          <w:tcPr>
            <w:tcW w:w="1392" w:type="dxa"/>
            <w:gridSpan w:val="2"/>
            <w:tcBorders>
              <w:top w:val="single" w:sz="2" w:space="0" w:color="000000"/>
              <w:left w:val="single" w:sz="2" w:space="0" w:color="000000"/>
              <w:bottom w:val="single" w:sz="2" w:space="0" w:color="000000"/>
              <w:right w:val="single" w:sz="6" w:space="0" w:color="auto"/>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r w:rsidRPr="001B6901">
              <w:rPr>
                <w:rFonts w:ascii="Calibri" w:hAnsi="Calibri" w:cs="Calibri"/>
                <w:color w:val="000000"/>
                <w:sz w:val="24"/>
                <w:szCs w:val="24"/>
              </w:rPr>
              <w:t>STEP I</w:t>
            </w:r>
          </w:p>
        </w:tc>
        <w:tc>
          <w:tcPr>
            <w:tcW w:w="3948" w:type="dxa"/>
            <w:gridSpan w:val="4"/>
            <w:tcBorders>
              <w:top w:val="single" w:sz="2" w:space="0" w:color="000000"/>
              <w:left w:val="single" w:sz="6" w:space="0" w:color="auto"/>
              <w:bottom w:val="single" w:sz="2" w:space="0" w:color="000000"/>
              <w:right w:val="single" w:sz="6" w:space="0" w:color="auto"/>
            </w:tcBorders>
          </w:tcPr>
          <w:p w:rsidR="001B6901" w:rsidRPr="001B6901" w:rsidRDefault="007775DC" w:rsidP="007775DC">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First meeting: initial </w:t>
            </w:r>
            <w:r w:rsidR="00A63C47">
              <w:rPr>
                <w:rFonts w:ascii="Calibri" w:hAnsi="Calibri" w:cs="Calibri"/>
                <w:color w:val="000000"/>
                <w:sz w:val="24"/>
                <w:szCs w:val="24"/>
              </w:rPr>
              <w:t xml:space="preserve">matrix </w:t>
            </w:r>
            <w:r>
              <w:rPr>
                <w:rFonts w:ascii="Calibri" w:hAnsi="Calibri" w:cs="Calibri"/>
                <w:color w:val="000000"/>
                <w:sz w:val="24"/>
                <w:szCs w:val="24"/>
              </w:rPr>
              <w:t>comments</w:t>
            </w:r>
          </w:p>
        </w:tc>
        <w:tc>
          <w:tcPr>
            <w:tcW w:w="2700" w:type="dxa"/>
            <w:gridSpan w:val="4"/>
            <w:tcBorders>
              <w:top w:val="single" w:sz="2" w:space="0" w:color="000000"/>
              <w:left w:val="single" w:sz="6" w:space="0" w:color="auto"/>
              <w:bottom w:val="single" w:sz="2" w:space="0" w:color="000000"/>
              <w:right w:val="single" w:sz="2" w:space="0" w:color="000000"/>
            </w:tcBorders>
          </w:tcPr>
          <w:p w:rsidR="007775DC" w:rsidRPr="001B6901" w:rsidRDefault="007775DC"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November 28, 2012</w:t>
            </w:r>
          </w:p>
        </w:tc>
        <w:tc>
          <w:tcPr>
            <w:tcW w:w="900" w:type="dxa"/>
            <w:vMerge w:val="restart"/>
            <w:tcBorders>
              <w:left w:val="single" w:sz="2" w:space="0" w:color="000000"/>
              <w:bottom w:val="single" w:sz="2" w:space="0" w:color="000000"/>
              <w:right w:val="single" w:sz="2" w:space="0" w:color="000000"/>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1B6901" w:rsidRPr="001B6901" w:rsidTr="00336FEA">
        <w:trPr>
          <w:gridAfter w:val="1"/>
          <w:wAfter w:w="8" w:type="dxa"/>
          <w:trHeight w:val="312"/>
        </w:trPr>
        <w:tc>
          <w:tcPr>
            <w:tcW w:w="1392" w:type="dxa"/>
            <w:gridSpan w:val="2"/>
            <w:tcBorders>
              <w:top w:val="single" w:sz="2" w:space="0" w:color="000000"/>
              <w:left w:val="single" w:sz="2" w:space="0" w:color="000000"/>
              <w:bottom w:val="single" w:sz="2" w:space="0" w:color="000000"/>
              <w:right w:val="single" w:sz="6" w:space="0" w:color="auto"/>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r w:rsidRPr="001B6901">
              <w:rPr>
                <w:rFonts w:ascii="Calibri" w:hAnsi="Calibri" w:cs="Calibri"/>
                <w:color w:val="000000"/>
                <w:sz w:val="24"/>
                <w:szCs w:val="24"/>
              </w:rPr>
              <w:t>STEP II</w:t>
            </w:r>
          </w:p>
        </w:tc>
        <w:tc>
          <w:tcPr>
            <w:tcW w:w="3948" w:type="dxa"/>
            <w:gridSpan w:val="4"/>
            <w:tcBorders>
              <w:top w:val="single" w:sz="2" w:space="0" w:color="000000"/>
              <w:left w:val="single" w:sz="6" w:space="0" w:color="auto"/>
              <w:bottom w:val="single" w:sz="6" w:space="0" w:color="auto"/>
              <w:right w:val="single" w:sz="6" w:space="0" w:color="auto"/>
            </w:tcBorders>
          </w:tcPr>
          <w:p w:rsidR="001B6901" w:rsidRPr="001B6901" w:rsidRDefault="007775DC" w:rsidP="007775DC">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Interim review of progress</w:t>
            </w:r>
          </w:p>
        </w:tc>
        <w:tc>
          <w:tcPr>
            <w:tcW w:w="2700" w:type="dxa"/>
            <w:gridSpan w:val="4"/>
            <w:tcBorders>
              <w:top w:val="single" w:sz="2" w:space="0" w:color="000000"/>
              <w:left w:val="single" w:sz="6" w:space="0" w:color="auto"/>
              <w:bottom w:val="single" w:sz="6" w:space="0" w:color="auto"/>
              <w:right w:val="single" w:sz="6" w:space="0" w:color="auto"/>
            </w:tcBorders>
          </w:tcPr>
          <w:p w:rsidR="001B6901" w:rsidRPr="001B6901" w:rsidRDefault="00336FEA"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est. February 15, 2013</w:t>
            </w:r>
          </w:p>
        </w:tc>
        <w:tc>
          <w:tcPr>
            <w:tcW w:w="900" w:type="dxa"/>
            <w:vMerge/>
            <w:tcBorders>
              <w:top w:val="single" w:sz="2" w:space="0" w:color="000000"/>
              <w:left w:val="single" w:sz="6" w:space="0" w:color="auto"/>
              <w:right w:val="single" w:sz="2" w:space="0" w:color="000000"/>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1B6901" w:rsidRPr="001B6901" w:rsidTr="00336FEA">
        <w:trPr>
          <w:gridAfter w:val="1"/>
          <w:wAfter w:w="8" w:type="dxa"/>
          <w:trHeight w:val="312"/>
        </w:trPr>
        <w:tc>
          <w:tcPr>
            <w:tcW w:w="1392" w:type="dxa"/>
            <w:gridSpan w:val="2"/>
            <w:tcBorders>
              <w:top w:val="single" w:sz="2" w:space="0" w:color="000000"/>
              <w:left w:val="single" w:sz="2" w:space="0" w:color="000000"/>
              <w:bottom w:val="single" w:sz="2" w:space="0" w:color="000000"/>
              <w:right w:val="single" w:sz="6" w:space="0" w:color="auto"/>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r w:rsidRPr="001B6901">
              <w:rPr>
                <w:rFonts w:ascii="Calibri" w:hAnsi="Calibri" w:cs="Calibri"/>
                <w:color w:val="000000"/>
                <w:sz w:val="24"/>
                <w:szCs w:val="24"/>
              </w:rPr>
              <w:t>STEP III</w:t>
            </w:r>
          </w:p>
        </w:tc>
        <w:tc>
          <w:tcPr>
            <w:tcW w:w="3948" w:type="dxa"/>
            <w:gridSpan w:val="4"/>
            <w:tcBorders>
              <w:top w:val="single" w:sz="6" w:space="0" w:color="auto"/>
              <w:left w:val="single" w:sz="6" w:space="0" w:color="auto"/>
              <w:bottom w:val="single" w:sz="6" w:space="0" w:color="auto"/>
              <w:right w:val="single" w:sz="6" w:space="0" w:color="auto"/>
            </w:tcBorders>
          </w:tcPr>
          <w:p w:rsidR="001B6901" w:rsidRPr="001B6901" w:rsidRDefault="007775DC"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Second meeting</w:t>
            </w:r>
            <w:r w:rsidR="00336FEA">
              <w:rPr>
                <w:rFonts w:ascii="Calibri" w:hAnsi="Calibri" w:cs="Calibri"/>
                <w:color w:val="000000"/>
                <w:sz w:val="24"/>
                <w:szCs w:val="24"/>
              </w:rPr>
              <w:t>, discuss draft</w:t>
            </w:r>
          </w:p>
        </w:tc>
        <w:tc>
          <w:tcPr>
            <w:tcW w:w="2700" w:type="dxa"/>
            <w:gridSpan w:val="4"/>
            <w:tcBorders>
              <w:top w:val="single" w:sz="6" w:space="0" w:color="auto"/>
              <w:left w:val="single" w:sz="6" w:space="0" w:color="auto"/>
              <w:bottom w:val="single" w:sz="6" w:space="0" w:color="auto"/>
              <w:right w:val="single" w:sz="6" w:space="0" w:color="auto"/>
            </w:tcBorders>
          </w:tcPr>
          <w:p w:rsidR="001B6901" w:rsidRPr="001B6901" w:rsidRDefault="00336FEA"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est. early March, 2013</w:t>
            </w:r>
          </w:p>
        </w:tc>
        <w:tc>
          <w:tcPr>
            <w:tcW w:w="900" w:type="dxa"/>
            <w:vMerge/>
            <w:tcBorders>
              <w:left w:val="single" w:sz="6" w:space="0" w:color="auto"/>
              <w:right w:val="single" w:sz="2" w:space="0" w:color="000000"/>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1B6901" w:rsidRPr="001B6901" w:rsidTr="00336FEA">
        <w:trPr>
          <w:gridAfter w:val="1"/>
          <w:wAfter w:w="8" w:type="dxa"/>
          <w:trHeight w:val="312"/>
        </w:trPr>
        <w:tc>
          <w:tcPr>
            <w:tcW w:w="1392" w:type="dxa"/>
            <w:gridSpan w:val="2"/>
            <w:tcBorders>
              <w:top w:val="single" w:sz="2" w:space="0" w:color="000000"/>
              <w:left w:val="single" w:sz="2" w:space="0" w:color="000000"/>
              <w:bottom w:val="single" w:sz="2" w:space="0" w:color="000000"/>
              <w:right w:val="single" w:sz="6" w:space="0" w:color="auto"/>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r w:rsidRPr="001B6901">
              <w:rPr>
                <w:rFonts w:ascii="Calibri" w:hAnsi="Calibri" w:cs="Calibri"/>
                <w:color w:val="000000"/>
                <w:sz w:val="24"/>
                <w:szCs w:val="24"/>
              </w:rPr>
              <w:t>STEP IV</w:t>
            </w:r>
          </w:p>
        </w:tc>
        <w:tc>
          <w:tcPr>
            <w:tcW w:w="3948" w:type="dxa"/>
            <w:gridSpan w:val="4"/>
            <w:tcBorders>
              <w:top w:val="single" w:sz="6" w:space="0" w:color="auto"/>
              <w:left w:val="single" w:sz="6" w:space="0" w:color="auto"/>
              <w:bottom w:val="single" w:sz="6" w:space="0" w:color="auto"/>
              <w:right w:val="single" w:sz="6" w:space="0" w:color="auto"/>
            </w:tcBorders>
          </w:tcPr>
          <w:p w:rsidR="001B6901" w:rsidRPr="001B6901" w:rsidRDefault="00A63C47"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Completion of rulemaking proposal</w:t>
            </w:r>
          </w:p>
        </w:tc>
        <w:tc>
          <w:tcPr>
            <w:tcW w:w="2700" w:type="dxa"/>
            <w:gridSpan w:val="4"/>
            <w:tcBorders>
              <w:top w:val="single" w:sz="6" w:space="0" w:color="auto"/>
              <w:left w:val="single" w:sz="6" w:space="0" w:color="auto"/>
              <w:bottom w:val="single" w:sz="6" w:space="0" w:color="auto"/>
              <w:right w:val="single" w:sz="6" w:space="0" w:color="auto"/>
            </w:tcBorders>
          </w:tcPr>
          <w:p w:rsidR="001B6901" w:rsidRPr="001B6901" w:rsidRDefault="00A63C47"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est. May, 2013</w:t>
            </w:r>
          </w:p>
        </w:tc>
        <w:tc>
          <w:tcPr>
            <w:tcW w:w="900" w:type="dxa"/>
            <w:vMerge/>
            <w:tcBorders>
              <w:left w:val="single" w:sz="6" w:space="0" w:color="auto"/>
              <w:right w:val="single" w:sz="2" w:space="0" w:color="000000"/>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A63C47" w:rsidRPr="001B6901" w:rsidTr="00336FEA">
        <w:trPr>
          <w:gridAfter w:val="1"/>
          <w:wAfter w:w="8" w:type="dxa"/>
          <w:trHeight w:val="312"/>
        </w:trPr>
        <w:tc>
          <w:tcPr>
            <w:tcW w:w="1392" w:type="dxa"/>
            <w:gridSpan w:val="2"/>
            <w:tcBorders>
              <w:top w:val="single" w:sz="2" w:space="0" w:color="000000"/>
              <w:left w:val="single" w:sz="2" w:space="0" w:color="000000"/>
              <w:bottom w:val="single" w:sz="2" w:space="0" w:color="000000"/>
              <w:right w:val="single" w:sz="6" w:space="0" w:color="auto"/>
            </w:tcBorders>
            <w:shd w:val="solid" w:color="CCCCFF" w:fill="auto"/>
          </w:tcPr>
          <w:p w:rsidR="00A63C47" w:rsidRPr="001B6901" w:rsidRDefault="00A63C47"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STEP V</w:t>
            </w:r>
          </w:p>
        </w:tc>
        <w:tc>
          <w:tcPr>
            <w:tcW w:w="3948" w:type="dxa"/>
            <w:gridSpan w:val="4"/>
            <w:tcBorders>
              <w:top w:val="single" w:sz="6" w:space="0" w:color="auto"/>
              <w:left w:val="single" w:sz="6" w:space="0" w:color="auto"/>
              <w:bottom w:val="single" w:sz="6" w:space="0" w:color="auto"/>
              <w:right w:val="single" w:sz="6" w:space="0" w:color="auto"/>
            </w:tcBorders>
          </w:tcPr>
          <w:p w:rsidR="00A63C47" w:rsidRDefault="00A63C47"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Notice to Secretary of State</w:t>
            </w:r>
          </w:p>
        </w:tc>
        <w:tc>
          <w:tcPr>
            <w:tcW w:w="2700" w:type="dxa"/>
            <w:gridSpan w:val="4"/>
            <w:tcBorders>
              <w:top w:val="single" w:sz="6" w:space="0" w:color="auto"/>
              <w:left w:val="single" w:sz="6" w:space="0" w:color="auto"/>
              <w:bottom w:val="single" w:sz="6" w:space="0" w:color="auto"/>
              <w:right w:val="single" w:sz="6" w:space="0" w:color="auto"/>
            </w:tcBorders>
          </w:tcPr>
          <w:p w:rsidR="00A63C47" w:rsidRDefault="00A63C47"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June 15, 2013</w:t>
            </w:r>
          </w:p>
        </w:tc>
        <w:tc>
          <w:tcPr>
            <w:tcW w:w="900" w:type="dxa"/>
            <w:vMerge/>
            <w:tcBorders>
              <w:left w:val="single" w:sz="6" w:space="0" w:color="auto"/>
              <w:right w:val="single" w:sz="2" w:space="0" w:color="000000"/>
            </w:tcBorders>
            <w:shd w:val="solid" w:color="CCCCFF" w:fill="auto"/>
          </w:tcPr>
          <w:p w:rsidR="00A63C47" w:rsidRPr="001B6901" w:rsidRDefault="00A63C47" w:rsidP="000C38F6">
            <w:pPr>
              <w:autoSpaceDE w:val="0"/>
              <w:autoSpaceDN w:val="0"/>
              <w:adjustRightInd w:val="0"/>
              <w:spacing w:after="0" w:line="240" w:lineRule="auto"/>
              <w:rPr>
                <w:rFonts w:ascii="Calibri" w:hAnsi="Calibri" w:cs="Calibri"/>
                <w:color w:val="000000"/>
                <w:sz w:val="24"/>
                <w:szCs w:val="24"/>
              </w:rPr>
            </w:pPr>
          </w:p>
        </w:tc>
      </w:tr>
      <w:tr w:rsidR="001B6901" w:rsidRPr="001B6901" w:rsidTr="00336FEA">
        <w:trPr>
          <w:gridAfter w:val="1"/>
          <w:wAfter w:w="8" w:type="dxa"/>
          <w:trHeight w:val="312"/>
        </w:trPr>
        <w:tc>
          <w:tcPr>
            <w:tcW w:w="1392" w:type="dxa"/>
            <w:gridSpan w:val="2"/>
            <w:tcBorders>
              <w:top w:val="single" w:sz="2" w:space="0" w:color="000000"/>
              <w:left w:val="single" w:sz="2" w:space="0" w:color="000000"/>
              <w:bottom w:val="single" w:sz="2" w:space="0" w:color="000000"/>
              <w:right w:val="single" w:sz="6" w:space="0" w:color="auto"/>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r w:rsidRPr="001B6901">
              <w:rPr>
                <w:rFonts w:ascii="Calibri" w:hAnsi="Calibri" w:cs="Calibri"/>
                <w:color w:val="000000"/>
                <w:sz w:val="24"/>
                <w:szCs w:val="24"/>
              </w:rPr>
              <w:t>STEP V</w:t>
            </w:r>
            <w:r w:rsidR="00A63C47">
              <w:rPr>
                <w:rFonts w:ascii="Calibri" w:hAnsi="Calibri" w:cs="Calibri"/>
                <w:color w:val="000000"/>
                <w:sz w:val="24"/>
                <w:szCs w:val="24"/>
              </w:rPr>
              <w:t>I</w:t>
            </w:r>
          </w:p>
        </w:tc>
        <w:tc>
          <w:tcPr>
            <w:tcW w:w="3948" w:type="dxa"/>
            <w:gridSpan w:val="4"/>
            <w:tcBorders>
              <w:top w:val="single" w:sz="6" w:space="0" w:color="auto"/>
              <w:left w:val="single" w:sz="6" w:space="0" w:color="auto"/>
              <w:bottom w:val="single" w:sz="6" w:space="0" w:color="auto"/>
              <w:right w:val="single" w:sz="6" w:space="0" w:color="auto"/>
            </w:tcBorders>
          </w:tcPr>
          <w:p w:rsidR="001B6901" w:rsidRPr="001B6901" w:rsidRDefault="00336FEA"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Public Notice and Comment Period</w:t>
            </w:r>
          </w:p>
        </w:tc>
        <w:tc>
          <w:tcPr>
            <w:tcW w:w="2700" w:type="dxa"/>
            <w:gridSpan w:val="4"/>
            <w:tcBorders>
              <w:top w:val="single" w:sz="6" w:space="0" w:color="auto"/>
              <w:left w:val="single" w:sz="6" w:space="0" w:color="auto"/>
              <w:bottom w:val="single" w:sz="6" w:space="0" w:color="auto"/>
              <w:right w:val="single" w:sz="6" w:space="0" w:color="auto"/>
            </w:tcBorders>
          </w:tcPr>
          <w:p w:rsidR="001B6901" w:rsidRPr="001B6901" w:rsidRDefault="00336FEA"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July 1, 2013</w:t>
            </w:r>
          </w:p>
        </w:tc>
        <w:tc>
          <w:tcPr>
            <w:tcW w:w="900" w:type="dxa"/>
            <w:vMerge/>
            <w:tcBorders>
              <w:left w:val="single" w:sz="6" w:space="0" w:color="auto"/>
              <w:right w:val="single" w:sz="2" w:space="0" w:color="000000"/>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1B6901" w:rsidRPr="001B6901" w:rsidTr="00336FEA">
        <w:trPr>
          <w:gridAfter w:val="1"/>
          <w:wAfter w:w="8" w:type="dxa"/>
          <w:trHeight w:val="312"/>
        </w:trPr>
        <w:tc>
          <w:tcPr>
            <w:tcW w:w="1392" w:type="dxa"/>
            <w:gridSpan w:val="2"/>
            <w:tcBorders>
              <w:top w:val="single" w:sz="2" w:space="0" w:color="000000"/>
              <w:left w:val="single" w:sz="2" w:space="0" w:color="000000"/>
              <w:bottom w:val="single" w:sz="2" w:space="0" w:color="000000"/>
              <w:right w:val="single" w:sz="6" w:space="0" w:color="auto"/>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r w:rsidRPr="001B6901">
              <w:rPr>
                <w:rFonts w:ascii="Calibri" w:hAnsi="Calibri" w:cs="Calibri"/>
                <w:color w:val="000000"/>
                <w:sz w:val="24"/>
                <w:szCs w:val="24"/>
              </w:rPr>
              <w:t>STEP VI</w:t>
            </w:r>
            <w:r w:rsidR="00A63C47">
              <w:rPr>
                <w:rFonts w:ascii="Calibri" w:hAnsi="Calibri" w:cs="Calibri"/>
                <w:color w:val="000000"/>
                <w:sz w:val="24"/>
                <w:szCs w:val="24"/>
              </w:rPr>
              <w:t>I</w:t>
            </w:r>
          </w:p>
        </w:tc>
        <w:tc>
          <w:tcPr>
            <w:tcW w:w="3948" w:type="dxa"/>
            <w:gridSpan w:val="4"/>
            <w:tcBorders>
              <w:top w:val="single" w:sz="6" w:space="0" w:color="auto"/>
              <w:left w:val="single" w:sz="6" w:space="0" w:color="auto"/>
              <w:bottom w:val="single" w:sz="6" w:space="0" w:color="auto"/>
              <w:right w:val="single" w:sz="6" w:space="0" w:color="auto"/>
            </w:tcBorders>
          </w:tcPr>
          <w:p w:rsidR="001B6901" w:rsidRPr="001B6901" w:rsidRDefault="00336FEA"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P</w:t>
            </w:r>
            <w:r w:rsidR="00005577">
              <w:rPr>
                <w:rFonts w:ascii="Calibri" w:hAnsi="Calibri" w:cs="Calibri"/>
                <w:color w:val="000000"/>
                <w:sz w:val="24"/>
                <w:szCs w:val="24"/>
              </w:rPr>
              <w:t>ossible p</w:t>
            </w:r>
            <w:r>
              <w:rPr>
                <w:rFonts w:ascii="Calibri" w:hAnsi="Calibri" w:cs="Calibri"/>
                <w:color w:val="000000"/>
                <w:sz w:val="24"/>
                <w:szCs w:val="24"/>
              </w:rPr>
              <w:t>ublic hearings</w:t>
            </w:r>
          </w:p>
        </w:tc>
        <w:tc>
          <w:tcPr>
            <w:tcW w:w="2700" w:type="dxa"/>
            <w:gridSpan w:val="4"/>
            <w:tcBorders>
              <w:top w:val="single" w:sz="6" w:space="0" w:color="auto"/>
              <w:left w:val="single" w:sz="6" w:space="0" w:color="auto"/>
              <w:bottom w:val="single" w:sz="6" w:space="0" w:color="auto"/>
              <w:right w:val="single" w:sz="6" w:space="0" w:color="auto"/>
            </w:tcBorders>
          </w:tcPr>
          <w:p w:rsidR="001B6901" w:rsidRPr="001B6901" w:rsidRDefault="00336FEA" w:rsidP="00336FE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late summer 2013</w:t>
            </w:r>
          </w:p>
        </w:tc>
        <w:tc>
          <w:tcPr>
            <w:tcW w:w="900" w:type="dxa"/>
            <w:vMerge/>
            <w:tcBorders>
              <w:left w:val="single" w:sz="6" w:space="0" w:color="auto"/>
              <w:right w:val="single" w:sz="2" w:space="0" w:color="000000"/>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1B6901" w:rsidRPr="001B6901" w:rsidTr="00336FEA">
        <w:trPr>
          <w:gridAfter w:val="1"/>
          <w:wAfter w:w="8" w:type="dxa"/>
          <w:trHeight w:val="312"/>
        </w:trPr>
        <w:tc>
          <w:tcPr>
            <w:tcW w:w="1392" w:type="dxa"/>
            <w:gridSpan w:val="2"/>
            <w:tcBorders>
              <w:top w:val="single" w:sz="2" w:space="0" w:color="000000"/>
              <w:left w:val="single" w:sz="2" w:space="0" w:color="000000"/>
              <w:bottom w:val="single" w:sz="2" w:space="0" w:color="000000"/>
              <w:right w:val="single" w:sz="4" w:space="0" w:color="auto"/>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r w:rsidRPr="001B6901">
              <w:rPr>
                <w:rFonts w:ascii="Calibri" w:hAnsi="Calibri" w:cs="Calibri"/>
                <w:color w:val="000000"/>
                <w:sz w:val="24"/>
                <w:szCs w:val="24"/>
              </w:rPr>
              <w:t>STEP VII</w:t>
            </w:r>
            <w:r w:rsidR="00A63C47">
              <w:rPr>
                <w:rFonts w:ascii="Calibri" w:hAnsi="Calibri" w:cs="Calibri"/>
                <w:color w:val="000000"/>
                <w:sz w:val="24"/>
                <w:szCs w:val="24"/>
              </w:rPr>
              <w:t>I</w:t>
            </w:r>
          </w:p>
        </w:tc>
        <w:tc>
          <w:tcPr>
            <w:tcW w:w="3948" w:type="dxa"/>
            <w:gridSpan w:val="4"/>
            <w:tcBorders>
              <w:top w:val="single" w:sz="4" w:space="0" w:color="auto"/>
              <w:left w:val="single" w:sz="4" w:space="0" w:color="auto"/>
              <w:bottom w:val="single" w:sz="4" w:space="0" w:color="auto"/>
              <w:right w:val="single" w:sz="4" w:space="0" w:color="auto"/>
            </w:tcBorders>
          </w:tcPr>
          <w:p w:rsidR="001B6901" w:rsidRPr="001B6901" w:rsidRDefault="00336FEA"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Adoption by EQC</w:t>
            </w:r>
          </w:p>
        </w:tc>
        <w:tc>
          <w:tcPr>
            <w:tcW w:w="2700" w:type="dxa"/>
            <w:gridSpan w:val="4"/>
            <w:tcBorders>
              <w:top w:val="single" w:sz="6" w:space="0" w:color="auto"/>
              <w:left w:val="single" w:sz="4" w:space="0" w:color="auto"/>
              <w:bottom w:val="single" w:sz="2" w:space="0" w:color="000000"/>
              <w:right w:val="single" w:sz="6" w:space="0" w:color="auto"/>
            </w:tcBorders>
          </w:tcPr>
          <w:p w:rsidR="001B6901" w:rsidRPr="001B6901" w:rsidRDefault="00336FEA"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est. October 2013</w:t>
            </w:r>
          </w:p>
        </w:tc>
        <w:tc>
          <w:tcPr>
            <w:tcW w:w="900" w:type="dxa"/>
            <w:tcBorders>
              <w:left w:val="single" w:sz="6" w:space="0" w:color="auto"/>
              <w:bottom w:val="single" w:sz="2" w:space="0" w:color="000000"/>
              <w:right w:val="single" w:sz="2" w:space="0" w:color="000000"/>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162701" w:rsidRPr="001B6901" w:rsidTr="00336FEA">
        <w:trPr>
          <w:trHeight w:val="312"/>
        </w:trPr>
        <w:tc>
          <w:tcPr>
            <w:tcW w:w="8948" w:type="dxa"/>
            <w:gridSpan w:val="12"/>
            <w:tcBorders>
              <w:top w:val="single" w:sz="2" w:space="0" w:color="000000"/>
              <w:left w:val="single" w:sz="2" w:space="0" w:color="000000"/>
              <w:bottom w:val="single" w:sz="6" w:space="0" w:color="auto"/>
              <w:right w:val="single" w:sz="2" w:space="0" w:color="000000"/>
            </w:tcBorders>
            <w:shd w:val="solid" w:color="3366FF" w:fill="auto"/>
          </w:tcPr>
          <w:p w:rsidR="00162701" w:rsidRPr="001B6901" w:rsidRDefault="007168AF" w:rsidP="000C38F6">
            <w:pPr>
              <w:autoSpaceDE w:val="0"/>
              <w:autoSpaceDN w:val="0"/>
              <w:adjustRightInd w:val="0"/>
              <w:spacing w:after="0" w:line="240" w:lineRule="auto"/>
              <w:rPr>
                <w:rFonts w:ascii="Calibri" w:hAnsi="Calibri" w:cs="Calibri"/>
                <w:b/>
                <w:bCs/>
                <w:color w:val="FFFFFF"/>
                <w:sz w:val="24"/>
                <w:szCs w:val="24"/>
              </w:rPr>
            </w:pPr>
            <w:r>
              <w:rPr>
                <w:rFonts w:ascii="Calibri" w:hAnsi="Calibri" w:cs="Calibri"/>
                <w:b/>
                <w:bCs/>
                <w:color w:val="FFFFFF"/>
                <w:sz w:val="24"/>
                <w:szCs w:val="24"/>
              </w:rPr>
              <w:t>PROFESSIONAL BEHAVIOR</w:t>
            </w:r>
          </w:p>
        </w:tc>
      </w:tr>
      <w:tr w:rsidR="00162701" w:rsidRPr="001B6901" w:rsidTr="00336FEA">
        <w:trPr>
          <w:trHeight w:val="951"/>
        </w:trPr>
        <w:tc>
          <w:tcPr>
            <w:tcW w:w="8948" w:type="dxa"/>
            <w:gridSpan w:val="12"/>
            <w:tcBorders>
              <w:top w:val="single" w:sz="6" w:space="0" w:color="auto"/>
              <w:left w:val="single" w:sz="2" w:space="0" w:color="000000"/>
              <w:bottom w:val="single" w:sz="2" w:space="0" w:color="000000"/>
              <w:right w:val="single" w:sz="2" w:space="0" w:color="000000"/>
            </w:tcBorders>
          </w:tcPr>
          <w:p w:rsidR="00162701" w:rsidRDefault="007168AF" w:rsidP="006372C4">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We agree to:</w:t>
            </w:r>
          </w:p>
          <w:p w:rsidR="007168AF" w:rsidRPr="007168AF" w:rsidRDefault="007168AF" w:rsidP="007168AF">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7168AF">
              <w:rPr>
                <w:rFonts w:ascii="Calibri" w:hAnsi="Calibri" w:cs="Calibri"/>
                <w:color w:val="000000"/>
                <w:sz w:val="24"/>
                <w:szCs w:val="24"/>
              </w:rPr>
              <w:t xml:space="preserve">listen actively and respect the opinions of others. </w:t>
            </w:r>
          </w:p>
          <w:p w:rsidR="007168AF" w:rsidRPr="007168AF" w:rsidRDefault="007168AF" w:rsidP="007168AF">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be</w:t>
            </w:r>
            <w:r w:rsidRPr="007168AF">
              <w:rPr>
                <w:rFonts w:ascii="Calibri" w:hAnsi="Calibri" w:cs="Calibri"/>
                <w:color w:val="000000"/>
                <w:sz w:val="24"/>
                <w:szCs w:val="24"/>
              </w:rPr>
              <w:t xml:space="preserve"> clear and concise. </w:t>
            </w:r>
          </w:p>
          <w:p w:rsidR="007168AF" w:rsidRPr="007168AF" w:rsidRDefault="007168AF" w:rsidP="007168AF">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be</w:t>
            </w:r>
            <w:r w:rsidRPr="007168AF">
              <w:rPr>
                <w:rFonts w:ascii="Calibri" w:hAnsi="Calibri" w:cs="Calibri"/>
                <w:color w:val="000000"/>
                <w:sz w:val="24"/>
                <w:szCs w:val="24"/>
              </w:rPr>
              <w:t xml:space="preserve"> honest about what </w:t>
            </w:r>
            <w:r>
              <w:rPr>
                <w:rFonts w:ascii="Calibri" w:hAnsi="Calibri" w:cs="Calibri"/>
                <w:color w:val="000000"/>
                <w:sz w:val="24"/>
                <w:szCs w:val="24"/>
              </w:rPr>
              <w:t xml:space="preserve">we </w:t>
            </w:r>
            <w:r w:rsidRPr="007168AF">
              <w:rPr>
                <w:rFonts w:ascii="Calibri" w:hAnsi="Calibri" w:cs="Calibri"/>
                <w:color w:val="000000"/>
                <w:sz w:val="24"/>
                <w:szCs w:val="24"/>
              </w:rPr>
              <w:t xml:space="preserve">know and don't know. </w:t>
            </w:r>
          </w:p>
          <w:p w:rsidR="007168AF" w:rsidRPr="007168AF" w:rsidRDefault="007168AF" w:rsidP="007168AF">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7168AF">
              <w:rPr>
                <w:rFonts w:ascii="Calibri" w:hAnsi="Calibri" w:cs="Calibri"/>
                <w:color w:val="000000"/>
                <w:sz w:val="24"/>
                <w:szCs w:val="24"/>
              </w:rPr>
              <w:t xml:space="preserve">offer </w:t>
            </w:r>
            <w:r>
              <w:rPr>
                <w:rFonts w:ascii="Calibri" w:hAnsi="Calibri" w:cs="Calibri"/>
                <w:color w:val="000000"/>
                <w:sz w:val="24"/>
                <w:szCs w:val="24"/>
              </w:rPr>
              <w:t>constructive suggestions</w:t>
            </w:r>
            <w:r w:rsidRPr="007168AF">
              <w:rPr>
                <w:rFonts w:ascii="Calibri" w:hAnsi="Calibri" w:cs="Calibri"/>
                <w:color w:val="000000"/>
                <w:sz w:val="24"/>
                <w:szCs w:val="24"/>
              </w:rPr>
              <w:t xml:space="preserve">. </w:t>
            </w:r>
          </w:p>
          <w:p w:rsidR="007168AF" w:rsidRPr="007168AF" w:rsidRDefault="007168AF" w:rsidP="007168AF">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7168AF">
              <w:rPr>
                <w:rFonts w:ascii="Calibri" w:hAnsi="Calibri" w:cs="Calibri"/>
                <w:color w:val="000000"/>
                <w:sz w:val="24"/>
                <w:szCs w:val="24"/>
              </w:rPr>
              <w:t>communicate the reason</w:t>
            </w:r>
            <w:r>
              <w:rPr>
                <w:rFonts w:ascii="Calibri" w:hAnsi="Calibri" w:cs="Calibri"/>
                <w:color w:val="000000"/>
                <w:sz w:val="24"/>
                <w:szCs w:val="24"/>
              </w:rPr>
              <w:t>s</w:t>
            </w:r>
            <w:r w:rsidRPr="007168AF">
              <w:rPr>
                <w:rFonts w:ascii="Calibri" w:hAnsi="Calibri" w:cs="Calibri"/>
                <w:color w:val="000000"/>
                <w:sz w:val="24"/>
                <w:szCs w:val="24"/>
              </w:rPr>
              <w:t xml:space="preserve"> for our </w:t>
            </w:r>
            <w:r>
              <w:rPr>
                <w:rFonts w:ascii="Calibri" w:hAnsi="Calibri" w:cs="Calibri"/>
                <w:color w:val="000000"/>
                <w:sz w:val="24"/>
                <w:szCs w:val="24"/>
              </w:rPr>
              <w:t>suggestion.</w:t>
            </w:r>
            <w:r w:rsidRPr="007168AF">
              <w:rPr>
                <w:rFonts w:ascii="Calibri" w:hAnsi="Calibri" w:cs="Calibri"/>
                <w:color w:val="000000"/>
                <w:sz w:val="24"/>
                <w:szCs w:val="24"/>
              </w:rPr>
              <w:t xml:space="preserve"> </w:t>
            </w:r>
          </w:p>
          <w:p w:rsidR="007168AF" w:rsidRDefault="007168AF" w:rsidP="007168AF">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7168AF">
              <w:rPr>
                <w:rFonts w:ascii="Calibri" w:hAnsi="Calibri" w:cs="Calibri"/>
                <w:color w:val="000000"/>
                <w:sz w:val="24"/>
                <w:szCs w:val="24"/>
              </w:rPr>
              <w:t xml:space="preserve">remain positive even </w:t>
            </w:r>
            <w:r>
              <w:rPr>
                <w:rFonts w:ascii="Calibri" w:hAnsi="Calibri" w:cs="Calibri"/>
                <w:color w:val="000000"/>
                <w:sz w:val="24"/>
                <w:szCs w:val="24"/>
              </w:rPr>
              <w:t>if</w:t>
            </w:r>
            <w:r w:rsidRPr="007168AF">
              <w:rPr>
                <w:rFonts w:ascii="Calibri" w:hAnsi="Calibri" w:cs="Calibri"/>
                <w:color w:val="000000"/>
                <w:sz w:val="24"/>
                <w:szCs w:val="24"/>
              </w:rPr>
              <w:t xml:space="preserve"> delivering negative information.</w:t>
            </w:r>
          </w:p>
          <w:p w:rsidR="007168AF" w:rsidRDefault="007168AF" w:rsidP="007168AF">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encourage less assertive participants to voice their opinions.</w:t>
            </w:r>
          </w:p>
          <w:p w:rsidR="00005577" w:rsidRPr="007168AF" w:rsidRDefault="00005577" w:rsidP="00005577">
            <w:pPr>
              <w:pStyle w:val="ListParagraph"/>
              <w:autoSpaceDE w:val="0"/>
              <w:autoSpaceDN w:val="0"/>
              <w:adjustRightInd w:val="0"/>
              <w:spacing w:after="0" w:line="240" w:lineRule="auto"/>
              <w:rPr>
                <w:rFonts w:ascii="Calibri" w:hAnsi="Calibri" w:cs="Calibri"/>
                <w:color w:val="000000"/>
                <w:sz w:val="24"/>
                <w:szCs w:val="24"/>
              </w:rPr>
            </w:pPr>
          </w:p>
        </w:tc>
      </w:tr>
    </w:tbl>
    <w:p w:rsidR="0095440E" w:rsidRDefault="0095440E" w:rsidP="000C38F6"/>
    <w:sectPr w:rsidR="0095440E" w:rsidSect="0095440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F23" w:rsidRDefault="00B54F23" w:rsidP="00036193">
      <w:pPr>
        <w:spacing w:after="0" w:line="240" w:lineRule="auto"/>
      </w:pPr>
      <w:r>
        <w:separator/>
      </w:r>
    </w:p>
  </w:endnote>
  <w:endnote w:type="continuationSeparator" w:id="0">
    <w:p w:rsidR="00B54F23" w:rsidRDefault="00B54F23" w:rsidP="000361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174171"/>
      <w:docPartObj>
        <w:docPartGallery w:val="Page Numbers (Bottom of Page)"/>
        <w:docPartUnique/>
      </w:docPartObj>
    </w:sdtPr>
    <w:sdtContent>
      <w:p w:rsidR="008C363C" w:rsidRDefault="001F3CE3">
        <w:pPr>
          <w:pStyle w:val="Footer"/>
        </w:pPr>
        <w:fldSimple w:instr=" PAGE   \* MERGEFORMAT ">
          <w:r w:rsidR="00D8371A">
            <w:rPr>
              <w:noProof/>
            </w:rPr>
            <w:t>1</w:t>
          </w:r>
        </w:fldSimple>
        <w:r w:rsidR="008C363C">
          <w:tab/>
        </w:r>
        <w:r w:rsidR="008C363C" w:rsidRPr="00C1170C">
          <w:rPr>
            <w:b/>
            <w:sz w:val="32"/>
            <w:szCs w:val="32"/>
          </w:rPr>
          <w:t>DRAFT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F23" w:rsidRDefault="00B54F23" w:rsidP="00036193">
      <w:pPr>
        <w:spacing w:after="0" w:line="240" w:lineRule="auto"/>
      </w:pPr>
      <w:r>
        <w:separator/>
      </w:r>
    </w:p>
  </w:footnote>
  <w:footnote w:type="continuationSeparator" w:id="0">
    <w:p w:rsidR="00B54F23" w:rsidRDefault="00B54F23" w:rsidP="000361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193" w:rsidRPr="00036193" w:rsidRDefault="00F60B6E" w:rsidP="00036193">
    <w:pPr>
      <w:pStyle w:val="Header"/>
      <w:jc w:val="center"/>
      <w:rPr>
        <w:b/>
        <w:caps/>
        <w:sz w:val="32"/>
        <w:szCs w:val="32"/>
      </w:rPr>
    </w:pPr>
    <w:r>
      <w:rPr>
        <w:b/>
        <w:caps/>
        <w:sz w:val="32"/>
        <w:szCs w:val="32"/>
      </w:rPr>
      <w:t>dIVISION 12 RULEMAKING</w:t>
    </w:r>
    <w:r w:rsidR="00036193" w:rsidRPr="00036193">
      <w:rPr>
        <w:b/>
        <w:caps/>
        <w:sz w:val="32"/>
        <w:szCs w:val="32"/>
      </w:rPr>
      <w:t xml:space="preserve"> Charter</w:t>
    </w:r>
  </w:p>
  <w:p w:rsidR="00036193" w:rsidRDefault="000361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F4C80"/>
    <w:multiLevelType w:val="hybridMultilevel"/>
    <w:tmpl w:val="FE5C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3D6CF4"/>
    <w:multiLevelType w:val="hybridMultilevel"/>
    <w:tmpl w:val="393C2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5884E75"/>
    <w:multiLevelType w:val="hybridMultilevel"/>
    <w:tmpl w:val="663CA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7CB35A7"/>
    <w:multiLevelType w:val="hybridMultilevel"/>
    <w:tmpl w:val="F4620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3914589"/>
    <w:multiLevelType w:val="hybridMultilevel"/>
    <w:tmpl w:val="D9E85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A415763"/>
    <w:multiLevelType w:val="hybridMultilevel"/>
    <w:tmpl w:val="87D8E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footnotePr>
    <w:footnote w:id="-1"/>
    <w:footnote w:id="0"/>
  </w:footnotePr>
  <w:endnotePr>
    <w:endnote w:id="-1"/>
    <w:endnote w:id="0"/>
  </w:endnotePr>
  <w:compat/>
  <w:rsids>
    <w:rsidRoot w:val="001B6901"/>
    <w:rsid w:val="00005577"/>
    <w:rsid w:val="00006997"/>
    <w:rsid w:val="000131E7"/>
    <w:rsid w:val="00036193"/>
    <w:rsid w:val="00053797"/>
    <w:rsid w:val="000A199F"/>
    <w:rsid w:val="000A4683"/>
    <w:rsid w:val="000C38F6"/>
    <w:rsid w:val="000C4DD3"/>
    <w:rsid w:val="000D7F86"/>
    <w:rsid w:val="00106C39"/>
    <w:rsid w:val="00162701"/>
    <w:rsid w:val="001A4349"/>
    <w:rsid w:val="001B22E1"/>
    <w:rsid w:val="001B6901"/>
    <w:rsid w:val="001D4CF9"/>
    <w:rsid w:val="001E4D62"/>
    <w:rsid w:val="001F3CE3"/>
    <w:rsid w:val="002E0803"/>
    <w:rsid w:val="003059D0"/>
    <w:rsid w:val="00336FEA"/>
    <w:rsid w:val="003709E7"/>
    <w:rsid w:val="00395976"/>
    <w:rsid w:val="003C1178"/>
    <w:rsid w:val="00424545"/>
    <w:rsid w:val="004A24BE"/>
    <w:rsid w:val="004A6001"/>
    <w:rsid w:val="00514AC1"/>
    <w:rsid w:val="00547695"/>
    <w:rsid w:val="00592B63"/>
    <w:rsid w:val="00632DFF"/>
    <w:rsid w:val="006372C4"/>
    <w:rsid w:val="007168AF"/>
    <w:rsid w:val="00733D99"/>
    <w:rsid w:val="007775DC"/>
    <w:rsid w:val="00784B25"/>
    <w:rsid w:val="007A77E2"/>
    <w:rsid w:val="007F1F30"/>
    <w:rsid w:val="007F6750"/>
    <w:rsid w:val="0080139C"/>
    <w:rsid w:val="00860459"/>
    <w:rsid w:val="008C363C"/>
    <w:rsid w:val="008C5BEE"/>
    <w:rsid w:val="008C76BB"/>
    <w:rsid w:val="008F770A"/>
    <w:rsid w:val="0095440E"/>
    <w:rsid w:val="00A164F9"/>
    <w:rsid w:val="00A57225"/>
    <w:rsid w:val="00A63C47"/>
    <w:rsid w:val="00B54F23"/>
    <w:rsid w:val="00B712DF"/>
    <w:rsid w:val="00BC785D"/>
    <w:rsid w:val="00C1170C"/>
    <w:rsid w:val="00C54A45"/>
    <w:rsid w:val="00C647CD"/>
    <w:rsid w:val="00C91189"/>
    <w:rsid w:val="00CB2F11"/>
    <w:rsid w:val="00CD00A0"/>
    <w:rsid w:val="00D67A7B"/>
    <w:rsid w:val="00D8371A"/>
    <w:rsid w:val="00D85D1A"/>
    <w:rsid w:val="00E52341"/>
    <w:rsid w:val="00F60B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4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193"/>
  </w:style>
  <w:style w:type="paragraph" w:styleId="Footer">
    <w:name w:val="footer"/>
    <w:basedOn w:val="Normal"/>
    <w:link w:val="FooterChar"/>
    <w:uiPriority w:val="99"/>
    <w:unhideWhenUsed/>
    <w:rsid w:val="00036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193"/>
  </w:style>
  <w:style w:type="paragraph" w:styleId="BalloonText">
    <w:name w:val="Balloon Text"/>
    <w:basedOn w:val="Normal"/>
    <w:link w:val="BalloonTextChar"/>
    <w:uiPriority w:val="99"/>
    <w:semiHidden/>
    <w:unhideWhenUsed/>
    <w:rsid w:val="00036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193"/>
    <w:rPr>
      <w:rFonts w:ascii="Tahoma" w:hAnsi="Tahoma" w:cs="Tahoma"/>
      <w:sz w:val="16"/>
      <w:szCs w:val="16"/>
    </w:rPr>
  </w:style>
  <w:style w:type="paragraph" w:styleId="ListParagraph">
    <w:name w:val="List Paragraph"/>
    <w:basedOn w:val="Normal"/>
    <w:uiPriority w:val="34"/>
    <w:qFormat/>
    <w:rsid w:val="00733D99"/>
    <w:pPr>
      <w:ind w:left="720"/>
      <w:contextualSpacing/>
    </w:pPr>
  </w:style>
</w:styles>
</file>

<file path=word/webSettings.xml><?xml version="1.0" encoding="utf-8"?>
<w:webSettings xmlns:r="http://schemas.openxmlformats.org/officeDocument/2006/relationships" xmlns:w="http://schemas.openxmlformats.org/wordprocessingml/2006/main">
  <w:divs>
    <w:div w:id="1087266096">
      <w:bodyDiv w:val="1"/>
      <w:marLeft w:val="0"/>
      <w:marRight w:val="0"/>
      <w:marTop w:val="0"/>
      <w:marBottom w:val="0"/>
      <w:divBdr>
        <w:top w:val="none" w:sz="0" w:space="0" w:color="auto"/>
        <w:left w:val="none" w:sz="0" w:space="0" w:color="auto"/>
        <w:bottom w:val="none" w:sz="0" w:space="0" w:color="auto"/>
        <w:right w:val="none" w:sz="0" w:space="0" w:color="auto"/>
      </w:divBdr>
    </w:div>
    <w:div w:id="156402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c51e3ca1f6df342accaea7f6f0d49bcc">
  <xsd:schema xmlns:xsd="http://www.w3.org/2001/XMLSchema" xmlns:xs="http://www.w3.org/2001/XMLSchema" xmlns:p="http://schemas.microsoft.com/office/2006/metadata/properties" xmlns:ns2="$ListId:docs;" targetNamespace="http://schemas.microsoft.com/office/2006/metadata/properties" ma:root="true" ma:fieldsID="dd56daed300b7f6a227e68f8e8df5d7b"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Considerations"/>
              <xsd:enumeration value="Resources"/>
              <xsd:enumeration value="Schedule"/>
              <xsd:enumeration value="Proposal"/>
              <xsd:enumeration value="Rule"/>
              <xsd:enumeration value="Supporting document"/>
              <xsd:enumeration value="Supporting data"/>
              <xsd:enumeration value="External communications"/>
              <xsd:enumeration value="Internal communications"/>
              <xsd:enumeration value="Roster"/>
              <xsd:enumeration value="Agenda"/>
              <xsd:enumeration value="Minutes"/>
              <xsd:enumeration value="Work notes"/>
              <xsd:enumeration value="Fee approval"/>
              <xsd:enumeration value="Notice"/>
              <xsd:enumeration value="Evidence"/>
              <xsd:enumeration value="Hearing materials"/>
              <xsd:enumeration value="Filing"/>
              <xsd:enumeration value="Implementation"/>
              <xsd:enumeration value="Lessons learned"/>
              <xsd:enumeration value="Too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Supporting document</Category>
  </documentManagement>
</p:properties>
</file>

<file path=customXml/itemProps1.xml><?xml version="1.0" encoding="utf-8"?>
<ds:datastoreItem xmlns:ds="http://schemas.openxmlformats.org/officeDocument/2006/customXml" ds:itemID="{7685A65F-517A-440C-9E94-12C26F1C7228}"/>
</file>

<file path=customXml/itemProps2.xml><?xml version="1.0" encoding="utf-8"?>
<ds:datastoreItem xmlns:ds="http://schemas.openxmlformats.org/officeDocument/2006/customXml" ds:itemID="{BFE7BE00-A46E-49AE-B954-59225DD97F24}"/>
</file>

<file path=customXml/itemProps3.xml><?xml version="1.0" encoding="utf-8"?>
<ds:datastoreItem xmlns:ds="http://schemas.openxmlformats.org/officeDocument/2006/customXml" ds:itemID="{C2C324AD-3828-4BA4-AADF-23A57EDC9813}"/>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aginsbu</dc:creator>
  <cp:lastModifiedBy>PCAdmin</cp:lastModifiedBy>
  <cp:revision>2</cp:revision>
  <dcterms:created xsi:type="dcterms:W3CDTF">2012-11-21T19:26:00Z</dcterms:created>
  <dcterms:modified xsi:type="dcterms:W3CDTF">2012-11-21T19:26:00Z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