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33" w:rsidRPr="00FD60F0" w:rsidRDefault="00FE1BAD" w:rsidP="00077194">
      <w:pPr>
        <w:widowControl w:val="0"/>
        <w:tabs>
          <w:tab w:val="left" w:pos="-936"/>
          <w:tab w:val="left" w:pos="-576"/>
          <w:tab w:val="left" w:pos="144"/>
          <w:tab w:val="left" w:pos="864"/>
          <w:tab w:val="left" w:pos="1584"/>
          <w:tab w:val="left" w:pos="2304"/>
          <w:tab w:val="left" w:pos="2664"/>
          <w:tab w:val="left" w:pos="3744"/>
          <w:tab w:val="left" w:pos="4464"/>
          <w:tab w:val="left" w:pos="5184"/>
          <w:tab w:val="left" w:pos="5904"/>
          <w:tab w:val="left" w:pos="6624"/>
          <w:tab w:val="left" w:pos="7344"/>
          <w:tab w:val="left" w:pos="8064"/>
          <w:tab w:val="left" w:pos="8784"/>
          <w:tab w:val="left" w:pos="9504"/>
          <w:tab w:val="left" w:pos="10224"/>
          <w:tab w:val="left" w:pos="1022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heme="minorHAnsi" w:hAnsiTheme="minorHAnsi"/>
          <w:b/>
          <w:smallCaps/>
          <w:sz w:val="22"/>
          <w:szCs w:val="22"/>
        </w:rPr>
      </w:pPr>
      <w:r w:rsidRPr="00FD60F0">
        <w:rPr>
          <w:rFonts w:asciiTheme="minorHAnsi" w:hAnsiTheme="minorHAnsi"/>
          <w:b/>
          <w:smallCaps/>
          <w:sz w:val="22"/>
          <w:szCs w:val="22"/>
        </w:rPr>
        <w:t>2nd</w:t>
      </w:r>
      <w:r w:rsidR="001F1B33" w:rsidRPr="00FD60F0">
        <w:rPr>
          <w:rFonts w:asciiTheme="minorHAnsi" w:hAnsiTheme="minorHAnsi"/>
          <w:b/>
          <w:smallCaps/>
          <w:sz w:val="22"/>
          <w:szCs w:val="22"/>
        </w:rPr>
        <w:t xml:space="preserve"> Meeting of the Advisory Committee </w:t>
      </w:r>
    </w:p>
    <w:p w:rsidR="00077194" w:rsidRPr="00FD60F0" w:rsidRDefault="001F1B33" w:rsidP="00077194">
      <w:pPr>
        <w:widowControl w:val="0"/>
        <w:tabs>
          <w:tab w:val="left" w:pos="-936"/>
          <w:tab w:val="left" w:pos="-576"/>
          <w:tab w:val="left" w:pos="144"/>
          <w:tab w:val="left" w:pos="864"/>
          <w:tab w:val="left" w:pos="1584"/>
          <w:tab w:val="left" w:pos="2304"/>
          <w:tab w:val="left" w:pos="2664"/>
          <w:tab w:val="left" w:pos="3744"/>
          <w:tab w:val="left" w:pos="4464"/>
          <w:tab w:val="left" w:pos="5184"/>
          <w:tab w:val="left" w:pos="5904"/>
          <w:tab w:val="left" w:pos="6624"/>
          <w:tab w:val="left" w:pos="7344"/>
          <w:tab w:val="left" w:pos="8064"/>
          <w:tab w:val="left" w:pos="8784"/>
          <w:tab w:val="left" w:pos="9504"/>
          <w:tab w:val="left" w:pos="10224"/>
          <w:tab w:val="left" w:pos="1022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heme="minorHAnsi" w:hAnsiTheme="minorHAnsi"/>
          <w:b/>
          <w:smallCaps/>
          <w:sz w:val="22"/>
          <w:szCs w:val="22"/>
        </w:rPr>
      </w:pPr>
      <w:r w:rsidRPr="00FD60F0">
        <w:rPr>
          <w:rFonts w:asciiTheme="minorHAnsi" w:hAnsiTheme="minorHAnsi"/>
          <w:b/>
          <w:smallCaps/>
          <w:sz w:val="22"/>
          <w:szCs w:val="22"/>
        </w:rPr>
        <w:t>for DEQ’s Division 12 Rulemaking</w:t>
      </w:r>
    </w:p>
    <w:p w:rsidR="001F1B33" w:rsidRDefault="00E11DF1" w:rsidP="00077194">
      <w:pPr>
        <w:widowControl w:val="0"/>
        <w:tabs>
          <w:tab w:val="left" w:pos="-936"/>
          <w:tab w:val="left" w:pos="-576"/>
          <w:tab w:val="left" w:pos="144"/>
          <w:tab w:val="left" w:pos="864"/>
          <w:tab w:val="left" w:pos="1584"/>
          <w:tab w:val="left" w:pos="2304"/>
          <w:tab w:val="left" w:pos="2664"/>
          <w:tab w:val="left" w:pos="3744"/>
          <w:tab w:val="left" w:pos="4464"/>
          <w:tab w:val="left" w:pos="5184"/>
          <w:tab w:val="left" w:pos="5904"/>
          <w:tab w:val="left" w:pos="6624"/>
          <w:tab w:val="left" w:pos="7344"/>
          <w:tab w:val="left" w:pos="8064"/>
          <w:tab w:val="left" w:pos="8784"/>
          <w:tab w:val="left" w:pos="9504"/>
          <w:tab w:val="left" w:pos="10224"/>
          <w:tab w:val="left" w:pos="1022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heme="minorHAnsi" w:hAnsiTheme="minorHAnsi"/>
          <w:b/>
          <w:sz w:val="22"/>
          <w:szCs w:val="22"/>
        </w:rPr>
      </w:pPr>
      <w:r>
        <w:rPr>
          <w:rFonts w:asciiTheme="minorHAnsi" w:hAnsiTheme="minorHAnsi"/>
          <w:b/>
          <w:sz w:val="22"/>
          <w:szCs w:val="22"/>
        </w:rPr>
        <w:t>April 5, 2013</w:t>
      </w:r>
    </w:p>
    <w:p w:rsidR="00E11DF1" w:rsidRPr="00FD60F0" w:rsidRDefault="00E11DF1" w:rsidP="00077194">
      <w:pPr>
        <w:widowControl w:val="0"/>
        <w:tabs>
          <w:tab w:val="left" w:pos="-936"/>
          <w:tab w:val="left" w:pos="-576"/>
          <w:tab w:val="left" w:pos="144"/>
          <w:tab w:val="left" w:pos="864"/>
          <w:tab w:val="left" w:pos="1584"/>
          <w:tab w:val="left" w:pos="2304"/>
          <w:tab w:val="left" w:pos="2664"/>
          <w:tab w:val="left" w:pos="3744"/>
          <w:tab w:val="left" w:pos="4464"/>
          <w:tab w:val="left" w:pos="5184"/>
          <w:tab w:val="left" w:pos="5904"/>
          <w:tab w:val="left" w:pos="6624"/>
          <w:tab w:val="left" w:pos="7344"/>
          <w:tab w:val="left" w:pos="8064"/>
          <w:tab w:val="left" w:pos="8784"/>
          <w:tab w:val="left" w:pos="9504"/>
          <w:tab w:val="left" w:pos="10224"/>
          <w:tab w:val="left" w:pos="1022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heme="minorHAnsi" w:hAnsiTheme="minorHAnsi"/>
          <w:b/>
          <w:sz w:val="22"/>
          <w:szCs w:val="22"/>
        </w:rPr>
      </w:pPr>
      <w:r>
        <w:rPr>
          <w:rFonts w:asciiTheme="minorHAnsi" w:hAnsiTheme="minorHAnsi"/>
          <w:b/>
          <w:sz w:val="22"/>
          <w:szCs w:val="22"/>
        </w:rPr>
        <w:t>9:00 – 1:00 p.m.</w:t>
      </w:r>
    </w:p>
    <w:p w:rsidR="00E11DF1" w:rsidRDefault="00E11DF1" w:rsidP="00077194">
      <w:pPr>
        <w:widowControl w:val="0"/>
        <w:tabs>
          <w:tab w:val="left" w:pos="-936"/>
          <w:tab w:val="left" w:pos="-576"/>
          <w:tab w:val="left" w:pos="144"/>
          <w:tab w:val="left" w:pos="864"/>
          <w:tab w:val="left" w:pos="1584"/>
          <w:tab w:val="left" w:pos="2304"/>
          <w:tab w:val="left" w:pos="2664"/>
          <w:tab w:val="left" w:pos="3744"/>
          <w:tab w:val="left" w:pos="4464"/>
          <w:tab w:val="left" w:pos="5184"/>
          <w:tab w:val="left" w:pos="5904"/>
          <w:tab w:val="left" w:pos="6624"/>
          <w:tab w:val="left" w:pos="7344"/>
          <w:tab w:val="left" w:pos="8064"/>
          <w:tab w:val="left" w:pos="8784"/>
          <w:tab w:val="left" w:pos="9504"/>
          <w:tab w:val="left" w:pos="10224"/>
          <w:tab w:val="left" w:pos="10224"/>
          <w:tab w:val="left" w:pos="11664"/>
          <w:tab w:val="left" w:pos="12384"/>
          <w:tab w:val="left" w:pos="13104"/>
          <w:tab w:val="left" w:pos="13824"/>
          <w:tab w:val="left" w:pos="14544"/>
          <w:tab w:val="left" w:pos="15264"/>
          <w:tab w:val="left" w:pos="15984"/>
          <w:tab w:val="left" w:pos="16704"/>
          <w:tab w:val="left" w:pos="17424"/>
          <w:tab w:val="left" w:pos="18144"/>
          <w:tab w:val="left" w:pos="18864"/>
        </w:tabs>
        <w:rPr>
          <w:rFonts w:asciiTheme="minorHAnsi" w:hAnsiTheme="minorHAnsi"/>
          <w:sz w:val="22"/>
          <w:szCs w:val="22"/>
        </w:rPr>
      </w:pPr>
    </w:p>
    <w:p w:rsidR="00077194" w:rsidRPr="00FD60F0" w:rsidRDefault="00E11DF1" w:rsidP="00077194">
      <w:pPr>
        <w:widowControl w:val="0"/>
        <w:tabs>
          <w:tab w:val="left" w:pos="-936"/>
          <w:tab w:val="left" w:pos="-576"/>
          <w:tab w:val="left" w:pos="144"/>
          <w:tab w:val="left" w:pos="864"/>
          <w:tab w:val="left" w:pos="1584"/>
          <w:tab w:val="left" w:pos="2304"/>
          <w:tab w:val="left" w:pos="2664"/>
          <w:tab w:val="left" w:pos="3744"/>
          <w:tab w:val="left" w:pos="4464"/>
          <w:tab w:val="left" w:pos="5184"/>
          <w:tab w:val="left" w:pos="5904"/>
          <w:tab w:val="left" w:pos="6624"/>
          <w:tab w:val="left" w:pos="7344"/>
          <w:tab w:val="left" w:pos="8064"/>
          <w:tab w:val="left" w:pos="8784"/>
          <w:tab w:val="left" w:pos="9504"/>
          <w:tab w:val="left" w:pos="10224"/>
          <w:tab w:val="left" w:pos="10224"/>
          <w:tab w:val="left" w:pos="11664"/>
          <w:tab w:val="left" w:pos="12384"/>
          <w:tab w:val="left" w:pos="13104"/>
          <w:tab w:val="left" w:pos="13824"/>
          <w:tab w:val="left" w:pos="14544"/>
          <w:tab w:val="left" w:pos="15264"/>
          <w:tab w:val="left" w:pos="15984"/>
          <w:tab w:val="left" w:pos="16704"/>
          <w:tab w:val="left" w:pos="17424"/>
          <w:tab w:val="left" w:pos="18144"/>
          <w:tab w:val="left" w:pos="18864"/>
        </w:tabs>
        <w:rPr>
          <w:rFonts w:asciiTheme="minorHAnsi" w:hAnsiTheme="minorHAnsi"/>
          <w:sz w:val="22"/>
          <w:szCs w:val="22"/>
        </w:rPr>
      </w:pPr>
      <w:r>
        <w:rPr>
          <w:rFonts w:asciiTheme="minorHAnsi" w:hAnsiTheme="minorHAnsi"/>
          <w:sz w:val="22"/>
          <w:szCs w:val="22"/>
        </w:rPr>
        <w:t>Attendees:</w:t>
      </w:r>
      <w:r w:rsidR="00077194" w:rsidRPr="00FD60F0">
        <w:rPr>
          <w:rFonts w:asciiTheme="minorHAnsi" w:hAnsiTheme="minorHAnsi"/>
          <w:sz w:val="22"/>
          <w:szCs w:val="22"/>
        </w:rPr>
        <w:tab/>
      </w:r>
      <w:r w:rsidR="00077194" w:rsidRPr="00FD60F0">
        <w:rPr>
          <w:rFonts w:asciiTheme="minorHAnsi" w:hAnsiTheme="minorHAnsi"/>
          <w:sz w:val="22"/>
          <w:szCs w:val="22"/>
        </w:rPr>
        <w:tab/>
      </w:r>
      <w:r w:rsidR="00077194" w:rsidRPr="00FD60F0">
        <w:rPr>
          <w:rFonts w:asciiTheme="minorHAnsi" w:hAnsiTheme="minorHAnsi"/>
          <w:sz w:val="22"/>
          <w:szCs w:val="22"/>
        </w:rPr>
        <w:tab/>
      </w:r>
      <w:r w:rsidR="00077194" w:rsidRPr="00FD60F0">
        <w:rPr>
          <w:rFonts w:asciiTheme="minorHAnsi" w:hAnsiTheme="minorHAnsi"/>
          <w:sz w:val="22"/>
          <w:szCs w:val="22"/>
        </w:rPr>
        <w:tab/>
      </w:r>
      <w:r w:rsidR="00077194" w:rsidRPr="00FD60F0">
        <w:rPr>
          <w:rFonts w:asciiTheme="minorHAnsi" w:hAnsiTheme="minorHAnsi"/>
          <w:sz w:val="22"/>
          <w:szCs w:val="22"/>
        </w:rPr>
        <w:tab/>
      </w:r>
      <w:r w:rsidR="00077194" w:rsidRPr="00FD60F0">
        <w:rPr>
          <w:rFonts w:asciiTheme="minorHAnsi" w:hAnsiTheme="minorHAnsi"/>
          <w:sz w:val="22"/>
          <w:szCs w:val="22"/>
        </w:rPr>
        <w:tab/>
      </w:r>
      <w:r w:rsidR="00077194" w:rsidRPr="00FD60F0">
        <w:rPr>
          <w:rFonts w:asciiTheme="minorHAnsi" w:hAnsiTheme="minorHAnsi"/>
          <w:sz w:val="22"/>
          <w:szCs w:val="22"/>
        </w:rPr>
        <w:tab/>
      </w:r>
      <w:r w:rsidR="00077194" w:rsidRPr="00FD60F0">
        <w:rPr>
          <w:rFonts w:asciiTheme="minorHAnsi" w:hAnsiTheme="minorHAnsi"/>
          <w:sz w:val="22"/>
          <w:szCs w:val="22"/>
        </w:rPr>
        <w:tab/>
      </w:r>
      <w:r w:rsidR="00077194" w:rsidRPr="00FD60F0">
        <w:rPr>
          <w:rFonts w:asciiTheme="minorHAnsi" w:hAnsiTheme="minorHAnsi"/>
          <w:sz w:val="22"/>
          <w:szCs w:val="22"/>
        </w:rPr>
        <w:tab/>
      </w:r>
      <w:r w:rsidR="00077194" w:rsidRPr="00FD60F0">
        <w:rPr>
          <w:rFonts w:asciiTheme="minorHAnsi" w:hAnsiTheme="minorHAnsi"/>
          <w:sz w:val="22"/>
          <w:szCs w:val="22"/>
        </w:rPr>
        <w:tab/>
      </w:r>
    </w:p>
    <w:p w:rsidR="00077194" w:rsidRPr="00FD60F0" w:rsidRDefault="007725F6">
      <w:pPr>
        <w:rPr>
          <w:rFonts w:asciiTheme="minorHAnsi" w:hAnsiTheme="minorHAnsi"/>
          <w:sz w:val="22"/>
          <w:szCs w:val="22"/>
        </w:rPr>
      </w:pPr>
      <w:r w:rsidRPr="007725F6">
        <w:rPr>
          <w:rFonts w:asciiTheme="minorHAnsi" w:hAnsiTheme="minorHAnsi"/>
          <w:sz w:val="22"/>
          <w:szCs w:val="22"/>
          <w:u w:val="single"/>
        </w:rPr>
        <w:t>Committee Member</w:t>
      </w:r>
      <w:r w:rsidR="00565C3F" w:rsidRPr="007725F6">
        <w:rPr>
          <w:rFonts w:asciiTheme="minorHAnsi" w:hAnsiTheme="minorHAnsi"/>
          <w:sz w:val="22"/>
          <w:szCs w:val="22"/>
          <w:u w:val="single"/>
        </w:rPr>
        <w:t>s</w:t>
      </w:r>
      <w:r w:rsidR="00565C3F" w:rsidRPr="00FD60F0">
        <w:rPr>
          <w:rFonts w:asciiTheme="minorHAnsi" w:hAnsiTheme="minorHAnsi"/>
          <w:sz w:val="22"/>
          <w:szCs w:val="22"/>
        </w:rPr>
        <w:t>:</w:t>
      </w:r>
    </w:p>
    <w:p w:rsidR="00565C3F" w:rsidRPr="004152C6" w:rsidRDefault="00565C3F" w:rsidP="004152C6">
      <w:pPr>
        <w:pStyle w:val="ListParagraph"/>
        <w:numPr>
          <w:ilvl w:val="0"/>
          <w:numId w:val="6"/>
        </w:numPr>
        <w:rPr>
          <w:rFonts w:asciiTheme="minorHAnsi" w:hAnsiTheme="minorHAnsi"/>
          <w:sz w:val="22"/>
          <w:szCs w:val="22"/>
        </w:rPr>
      </w:pPr>
      <w:r w:rsidRPr="004152C6">
        <w:rPr>
          <w:rFonts w:asciiTheme="minorHAnsi" w:hAnsiTheme="minorHAnsi"/>
          <w:sz w:val="22"/>
          <w:szCs w:val="22"/>
        </w:rPr>
        <w:t>Gerald Linder</w:t>
      </w:r>
      <w:r w:rsidR="004152C6" w:rsidRPr="004152C6">
        <w:rPr>
          <w:rFonts w:asciiTheme="minorHAnsi" w:hAnsiTheme="minorHAnsi"/>
          <w:sz w:val="22"/>
          <w:szCs w:val="22"/>
        </w:rPr>
        <w:t>, Clean Water Services; Assoc</w:t>
      </w:r>
      <w:r w:rsidR="003E0C59">
        <w:rPr>
          <w:rFonts w:asciiTheme="minorHAnsi" w:hAnsiTheme="minorHAnsi"/>
          <w:sz w:val="22"/>
          <w:szCs w:val="22"/>
        </w:rPr>
        <w:t>iation</w:t>
      </w:r>
      <w:r w:rsidR="004152C6" w:rsidRPr="004152C6">
        <w:rPr>
          <w:rFonts w:asciiTheme="minorHAnsi" w:hAnsiTheme="minorHAnsi"/>
          <w:sz w:val="22"/>
          <w:szCs w:val="22"/>
        </w:rPr>
        <w:t xml:space="preserve"> of Clean Water Agencies</w:t>
      </w:r>
    </w:p>
    <w:p w:rsidR="00565C3F" w:rsidRPr="004152C6" w:rsidRDefault="00565C3F" w:rsidP="004152C6">
      <w:pPr>
        <w:pStyle w:val="ListParagraph"/>
        <w:numPr>
          <w:ilvl w:val="0"/>
          <w:numId w:val="6"/>
        </w:numPr>
        <w:rPr>
          <w:rFonts w:asciiTheme="minorHAnsi" w:hAnsiTheme="minorHAnsi"/>
          <w:sz w:val="22"/>
          <w:szCs w:val="22"/>
        </w:rPr>
      </w:pPr>
      <w:r w:rsidRPr="004152C6">
        <w:rPr>
          <w:rFonts w:asciiTheme="minorHAnsi" w:hAnsiTheme="minorHAnsi"/>
          <w:sz w:val="22"/>
          <w:szCs w:val="22"/>
        </w:rPr>
        <w:t>Courtney Johnson</w:t>
      </w:r>
      <w:r w:rsidR="004152C6" w:rsidRPr="004152C6">
        <w:rPr>
          <w:rFonts w:asciiTheme="minorHAnsi" w:hAnsiTheme="minorHAnsi"/>
          <w:sz w:val="22"/>
          <w:szCs w:val="22"/>
        </w:rPr>
        <w:t>, Crag Law Center, conservation and environmental justice advocate</w:t>
      </w:r>
    </w:p>
    <w:p w:rsidR="00565C3F" w:rsidRPr="004152C6" w:rsidRDefault="00565C3F" w:rsidP="004152C6">
      <w:pPr>
        <w:pStyle w:val="ListParagraph"/>
        <w:numPr>
          <w:ilvl w:val="0"/>
          <w:numId w:val="6"/>
        </w:numPr>
        <w:rPr>
          <w:rFonts w:asciiTheme="minorHAnsi" w:hAnsiTheme="minorHAnsi"/>
          <w:sz w:val="22"/>
          <w:szCs w:val="22"/>
        </w:rPr>
      </w:pPr>
      <w:r w:rsidRPr="004152C6">
        <w:rPr>
          <w:rFonts w:asciiTheme="minorHAnsi" w:hAnsiTheme="minorHAnsi"/>
          <w:sz w:val="22"/>
          <w:szCs w:val="22"/>
        </w:rPr>
        <w:t>Christopher Rich</w:t>
      </w:r>
      <w:r w:rsidR="004152C6" w:rsidRPr="004152C6">
        <w:rPr>
          <w:rFonts w:asciiTheme="minorHAnsi" w:hAnsiTheme="minorHAnsi"/>
          <w:sz w:val="22"/>
          <w:szCs w:val="22"/>
        </w:rPr>
        <w:t>, Perkins Coie law firm</w:t>
      </w:r>
    </w:p>
    <w:p w:rsidR="00565C3F" w:rsidRPr="004152C6" w:rsidRDefault="00565C3F" w:rsidP="004152C6">
      <w:pPr>
        <w:pStyle w:val="ListParagraph"/>
        <w:numPr>
          <w:ilvl w:val="0"/>
          <w:numId w:val="6"/>
        </w:numPr>
        <w:rPr>
          <w:rFonts w:asciiTheme="minorHAnsi" w:hAnsiTheme="minorHAnsi"/>
          <w:sz w:val="22"/>
          <w:szCs w:val="22"/>
        </w:rPr>
      </w:pPr>
      <w:r w:rsidRPr="004152C6">
        <w:rPr>
          <w:rFonts w:asciiTheme="minorHAnsi" w:hAnsiTheme="minorHAnsi"/>
          <w:sz w:val="22"/>
          <w:szCs w:val="22"/>
        </w:rPr>
        <w:t xml:space="preserve">Don </w:t>
      </w:r>
      <w:r w:rsidR="00550FC0" w:rsidRPr="004152C6">
        <w:rPr>
          <w:rFonts w:asciiTheme="minorHAnsi" w:hAnsiTheme="minorHAnsi"/>
          <w:sz w:val="22"/>
          <w:szCs w:val="22"/>
        </w:rPr>
        <w:t>Haagensen</w:t>
      </w:r>
      <w:r w:rsidR="004152C6" w:rsidRPr="004152C6">
        <w:rPr>
          <w:rFonts w:asciiTheme="minorHAnsi" w:hAnsiTheme="minorHAnsi"/>
          <w:sz w:val="22"/>
          <w:szCs w:val="22"/>
        </w:rPr>
        <w:t xml:space="preserve">, Cable Huston law firm; Associated Oregon Industries </w:t>
      </w:r>
    </w:p>
    <w:p w:rsidR="00565C3F" w:rsidRPr="004152C6" w:rsidRDefault="00565C3F" w:rsidP="004152C6">
      <w:pPr>
        <w:pStyle w:val="ListParagraph"/>
        <w:numPr>
          <w:ilvl w:val="0"/>
          <w:numId w:val="6"/>
        </w:numPr>
        <w:rPr>
          <w:rFonts w:asciiTheme="minorHAnsi" w:hAnsiTheme="minorHAnsi"/>
          <w:sz w:val="22"/>
          <w:szCs w:val="22"/>
        </w:rPr>
      </w:pPr>
      <w:r w:rsidRPr="004152C6">
        <w:rPr>
          <w:rFonts w:asciiTheme="minorHAnsi" w:hAnsiTheme="minorHAnsi"/>
          <w:sz w:val="22"/>
          <w:szCs w:val="22"/>
        </w:rPr>
        <w:t>Matthew Criblez</w:t>
      </w:r>
      <w:r w:rsidR="004152C6" w:rsidRPr="004152C6">
        <w:rPr>
          <w:rFonts w:asciiTheme="minorHAnsi" w:hAnsiTheme="minorHAnsi"/>
          <w:sz w:val="22"/>
          <w:szCs w:val="22"/>
        </w:rPr>
        <w:t>, Portland Bureau of Environmental Services</w:t>
      </w:r>
    </w:p>
    <w:p w:rsidR="007725F6" w:rsidRPr="004152C6" w:rsidRDefault="007725F6" w:rsidP="004152C6">
      <w:pPr>
        <w:pStyle w:val="ListParagraph"/>
        <w:numPr>
          <w:ilvl w:val="0"/>
          <w:numId w:val="6"/>
        </w:numPr>
        <w:rPr>
          <w:rFonts w:asciiTheme="minorHAnsi" w:hAnsiTheme="minorHAnsi"/>
          <w:sz w:val="22"/>
          <w:szCs w:val="22"/>
        </w:rPr>
      </w:pPr>
      <w:r w:rsidRPr="004152C6">
        <w:rPr>
          <w:rFonts w:asciiTheme="minorHAnsi" w:hAnsiTheme="minorHAnsi"/>
          <w:sz w:val="22"/>
          <w:szCs w:val="22"/>
        </w:rPr>
        <w:t>Merlyn Hough</w:t>
      </w:r>
      <w:r w:rsidR="004152C6" w:rsidRPr="004152C6">
        <w:rPr>
          <w:rFonts w:asciiTheme="minorHAnsi" w:hAnsiTheme="minorHAnsi"/>
          <w:sz w:val="22"/>
          <w:szCs w:val="22"/>
        </w:rPr>
        <w:t>, Director, Lane Regional Air Protection Agency</w:t>
      </w:r>
    </w:p>
    <w:p w:rsidR="0065172B" w:rsidRPr="004152C6" w:rsidRDefault="0065172B" w:rsidP="004152C6">
      <w:pPr>
        <w:pStyle w:val="ListParagraph"/>
        <w:numPr>
          <w:ilvl w:val="0"/>
          <w:numId w:val="6"/>
        </w:numPr>
        <w:rPr>
          <w:rFonts w:asciiTheme="minorHAnsi" w:hAnsiTheme="minorHAnsi"/>
          <w:sz w:val="22"/>
          <w:szCs w:val="22"/>
        </w:rPr>
      </w:pPr>
      <w:r w:rsidRPr="004152C6">
        <w:rPr>
          <w:rFonts w:asciiTheme="minorHAnsi" w:hAnsiTheme="minorHAnsi"/>
          <w:sz w:val="22"/>
          <w:szCs w:val="22"/>
        </w:rPr>
        <w:t>David Misel</w:t>
      </w:r>
      <w:r w:rsidR="004152C6" w:rsidRPr="004152C6">
        <w:rPr>
          <w:rFonts w:asciiTheme="minorHAnsi" w:hAnsiTheme="minorHAnsi"/>
          <w:sz w:val="22"/>
          <w:szCs w:val="22"/>
        </w:rPr>
        <w:t>, Rejuvenation, small business and manufacturing representative</w:t>
      </w:r>
    </w:p>
    <w:p w:rsidR="007725F6" w:rsidRPr="00FD60F0" w:rsidRDefault="007725F6">
      <w:pPr>
        <w:rPr>
          <w:rFonts w:asciiTheme="minorHAnsi" w:hAnsiTheme="minorHAnsi"/>
          <w:sz w:val="22"/>
          <w:szCs w:val="22"/>
        </w:rPr>
      </w:pPr>
      <w:r w:rsidRPr="00E11DF1">
        <w:rPr>
          <w:rFonts w:asciiTheme="minorHAnsi" w:hAnsiTheme="minorHAnsi"/>
          <w:sz w:val="22"/>
          <w:szCs w:val="22"/>
          <w:u w:val="single"/>
        </w:rPr>
        <w:t>DEQ</w:t>
      </w:r>
      <w:r w:rsidR="00E11DF1">
        <w:rPr>
          <w:rFonts w:asciiTheme="minorHAnsi" w:hAnsiTheme="minorHAnsi"/>
          <w:sz w:val="22"/>
          <w:szCs w:val="22"/>
          <w:u w:val="single"/>
        </w:rPr>
        <w:t xml:space="preserve"> Staff</w:t>
      </w:r>
      <w:r w:rsidR="00E11DF1">
        <w:rPr>
          <w:rFonts w:asciiTheme="minorHAnsi" w:hAnsiTheme="minorHAnsi"/>
          <w:sz w:val="22"/>
          <w:szCs w:val="22"/>
        </w:rPr>
        <w:t>:</w:t>
      </w:r>
    </w:p>
    <w:p w:rsidR="007725F6" w:rsidRPr="004152C6" w:rsidRDefault="007725F6" w:rsidP="004152C6">
      <w:pPr>
        <w:pStyle w:val="ListParagraph"/>
        <w:numPr>
          <w:ilvl w:val="0"/>
          <w:numId w:val="7"/>
        </w:numPr>
        <w:rPr>
          <w:rFonts w:asciiTheme="minorHAnsi" w:hAnsiTheme="minorHAnsi"/>
          <w:sz w:val="22"/>
          <w:szCs w:val="22"/>
        </w:rPr>
      </w:pPr>
      <w:r w:rsidRPr="004152C6">
        <w:rPr>
          <w:rFonts w:asciiTheme="minorHAnsi" w:hAnsiTheme="minorHAnsi"/>
          <w:sz w:val="22"/>
          <w:szCs w:val="22"/>
        </w:rPr>
        <w:t xml:space="preserve">Ron Doughten, </w:t>
      </w:r>
      <w:r w:rsidR="00D44BF9" w:rsidRPr="004152C6">
        <w:rPr>
          <w:rFonts w:asciiTheme="minorHAnsi" w:hAnsiTheme="minorHAnsi"/>
          <w:sz w:val="22"/>
          <w:szCs w:val="22"/>
        </w:rPr>
        <w:t xml:space="preserve">Facilitator </w:t>
      </w:r>
    </w:p>
    <w:p w:rsidR="007725F6" w:rsidRPr="004152C6" w:rsidRDefault="007725F6" w:rsidP="004152C6">
      <w:pPr>
        <w:pStyle w:val="ListParagraph"/>
        <w:numPr>
          <w:ilvl w:val="0"/>
          <w:numId w:val="7"/>
        </w:numPr>
        <w:rPr>
          <w:rFonts w:asciiTheme="minorHAnsi" w:hAnsiTheme="minorHAnsi"/>
          <w:sz w:val="22"/>
          <w:szCs w:val="22"/>
        </w:rPr>
      </w:pPr>
      <w:r w:rsidRPr="004152C6">
        <w:rPr>
          <w:rFonts w:asciiTheme="minorHAnsi" w:hAnsiTheme="minorHAnsi"/>
          <w:sz w:val="22"/>
          <w:szCs w:val="22"/>
        </w:rPr>
        <w:t>Les Carlough, Senior Policy Advisor</w:t>
      </w:r>
    </w:p>
    <w:p w:rsidR="007725F6" w:rsidRPr="004152C6" w:rsidRDefault="007725F6" w:rsidP="004152C6">
      <w:pPr>
        <w:pStyle w:val="ListParagraph"/>
        <w:numPr>
          <w:ilvl w:val="0"/>
          <w:numId w:val="7"/>
        </w:numPr>
        <w:rPr>
          <w:rFonts w:asciiTheme="minorHAnsi" w:hAnsiTheme="minorHAnsi"/>
          <w:sz w:val="22"/>
          <w:szCs w:val="22"/>
        </w:rPr>
      </w:pPr>
      <w:r w:rsidRPr="004152C6">
        <w:rPr>
          <w:rFonts w:asciiTheme="minorHAnsi" w:hAnsiTheme="minorHAnsi"/>
          <w:sz w:val="22"/>
          <w:szCs w:val="22"/>
        </w:rPr>
        <w:t>Jenny Root, Environmental Law Specialist</w:t>
      </w:r>
    </w:p>
    <w:p w:rsidR="00C24D11" w:rsidRPr="004152C6" w:rsidRDefault="00C24D11" w:rsidP="004152C6">
      <w:pPr>
        <w:pStyle w:val="ListParagraph"/>
        <w:numPr>
          <w:ilvl w:val="0"/>
          <w:numId w:val="7"/>
        </w:numPr>
        <w:rPr>
          <w:rFonts w:asciiTheme="minorHAnsi" w:hAnsiTheme="minorHAnsi"/>
          <w:sz w:val="22"/>
          <w:szCs w:val="22"/>
        </w:rPr>
      </w:pPr>
      <w:r w:rsidRPr="004152C6">
        <w:rPr>
          <w:rFonts w:asciiTheme="minorHAnsi" w:hAnsiTheme="minorHAnsi"/>
          <w:sz w:val="22"/>
          <w:szCs w:val="22"/>
        </w:rPr>
        <w:t>Nanc Tuttle, Executive Support</w:t>
      </w:r>
    </w:p>
    <w:p w:rsidR="00565C3F" w:rsidRDefault="00565C3F">
      <w:pPr>
        <w:rPr>
          <w:rFonts w:ascii="Calibri" w:hAnsi="Calibri"/>
          <w:szCs w:val="22"/>
        </w:rPr>
      </w:pPr>
    </w:p>
    <w:p w:rsidR="00947B3E" w:rsidRDefault="00947B3E">
      <w:pPr>
        <w:rPr>
          <w:rFonts w:ascii="Calibri" w:hAnsi="Calibri"/>
          <w:szCs w:val="22"/>
        </w:rPr>
      </w:pPr>
      <w:r>
        <w:rPr>
          <w:rFonts w:ascii="Calibri" w:hAnsi="Calibri"/>
          <w:szCs w:val="22"/>
        </w:rPr>
        <w:t>The meeting convened at 9:05 a.m. with opening remarks and committee introductions by Les Carlough</w:t>
      </w:r>
      <w:r w:rsidR="00BC416C">
        <w:rPr>
          <w:rFonts w:ascii="Calibri" w:hAnsi="Calibri"/>
          <w:szCs w:val="22"/>
        </w:rPr>
        <w:t xml:space="preserve"> and Jenny Root</w:t>
      </w:r>
      <w:r>
        <w:rPr>
          <w:rFonts w:ascii="Calibri" w:hAnsi="Calibri"/>
          <w:szCs w:val="22"/>
        </w:rPr>
        <w:t xml:space="preserve">.  </w:t>
      </w:r>
      <w:r w:rsidR="00BC416C">
        <w:rPr>
          <w:rFonts w:ascii="Calibri" w:hAnsi="Calibri"/>
          <w:szCs w:val="22"/>
        </w:rPr>
        <w:t xml:space="preserve">They </w:t>
      </w:r>
      <w:r w:rsidR="005874BE">
        <w:rPr>
          <w:rFonts w:ascii="Calibri" w:hAnsi="Calibri"/>
          <w:szCs w:val="22"/>
        </w:rPr>
        <w:t>reviewed the agenda and asked how the committee would like to review the suggested rule changes.</w:t>
      </w:r>
    </w:p>
    <w:p w:rsidR="00565C3F" w:rsidRPr="00FD60F0" w:rsidRDefault="00565C3F" w:rsidP="003A4C30">
      <w:pPr>
        <w:rPr>
          <w:rFonts w:asciiTheme="minorHAnsi" w:hAnsiTheme="minorHAnsi"/>
          <w:sz w:val="22"/>
          <w:szCs w:val="22"/>
        </w:rPr>
      </w:pPr>
    </w:p>
    <w:p w:rsidR="00E6441D" w:rsidRPr="005874BE" w:rsidRDefault="00947B3E" w:rsidP="00E72C95">
      <w:pPr>
        <w:widowControl w:val="0"/>
        <w:tabs>
          <w:tab w:val="left" w:pos="2340"/>
          <w:tab w:val="center" w:pos="5112"/>
          <w:tab w:val="left" w:pos="6480"/>
          <w:tab w:val="left" w:pos="7200"/>
          <w:tab w:val="left" w:pos="7920"/>
          <w:tab w:val="left" w:pos="8640"/>
          <w:tab w:val="left" w:pos="9360"/>
          <w:tab w:val="left" w:pos="10080"/>
        </w:tabs>
        <w:rPr>
          <w:rFonts w:asciiTheme="minorHAnsi" w:hAnsiTheme="minorHAnsi"/>
          <w:b/>
          <w:sz w:val="22"/>
          <w:szCs w:val="22"/>
        </w:rPr>
      </w:pPr>
      <w:r w:rsidRPr="005874BE">
        <w:rPr>
          <w:rFonts w:asciiTheme="minorHAnsi" w:hAnsiTheme="minorHAnsi"/>
          <w:b/>
          <w:sz w:val="22"/>
          <w:szCs w:val="22"/>
        </w:rPr>
        <w:t>Review</w:t>
      </w:r>
      <w:r w:rsidR="00896328">
        <w:rPr>
          <w:rFonts w:asciiTheme="minorHAnsi" w:hAnsiTheme="minorHAnsi"/>
          <w:b/>
          <w:sz w:val="22"/>
          <w:szCs w:val="22"/>
        </w:rPr>
        <w:t xml:space="preserve"> of Minutes from </w:t>
      </w:r>
      <w:r w:rsidR="00E6441D" w:rsidRPr="005874BE">
        <w:rPr>
          <w:rFonts w:asciiTheme="minorHAnsi" w:hAnsiTheme="minorHAnsi"/>
          <w:b/>
          <w:sz w:val="22"/>
          <w:szCs w:val="22"/>
        </w:rPr>
        <w:t>No</w:t>
      </w:r>
      <w:r w:rsidRPr="005874BE">
        <w:rPr>
          <w:rFonts w:asciiTheme="minorHAnsi" w:hAnsiTheme="minorHAnsi"/>
          <w:b/>
          <w:sz w:val="22"/>
          <w:szCs w:val="22"/>
        </w:rPr>
        <w:t>vember 28, 2012</w:t>
      </w:r>
      <w:r w:rsidR="00896328">
        <w:rPr>
          <w:rFonts w:asciiTheme="minorHAnsi" w:hAnsiTheme="minorHAnsi"/>
          <w:b/>
          <w:sz w:val="22"/>
          <w:szCs w:val="22"/>
        </w:rPr>
        <w:t>, meeting</w:t>
      </w:r>
    </w:p>
    <w:p w:rsidR="00E6441D" w:rsidRDefault="00E6441D" w:rsidP="000F7E03">
      <w:pPr>
        <w:rPr>
          <w:rFonts w:asciiTheme="minorHAnsi" w:hAnsiTheme="minorHAnsi"/>
          <w:sz w:val="22"/>
          <w:szCs w:val="22"/>
        </w:rPr>
      </w:pPr>
    </w:p>
    <w:p w:rsidR="00947B3E" w:rsidRDefault="004152C6" w:rsidP="000F7E03">
      <w:pPr>
        <w:rPr>
          <w:rFonts w:asciiTheme="minorHAnsi" w:hAnsiTheme="minorHAnsi"/>
          <w:sz w:val="22"/>
          <w:szCs w:val="22"/>
        </w:rPr>
      </w:pPr>
      <w:r>
        <w:rPr>
          <w:rFonts w:asciiTheme="minorHAnsi" w:hAnsiTheme="minorHAnsi"/>
          <w:sz w:val="22"/>
          <w:szCs w:val="22"/>
        </w:rPr>
        <w:t>T</w:t>
      </w:r>
      <w:r w:rsidR="00947B3E">
        <w:rPr>
          <w:rFonts w:asciiTheme="minorHAnsi" w:hAnsiTheme="minorHAnsi"/>
          <w:sz w:val="22"/>
          <w:szCs w:val="22"/>
        </w:rPr>
        <w:t xml:space="preserve">he November minutes </w:t>
      </w:r>
      <w:r>
        <w:rPr>
          <w:rFonts w:asciiTheme="minorHAnsi" w:hAnsiTheme="minorHAnsi"/>
          <w:sz w:val="22"/>
          <w:szCs w:val="22"/>
        </w:rPr>
        <w:t>were reviewed and t</w:t>
      </w:r>
      <w:r w:rsidR="00947B3E">
        <w:rPr>
          <w:rFonts w:asciiTheme="minorHAnsi" w:hAnsiTheme="minorHAnsi"/>
          <w:sz w:val="22"/>
          <w:szCs w:val="22"/>
        </w:rPr>
        <w:t xml:space="preserve">he following corrections </w:t>
      </w:r>
      <w:r w:rsidR="008E7355">
        <w:rPr>
          <w:rFonts w:asciiTheme="minorHAnsi" w:hAnsiTheme="minorHAnsi"/>
          <w:sz w:val="22"/>
          <w:szCs w:val="22"/>
        </w:rPr>
        <w:t xml:space="preserve">were </w:t>
      </w:r>
      <w:r>
        <w:rPr>
          <w:rFonts w:asciiTheme="minorHAnsi" w:hAnsiTheme="minorHAnsi"/>
          <w:sz w:val="22"/>
          <w:szCs w:val="22"/>
        </w:rPr>
        <w:t xml:space="preserve">made and </w:t>
      </w:r>
      <w:r w:rsidR="008E7355">
        <w:rPr>
          <w:rFonts w:asciiTheme="minorHAnsi" w:hAnsiTheme="minorHAnsi"/>
          <w:sz w:val="22"/>
          <w:szCs w:val="22"/>
        </w:rPr>
        <w:t>approved</w:t>
      </w:r>
      <w:r w:rsidR="00947B3E">
        <w:rPr>
          <w:rFonts w:asciiTheme="minorHAnsi" w:hAnsiTheme="minorHAnsi"/>
          <w:sz w:val="22"/>
          <w:szCs w:val="22"/>
        </w:rPr>
        <w:t>:</w:t>
      </w:r>
    </w:p>
    <w:p w:rsidR="00565C3F" w:rsidRPr="008E7355" w:rsidRDefault="002417F7" w:rsidP="008E7355">
      <w:pPr>
        <w:pStyle w:val="ListParagraph"/>
        <w:numPr>
          <w:ilvl w:val="0"/>
          <w:numId w:val="2"/>
        </w:numPr>
        <w:rPr>
          <w:rFonts w:asciiTheme="minorHAnsi" w:hAnsiTheme="minorHAnsi"/>
          <w:sz w:val="22"/>
          <w:szCs w:val="22"/>
        </w:rPr>
      </w:pPr>
      <w:r w:rsidRPr="008E7355">
        <w:rPr>
          <w:rFonts w:asciiTheme="minorHAnsi" w:hAnsiTheme="minorHAnsi"/>
          <w:sz w:val="22"/>
          <w:szCs w:val="22"/>
        </w:rPr>
        <w:t>Page 1, under Committee Members:   Association of Oregon Industries should be</w:t>
      </w:r>
      <w:r w:rsidR="00C87F6C" w:rsidRPr="008E7355">
        <w:rPr>
          <w:rFonts w:asciiTheme="minorHAnsi" w:hAnsiTheme="minorHAnsi"/>
          <w:sz w:val="22"/>
          <w:szCs w:val="22"/>
        </w:rPr>
        <w:t xml:space="preserve"> </w:t>
      </w:r>
      <w:r w:rsidR="00565C3F" w:rsidRPr="008E7355">
        <w:rPr>
          <w:rFonts w:asciiTheme="minorHAnsi" w:hAnsiTheme="minorHAnsi"/>
          <w:sz w:val="22"/>
          <w:szCs w:val="22"/>
        </w:rPr>
        <w:t xml:space="preserve">Associated </w:t>
      </w:r>
      <w:r w:rsidRPr="008E7355">
        <w:rPr>
          <w:rFonts w:asciiTheme="minorHAnsi" w:hAnsiTheme="minorHAnsi"/>
          <w:sz w:val="22"/>
          <w:szCs w:val="22"/>
        </w:rPr>
        <w:t>Oregon Industries.</w:t>
      </w:r>
    </w:p>
    <w:p w:rsidR="0065172B" w:rsidRDefault="00EF5288" w:rsidP="0065172B">
      <w:pPr>
        <w:pStyle w:val="ListParagraph"/>
        <w:numPr>
          <w:ilvl w:val="0"/>
          <w:numId w:val="2"/>
        </w:numPr>
        <w:rPr>
          <w:rFonts w:asciiTheme="minorHAnsi" w:hAnsiTheme="minorHAnsi"/>
          <w:sz w:val="22"/>
          <w:szCs w:val="22"/>
        </w:rPr>
      </w:pPr>
      <w:r w:rsidRPr="0065172B">
        <w:rPr>
          <w:rFonts w:asciiTheme="minorHAnsi" w:hAnsiTheme="minorHAnsi"/>
          <w:sz w:val="22"/>
          <w:szCs w:val="22"/>
        </w:rPr>
        <w:t xml:space="preserve">Page 4, </w:t>
      </w:r>
      <w:r w:rsidR="00565C3F" w:rsidRPr="0065172B">
        <w:rPr>
          <w:rFonts w:asciiTheme="minorHAnsi" w:hAnsiTheme="minorHAnsi"/>
          <w:sz w:val="22"/>
          <w:szCs w:val="22"/>
        </w:rPr>
        <w:t>paragraph</w:t>
      </w:r>
      <w:r w:rsidRPr="0065172B">
        <w:rPr>
          <w:rFonts w:asciiTheme="minorHAnsi" w:hAnsiTheme="minorHAnsi"/>
          <w:sz w:val="22"/>
          <w:szCs w:val="22"/>
        </w:rPr>
        <w:t xml:space="preserve"> 4:  </w:t>
      </w:r>
      <w:r w:rsidR="004152C6">
        <w:rPr>
          <w:rFonts w:asciiTheme="minorHAnsi" w:hAnsiTheme="minorHAnsi"/>
          <w:sz w:val="22"/>
          <w:szCs w:val="22"/>
        </w:rPr>
        <w:t>Mr. Hough</w:t>
      </w:r>
      <w:r w:rsidR="00565C3F" w:rsidRPr="0065172B">
        <w:rPr>
          <w:rFonts w:asciiTheme="minorHAnsi" w:hAnsiTheme="minorHAnsi"/>
          <w:sz w:val="22"/>
          <w:szCs w:val="22"/>
        </w:rPr>
        <w:t xml:space="preserve"> </w:t>
      </w:r>
      <w:r w:rsidR="0065172B">
        <w:rPr>
          <w:rFonts w:asciiTheme="minorHAnsi" w:hAnsiTheme="minorHAnsi"/>
          <w:sz w:val="22"/>
          <w:szCs w:val="22"/>
        </w:rPr>
        <w:t>noted a typo where the 0.01 should be 0.1.</w:t>
      </w:r>
    </w:p>
    <w:p w:rsidR="0065172B" w:rsidRPr="0065172B" w:rsidRDefault="0065172B" w:rsidP="0065172B">
      <w:pPr>
        <w:pStyle w:val="ListParagraph"/>
        <w:rPr>
          <w:rFonts w:asciiTheme="minorHAnsi" w:hAnsiTheme="minorHAnsi"/>
          <w:sz w:val="22"/>
          <w:szCs w:val="22"/>
        </w:rPr>
      </w:pPr>
    </w:p>
    <w:p w:rsidR="00E6441D" w:rsidRPr="00DF2491" w:rsidRDefault="00E6441D" w:rsidP="003A4C30">
      <w:pPr>
        <w:rPr>
          <w:rFonts w:asciiTheme="minorHAnsi" w:hAnsiTheme="minorHAnsi"/>
          <w:b/>
          <w:sz w:val="22"/>
          <w:szCs w:val="22"/>
        </w:rPr>
      </w:pPr>
      <w:r w:rsidRPr="00DF2491">
        <w:rPr>
          <w:rFonts w:asciiTheme="minorHAnsi" w:hAnsiTheme="minorHAnsi"/>
          <w:b/>
          <w:sz w:val="22"/>
          <w:szCs w:val="22"/>
        </w:rPr>
        <w:t>Discussion and committee comments on proposed Div. 12 rules</w:t>
      </w:r>
    </w:p>
    <w:p w:rsidR="00E6441D" w:rsidRDefault="00E6441D" w:rsidP="000F7E03">
      <w:pPr>
        <w:rPr>
          <w:rFonts w:asciiTheme="minorHAnsi" w:hAnsiTheme="minorHAnsi"/>
          <w:sz w:val="22"/>
          <w:szCs w:val="22"/>
        </w:rPr>
      </w:pPr>
    </w:p>
    <w:p w:rsidR="00DF2491" w:rsidRDefault="00DF2491" w:rsidP="000F7E03">
      <w:pPr>
        <w:rPr>
          <w:rFonts w:asciiTheme="minorHAnsi" w:hAnsiTheme="minorHAnsi"/>
          <w:sz w:val="22"/>
          <w:szCs w:val="22"/>
        </w:rPr>
      </w:pPr>
      <w:r>
        <w:rPr>
          <w:rFonts w:asciiTheme="minorHAnsi" w:hAnsiTheme="minorHAnsi"/>
          <w:sz w:val="22"/>
          <w:szCs w:val="22"/>
        </w:rPr>
        <w:t>The committee r</w:t>
      </w:r>
      <w:r w:rsidR="0065172B">
        <w:rPr>
          <w:rFonts w:asciiTheme="minorHAnsi" w:hAnsiTheme="minorHAnsi"/>
          <w:sz w:val="22"/>
          <w:szCs w:val="22"/>
        </w:rPr>
        <w:t>eviewed suggested rule</w:t>
      </w:r>
      <w:r w:rsidR="00F92B4A">
        <w:rPr>
          <w:rFonts w:asciiTheme="minorHAnsi" w:hAnsiTheme="minorHAnsi"/>
          <w:sz w:val="22"/>
          <w:szCs w:val="22"/>
        </w:rPr>
        <w:t xml:space="preserve"> changes </w:t>
      </w:r>
      <w:r>
        <w:rPr>
          <w:rFonts w:asciiTheme="minorHAnsi" w:hAnsiTheme="minorHAnsi"/>
          <w:sz w:val="22"/>
          <w:szCs w:val="22"/>
        </w:rPr>
        <w:t>page</w:t>
      </w:r>
      <w:r w:rsidR="003E0C59">
        <w:rPr>
          <w:rFonts w:asciiTheme="minorHAnsi" w:hAnsiTheme="minorHAnsi"/>
          <w:sz w:val="22"/>
          <w:szCs w:val="22"/>
        </w:rPr>
        <w:t>-by-</w:t>
      </w:r>
      <w:r w:rsidR="00F92B4A">
        <w:rPr>
          <w:rFonts w:asciiTheme="minorHAnsi" w:hAnsiTheme="minorHAnsi"/>
          <w:sz w:val="22"/>
          <w:szCs w:val="22"/>
        </w:rPr>
        <w:t>page.</w:t>
      </w:r>
    </w:p>
    <w:p w:rsidR="0067684B" w:rsidRDefault="0067684B" w:rsidP="000F7E03">
      <w:pPr>
        <w:rPr>
          <w:rFonts w:asciiTheme="minorHAnsi" w:hAnsiTheme="minorHAnsi"/>
          <w:sz w:val="22"/>
          <w:szCs w:val="22"/>
        </w:rPr>
      </w:pPr>
    </w:p>
    <w:p w:rsidR="00820B04" w:rsidRDefault="004152C6" w:rsidP="000F7E03">
      <w:pPr>
        <w:rPr>
          <w:rFonts w:asciiTheme="minorHAnsi" w:hAnsiTheme="minorHAnsi"/>
          <w:sz w:val="22"/>
          <w:szCs w:val="22"/>
        </w:rPr>
      </w:pPr>
      <w:r>
        <w:rPr>
          <w:rFonts w:asciiTheme="minorHAnsi" w:hAnsiTheme="minorHAnsi"/>
          <w:sz w:val="22"/>
          <w:szCs w:val="22"/>
        </w:rPr>
        <w:t>Throughout the document</w:t>
      </w:r>
      <w:r w:rsidR="00652674">
        <w:rPr>
          <w:rFonts w:asciiTheme="minorHAnsi" w:hAnsiTheme="minorHAnsi"/>
          <w:sz w:val="22"/>
          <w:szCs w:val="22"/>
        </w:rPr>
        <w:t>,</w:t>
      </w:r>
      <w:r>
        <w:rPr>
          <w:rFonts w:asciiTheme="minorHAnsi" w:hAnsiTheme="minorHAnsi"/>
          <w:sz w:val="22"/>
          <w:szCs w:val="22"/>
        </w:rPr>
        <w:t xml:space="preserve"> </w:t>
      </w:r>
      <w:r w:rsidR="008E7355">
        <w:rPr>
          <w:rFonts w:asciiTheme="minorHAnsi" w:hAnsiTheme="minorHAnsi"/>
          <w:sz w:val="22"/>
          <w:szCs w:val="22"/>
        </w:rPr>
        <w:t xml:space="preserve">the term </w:t>
      </w:r>
      <w:r w:rsidR="00820B04">
        <w:rPr>
          <w:rFonts w:asciiTheme="minorHAnsi" w:hAnsiTheme="minorHAnsi"/>
          <w:sz w:val="22"/>
          <w:szCs w:val="22"/>
        </w:rPr>
        <w:t>“</w:t>
      </w:r>
      <w:r w:rsidR="00DE0AC2">
        <w:rPr>
          <w:rFonts w:asciiTheme="minorHAnsi" w:hAnsiTheme="minorHAnsi"/>
          <w:sz w:val="22"/>
          <w:szCs w:val="22"/>
        </w:rPr>
        <w:t>T</w:t>
      </w:r>
      <w:r w:rsidR="00820B04">
        <w:rPr>
          <w:rFonts w:asciiTheme="minorHAnsi" w:hAnsiTheme="minorHAnsi"/>
          <w:sz w:val="22"/>
          <w:szCs w:val="22"/>
        </w:rPr>
        <w:t xml:space="preserve">he department” </w:t>
      </w:r>
      <w:r w:rsidR="008E7355">
        <w:rPr>
          <w:rFonts w:asciiTheme="minorHAnsi" w:hAnsiTheme="minorHAnsi"/>
          <w:sz w:val="22"/>
          <w:szCs w:val="22"/>
        </w:rPr>
        <w:t xml:space="preserve">was changed </w:t>
      </w:r>
      <w:r w:rsidR="00820B04">
        <w:rPr>
          <w:rFonts w:asciiTheme="minorHAnsi" w:hAnsiTheme="minorHAnsi"/>
          <w:sz w:val="22"/>
          <w:szCs w:val="22"/>
        </w:rPr>
        <w:t xml:space="preserve">to </w:t>
      </w:r>
      <w:r>
        <w:rPr>
          <w:rFonts w:asciiTheme="minorHAnsi" w:hAnsiTheme="minorHAnsi"/>
          <w:sz w:val="22"/>
          <w:szCs w:val="22"/>
        </w:rPr>
        <w:t>“</w:t>
      </w:r>
      <w:r w:rsidR="00820B04">
        <w:rPr>
          <w:rFonts w:asciiTheme="minorHAnsi" w:hAnsiTheme="minorHAnsi"/>
          <w:sz w:val="22"/>
          <w:szCs w:val="22"/>
        </w:rPr>
        <w:t>DEQ</w:t>
      </w:r>
      <w:r>
        <w:rPr>
          <w:rFonts w:asciiTheme="minorHAnsi" w:hAnsiTheme="minorHAnsi"/>
          <w:sz w:val="22"/>
          <w:szCs w:val="22"/>
        </w:rPr>
        <w:t>”</w:t>
      </w:r>
      <w:r w:rsidR="00820B04">
        <w:rPr>
          <w:rFonts w:asciiTheme="minorHAnsi" w:hAnsiTheme="minorHAnsi"/>
          <w:sz w:val="22"/>
          <w:szCs w:val="22"/>
        </w:rPr>
        <w:t xml:space="preserve"> to comply with the DEQ style guide.</w:t>
      </w:r>
    </w:p>
    <w:p w:rsidR="00820B04" w:rsidRDefault="00820B04" w:rsidP="000F7E03">
      <w:pPr>
        <w:rPr>
          <w:rFonts w:asciiTheme="minorHAnsi" w:hAnsiTheme="minorHAnsi"/>
          <w:sz w:val="22"/>
          <w:szCs w:val="22"/>
        </w:rPr>
      </w:pPr>
    </w:p>
    <w:p w:rsidR="00D22872" w:rsidRDefault="003118F5" w:rsidP="00EC34A3">
      <w:pPr>
        <w:rPr>
          <w:rFonts w:asciiTheme="minorHAnsi" w:hAnsiTheme="minorHAnsi"/>
          <w:sz w:val="22"/>
          <w:szCs w:val="22"/>
        </w:rPr>
      </w:pPr>
      <w:r w:rsidRPr="003118F5">
        <w:rPr>
          <w:rFonts w:asciiTheme="minorHAnsi" w:hAnsiTheme="minorHAnsi"/>
          <w:b/>
          <w:sz w:val="22"/>
          <w:szCs w:val="22"/>
        </w:rPr>
        <w:t>340-012-0030 (Definitions)</w:t>
      </w:r>
      <w:r w:rsidR="008E7355">
        <w:rPr>
          <w:rFonts w:asciiTheme="minorHAnsi" w:hAnsiTheme="minorHAnsi"/>
          <w:sz w:val="22"/>
          <w:szCs w:val="22"/>
        </w:rPr>
        <w:t xml:space="preserve"> </w:t>
      </w:r>
      <w:r w:rsidR="00463807">
        <w:rPr>
          <w:rFonts w:asciiTheme="minorHAnsi" w:hAnsiTheme="minorHAnsi"/>
          <w:sz w:val="22"/>
          <w:szCs w:val="22"/>
        </w:rPr>
        <w:t xml:space="preserve">– </w:t>
      </w:r>
      <w:r w:rsidR="008E7355">
        <w:rPr>
          <w:rFonts w:asciiTheme="minorHAnsi" w:hAnsiTheme="minorHAnsi"/>
          <w:sz w:val="22"/>
          <w:szCs w:val="22"/>
        </w:rPr>
        <w:t>T</w:t>
      </w:r>
      <w:r w:rsidR="00900B8E">
        <w:rPr>
          <w:rFonts w:asciiTheme="minorHAnsi" w:hAnsiTheme="minorHAnsi"/>
          <w:sz w:val="22"/>
          <w:szCs w:val="22"/>
        </w:rPr>
        <w:t xml:space="preserve">he committee briefly discussed proposed </w:t>
      </w:r>
      <w:r w:rsidR="008E7355">
        <w:rPr>
          <w:rFonts w:asciiTheme="minorHAnsi" w:hAnsiTheme="minorHAnsi"/>
          <w:sz w:val="22"/>
          <w:szCs w:val="22"/>
        </w:rPr>
        <w:t>definition</w:t>
      </w:r>
      <w:r w:rsidR="00900B8E">
        <w:rPr>
          <w:rFonts w:asciiTheme="minorHAnsi" w:hAnsiTheme="minorHAnsi"/>
          <w:sz w:val="22"/>
          <w:szCs w:val="22"/>
        </w:rPr>
        <w:t>s</w:t>
      </w:r>
      <w:r w:rsidR="008E7355">
        <w:rPr>
          <w:rFonts w:asciiTheme="minorHAnsi" w:hAnsiTheme="minorHAnsi"/>
          <w:sz w:val="22"/>
          <w:szCs w:val="22"/>
        </w:rPr>
        <w:t xml:space="preserve"> for “</w:t>
      </w:r>
      <w:r w:rsidR="00166708">
        <w:rPr>
          <w:rFonts w:asciiTheme="minorHAnsi" w:hAnsiTheme="minorHAnsi"/>
          <w:sz w:val="22"/>
          <w:szCs w:val="22"/>
        </w:rPr>
        <w:t>F</w:t>
      </w:r>
      <w:r w:rsidR="00F92B4A">
        <w:rPr>
          <w:rFonts w:asciiTheme="minorHAnsi" w:hAnsiTheme="minorHAnsi"/>
          <w:sz w:val="22"/>
          <w:szCs w:val="22"/>
        </w:rPr>
        <w:t xml:space="preserve">ield </w:t>
      </w:r>
      <w:r w:rsidR="00166708">
        <w:rPr>
          <w:rFonts w:asciiTheme="minorHAnsi" w:hAnsiTheme="minorHAnsi"/>
          <w:sz w:val="22"/>
          <w:szCs w:val="22"/>
        </w:rPr>
        <w:t>P</w:t>
      </w:r>
      <w:r w:rsidR="00F92B4A">
        <w:rPr>
          <w:rFonts w:asciiTheme="minorHAnsi" w:hAnsiTheme="minorHAnsi"/>
          <w:sz w:val="22"/>
          <w:szCs w:val="22"/>
        </w:rPr>
        <w:t>enalty</w:t>
      </w:r>
      <w:r w:rsidR="008E7355">
        <w:rPr>
          <w:rFonts w:asciiTheme="minorHAnsi" w:hAnsiTheme="minorHAnsi"/>
          <w:sz w:val="22"/>
          <w:szCs w:val="22"/>
        </w:rPr>
        <w:t>”</w:t>
      </w:r>
      <w:r w:rsidR="00166708">
        <w:rPr>
          <w:rFonts w:asciiTheme="minorHAnsi" w:hAnsiTheme="minorHAnsi"/>
          <w:sz w:val="22"/>
          <w:szCs w:val="22"/>
        </w:rPr>
        <w:t xml:space="preserve"> </w:t>
      </w:r>
      <w:r w:rsidR="00DB30CF">
        <w:rPr>
          <w:rFonts w:asciiTheme="minorHAnsi" w:hAnsiTheme="minorHAnsi"/>
          <w:sz w:val="22"/>
          <w:szCs w:val="22"/>
        </w:rPr>
        <w:t xml:space="preserve">which was not previously defined in Division 12, </w:t>
      </w:r>
      <w:r w:rsidR="00900B8E">
        <w:rPr>
          <w:rFonts w:asciiTheme="minorHAnsi" w:hAnsiTheme="minorHAnsi"/>
          <w:sz w:val="22"/>
          <w:szCs w:val="22"/>
        </w:rPr>
        <w:t>and</w:t>
      </w:r>
      <w:r w:rsidR="003A3630">
        <w:rPr>
          <w:rFonts w:asciiTheme="minorHAnsi" w:hAnsiTheme="minorHAnsi"/>
          <w:sz w:val="22"/>
          <w:szCs w:val="22"/>
        </w:rPr>
        <w:t xml:space="preserve"> </w:t>
      </w:r>
      <w:r w:rsidR="008E7355">
        <w:rPr>
          <w:rFonts w:asciiTheme="minorHAnsi" w:hAnsiTheme="minorHAnsi"/>
          <w:sz w:val="22"/>
          <w:szCs w:val="22"/>
        </w:rPr>
        <w:t>“</w:t>
      </w:r>
      <w:r w:rsidR="00166708">
        <w:rPr>
          <w:rFonts w:asciiTheme="minorHAnsi" w:hAnsiTheme="minorHAnsi"/>
          <w:sz w:val="22"/>
          <w:szCs w:val="22"/>
        </w:rPr>
        <w:t>F</w:t>
      </w:r>
      <w:r w:rsidR="00F66817">
        <w:rPr>
          <w:rFonts w:asciiTheme="minorHAnsi" w:hAnsiTheme="minorHAnsi"/>
          <w:sz w:val="22"/>
          <w:szCs w:val="22"/>
        </w:rPr>
        <w:t xml:space="preserve">inal </w:t>
      </w:r>
      <w:r w:rsidR="00166708">
        <w:rPr>
          <w:rFonts w:asciiTheme="minorHAnsi" w:hAnsiTheme="minorHAnsi"/>
          <w:sz w:val="22"/>
          <w:szCs w:val="22"/>
        </w:rPr>
        <w:t>O</w:t>
      </w:r>
      <w:r w:rsidR="00F66817">
        <w:rPr>
          <w:rFonts w:asciiTheme="minorHAnsi" w:hAnsiTheme="minorHAnsi"/>
          <w:sz w:val="22"/>
          <w:szCs w:val="22"/>
        </w:rPr>
        <w:t xml:space="preserve">rder and </w:t>
      </w:r>
      <w:r w:rsidR="00166708">
        <w:rPr>
          <w:rFonts w:asciiTheme="minorHAnsi" w:hAnsiTheme="minorHAnsi"/>
          <w:sz w:val="22"/>
          <w:szCs w:val="22"/>
        </w:rPr>
        <w:t>S</w:t>
      </w:r>
      <w:r w:rsidR="00F66817">
        <w:rPr>
          <w:rFonts w:asciiTheme="minorHAnsi" w:hAnsiTheme="minorHAnsi"/>
          <w:sz w:val="22"/>
          <w:szCs w:val="22"/>
        </w:rPr>
        <w:t xml:space="preserve">tipulated </w:t>
      </w:r>
      <w:r w:rsidR="0065172B">
        <w:rPr>
          <w:rFonts w:asciiTheme="minorHAnsi" w:hAnsiTheme="minorHAnsi"/>
          <w:sz w:val="22"/>
          <w:szCs w:val="22"/>
        </w:rPr>
        <w:t xml:space="preserve">Penalty </w:t>
      </w:r>
      <w:r w:rsidR="00166708">
        <w:rPr>
          <w:rFonts w:asciiTheme="minorHAnsi" w:hAnsiTheme="minorHAnsi"/>
          <w:sz w:val="22"/>
          <w:szCs w:val="22"/>
        </w:rPr>
        <w:t>D</w:t>
      </w:r>
      <w:r w:rsidR="00F66817">
        <w:rPr>
          <w:rFonts w:asciiTheme="minorHAnsi" w:hAnsiTheme="minorHAnsi"/>
          <w:sz w:val="22"/>
          <w:szCs w:val="22"/>
        </w:rPr>
        <w:t xml:space="preserve">emand </w:t>
      </w:r>
      <w:r w:rsidR="00166708">
        <w:rPr>
          <w:rFonts w:asciiTheme="minorHAnsi" w:hAnsiTheme="minorHAnsi"/>
          <w:sz w:val="22"/>
          <w:szCs w:val="22"/>
        </w:rPr>
        <w:t>N</w:t>
      </w:r>
      <w:r w:rsidR="00F66817">
        <w:rPr>
          <w:rFonts w:asciiTheme="minorHAnsi" w:hAnsiTheme="minorHAnsi"/>
          <w:sz w:val="22"/>
          <w:szCs w:val="22"/>
        </w:rPr>
        <w:t>otice</w:t>
      </w:r>
      <w:r w:rsidR="003A3630">
        <w:rPr>
          <w:rFonts w:asciiTheme="minorHAnsi" w:hAnsiTheme="minorHAnsi"/>
          <w:sz w:val="22"/>
          <w:szCs w:val="22"/>
        </w:rPr>
        <w:t xml:space="preserve">” which </w:t>
      </w:r>
      <w:r w:rsidR="00900B8E">
        <w:rPr>
          <w:rFonts w:asciiTheme="minorHAnsi" w:hAnsiTheme="minorHAnsi"/>
          <w:sz w:val="22"/>
          <w:szCs w:val="22"/>
        </w:rPr>
        <w:t xml:space="preserve">replaced </w:t>
      </w:r>
      <w:r w:rsidR="003A3630">
        <w:rPr>
          <w:rFonts w:asciiTheme="minorHAnsi" w:hAnsiTheme="minorHAnsi"/>
          <w:sz w:val="22"/>
          <w:szCs w:val="22"/>
        </w:rPr>
        <w:t>“Penalty Deman</w:t>
      </w:r>
      <w:r w:rsidR="0065172B">
        <w:rPr>
          <w:rFonts w:asciiTheme="minorHAnsi" w:hAnsiTheme="minorHAnsi"/>
          <w:sz w:val="22"/>
          <w:szCs w:val="22"/>
        </w:rPr>
        <w:t>d</w:t>
      </w:r>
      <w:r w:rsidR="003A3630">
        <w:rPr>
          <w:rFonts w:asciiTheme="minorHAnsi" w:hAnsiTheme="minorHAnsi"/>
          <w:sz w:val="22"/>
          <w:szCs w:val="22"/>
        </w:rPr>
        <w:t xml:space="preserve"> Notice” to reflect current terminology. </w:t>
      </w:r>
      <w:r w:rsidR="003E0C59">
        <w:rPr>
          <w:rFonts w:asciiTheme="minorHAnsi" w:hAnsiTheme="minorHAnsi"/>
          <w:sz w:val="22"/>
          <w:szCs w:val="22"/>
        </w:rPr>
        <w:t xml:space="preserve"> </w:t>
      </w:r>
      <w:r w:rsidR="00882277">
        <w:rPr>
          <w:rFonts w:asciiTheme="minorHAnsi" w:hAnsiTheme="minorHAnsi"/>
          <w:sz w:val="22"/>
          <w:szCs w:val="22"/>
        </w:rPr>
        <w:t xml:space="preserve">Mr. </w:t>
      </w:r>
      <w:r w:rsidR="00270924">
        <w:rPr>
          <w:rFonts w:asciiTheme="minorHAnsi" w:hAnsiTheme="minorHAnsi"/>
          <w:sz w:val="22"/>
          <w:szCs w:val="22"/>
        </w:rPr>
        <w:t>Haagensen</w:t>
      </w:r>
      <w:r w:rsidR="00882277">
        <w:rPr>
          <w:rFonts w:asciiTheme="minorHAnsi" w:hAnsiTheme="minorHAnsi"/>
          <w:sz w:val="22"/>
          <w:szCs w:val="22"/>
        </w:rPr>
        <w:t xml:space="preserve"> noted a </w:t>
      </w:r>
      <w:r w:rsidR="003A3630">
        <w:rPr>
          <w:rFonts w:asciiTheme="minorHAnsi" w:hAnsiTheme="minorHAnsi"/>
          <w:sz w:val="22"/>
          <w:szCs w:val="22"/>
        </w:rPr>
        <w:t xml:space="preserve">couple </w:t>
      </w:r>
      <w:r w:rsidR="00882277">
        <w:rPr>
          <w:rFonts w:asciiTheme="minorHAnsi" w:hAnsiTheme="minorHAnsi"/>
          <w:sz w:val="22"/>
          <w:szCs w:val="22"/>
        </w:rPr>
        <w:t>typos and stated that</w:t>
      </w:r>
      <w:r w:rsidR="0065172B">
        <w:rPr>
          <w:rFonts w:asciiTheme="minorHAnsi" w:hAnsiTheme="minorHAnsi"/>
          <w:sz w:val="22"/>
          <w:szCs w:val="22"/>
        </w:rPr>
        <w:t xml:space="preserve"> he </w:t>
      </w:r>
      <w:r w:rsidR="00E113BA">
        <w:rPr>
          <w:rFonts w:asciiTheme="minorHAnsi" w:hAnsiTheme="minorHAnsi"/>
          <w:sz w:val="22"/>
          <w:szCs w:val="22"/>
        </w:rPr>
        <w:t>has</w:t>
      </w:r>
      <w:r w:rsidR="00882277">
        <w:rPr>
          <w:rFonts w:asciiTheme="minorHAnsi" w:hAnsiTheme="minorHAnsi"/>
          <w:sz w:val="22"/>
          <w:szCs w:val="22"/>
        </w:rPr>
        <w:t xml:space="preserve"> </w:t>
      </w:r>
      <w:r w:rsidR="003A3630">
        <w:rPr>
          <w:rFonts w:asciiTheme="minorHAnsi" w:hAnsiTheme="minorHAnsi"/>
          <w:sz w:val="22"/>
          <w:szCs w:val="22"/>
        </w:rPr>
        <w:t>a</w:t>
      </w:r>
      <w:r w:rsidR="0067684B" w:rsidRPr="00FD60F0">
        <w:rPr>
          <w:rFonts w:asciiTheme="minorHAnsi" w:hAnsiTheme="minorHAnsi"/>
          <w:sz w:val="22"/>
          <w:szCs w:val="22"/>
        </w:rPr>
        <w:t xml:space="preserve"> concern</w:t>
      </w:r>
      <w:r w:rsidR="00882277">
        <w:rPr>
          <w:rFonts w:asciiTheme="minorHAnsi" w:hAnsiTheme="minorHAnsi"/>
          <w:sz w:val="22"/>
          <w:szCs w:val="22"/>
        </w:rPr>
        <w:t xml:space="preserve"> about </w:t>
      </w:r>
      <w:r w:rsidR="003A3630">
        <w:rPr>
          <w:rFonts w:asciiTheme="minorHAnsi" w:hAnsiTheme="minorHAnsi"/>
          <w:sz w:val="22"/>
          <w:szCs w:val="22"/>
        </w:rPr>
        <w:t xml:space="preserve">the change in the term “Prior Significant </w:t>
      </w:r>
      <w:r w:rsidR="003A3630" w:rsidRPr="00DB30CF">
        <w:rPr>
          <w:rFonts w:asciiTheme="minorHAnsi" w:hAnsiTheme="minorHAnsi"/>
          <w:i/>
          <w:sz w:val="22"/>
          <w:szCs w:val="22"/>
        </w:rPr>
        <w:t>Action</w:t>
      </w:r>
      <w:r w:rsidR="003A3630">
        <w:rPr>
          <w:rFonts w:asciiTheme="minorHAnsi" w:hAnsiTheme="minorHAnsi"/>
          <w:sz w:val="22"/>
          <w:szCs w:val="22"/>
        </w:rPr>
        <w:t xml:space="preserve">” to “Prior Violation” because some cases are settled without agreement with the respondent that there was a </w:t>
      </w:r>
      <w:r w:rsidR="0065172B">
        <w:rPr>
          <w:rFonts w:asciiTheme="minorHAnsi" w:hAnsiTheme="minorHAnsi"/>
          <w:sz w:val="22"/>
          <w:szCs w:val="22"/>
        </w:rPr>
        <w:t>violation.</w:t>
      </w:r>
      <w:r w:rsidR="003A3630">
        <w:rPr>
          <w:rFonts w:asciiTheme="minorHAnsi" w:hAnsiTheme="minorHAnsi"/>
          <w:sz w:val="22"/>
          <w:szCs w:val="22"/>
        </w:rPr>
        <w:t xml:space="preserve">  </w:t>
      </w:r>
      <w:r w:rsidR="008E7355">
        <w:rPr>
          <w:rFonts w:asciiTheme="minorHAnsi" w:hAnsiTheme="minorHAnsi"/>
          <w:sz w:val="22"/>
          <w:szCs w:val="22"/>
        </w:rPr>
        <w:t>Dr. Carlough</w:t>
      </w:r>
      <w:r w:rsidR="00514C4E">
        <w:rPr>
          <w:rFonts w:asciiTheme="minorHAnsi" w:hAnsiTheme="minorHAnsi"/>
          <w:sz w:val="22"/>
          <w:szCs w:val="22"/>
        </w:rPr>
        <w:t xml:space="preserve"> explained that the </w:t>
      </w:r>
      <w:r w:rsidR="00514C4E" w:rsidRPr="00FD60F0">
        <w:rPr>
          <w:rFonts w:asciiTheme="minorHAnsi" w:hAnsiTheme="minorHAnsi"/>
          <w:sz w:val="22"/>
          <w:szCs w:val="22"/>
        </w:rPr>
        <w:t xml:space="preserve">change </w:t>
      </w:r>
      <w:r w:rsidR="00514C4E">
        <w:rPr>
          <w:rFonts w:asciiTheme="minorHAnsi" w:hAnsiTheme="minorHAnsi"/>
          <w:sz w:val="22"/>
          <w:szCs w:val="22"/>
        </w:rPr>
        <w:t>was not inten</w:t>
      </w:r>
      <w:r w:rsidR="003A3630">
        <w:rPr>
          <w:rFonts w:asciiTheme="minorHAnsi" w:hAnsiTheme="minorHAnsi"/>
          <w:sz w:val="22"/>
          <w:szCs w:val="22"/>
        </w:rPr>
        <w:t>ded</w:t>
      </w:r>
      <w:r w:rsidR="00514C4E">
        <w:rPr>
          <w:rFonts w:asciiTheme="minorHAnsi" w:hAnsiTheme="minorHAnsi"/>
          <w:sz w:val="22"/>
          <w:szCs w:val="22"/>
        </w:rPr>
        <w:t xml:space="preserve"> </w:t>
      </w:r>
      <w:r w:rsidR="003A3630">
        <w:rPr>
          <w:rFonts w:asciiTheme="minorHAnsi" w:hAnsiTheme="minorHAnsi"/>
          <w:sz w:val="22"/>
          <w:szCs w:val="22"/>
        </w:rPr>
        <w:t xml:space="preserve">to force </w:t>
      </w:r>
      <w:r w:rsidR="00652674">
        <w:rPr>
          <w:rFonts w:asciiTheme="minorHAnsi" w:hAnsiTheme="minorHAnsi"/>
          <w:sz w:val="22"/>
          <w:szCs w:val="22"/>
        </w:rPr>
        <w:t>a respondent into implied admission</w:t>
      </w:r>
      <w:r w:rsidR="003A3630">
        <w:rPr>
          <w:rFonts w:asciiTheme="minorHAnsi" w:hAnsiTheme="minorHAnsi"/>
          <w:sz w:val="22"/>
          <w:szCs w:val="22"/>
        </w:rPr>
        <w:t xml:space="preserve">, but to distinguish the term from the term “Formal Enforcement </w:t>
      </w:r>
      <w:r w:rsidR="003A3630" w:rsidRPr="00DB30CF">
        <w:rPr>
          <w:rFonts w:asciiTheme="minorHAnsi" w:hAnsiTheme="minorHAnsi"/>
          <w:i/>
          <w:sz w:val="22"/>
          <w:szCs w:val="22"/>
        </w:rPr>
        <w:t>A</w:t>
      </w:r>
      <w:r w:rsidR="00652674" w:rsidRPr="00DB30CF">
        <w:rPr>
          <w:rFonts w:asciiTheme="minorHAnsi" w:hAnsiTheme="minorHAnsi"/>
          <w:i/>
          <w:sz w:val="22"/>
          <w:szCs w:val="22"/>
        </w:rPr>
        <w:t>ction</w:t>
      </w:r>
      <w:r w:rsidR="00652674">
        <w:rPr>
          <w:rFonts w:asciiTheme="minorHAnsi" w:hAnsiTheme="minorHAnsi"/>
          <w:sz w:val="22"/>
          <w:szCs w:val="22"/>
        </w:rPr>
        <w:t>” which is a complete case</w:t>
      </w:r>
      <w:r w:rsidR="003E0C59">
        <w:rPr>
          <w:rFonts w:asciiTheme="minorHAnsi" w:hAnsiTheme="minorHAnsi"/>
          <w:sz w:val="22"/>
          <w:szCs w:val="22"/>
        </w:rPr>
        <w:t xml:space="preserve"> that could include </w:t>
      </w:r>
      <w:r w:rsidR="003A3630">
        <w:rPr>
          <w:rFonts w:asciiTheme="minorHAnsi" w:hAnsiTheme="minorHAnsi"/>
          <w:sz w:val="22"/>
          <w:szCs w:val="22"/>
        </w:rPr>
        <w:t>multiple “Prior Significant Actions.”  Committee members discussed possibly using the terms “</w:t>
      </w:r>
      <w:r w:rsidR="00AA5A24">
        <w:rPr>
          <w:rFonts w:asciiTheme="minorHAnsi" w:hAnsiTheme="minorHAnsi"/>
          <w:sz w:val="22"/>
          <w:szCs w:val="22"/>
        </w:rPr>
        <w:t>P</w:t>
      </w:r>
      <w:r w:rsidR="00AA5A24" w:rsidRPr="00FD60F0">
        <w:rPr>
          <w:rFonts w:asciiTheme="minorHAnsi" w:hAnsiTheme="minorHAnsi"/>
          <w:sz w:val="22"/>
          <w:szCs w:val="22"/>
        </w:rPr>
        <w:t xml:space="preserve">rior </w:t>
      </w:r>
      <w:r w:rsidR="00AA5A24">
        <w:rPr>
          <w:rFonts w:asciiTheme="minorHAnsi" w:hAnsiTheme="minorHAnsi"/>
          <w:sz w:val="22"/>
          <w:szCs w:val="22"/>
        </w:rPr>
        <w:t>S</w:t>
      </w:r>
      <w:r w:rsidR="00AA5A24" w:rsidRPr="00FD60F0">
        <w:rPr>
          <w:rFonts w:asciiTheme="minorHAnsi" w:hAnsiTheme="minorHAnsi"/>
          <w:sz w:val="22"/>
          <w:szCs w:val="22"/>
        </w:rPr>
        <w:t xml:space="preserve">ignificant </w:t>
      </w:r>
      <w:r w:rsidR="00AA5A24">
        <w:rPr>
          <w:rFonts w:asciiTheme="minorHAnsi" w:hAnsiTheme="minorHAnsi"/>
          <w:sz w:val="22"/>
          <w:szCs w:val="22"/>
        </w:rPr>
        <w:t>A</w:t>
      </w:r>
      <w:r w:rsidR="00AA5A24" w:rsidRPr="00FD60F0">
        <w:rPr>
          <w:rFonts w:asciiTheme="minorHAnsi" w:hAnsiTheme="minorHAnsi"/>
          <w:sz w:val="22"/>
          <w:szCs w:val="22"/>
        </w:rPr>
        <w:t>llegation</w:t>
      </w:r>
      <w:r w:rsidR="00AA5A24">
        <w:rPr>
          <w:rFonts w:asciiTheme="minorHAnsi" w:hAnsiTheme="minorHAnsi"/>
          <w:sz w:val="22"/>
          <w:szCs w:val="22"/>
        </w:rPr>
        <w:t xml:space="preserve"> (PSA)</w:t>
      </w:r>
      <w:r w:rsidR="003A3630">
        <w:rPr>
          <w:rFonts w:asciiTheme="minorHAnsi" w:hAnsiTheme="minorHAnsi"/>
          <w:sz w:val="22"/>
          <w:szCs w:val="22"/>
        </w:rPr>
        <w:t>,” “</w:t>
      </w:r>
      <w:r w:rsidR="006D27C0">
        <w:rPr>
          <w:rFonts w:asciiTheme="minorHAnsi" w:hAnsiTheme="minorHAnsi"/>
          <w:sz w:val="22"/>
          <w:szCs w:val="22"/>
        </w:rPr>
        <w:t>Prior Finalized Allegation (PFA)</w:t>
      </w:r>
      <w:r w:rsidR="004152C6">
        <w:rPr>
          <w:rFonts w:asciiTheme="minorHAnsi" w:hAnsiTheme="minorHAnsi"/>
          <w:sz w:val="22"/>
          <w:szCs w:val="22"/>
        </w:rPr>
        <w:t>,” o</w:t>
      </w:r>
      <w:r w:rsidR="003A3630">
        <w:rPr>
          <w:rFonts w:asciiTheme="minorHAnsi" w:hAnsiTheme="minorHAnsi"/>
          <w:sz w:val="22"/>
          <w:szCs w:val="22"/>
        </w:rPr>
        <w:t xml:space="preserve">r “Prior Alleged </w:t>
      </w:r>
      <w:r w:rsidR="003A3630">
        <w:rPr>
          <w:rFonts w:asciiTheme="minorHAnsi" w:hAnsiTheme="minorHAnsi"/>
          <w:sz w:val="22"/>
          <w:szCs w:val="22"/>
        </w:rPr>
        <w:lastRenderedPageBreak/>
        <w:t>Violation.”</w:t>
      </w:r>
      <w:r w:rsidR="006D27C0">
        <w:rPr>
          <w:rFonts w:asciiTheme="minorHAnsi" w:hAnsiTheme="minorHAnsi"/>
          <w:sz w:val="22"/>
          <w:szCs w:val="22"/>
        </w:rPr>
        <w:t xml:space="preserve"> </w:t>
      </w:r>
      <w:r w:rsidR="003A3630">
        <w:rPr>
          <w:rFonts w:asciiTheme="minorHAnsi" w:hAnsiTheme="minorHAnsi"/>
          <w:sz w:val="22"/>
          <w:szCs w:val="22"/>
        </w:rPr>
        <w:t xml:space="preserve"> Committee members agreed about </w:t>
      </w:r>
      <w:r w:rsidR="00EC34A3">
        <w:rPr>
          <w:rFonts w:asciiTheme="minorHAnsi" w:hAnsiTheme="minorHAnsi"/>
          <w:sz w:val="22"/>
          <w:szCs w:val="22"/>
        </w:rPr>
        <w:t xml:space="preserve">the issue but </w:t>
      </w:r>
      <w:r w:rsidR="00DB30CF">
        <w:rPr>
          <w:rFonts w:asciiTheme="minorHAnsi" w:hAnsiTheme="minorHAnsi"/>
          <w:sz w:val="22"/>
          <w:szCs w:val="22"/>
        </w:rPr>
        <w:t>did not</w:t>
      </w:r>
      <w:r w:rsidR="00EC34A3">
        <w:rPr>
          <w:rFonts w:asciiTheme="minorHAnsi" w:hAnsiTheme="minorHAnsi"/>
          <w:sz w:val="22"/>
          <w:szCs w:val="22"/>
        </w:rPr>
        <w:t xml:space="preserve"> coalesce around one term.  </w:t>
      </w:r>
      <w:r w:rsidR="004152C6">
        <w:rPr>
          <w:rFonts w:asciiTheme="minorHAnsi" w:hAnsiTheme="minorHAnsi"/>
          <w:sz w:val="22"/>
          <w:szCs w:val="22"/>
        </w:rPr>
        <w:t xml:space="preserve">Members having further thoughts were invited to </w:t>
      </w:r>
      <w:r w:rsidR="005D6646">
        <w:rPr>
          <w:rFonts w:asciiTheme="minorHAnsi" w:hAnsiTheme="minorHAnsi"/>
          <w:sz w:val="22"/>
          <w:szCs w:val="22"/>
        </w:rPr>
        <w:t>sen</w:t>
      </w:r>
      <w:r w:rsidR="00137365">
        <w:rPr>
          <w:rFonts w:asciiTheme="minorHAnsi" w:hAnsiTheme="minorHAnsi"/>
          <w:sz w:val="22"/>
          <w:szCs w:val="22"/>
        </w:rPr>
        <w:t>d</w:t>
      </w:r>
      <w:r w:rsidR="00584657">
        <w:rPr>
          <w:rFonts w:asciiTheme="minorHAnsi" w:hAnsiTheme="minorHAnsi"/>
          <w:sz w:val="22"/>
          <w:szCs w:val="22"/>
        </w:rPr>
        <w:t xml:space="preserve"> their</w:t>
      </w:r>
      <w:r w:rsidR="00137365">
        <w:rPr>
          <w:rFonts w:asciiTheme="minorHAnsi" w:hAnsiTheme="minorHAnsi"/>
          <w:sz w:val="22"/>
          <w:szCs w:val="22"/>
        </w:rPr>
        <w:t xml:space="preserve"> suggested language via e-mail to OCE.</w:t>
      </w:r>
    </w:p>
    <w:p w:rsidR="00EC34A3" w:rsidRDefault="00EC34A3" w:rsidP="00EC34A3">
      <w:pPr>
        <w:rPr>
          <w:rFonts w:asciiTheme="minorHAnsi" w:hAnsiTheme="minorHAnsi"/>
          <w:sz w:val="22"/>
          <w:szCs w:val="22"/>
        </w:rPr>
      </w:pPr>
    </w:p>
    <w:p w:rsidR="0065172B" w:rsidRDefault="003118F5">
      <w:pPr>
        <w:ind w:left="720"/>
        <w:rPr>
          <w:rFonts w:asciiTheme="minorHAnsi" w:hAnsiTheme="minorHAnsi"/>
          <w:i/>
          <w:sz w:val="22"/>
          <w:szCs w:val="22"/>
        </w:rPr>
      </w:pPr>
      <w:r w:rsidRPr="003118F5">
        <w:rPr>
          <w:rFonts w:asciiTheme="minorHAnsi" w:hAnsiTheme="minorHAnsi"/>
          <w:i/>
          <w:sz w:val="22"/>
          <w:szCs w:val="22"/>
        </w:rPr>
        <w:t>Subsequent Action:  Mr. Haagensen emailed a suggested alternative</w:t>
      </w:r>
      <w:r w:rsidR="00DB30CF">
        <w:rPr>
          <w:rFonts w:asciiTheme="minorHAnsi" w:hAnsiTheme="minorHAnsi"/>
          <w:i/>
          <w:sz w:val="22"/>
          <w:szCs w:val="22"/>
        </w:rPr>
        <w:t>:</w:t>
      </w:r>
      <w:r w:rsidR="003E0C59">
        <w:rPr>
          <w:rFonts w:asciiTheme="minorHAnsi" w:hAnsiTheme="minorHAnsi"/>
          <w:i/>
          <w:sz w:val="22"/>
          <w:szCs w:val="22"/>
        </w:rPr>
        <w:t xml:space="preserve"> “Prior Significant M</w:t>
      </w:r>
      <w:r w:rsidRPr="003118F5">
        <w:rPr>
          <w:rFonts w:asciiTheme="minorHAnsi" w:hAnsiTheme="minorHAnsi"/>
          <w:i/>
          <w:sz w:val="22"/>
          <w:szCs w:val="22"/>
        </w:rPr>
        <w:t>atter</w:t>
      </w:r>
      <w:r w:rsidR="00DB30CF">
        <w:rPr>
          <w:rFonts w:asciiTheme="minorHAnsi" w:hAnsiTheme="minorHAnsi"/>
          <w:i/>
          <w:sz w:val="22"/>
          <w:szCs w:val="22"/>
        </w:rPr>
        <w:t>.”</w:t>
      </w:r>
      <w:r w:rsidRPr="003118F5">
        <w:rPr>
          <w:rFonts w:asciiTheme="minorHAnsi" w:hAnsiTheme="minorHAnsi"/>
          <w:i/>
          <w:sz w:val="22"/>
          <w:szCs w:val="22"/>
        </w:rPr>
        <w:t xml:space="preserve"> DEQ recommends </w:t>
      </w:r>
      <w:r w:rsidR="003E0C59">
        <w:rPr>
          <w:rFonts w:asciiTheme="minorHAnsi" w:hAnsiTheme="minorHAnsi"/>
          <w:i/>
          <w:sz w:val="22"/>
          <w:szCs w:val="22"/>
        </w:rPr>
        <w:t>retaining the original term “P</w:t>
      </w:r>
      <w:r w:rsidR="00DB30CF">
        <w:rPr>
          <w:rFonts w:asciiTheme="minorHAnsi" w:hAnsiTheme="minorHAnsi"/>
          <w:i/>
          <w:sz w:val="22"/>
          <w:szCs w:val="22"/>
        </w:rPr>
        <w:t xml:space="preserve">rior </w:t>
      </w:r>
      <w:r w:rsidR="003E0C59">
        <w:rPr>
          <w:rFonts w:asciiTheme="minorHAnsi" w:hAnsiTheme="minorHAnsi"/>
          <w:i/>
          <w:sz w:val="22"/>
          <w:szCs w:val="22"/>
        </w:rPr>
        <w:t>S</w:t>
      </w:r>
      <w:r w:rsidR="00DB30CF">
        <w:rPr>
          <w:rFonts w:asciiTheme="minorHAnsi" w:hAnsiTheme="minorHAnsi"/>
          <w:i/>
          <w:sz w:val="22"/>
          <w:szCs w:val="22"/>
        </w:rPr>
        <w:t xml:space="preserve">ignificant </w:t>
      </w:r>
      <w:r w:rsidR="003E0C59">
        <w:rPr>
          <w:rFonts w:asciiTheme="minorHAnsi" w:hAnsiTheme="minorHAnsi"/>
          <w:i/>
          <w:sz w:val="22"/>
          <w:szCs w:val="22"/>
        </w:rPr>
        <w:t>A</w:t>
      </w:r>
      <w:r w:rsidR="00DB30CF">
        <w:rPr>
          <w:rFonts w:asciiTheme="minorHAnsi" w:hAnsiTheme="minorHAnsi"/>
          <w:i/>
          <w:sz w:val="22"/>
          <w:szCs w:val="22"/>
        </w:rPr>
        <w:t xml:space="preserve">ction” </w:t>
      </w:r>
      <w:r w:rsidRPr="003118F5">
        <w:rPr>
          <w:rFonts w:asciiTheme="minorHAnsi" w:hAnsiTheme="minorHAnsi"/>
          <w:i/>
          <w:sz w:val="22"/>
          <w:szCs w:val="22"/>
        </w:rPr>
        <w:t xml:space="preserve">because all the proposed alternatives </w:t>
      </w:r>
      <w:r w:rsidR="00652674">
        <w:rPr>
          <w:rFonts w:asciiTheme="minorHAnsi" w:hAnsiTheme="minorHAnsi"/>
          <w:i/>
          <w:sz w:val="22"/>
          <w:szCs w:val="22"/>
        </w:rPr>
        <w:t xml:space="preserve">either create new confusion or </w:t>
      </w:r>
      <w:r w:rsidRPr="003118F5">
        <w:rPr>
          <w:rFonts w:asciiTheme="minorHAnsi" w:hAnsiTheme="minorHAnsi"/>
          <w:i/>
          <w:sz w:val="22"/>
          <w:szCs w:val="22"/>
        </w:rPr>
        <w:t>continue the problem Mr. Haagensen first raised.</w:t>
      </w:r>
    </w:p>
    <w:p w:rsidR="006028C9" w:rsidRPr="00EC34A3" w:rsidRDefault="006028C9" w:rsidP="000F7E03">
      <w:pPr>
        <w:rPr>
          <w:rFonts w:asciiTheme="minorHAnsi" w:hAnsiTheme="minorHAnsi"/>
          <w:b/>
          <w:sz w:val="22"/>
          <w:szCs w:val="22"/>
        </w:rPr>
      </w:pPr>
    </w:p>
    <w:p w:rsidR="00514C4E" w:rsidRDefault="003118F5" w:rsidP="00694A04">
      <w:pPr>
        <w:rPr>
          <w:rFonts w:asciiTheme="minorHAnsi" w:hAnsiTheme="minorHAnsi"/>
          <w:sz w:val="22"/>
          <w:szCs w:val="22"/>
        </w:rPr>
      </w:pPr>
      <w:r w:rsidRPr="003118F5">
        <w:rPr>
          <w:rFonts w:asciiTheme="minorHAnsi" w:hAnsiTheme="minorHAnsi"/>
          <w:b/>
          <w:sz w:val="22"/>
          <w:szCs w:val="22"/>
        </w:rPr>
        <w:t>340-012-0038</w:t>
      </w:r>
      <w:r w:rsidR="00EC34A3">
        <w:rPr>
          <w:rFonts w:asciiTheme="minorHAnsi" w:hAnsiTheme="minorHAnsi"/>
          <w:b/>
          <w:sz w:val="22"/>
          <w:szCs w:val="22"/>
        </w:rPr>
        <w:t xml:space="preserve"> </w:t>
      </w:r>
      <w:r w:rsidR="00463807">
        <w:rPr>
          <w:rFonts w:asciiTheme="minorHAnsi" w:hAnsiTheme="minorHAnsi"/>
          <w:b/>
          <w:sz w:val="22"/>
          <w:szCs w:val="22"/>
        </w:rPr>
        <w:t>–</w:t>
      </w:r>
      <w:r w:rsidR="00EC34A3">
        <w:rPr>
          <w:rFonts w:asciiTheme="minorHAnsi" w:hAnsiTheme="minorHAnsi"/>
          <w:b/>
          <w:sz w:val="22"/>
          <w:szCs w:val="22"/>
        </w:rPr>
        <w:t xml:space="preserve"> </w:t>
      </w:r>
      <w:r w:rsidR="00EC34A3">
        <w:rPr>
          <w:rFonts w:asciiTheme="minorHAnsi" w:hAnsiTheme="minorHAnsi"/>
          <w:sz w:val="22"/>
          <w:szCs w:val="22"/>
        </w:rPr>
        <w:t>Dr. Carlough explained that no</w:t>
      </w:r>
      <w:r w:rsidR="006165E4">
        <w:rPr>
          <w:rFonts w:asciiTheme="minorHAnsi" w:hAnsiTheme="minorHAnsi"/>
          <w:sz w:val="22"/>
          <w:szCs w:val="22"/>
        </w:rPr>
        <w:t xml:space="preserve"> substantive chang</w:t>
      </w:r>
      <w:r w:rsidR="001E7473">
        <w:rPr>
          <w:rFonts w:asciiTheme="minorHAnsi" w:hAnsiTheme="minorHAnsi"/>
          <w:sz w:val="22"/>
          <w:szCs w:val="22"/>
        </w:rPr>
        <w:t>e</w:t>
      </w:r>
      <w:r w:rsidR="00EC34A3">
        <w:rPr>
          <w:rFonts w:asciiTheme="minorHAnsi" w:hAnsiTheme="minorHAnsi"/>
          <w:sz w:val="22"/>
          <w:szCs w:val="22"/>
        </w:rPr>
        <w:t xml:space="preserve">s were intended and that DEQ was just </w:t>
      </w:r>
      <w:r w:rsidR="001E7473">
        <w:rPr>
          <w:rFonts w:asciiTheme="minorHAnsi" w:hAnsiTheme="minorHAnsi"/>
          <w:sz w:val="22"/>
          <w:szCs w:val="22"/>
        </w:rPr>
        <w:t>trying to reduce redundancy</w:t>
      </w:r>
      <w:r w:rsidR="00EC34A3">
        <w:rPr>
          <w:rFonts w:asciiTheme="minorHAnsi" w:hAnsiTheme="minorHAnsi"/>
          <w:sz w:val="22"/>
          <w:szCs w:val="22"/>
        </w:rPr>
        <w:t>.  Mr. Rich suggested that the rule be c</w:t>
      </w:r>
      <w:r w:rsidR="00DB30CF">
        <w:rPr>
          <w:rFonts w:asciiTheme="minorHAnsi" w:hAnsiTheme="minorHAnsi"/>
          <w:sz w:val="22"/>
          <w:szCs w:val="22"/>
        </w:rPr>
        <w:t>hanged to give</w:t>
      </w:r>
      <w:r w:rsidR="00EC34A3">
        <w:rPr>
          <w:rFonts w:asciiTheme="minorHAnsi" w:hAnsiTheme="minorHAnsi"/>
          <w:sz w:val="22"/>
          <w:szCs w:val="22"/>
        </w:rPr>
        <w:t xml:space="preserve"> a person who receives a Warning Letter </w:t>
      </w:r>
      <w:r w:rsidR="00DB30CF">
        <w:rPr>
          <w:rFonts w:asciiTheme="minorHAnsi" w:hAnsiTheme="minorHAnsi"/>
          <w:sz w:val="22"/>
          <w:szCs w:val="22"/>
        </w:rPr>
        <w:t xml:space="preserve">with Opportunity to Correct </w:t>
      </w:r>
      <w:r w:rsidR="00EC34A3">
        <w:rPr>
          <w:rFonts w:asciiTheme="minorHAnsi" w:hAnsiTheme="minorHAnsi"/>
          <w:sz w:val="22"/>
          <w:szCs w:val="22"/>
        </w:rPr>
        <w:t xml:space="preserve">or Pre-enforcement Notice 20 to 30 days to respond </w:t>
      </w:r>
      <w:r w:rsidR="00694A04">
        <w:rPr>
          <w:rFonts w:asciiTheme="minorHAnsi" w:hAnsiTheme="minorHAnsi"/>
          <w:sz w:val="22"/>
          <w:szCs w:val="22"/>
        </w:rPr>
        <w:t xml:space="preserve">to the inspector </w:t>
      </w:r>
      <w:r w:rsidR="00EC34A3">
        <w:rPr>
          <w:rFonts w:asciiTheme="minorHAnsi" w:hAnsiTheme="minorHAnsi"/>
          <w:sz w:val="22"/>
          <w:szCs w:val="22"/>
        </w:rPr>
        <w:t xml:space="preserve">with information </w:t>
      </w:r>
      <w:r w:rsidR="00E74D4F">
        <w:rPr>
          <w:rFonts w:asciiTheme="minorHAnsi" w:hAnsiTheme="minorHAnsi"/>
          <w:sz w:val="22"/>
          <w:szCs w:val="22"/>
        </w:rPr>
        <w:t>clarify</w:t>
      </w:r>
      <w:r w:rsidR="00694A04">
        <w:rPr>
          <w:rFonts w:asciiTheme="minorHAnsi" w:hAnsiTheme="minorHAnsi"/>
          <w:sz w:val="22"/>
          <w:szCs w:val="22"/>
        </w:rPr>
        <w:t>ing</w:t>
      </w:r>
      <w:r w:rsidR="00E74D4F">
        <w:rPr>
          <w:rFonts w:asciiTheme="minorHAnsi" w:hAnsiTheme="minorHAnsi"/>
          <w:sz w:val="22"/>
          <w:szCs w:val="22"/>
        </w:rPr>
        <w:t xml:space="preserve"> the facts surrounding the alleged violations</w:t>
      </w:r>
      <w:r w:rsidR="00DB30CF">
        <w:rPr>
          <w:rFonts w:asciiTheme="minorHAnsi" w:hAnsiTheme="minorHAnsi"/>
          <w:sz w:val="22"/>
          <w:szCs w:val="22"/>
        </w:rPr>
        <w:t>,</w:t>
      </w:r>
      <w:r w:rsidR="00E74D4F">
        <w:rPr>
          <w:rFonts w:asciiTheme="minorHAnsi" w:hAnsiTheme="minorHAnsi"/>
          <w:sz w:val="22"/>
          <w:szCs w:val="22"/>
        </w:rPr>
        <w:t xml:space="preserve"> before the </w:t>
      </w:r>
      <w:r w:rsidR="00DB30CF">
        <w:rPr>
          <w:rFonts w:asciiTheme="minorHAnsi" w:hAnsiTheme="minorHAnsi"/>
          <w:sz w:val="22"/>
          <w:szCs w:val="22"/>
        </w:rPr>
        <w:t xml:space="preserve">inspector refers the </w:t>
      </w:r>
      <w:r w:rsidR="00E74D4F">
        <w:rPr>
          <w:rFonts w:asciiTheme="minorHAnsi" w:hAnsiTheme="minorHAnsi"/>
          <w:sz w:val="22"/>
          <w:szCs w:val="22"/>
        </w:rPr>
        <w:t xml:space="preserve">alleged violations </w:t>
      </w:r>
      <w:r w:rsidR="00DB30CF">
        <w:rPr>
          <w:rFonts w:asciiTheme="minorHAnsi" w:hAnsiTheme="minorHAnsi"/>
          <w:sz w:val="22"/>
          <w:szCs w:val="22"/>
        </w:rPr>
        <w:t xml:space="preserve">to the Office of Compliance and Enforcement for </w:t>
      </w:r>
      <w:r w:rsidR="008830DF">
        <w:rPr>
          <w:rFonts w:asciiTheme="minorHAnsi" w:hAnsiTheme="minorHAnsi"/>
          <w:sz w:val="22"/>
          <w:szCs w:val="22"/>
        </w:rPr>
        <w:t>formal enforcement.</w:t>
      </w:r>
      <w:r w:rsidR="00694A04">
        <w:rPr>
          <w:rFonts w:asciiTheme="minorHAnsi" w:hAnsiTheme="minorHAnsi"/>
          <w:sz w:val="22"/>
          <w:szCs w:val="22"/>
        </w:rPr>
        <w:t xml:space="preserve">  Mr. Haagensen agreed with that </w:t>
      </w:r>
      <w:r w:rsidR="00DB30CF">
        <w:rPr>
          <w:rFonts w:asciiTheme="minorHAnsi" w:hAnsiTheme="minorHAnsi"/>
          <w:sz w:val="22"/>
          <w:szCs w:val="22"/>
        </w:rPr>
        <w:t>suggestion</w:t>
      </w:r>
      <w:r w:rsidR="00694A04">
        <w:rPr>
          <w:rFonts w:asciiTheme="minorHAnsi" w:hAnsiTheme="minorHAnsi"/>
          <w:sz w:val="22"/>
          <w:szCs w:val="22"/>
        </w:rPr>
        <w:t xml:space="preserve">.  Ms. Johnson asked whether </w:t>
      </w:r>
      <w:r w:rsidR="00DB30CF">
        <w:rPr>
          <w:rFonts w:asciiTheme="minorHAnsi" w:hAnsiTheme="minorHAnsi"/>
          <w:sz w:val="22"/>
          <w:szCs w:val="22"/>
        </w:rPr>
        <w:t xml:space="preserve">such a </w:t>
      </w:r>
      <w:r w:rsidR="00694A04">
        <w:rPr>
          <w:rFonts w:asciiTheme="minorHAnsi" w:hAnsiTheme="minorHAnsi"/>
          <w:sz w:val="22"/>
          <w:szCs w:val="22"/>
        </w:rPr>
        <w:t xml:space="preserve">requirement </w:t>
      </w:r>
      <w:r w:rsidR="00DB30CF">
        <w:rPr>
          <w:rFonts w:asciiTheme="minorHAnsi" w:hAnsiTheme="minorHAnsi"/>
          <w:sz w:val="22"/>
          <w:szCs w:val="22"/>
        </w:rPr>
        <w:t xml:space="preserve">is </w:t>
      </w:r>
      <w:r w:rsidR="00694A04">
        <w:rPr>
          <w:rFonts w:asciiTheme="minorHAnsi" w:hAnsiTheme="minorHAnsi"/>
          <w:sz w:val="22"/>
          <w:szCs w:val="22"/>
        </w:rPr>
        <w:t>needed in rule.</w:t>
      </w:r>
    </w:p>
    <w:p w:rsidR="00694A04" w:rsidRDefault="00694A04" w:rsidP="00694A04">
      <w:pPr>
        <w:rPr>
          <w:rFonts w:asciiTheme="minorHAnsi" w:hAnsiTheme="minorHAnsi"/>
          <w:sz w:val="22"/>
          <w:szCs w:val="22"/>
        </w:rPr>
      </w:pPr>
    </w:p>
    <w:p w:rsidR="0065172B" w:rsidRDefault="003118F5">
      <w:pPr>
        <w:ind w:left="720"/>
        <w:rPr>
          <w:rFonts w:asciiTheme="minorHAnsi" w:hAnsiTheme="minorHAnsi"/>
          <w:i/>
          <w:sz w:val="22"/>
          <w:szCs w:val="22"/>
        </w:rPr>
      </w:pPr>
      <w:r w:rsidRPr="003118F5">
        <w:rPr>
          <w:rFonts w:asciiTheme="minorHAnsi" w:hAnsiTheme="minorHAnsi"/>
          <w:i/>
          <w:sz w:val="22"/>
          <w:szCs w:val="22"/>
        </w:rPr>
        <w:t xml:space="preserve">Subsequent Action:  DEQ agrees that it is in the interest of </w:t>
      </w:r>
      <w:r w:rsidR="00DB30CF">
        <w:rPr>
          <w:rFonts w:asciiTheme="minorHAnsi" w:hAnsiTheme="minorHAnsi"/>
          <w:i/>
          <w:sz w:val="22"/>
          <w:szCs w:val="22"/>
        </w:rPr>
        <w:t xml:space="preserve">all parties for DEQ to have the </w:t>
      </w:r>
      <w:r w:rsidRPr="003118F5">
        <w:rPr>
          <w:rFonts w:asciiTheme="minorHAnsi" w:hAnsiTheme="minorHAnsi"/>
          <w:i/>
          <w:sz w:val="22"/>
          <w:szCs w:val="22"/>
        </w:rPr>
        <w:t xml:space="preserve">best available information before it initiates formal enforcement action.  DEQ will make sure staff understand that they should request any needed information in the Warning Letters or Pre-enforcement Actions, and make sure they have and consider that information if needed for a determination about </w:t>
      </w:r>
      <w:r w:rsidR="003E0C59">
        <w:rPr>
          <w:rFonts w:asciiTheme="minorHAnsi" w:hAnsiTheme="minorHAnsi"/>
          <w:i/>
          <w:sz w:val="22"/>
          <w:szCs w:val="22"/>
        </w:rPr>
        <w:t xml:space="preserve">formal </w:t>
      </w:r>
      <w:r w:rsidRPr="003118F5">
        <w:rPr>
          <w:rFonts w:asciiTheme="minorHAnsi" w:hAnsiTheme="minorHAnsi"/>
          <w:i/>
          <w:sz w:val="22"/>
          <w:szCs w:val="22"/>
        </w:rPr>
        <w:t>enforcement.  However, DEQ believe</w:t>
      </w:r>
      <w:r w:rsidR="00652674">
        <w:rPr>
          <w:rFonts w:asciiTheme="minorHAnsi" w:hAnsiTheme="minorHAnsi"/>
          <w:i/>
          <w:sz w:val="22"/>
          <w:szCs w:val="22"/>
        </w:rPr>
        <w:t xml:space="preserve">s this issue is more related to internal DEQ work-flow and need not be </w:t>
      </w:r>
      <w:r w:rsidRPr="003118F5">
        <w:rPr>
          <w:rFonts w:asciiTheme="minorHAnsi" w:hAnsiTheme="minorHAnsi"/>
          <w:i/>
          <w:sz w:val="22"/>
          <w:szCs w:val="22"/>
        </w:rPr>
        <w:t>in rule</w:t>
      </w:r>
      <w:r w:rsidR="003E0C59">
        <w:rPr>
          <w:rFonts w:asciiTheme="minorHAnsi" w:hAnsiTheme="minorHAnsi"/>
          <w:i/>
          <w:sz w:val="22"/>
          <w:szCs w:val="22"/>
        </w:rPr>
        <w:t xml:space="preserve"> and that delaying enforcement may not be reasonable in all cases</w:t>
      </w:r>
      <w:r w:rsidRPr="003118F5">
        <w:rPr>
          <w:rFonts w:asciiTheme="minorHAnsi" w:hAnsiTheme="minorHAnsi"/>
          <w:i/>
          <w:sz w:val="22"/>
          <w:szCs w:val="22"/>
        </w:rPr>
        <w:t xml:space="preserve">.  </w:t>
      </w:r>
    </w:p>
    <w:p w:rsidR="00A02FD7" w:rsidRPr="00FD60F0" w:rsidRDefault="00A02FD7" w:rsidP="000F7E03">
      <w:pPr>
        <w:rPr>
          <w:rFonts w:asciiTheme="minorHAnsi" w:hAnsiTheme="minorHAnsi"/>
          <w:sz w:val="22"/>
          <w:szCs w:val="22"/>
        </w:rPr>
      </w:pPr>
    </w:p>
    <w:p w:rsidR="00ED31AE" w:rsidRDefault="003118F5" w:rsidP="008830DF">
      <w:pPr>
        <w:rPr>
          <w:rFonts w:asciiTheme="minorHAnsi" w:hAnsiTheme="minorHAnsi"/>
          <w:sz w:val="22"/>
          <w:szCs w:val="22"/>
        </w:rPr>
      </w:pPr>
      <w:r w:rsidRPr="003118F5">
        <w:rPr>
          <w:rFonts w:asciiTheme="minorHAnsi" w:hAnsiTheme="minorHAnsi"/>
          <w:b/>
          <w:sz w:val="22"/>
          <w:szCs w:val="22"/>
        </w:rPr>
        <w:t>340-</w:t>
      </w:r>
      <w:r w:rsidR="00463807">
        <w:rPr>
          <w:rFonts w:asciiTheme="minorHAnsi" w:hAnsiTheme="minorHAnsi"/>
          <w:b/>
          <w:sz w:val="22"/>
          <w:szCs w:val="22"/>
        </w:rPr>
        <w:t>0</w:t>
      </w:r>
      <w:r w:rsidRPr="003118F5">
        <w:rPr>
          <w:rFonts w:asciiTheme="minorHAnsi" w:hAnsiTheme="minorHAnsi"/>
          <w:b/>
          <w:sz w:val="22"/>
          <w:szCs w:val="22"/>
        </w:rPr>
        <w:t>12-0041</w:t>
      </w:r>
      <w:r w:rsidR="00463807">
        <w:rPr>
          <w:rFonts w:asciiTheme="minorHAnsi" w:hAnsiTheme="minorHAnsi"/>
          <w:sz w:val="22"/>
          <w:szCs w:val="22"/>
        </w:rPr>
        <w:t xml:space="preserve"> –</w:t>
      </w:r>
      <w:r w:rsidR="00270924">
        <w:rPr>
          <w:rFonts w:asciiTheme="minorHAnsi" w:hAnsiTheme="minorHAnsi"/>
          <w:sz w:val="22"/>
          <w:szCs w:val="22"/>
        </w:rPr>
        <w:t xml:space="preserve"> </w:t>
      </w:r>
      <w:r w:rsidR="00694A04">
        <w:rPr>
          <w:rFonts w:asciiTheme="minorHAnsi" w:hAnsiTheme="minorHAnsi"/>
          <w:sz w:val="22"/>
          <w:szCs w:val="22"/>
        </w:rPr>
        <w:t>Committee members suggest for consistency that the rules</w:t>
      </w:r>
      <w:r w:rsidR="008830DF">
        <w:rPr>
          <w:rFonts w:asciiTheme="minorHAnsi" w:hAnsiTheme="minorHAnsi"/>
          <w:sz w:val="22"/>
          <w:szCs w:val="22"/>
        </w:rPr>
        <w:t xml:space="preserve"> capitalize “</w:t>
      </w:r>
      <w:r w:rsidR="00694A04">
        <w:rPr>
          <w:rFonts w:asciiTheme="minorHAnsi" w:hAnsiTheme="minorHAnsi"/>
          <w:sz w:val="22"/>
          <w:szCs w:val="22"/>
        </w:rPr>
        <w:t>Field Penalty</w:t>
      </w:r>
      <w:r w:rsidR="003E0C59">
        <w:rPr>
          <w:rFonts w:asciiTheme="minorHAnsi" w:hAnsiTheme="minorHAnsi"/>
          <w:sz w:val="22"/>
          <w:szCs w:val="22"/>
        </w:rPr>
        <w:t>.</w:t>
      </w:r>
      <w:r w:rsidR="008830DF">
        <w:rPr>
          <w:rFonts w:asciiTheme="minorHAnsi" w:hAnsiTheme="minorHAnsi"/>
          <w:sz w:val="22"/>
          <w:szCs w:val="22"/>
        </w:rPr>
        <w:t xml:space="preserve">” </w:t>
      </w:r>
      <w:r w:rsidR="00694A04">
        <w:rPr>
          <w:rFonts w:asciiTheme="minorHAnsi" w:hAnsiTheme="minorHAnsi"/>
          <w:sz w:val="22"/>
          <w:szCs w:val="22"/>
        </w:rPr>
        <w:t>Ms. Root agreed t</w:t>
      </w:r>
      <w:r w:rsidR="003E0C59">
        <w:rPr>
          <w:rFonts w:asciiTheme="minorHAnsi" w:hAnsiTheme="minorHAnsi"/>
          <w:sz w:val="22"/>
          <w:szCs w:val="22"/>
        </w:rPr>
        <w:t>o make those changes.</w:t>
      </w:r>
    </w:p>
    <w:p w:rsidR="008830DF" w:rsidRDefault="008830DF" w:rsidP="008830DF">
      <w:pPr>
        <w:rPr>
          <w:rFonts w:asciiTheme="minorHAnsi" w:hAnsiTheme="minorHAnsi"/>
          <w:sz w:val="22"/>
          <w:szCs w:val="22"/>
        </w:rPr>
      </w:pPr>
    </w:p>
    <w:p w:rsidR="00ED31AE" w:rsidRPr="00FD60F0" w:rsidRDefault="003118F5" w:rsidP="000F7E03">
      <w:pPr>
        <w:rPr>
          <w:rFonts w:asciiTheme="minorHAnsi" w:hAnsiTheme="minorHAnsi"/>
          <w:sz w:val="22"/>
          <w:szCs w:val="22"/>
        </w:rPr>
      </w:pPr>
      <w:r w:rsidRPr="003118F5">
        <w:rPr>
          <w:rFonts w:asciiTheme="minorHAnsi" w:hAnsiTheme="minorHAnsi"/>
          <w:b/>
          <w:sz w:val="22"/>
          <w:szCs w:val="22"/>
        </w:rPr>
        <w:t>340-</w:t>
      </w:r>
      <w:r w:rsidR="00463807">
        <w:rPr>
          <w:rFonts w:asciiTheme="minorHAnsi" w:hAnsiTheme="minorHAnsi"/>
          <w:b/>
          <w:sz w:val="22"/>
          <w:szCs w:val="22"/>
        </w:rPr>
        <w:t>0</w:t>
      </w:r>
      <w:r w:rsidRPr="003118F5">
        <w:rPr>
          <w:rFonts w:asciiTheme="minorHAnsi" w:hAnsiTheme="minorHAnsi"/>
          <w:b/>
          <w:sz w:val="22"/>
          <w:szCs w:val="22"/>
        </w:rPr>
        <w:t>12-0045</w:t>
      </w:r>
      <w:r w:rsidR="00463807">
        <w:rPr>
          <w:rFonts w:asciiTheme="minorHAnsi" w:hAnsiTheme="minorHAnsi"/>
          <w:sz w:val="22"/>
          <w:szCs w:val="22"/>
        </w:rPr>
        <w:t xml:space="preserve"> –</w:t>
      </w:r>
      <w:r w:rsidR="008830DF">
        <w:rPr>
          <w:rFonts w:asciiTheme="minorHAnsi" w:hAnsiTheme="minorHAnsi"/>
          <w:sz w:val="22"/>
          <w:szCs w:val="22"/>
        </w:rPr>
        <w:t xml:space="preserve"> </w:t>
      </w:r>
      <w:r w:rsidR="008E7355">
        <w:rPr>
          <w:rFonts w:asciiTheme="minorHAnsi" w:hAnsiTheme="minorHAnsi"/>
          <w:sz w:val="22"/>
          <w:szCs w:val="22"/>
        </w:rPr>
        <w:t>Dr. Carlough</w:t>
      </w:r>
      <w:r w:rsidR="000A341F">
        <w:rPr>
          <w:rFonts w:asciiTheme="minorHAnsi" w:hAnsiTheme="minorHAnsi"/>
          <w:sz w:val="22"/>
          <w:szCs w:val="22"/>
        </w:rPr>
        <w:t xml:space="preserve"> indicated that the changes </w:t>
      </w:r>
      <w:r w:rsidR="0036162A">
        <w:rPr>
          <w:rFonts w:asciiTheme="minorHAnsi" w:hAnsiTheme="minorHAnsi"/>
          <w:sz w:val="22"/>
          <w:szCs w:val="22"/>
        </w:rPr>
        <w:t xml:space="preserve">to this rule were intended to reduce redundancy because much </w:t>
      </w:r>
      <w:r w:rsidR="00D30FA7">
        <w:rPr>
          <w:rFonts w:asciiTheme="minorHAnsi" w:hAnsiTheme="minorHAnsi"/>
          <w:sz w:val="22"/>
          <w:szCs w:val="22"/>
        </w:rPr>
        <w:t xml:space="preserve">of </w:t>
      </w:r>
      <w:r w:rsidR="00DB30CF">
        <w:rPr>
          <w:rFonts w:asciiTheme="minorHAnsi" w:hAnsiTheme="minorHAnsi"/>
          <w:sz w:val="22"/>
          <w:szCs w:val="22"/>
        </w:rPr>
        <w:t>that text</w:t>
      </w:r>
      <w:r w:rsidR="0036162A">
        <w:rPr>
          <w:rFonts w:asciiTheme="minorHAnsi" w:hAnsiTheme="minorHAnsi"/>
          <w:sz w:val="22"/>
          <w:szCs w:val="22"/>
        </w:rPr>
        <w:t xml:space="preserve"> was repeated in later rules.  </w:t>
      </w:r>
      <w:r w:rsidR="00553F5C">
        <w:rPr>
          <w:rFonts w:asciiTheme="minorHAnsi" w:hAnsiTheme="minorHAnsi"/>
          <w:sz w:val="22"/>
          <w:szCs w:val="22"/>
        </w:rPr>
        <w:t xml:space="preserve">Mr. </w:t>
      </w:r>
      <w:r w:rsidR="00B55444">
        <w:rPr>
          <w:rFonts w:asciiTheme="minorHAnsi" w:hAnsiTheme="minorHAnsi"/>
          <w:sz w:val="22"/>
          <w:szCs w:val="22"/>
        </w:rPr>
        <w:t xml:space="preserve">Rich </w:t>
      </w:r>
      <w:r w:rsidR="00E01A7A">
        <w:rPr>
          <w:rFonts w:asciiTheme="minorHAnsi" w:hAnsiTheme="minorHAnsi"/>
          <w:sz w:val="22"/>
          <w:szCs w:val="22"/>
        </w:rPr>
        <w:t xml:space="preserve">stated that </w:t>
      </w:r>
      <w:r w:rsidR="0036162A">
        <w:rPr>
          <w:rFonts w:asciiTheme="minorHAnsi" w:hAnsiTheme="minorHAnsi"/>
          <w:sz w:val="22"/>
          <w:szCs w:val="22"/>
        </w:rPr>
        <w:t xml:space="preserve">eliminating the reference to the </w:t>
      </w:r>
      <w:r w:rsidR="006676F6">
        <w:rPr>
          <w:rFonts w:asciiTheme="minorHAnsi" w:hAnsiTheme="minorHAnsi"/>
          <w:sz w:val="22"/>
          <w:szCs w:val="22"/>
        </w:rPr>
        <w:t>general discretion to settle violation</w:t>
      </w:r>
      <w:r w:rsidR="006759E7">
        <w:rPr>
          <w:rFonts w:asciiTheme="minorHAnsi" w:hAnsiTheme="minorHAnsi"/>
          <w:sz w:val="22"/>
          <w:szCs w:val="22"/>
        </w:rPr>
        <w:t>s favor</w:t>
      </w:r>
      <w:r w:rsidR="003E0C59">
        <w:rPr>
          <w:rFonts w:asciiTheme="minorHAnsi" w:hAnsiTheme="minorHAnsi"/>
          <w:sz w:val="22"/>
          <w:szCs w:val="22"/>
        </w:rPr>
        <w:t>s</w:t>
      </w:r>
      <w:r w:rsidR="006759E7">
        <w:rPr>
          <w:rFonts w:asciiTheme="minorHAnsi" w:hAnsiTheme="minorHAnsi"/>
          <w:sz w:val="22"/>
          <w:szCs w:val="22"/>
        </w:rPr>
        <w:t xml:space="preserve"> using the </w:t>
      </w:r>
      <w:r w:rsidR="00A346E3">
        <w:rPr>
          <w:rFonts w:asciiTheme="minorHAnsi" w:hAnsiTheme="minorHAnsi"/>
          <w:sz w:val="22"/>
          <w:szCs w:val="22"/>
        </w:rPr>
        <w:t xml:space="preserve">penalty </w:t>
      </w:r>
      <w:r w:rsidR="006759E7">
        <w:rPr>
          <w:rFonts w:asciiTheme="minorHAnsi" w:hAnsiTheme="minorHAnsi"/>
          <w:sz w:val="22"/>
          <w:szCs w:val="22"/>
        </w:rPr>
        <w:t xml:space="preserve">matrix in every case.  </w:t>
      </w:r>
      <w:r w:rsidR="00DB30CF">
        <w:rPr>
          <w:rFonts w:asciiTheme="minorHAnsi" w:hAnsiTheme="minorHAnsi"/>
          <w:sz w:val="22"/>
          <w:szCs w:val="22"/>
        </w:rPr>
        <w:t xml:space="preserve">The committee discussed that deletion but no recommendations for change were made.  Mr. Rich </w:t>
      </w:r>
      <w:r w:rsidR="0036162A">
        <w:rPr>
          <w:rFonts w:asciiTheme="minorHAnsi" w:hAnsiTheme="minorHAnsi"/>
          <w:sz w:val="22"/>
          <w:szCs w:val="22"/>
        </w:rPr>
        <w:t xml:space="preserve">suggested </w:t>
      </w:r>
      <w:r w:rsidR="00DB30CF">
        <w:rPr>
          <w:rFonts w:asciiTheme="minorHAnsi" w:hAnsiTheme="minorHAnsi"/>
          <w:sz w:val="22"/>
          <w:szCs w:val="22"/>
        </w:rPr>
        <w:t xml:space="preserve">he would think about the issue and perhaps </w:t>
      </w:r>
      <w:r w:rsidR="0036162A">
        <w:rPr>
          <w:rFonts w:asciiTheme="minorHAnsi" w:hAnsiTheme="minorHAnsi"/>
          <w:sz w:val="22"/>
          <w:szCs w:val="22"/>
        </w:rPr>
        <w:t>p</w:t>
      </w:r>
      <w:r w:rsidR="00DB30CF">
        <w:rPr>
          <w:rFonts w:asciiTheme="minorHAnsi" w:hAnsiTheme="minorHAnsi"/>
          <w:sz w:val="22"/>
          <w:szCs w:val="22"/>
        </w:rPr>
        <w:t>ropose</w:t>
      </w:r>
      <w:r w:rsidR="0036162A">
        <w:rPr>
          <w:rFonts w:asciiTheme="minorHAnsi" w:hAnsiTheme="minorHAnsi"/>
          <w:sz w:val="22"/>
          <w:szCs w:val="22"/>
        </w:rPr>
        <w:t xml:space="preserve"> a replacement for the stricken paragraph 3.</w:t>
      </w:r>
      <w:r w:rsidR="00534FEF">
        <w:rPr>
          <w:rFonts w:asciiTheme="minorHAnsi" w:hAnsiTheme="minorHAnsi"/>
          <w:sz w:val="22"/>
          <w:szCs w:val="22"/>
        </w:rPr>
        <w:t xml:space="preserve"> </w:t>
      </w:r>
      <w:r w:rsidR="00ED31AE" w:rsidRPr="00FD60F0">
        <w:rPr>
          <w:rFonts w:asciiTheme="minorHAnsi" w:hAnsiTheme="minorHAnsi"/>
          <w:sz w:val="22"/>
          <w:szCs w:val="22"/>
        </w:rPr>
        <w:t xml:space="preserve"> </w:t>
      </w:r>
    </w:p>
    <w:p w:rsidR="006028C9" w:rsidRPr="00FD60F0" w:rsidRDefault="006028C9" w:rsidP="000F7E03">
      <w:pPr>
        <w:rPr>
          <w:rFonts w:asciiTheme="minorHAnsi" w:hAnsiTheme="minorHAnsi"/>
          <w:sz w:val="22"/>
          <w:szCs w:val="22"/>
        </w:rPr>
      </w:pPr>
    </w:p>
    <w:p w:rsidR="00B72105" w:rsidRDefault="00B72105" w:rsidP="000F7E03">
      <w:pPr>
        <w:rPr>
          <w:rFonts w:asciiTheme="minorHAnsi" w:hAnsiTheme="minorHAnsi"/>
          <w:sz w:val="22"/>
          <w:szCs w:val="22"/>
        </w:rPr>
      </w:pPr>
      <w:r w:rsidRPr="00694A04">
        <w:rPr>
          <w:rFonts w:asciiTheme="minorHAnsi" w:hAnsiTheme="minorHAnsi"/>
          <w:b/>
          <w:sz w:val="22"/>
          <w:szCs w:val="22"/>
        </w:rPr>
        <w:t>340-</w:t>
      </w:r>
      <w:r w:rsidR="00463807">
        <w:rPr>
          <w:rFonts w:asciiTheme="minorHAnsi" w:hAnsiTheme="minorHAnsi"/>
          <w:b/>
          <w:sz w:val="22"/>
          <w:szCs w:val="22"/>
        </w:rPr>
        <w:t>0</w:t>
      </w:r>
      <w:r w:rsidRPr="00694A04">
        <w:rPr>
          <w:rFonts w:asciiTheme="minorHAnsi" w:hAnsiTheme="minorHAnsi"/>
          <w:b/>
          <w:sz w:val="22"/>
          <w:szCs w:val="22"/>
        </w:rPr>
        <w:t>12-00</w:t>
      </w:r>
      <w:r>
        <w:rPr>
          <w:rFonts w:asciiTheme="minorHAnsi" w:hAnsiTheme="minorHAnsi"/>
          <w:b/>
          <w:sz w:val="22"/>
          <w:szCs w:val="22"/>
        </w:rPr>
        <w:t>5</w:t>
      </w:r>
      <w:r w:rsidR="00E113BA">
        <w:rPr>
          <w:rFonts w:asciiTheme="minorHAnsi" w:hAnsiTheme="minorHAnsi"/>
          <w:b/>
          <w:sz w:val="22"/>
          <w:szCs w:val="22"/>
        </w:rPr>
        <w:t>4</w:t>
      </w:r>
      <w:r>
        <w:rPr>
          <w:rFonts w:asciiTheme="minorHAnsi" w:hAnsiTheme="minorHAnsi"/>
          <w:sz w:val="22"/>
          <w:szCs w:val="22"/>
        </w:rPr>
        <w:t xml:space="preserve"> </w:t>
      </w:r>
      <w:r w:rsidR="00463807">
        <w:rPr>
          <w:rFonts w:asciiTheme="minorHAnsi" w:hAnsiTheme="minorHAnsi"/>
          <w:sz w:val="22"/>
          <w:szCs w:val="22"/>
        </w:rPr>
        <w:t xml:space="preserve">– </w:t>
      </w:r>
      <w:r>
        <w:rPr>
          <w:rFonts w:asciiTheme="minorHAnsi" w:hAnsiTheme="minorHAnsi"/>
          <w:sz w:val="22"/>
          <w:szCs w:val="22"/>
        </w:rPr>
        <w:t xml:space="preserve">Mr. Haagensen suggested that using the term “complete” for the Class II violations of “failing to submit a </w:t>
      </w:r>
      <w:r w:rsidRPr="00652674">
        <w:rPr>
          <w:rFonts w:asciiTheme="minorHAnsi" w:hAnsiTheme="minorHAnsi"/>
          <w:i/>
          <w:sz w:val="22"/>
          <w:szCs w:val="22"/>
        </w:rPr>
        <w:t>complete</w:t>
      </w:r>
      <w:r>
        <w:rPr>
          <w:rFonts w:asciiTheme="minorHAnsi" w:hAnsiTheme="minorHAnsi"/>
          <w:sz w:val="22"/>
          <w:szCs w:val="22"/>
        </w:rPr>
        <w:t xml:space="preserve"> permit application or permit renewal application” and for </w:t>
      </w:r>
      <w:r w:rsidR="00E113BA">
        <w:rPr>
          <w:rFonts w:asciiTheme="minorHAnsi" w:hAnsiTheme="minorHAnsi"/>
          <w:sz w:val="22"/>
          <w:szCs w:val="22"/>
        </w:rPr>
        <w:t>f</w:t>
      </w:r>
      <w:r>
        <w:rPr>
          <w:rFonts w:asciiTheme="minorHAnsi" w:hAnsiTheme="minorHAnsi"/>
          <w:sz w:val="22"/>
          <w:szCs w:val="22"/>
        </w:rPr>
        <w:t xml:space="preserve">ailing to provide a timely, accurate, or </w:t>
      </w:r>
      <w:r w:rsidRPr="00652674">
        <w:rPr>
          <w:rFonts w:asciiTheme="minorHAnsi" w:hAnsiTheme="minorHAnsi"/>
          <w:i/>
          <w:sz w:val="22"/>
          <w:szCs w:val="22"/>
        </w:rPr>
        <w:t>complete</w:t>
      </w:r>
      <w:r>
        <w:rPr>
          <w:rFonts w:asciiTheme="minorHAnsi" w:hAnsiTheme="minorHAnsi"/>
          <w:sz w:val="22"/>
          <w:szCs w:val="22"/>
        </w:rPr>
        <w:t xml:space="preserve"> notification of an asbestos abatement project” may over-emphasize </w:t>
      </w:r>
      <w:r w:rsidR="00DB30CF">
        <w:rPr>
          <w:rFonts w:asciiTheme="minorHAnsi" w:hAnsiTheme="minorHAnsi"/>
          <w:sz w:val="22"/>
          <w:szCs w:val="22"/>
        </w:rPr>
        <w:t xml:space="preserve">the importance of </w:t>
      </w:r>
      <w:r>
        <w:rPr>
          <w:rFonts w:asciiTheme="minorHAnsi" w:hAnsiTheme="minorHAnsi"/>
          <w:sz w:val="22"/>
          <w:szCs w:val="22"/>
        </w:rPr>
        <w:t>very small defects in the documents.  Mr. Rich agreed.  Dr. Carlough explained that DEQ typically tries to encourage the correction of small defects before enforcement.  He said that this change to the</w:t>
      </w:r>
      <w:r w:rsidR="00E037D1">
        <w:rPr>
          <w:rFonts w:asciiTheme="minorHAnsi" w:hAnsiTheme="minorHAnsi"/>
          <w:sz w:val="22"/>
          <w:szCs w:val="22"/>
        </w:rPr>
        <w:t>se classification</w:t>
      </w:r>
      <w:r w:rsidR="003548AF">
        <w:rPr>
          <w:rFonts w:asciiTheme="minorHAnsi" w:hAnsiTheme="minorHAnsi"/>
          <w:sz w:val="22"/>
          <w:szCs w:val="22"/>
        </w:rPr>
        <w:t>s</w:t>
      </w:r>
      <w:r w:rsidR="00E037D1">
        <w:rPr>
          <w:rFonts w:asciiTheme="minorHAnsi" w:hAnsiTheme="minorHAnsi"/>
          <w:sz w:val="22"/>
          <w:szCs w:val="22"/>
        </w:rPr>
        <w:t xml:space="preserve"> was to capture significant defects in the documents.  The committee discussed modifying the </w:t>
      </w:r>
      <w:r w:rsidR="003E0C59">
        <w:rPr>
          <w:rFonts w:asciiTheme="minorHAnsi" w:hAnsiTheme="minorHAnsi"/>
          <w:sz w:val="22"/>
          <w:szCs w:val="22"/>
        </w:rPr>
        <w:t>term to “substantially complete</w:t>
      </w:r>
      <w:r w:rsidR="00E037D1">
        <w:rPr>
          <w:rFonts w:asciiTheme="minorHAnsi" w:hAnsiTheme="minorHAnsi"/>
          <w:sz w:val="22"/>
          <w:szCs w:val="22"/>
        </w:rPr>
        <w:t>”</w:t>
      </w:r>
      <w:r w:rsidR="003548AF">
        <w:rPr>
          <w:rFonts w:asciiTheme="minorHAnsi" w:hAnsiTheme="minorHAnsi"/>
          <w:sz w:val="22"/>
          <w:szCs w:val="22"/>
        </w:rPr>
        <w:t xml:space="preserve"> </w:t>
      </w:r>
      <w:r w:rsidR="003E0C59">
        <w:rPr>
          <w:rFonts w:asciiTheme="minorHAnsi" w:hAnsiTheme="minorHAnsi"/>
          <w:sz w:val="22"/>
          <w:szCs w:val="22"/>
        </w:rPr>
        <w:t xml:space="preserve">but also noted </w:t>
      </w:r>
      <w:r w:rsidR="003548AF">
        <w:rPr>
          <w:rFonts w:asciiTheme="minorHAnsi" w:hAnsiTheme="minorHAnsi"/>
          <w:sz w:val="22"/>
          <w:szCs w:val="22"/>
        </w:rPr>
        <w:t xml:space="preserve">how the phrase </w:t>
      </w:r>
      <w:r w:rsidR="00652674">
        <w:rPr>
          <w:rFonts w:asciiTheme="minorHAnsi" w:hAnsiTheme="minorHAnsi"/>
          <w:sz w:val="22"/>
          <w:szCs w:val="22"/>
        </w:rPr>
        <w:t xml:space="preserve">would create a </w:t>
      </w:r>
      <w:r w:rsidR="003548AF">
        <w:rPr>
          <w:rFonts w:asciiTheme="minorHAnsi" w:hAnsiTheme="minorHAnsi"/>
          <w:sz w:val="22"/>
          <w:szCs w:val="22"/>
        </w:rPr>
        <w:t xml:space="preserve">burden for DEQ to prove what is </w:t>
      </w:r>
      <w:r w:rsidR="00652674">
        <w:rPr>
          <w:rFonts w:asciiTheme="minorHAnsi" w:hAnsiTheme="minorHAnsi"/>
          <w:sz w:val="22"/>
          <w:szCs w:val="22"/>
        </w:rPr>
        <w:t>“</w:t>
      </w:r>
      <w:r w:rsidR="003548AF">
        <w:rPr>
          <w:rFonts w:asciiTheme="minorHAnsi" w:hAnsiTheme="minorHAnsi"/>
          <w:sz w:val="22"/>
          <w:szCs w:val="22"/>
        </w:rPr>
        <w:t>substantial.</w:t>
      </w:r>
      <w:r w:rsidR="00652674">
        <w:rPr>
          <w:rFonts w:asciiTheme="minorHAnsi" w:hAnsiTheme="minorHAnsi"/>
          <w:sz w:val="22"/>
          <w:szCs w:val="22"/>
        </w:rPr>
        <w:t>”</w:t>
      </w:r>
    </w:p>
    <w:p w:rsidR="00E037D1" w:rsidRDefault="00E037D1" w:rsidP="000F7E03">
      <w:pPr>
        <w:rPr>
          <w:rFonts w:asciiTheme="minorHAnsi" w:hAnsiTheme="minorHAnsi"/>
          <w:sz w:val="22"/>
          <w:szCs w:val="22"/>
        </w:rPr>
      </w:pPr>
      <w:r>
        <w:rPr>
          <w:rFonts w:asciiTheme="minorHAnsi" w:hAnsiTheme="minorHAnsi"/>
          <w:sz w:val="22"/>
          <w:szCs w:val="22"/>
        </w:rPr>
        <w:tab/>
      </w:r>
    </w:p>
    <w:p w:rsidR="0065172B" w:rsidRDefault="00652674">
      <w:pPr>
        <w:ind w:left="720"/>
        <w:rPr>
          <w:rFonts w:asciiTheme="minorHAnsi" w:hAnsiTheme="minorHAnsi"/>
          <w:i/>
          <w:sz w:val="22"/>
          <w:szCs w:val="22"/>
        </w:rPr>
      </w:pPr>
      <w:r>
        <w:rPr>
          <w:rFonts w:asciiTheme="minorHAnsi" w:hAnsiTheme="minorHAnsi"/>
          <w:i/>
          <w:sz w:val="22"/>
          <w:szCs w:val="22"/>
        </w:rPr>
        <w:t>Subsequent Decision:  DEQ recommends</w:t>
      </w:r>
      <w:r w:rsidR="003118F5" w:rsidRPr="003118F5">
        <w:rPr>
          <w:rFonts w:asciiTheme="minorHAnsi" w:hAnsiTheme="minorHAnsi"/>
          <w:i/>
          <w:sz w:val="22"/>
          <w:szCs w:val="22"/>
        </w:rPr>
        <w:t xml:space="preserve"> </w:t>
      </w:r>
      <w:r w:rsidR="003E0C59">
        <w:rPr>
          <w:rFonts w:asciiTheme="minorHAnsi" w:hAnsiTheme="minorHAnsi"/>
          <w:i/>
          <w:sz w:val="22"/>
          <w:szCs w:val="22"/>
        </w:rPr>
        <w:t>insert</w:t>
      </w:r>
      <w:r w:rsidR="003118F5" w:rsidRPr="003118F5">
        <w:rPr>
          <w:rFonts w:asciiTheme="minorHAnsi" w:hAnsiTheme="minorHAnsi"/>
          <w:i/>
          <w:sz w:val="22"/>
          <w:szCs w:val="22"/>
        </w:rPr>
        <w:t>ing the term “complete”</w:t>
      </w:r>
      <w:r w:rsidR="003548AF">
        <w:rPr>
          <w:rFonts w:asciiTheme="minorHAnsi" w:hAnsiTheme="minorHAnsi"/>
          <w:i/>
          <w:sz w:val="22"/>
          <w:szCs w:val="22"/>
        </w:rPr>
        <w:t xml:space="preserve"> but recognizes</w:t>
      </w:r>
      <w:r w:rsidR="003118F5" w:rsidRPr="003118F5">
        <w:rPr>
          <w:rFonts w:asciiTheme="minorHAnsi" w:hAnsiTheme="minorHAnsi"/>
          <w:i/>
          <w:sz w:val="22"/>
          <w:szCs w:val="22"/>
        </w:rPr>
        <w:t xml:space="preserve"> that minor defects should not lead to immediate enforcement.  While use of the term “substantially” does reflect DEQ’s perspective that the violation should be Class II when the defect is more than minor, it creates an unnecessary burden for DEQ at hearing.</w:t>
      </w:r>
    </w:p>
    <w:p w:rsidR="00481683" w:rsidRPr="00FD60F0" w:rsidRDefault="00481683" w:rsidP="000F7E03">
      <w:pPr>
        <w:rPr>
          <w:rFonts w:asciiTheme="minorHAnsi" w:hAnsiTheme="minorHAnsi"/>
          <w:sz w:val="22"/>
          <w:szCs w:val="22"/>
        </w:rPr>
      </w:pPr>
    </w:p>
    <w:p w:rsidR="00A9499C" w:rsidRDefault="00463807" w:rsidP="000F7E03">
      <w:pPr>
        <w:rPr>
          <w:rFonts w:asciiTheme="minorHAnsi" w:hAnsiTheme="minorHAnsi"/>
          <w:sz w:val="22"/>
          <w:szCs w:val="22"/>
        </w:rPr>
      </w:pPr>
      <w:r w:rsidRPr="00694A04">
        <w:rPr>
          <w:rFonts w:asciiTheme="minorHAnsi" w:hAnsiTheme="minorHAnsi"/>
          <w:b/>
          <w:sz w:val="22"/>
          <w:szCs w:val="22"/>
        </w:rPr>
        <w:t>340-</w:t>
      </w:r>
      <w:r>
        <w:rPr>
          <w:rFonts w:asciiTheme="minorHAnsi" w:hAnsiTheme="minorHAnsi"/>
          <w:b/>
          <w:sz w:val="22"/>
          <w:szCs w:val="22"/>
        </w:rPr>
        <w:t>012-005</w:t>
      </w:r>
      <w:r w:rsidRPr="00694A04">
        <w:rPr>
          <w:rFonts w:asciiTheme="minorHAnsi" w:hAnsiTheme="minorHAnsi"/>
          <w:b/>
          <w:sz w:val="22"/>
          <w:szCs w:val="22"/>
        </w:rPr>
        <w:t>5</w:t>
      </w:r>
      <w:r>
        <w:rPr>
          <w:rFonts w:asciiTheme="minorHAnsi" w:hAnsiTheme="minorHAnsi"/>
          <w:sz w:val="22"/>
          <w:szCs w:val="22"/>
        </w:rPr>
        <w:t xml:space="preserve"> – </w:t>
      </w:r>
      <w:r w:rsidR="008E7355">
        <w:rPr>
          <w:rFonts w:asciiTheme="minorHAnsi" w:hAnsiTheme="minorHAnsi"/>
          <w:sz w:val="22"/>
          <w:szCs w:val="22"/>
        </w:rPr>
        <w:t>Dr. Carlough</w:t>
      </w:r>
      <w:r w:rsidR="000D394B">
        <w:rPr>
          <w:rFonts w:asciiTheme="minorHAnsi" w:hAnsiTheme="minorHAnsi"/>
          <w:sz w:val="22"/>
          <w:szCs w:val="22"/>
        </w:rPr>
        <w:t xml:space="preserve"> </w:t>
      </w:r>
      <w:r>
        <w:rPr>
          <w:rFonts w:asciiTheme="minorHAnsi" w:hAnsiTheme="minorHAnsi"/>
          <w:sz w:val="22"/>
          <w:szCs w:val="22"/>
        </w:rPr>
        <w:t xml:space="preserve">explained that the classification for “failing to substantially implement a stormwater plan in accordance with an NPDES permit” was currently under review and discussion within </w:t>
      </w:r>
      <w:r>
        <w:rPr>
          <w:rFonts w:asciiTheme="minorHAnsi" w:hAnsiTheme="minorHAnsi"/>
          <w:sz w:val="22"/>
          <w:szCs w:val="22"/>
        </w:rPr>
        <w:lastRenderedPageBreak/>
        <w:t xml:space="preserve">DEQ.  He </w:t>
      </w:r>
      <w:r w:rsidR="000D394B">
        <w:rPr>
          <w:rFonts w:asciiTheme="minorHAnsi" w:hAnsiTheme="minorHAnsi"/>
          <w:sz w:val="22"/>
          <w:szCs w:val="22"/>
        </w:rPr>
        <w:t xml:space="preserve">asked that the </w:t>
      </w:r>
      <w:r w:rsidR="00A7638F">
        <w:rPr>
          <w:rFonts w:asciiTheme="minorHAnsi" w:hAnsiTheme="minorHAnsi"/>
          <w:sz w:val="22"/>
          <w:szCs w:val="22"/>
        </w:rPr>
        <w:t>committee</w:t>
      </w:r>
      <w:r w:rsidR="00D226C5">
        <w:rPr>
          <w:rFonts w:asciiTheme="minorHAnsi" w:hAnsiTheme="minorHAnsi"/>
          <w:sz w:val="22"/>
          <w:szCs w:val="22"/>
        </w:rPr>
        <w:t xml:space="preserve"> </w:t>
      </w:r>
      <w:r w:rsidR="00A7638F">
        <w:rPr>
          <w:rFonts w:asciiTheme="minorHAnsi" w:hAnsiTheme="minorHAnsi"/>
          <w:sz w:val="22"/>
          <w:szCs w:val="22"/>
        </w:rPr>
        <w:t xml:space="preserve">send their comments </w:t>
      </w:r>
      <w:r w:rsidR="00280255">
        <w:rPr>
          <w:rFonts w:asciiTheme="minorHAnsi" w:hAnsiTheme="minorHAnsi"/>
          <w:sz w:val="22"/>
          <w:szCs w:val="22"/>
        </w:rPr>
        <w:t>regarding th</w:t>
      </w:r>
      <w:r>
        <w:rPr>
          <w:rFonts w:asciiTheme="minorHAnsi" w:hAnsiTheme="minorHAnsi"/>
          <w:sz w:val="22"/>
          <w:szCs w:val="22"/>
        </w:rPr>
        <w:t>is classification</w:t>
      </w:r>
      <w:r w:rsidR="00280255">
        <w:rPr>
          <w:rFonts w:asciiTheme="minorHAnsi" w:hAnsiTheme="minorHAnsi"/>
          <w:sz w:val="22"/>
          <w:szCs w:val="22"/>
        </w:rPr>
        <w:t xml:space="preserve"> </w:t>
      </w:r>
      <w:r w:rsidR="000D394B">
        <w:rPr>
          <w:rFonts w:asciiTheme="minorHAnsi" w:hAnsiTheme="minorHAnsi"/>
          <w:sz w:val="22"/>
          <w:szCs w:val="22"/>
        </w:rPr>
        <w:t xml:space="preserve">to DEQ </w:t>
      </w:r>
      <w:r w:rsidR="00280255">
        <w:rPr>
          <w:rFonts w:asciiTheme="minorHAnsi" w:hAnsiTheme="minorHAnsi"/>
          <w:sz w:val="22"/>
          <w:szCs w:val="22"/>
        </w:rPr>
        <w:t>rather than discuss during the meeting.</w:t>
      </w:r>
    </w:p>
    <w:p w:rsidR="003E0C59" w:rsidRDefault="003E0C59" w:rsidP="000F7E03">
      <w:pPr>
        <w:rPr>
          <w:rFonts w:asciiTheme="minorHAnsi" w:hAnsiTheme="minorHAnsi"/>
          <w:sz w:val="22"/>
          <w:szCs w:val="22"/>
        </w:rPr>
      </w:pPr>
    </w:p>
    <w:p w:rsidR="00840AB1" w:rsidRPr="00840AB1" w:rsidRDefault="003E0C59" w:rsidP="00840AB1">
      <w:pPr>
        <w:ind w:left="720"/>
        <w:rPr>
          <w:rFonts w:asciiTheme="minorHAnsi" w:hAnsiTheme="minorHAnsi"/>
          <w:i/>
          <w:sz w:val="22"/>
          <w:szCs w:val="22"/>
        </w:rPr>
      </w:pPr>
      <w:r w:rsidRPr="003118F5">
        <w:rPr>
          <w:rFonts w:asciiTheme="minorHAnsi" w:hAnsiTheme="minorHAnsi"/>
          <w:i/>
          <w:sz w:val="22"/>
          <w:szCs w:val="22"/>
        </w:rPr>
        <w:t xml:space="preserve">Subsequent </w:t>
      </w:r>
      <w:r w:rsidR="00840AB1">
        <w:rPr>
          <w:rFonts w:asciiTheme="minorHAnsi" w:hAnsiTheme="minorHAnsi"/>
          <w:i/>
          <w:sz w:val="22"/>
          <w:szCs w:val="22"/>
        </w:rPr>
        <w:t>Action</w:t>
      </w:r>
      <w:r w:rsidRPr="003118F5">
        <w:rPr>
          <w:rFonts w:asciiTheme="minorHAnsi" w:hAnsiTheme="minorHAnsi"/>
          <w:i/>
          <w:sz w:val="22"/>
          <w:szCs w:val="22"/>
        </w:rPr>
        <w:t xml:space="preserve">: </w:t>
      </w:r>
      <w:r w:rsidR="00840AB1">
        <w:rPr>
          <w:rFonts w:asciiTheme="minorHAnsi" w:hAnsiTheme="minorHAnsi"/>
          <w:i/>
          <w:sz w:val="22"/>
          <w:szCs w:val="22"/>
        </w:rPr>
        <w:t>DEQ is recommending that classification read:  “</w:t>
      </w:r>
      <w:r w:rsidR="00840AB1" w:rsidRPr="00840AB1">
        <w:rPr>
          <w:rFonts w:asciiTheme="minorHAnsi" w:hAnsiTheme="minorHAnsi"/>
          <w:i/>
          <w:sz w:val="22"/>
          <w:szCs w:val="22"/>
        </w:rPr>
        <w:t xml:space="preserve">failing to substantially implement a stormwater plan in accordance with an NPDES permit.”  </w:t>
      </w:r>
    </w:p>
    <w:p w:rsidR="00840AB1" w:rsidRDefault="00840AB1" w:rsidP="000F7E03">
      <w:pPr>
        <w:rPr>
          <w:rFonts w:asciiTheme="minorHAnsi" w:hAnsiTheme="minorHAnsi"/>
          <w:sz w:val="22"/>
          <w:szCs w:val="22"/>
        </w:rPr>
      </w:pPr>
    </w:p>
    <w:p w:rsidR="008673A0" w:rsidRDefault="003118F5" w:rsidP="000F7E03">
      <w:pPr>
        <w:rPr>
          <w:rFonts w:asciiTheme="minorHAnsi" w:hAnsiTheme="minorHAnsi"/>
          <w:sz w:val="22"/>
          <w:szCs w:val="22"/>
        </w:rPr>
      </w:pPr>
      <w:r w:rsidRPr="003118F5">
        <w:rPr>
          <w:rFonts w:asciiTheme="minorHAnsi" w:hAnsiTheme="minorHAnsi"/>
          <w:b/>
          <w:sz w:val="22"/>
          <w:szCs w:val="22"/>
        </w:rPr>
        <w:t>340-012-0097</w:t>
      </w:r>
      <w:r w:rsidR="005A4345">
        <w:rPr>
          <w:rFonts w:asciiTheme="minorHAnsi" w:hAnsiTheme="minorHAnsi"/>
          <w:sz w:val="22"/>
          <w:szCs w:val="22"/>
        </w:rPr>
        <w:t xml:space="preserve"> – </w:t>
      </w:r>
      <w:r w:rsidR="00EA57AF">
        <w:rPr>
          <w:rFonts w:asciiTheme="minorHAnsi" w:hAnsiTheme="minorHAnsi"/>
          <w:sz w:val="22"/>
          <w:szCs w:val="22"/>
        </w:rPr>
        <w:t>Mr. Haagensen asked about the addition of</w:t>
      </w:r>
      <w:r w:rsidR="009808E5">
        <w:rPr>
          <w:rFonts w:asciiTheme="minorHAnsi" w:hAnsiTheme="minorHAnsi"/>
          <w:sz w:val="22"/>
          <w:szCs w:val="22"/>
        </w:rPr>
        <w:t xml:space="preserve"> </w:t>
      </w:r>
      <w:r w:rsidR="00652674">
        <w:rPr>
          <w:rFonts w:asciiTheme="minorHAnsi" w:hAnsiTheme="minorHAnsi"/>
          <w:sz w:val="22"/>
          <w:szCs w:val="22"/>
        </w:rPr>
        <w:t xml:space="preserve"> paragraph “(j)</w:t>
      </w:r>
      <w:r w:rsidR="009808E5">
        <w:rPr>
          <w:rFonts w:asciiTheme="minorHAnsi" w:hAnsiTheme="minorHAnsi"/>
          <w:sz w:val="22"/>
          <w:szCs w:val="22"/>
        </w:rPr>
        <w:t xml:space="preserve"> </w:t>
      </w:r>
      <w:r w:rsidR="00463807">
        <w:rPr>
          <w:rFonts w:asciiTheme="minorHAnsi" w:hAnsiTheme="minorHAnsi"/>
          <w:sz w:val="22"/>
          <w:szCs w:val="22"/>
        </w:rPr>
        <w:t xml:space="preserve">Failing to have a closed, direct-coupled delivery for </w:t>
      </w:r>
      <w:r w:rsidR="00E113BA">
        <w:rPr>
          <w:rFonts w:asciiTheme="minorHAnsi" w:hAnsiTheme="minorHAnsi"/>
          <w:sz w:val="22"/>
          <w:szCs w:val="22"/>
        </w:rPr>
        <w:t>perchloroethylene</w:t>
      </w:r>
      <w:r w:rsidR="00463807">
        <w:rPr>
          <w:rFonts w:asciiTheme="minorHAnsi" w:hAnsiTheme="minorHAnsi"/>
          <w:sz w:val="22"/>
          <w:szCs w:val="22"/>
        </w:rPr>
        <w:t xml:space="preserve"> by a dry cleaning operator” because the </w:t>
      </w:r>
      <w:r w:rsidR="00900128">
        <w:rPr>
          <w:rFonts w:asciiTheme="minorHAnsi" w:hAnsiTheme="minorHAnsi"/>
          <w:sz w:val="22"/>
          <w:szCs w:val="22"/>
        </w:rPr>
        <w:t xml:space="preserve">operator </w:t>
      </w:r>
      <w:r w:rsidR="009808E5">
        <w:rPr>
          <w:rFonts w:asciiTheme="minorHAnsi" w:hAnsiTheme="minorHAnsi"/>
          <w:sz w:val="22"/>
          <w:szCs w:val="22"/>
        </w:rPr>
        <w:t xml:space="preserve">is </w:t>
      </w:r>
      <w:r w:rsidR="00900128">
        <w:rPr>
          <w:rFonts w:asciiTheme="minorHAnsi" w:hAnsiTheme="minorHAnsi"/>
          <w:sz w:val="22"/>
          <w:szCs w:val="22"/>
        </w:rPr>
        <w:t xml:space="preserve">not </w:t>
      </w:r>
      <w:r w:rsidR="00EA57AF">
        <w:rPr>
          <w:rFonts w:asciiTheme="minorHAnsi" w:hAnsiTheme="minorHAnsi"/>
          <w:sz w:val="22"/>
          <w:szCs w:val="22"/>
        </w:rPr>
        <w:t>responsible for t</w:t>
      </w:r>
      <w:r w:rsidR="00900128">
        <w:rPr>
          <w:rFonts w:asciiTheme="minorHAnsi" w:hAnsiTheme="minorHAnsi"/>
          <w:sz w:val="22"/>
          <w:szCs w:val="22"/>
        </w:rPr>
        <w:t>he delivery</w:t>
      </w:r>
      <w:r w:rsidR="00901D70">
        <w:rPr>
          <w:rFonts w:asciiTheme="minorHAnsi" w:hAnsiTheme="minorHAnsi"/>
          <w:sz w:val="22"/>
          <w:szCs w:val="22"/>
        </w:rPr>
        <w:t xml:space="preserve"> and relies on the </w:t>
      </w:r>
      <w:r w:rsidR="00FF23AA">
        <w:rPr>
          <w:rFonts w:asciiTheme="minorHAnsi" w:hAnsiTheme="minorHAnsi"/>
          <w:sz w:val="22"/>
          <w:szCs w:val="22"/>
        </w:rPr>
        <w:t xml:space="preserve">delivery truck to </w:t>
      </w:r>
      <w:r w:rsidR="008673A0">
        <w:rPr>
          <w:rFonts w:asciiTheme="minorHAnsi" w:hAnsiTheme="minorHAnsi"/>
          <w:sz w:val="22"/>
          <w:szCs w:val="22"/>
        </w:rPr>
        <w:t xml:space="preserve">do it right. </w:t>
      </w:r>
      <w:r w:rsidR="00901D70">
        <w:rPr>
          <w:rFonts w:asciiTheme="minorHAnsi" w:hAnsiTheme="minorHAnsi"/>
          <w:sz w:val="22"/>
          <w:szCs w:val="22"/>
        </w:rPr>
        <w:t xml:space="preserve"> </w:t>
      </w:r>
      <w:r w:rsidR="008E7355">
        <w:rPr>
          <w:rFonts w:asciiTheme="minorHAnsi" w:hAnsiTheme="minorHAnsi"/>
          <w:sz w:val="22"/>
          <w:szCs w:val="22"/>
        </w:rPr>
        <w:t>Dr. Carlough</w:t>
      </w:r>
      <w:r w:rsidR="008673A0">
        <w:rPr>
          <w:rFonts w:asciiTheme="minorHAnsi" w:hAnsiTheme="minorHAnsi"/>
          <w:sz w:val="22"/>
          <w:szCs w:val="22"/>
        </w:rPr>
        <w:t xml:space="preserve"> mentioned that</w:t>
      </w:r>
      <w:r w:rsidR="00901D70">
        <w:rPr>
          <w:rFonts w:asciiTheme="minorHAnsi" w:hAnsiTheme="minorHAnsi"/>
          <w:sz w:val="22"/>
          <w:szCs w:val="22"/>
        </w:rPr>
        <w:t>, if the question is about fairness of penalty,</w:t>
      </w:r>
      <w:r w:rsidR="00FF23AA">
        <w:rPr>
          <w:rFonts w:asciiTheme="minorHAnsi" w:hAnsiTheme="minorHAnsi"/>
          <w:sz w:val="22"/>
          <w:szCs w:val="22"/>
        </w:rPr>
        <w:t xml:space="preserve"> the </w:t>
      </w:r>
      <w:r w:rsidR="00901D70">
        <w:rPr>
          <w:rFonts w:asciiTheme="minorHAnsi" w:hAnsiTheme="minorHAnsi"/>
          <w:sz w:val="22"/>
          <w:szCs w:val="22"/>
        </w:rPr>
        <w:t xml:space="preserve">penalty </w:t>
      </w:r>
      <w:r w:rsidR="00FF23AA">
        <w:rPr>
          <w:rFonts w:asciiTheme="minorHAnsi" w:hAnsiTheme="minorHAnsi"/>
          <w:sz w:val="22"/>
          <w:szCs w:val="22"/>
        </w:rPr>
        <w:t>matr</w:t>
      </w:r>
      <w:r w:rsidR="00901D70">
        <w:rPr>
          <w:rFonts w:asciiTheme="minorHAnsi" w:hAnsiTheme="minorHAnsi"/>
          <w:sz w:val="22"/>
          <w:szCs w:val="22"/>
        </w:rPr>
        <w:t>ices</w:t>
      </w:r>
      <w:r w:rsidR="00FF23AA">
        <w:rPr>
          <w:rFonts w:asciiTheme="minorHAnsi" w:hAnsiTheme="minorHAnsi"/>
          <w:sz w:val="22"/>
          <w:szCs w:val="22"/>
        </w:rPr>
        <w:t xml:space="preserve"> </w:t>
      </w:r>
      <w:r w:rsidR="00901D70">
        <w:rPr>
          <w:rFonts w:asciiTheme="minorHAnsi" w:hAnsiTheme="minorHAnsi"/>
          <w:sz w:val="22"/>
          <w:szCs w:val="22"/>
        </w:rPr>
        <w:t>may distinguish between larger delivery business and smaller drycleaner businesses</w:t>
      </w:r>
      <w:r w:rsidR="008673A0">
        <w:rPr>
          <w:rFonts w:asciiTheme="minorHAnsi" w:hAnsiTheme="minorHAnsi"/>
          <w:sz w:val="22"/>
          <w:szCs w:val="22"/>
        </w:rPr>
        <w:t>.</w:t>
      </w:r>
    </w:p>
    <w:p w:rsidR="00901D70" w:rsidRDefault="00901D70" w:rsidP="000F7E03">
      <w:pPr>
        <w:rPr>
          <w:rFonts w:asciiTheme="minorHAnsi" w:hAnsiTheme="minorHAnsi"/>
          <w:sz w:val="22"/>
          <w:szCs w:val="22"/>
        </w:rPr>
      </w:pPr>
    </w:p>
    <w:p w:rsidR="0065172B" w:rsidRDefault="003118F5">
      <w:pPr>
        <w:ind w:left="720"/>
        <w:rPr>
          <w:rFonts w:asciiTheme="minorHAnsi" w:hAnsiTheme="minorHAnsi"/>
          <w:i/>
          <w:sz w:val="22"/>
          <w:szCs w:val="22"/>
        </w:rPr>
      </w:pPr>
      <w:r w:rsidRPr="003118F5">
        <w:rPr>
          <w:rFonts w:asciiTheme="minorHAnsi" w:hAnsiTheme="minorHAnsi"/>
          <w:i/>
          <w:sz w:val="22"/>
          <w:szCs w:val="22"/>
        </w:rPr>
        <w:t xml:space="preserve">Subsequent Decision:  DEQ staff overseeing the drycleaner program explain that: (1) when a delivery is made, it is the responsibility of both entities to have operational direct-coupling equipment and (2) it is possible for an operator to add PERC without having it delivered by another entity.  Therefore, DEQ is recommending the </w:t>
      </w:r>
      <w:r w:rsidR="00652674">
        <w:rPr>
          <w:rFonts w:asciiTheme="minorHAnsi" w:hAnsiTheme="minorHAnsi"/>
          <w:i/>
          <w:sz w:val="22"/>
          <w:szCs w:val="22"/>
        </w:rPr>
        <w:t xml:space="preserve">originally proposed </w:t>
      </w:r>
      <w:r w:rsidRPr="003118F5">
        <w:rPr>
          <w:rFonts w:asciiTheme="minorHAnsi" w:hAnsiTheme="minorHAnsi"/>
          <w:i/>
          <w:sz w:val="22"/>
          <w:szCs w:val="22"/>
        </w:rPr>
        <w:t>classification be retained.</w:t>
      </w:r>
    </w:p>
    <w:p w:rsidR="00901D70" w:rsidRDefault="00901D70" w:rsidP="000F7E03">
      <w:pPr>
        <w:rPr>
          <w:rFonts w:asciiTheme="minorHAnsi" w:hAnsiTheme="minorHAnsi"/>
          <w:sz w:val="22"/>
          <w:szCs w:val="22"/>
        </w:rPr>
      </w:pPr>
    </w:p>
    <w:p w:rsidR="00F12E41" w:rsidRDefault="003118F5" w:rsidP="00F12E41">
      <w:pPr>
        <w:rPr>
          <w:rFonts w:asciiTheme="minorHAnsi" w:hAnsiTheme="minorHAnsi"/>
          <w:sz w:val="22"/>
          <w:szCs w:val="22"/>
        </w:rPr>
      </w:pPr>
      <w:r w:rsidRPr="003118F5">
        <w:rPr>
          <w:rFonts w:asciiTheme="minorHAnsi" w:hAnsiTheme="minorHAnsi"/>
          <w:b/>
          <w:sz w:val="22"/>
          <w:szCs w:val="22"/>
        </w:rPr>
        <w:t>340-012-0130 (magnitudes)</w:t>
      </w:r>
      <w:r w:rsidR="00BC416C">
        <w:rPr>
          <w:rFonts w:asciiTheme="minorHAnsi" w:hAnsiTheme="minorHAnsi"/>
          <w:sz w:val="22"/>
          <w:szCs w:val="22"/>
        </w:rPr>
        <w:t xml:space="preserve"> – D</w:t>
      </w:r>
      <w:r w:rsidR="008E7355">
        <w:rPr>
          <w:rFonts w:asciiTheme="minorHAnsi" w:hAnsiTheme="minorHAnsi"/>
          <w:sz w:val="22"/>
          <w:szCs w:val="22"/>
        </w:rPr>
        <w:t>r. Carlough</w:t>
      </w:r>
      <w:r w:rsidR="005F69E4">
        <w:rPr>
          <w:rFonts w:asciiTheme="minorHAnsi" w:hAnsiTheme="minorHAnsi"/>
          <w:sz w:val="22"/>
          <w:szCs w:val="22"/>
        </w:rPr>
        <w:t xml:space="preserve"> </w:t>
      </w:r>
      <w:r w:rsidR="00836764">
        <w:rPr>
          <w:rFonts w:asciiTheme="minorHAnsi" w:hAnsiTheme="minorHAnsi"/>
          <w:sz w:val="22"/>
          <w:szCs w:val="22"/>
        </w:rPr>
        <w:t xml:space="preserve">briefly described </w:t>
      </w:r>
      <w:r w:rsidR="00BC416C">
        <w:rPr>
          <w:rFonts w:asciiTheme="minorHAnsi" w:hAnsiTheme="minorHAnsi"/>
          <w:sz w:val="22"/>
          <w:szCs w:val="22"/>
        </w:rPr>
        <w:t xml:space="preserve">that magnitude </w:t>
      </w:r>
      <w:r w:rsidR="00BE313E">
        <w:rPr>
          <w:rFonts w:asciiTheme="minorHAnsi" w:hAnsiTheme="minorHAnsi"/>
          <w:sz w:val="22"/>
          <w:szCs w:val="22"/>
        </w:rPr>
        <w:t>is</w:t>
      </w:r>
      <w:r w:rsidR="000E45EB">
        <w:rPr>
          <w:rFonts w:asciiTheme="minorHAnsi" w:hAnsiTheme="minorHAnsi"/>
          <w:sz w:val="22"/>
          <w:szCs w:val="22"/>
        </w:rPr>
        <w:t xml:space="preserve"> </w:t>
      </w:r>
      <w:r w:rsidR="00BC416C">
        <w:rPr>
          <w:rFonts w:asciiTheme="minorHAnsi" w:hAnsiTheme="minorHAnsi"/>
          <w:sz w:val="22"/>
          <w:szCs w:val="22"/>
        </w:rPr>
        <w:t xml:space="preserve">intended to represent </w:t>
      </w:r>
      <w:r w:rsidR="000E45EB">
        <w:rPr>
          <w:rFonts w:asciiTheme="minorHAnsi" w:hAnsiTheme="minorHAnsi"/>
          <w:sz w:val="22"/>
          <w:szCs w:val="22"/>
        </w:rPr>
        <w:t xml:space="preserve">the </w:t>
      </w:r>
      <w:r w:rsidR="00BC416C">
        <w:rPr>
          <w:rFonts w:asciiTheme="minorHAnsi" w:hAnsiTheme="minorHAnsi"/>
          <w:sz w:val="22"/>
          <w:szCs w:val="22"/>
        </w:rPr>
        <w:t xml:space="preserve">significance of the actual </w:t>
      </w:r>
      <w:r w:rsidR="000E45EB">
        <w:rPr>
          <w:rFonts w:asciiTheme="minorHAnsi" w:hAnsiTheme="minorHAnsi"/>
          <w:sz w:val="22"/>
          <w:szCs w:val="22"/>
        </w:rPr>
        <w:t>environmental effects</w:t>
      </w:r>
      <w:r w:rsidR="00BC416C">
        <w:rPr>
          <w:rFonts w:asciiTheme="minorHAnsi" w:hAnsiTheme="minorHAnsi"/>
          <w:sz w:val="22"/>
          <w:szCs w:val="22"/>
        </w:rPr>
        <w:t xml:space="preserve"> or threats</w:t>
      </w:r>
      <w:r w:rsidR="000E45EB">
        <w:rPr>
          <w:rFonts w:asciiTheme="minorHAnsi" w:hAnsiTheme="minorHAnsi"/>
          <w:sz w:val="22"/>
          <w:szCs w:val="22"/>
        </w:rPr>
        <w:t xml:space="preserve"> </w:t>
      </w:r>
      <w:r w:rsidR="00BC416C">
        <w:rPr>
          <w:rFonts w:asciiTheme="minorHAnsi" w:hAnsiTheme="minorHAnsi"/>
          <w:sz w:val="22"/>
          <w:szCs w:val="22"/>
        </w:rPr>
        <w:t xml:space="preserve">of </w:t>
      </w:r>
      <w:r w:rsidR="000E45EB">
        <w:rPr>
          <w:rFonts w:asciiTheme="minorHAnsi" w:hAnsiTheme="minorHAnsi"/>
          <w:sz w:val="22"/>
          <w:szCs w:val="22"/>
        </w:rPr>
        <w:t>the particular violation</w:t>
      </w:r>
      <w:r w:rsidR="001E3F0F">
        <w:rPr>
          <w:rFonts w:asciiTheme="minorHAnsi" w:hAnsiTheme="minorHAnsi"/>
          <w:sz w:val="22"/>
          <w:szCs w:val="22"/>
        </w:rPr>
        <w:t xml:space="preserve">, that is, </w:t>
      </w:r>
      <w:r w:rsidR="0012692E" w:rsidRPr="00FD60F0">
        <w:rPr>
          <w:rFonts w:asciiTheme="minorHAnsi" w:hAnsiTheme="minorHAnsi"/>
          <w:sz w:val="22"/>
          <w:szCs w:val="22"/>
        </w:rPr>
        <w:t xml:space="preserve">the specifics of a case rather than </w:t>
      </w:r>
      <w:r w:rsidR="000E45EB">
        <w:rPr>
          <w:rFonts w:asciiTheme="minorHAnsi" w:hAnsiTheme="minorHAnsi"/>
          <w:sz w:val="22"/>
          <w:szCs w:val="22"/>
        </w:rPr>
        <w:t xml:space="preserve">the hypothetical </w:t>
      </w:r>
      <w:r w:rsidR="00840AB1">
        <w:rPr>
          <w:rFonts w:asciiTheme="minorHAnsi" w:hAnsiTheme="minorHAnsi"/>
          <w:sz w:val="22"/>
          <w:szCs w:val="22"/>
        </w:rPr>
        <w:t xml:space="preserve">effects which are considered by </w:t>
      </w:r>
      <w:r w:rsidR="000E45EB">
        <w:rPr>
          <w:rFonts w:asciiTheme="minorHAnsi" w:hAnsiTheme="minorHAnsi"/>
          <w:sz w:val="22"/>
          <w:szCs w:val="22"/>
        </w:rPr>
        <w:t xml:space="preserve">the </w:t>
      </w:r>
      <w:r w:rsidR="0012692E" w:rsidRPr="00FD60F0">
        <w:rPr>
          <w:rFonts w:asciiTheme="minorHAnsi" w:hAnsiTheme="minorHAnsi"/>
          <w:sz w:val="22"/>
          <w:szCs w:val="22"/>
        </w:rPr>
        <w:t>classification</w:t>
      </w:r>
      <w:r w:rsidR="00840AB1">
        <w:rPr>
          <w:rFonts w:asciiTheme="minorHAnsi" w:hAnsiTheme="minorHAnsi"/>
          <w:sz w:val="22"/>
          <w:szCs w:val="22"/>
        </w:rPr>
        <w:t>s</w:t>
      </w:r>
      <w:r w:rsidR="00E81849">
        <w:rPr>
          <w:rFonts w:asciiTheme="minorHAnsi" w:hAnsiTheme="minorHAnsi"/>
          <w:sz w:val="22"/>
          <w:szCs w:val="22"/>
        </w:rPr>
        <w:t xml:space="preserve">.  </w:t>
      </w:r>
      <w:r w:rsidR="001E3F0F">
        <w:rPr>
          <w:rFonts w:asciiTheme="minorHAnsi" w:hAnsiTheme="minorHAnsi"/>
          <w:sz w:val="22"/>
          <w:szCs w:val="22"/>
        </w:rPr>
        <w:t xml:space="preserve">He </w:t>
      </w:r>
      <w:r w:rsidR="00E81849">
        <w:rPr>
          <w:rFonts w:asciiTheme="minorHAnsi" w:hAnsiTheme="minorHAnsi"/>
          <w:sz w:val="22"/>
          <w:szCs w:val="22"/>
        </w:rPr>
        <w:t>reviewed with the committee the different types of magnitudes.</w:t>
      </w:r>
    </w:p>
    <w:p w:rsidR="0012692E" w:rsidRPr="00FD60F0" w:rsidRDefault="00F12E41" w:rsidP="00F12E41">
      <w:pPr>
        <w:rPr>
          <w:rFonts w:asciiTheme="minorHAnsi" w:hAnsiTheme="minorHAnsi"/>
          <w:sz w:val="22"/>
          <w:szCs w:val="22"/>
        </w:rPr>
      </w:pPr>
      <w:r w:rsidRPr="00FD60F0">
        <w:rPr>
          <w:rFonts w:asciiTheme="minorHAnsi" w:hAnsiTheme="minorHAnsi"/>
          <w:sz w:val="22"/>
          <w:szCs w:val="22"/>
        </w:rPr>
        <w:t xml:space="preserve"> </w:t>
      </w:r>
    </w:p>
    <w:p w:rsidR="000B31D8" w:rsidRDefault="009B36E0" w:rsidP="000F7E03">
      <w:pPr>
        <w:rPr>
          <w:rFonts w:asciiTheme="minorHAnsi" w:hAnsiTheme="minorHAnsi"/>
          <w:sz w:val="22"/>
          <w:szCs w:val="22"/>
        </w:rPr>
      </w:pPr>
      <w:r>
        <w:rPr>
          <w:rFonts w:asciiTheme="minorHAnsi" w:hAnsiTheme="minorHAnsi"/>
          <w:sz w:val="22"/>
          <w:szCs w:val="22"/>
        </w:rPr>
        <w:t>Mr. Rich indicated that</w:t>
      </w:r>
      <w:r w:rsidR="00BC416C">
        <w:rPr>
          <w:rFonts w:asciiTheme="minorHAnsi" w:hAnsiTheme="minorHAnsi"/>
          <w:sz w:val="22"/>
          <w:szCs w:val="22"/>
        </w:rPr>
        <w:t>,</w:t>
      </w:r>
      <w:r>
        <w:rPr>
          <w:rFonts w:asciiTheme="minorHAnsi" w:hAnsiTheme="minorHAnsi"/>
          <w:sz w:val="22"/>
          <w:szCs w:val="22"/>
        </w:rPr>
        <w:t xml:space="preserve"> in his opinion</w:t>
      </w:r>
      <w:r w:rsidR="00BC416C">
        <w:rPr>
          <w:rFonts w:asciiTheme="minorHAnsi" w:hAnsiTheme="minorHAnsi"/>
          <w:sz w:val="22"/>
          <w:szCs w:val="22"/>
        </w:rPr>
        <w:t>,</w:t>
      </w:r>
      <w:r>
        <w:rPr>
          <w:rFonts w:asciiTheme="minorHAnsi" w:hAnsiTheme="minorHAnsi"/>
          <w:sz w:val="22"/>
          <w:szCs w:val="22"/>
        </w:rPr>
        <w:t xml:space="preserve"> </w:t>
      </w:r>
      <w:r w:rsidR="006F0D55">
        <w:rPr>
          <w:rFonts w:asciiTheme="minorHAnsi" w:hAnsiTheme="minorHAnsi"/>
          <w:sz w:val="22"/>
          <w:szCs w:val="22"/>
        </w:rPr>
        <w:t xml:space="preserve">the </w:t>
      </w:r>
      <w:r>
        <w:rPr>
          <w:rFonts w:asciiTheme="minorHAnsi" w:hAnsiTheme="minorHAnsi"/>
          <w:sz w:val="22"/>
          <w:szCs w:val="22"/>
        </w:rPr>
        <w:t>c</w:t>
      </w:r>
      <w:r w:rsidR="001537CA">
        <w:rPr>
          <w:rFonts w:asciiTheme="minorHAnsi" w:hAnsiTheme="minorHAnsi"/>
          <w:sz w:val="22"/>
          <w:szCs w:val="22"/>
        </w:rPr>
        <w:t xml:space="preserve">hanges </w:t>
      </w:r>
      <w:r w:rsidR="006F0D55">
        <w:rPr>
          <w:rFonts w:asciiTheme="minorHAnsi" w:hAnsiTheme="minorHAnsi"/>
          <w:sz w:val="22"/>
          <w:szCs w:val="22"/>
        </w:rPr>
        <w:t xml:space="preserve">are </w:t>
      </w:r>
      <w:r w:rsidR="0012692E" w:rsidRPr="00FD60F0">
        <w:rPr>
          <w:rFonts w:asciiTheme="minorHAnsi" w:hAnsiTheme="minorHAnsi"/>
          <w:sz w:val="22"/>
          <w:szCs w:val="22"/>
        </w:rPr>
        <w:t>going in the wrong direction</w:t>
      </w:r>
      <w:r w:rsidR="00BC416C">
        <w:rPr>
          <w:rFonts w:asciiTheme="minorHAnsi" w:hAnsiTheme="minorHAnsi"/>
          <w:sz w:val="22"/>
          <w:szCs w:val="22"/>
        </w:rPr>
        <w:t xml:space="preserve"> because they seem to eliminate the ability </w:t>
      </w:r>
      <w:r w:rsidR="00E113BA">
        <w:rPr>
          <w:rFonts w:asciiTheme="minorHAnsi" w:hAnsiTheme="minorHAnsi"/>
          <w:sz w:val="22"/>
          <w:szCs w:val="22"/>
        </w:rPr>
        <w:t>of</w:t>
      </w:r>
      <w:r w:rsidR="00BC416C">
        <w:rPr>
          <w:rFonts w:asciiTheme="minorHAnsi" w:hAnsiTheme="minorHAnsi"/>
          <w:sz w:val="22"/>
          <w:szCs w:val="22"/>
        </w:rPr>
        <w:t xml:space="preserve"> a respondent to challenge DEQ’s findings on magnitude</w:t>
      </w:r>
      <w:r w:rsidR="00650C9D">
        <w:rPr>
          <w:rFonts w:asciiTheme="minorHAnsi" w:hAnsiTheme="minorHAnsi"/>
          <w:sz w:val="22"/>
          <w:szCs w:val="22"/>
        </w:rPr>
        <w:t xml:space="preserve">. </w:t>
      </w:r>
      <w:r w:rsidR="00A12684">
        <w:rPr>
          <w:rFonts w:asciiTheme="minorHAnsi" w:hAnsiTheme="minorHAnsi"/>
          <w:sz w:val="22"/>
          <w:szCs w:val="22"/>
        </w:rPr>
        <w:t>He explained</w:t>
      </w:r>
      <w:r w:rsidR="00BC416C">
        <w:rPr>
          <w:rFonts w:asciiTheme="minorHAnsi" w:hAnsiTheme="minorHAnsi"/>
          <w:sz w:val="22"/>
          <w:szCs w:val="22"/>
        </w:rPr>
        <w:t>, if a respondent has information that a violation had a de minimis effect, DEQ should consider that information.  Selected magnitudes sometimes are based on factor</w:t>
      </w:r>
      <w:r w:rsidR="00A12684">
        <w:rPr>
          <w:rFonts w:asciiTheme="minorHAnsi" w:hAnsiTheme="minorHAnsi"/>
          <w:sz w:val="22"/>
          <w:szCs w:val="22"/>
        </w:rPr>
        <w:t>s</w:t>
      </w:r>
      <w:r w:rsidR="00BC416C">
        <w:rPr>
          <w:rFonts w:asciiTheme="minorHAnsi" w:hAnsiTheme="minorHAnsi"/>
          <w:sz w:val="22"/>
          <w:szCs w:val="22"/>
        </w:rPr>
        <w:t xml:space="preserve"> not related to actual impact and DEQ should not foreclose argument about whether it actually had a minor effect.  To do otherwise would be to base the magnitude on the hypothetical rather than the actual effect</w:t>
      </w:r>
      <w:r w:rsidR="00A12684">
        <w:rPr>
          <w:rFonts w:asciiTheme="minorHAnsi" w:hAnsiTheme="minorHAnsi"/>
          <w:sz w:val="22"/>
          <w:szCs w:val="22"/>
        </w:rPr>
        <w:t>, which duplicates the classification</w:t>
      </w:r>
      <w:r w:rsidR="00BD18D4">
        <w:rPr>
          <w:rFonts w:asciiTheme="minorHAnsi" w:hAnsiTheme="minorHAnsi"/>
          <w:sz w:val="22"/>
          <w:szCs w:val="22"/>
        </w:rPr>
        <w:t>.</w:t>
      </w:r>
    </w:p>
    <w:p w:rsidR="000B31D8" w:rsidRDefault="000B31D8" w:rsidP="000F7E03">
      <w:pPr>
        <w:rPr>
          <w:rFonts w:asciiTheme="minorHAnsi" w:hAnsiTheme="minorHAnsi"/>
          <w:sz w:val="22"/>
          <w:szCs w:val="22"/>
        </w:rPr>
      </w:pPr>
    </w:p>
    <w:p w:rsidR="000F57CA" w:rsidRDefault="00FE73DD" w:rsidP="000F7E03">
      <w:pPr>
        <w:rPr>
          <w:rFonts w:asciiTheme="minorHAnsi" w:hAnsiTheme="minorHAnsi"/>
          <w:sz w:val="22"/>
          <w:szCs w:val="22"/>
        </w:rPr>
      </w:pPr>
      <w:r>
        <w:rPr>
          <w:rFonts w:asciiTheme="minorHAnsi" w:hAnsiTheme="minorHAnsi"/>
          <w:sz w:val="22"/>
          <w:szCs w:val="22"/>
        </w:rPr>
        <w:t xml:space="preserve">Mr. Haagensen </w:t>
      </w:r>
      <w:r w:rsidR="00A12684">
        <w:rPr>
          <w:rFonts w:asciiTheme="minorHAnsi" w:hAnsiTheme="minorHAnsi"/>
          <w:sz w:val="22"/>
          <w:szCs w:val="22"/>
        </w:rPr>
        <w:t>agreed</w:t>
      </w:r>
      <w:r w:rsidR="00A27464">
        <w:rPr>
          <w:rFonts w:asciiTheme="minorHAnsi" w:hAnsiTheme="minorHAnsi"/>
          <w:sz w:val="22"/>
          <w:szCs w:val="22"/>
        </w:rPr>
        <w:t xml:space="preserve">, explaining that similar violations can have very different actual or threatened effects.  He </w:t>
      </w:r>
      <w:r w:rsidR="00704082">
        <w:rPr>
          <w:rFonts w:asciiTheme="minorHAnsi" w:hAnsiTheme="minorHAnsi"/>
          <w:sz w:val="22"/>
          <w:szCs w:val="22"/>
        </w:rPr>
        <w:t xml:space="preserve">suggested </w:t>
      </w:r>
      <w:r>
        <w:rPr>
          <w:rFonts w:asciiTheme="minorHAnsi" w:hAnsiTheme="minorHAnsi"/>
          <w:sz w:val="22"/>
          <w:szCs w:val="22"/>
        </w:rPr>
        <w:t xml:space="preserve">that </w:t>
      </w:r>
      <w:r w:rsidR="000B6B9F">
        <w:rPr>
          <w:rFonts w:asciiTheme="minorHAnsi" w:hAnsiTheme="minorHAnsi"/>
          <w:sz w:val="22"/>
          <w:szCs w:val="22"/>
        </w:rPr>
        <w:t xml:space="preserve">the </w:t>
      </w:r>
      <w:r>
        <w:rPr>
          <w:rFonts w:asciiTheme="minorHAnsi" w:hAnsiTheme="minorHAnsi"/>
          <w:sz w:val="22"/>
          <w:szCs w:val="22"/>
        </w:rPr>
        <w:t xml:space="preserve">word </w:t>
      </w:r>
      <w:r w:rsidR="00B8795A" w:rsidRPr="00FD60F0">
        <w:rPr>
          <w:rFonts w:asciiTheme="minorHAnsi" w:hAnsiTheme="minorHAnsi"/>
          <w:sz w:val="22"/>
          <w:szCs w:val="22"/>
        </w:rPr>
        <w:t xml:space="preserve">“opportunity” </w:t>
      </w:r>
      <w:r>
        <w:rPr>
          <w:rFonts w:asciiTheme="minorHAnsi" w:hAnsiTheme="minorHAnsi"/>
          <w:sz w:val="22"/>
          <w:szCs w:val="22"/>
        </w:rPr>
        <w:t>in paragraph 2</w:t>
      </w:r>
      <w:r w:rsidR="00FC36E2">
        <w:rPr>
          <w:rFonts w:asciiTheme="minorHAnsi" w:hAnsiTheme="minorHAnsi"/>
          <w:sz w:val="22"/>
          <w:szCs w:val="22"/>
        </w:rPr>
        <w:t xml:space="preserve"> be </w:t>
      </w:r>
      <w:r w:rsidR="00DB30CF">
        <w:rPr>
          <w:rFonts w:asciiTheme="minorHAnsi" w:hAnsiTheme="minorHAnsi"/>
          <w:sz w:val="22"/>
          <w:szCs w:val="22"/>
        </w:rPr>
        <w:t>retained</w:t>
      </w:r>
      <w:r w:rsidR="00FC36E2">
        <w:rPr>
          <w:rFonts w:asciiTheme="minorHAnsi" w:hAnsiTheme="minorHAnsi"/>
          <w:sz w:val="22"/>
          <w:szCs w:val="22"/>
        </w:rPr>
        <w:t xml:space="preserve"> </w:t>
      </w:r>
      <w:r w:rsidR="00A12684">
        <w:rPr>
          <w:rFonts w:asciiTheme="minorHAnsi" w:hAnsiTheme="minorHAnsi"/>
          <w:sz w:val="22"/>
          <w:szCs w:val="22"/>
        </w:rPr>
        <w:t xml:space="preserve">to show that a respondent may challenge the DEQ finding.  He also suggested a middle-ground approach, </w:t>
      </w:r>
      <w:r w:rsidR="00DB30CF">
        <w:rPr>
          <w:rFonts w:asciiTheme="minorHAnsi" w:hAnsiTheme="minorHAnsi"/>
          <w:sz w:val="22"/>
          <w:szCs w:val="22"/>
        </w:rPr>
        <w:t xml:space="preserve">giving the respondent the opportunity </w:t>
      </w:r>
      <w:r w:rsidR="00DB30CF" w:rsidRPr="00DB30CF">
        <w:rPr>
          <w:rFonts w:asciiTheme="minorHAnsi" w:hAnsiTheme="minorHAnsi"/>
          <w:i/>
          <w:sz w:val="22"/>
          <w:szCs w:val="22"/>
        </w:rPr>
        <w:t>and</w:t>
      </w:r>
      <w:r w:rsidR="00DB30CF">
        <w:rPr>
          <w:rFonts w:asciiTheme="minorHAnsi" w:hAnsiTheme="minorHAnsi"/>
          <w:sz w:val="22"/>
          <w:szCs w:val="22"/>
        </w:rPr>
        <w:t xml:space="preserve"> the burden, </w:t>
      </w:r>
      <w:r w:rsidR="00A12684">
        <w:rPr>
          <w:rFonts w:asciiTheme="minorHAnsi" w:hAnsiTheme="minorHAnsi"/>
          <w:sz w:val="22"/>
          <w:szCs w:val="22"/>
        </w:rPr>
        <w:t>which would allow the respondent to challenge the DEQ’s finding on a selected magnitude</w:t>
      </w:r>
      <w:r w:rsidR="00A27464">
        <w:rPr>
          <w:rFonts w:asciiTheme="minorHAnsi" w:hAnsiTheme="minorHAnsi"/>
          <w:sz w:val="22"/>
          <w:szCs w:val="22"/>
        </w:rPr>
        <w:t xml:space="preserve"> with one of the “default” magnitudes in </w:t>
      </w:r>
      <w:r w:rsidR="00C22DB6">
        <w:rPr>
          <w:rFonts w:asciiTheme="minorHAnsi" w:hAnsiTheme="minorHAnsi"/>
          <w:sz w:val="22"/>
          <w:szCs w:val="22"/>
        </w:rPr>
        <w:t>340-01</w:t>
      </w:r>
      <w:r w:rsidR="004771E5">
        <w:rPr>
          <w:rFonts w:asciiTheme="minorHAnsi" w:hAnsiTheme="minorHAnsi"/>
          <w:sz w:val="22"/>
          <w:szCs w:val="22"/>
        </w:rPr>
        <w:t>2</w:t>
      </w:r>
      <w:r w:rsidR="004E7F07">
        <w:rPr>
          <w:rFonts w:asciiTheme="minorHAnsi" w:hAnsiTheme="minorHAnsi"/>
          <w:sz w:val="22"/>
          <w:szCs w:val="22"/>
        </w:rPr>
        <w:t>-</w:t>
      </w:r>
      <w:r w:rsidR="00C22DB6">
        <w:rPr>
          <w:rFonts w:asciiTheme="minorHAnsi" w:hAnsiTheme="minorHAnsi"/>
          <w:sz w:val="22"/>
          <w:szCs w:val="22"/>
        </w:rPr>
        <w:t>01</w:t>
      </w:r>
      <w:r w:rsidR="0097192E">
        <w:rPr>
          <w:rFonts w:asciiTheme="minorHAnsi" w:hAnsiTheme="minorHAnsi"/>
          <w:sz w:val="22"/>
          <w:szCs w:val="22"/>
        </w:rPr>
        <w:t>30</w:t>
      </w:r>
      <w:r w:rsidR="00A27464">
        <w:rPr>
          <w:rFonts w:asciiTheme="minorHAnsi" w:hAnsiTheme="minorHAnsi"/>
          <w:sz w:val="22"/>
          <w:szCs w:val="22"/>
        </w:rPr>
        <w:t xml:space="preserve"> (</w:t>
      </w:r>
      <w:r w:rsidR="00BE1EB5">
        <w:rPr>
          <w:rFonts w:asciiTheme="minorHAnsi" w:hAnsiTheme="minorHAnsi"/>
          <w:sz w:val="22"/>
          <w:szCs w:val="22"/>
        </w:rPr>
        <w:t xml:space="preserve">3 </w:t>
      </w:r>
      <w:r w:rsidR="00A27464">
        <w:rPr>
          <w:rFonts w:asciiTheme="minorHAnsi" w:hAnsiTheme="minorHAnsi"/>
          <w:sz w:val="22"/>
          <w:szCs w:val="22"/>
        </w:rPr>
        <w:t>or</w:t>
      </w:r>
      <w:r w:rsidR="00D30FA7">
        <w:rPr>
          <w:rFonts w:asciiTheme="minorHAnsi" w:hAnsiTheme="minorHAnsi"/>
          <w:sz w:val="22"/>
          <w:szCs w:val="22"/>
        </w:rPr>
        <w:t xml:space="preserve"> </w:t>
      </w:r>
      <w:r w:rsidR="00BE1EB5">
        <w:rPr>
          <w:rFonts w:asciiTheme="minorHAnsi" w:hAnsiTheme="minorHAnsi"/>
          <w:sz w:val="22"/>
          <w:szCs w:val="22"/>
        </w:rPr>
        <w:t>4</w:t>
      </w:r>
      <w:r w:rsidR="00A27464">
        <w:rPr>
          <w:rFonts w:asciiTheme="minorHAnsi" w:hAnsiTheme="minorHAnsi"/>
          <w:sz w:val="22"/>
          <w:szCs w:val="22"/>
        </w:rPr>
        <w:t>)</w:t>
      </w:r>
      <w:r w:rsidR="00BE1EB5">
        <w:rPr>
          <w:rFonts w:asciiTheme="minorHAnsi" w:hAnsiTheme="minorHAnsi"/>
          <w:sz w:val="22"/>
          <w:szCs w:val="22"/>
        </w:rPr>
        <w:t xml:space="preserve"> </w:t>
      </w:r>
      <w:r w:rsidR="00A12684">
        <w:rPr>
          <w:rFonts w:asciiTheme="minorHAnsi" w:hAnsiTheme="minorHAnsi"/>
          <w:sz w:val="22"/>
          <w:szCs w:val="22"/>
        </w:rPr>
        <w:t xml:space="preserve">if </w:t>
      </w:r>
      <w:r w:rsidR="001E3F0F">
        <w:rPr>
          <w:rFonts w:asciiTheme="minorHAnsi" w:hAnsiTheme="minorHAnsi"/>
          <w:sz w:val="22"/>
          <w:szCs w:val="22"/>
        </w:rPr>
        <w:t xml:space="preserve">the respondent can show that it is </w:t>
      </w:r>
      <w:r w:rsidR="00BE1EB5">
        <w:rPr>
          <w:rFonts w:asciiTheme="minorHAnsi" w:hAnsiTheme="minorHAnsi"/>
          <w:sz w:val="22"/>
          <w:szCs w:val="22"/>
        </w:rPr>
        <w:t>more probable than the magnitude alleged</w:t>
      </w:r>
      <w:r w:rsidR="004771E5">
        <w:rPr>
          <w:rFonts w:asciiTheme="minorHAnsi" w:hAnsiTheme="minorHAnsi"/>
          <w:sz w:val="22"/>
          <w:szCs w:val="22"/>
        </w:rPr>
        <w:t xml:space="preserve"> under OAR 340</w:t>
      </w:r>
      <w:r w:rsidR="000F57CA">
        <w:rPr>
          <w:rFonts w:asciiTheme="minorHAnsi" w:hAnsiTheme="minorHAnsi"/>
          <w:sz w:val="22"/>
          <w:szCs w:val="22"/>
        </w:rPr>
        <w:t>-012</w:t>
      </w:r>
      <w:r w:rsidR="004E7F07">
        <w:rPr>
          <w:rFonts w:asciiTheme="minorHAnsi" w:hAnsiTheme="minorHAnsi"/>
          <w:sz w:val="22"/>
          <w:szCs w:val="22"/>
        </w:rPr>
        <w:t>-</w:t>
      </w:r>
      <w:r w:rsidR="000F57CA">
        <w:rPr>
          <w:rFonts w:asciiTheme="minorHAnsi" w:hAnsiTheme="minorHAnsi"/>
          <w:sz w:val="22"/>
          <w:szCs w:val="22"/>
        </w:rPr>
        <w:t>0130 and 340-012</w:t>
      </w:r>
      <w:r w:rsidR="004E7F07">
        <w:rPr>
          <w:rFonts w:asciiTheme="minorHAnsi" w:hAnsiTheme="minorHAnsi"/>
          <w:sz w:val="22"/>
          <w:szCs w:val="22"/>
        </w:rPr>
        <w:t>-</w:t>
      </w:r>
      <w:r w:rsidR="000F57CA">
        <w:rPr>
          <w:rFonts w:asciiTheme="minorHAnsi" w:hAnsiTheme="minorHAnsi"/>
          <w:sz w:val="22"/>
          <w:szCs w:val="22"/>
        </w:rPr>
        <w:t>0135.</w:t>
      </w:r>
    </w:p>
    <w:p w:rsidR="00CE0E2B" w:rsidRDefault="00CE0E2B" w:rsidP="000F7E03">
      <w:pPr>
        <w:rPr>
          <w:rFonts w:asciiTheme="minorHAnsi" w:hAnsiTheme="minorHAnsi"/>
          <w:sz w:val="22"/>
          <w:szCs w:val="22"/>
        </w:rPr>
      </w:pPr>
    </w:p>
    <w:p w:rsidR="00B57B13" w:rsidRDefault="00584657" w:rsidP="000F7E03">
      <w:pPr>
        <w:rPr>
          <w:rFonts w:asciiTheme="minorHAnsi" w:hAnsiTheme="minorHAnsi"/>
          <w:sz w:val="22"/>
          <w:szCs w:val="22"/>
        </w:rPr>
      </w:pPr>
      <w:r>
        <w:rPr>
          <w:rFonts w:asciiTheme="minorHAnsi" w:hAnsiTheme="minorHAnsi"/>
          <w:sz w:val="22"/>
          <w:szCs w:val="22"/>
        </w:rPr>
        <w:t xml:space="preserve">The committee discussed the </w:t>
      </w:r>
      <w:r w:rsidR="00B57B13">
        <w:rPr>
          <w:rFonts w:asciiTheme="minorHAnsi" w:hAnsiTheme="minorHAnsi"/>
          <w:sz w:val="22"/>
          <w:szCs w:val="22"/>
        </w:rPr>
        <w:t>rule at great length.</w:t>
      </w:r>
      <w:r w:rsidR="00A12684">
        <w:rPr>
          <w:rFonts w:asciiTheme="minorHAnsi" w:hAnsiTheme="minorHAnsi"/>
          <w:sz w:val="22"/>
          <w:szCs w:val="22"/>
        </w:rPr>
        <w:t xml:space="preserve">  Mr. Linder stated that it is expensive </w:t>
      </w:r>
      <w:r w:rsidR="00A27464">
        <w:rPr>
          <w:rFonts w:asciiTheme="minorHAnsi" w:hAnsiTheme="minorHAnsi"/>
          <w:sz w:val="22"/>
          <w:szCs w:val="22"/>
        </w:rPr>
        <w:t>to argue about magnitude determinations when all parties agree the application of the selected magnitude doesn’t equitably fit the circumstances</w:t>
      </w:r>
      <w:r w:rsidR="001E3F0F">
        <w:rPr>
          <w:rFonts w:asciiTheme="minorHAnsi" w:hAnsiTheme="minorHAnsi"/>
          <w:sz w:val="22"/>
          <w:szCs w:val="22"/>
        </w:rPr>
        <w:t xml:space="preserve">.  He </w:t>
      </w:r>
      <w:r w:rsidR="00A27464">
        <w:rPr>
          <w:rFonts w:asciiTheme="minorHAnsi" w:hAnsiTheme="minorHAnsi"/>
          <w:sz w:val="22"/>
          <w:szCs w:val="22"/>
        </w:rPr>
        <w:t>agreed that any tool that would help get to a better solution should be considered.  Mr. Hough stated that the agencies could consider alternative lower magnitudes in settlement so this change was not necessary.  Ms. Johnson expressed concern that the change would undermine the selected magnitudes by making them less certain and would increase DEQ transaction costs of enforcement.</w:t>
      </w:r>
    </w:p>
    <w:p w:rsidR="00765FB1" w:rsidRDefault="00765FB1" w:rsidP="000F7E03">
      <w:pPr>
        <w:rPr>
          <w:rFonts w:asciiTheme="minorHAnsi" w:hAnsiTheme="minorHAnsi"/>
          <w:sz w:val="22"/>
          <w:szCs w:val="22"/>
        </w:rPr>
      </w:pPr>
    </w:p>
    <w:p w:rsidR="0065172B" w:rsidRDefault="003118F5">
      <w:pPr>
        <w:ind w:left="720"/>
        <w:rPr>
          <w:rFonts w:asciiTheme="minorHAnsi" w:hAnsiTheme="minorHAnsi"/>
          <w:i/>
          <w:sz w:val="22"/>
          <w:szCs w:val="22"/>
        </w:rPr>
      </w:pPr>
      <w:r w:rsidRPr="003118F5">
        <w:rPr>
          <w:rFonts w:asciiTheme="minorHAnsi" w:hAnsiTheme="minorHAnsi"/>
          <w:i/>
          <w:sz w:val="22"/>
          <w:szCs w:val="22"/>
        </w:rPr>
        <w:t xml:space="preserve">Subsequent Action:  DEQ recommends adopting the approach suggested by Mr. Haagensen, in which the person against whom the violation is alleged has the opportunity and the burden to </w:t>
      </w:r>
      <w:r w:rsidRPr="003118F5">
        <w:rPr>
          <w:rFonts w:asciiTheme="minorHAnsi" w:hAnsiTheme="minorHAnsi"/>
          <w:i/>
          <w:sz w:val="22"/>
          <w:szCs w:val="22"/>
        </w:rPr>
        <w:lastRenderedPageBreak/>
        <w:t xml:space="preserve">prove that a magnitude under paragraph (1), (3) or (4) of this rule is more probable than the alleged magnitude, regardless of whether the magnitude is alleged under OAR 340-012-0130 or 340-012-0135. </w:t>
      </w:r>
    </w:p>
    <w:p w:rsidR="004E7F07" w:rsidRDefault="004E7F07">
      <w:pPr>
        <w:ind w:left="720"/>
        <w:rPr>
          <w:rFonts w:asciiTheme="minorHAnsi" w:hAnsiTheme="minorHAnsi"/>
          <w:i/>
          <w:sz w:val="22"/>
          <w:szCs w:val="22"/>
        </w:rPr>
      </w:pPr>
    </w:p>
    <w:p w:rsidR="00154BDF" w:rsidRDefault="00AA1BEA" w:rsidP="003E2308">
      <w:pPr>
        <w:rPr>
          <w:rFonts w:asciiTheme="minorHAnsi" w:hAnsiTheme="minorHAnsi"/>
          <w:sz w:val="22"/>
          <w:szCs w:val="22"/>
        </w:rPr>
      </w:pPr>
      <w:r>
        <w:rPr>
          <w:rFonts w:asciiTheme="minorHAnsi" w:hAnsiTheme="minorHAnsi"/>
          <w:b/>
          <w:sz w:val="22"/>
          <w:szCs w:val="22"/>
        </w:rPr>
        <w:t>340-012-0135</w:t>
      </w:r>
      <w:r w:rsidRPr="00BC416C">
        <w:rPr>
          <w:rFonts w:asciiTheme="minorHAnsi" w:hAnsiTheme="minorHAnsi"/>
          <w:b/>
          <w:sz w:val="22"/>
          <w:szCs w:val="22"/>
        </w:rPr>
        <w:t xml:space="preserve"> (</w:t>
      </w:r>
      <w:r>
        <w:rPr>
          <w:rFonts w:asciiTheme="minorHAnsi" w:hAnsiTheme="minorHAnsi"/>
          <w:b/>
          <w:sz w:val="22"/>
          <w:szCs w:val="22"/>
        </w:rPr>
        <w:t xml:space="preserve">selected </w:t>
      </w:r>
      <w:r w:rsidRPr="00BC416C">
        <w:rPr>
          <w:rFonts w:asciiTheme="minorHAnsi" w:hAnsiTheme="minorHAnsi"/>
          <w:b/>
          <w:sz w:val="22"/>
          <w:szCs w:val="22"/>
        </w:rPr>
        <w:t>magnitudes)</w:t>
      </w:r>
      <w:r>
        <w:rPr>
          <w:rFonts w:asciiTheme="minorHAnsi" w:hAnsiTheme="minorHAnsi"/>
          <w:sz w:val="22"/>
          <w:szCs w:val="22"/>
        </w:rPr>
        <w:t xml:space="preserve"> – </w:t>
      </w:r>
      <w:r w:rsidR="00995AA0">
        <w:rPr>
          <w:rFonts w:asciiTheme="minorHAnsi" w:hAnsiTheme="minorHAnsi"/>
          <w:sz w:val="22"/>
          <w:szCs w:val="22"/>
        </w:rPr>
        <w:t>Mr. Hough</w:t>
      </w:r>
      <w:r w:rsidR="00D2239E">
        <w:rPr>
          <w:rFonts w:asciiTheme="minorHAnsi" w:hAnsiTheme="minorHAnsi"/>
          <w:sz w:val="22"/>
          <w:szCs w:val="22"/>
        </w:rPr>
        <w:t xml:space="preserve"> asked about the change proposed at 340-012-0135(1)(f), n</w:t>
      </w:r>
      <w:r w:rsidR="004E7F07">
        <w:rPr>
          <w:rFonts w:asciiTheme="minorHAnsi" w:hAnsiTheme="minorHAnsi"/>
          <w:sz w:val="22"/>
          <w:szCs w:val="22"/>
        </w:rPr>
        <w:t>oting that it appeared to allow</w:t>
      </w:r>
      <w:r w:rsidR="004472ED">
        <w:rPr>
          <w:rFonts w:asciiTheme="minorHAnsi" w:hAnsiTheme="minorHAnsi"/>
          <w:sz w:val="22"/>
          <w:szCs w:val="22"/>
        </w:rPr>
        <w:t xml:space="preserve"> </w:t>
      </w:r>
      <w:r w:rsidR="00154BDF">
        <w:rPr>
          <w:rFonts w:asciiTheme="minorHAnsi" w:hAnsiTheme="minorHAnsi"/>
          <w:sz w:val="22"/>
          <w:szCs w:val="22"/>
        </w:rPr>
        <w:t xml:space="preserve">more opportunity for DEQ to </w:t>
      </w:r>
      <w:r w:rsidR="00995AA0">
        <w:rPr>
          <w:rFonts w:asciiTheme="minorHAnsi" w:hAnsiTheme="minorHAnsi"/>
          <w:sz w:val="22"/>
          <w:szCs w:val="22"/>
        </w:rPr>
        <w:t xml:space="preserve">pick a lower </w:t>
      </w:r>
      <w:r w:rsidR="00D2239E">
        <w:rPr>
          <w:rFonts w:asciiTheme="minorHAnsi" w:hAnsiTheme="minorHAnsi"/>
          <w:sz w:val="22"/>
          <w:szCs w:val="22"/>
        </w:rPr>
        <w:t>magnitude</w:t>
      </w:r>
      <w:r w:rsidR="00995AA0">
        <w:rPr>
          <w:rFonts w:asciiTheme="minorHAnsi" w:hAnsiTheme="minorHAnsi"/>
          <w:sz w:val="22"/>
          <w:szCs w:val="22"/>
        </w:rPr>
        <w:t>.</w:t>
      </w:r>
      <w:r w:rsidR="004E7F07">
        <w:rPr>
          <w:rFonts w:asciiTheme="minorHAnsi" w:hAnsiTheme="minorHAnsi"/>
          <w:sz w:val="22"/>
          <w:szCs w:val="22"/>
        </w:rPr>
        <w:t xml:space="preserve"> </w:t>
      </w:r>
      <w:r w:rsidR="00EB6730">
        <w:rPr>
          <w:rFonts w:asciiTheme="minorHAnsi" w:hAnsiTheme="minorHAnsi"/>
          <w:sz w:val="22"/>
          <w:szCs w:val="22"/>
        </w:rPr>
        <w:t xml:space="preserve"> </w:t>
      </w:r>
      <w:r w:rsidR="003118F5" w:rsidRPr="004E7F07">
        <w:rPr>
          <w:rFonts w:asciiTheme="minorHAnsi" w:hAnsiTheme="minorHAnsi"/>
          <w:sz w:val="22"/>
          <w:szCs w:val="22"/>
        </w:rPr>
        <w:t xml:space="preserve">Ms. Root </w:t>
      </w:r>
      <w:r w:rsidR="004E7F07">
        <w:rPr>
          <w:rFonts w:asciiTheme="minorHAnsi" w:hAnsiTheme="minorHAnsi"/>
          <w:sz w:val="22"/>
          <w:szCs w:val="22"/>
        </w:rPr>
        <w:t>explained that some asbestos paperwork violations</w:t>
      </w:r>
      <w:r w:rsidR="001E3F0F">
        <w:rPr>
          <w:rFonts w:asciiTheme="minorHAnsi" w:hAnsiTheme="minorHAnsi"/>
          <w:sz w:val="22"/>
          <w:szCs w:val="22"/>
        </w:rPr>
        <w:t xml:space="preserve"> (</w:t>
      </w:r>
      <w:r w:rsidR="001E3F0F" w:rsidRPr="001E3F0F">
        <w:rPr>
          <w:rFonts w:asciiTheme="minorHAnsi" w:hAnsiTheme="minorHAnsi"/>
          <w:i/>
          <w:sz w:val="22"/>
          <w:szCs w:val="22"/>
        </w:rPr>
        <w:t>e.g</w:t>
      </w:r>
      <w:r w:rsidR="001E3F0F">
        <w:rPr>
          <w:rFonts w:asciiTheme="minorHAnsi" w:hAnsiTheme="minorHAnsi"/>
          <w:sz w:val="22"/>
          <w:szCs w:val="22"/>
        </w:rPr>
        <w:t xml:space="preserve">., </w:t>
      </w:r>
      <w:r w:rsidR="004E7F07">
        <w:rPr>
          <w:rFonts w:asciiTheme="minorHAnsi" w:hAnsiTheme="minorHAnsi"/>
          <w:sz w:val="22"/>
          <w:szCs w:val="22"/>
        </w:rPr>
        <w:t>late notification</w:t>
      </w:r>
      <w:r w:rsidR="00B62D0B">
        <w:rPr>
          <w:rFonts w:asciiTheme="minorHAnsi" w:hAnsiTheme="minorHAnsi"/>
          <w:sz w:val="22"/>
          <w:szCs w:val="22"/>
        </w:rPr>
        <w:t>s</w:t>
      </w:r>
      <w:r w:rsidR="001E3F0F">
        <w:rPr>
          <w:rFonts w:asciiTheme="minorHAnsi" w:hAnsiTheme="minorHAnsi"/>
          <w:sz w:val="22"/>
          <w:szCs w:val="22"/>
        </w:rPr>
        <w:t>)</w:t>
      </w:r>
      <w:r w:rsidR="00B62D0B">
        <w:rPr>
          <w:rFonts w:asciiTheme="minorHAnsi" w:hAnsiTheme="minorHAnsi"/>
          <w:sz w:val="22"/>
          <w:szCs w:val="22"/>
        </w:rPr>
        <w:t xml:space="preserve"> </w:t>
      </w:r>
      <w:r w:rsidR="004E7F07">
        <w:rPr>
          <w:rFonts w:asciiTheme="minorHAnsi" w:hAnsiTheme="minorHAnsi"/>
          <w:sz w:val="22"/>
          <w:szCs w:val="22"/>
        </w:rPr>
        <w:t xml:space="preserve">don’t relate well to the selected magnitudes because the amount of asbestos isn’t really relevant to the harm if the actual asbestos abatement project was done correctly.  DEQ was attempting to separate violations </w:t>
      </w:r>
      <w:r w:rsidR="00B62D0B">
        <w:rPr>
          <w:rFonts w:asciiTheme="minorHAnsi" w:hAnsiTheme="minorHAnsi"/>
          <w:sz w:val="22"/>
          <w:szCs w:val="22"/>
        </w:rPr>
        <w:t>that would likely have a potential</w:t>
      </w:r>
      <w:r w:rsidR="004E7F07">
        <w:rPr>
          <w:rFonts w:asciiTheme="minorHAnsi" w:hAnsiTheme="minorHAnsi"/>
          <w:sz w:val="22"/>
          <w:szCs w:val="22"/>
        </w:rPr>
        <w:t xml:space="preserve"> human health </w:t>
      </w:r>
      <w:r w:rsidR="00B62D0B">
        <w:rPr>
          <w:rFonts w:asciiTheme="minorHAnsi" w:hAnsiTheme="minorHAnsi"/>
          <w:sz w:val="22"/>
          <w:szCs w:val="22"/>
        </w:rPr>
        <w:t>threat where the amount of asbestos would be more relevant in determining magnitude.</w:t>
      </w:r>
      <w:r w:rsidR="003118F5" w:rsidRPr="004E7F07">
        <w:rPr>
          <w:rFonts w:asciiTheme="minorHAnsi" w:hAnsiTheme="minorHAnsi"/>
          <w:sz w:val="22"/>
          <w:szCs w:val="22"/>
        </w:rPr>
        <w:t xml:space="preserve">  </w:t>
      </w:r>
      <w:r w:rsidR="00D2239E">
        <w:rPr>
          <w:rFonts w:asciiTheme="minorHAnsi" w:hAnsiTheme="minorHAnsi"/>
          <w:sz w:val="22"/>
          <w:szCs w:val="22"/>
        </w:rPr>
        <w:t xml:space="preserve">Mr. Rich suggested that perhaps this rule should apply to all magnitudes.  The committee discussed the tradeoffs in having firmly set selected magnitudes while giving DEQ discretion in application.  </w:t>
      </w:r>
      <w:r w:rsidR="00D9363B">
        <w:rPr>
          <w:rFonts w:asciiTheme="minorHAnsi" w:hAnsiTheme="minorHAnsi"/>
          <w:sz w:val="22"/>
          <w:szCs w:val="22"/>
        </w:rPr>
        <w:t xml:space="preserve">Mr. Rich </w:t>
      </w:r>
      <w:r w:rsidR="00EE27FA">
        <w:rPr>
          <w:rFonts w:asciiTheme="minorHAnsi" w:hAnsiTheme="minorHAnsi"/>
          <w:sz w:val="22"/>
          <w:szCs w:val="22"/>
        </w:rPr>
        <w:t xml:space="preserve">pointed out </w:t>
      </w:r>
      <w:r w:rsidR="00D2239E">
        <w:rPr>
          <w:rFonts w:asciiTheme="minorHAnsi" w:hAnsiTheme="minorHAnsi"/>
          <w:sz w:val="22"/>
          <w:szCs w:val="22"/>
        </w:rPr>
        <w:t xml:space="preserve">that the final clause of 340-012-0135(5) should be deleted for consistency.  </w:t>
      </w:r>
      <w:r w:rsidR="008E7355">
        <w:rPr>
          <w:rFonts w:asciiTheme="minorHAnsi" w:hAnsiTheme="minorHAnsi"/>
          <w:sz w:val="22"/>
          <w:szCs w:val="22"/>
        </w:rPr>
        <w:t>D</w:t>
      </w:r>
      <w:r w:rsidR="001E3F0F">
        <w:rPr>
          <w:rFonts w:asciiTheme="minorHAnsi" w:hAnsiTheme="minorHAnsi"/>
          <w:sz w:val="22"/>
          <w:szCs w:val="22"/>
        </w:rPr>
        <w:t>EQ</w:t>
      </w:r>
      <w:r w:rsidR="00D60E25">
        <w:rPr>
          <w:rFonts w:asciiTheme="minorHAnsi" w:hAnsiTheme="minorHAnsi"/>
          <w:sz w:val="22"/>
          <w:szCs w:val="22"/>
        </w:rPr>
        <w:t xml:space="preserve"> </w:t>
      </w:r>
      <w:r w:rsidR="00D2239E">
        <w:rPr>
          <w:rFonts w:asciiTheme="minorHAnsi" w:hAnsiTheme="minorHAnsi"/>
          <w:sz w:val="22"/>
          <w:szCs w:val="22"/>
        </w:rPr>
        <w:t>agreed that this was an inadvertent error</w:t>
      </w:r>
      <w:r w:rsidR="001E3F0F">
        <w:rPr>
          <w:rFonts w:asciiTheme="minorHAnsi" w:hAnsiTheme="minorHAnsi"/>
          <w:sz w:val="22"/>
          <w:szCs w:val="22"/>
        </w:rPr>
        <w:t xml:space="preserve"> which should be corrected</w:t>
      </w:r>
      <w:r w:rsidR="00D60E25">
        <w:rPr>
          <w:rFonts w:asciiTheme="minorHAnsi" w:hAnsiTheme="minorHAnsi"/>
          <w:sz w:val="22"/>
          <w:szCs w:val="22"/>
        </w:rPr>
        <w:t>.</w:t>
      </w:r>
    </w:p>
    <w:p w:rsidR="00154BDF" w:rsidRDefault="00154BDF" w:rsidP="003E2308">
      <w:pPr>
        <w:rPr>
          <w:rFonts w:asciiTheme="minorHAnsi" w:hAnsiTheme="minorHAnsi"/>
          <w:sz w:val="22"/>
          <w:szCs w:val="22"/>
        </w:rPr>
      </w:pPr>
    </w:p>
    <w:p w:rsidR="00154BDF" w:rsidRDefault="003118F5" w:rsidP="003E2308">
      <w:pPr>
        <w:rPr>
          <w:rFonts w:asciiTheme="minorHAnsi" w:hAnsiTheme="minorHAnsi"/>
          <w:sz w:val="22"/>
          <w:szCs w:val="22"/>
        </w:rPr>
      </w:pPr>
      <w:r w:rsidRPr="003118F5">
        <w:rPr>
          <w:rFonts w:asciiTheme="minorHAnsi" w:hAnsiTheme="minorHAnsi"/>
          <w:b/>
          <w:sz w:val="22"/>
          <w:szCs w:val="22"/>
        </w:rPr>
        <w:t>340-12-0140</w:t>
      </w:r>
      <w:r w:rsidR="00D2239E" w:rsidRPr="00550FC0">
        <w:rPr>
          <w:rFonts w:asciiTheme="minorHAnsi" w:hAnsiTheme="minorHAnsi"/>
          <w:sz w:val="22"/>
          <w:szCs w:val="22"/>
        </w:rPr>
        <w:t xml:space="preserve"> –</w:t>
      </w:r>
      <w:r w:rsidR="00D2239E" w:rsidRPr="001E3F0F">
        <w:rPr>
          <w:rFonts w:asciiTheme="minorHAnsi" w:hAnsiTheme="minorHAnsi"/>
          <w:sz w:val="22"/>
          <w:szCs w:val="22"/>
        </w:rPr>
        <w:t xml:space="preserve"> </w:t>
      </w:r>
      <w:r w:rsidR="001E3F0F">
        <w:rPr>
          <w:rFonts w:asciiTheme="minorHAnsi" w:hAnsiTheme="minorHAnsi"/>
          <w:sz w:val="22"/>
          <w:szCs w:val="22"/>
        </w:rPr>
        <w:t>The committee</w:t>
      </w:r>
      <w:r w:rsidR="00D60E25">
        <w:rPr>
          <w:rFonts w:asciiTheme="minorHAnsi" w:hAnsiTheme="minorHAnsi"/>
          <w:sz w:val="22"/>
          <w:szCs w:val="22"/>
        </w:rPr>
        <w:t xml:space="preserve"> reviewed the </w:t>
      </w:r>
      <w:r w:rsidR="00117A01">
        <w:rPr>
          <w:rFonts w:asciiTheme="minorHAnsi" w:hAnsiTheme="minorHAnsi"/>
          <w:sz w:val="22"/>
          <w:szCs w:val="22"/>
        </w:rPr>
        <w:t xml:space="preserve">proposed </w:t>
      </w:r>
      <w:r w:rsidR="00256B04">
        <w:rPr>
          <w:rFonts w:asciiTheme="minorHAnsi" w:hAnsiTheme="minorHAnsi"/>
          <w:sz w:val="22"/>
          <w:szCs w:val="22"/>
        </w:rPr>
        <w:t>changes to the matrix</w:t>
      </w:r>
      <w:r w:rsidR="00117A01">
        <w:rPr>
          <w:rFonts w:asciiTheme="minorHAnsi" w:hAnsiTheme="minorHAnsi"/>
          <w:sz w:val="22"/>
          <w:szCs w:val="22"/>
        </w:rPr>
        <w:t>, which were based on the suggestions from the first advisory committee meeting</w:t>
      </w:r>
      <w:r w:rsidR="00A30251">
        <w:rPr>
          <w:rFonts w:asciiTheme="minorHAnsi" w:hAnsiTheme="minorHAnsi"/>
          <w:sz w:val="22"/>
          <w:szCs w:val="22"/>
        </w:rPr>
        <w:t xml:space="preserve"> in November 2012</w:t>
      </w:r>
      <w:r w:rsidR="00303ECB">
        <w:rPr>
          <w:rFonts w:asciiTheme="minorHAnsi" w:hAnsiTheme="minorHAnsi"/>
          <w:sz w:val="22"/>
          <w:szCs w:val="22"/>
        </w:rPr>
        <w:t>.</w:t>
      </w:r>
      <w:r w:rsidR="00357041">
        <w:rPr>
          <w:rFonts w:asciiTheme="minorHAnsi" w:hAnsiTheme="minorHAnsi"/>
          <w:sz w:val="22"/>
          <w:szCs w:val="22"/>
        </w:rPr>
        <w:t xml:space="preserve">  </w:t>
      </w:r>
      <w:r w:rsidR="00117A01">
        <w:rPr>
          <w:rFonts w:asciiTheme="minorHAnsi" w:hAnsiTheme="minorHAnsi"/>
          <w:sz w:val="22"/>
          <w:szCs w:val="22"/>
        </w:rPr>
        <w:t xml:space="preserve">The highest matrix was </w:t>
      </w:r>
      <w:r w:rsidR="00357041">
        <w:rPr>
          <w:rFonts w:asciiTheme="minorHAnsi" w:hAnsiTheme="minorHAnsi"/>
          <w:sz w:val="22"/>
          <w:szCs w:val="22"/>
        </w:rPr>
        <w:t xml:space="preserve">expanded </w:t>
      </w:r>
      <w:r w:rsidR="00BC285D">
        <w:rPr>
          <w:rFonts w:asciiTheme="minorHAnsi" w:hAnsiTheme="minorHAnsi"/>
          <w:sz w:val="22"/>
          <w:szCs w:val="22"/>
        </w:rPr>
        <w:t xml:space="preserve">to </w:t>
      </w:r>
      <w:r w:rsidR="00117A01">
        <w:rPr>
          <w:rFonts w:asciiTheme="minorHAnsi" w:hAnsiTheme="minorHAnsi"/>
          <w:sz w:val="22"/>
          <w:szCs w:val="22"/>
        </w:rPr>
        <w:t xml:space="preserve">a </w:t>
      </w:r>
      <w:r w:rsidR="00BC285D">
        <w:rPr>
          <w:rFonts w:asciiTheme="minorHAnsi" w:hAnsiTheme="minorHAnsi"/>
          <w:sz w:val="22"/>
          <w:szCs w:val="22"/>
        </w:rPr>
        <w:t xml:space="preserve">maximum </w:t>
      </w:r>
      <w:r w:rsidR="00117A01">
        <w:rPr>
          <w:rFonts w:asciiTheme="minorHAnsi" w:hAnsiTheme="minorHAnsi"/>
          <w:sz w:val="22"/>
          <w:szCs w:val="22"/>
        </w:rPr>
        <w:t>base penalty of</w:t>
      </w:r>
      <w:r w:rsidR="007F04AA">
        <w:rPr>
          <w:rFonts w:asciiTheme="minorHAnsi" w:hAnsiTheme="minorHAnsi"/>
          <w:sz w:val="22"/>
          <w:szCs w:val="22"/>
        </w:rPr>
        <w:t xml:space="preserve"> $12,000</w:t>
      </w:r>
      <w:r w:rsidR="00117A01">
        <w:rPr>
          <w:rFonts w:asciiTheme="minorHAnsi" w:hAnsiTheme="minorHAnsi"/>
          <w:sz w:val="22"/>
          <w:szCs w:val="22"/>
        </w:rPr>
        <w:t xml:space="preserve">.  This is a $4,000 increase for the top step of the highest matrix.  The second highest matrix was increased from $6,000 to $8,000, a $2,000 increase.  The third highest matrix was increased from $2,500 to $3,000, a $500 increase.  The lowest matrix was not changed, as recommended by the advisory committee </w:t>
      </w:r>
      <w:r w:rsidR="001E3F0F">
        <w:rPr>
          <w:rFonts w:asciiTheme="minorHAnsi" w:hAnsiTheme="minorHAnsi"/>
          <w:sz w:val="22"/>
          <w:szCs w:val="22"/>
        </w:rPr>
        <w:t>in its November meeting</w:t>
      </w:r>
      <w:r w:rsidR="00117A01">
        <w:rPr>
          <w:rFonts w:asciiTheme="minorHAnsi" w:hAnsiTheme="minorHAnsi"/>
          <w:sz w:val="22"/>
          <w:szCs w:val="22"/>
        </w:rPr>
        <w:t>.</w:t>
      </w:r>
    </w:p>
    <w:p w:rsidR="00DC06C6" w:rsidRDefault="00DC06C6" w:rsidP="003E2308">
      <w:pPr>
        <w:rPr>
          <w:rFonts w:asciiTheme="minorHAnsi" w:hAnsiTheme="minorHAnsi"/>
          <w:sz w:val="22"/>
          <w:szCs w:val="22"/>
        </w:rPr>
      </w:pPr>
    </w:p>
    <w:p w:rsidR="00DC06C6" w:rsidRDefault="00BC285D" w:rsidP="00C24EDA">
      <w:pPr>
        <w:rPr>
          <w:rFonts w:asciiTheme="minorHAnsi" w:hAnsiTheme="minorHAnsi"/>
          <w:sz w:val="22"/>
          <w:szCs w:val="22"/>
        </w:rPr>
      </w:pPr>
      <w:r>
        <w:rPr>
          <w:rFonts w:asciiTheme="minorHAnsi" w:hAnsiTheme="minorHAnsi"/>
          <w:sz w:val="22"/>
          <w:szCs w:val="22"/>
        </w:rPr>
        <w:t xml:space="preserve">Ms. Johnson stated that she is </w:t>
      </w:r>
      <w:r w:rsidR="00DC06C6">
        <w:rPr>
          <w:rFonts w:asciiTheme="minorHAnsi" w:hAnsiTheme="minorHAnsi"/>
          <w:sz w:val="22"/>
          <w:szCs w:val="22"/>
        </w:rPr>
        <w:t xml:space="preserve">generally in agreement </w:t>
      </w:r>
      <w:r>
        <w:rPr>
          <w:rFonts w:asciiTheme="minorHAnsi" w:hAnsiTheme="minorHAnsi"/>
          <w:sz w:val="22"/>
          <w:szCs w:val="22"/>
        </w:rPr>
        <w:t xml:space="preserve">but </w:t>
      </w:r>
      <w:r w:rsidR="00117A01">
        <w:rPr>
          <w:rFonts w:asciiTheme="minorHAnsi" w:hAnsiTheme="minorHAnsi"/>
          <w:sz w:val="22"/>
          <w:szCs w:val="22"/>
        </w:rPr>
        <w:t xml:space="preserve">thought </w:t>
      </w:r>
      <w:r w:rsidR="00DC06C6">
        <w:rPr>
          <w:rFonts w:asciiTheme="minorHAnsi" w:hAnsiTheme="minorHAnsi"/>
          <w:sz w:val="22"/>
          <w:szCs w:val="22"/>
        </w:rPr>
        <w:t xml:space="preserve">the increases </w:t>
      </w:r>
      <w:r>
        <w:rPr>
          <w:rFonts w:asciiTheme="minorHAnsi" w:hAnsiTheme="minorHAnsi"/>
          <w:sz w:val="22"/>
          <w:szCs w:val="22"/>
        </w:rPr>
        <w:t xml:space="preserve">are </w:t>
      </w:r>
      <w:r w:rsidR="00DC06C6">
        <w:rPr>
          <w:rFonts w:asciiTheme="minorHAnsi" w:hAnsiTheme="minorHAnsi"/>
          <w:sz w:val="22"/>
          <w:szCs w:val="22"/>
        </w:rPr>
        <w:t>too conservative</w:t>
      </w:r>
      <w:r w:rsidR="00602F9A">
        <w:rPr>
          <w:rFonts w:asciiTheme="minorHAnsi" w:hAnsiTheme="minorHAnsi"/>
          <w:sz w:val="22"/>
          <w:szCs w:val="22"/>
        </w:rPr>
        <w:t xml:space="preserve">. </w:t>
      </w:r>
      <w:r w:rsidR="00117A01">
        <w:rPr>
          <w:rFonts w:asciiTheme="minorHAnsi" w:hAnsiTheme="minorHAnsi"/>
          <w:sz w:val="22"/>
          <w:szCs w:val="22"/>
        </w:rPr>
        <w:t xml:space="preserve"> Mr. Linder thought the changes were reasonable and that the Association of Clean Water Agencies, which he represents on the committee</w:t>
      </w:r>
      <w:r w:rsidR="00E94C38">
        <w:rPr>
          <w:rFonts w:asciiTheme="minorHAnsi" w:hAnsiTheme="minorHAnsi"/>
          <w:sz w:val="22"/>
          <w:szCs w:val="22"/>
        </w:rPr>
        <w:t>,</w:t>
      </w:r>
      <w:r w:rsidR="00117A01">
        <w:rPr>
          <w:rFonts w:asciiTheme="minorHAnsi" w:hAnsiTheme="minorHAnsi"/>
          <w:sz w:val="22"/>
          <w:szCs w:val="22"/>
        </w:rPr>
        <w:t xml:space="preserve"> would not be outraged by them.</w:t>
      </w:r>
      <w:r w:rsidR="0092239B">
        <w:rPr>
          <w:rFonts w:asciiTheme="minorHAnsi" w:hAnsiTheme="minorHAnsi"/>
          <w:sz w:val="22"/>
          <w:szCs w:val="22"/>
        </w:rPr>
        <w:t xml:space="preserve"> Mr. Misel agreed the penalties should be increased, especially for bad actors.  Mr. Criblez suggested that the upper bounds of the base penalty, $12,000, is appropriate, but also thinks the mitigating and aggravating factors should be important to account for circumstances.  Mr. Haagensen stated his opinion that the statutory change in the maximum penalty should lead to penalty increases, but he believes DEQ’s current enforcement program works and therefore there is no reason to concurrently increase the factors.  Mr. Hough suggested that DEQ consider increasing the multiplier from 0.1 to 0.2 or 0.3, but later agreed with others that this change would not produce the desired results.  Mr. Haagensen suggested that </w:t>
      </w:r>
      <w:r w:rsidR="00A97723">
        <w:rPr>
          <w:rFonts w:asciiTheme="minorHAnsi" w:hAnsiTheme="minorHAnsi"/>
          <w:sz w:val="22"/>
          <w:szCs w:val="22"/>
        </w:rPr>
        <w:t>the $3,000 matrix apply t</w:t>
      </w:r>
      <w:r w:rsidR="00E94C38">
        <w:rPr>
          <w:rFonts w:asciiTheme="minorHAnsi" w:hAnsiTheme="minorHAnsi"/>
          <w:sz w:val="22"/>
          <w:szCs w:val="22"/>
        </w:rPr>
        <w:t>o</w:t>
      </w:r>
      <w:r w:rsidR="00A97723">
        <w:rPr>
          <w:rFonts w:asciiTheme="minorHAnsi" w:hAnsiTheme="minorHAnsi"/>
          <w:sz w:val="22"/>
          <w:szCs w:val="22"/>
        </w:rPr>
        <w:t xml:space="preserve"> hazardous waste generators who generate less than 220 pounds of hazardous waste per month “during the month of violation,” and suggested </w:t>
      </w:r>
      <w:r w:rsidR="00526CD6">
        <w:rPr>
          <w:rFonts w:asciiTheme="minorHAnsi" w:hAnsiTheme="minorHAnsi"/>
          <w:sz w:val="22"/>
          <w:szCs w:val="22"/>
        </w:rPr>
        <w:t>minor c</w:t>
      </w:r>
      <w:r w:rsidR="00A30251">
        <w:rPr>
          <w:rFonts w:asciiTheme="minorHAnsi" w:hAnsiTheme="minorHAnsi"/>
          <w:sz w:val="22"/>
          <w:szCs w:val="22"/>
        </w:rPr>
        <w:t xml:space="preserve">hanges </w:t>
      </w:r>
      <w:r w:rsidR="00526CD6">
        <w:rPr>
          <w:rFonts w:asciiTheme="minorHAnsi" w:hAnsiTheme="minorHAnsi"/>
          <w:sz w:val="22"/>
          <w:szCs w:val="22"/>
        </w:rPr>
        <w:t xml:space="preserve">in </w:t>
      </w:r>
      <w:r w:rsidR="00A97723">
        <w:rPr>
          <w:rFonts w:asciiTheme="minorHAnsi" w:hAnsiTheme="minorHAnsi"/>
          <w:sz w:val="22"/>
          <w:szCs w:val="22"/>
        </w:rPr>
        <w:t xml:space="preserve">the dollar values </w:t>
      </w:r>
      <w:r w:rsidR="0092239B">
        <w:rPr>
          <w:rFonts w:asciiTheme="minorHAnsi" w:hAnsiTheme="minorHAnsi"/>
          <w:sz w:val="22"/>
          <w:szCs w:val="22"/>
        </w:rPr>
        <w:t>of the new Class III penalties</w:t>
      </w:r>
      <w:r w:rsidR="00A30251">
        <w:rPr>
          <w:rFonts w:asciiTheme="minorHAnsi" w:hAnsiTheme="minorHAnsi"/>
          <w:sz w:val="22"/>
          <w:szCs w:val="22"/>
        </w:rPr>
        <w:t xml:space="preserve"> based on mathematical proportionality with the current Class III penalty amounts</w:t>
      </w:r>
      <w:r w:rsidR="00526CD6">
        <w:rPr>
          <w:rFonts w:asciiTheme="minorHAnsi" w:hAnsiTheme="minorHAnsi"/>
          <w:sz w:val="22"/>
          <w:szCs w:val="22"/>
        </w:rPr>
        <w:t>.</w:t>
      </w:r>
    </w:p>
    <w:p w:rsidR="0092239B" w:rsidRDefault="0092239B" w:rsidP="00C24EDA">
      <w:pPr>
        <w:rPr>
          <w:rFonts w:asciiTheme="minorHAnsi" w:hAnsiTheme="minorHAnsi"/>
          <w:sz w:val="22"/>
          <w:szCs w:val="22"/>
        </w:rPr>
      </w:pPr>
    </w:p>
    <w:p w:rsidR="0065172B" w:rsidRPr="00432BA1" w:rsidRDefault="0092239B">
      <w:pPr>
        <w:ind w:left="720"/>
        <w:rPr>
          <w:rFonts w:asciiTheme="minorHAnsi" w:hAnsiTheme="minorHAnsi"/>
          <w:i/>
          <w:sz w:val="22"/>
          <w:szCs w:val="22"/>
        </w:rPr>
      </w:pPr>
      <w:r w:rsidRPr="00550FC0">
        <w:rPr>
          <w:rFonts w:asciiTheme="minorHAnsi" w:hAnsiTheme="minorHAnsi"/>
          <w:i/>
          <w:sz w:val="22"/>
          <w:szCs w:val="22"/>
        </w:rPr>
        <w:t xml:space="preserve">Subsequent </w:t>
      </w:r>
      <w:r w:rsidR="00550FC0" w:rsidRPr="00550FC0">
        <w:rPr>
          <w:rFonts w:asciiTheme="minorHAnsi" w:hAnsiTheme="minorHAnsi"/>
          <w:i/>
          <w:sz w:val="22"/>
          <w:szCs w:val="22"/>
        </w:rPr>
        <w:t>Action</w:t>
      </w:r>
      <w:r w:rsidRPr="00550FC0">
        <w:rPr>
          <w:rFonts w:asciiTheme="minorHAnsi" w:hAnsiTheme="minorHAnsi"/>
          <w:i/>
          <w:sz w:val="22"/>
          <w:szCs w:val="22"/>
        </w:rPr>
        <w:t xml:space="preserve">: </w:t>
      </w:r>
      <w:r w:rsidR="00E94C38" w:rsidRPr="00550FC0">
        <w:rPr>
          <w:rFonts w:asciiTheme="minorHAnsi" w:hAnsiTheme="minorHAnsi"/>
          <w:i/>
          <w:sz w:val="22"/>
          <w:szCs w:val="22"/>
        </w:rPr>
        <w:t xml:space="preserve"> DEQ agrees with Mr. Haagensen and will change the language for the hazardous waste generators as recommended.</w:t>
      </w:r>
      <w:r w:rsidR="00E94C38">
        <w:rPr>
          <w:rFonts w:asciiTheme="minorHAnsi" w:hAnsiTheme="minorHAnsi"/>
          <w:sz w:val="22"/>
          <w:szCs w:val="22"/>
        </w:rPr>
        <w:t xml:space="preserve"> </w:t>
      </w:r>
      <w:r>
        <w:rPr>
          <w:rFonts w:asciiTheme="minorHAnsi" w:hAnsiTheme="minorHAnsi"/>
          <w:sz w:val="22"/>
          <w:szCs w:val="22"/>
        </w:rPr>
        <w:t xml:space="preserve"> </w:t>
      </w:r>
      <w:r w:rsidR="001E3F0F">
        <w:rPr>
          <w:rFonts w:asciiTheme="minorHAnsi" w:hAnsiTheme="minorHAnsi"/>
          <w:i/>
          <w:sz w:val="22"/>
          <w:szCs w:val="22"/>
        </w:rPr>
        <w:t xml:space="preserve">DEQ </w:t>
      </w:r>
      <w:r w:rsidR="00432BA1">
        <w:rPr>
          <w:rFonts w:asciiTheme="minorHAnsi" w:hAnsiTheme="minorHAnsi"/>
          <w:i/>
          <w:sz w:val="22"/>
          <w:szCs w:val="22"/>
        </w:rPr>
        <w:t>will</w:t>
      </w:r>
      <w:r w:rsidR="001E3F0F">
        <w:rPr>
          <w:rFonts w:asciiTheme="minorHAnsi" w:hAnsiTheme="minorHAnsi"/>
          <w:i/>
          <w:sz w:val="22"/>
          <w:szCs w:val="22"/>
        </w:rPr>
        <w:t xml:space="preserve"> also</w:t>
      </w:r>
      <w:r w:rsidR="00432BA1">
        <w:rPr>
          <w:rFonts w:asciiTheme="minorHAnsi" w:hAnsiTheme="minorHAnsi"/>
          <w:i/>
          <w:sz w:val="22"/>
          <w:szCs w:val="22"/>
        </w:rPr>
        <w:t xml:space="preserve"> adjust the Class III violation in the proposed $8,000 matrix </w:t>
      </w:r>
      <w:r w:rsidR="00A30251">
        <w:rPr>
          <w:rFonts w:asciiTheme="minorHAnsi" w:hAnsiTheme="minorHAnsi"/>
          <w:i/>
          <w:sz w:val="22"/>
          <w:szCs w:val="22"/>
        </w:rPr>
        <w:t xml:space="preserve">from $750 </w:t>
      </w:r>
      <w:r w:rsidR="00432BA1">
        <w:rPr>
          <w:rFonts w:asciiTheme="minorHAnsi" w:hAnsiTheme="minorHAnsi"/>
          <w:i/>
          <w:sz w:val="22"/>
          <w:szCs w:val="22"/>
        </w:rPr>
        <w:t>to $700 and the Class III violation in the proposed $3,000 matrix</w:t>
      </w:r>
      <w:r w:rsidR="00A30251">
        <w:rPr>
          <w:rFonts w:asciiTheme="minorHAnsi" w:hAnsiTheme="minorHAnsi"/>
          <w:i/>
          <w:sz w:val="22"/>
          <w:szCs w:val="22"/>
        </w:rPr>
        <w:t xml:space="preserve"> from $300</w:t>
      </w:r>
      <w:r w:rsidR="00432BA1">
        <w:rPr>
          <w:rFonts w:asciiTheme="minorHAnsi" w:hAnsiTheme="minorHAnsi"/>
          <w:i/>
          <w:sz w:val="22"/>
          <w:szCs w:val="22"/>
        </w:rPr>
        <w:t xml:space="preserve"> to $250.</w:t>
      </w:r>
    </w:p>
    <w:p w:rsidR="00C06F3F" w:rsidRDefault="00C06F3F" w:rsidP="00C24EDA">
      <w:pPr>
        <w:rPr>
          <w:rFonts w:asciiTheme="minorHAnsi" w:hAnsiTheme="minorHAnsi"/>
          <w:sz w:val="22"/>
          <w:szCs w:val="22"/>
        </w:rPr>
      </w:pPr>
    </w:p>
    <w:p w:rsidR="003B53E6" w:rsidRDefault="003118F5" w:rsidP="0000433E">
      <w:pPr>
        <w:rPr>
          <w:rFonts w:asciiTheme="minorHAnsi" w:hAnsiTheme="minorHAnsi"/>
          <w:sz w:val="22"/>
          <w:szCs w:val="22"/>
        </w:rPr>
      </w:pPr>
      <w:r w:rsidRPr="003118F5">
        <w:rPr>
          <w:rFonts w:asciiTheme="minorHAnsi" w:hAnsiTheme="minorHAnsi"/>
          <w:b/>
          <w:sz w:val="22"/>
          <w:szCs w:val="22"/>
        </w:rPr>
        <w:t>340-012-0145</w:t>
      </w:r>
      <w:r w:rsidR="0000433E">
        <w:rPr>
          <w:rFonts w:asciiTheme="minorHAnsi" w:hAnsiTheme="minorHAnsi"/>
          <w:b/>
          <w:sz w:val="22"/>
          <w:szCs w:val="22"/>
        </w:rPr>
        <w:t xml:space="preserve"> (Penalty Factors) – </w:t>
      </w:r>
      <w:r w:rsidR="0000433E">
        <w:rPr>
          <w:rFonts w:asciiTheme="minorHAnsi" w:hAnsiTheme="minorHAnsi"/>
          <w:sz w:val="22"/>
          <w:szCs w:val="22"/>
        </w:rPr>
        <w:t>Ms</w:t>
      </w:r>
      <w:r w:rsidR="00840AB1">
        <w:rPr>
          <w:rFonts w:asciiTheme="minorHAnsi" w:hAnsiTheme="minorHAnsi"/>
          <w:sz w:val="22"/>
          <w:szCs w:val="22"/>
        </w:rPr>
        <w:t>.</w:t>
      </w:r>
      <w:r w:rsidR="0000433E">
        <w:rPr>
          <w:rFonts w:asciiTheme="minorHAnsi" w:hAnsiTheme="minorHAnsi"/>
          <w:sz w:val="22"/>
          <w:szCs w:val="22"/>
        </w:rPr>
        <w:t xml:space="preserve"> Root noted</w:t>
      </w:r>
      <w:r w:rsidR="001351E3">
        <w:rPr>
          <w:rFonts w:asciiTheme="minorHAnsi" w:hAnsiTheme="minorHAnsi"/>
          <w:sz w:val="22"/>
          <w:szCs w:val="22"/>
        </w:rPr>
        <w:t xml:space="preserve"> that the </w:t>
      </w:r>
      <w:r w:rsidR="00D7391E">
        <w:rPr>
          <w:rFonts w:asciiTheme="minorHAnsi" w:hAnsiTheme="minorHAnsi"/>
          <w:sz w:val="22"/>
          <w:szCs w:val="22"/>
        </w:rPr>
        <w:t xml:space="preserve">addition to the </w:t>
      </w:r>
      <w:r w:rsidR="003B53E6">
        <w:rPr>
          <w:rFonts w:asciiTheme="minorHAnsi" w:hAnsiTheme="minorHAnsi"/>
          <w:sz w:val="22"/>
          <w:szCs w:val="22"/>
        </w:rPr>
        <w:t>“O” factor</w:t>
      </w:r>
      <w:r w:rsidR="001351E3">
        <w:rPr>
          <w:rFonts w:asciiTheme="minorHAnsi" w:hAnsiTheme="minorHAnsi"/>
          <w:sz w:val="22"/>
          <w:szCs w:val="22"/>
        </w:rPr>
        <w:t xml:space="preserve"> is a clarification</w:t>
      </w:r>
      <w:r w:rsidR="00D7391E">
        <w:rPr>
          <w:rFonts w:asciiTheme="minorHAnsi" w:hAnsiTheme="minorHAnsi"/>
          <w:sz w:val="22"/>
          <w:szCs w:val="22"/>
        </w:rPr>
        <w:t xml:space="preserve"> mostly related to some air and water violations that might be repeated on one day</w:t>
      </w:r>
      <w:r w:rsidR="001351E3">
        <w:rPr>
          <w:rFonts w:asciiTheme="minorHAnsi" w:hAnsiTheme="minorHAnsi"/>
          <w:sz w:val="22"/>
          <w:szCs w:val="22"/>
        </w:rPr>
        <w:t xml:space="preserve">.  </w:t>
      </w:r>
      <w:r w:rsidR="0000433E">
        <w:rPr>
          <w:rFonts w:asciiTheme="minorHAnsi" w:hAnsiTheme="minorHAnsi"/>
          <w:sz w:val="22"/>
          <w:szCs w:val="22"/>
        </w:rPr>
        <w:t xml:space="preserve">She explained that </w:t>
      </w:r>
      <w:r w:rsidR="00827BE9">
        <w:rPr>
          <w:rFonts w:asciiTheme="minorHAnsi" w:hAnsiTheme="minorHAnsi"/>
          <w:sz w:val="22"/>
          <w:szCs w:val="22"/>
        </w:rPr>
        <w:t xml:space="preserve">the change was to correct </w:t>
      </w:r>
      <w:r w:rsidR="00B3185C">
        <w:rPr>
          <w:rFonts w:asciiTheme="minorHAnsi" w:hAnsiTheme="minorHAnsi"/>
          <w:sz w:val="22"/>
          <w:szCs w:val="22"/>
        </w:rPr>
        <w:t>wording that was unintentionall</w:t>
      </w:r>
      <w:r w:rsidR="00390F63">
        <w:rPr>
          <w:rFonts w:asciiTheme="minorHAnsi" w:hAnsiTheme="minorHAnsi"/>
          <w:sz w:val="22"/>
          <w:szCs w:val="22"/>
        </w:rPr>
        <w:t xml:space="preserve">y left out in a previous </w:t>
      </w:r>
      <w:r w:rsidR="00827BE9">
        <w:rPr>
          <w:rFonts w:asciiTheme="minorHAnsi" w:hAnsiTheme="minorHAnsi"/>
          <w:sz w:val="22"/>
          <w:szCs w:val="22"/>
        </w:rPr>
        <w:t xml:space="preserve">Division 12 </w:t>
      </w:r>
      <w:r w:rsidR="00390F63">
        <w:rPr>
          <w:rFonts w:asciiTheme="minorHAnsi" w:hAnsiTheme="minorHAnsi"/>
          <w:sz w:val="22"/>
          <w:szCs w:val="22"/>
        </w:rPr>
        <w:t>update</w:t>
      </w:r>
      <w:r w:rsidR="00827BE9">
        <w:rPr>
          <w:rFonts w:asciiTheme="minorHAnsi" w:hAnsiTheme="minorHAnsi"/>
          <w:sz w:val="22"/>
          <w:szCs w:val="22"/>
        </w:rPr>
        <w:t xml:space="preserve">.  </w:t>
      </w:r>
      <w:r w:rsidR="00390F63">
        <w:rPr>
          <w:rFonts w:asciiTheme="minorHAnsi" w:hAnsiTheme="minorHAnsi"/>
          <w:sz w:val="22"/>
          <w:szCs w:val="22"/>
        </w:rPr>
        <w:t xml:space="preserve">The committee discussed </w:t>
      </w:r>
      <w:r w:rsidR="00FF7D0D">
        <w:rPr>
          <w:rFonts w:asciiTheme="minorHAnsi" w:hAnsiTheme="minorHAnsi"/>
          <w:sz w:val="22"/>
          <w:szCs w:val="22"/>
        </w:rPr>
        <w:t>how the statute</w:t>
      </w:r>
      <w:r w:rsidR="00FB5873">
        <w:rPr>
          <w:rFonts w:asciiTheme="minorHAnsi" w:hAnsiTheme="minorHAnsi"/>
          <w:sz w:val="22"/>
          <w:szCs w:val="22"/>
        </w:rPr>
        <w:t xml:space="preserve"> should be inter</w:t>
      </w:r>
      <w:r w:rsidR="00827BE9">
        <w:rPr>
          <w:rFonts w:asciiTheme="minorHAnsi" w:hAnsiTheme="minorHAnsi"/>
          <w:sz w:val="22"/>
          <w:szCs w:val="22"/>
        </w:rPr>
        <w:t xml:space="preserve">preted </w:t>
      </w:r>
      <w:r w:rsidR="00FF7D0D">
        <w:rPr>
          <w:rFonts w:asciiTheme="minorHAnsi" w:hAnsiTheme="minorHAnsi"/>
          <w:sz w:val="22"/>
          <w:szCs w:val="22"/>
        </w:rPr>
        <w:t xml:space="preserve">and how the </w:t>
      </w:r>
      <w:r w:rsidR="00827BE9">
        <w:rPr>
          <w:rFonts w:asciiTheme="minorHAnsi" w:hAnsiTheme="minorHAnsi"/>
          <w:sz w:val="22"/>
          <w:szCs w:val="22"/>
        </w:rPr>
        <w:t xml:space="preserve">rule </w:t>
      </w:r>
      <w:r w:rsidR="00FF7D0D">
        <w:rPr>
          <w:rFonts w:asciiTheme="minorHAnsi" w:hAnsiTheme="minorHAnsi"/>
          <w:sz w:val="22"/>
          <w:szCs w:val="22"/>
        </w:rPr>
        <w:t xml:space="preserve">change </w:t>
      </w:r>
      <w:r w:rsidR="00827BE9">
        <w:rPr>
          <w:rFonts w:asciiTheme="minorHAnsi" w:hAnsiTheme="minorHAnsi"/>
          <w:sz w:val="22"/>
          <w:szCs w:val="22"/>
        </w:rPr>
        <w:t xml:space="preserve">relates to </w:t>
      </w:r>
      <w:r w:rsidR="00FB5873">
        <w:rPr>
          <w:rFonts w:asciiTheme="minorHAnsi" w:hAnsiTheme="minorHAnsi"/>
          <w:sz w:val="22"/>
          <w:szCs w:val="22"/>
        </w:rPr>
        <w:t xml:space="preserve">the statute. </w:t>
      </w:r>
      <w:r w:rsidR="00260F19">
        <w:rPr>
          <w:rFonts w:asciiTheme="minorHAnsi" w:hAnsiTheme="minorHAnsi"/>
          <w:sz w:val="22"/>
          <w:szCs w:val="22"/>
        </w:rPr>
        <w:t xml:space="preserve"> </w:t>
      </w:r>
      <w:r w:rsidR="009F5059">
        <w:rPr>
          <w:rFonts w:asciiTheme="minorHAnsi" w:hAnsiTheme="minorHAnsi"/>
          <w:sz w:val="22"/>
          <w:szCs w:val="22"/>
        </w:rPr>
        <w:t xml:space="preserve">Mr. Haagensen suggested phrasing the rule to say that a “violation can be repeated </w:t>
      </w:r>
      <w:r w:rsidRPr="003118F5">
        <w:rPr>
          <w:rFonts w:asciiTheme="minorHAnsi" w:hAnsiTheme="minorHAnsi"/>
          <w:i/>
          <w:sz w:val="22"/>
          <w:szCs w:val="22"/>
        </w:rPr>
        <w:t>independently</w:t>
      </w:r>
      <w:r w:rsidR="009F5059">
        <w:rPr>
          <w:rFonts w:asciiTheme="minorHAnsi" w:hAnsiTheme="minorHAnsi"/>
          <w:sz w:val="22"/>
          <w:szCs w:val="22"/>
        </w:rPr>
        <w:t xml:space="preserve"> on the same day . . .” to discourage citing multiple violations that result from the same </w:t>
      </w:r>
      <w:r w:rsidR="009F5059">
        <w:rPr>
          <w:rFonts w:asciiTheme="minorHAnsi" w:hAnsiTheme="minorHAnsi"/>
          <w:sz w:val="22"/>
          <w:szCs w:val="22"/>
        </w:rPr>
        <w:lastRenderedPageBreak/>
        <w:t xml:space="preserve">cause.  Ms. Johnson agreed that the word “independently” should be added back. </w:t>
      </w:r>
      <w:r w:rsidR="00840AB1">
        <w:rPr>
          <w:rFonts w:asciiTheme="minorHAnsi" w:hAnsiTheme="minorHAnsi"/>
          <w:sz w:val="22"/>
          <w:szCs w:val="22"/>
        </w:rPr>
        <w:t xml:space="preserve"> DEQ agreed to make that change.</w:t>
      </w:r>
    </w:p>
    <w:p w:rsidR="00550FC0" w:rsidRDefault="00550FC0" w:rsidP="0000433E">
      <w:pPr>
        <w:rPr>
          <w:rFonts w:asciiTheme="minorHAnsi" w:hAnsiTheme="minorHAnsi"/>
          <w:sz w:val="22"/>
          <w:szCs w:val="22"/>
        </w:rPr>
      </w:pPr>
    </w:p>
    <w:p w:rsidR="0081524F" w:rsidRDefault="00827BE9" w:rsidP="00F45F1A">
      <w:pPr>
        <w:rPr>
          <w:rFonts w:asciiTheme="minorHAnsi" w:hAnsiTheme="minorHAnsi"/>
          <w:sz w:val="22"/>
          <w:szCs w:val="22"/>
        </w:rPr>
      </w:pPr>
      <w:r>
        <w:rPr>
          <w:rFonts w:asciiTheme="minorHAnsi" w:hAnsiTheme="minorHAnsi"/>
          <w:sz w:val="22"/>
          <w:szCs w:val="22"/>
        </w:rPr>
        <w:t>Regarding the “M” men</w:t>
      </w:r>
      <w:r w:rsidR="00BE47AE">
        <w:rPr>
          <w:rFonts w:asciiTheme="minorHAnsi" w:hAnsiTheme="minorHAnsi"/>
          <w:sz w:val="22"/>
          <w:szCs w:val="22"/>
        </w:rPr>
        <w:t>tal state factor, the committee</w:t>
      </w:r>
      <w:r>
        <w:rPr>
          <w:rFonts w:asciiTheme="minorHAnsi" w:hAnsiTheme="minorHAnsi"/>
          <w:sz w:val="22"/>
          <w:szCs w:val="22"/>
        </w:rPr>
        <w:t xml:space="preserve"> </w:t>
      </w:r>
      <w:r w:rsidR="00BE47AE">
        <w:rPr>
          <w:rFonts w:asciiTheme="minorHAnsi" w:hAnsiTheme="minorHAnsi"/>
          <w:sz w:val="22"/>
          <w:szCs w:val="22"/>
        </w:rPr>
        <w:t>liked</w:t>
      </w:r>
      <w:r>
        <w:rPr>
          <w:rFonts w:asciiTheme="minorHAnsi" w:hAnsiTheme="minorHAnsi"/>
          <w:sz w:val="22"/>
          <w:szCs w:val="22"/>
        </w:rPr>
        <w:t xml:space="preserve"> the changes</w:t>
      </w:r>
      <w:r w:rsidR="009F5059">
        <w:rPr>
          <w:rFonts w:asciiTheme="minorHAnsi" w:hAnsiTheme="minorHAnsi"/>
          <w:sz w:val="22"/>
          <w:szCs w:val="22"/>
        </w:rPr>
        <w:t xml:space="preserve">.  Ms. Johnson suggested that </w:t>
      </w:r>
      <w:r w:rsidR="00BE47AE">
        <w:rPr>
          <w:rFonts w:asciiTheme="minorHAnsi" w:hAnsiTheme="minorHAnsi"/>
          <w:sz w:val="22"/>
          <w:szCs w:val="22"/>
        </w:rPr>
        <w:t xml:space="preserve">it is important that the levels of proof increase with the higher levels of mental state and agreed with the changes designed to </w:t>
      </w:r>
      <w:r>
        <w:rPr>
          <w:rFonts w:asciiTheme="minorHAnsi" w:hAnsiTheme="minorHAnsi"/>
          <w:sz w:val="22"/>
          <w:szCs w:val="22"/>
        </w:rPr>
        <w:t>separat</w:t>
      </w:r>
      <w:r w:rsidR="00BE47AE">
        <w:rPr>
          <w:rFonts w:asciiTheme="minorHAnsi" w:hAnsiTheme="minorHAnsi"/>
          <w:sz w:val="22"/>
          <w:szCs w:val="22"/>
        </w:rPr>
        <w:t>e</w:t>
      </w:r>
      <w:r>
        <w:rPr>
          <w:rFonts w:asciiTheme="minorHAnsi" w:hAnsiTheme="minorHAnsi"/>
          <w:sz w:val="22"/>
          <w:szCs w:val="22"/>
        </w:rPr>
        <w:t xml:space="preserve"> bare constructive knowledge from negligence.  Mr. Haagensen and </w:t>
      </w:r>
      <w:r w:rsidR="00205FF1">
        <w:rPr>
          <w:rFonts w:asciiTheme="minorHAnsi" w:hAnsiTheme="minorHAnsi"/>
          <w:sz w:val="22"/>
          <w:szCs w:val="22"/>
        </w:rPr>
        <w:t xml:space="preserve">Mr. Rich </w:t>
      </w:r>
      <w:r w:rsidR="00BE47AE">
        <w:rPr>
          <w:rFonts w:asciiTheme="minorHAnsi" w:hAnsiTheme="minorHAnsi"/>
          <w:sz w:val="22"/>
          <w:szCs w:val="22"/>
        </w:rPr>
        <w:t xml:space="preserve">also agreed with that change and </w:t>
      </w:r>
      <w:r>
        <w:rPr>
          <w:rFonts w:asciiTheme="minorHAnsi" w:hAnsiTheme="minorHAnsi"/>
          <w:sz w:val="22"/>
          <w:szCs w:val="22"/>
        </w:rPr>
        <w:t xml:space="preserve">both suggested that </w:t>
      </w:r>
      <w:r w:rsidR="009F5059">
        <w:rPr>
          <w:rFonts w:asciiTheme="minorHAnsi" w:hAnsiTheme="minorHAnsi"/>
          <w:sz w:val="22"/>
          <w:szCs w:val="22"/>
        </w:rPr>
        <w:t>the constructive knowledge should be based on what the person should have reasonably known</w:t>
      </w:r>
      <w:r w:rsidR="00BE47AE">
        <w:rPr>
          <w:rFonts w:asciiTheme="minorHAnsi" w:hAnsiTheme="minorHAnsi"/>
          <w:sz w:val="22"/>
          <w:szCs w:val="22"/>
        </w:rPr>
        <w:t xml:space="preserve">.  Mr. Haagensen suggested wording: “2 if the respondent had constructive knowledge “reasonably should have known” of the requirement.  Mr. Rich asked about the changes related to when the respondent </w:t>
      </w:r>
      <w:r w:rsidR="00205FF1">
        <w:rPr>
          <w:rFonts w:asciiTheme="minorHAnsi" w:hAnsiTheme="minorHAnsi"/>
          <w:sz w:val="22"/>
          <w:szCs w:val="22"/>
        </w:rPr>
        <w:t xml:space="preserve">acted or failed to act intentionally. </w:t>
      </w:r>
      <w:r w:rsidR="00BE47AE">
        <w:rPr>
          <w:rFonts w:asciiTheme="minorHAnsi" w:hAnsiTheme="minorHAnsi"/>
          <w:sz w:val="22"/>
          <w:szCs w:val="22"/>
        </w:rPr>
        <w:t xml:space="preserve">He said he thought </w:t>
      </w:r>
      <w:r w:rsidR="009C4D58">
        <w:rPr>
          <w:rFonts w:asciiTheme="minorHAnsi" w:hAnsiTheme="minorHAnsi"/>
          <w:sz w:val="22"/>
          <w:szCs w:val="22"/>
        </w:rPr>
        <w:t xml:space="preserve">that </w:t>
      </w:r>
      <w:r w:rsidR="00BE47AE">
        <w:rPr>
          <w:rFonts w:asciiTheme="minorHAnsi" w:hAnsiTheme="minorHAnsi"/>
          <w:sz w:val="22"/>
          <w:szCs w:val="22"/>
        </w:rPr>
        <w:t>the “</w:t>
      </w:r>
      <w:r w:rsidR="009C4D58">
        <w:rPr>
          <w:rFonts w:asciiTheme="minorHAnsi" w:hAnsiTheme="minorHAnsi"/>
          <w:sz w:val="22"/>
          <w:szCs w:val="22"/>
        </w:rPr>
        <w:t>intentional</w:t>
      </w:r>
      <w:r w:rsidR="00BE47AE">
        <w:rPr>
          <w:rFonts w:asciiTheme="minorHAnsi" w:hAnsiTheme="minorHAnsi"/>
          <w:sz w:val="22"/>
          <w:szCs w:val="22"/>
        </w:rPr>
        <w:t>” mental state</w:t>
      </w:r>
      <w:r w:rsidR="009C4D58">
        <w:rPr>
          <w:rFonts w:asciiTheme="minorHAnsi" w:hAnsiTheme="minorHAnsi"/>
          <w:sz w:val="22"/>
          <w:szCs w:val="22"/>
        </w:rPr>
        <w:t xml:space="preserve"> </w:t>
      </w:r>
      <w:r w:rsidR="00BE47AE">
        <w:rPr>
          <w:rFonts w:asciiTheme="minorHAnsi" w:hAnsiTheme="minorHAnsi"/>
          <w:sz w:val="22"/>
          <w:szCs w:val="22"/>
        </w:rPr>
        <w:t xml:space="preserve">had </w:t>
      </w:r>
      <w:r w:rsidR="009C4D58">
        <w:rPr>
          <w:rFonts w:asciiTheme="minorHAnsi" w:hAnsiTheme="minorHAnsi"/>
          <w:sz w:val="22"/>
          <w:szCs w:val="22"/>
        </w:rPr>
        <w:t>been m</w:t>
      </w:r>
      <w:r w:rsidR="001B29B3">
        <w:rPr>
          <w:rFonts w:asciiTheme="minorHAnsi" w:hAnsiTheme="minorHAnsi"/>
          <w:sz w:val="22"/>
          <w:szCs w:val="22"/>
        </w:rPr>
        <w:t xml:space="preserve">isused </w:t>
      </w:r>
      <w:r w:rsidR="00BE47AE">
        <w:rPr>
          <w:rFonts w:asciiTheme="minorHAnsi" w:hAnsiTheme="minorHAnsi"/>
          <w:sz w:val="22"/>
          <w:szCs w:val="22"/>
        </w:rPr>
        <w:t>previously</w:t>
      </w:r>
      <w:r w:rsidR="001B29B3">
        <w:rPr>
          <w:rFonts w:asciiTheme="minorHAnsi" w:hAnsiTheme="minorHAnsi"/>
          <w:sz w:val="22"/>
          <w:szCs w:val="22"/>
        </w:rPr>
        <w:t xml:space="preserve"> and ha</w:t>
      </w:r>
      <w:r w:rsidR="00BE47AE">
        <w:rPr>
          <w:rFonts w:asciiTheme="minorHAnsi" w:hAnsiTheme="minorHAnsi"/>
          <w:sz w:val="22"/>
          <w:szCs w:val="22"/>
        </w:rPr>
        <w:t>d</w:t>
      </w:r>
      <w:r w:rsidR="001B29B3">
        <w:rPr>
          <w:rFonts w:asciiTheme="minorHAnsi" w:hAnsiTheme="minorHAnsi"/>
          <w:sz w:val="22"/>
          <w:szCs w:val="22"/>
        </w:rPr>
        <w:t xml:space="preserve"> been lumped in with </w:t>
      </w:r>
      <w:r w:rsidR="00282E31">
        <w:rPr>
          <w:rFonts w:asciiTheme="minorHAnsi" w:hAnsiTheme="minorHAnsi"/>
          <w:sz w:val="22"/>
          <w:szCs w:val="22"/>
        </w:rPr>
        <w:t>reckless</w:t>
      </w:r>
      <w:r w:rsidR="00BE47AE">
        <w:rPr>
          <w:rFonts w:asciiTheme="minorHAnsi" w:hAnsiTheme="minorHAnsi"/>
          <w:sz w:val="22"/>
          <w:szCs w:val="22"/>
        </w:rPr>
        <w:t xml:space="preserve"> which should be a higher mental state</w:t>
      </w:r>
      <w:r w:rsidR="001B29B3">
        <w:rPr>
          <w:rFonts w:asciiTheme="minorHAnsi" w:hAnsiTheme="minorHAnsi"/>
          <w:sz w:val="22"/>
          <w:szCs w:val="22"/>
        </w:rPr>
        <w:t xml:space="preserve">.  </w:t>
      </w:r>
      <w:r w:rsidR="008E7355">
        <w:rPr>
          <w:rFonts w:asciiTheme="minorHAnsi" w:hAnsiTheme="minorHAnsi"/>
          <w:sz w:val="22"/>
          <w:szCs w:val="22"/>
        </w:rPr>
        <w:t>Dr. Carlough</w:t>
      </w:r>
      <w:r w:rsidR="006C0EC8">
        <w:rPr>
          <w:rFonts w:asciiTheme="minorHAnsi" w:hAnsiTheme="minorHAnsi"/>
          <w:sz w:val="22"/>
          <w:szCs w:val="22"/>
        </w:rPr>
        <w:t xml:space="preserve"> </w:t>
      </w:r>
      <w:r w:rsidR="00BE47AE">
        <w:rPr>
          <w:rFonts w:asciiTheme="minorHAnsi" w:hAnsiTheme="minorHAnsi"/>
          <w:sz w:val="22"/>
          <w:szCs w:val="22"/>
        </w:rPr>
        <w:t>explained that the current proposal is to have reckless and intentional be equivalent but to clarify that intentional means a conscious act with actual</w:t>
      </w:r>
      <w:r w:rsidR="00391643">
        <w:rPr>
          <w:rFonts w:asciiTheme="minorHAnsi" w:hAnsiTheme="minorHAnsi"/>
          <w:sz w:val="22"/>
          <w:szCs w:val="22"/>
        </w:rPr>
        <w:t xml:space="preserve"> knowledge of the requirement</w:t>
      </w:r>
      <w:r w:rsidR="004D5CBF">
        <w:rPr>
          <w:rFonts w:asciiTheme="minorHAnsi" w:hAnsiTheme="minorHAnsi"/>
          <w:sz w:val="22"/>
          <w:szCs w:val="22"/>
        </w:rPr>
        <w:t>.</w:t>
      </w:r>
    </w:p>
    <w:p w:rsidR="004D5CBF" w:rsidRDefault="004D5CBF" w:rsidP="00F45F1A">
      <w:pPr>
        <w:rPr>
          <w:rFonts w:asciiTheme="minorHAnsi" w:hAnsiTheme="minorHAnsi"/>
          <w:sz w:val="22"/>
          <w:szCs w:val="22"/>
        </w:rPr>
      </w:pPr>
    </w:p>
    <w:p w:rsidR="00840AB1" w:rsidRDefault="00840AB1" w:rsidP="00840AB1">
      <w:pPr>
        <w:ind w:left="720"/>
        <w:rPr>
          <w:rFonts w:asciiTheme="minorHAnsi" w:hAnsiTheme="minorHAnsi"/>
          <w:sz w:val="22"/>
          <w:szCs w:val="22"/>
        </w:rPr>
      </w:pPr>
      <w:r>
        <w:rPr>
          <w:rFonts w:asciiTheme="minorHAnsi" w:hAnsiTheme="minorHAnsi"/>
          <w:i/>
          <w:sz w:val="22"/>
          <w:szCs w:val="22"/>
        </w:rPr>
        <w:t>Subsequent Action:</w:t>
      </w:r>
      <w:r w:rsidRPr="00550FC0">
        <w:rPr>
          <w:rFonts w:asciiTheme="minorHAnsi" w:hAnsiTheme="minorHAnsi"/>
          <w:i/>
          <w:sz w:val="22"/>
          <w:szCs w:val="22"/>
        </w:rPr>
        <w:t xml:space="preserve"> DEQ </w:t>
      </w:r>
      <w:r w:rsidR="00C67AA4">
        <w:rPr>
          <w:rFonts w:asciiTheme="minorHAnsi" w:hAnsiTheme="minorHAnsi"/>
          <w:i/>
          <w:sz w:val="22"/>
          <w:szCs w:val="22"/>
        </w:rPr>
        <w:t xml:space="preserve">added the phrase </w:t>
      </w:r>
      <w:r w:rsidR="00C67AA4" w:rsidRPr="00C67AA4">
        <w:rPr>
          <w:rFonts w:asciiTheme="minorHAnsi" w:hAnsiTheme="minorHAnsi"/>
          <w:i/>
          <w:sz w:val="22"/>
          <w:szCs w:val="22"/>
        </w:rPr>
        <w:t>“reasonably should have known”</w:t>
      </w:r>
      <w:r w:rsidR="00C67AA4">
        <w:rPr>
          <w:rFonts w:asciiTheme="minorHAnsi" w:hAnsiTheme="minorHAnsi"/>
          <w:i/>
          <w:sz w:val="22"/>
          <w:szCs w:val="22"/>
        </w:rPr>
        <w:t xml:space="preserve"> as </w:t>
      </w:r>
      <w:r>
        <w:rPr>
          <w:rFonts w:asciiTheme="minorHAnsi" w:hAnsiTheme="minorHAnsi"/>
          <w:i/>
          <w:sz w:val="22"/>
          <w:szCs w:val="22"/>
        </w:rPr>
        <w:t>recommend</w:t>
      </w:r>
      <w:r w:rsidR="00C67AA4">
        <w:rPr>
          <w:rFonts w:asciiTheme="minorHAnsi" w:hAnsiTheme="minorHAnsi"/>
          <w:i/>
          <w:sz w:val="22"/>
          <w:szCs w:val="22"/>
        </w:rPr>
        <w:t>ed.</w:t>
      </w:r>
    </w:p>
    <w:p w:rsidR="00840AB1" w:rsidRDefault="00840AB1" w:rsidP="00F45F1A">
      <w:pPr>
        <w:rPr>
          <w:rFonts w:asciiTheme="minorHAnsi" w:hAnsiTheme="minorHAnsi"/>
          <w:sz w:val="22"/>
          <w:szCs w:val="22"/>
        </w:rPr>
      </w:pPr>
    </w:p>
    <w:p w:rsidR="00043A43" w:rsidRDefault="00043A43" w:rsidP="00F45F1A">
      <w:pPr>
        <w:rPr>
          <w:rFonts w:asciiTheme="minorHAnsi" w:hAnsiTheme="minorHAnsi"/>
          <w:sz w:val="22"/>
          <w:szCs w:val="22"/>
        </w:rPr>
      </w:pPr>
      <w:r>
        <w:rPr>
          <w:rFonts w:asciiTheme="minorHAnsi" w:hAnsiTheme="minorHAnsi"/>
          <w:sz w:val="22"/>
          <w:szCs w:val="22"/>
        </w:rPr>
        <w:t xml:space="preserve">Mr. Hough </w:t>
      </w:r>
      <w:r w:rsidR="001017D7">
        <w:rPr>
          <w:rFonts w:asciiTheme="minorHAnsi" w:hAnsiTheme="minorHAnsi"/>
          <w:sz w:val="22"/>
          <w:szCs w:val="22"/>
        </w:rPr>
        <w:t xml:space="preserve">pointed out </w:t>
      </w:r>
      <w:r w:rsidR="00BE47AE">
        <w:rPr>
          <w:rFonts w:asciiTheme="minorHAnsi" w:hAnsiTheme="minorHAnsi"/>
          <w:sz w:val="22"/>
          <w:szCs w:val="22"/>
        </w:rPr>
        <w:t xml:space="preserve">a phrase that was incorrectly repeated and should be deleted under the </w:t>
      </w:r>
      <w:r w:rsidR="00CC591D" w:rsidRPr="00CC591D">
        <w:rPr>
          <w:rFonts w:asciiTheme="minorHAnsi" w:hAnsiTheme="minorHAnsi"/>
          <w:sz w:val="22"/>
          <w:szCs w:val="22"/>
        </w:rPr>
        <w:t xml:space="preserve">“C” </w:t>
      </w:r>
      <w:r w:rsidR="00CC591D">
        <w:rPr>
          <w:rFonts w:asciiTheme="minorHAnsi" w:hAnsiTheme="minorHAnsi"/>
          <w:sz w:val="22"/>
          <w:szCs w:val="22"/>
        </w:rPr>
        <w:t>f</w:t>
      </w:r>
      <w:r w:rsidR="00CC591D" w:rsidRPr="00CC591D">
        <w:rPr>
          <w:rFonts w:asciiTheme="minorHAnsi" w:hAnsiTheme="minorHAnsi"/>
          <w:sz w:val="22"/>
          <w:szCs w:val="22"/>
        </w:rPr>
        <w:t>actor</w:t>
      </w:r>
      <w:r w:rsidR="001017D7">
        <w:rPr>
          <w:rFonts w:asciiTheme="minorHAnsi" w:hAnsiTheme="minorHAnsi"/>
          <w:sz w:val="22"/>
          <w:szCs w:val="22"/>
        </w:rPr>
        <w:t xml:space="preserve">.  </w:t>
      </w:r>
      <w:r w:rsidR="008E7355">
        <w:rPr>
          <w:rFonts w:asciiTheme="minorHAnsi" w:hAnsiTheme="minorHAnsi"/>
          <w:sz w:val="22"/>
          <w:szCs w:val="22"/>
        </w:rPr>
        <w:t>D</w:t>
      </w:r>
      <w:r w:rsidR="00391643">
        <w:rPr>
          <w:rFonts w:asciiTheme="minorHAnsi" w:hAnsiTheme="minorHAnsi"/>
          <w:sz w:val="22"/>
          <w:szCs w:val="22"/>
        </w:rPr>
        <w:t>EQ</w:t>
      </w:r>
      <w:r w:rsidR="001017D7">
        <w:rPr>
          <w:rFonts w:asciiTheme="minorHAnsi" w:hAnsiTheme="minorHAnsi"/>
          <w:sz w:val="22"/>
          <w:szCs w:val="22"/>
        </w:rPr>
        <w:t xml:space="preserve"> noted the error and will correct.</w:t>
      </w:r>
      <w:r>
        <w:rPr>
          <w:rFonts w:asciiTheme="minorHAnsi" w:hAnsiTheme="minorHAnsi"/>
          <w:sz w:val="22"/>
          <w:szCs w:val="22"/>
        </w:rPr>
        <w:t xml:space="preserve"> </w:t>
      </w:r>
      <w:r w:rsidR="00BE47AE">
        <w:rPr>
          <w:rFonts w:asciiTheme="minorHAnsi" w:hAnsiTheme="minorHAnsi"/>
          <w:sz w:val="22"/>
          <w:szCs w:val="22"/>
        </w:rPr>
        <w:t>Mr. Rich suggested the expansion of the “C” factor is a positive change that helps ensure compliance and rewards extra efforts.  The committee seemed to largely agree.</w:t>
      </w:r>
    </w:p>
    <w:p w:rsidR="00053847" w:rsidRDefault="00053847" w:rsidP="00F45F1A">
      <w:pPr>
        <w:rPr>
          <w:rFonts w:asciiTheme="minorHAnsi" w:hAnsiTheme="minorHAnsi"/>
          <w:sz w:val="22"/>
          <w:szCs w:val="22"/>
        </w:rPr>
      </w:pPr>
    </w:p>
    <w:p w:rsidR="00C05C97" w:rsidRDefault="003118F5" w:rsidP="003E2308">
      <w:pPr>
        <w:rPr>
          <w:rFonts w:asciiTheme="minorHAnsi" w:hAnsiTheme="minorHAnsi"/>
          <w:sz w:val="22"/>
          <w:szCs w:val="22"/>
        </w:rPr>
      </w:pPr>
      <w:r w:rsidRPr="003118F5">
        <w:rPr>
          <w:rFonts w:asciiTheme="minorHAnsi" w:hAnsiTheme="minorHAnsi"/>
          <w:b/>
          <w:sz w:val="22"/>
          <w:szCs w:val="22"/>
        </w:rPr>
        <w:t>340-</w:t>
      </w:r>
      <w:r w:rsidR="00BE47AE">
        <w:rPr>
          <w:rFonts w:asciiTheme="minorHAnsi" w:hAnsiTheme="minorHAnsi"/>
          <w:b/>
          <w:sz w:val="22"/>
          <w:szCs w:val="22"/>
        </w:rPr>
        <w:t>0</w:t>
      </w:r>
      <w:r w:rsidRPr="003118F5">
        <w:rPr>
          <w:rFonts w:asciiTheme="minorHAnsi" w:hAnsiTheme="minorHAnsi"/>
          <w:b/>
          <w:sz w:val="22"/>
          <w:szCs w:val="22"/>
        </w:rPr>
        <w:t>12-</w:t>
      </w:r>
      <w:r w:rsidR="00BE47AE">
        <w:rPr>
          <w:rFonts w:asciiTheme="minorHAnsi" w:hAnsiTheme="minorHAnsi"/>
          <w:b/>
          <w:sz w:val="22"/>
          <w:szCs w:val="22"/>
        </w:rPr>
        <w:t>0</w:t>
      </w:r>
      <w:r w:rsidRPr="003118F5">
        <w:rPr>
          <w:rFonts w:asciiTheme="minorHAnsi" w:hAnsiTheme="minorHAnsi"/>
          <w:b/>
          <w:sz w:val="22"/>
          <w:szCs w:val="22"/>
        </w:rPr>
        <w:t>150</w:t>
      </w:r>
      <w:r w:rsidR="00BE47AE">
        <w:rPr>
          <w:rFonts w:asciiTheme="minorHAnsi" w:hAnsiTheme="minorHAnsi"/>
          <w:b/>
          <w:sz w:val="22"/>
          <w:szCs w:val="22"/>
        </w:rPr>
        <w:t xml:space="preserve"> – </w:t>
      </w:r>
      <w:r w:rsidR="008E7355">
        <w:rPr>
          <w:rFonts w:asciiTheme="minorHAnsi" w:hAnsiTheme="minorHAnsi"/>
          <w:sz w:val="22"/>
          <w:szCs w:val="22"/>
        </w:rPr>
        <w:t>Dr. Carlough</w:t>
      </w:r>
      <w:r w:rsidR="00654AC8">
        <w:rPr>
          <w:rFonts w:asciiTheme="minorHAnsi" w:hAnsiTheme="minorHAnsi"/>
          <w:sz w:val="22"/>
          <w:szCs w:val="22"/>
        </w:rPr>
        <w:t xml:space="preserve"> noted that a lot of text had been removed to eliminate confusion.  Mr. Rich asked if the section </w:t>
      </w:r>
      <w:r w:rsidR="005A6CBA">
        <w:rPr>
          <w:rFonts w:asciiTheme="minorHAnsi" w:hAnsiTheme="minorHAnsi"/>
          <w:sz w:val="22"/>
          <w:szCs w:val="22"/>
        </w:rPr>
        <w:t xml:space="preserve">now required the use of the </w:t>
      </w:r>
      <w:r w:rsidR="00AF1B66">
        <w:rPr>
          <w:rFonts w:asciiTheme="minorHAnsi" w:hAnsiTheme="minorHAnsi"/>
          <w:sz w:val="22"/>
          <w:szCs w:val="22"/>
        </w:rPr>
        <w:t xml:space="preserve">EPA </w:t>
      </w:r>
      <w:r w:rsidR="007470B0">
        <w:rPr>
          <w:rFonts w:asciiTheme="minorHAnsi" w:hAnsiTheme="minorHAnsi"/>
          <w:sz w:val="22"/>
          <w:szCs w:val="22"/>
        </w:rPr>
        <w:t>B</w:t>
      </w:r>
      <w:r w:rsidR="00AF1B66">
        <w:rPr>
          <w:rFonts w:asciiTheme="minorHAnsi" w:hAnsiTheme="minorHAnsi"/>
          <w:sz w:val="22"/>
          <w:szCs w:val="22"/>
        </w:rPr>
        <w:t>EN model</w:t>
      </w:r>
      <w:r w:rsidR="00A30251">
        <w:rPr>
          <w:rFonts w:asciiTheme="minorHAnsi" w:hAnsiTheme="minorHAnsi"/>
          <w:sz w:val="22"/>
          <w:szCs w:val="22"/>
        </w:rPr>
        <w:t xml:space="preserve"> because the current rule makes application of the model optional unless requested by a respondent</w:t>
      </w:r>
      <w:r w:rsidR="0071788B">
        <w:rPr>
          <w:rFonts w:asciiTheme="minorHAnsi" w:hAnsiTheme="minorHAnsi"/>
          <w:sz w:val="22"/>
          <w:szCs w:val="22"/>
        </w:rPr>
        <w:t>.</w:t>
      </w:r>
      <w:r w:rsidR="00AF1B66">
        <w:rPr>
          <w:rFonts w:asciiTheme="minorHAnsi" w:hAnsiTheme="minorHAnsi"/>
          <w:sz w:val="22"/>
          <w:szCs w:val="22"/>
        </w:rPr>
        <w:t xml:space="preserve">  </w:t>
      </w:r>
      <w:r w:rsidR="008E7355">
        <w:rPr>
          <w:rFonts w:asciiTheme="minorHAnsi" w:hAnsiTheme="minorHAnsi"/>
          <w:sz w:val="22"/>
          <w:szCs w:val="22"/>
        </w:rPr>
        <w:t>Dr. Carlough</w:t>
      </w:r>
      <w:r w:rsidR="00AF1B66">
        <w:rPr>
          <w:rFonts w:asciiTheme="minorHAnsi" w:hAnsiTheme="minorHAnsi"/>
          <w:sz w:val="22"/>
          <w:szCs w:val="22"/>
        </w:rPr>
        <w:t xml:space="preserve"> stated </w:t>
      </w:r>
      <w:r w:rsidR="00391643">
        <w:rPr>
          <w:rFonts w:asciiTheme="minorHAnsi" w:hAnsiTheme="minorHAnsi"/>
          <w:sz w:val="22"/>
          <w:szCs w:val="22"/>
        </w:rPr>
        <w:t>“</w:t>
      </w:r>
      <w:r w:rsidR="00AF1B66">
        <w:rPr>
          <w:rFonts w:asciiTheme="minorHAnsi" w:hAnsiTheme="minorHAnsi"/>
          <w:sz w:val="22"/>
          <w:szCs w:val="22"/>
        </w:rPr>
        <w:t>yes</w:t>
      </w:r>
      <w:r w:rsidR="005A6CBA">
        <w:rPr>
          <w:rFonts w:asciiTheme="minorHAnsi" w:hAnsiTheme="minorHAnsi"/>
          <w:sz w:val="22"/>
          <w:szCs w:val="22"/>
        </w:rPr>
        <w:t xml:space="preserve">, </w:t>
      </w:r>
      <w:r w:rsidR="00A30251">
        <w:rPr>
          <w:rFonts w:asciiTheme="minorHAnsi" w:hAnsiTheme="minorHAnsi"/>
          <w:sz w:val="22"/>
          <w:szCs w:val="22"/>
        </w:rPr>
        <w:t xml:space="preserve">the proposed rule would require BEN to be used </w:t>
      </w:r>
      <w:r w:rsidR="005A6CBA">
        <w:rPr>
          <w:rFonts w:asciiTheme="minorHAnsi" w:hAnsiTheme="minorHAnsi"/>
          <w:sz w:val="22"/>
          <w:szCs w:val="22"/>
        </w:rPr>
        <w:t>in situation</w:t>
      </w:r>
      <w:r w:rsidR="00391643">
        <w:rPr>
          <w:rFonts w:asciiTheme="minorHAnsi" w:hAnsiTheme="minorHAnsi"/>
          <w:sz w:val="22"/>
          <w:szCs w:val="22"/>
        </w:rPr>
        <w:t>s</w:t>
      </w:r>
      <w:r w:rsidR="005A6CBA">
        <w:rPr>
          <w:rFonts w:asciiTheme="minorHAnsi" w:hAnsiTheme="minorHAnsi"/>
          <w:sz w:val="22"/>
          <w:szCs w:val="22"/>
        </w:rPr>
        <w:t xml:space="preserve"> where economic benefit is assessed</w:t>
      </w:r>
      <w:r w:rsidR="00AF1B66">
        <w:rPr>
          <w:rFonts w:asciiTheme="minorHAnsi" w:hAnsiTheme="minorHAnsi"/>
          <w:sz w:val="22"/>
          <w:szCs w:val="22"/>
        </w:rPr>
        <w:t>.</w:t>
      </w:r>
      <w:r w:rsidR="00391643">
        <w:rPr>
          <w:rFonts w:asciiTheme="minorHAnsi" w:hAnsiTheme="minorHAnsi"/>
          <w:sz w:val="22"/>
          <w:szCs w:val="22"/>
        </w:rPr>
        <w:t>”</w:t>
      </w:r>
    </w:p>
    <w:p w:rsidR="00AF1B66" w:rsidRDefault="00AF1B66" w:rsidP="003E2308">
      <w:pPr>
        <w:rPr>
          <w:rFonts w:asciiTheme="minorHAnsi" w:hAnsiTheme="minorHAnsi"/>
          <w:sz w:val="22"/>
          <w:szCs w:val="22"/>
        </w:rPr>
      </w:pPr>
    </w:p>
    <w:p w:rsidR="005A6CBA" w:rsidRDefault="003118F5" w:rsidP="003E2308">
      <w:pPr>
        <w:rPr>
          <w:rFonts w:asciiTheme="minorHAnsi" w:hAnsiTheme="minorHAnsi"/>
          <w:sz w:val="22"/>
          <w:szCs w:val="22"/>
        </w:rPr>
      </w:pPr>
      <w:r w:rsidRPr="003118F5">
        <w:rPr>
          <w:rFonts w:asciiTheme="minorHAnsi" w:hAnsiTheme="minorHAnsi"/>
          <w:b/>
          <w:sz w:val="22"/>
          <w:szCs w:val="22"/>
        </w:rPr>
        <w:t>340-012-0155</w:t>
      </w:r>
      <w:r w:rsidRPr="003118F5">
        <w:rPr>
          <w:rFonts w:asciiTheme="minorHAnsi" w:hAnsiTheme="minorHAnsi"/>
          <w:sz w:val="22"/>
          <w:szCs w:val="22"/>
        </w:rPr>
        <w:t xml:space="preserve"> – </w:t>
      </w:r>
      <w:r w:rsidR="00391643">
        <w:rPr>
          <w:rFonts w:asciiTheme="minorHAnsi" w:hAnsiTheme="minorHAnsi"/>
          <w:sz w:val="22"/>
          <w:szCs w:val="22"/>
        </w:rPr>
        <w:t>The committee</w:t>
      </w:r>
      <w:r w:rsidR="00AF1B66" w:rsidRPr="005A6CBA">
        <w:rPr>
          <w:rFonts w:asciiTheme="minorHAnsi" w:hAnsiTheme="minorHAnsi"/>
          <w:sz w:val="22"/>
          <w:szCs w:val="22"/>
        </w:rPr>
        <w:t xml:space="preserve"> </w:t>
      </w:r>
      <w:r w:rsidR="005A6CBA">
        <w:rPr>
          <w:rFonts w:asciiTheme="minorHAnsi" w:hAnsiTheme="minorHAnsi"/>
          <w:sz w:val="22"/>
          <w:szCs w:val="22"/>
        </w:rPr>
        <w:t xml:space="preserve">reviewed the proposal to increase penalties under paragraph (1) from a maximum of </w:t>
      </w:r>
      <w:r w:rsidR="000D7D8A" w:rsidRPr="005A6CBA">
        <w:rPr>
          <w:rFonts w:asciiTheme="minorHAnsi" w:hAnsiTheme="minorHAnsi"/>
          <w:sz w:val="22"/>
          <w:szCs w:val="22"/>
        </w:rPr>
        <w:t xml:space="preserve">$100,000 </w:t>
      </w:r>
      <w:r w:rsidR="005A6CBA">
        <w:rPr>
          <w:rFonts w:asciiTheme="minorHAnsi" w:hAnsiTheme="minorHAnsi"/>
          <w:sz w:val="22"/>
          <w:szCs w:val="22"/>
        </w:rPr>
        <w:t>to the new statutory maximum of</w:t>
      </w:r>
      <w:r w:rsidR="000D7D8A" w:rsidRPr="005A6CBA">
        <w:rPr>
          <w:rFonts w:asciiTheme="minorHAnsi" w:hAnsiTheme="minorHAnsi"/>
          <w:sz w:val="22"/>
          <w:szCs w:val="22"/>
        </w:rPr>
        <w:t xml:space="preserve"> $250,000.</w:t>
      </w:r>
      <w:r w:rsidR="005A6CBA">
        <w:rPr>
          <w:rFonts w:asciiTheme="minorHAnsi" w:hAnsiTheme="minorHAnsi"/>
          <w:sz w:val="22"/>
          <w:szCs w:val="22"/>
        </w:rPr>
        <w:t xml:space="preserve">  The committee then discussed the new penalties for negligent or intentional spills of oil or hazardous material.  </w:t>
      </w:r>
      <w:r w:rsidR="000D7D8A">
        <w:rPr>
          <w:rFonts w:asciiTheme="minorHAnsi" w:hAnsiTheme="minorHAnsi"/>
          <w:sz w:val="22"/>
          <w:szCs w:val="22"/>
        </w:rPr>
        <w:t xml:space="preserve">Mr. Rich </w:t>
      </w:r>
      <w:r w:rsidR="00202707">
        <w:rPr>
          <w:rFonts w:asciiTheme="minorHAnsi" w:hAnsiTheme="minorHAnsi"/>
          <w:sz w:val="22"/>
          <w:szCs w:val="22"/>
        </w:rPr>
        <w:t xml:space="preserve">pointed out </w:t>
      </w:r>
      <w:r w:rsidR="000D7D8A">
        <w:rPr>
          <w:rFonts w:asciiTheme="minorHAnsi" w:hAnsiTheme="minorHAnsi"/>
          <w:sz w:val="22"/>
          <w:szCs w:val="22"/>
        </w:rPr>
        <w:t xml:space="preserve">that DEQ is </w:t>
      </w:r>
      <w:r w:rsidR="00A30251">
        <w:rPr>
          <w:rFonts w:asciiTheme="minorHAnsi" w:hAnsiTheme="minorHAnsi"/>
          <w:sz w:val="22"/>
          <w:szCs w:val="22"/>
        </w:rPr>
        <w:t>again using the term “intentional” which is used in the authorizing statute.</w:t>
      </w:r>
      <w:r w:rsidR="000D7D8A">
        <w:rPr>
          <w:rFonts w:asciiTheme="minorHAnsi" w:hAnsiTheme="minorHAnsi"/>
          <w:sz w:val="22"/>
          <w:szCs w:val="22"/>
        </w:rPr>
        <w:t xml:space="preserve">  </w:t>
      </w:r>
      <w:r w:rsidR="008E7355">
        <w:rPr>
          <w:rFonts w:asciiTheme="minorHAnsi" w:hAnsiTheme="minorHAnsi"/>
          <w:sz w:val="22"/>
          <w:szCs w:val="22"/>
        </w:rPr>
        <w:t>Dr. Carlough</w:t>
      </w:r>
      <w:r w:rsidR="000D7D8A">
        <w:rPr>
          <w:rFonts w:asciiTheme="minorHAnsi" w:hAnsiTheme="minorHAnsi"/>
          <w:sz w:val="22"/>
          <w:szCs w:val="22"/>
        </w:rPr>
        <w:t xml:space="preserve"> agreed</w:t>
      </w:r>
      <w:r w:rsidR="00202707">
        <w:rPr>
          <w:rFonts w:asciiTheme="minorHAnsi" w:hAnsiTheme="minorHAnsi"/>
          <w:sz w:val="22"/>
          <w:szCs w:val="22"/>
        </w:rPr>
        <w:t xml:space="preserve"> </w:t>
      </w:r>
      <w:r w:rsidR="005A6CBA">
        <w:rPr>
          <w:rFonts w:asciiTheme="minorHAnsi" w:hAnsiTheme="minorHAnsi"/>
          <w:sz w:val="22"/>
          <w:szCs w:val="22"/>
        </w:rPr>
        <w:t>and</w:t>
      </w:r>
      <w:r w:rsidR="00202707">
        <w:rPr>
          <w:rFonts w:asciiTheme="minorHAnsi" w:hAnsiTheme="minorHAnsi"/>
          <w:sz w:val="22"/>
          <w:szCs w:val="22"/>
        </w:rPr>
        <w:t xml:space="preserve"> explained the purpose of the changes and additions.  </w:t>
      </w:r>
      <w:r w:rsidR="00AE4286">
        <w:rPr>
          <w:rFonts w:asciiTheme="minorHAnsi" w:hAnsiTheme="minorHAnsi"/>
          <w:sz w:val="22"/>
          <w:szCs w:val="22"/>
        </w:rPr>
        <w:t>The</w:t>
      </w:r>
      <w:r w:rsidR="00391643">
        <w:rPr>
          <w:rFonts w:asciiTheme="minorHAnsi" w:hAnsiTheme="minorHAnsi"/>
          <w:sz w:val="22"/>
          <w:szCs w:val="22"/>
        </w:rPr>
        <w:t xml:space="preserve"> committee discussed negligent and</w:t>
      </w:r>
      <w:r w:rsidR="00AE4286">
        <w:rPr>
          <w:rFonts w:asciiTheme="minorHAnsi" w:hAnsiTheme="minorHAnsi"/>
          <w:sz w:val="22"/>
          <w:szCs w:val="22"/>
        </w:rPr>
        <w:t xml:space="preserve"> reckless and how penalties were determined</w:t>
      </w:r>
      <w:r w:rsidR="005A6CBA">
        <w:rPr>
          <w:rFonts w:asciiTheme="minorHAnsi" w:hAnsiTheme="minorHAnsi"/>
          <w:sz w:val="22"/>
          <w:szCs w:val="22"/>
        </w:rPr>
        <w:t xml:space="preserve"> using the multipliers proposed</w:t>
      </w:r>
      <w:r w:rsidR="00AE4286">
        <w:rPr>
          <w:rFonts w:asciiTheme="minorHAnsi" w:hAnsiTheme="minorHAnsi"/>
          <w:sz w:val="22"/>
          <w:szCs w:val="22"/>
        </w:rPr>
        <w:t>.</w:t>
      </w:r>
      <w:r w:rsidR="001322CC">
        <w:rPr>
          <w:rFonts w:asciiTheme="minorHAnsi" w:hAnsiTheme="minorHAnsi"/>
          <w:sz w:val="22"/>
          <w:szCs w:val="22"/>
        </w:rPr>
        <w:t xml:space="preserve">  </w:t>
      </w:r>
      <w:r w:rsidR="005A6CBA">
        <w:rPr>
          <w:rFonts w:asciiTheme="minorHAnsi" w:hAnsiTheme="minorHAnsi"/>
          <w:sz w:val="22"/>
          <w:szCs w:val="22"/>
        </w:rPr>
        <w:t>Ms</w:t>
      </w:r>
      <w:r w:rsidR="001322CC">
        <w:rPr>
          <w:rFonts w:asciiTheme="minorHAnsi" w:hAnsiTheme="minorHAnsi"/>
          <w:sz w:val="22"/>
          <w:szCs w:val="22"/>
        </w:rPr>
        <w:t xml:space="preserve">. Johnson suggested that </w:t>
      </w:r>
      <w:r w:rsidR="005A6CBA">
        <w:rPr>
          <w:rFonts w:asciiTheme="minorHAnsi" w:hAnsiTheme="minorHAnsi"/>
          <w:sz w:val="22"/>
          <w:szCs w:val="22"/>
        </w:rPr>
        <w:t>the rules be clarified using the term “adjusted base penalty” rather new base penalty</w:t>
      </w:r>
      <w:r w:rsidR="001322CC">
        <w:rPr>
          <w:rFonts w:asciiTheme="minorHAnsi" w:hAnsiTheme="minorHAnsi"/>
          <w:sz w:val="22"/>
          <w:szCs w:val="22"/>
        </w:rPr>
        <w:t xml:space="preserve">.  </w:t>
      </w:r>
      <w:r w:rsidR="00A30251">
        <w:rPr>
          <w:rFonts w:asciiTheme="minorHAnsi" w:hAnsiTheme="minorHAnsi"/>
          <w:sz w:val="22"/>
          <w:szCs w:val="22"/>
        </w:rPr>
        <w:t>DEQ agree</w:t>
      </w:r>
      <w:r w:rsidR="00D30FA7">
        <w:rPr>
          <w:rFonts w:asciiTheme="minorHAnsi" w:hAnsiTheme="minorHAnsi"/>
          <w:sz w:val="22"/>
          <w:szCs w:val="22"/>
        </w:rPr>
        <w:t>s</w:t>
      </w:r>
      <w:r w:rsidR="007470B0">
        <w:rPr>
          <w:rFonts w:asciiTheme="minorHAnsi" w:hAnsiTheme="minorHAnsi"/>
          <w:sz w:val="22"/>
          <w:szCs w:val="22"/>
        </w:rPr>
        <w:t xml:space="preserve"> and will use “adjusted base penalty.”</w:t>
      </w:r>
    </w:p>
    <w:p w:rsidR="005A6CBA" w:rsidRDefault="005A6CBA" w:rsidP="003E2308">
      <w:pPr>
        <w:rPr>
          <w:rFonts w:asciiTheme="minorHAnsi" w:hAnsiTheme="minorHAnsi"/>
          <w:sz w:val="22"/>
          <w:szCs w:val="22"/>
        </w:rPr>
      </w:pPr>
    </w:p>
    <w:p w:rsidR="000A37E2" w:rsidRDefault="008E7355" w:rsidP="003E2308">
      <w:pPr>
        <w:rPr>
          <w:rFonts w:asciiTheme="minorHAnsi" w:hAnsiTheme="minorHAnsi"/>
          <w:sz w:val="22"/>
          <w:szCs w:val="22"/>
        </w:rPr>
      </w:pPr>
      <w:r>
        <w:rPr>
          <w:rFonts w:asciiTheme="minorHAnsi" w:hAnsiTheme="minorHAnsi"/>
          <w:sz w:val="22"/>
          <w:szCs w:val="22"/>
        </w:rPr>
        <w:t>Dr. Carlough</w:t>
      </w:r>
      <w:r w:rsidR="001322CC">
        <w:rPr>
          <w:rFonts w:asciiTheme="minorHAnsi" w:hAnsiTheme="minorHAnsi"/>
          <w:sz w:val="22"/>
          <w:szCs w:val="22"/>
        </w:rPr>
        <w:t xml:space="preserve"> </w:t>
      </w:r>
      <w:r w:rsidR="0069489F">
        <w:rPr>
          <w:rFonts w:asciiTheme="minorHAnsi" w:hAnsiTheme="minorHAnsi"/>
          <w:sz w:val="22"/>
          <w:szCs w:val="22"/>
        </w:rPr>
        <w:t>noted that</w:t>
      </w:r>
      <w:r w:rsidR="00C67AA4">
        <w:rPr>
          <w:rFonts w:asciiTheme="minorHAnsi" w:hAnsiTheme="minorHAnsi"/>
          <w:sz w:val="22"/>
          <w:szCs w:val="22"/>
        </w:rPr>
        <w:t xml:space="preserve"> there was a</w:t>
      </w:r>
      <w:r w:rsidR="00A9042E">
        <w:rPr>
          <w:rFonts w:asciiTheme="minorHAnsi" w:hAnsiTheme="minorHAnsi"/>
          <w:sz w:val="22"/>
          <w:szCs w:val="22"/>
        </w:rPr>
        <w:t xml:space="preserve"> </w:t>
      </w:r>
      <w:r w:rsidR="001322CC">
        <w:rPr>
          <w:rFonts w:asciiTheme="minorHAnsi" w:hAnsiTheme="minorHAnsi"/>
          <w:sz w:val="22"/>
          <w:szCs w:val="22"/>
        </w:rPr>
        <w:t xml:space="preserve">mitigation factor </w:t>
      </w:r>
      <w:r w:rsidR="00A9042E">
        <w:rPr>
          <w:rFonts w:asciiTheme="minorHAnsi" w:hAnsiTheme="minorHAnsi"/>
          <w:sz w:val="22"/>
          <w:szCs w:val="22"/>
        </w:rPr>
        <w:t>for spills if the person had</w:t>
      </w:r>
      <w:r w:rsidR="001322CC">
        <w:rPr>
          <w:rFonts w:asciiTheme="minorHAnsi" w:hAnsiTheme="minorHAnsi"/>
          <w:sz w:val="22"/>
          <w:szCs w:val="22"/>
        </w:rPr>
        <w:t xml:space="preserve"> taken efforts in advance to prevent the spill.</w:t>
      </w:r>
      <w:r w:rsidR="0069489F">
        <w:rPr>
          <w:rFonts w:asciiTheme="minorHAnsi" w:hAnsiTheme="minorHAnsi"/>
          <w:sz w:val="22"/>
          <w:szCs w:val="22"/>
        </w:rPr>
        <w:t xml:space="preserve">  Mr. Haagensen </w:t>
      </w:r>
      <w:r w:rsidR="00A9042E">
        <w:rPr>
          <w:rFonts w:asciiTheme="minorHAnsi" w:hAnsiTheme="minorHAnsi"/>
          <w:sz w:val="22"/>
          <w:szCs w:val="22"/>
        </w:rPr>
        <w:t>asked whether the credit should be given if the person</w:t>
      </w:r>
      <w:r w:rsidR="0069489F">
        <w:rPr>
          <w:rFonts w:asciiTheme="minorHAnsi" w:hAnsiTheme="minorHAnsi"/>
          <w:sz w:val="22"/>
          <w:szCs w:val="22"/>
        </w:rPr>
        <w:t xml:space="preserve"> meets rather than exceeds</w:t>
      </w:r>
      <w:r w:rsidR="00A9042E">
        <w:rPr>
          <w:rFonts w:asciiTheme="minorHAnsi" w:hAnsiTheme="minorHAnsi"/>
          <w:sz w:val="22"/>
          <w:szCs w:val="22"/>
        </w:rPr>
        <w:t xml:space="preserve"> requirements.  </w:t>
      </w:r>
      <w:r w:rsidR="0069489F">
        <w:rPr>
          <w:rFonts w:asciiTheme="minorHAnsi" w:hAnsiTheme="minorHAnsi"/>
          <w:sz w:val="22"/>
          <w:szCs w:val="22"/>
        </w:rPr>
        <w:t xml:space="preserve">Mr. Rich stated the </w:t>
      </w:r>
      <w:r w:rsidR="000A37E2">
        <w:rPr>
          <w:rFonts w:asciiTheme="minorHAnsi" w:hAnsiTheme="minorHAnsi"/>
          <w:sz w:val="22"/>
          <w:szCs w:val="22"/>
        </w:rPr>
        <w:t xml:space="preserve">goal to encourage compliance and </w:t>
      </w:r>
      <w:r w:rsidR="00940B5F">
        <w:rPr>
          <w:rFonts w:asciiTheme="minorHAnsi" w:hAnsiTheme="minorHAnsi"/>
          <w:sz w:val="22"/>
          <w:szCs w:val="22"/>
        </w:rPr>
        <w:t xml:space="preserve">even </w:t>
      </w:r>
      <w:r w:rsidR="000A37E2">
        <w:rPr>
          <w:rFonts w:asciiTheme="minorHAnsi" w:hAnsiTheme="minorHAnsi"/>
          <w:sz w:val="22"/>
          <w:szCs w:val="22"/>
        </w:rPr>
        <w:t>beyond</w:t>
      </w:r>
      <w:r w:rsidR="00940B5F">
        <w:rPr>
          <w:rFonts w:asciiTheme="minorHAnsi" w:hAnsiTheme="minorHAnsi"/>
          <w:sz w:val="22"/>
          <w:szCs w:val="22"/>
        </w:rPr>
        <w:t xml:space="preserve"> compliance</w:t>
      </w:r>
      <w:r w:rsidR="00A9042E">
        <w:rPr>
          <w:rFonts w:asciiTheme="minorHAnsi" w:hAnsiTheme="minorHAnsi"/>
          <w:sz w:val="22"/>
          <w:szCs w:val="22"/>
        </w:rPr>
        <w:t xml:space="preserve"> </w:t>
      </w:r>
      <w:r w:rsidR="00A30251">
        <w:rPr>
          <w:rFonts w:asciiTheme="minorHAnsi" w:hAnsiTheme="minorHAnsi"/>
          <w:sz w:val="22"/>
          <w:szCs w:val="22"/>
        </w:rPr>
        <w:t xml:space="preserve">is a good one </w:t>
      </w:r>
      <w:r w:rsidR="00A9042E">
        <w:rPr>
          <w:rFonts w:asciiTheme="minorHAnsi" w:hAnsiTheme="minorHAnsi"/>
          <w:sz w:val="22"/>
          <w:szCs w:val="22"/>
        </w:rPr>
        <w:t>and recommended increasing the mitigation to 20%.</w:t>
      </w:r>
      <w:r w:rsidR="00940B5F">
        <w:rPr>
          <w:rFonts w:asciiTheme="minorHAnsi" w:hAnsiTheme="minorHAnsi"/>
          <w:sz w:val="22"/>
          <w:szCs w:val="22"/>
        </w:rPr>
        <w:t xml:space="preserve">  </w:t>
      </w:r>
      <w:r w:rsidR="00A9042E">
        <w:rPr>
          <w:rFonts w:asciiTheme="minorHAnsi" w:hAnsiTheme="minorHAnsi"/>
          <w:sz w:val="22"/>
          <w:szCs w:val="22"/>
        </w:rPr>
        <w:t xml:space="preserve">The committee discussed whether just meeting requirements deserves special credit.  </w:t>
      </w:r>
      <w:r>
        <w:rPr>
          <w:rFonts w:asciiTheme="minorHAnsi" w:hAnsiTheme="minorHAnsi"/>
          <w:sz w:val="22"/>
          <w:szCs w:val="22"/>
        </w:rPr>
        <w:t>Dr. Carlough</w:t>
      </w:r>
      <w:r w:rsidR="00940B5F">
        <w:rPr>
          <w:rFonts w:asciiTheme="minorHAnsi" w:hAnsiTheme="minorHAnsi"/>
          <w:sz w:val="22"/>
          <w:szCs w:val="22"/>
        </w:rPr>
        <w:t xml:space="preserve"> </w:t>
      </w:r>
      <w:r w:rsidR="00A7187A">
        <w:rPr>
          <w:rFonts w:asciiTheme="minorHAnsi" w:hAnsiTheme="minorHAnsi"/>
          <w:sz w:val="22"/>
          <w:szCs w:val="22"/>
        </w:rPr>
        <w:t xml:space="preserve">stated that </w:t>
      </w:r>
      <w:r w:rsidR="00A30251">
        <w:rPr>
          <w:rFonts w:asciiTheme="minorHAnsi" w:hAnsiTheme="minorHAnsi"/>
          <w:sz w:val="22"/>
          <w:szCs w:val="22"/>
        </w:rPr>
        <w:t xml:space="preserve">this issue was also discussed by the Spill Penalty Advisory Committee which did not generally agree on that approach.  He also said that </w:t>
      </w:r>
      <w:r w:rsidR="00A9042E">
        <w:rPr>
          <w:rFonts w:asciiTheme="minorHAnsi" w:hAnsiTheme="minorHAnsi"/>
          <w:sz w:val="22"/>
          <w:szCs w:val="22"/>
        </w:rPr>
        <w:t xml:space="preserve">DEQ considered bare compliance a requirement and the </w:t>
      </w:r>
      <w:r w:rsidR="00A30251">
        <w:rPr>
          <w:rFonts w:asciiTheme="minorHAnsi" w:hAnsiTheme="minorHAnsi"/>
          <w:sz w:val="22"/>
          <w:szCs w:val="22"/>
        </w:rPr>
        <w:t xml:space="preserve">proposed reduction in penalty was to </w:t>
      </w:r>
      <w:r w:rsidR="00A9042E">
        <w:rPr>
          <w:rFonts w:asciiTheme="minorHAnsi" w:hAnsiTheme="minorHAnsi"/>
          <w:sz w:val="22"/>
          <w:szCs w:val="22"/>
        </w:rPr>
        <w:t>encourage</w:t>
      </w:r>
      <w:r w:rsidR="000A37E2">
        <w:rPr>
          <w:rFonts w:asciiTheme="minorHAnsi" w:hAnsiTheme="minorHAnsi"/>
          <w:sz w:val="22"/>
          <w:szCs w:val="22"/>
        </w:rPr>
        <w:t xml:space="preserve"> those who go above and beyond</w:t>
      </w:r>
      <w:r w:rsidR="00A9042E">
        <w:rPr>
          <w:rFonts w:asciiTheme="minorHAnsi" w:hAnsiTheme="minorHAnsi"/>
          <w:sz w:val="22"/>
          <w:szCs w:val="22"/>
        </w:rPr>
        <w:t xml:space="preserve"> compliance requirements.</w:t>
      </w:r>
    </w:p>
    <w:p w:rsidR="00391643" w:rsidRDefault="00391643" w:rsidP="003E2308">
      <w:pPr>
        <w:rPr>
          <w:rFonts w:asciiTheme="minorHAnsi" w:hAnsiTheme="minorHAnsi"/>
          <w:sz w:val="22"/>
          <w:szCs w:val="22"/>
        </w:rPr>
      </w:pPr>
    </w:p>
    <w:p w:rsidR="00391643" w:rsidRPr="00391643" w:rsidRDefault="00391643" w:rsidP="00391643">
      <w:pPr>
        <w:ind w:left="720"/>
        <w:rPr>
          <w:rFonts w:asciiTheme="minorHAnsi" w:hAnsiTheme="minorHAnsi"/>
          <w:i/>
          <w:sz w:val="22"/>
          <w:szCs w:val="22"/>
        </w:rPr>
      </w:pPr>
      <w:r w:rsidRPr="00550FC0">
        <w:rPr>
          <w:rFonts w:asciiTheme="minorHAnsi" w:hAnsiTheme="minorHAnsi"/>
          <w:i/>
          <w:sz w:val="22"/>
          <w:szCs w:val="22"/>
        </w:rPr>
        <w:t xml:space="preserve">Subsequent Action:  DEQ </w:t>
      </w:r>
      <w:r>
        <w:rPr>
          <w:rFonts w:asciiTheme="minorHAnsi" w:hAnsiTheme="minorHAnsi"/>
          <w:i/>
          <w:sz w:val="22"/>
          <w:szCs w:val="22"/>
        </w:rPr>
        <w:t xml:space="preserve">recommends not increasing the percentage reduction and applying the mitigation </w:t>
      </w:r>
      <w:r w:rsidR="00C67AA4">
        <w:rPr>
          <w:rFonts w:asciiTheme="minorHAnsi" w:hAnsiTheme="minorHAnsi"/>
          <w:i/>
          <w:sz w:val="22"/>
          <w:szCs w:val="22"/>
        </w:rPr>
        <w:t xml:space="preserve">only </w:t>
      </w:r>
      <w:r>
        <w:rPr>
          <w:rFonts w:asciiTheme="minorHAnsi" w:hAnsiTheme="minorHAnsi"/>
          <w:i/>
          <w:sz w:val="22"/>
          <w:szCs w:val="22"/>
        </w:rPr>
        <w:t>for steps taken in addition to that required by law.</w:t>
      </w:r>
    </w:p>
    <w:p w:rsidR="005A6CBA" w:rsidRDefault="005A6CBA" w:rsidP="003E2308">
      <w:pPr>
        <w:rPr>
          <w:rFonts w:asciiTheme="minorHAnsi" w:hAnsiTheme="minorHAnsi"/>
          <w:sz w:val="22"/>
          <w:szCs w:val="22"/>
        </w:rPr>
      </w:pPr>
    </w:p>
    <w:p w:rsidR="000A37E2" w:rsidRDefault="00A9042E" w:rsidP="003E2308">
      <w:pPr>
        <w:rPr>
          <w:rFonts w:asciiTheme="minorHAnsi" w:hAnsiTheme="minorHAnsi"/>
          <w:sz w:val="22"/>
          <w:szCs w:val="22"/>
        </w:rPr>
      </w:pPr>
      <w:r>
        <w:rPr>
          <w:rFonts w:ascii="Arial" w:hAnsi="Arial" w:cs="Arial"/>
          <w:b/>
          <w:bCs/>
          <w:color w:val="000000"/>
          <w:sz w:val="18"/>
        </w:rPr>
        <w:lastRenderedPageBreak/>
        <w:t xml:space="preserve">340-012-0170 – </w:t>
      </w:r>
      <w:r w:rsidR="008E7355">
        <w:rPr>
          <w:rFonts w:asciiTheme="minorHAnsi" w:hAnsiTheme="minorHAnsi"/>
          <w:sz w:val="22"/>
          <w:szCs w:val="22"/>
        </w:rPr>
        <w:t>Dr. Carlough</w:t>
      </w:r>
      <w:r w:rsidR="00A7187A">
        <w:rPr>
          <w:rFonts w:asciiTheme="minorHAnsi" w:hAnsiTheme="minorHAnsi"/>
          <w:sz w:val="22"/>
          <w:szCs w:val="22"/>
        </w:rPr>
        <w:t xml:space="preserve"> </w:t>
      </w:r>
      <w:r w:rsidR="00A30251">
        <w:rPr>
          <w:rFonts w:asciiTheme="minorHAnsi" w:hAnsiTheme="minorHAnsi"/>
          <w:sz w:val="22"/>
          <w:szCs w:val="22"/>
        </w:rPr>
        <w:t>mentioned one c</w:t>
      </w:r>
      <w:r w:rsidR="0071788B">
        <w:rPr>
          <w:rFonts w:asciiTheme="minorHAnsi" w:hAnsiTheme="minorHAnsi"/>
          <w:sz w:val="22"/>
          <w:szCs w:val="22"/>
        </w:rPr>
        <w:t xml:space="preserve">hange </w:t>
      </w:r>
      <w:r w:rsidR="009C391E">
        <w:rPr>
          <w:rFonts w:asciiTheme="minorHAnsi" w:hAnsiTheme="minorHAnsi"/>
          <w:sz w:val="22"/>
          <w:szCs w:val="22"/>
        </w:rPr>
        <w:t xml:space="preserve">to </w:t>
      </w:r>
      <w:r w:rsidR="0071788B">
        <w:rPr>
          <w:rFonts w:asciiTheme="minorHAnsi" w:hAnsiTheme="minorHAnsi"/>
          <w:sz w:val="22"/>
          <w:szCs w:val="22"/>
        </w:rPr>
        <w:t xml:space="preserve">the </w:t>
      </w:r>
      <w:r w:rsidR="009A1BC0">
        <w:rPr>
          <w:rFonts w:asciiTheme="minorHAnsi" w:hAnsiTheme="minorHAnsi"/>
          <w:sz w:val="22"/>
          <w:szCs w:val="22"/>
        </w:rPr>
        <w:t xml:space="preserve">existing rules </w:t>
      </w:r>
      <w:r w:rsidR="0071788B">
        <w:rPr>
          <w:rFonts w:asciiTheme="minorHAnsi" w:hAnsiTheme="minorHAnsi"/>
          <w:sz w:val="22"/>
          <w:szCs w:val="22"/>
        </w:rPr>
        <w:t>on</w:t>
      </w:r>
      <w:r w:rsidR="009C391E">
        <w:rPr>
          <w:rFonts w:asciiTheme="minorHAnsi" w:hAnsiTheme="minorHAnsi"/>
          <w:sz w:val="22"/>
          <w:szCs w:val="22"/>
        </w:rPr>
        <w:t xml:space="preserve"> expedited </w:t>
      </w:r>
      <w:r w:rsidR="000A37E2">
        <w:rPr>
          <w:rFonts w:asciiTheme="minorHAnsi" w:hAnsiTheme="minorHAnsi"/>
          <w:sz w:val="22"/>
          <w:szCs w:val="22"/>
        </w:rPr>
        <w:t>enforcement</w:t>
      </w:r>
      <w:r w:rsidR="009A1BC0">
        <w:rPr>
          <w:rFonts w:asciiTheme="minorHAnsi" w:hAnsiTheme="minorHAnsi"/>
          <w:sz w:val="22"/>
          <w:szCs w:val="22"/>
        </w:rPr>
        <w:t>.  Currently acceptance of the offer must be made by both signing the offer and by payment.  Respondents sometimes forget to sign the document but send in payment.  This creates additional work for DEQ in trying to re-contact the respondent to determine whether acceptance of the offer was intended, especially if the offer has expired</w:t>
      </w:r>
      <w:r w:rsidR="009C391E">
        <w:rPr>
          <w:rFonts w:asciiTheme="minorHAnsi" w:hAnsiTheme="minorHAnsi"/>
          <w:sz w:val="22"/>
          <w:szCs w:val="22"/>
        </w:rPr>
        <w:t xml:space="preserve">.  The </w:t>
      </w:r>
      <w:r w:rsidR="009A1BC0">
        <w:rPr>
          <w:rFonts w:asciiTheme="minorHAnsi" w:hAnsiTheme="minorHAnsi"/>
          <w:sz w:val="22"/>
          <w:szCs w:val="22"/>
        </w:rPr>
        <w:t xml:space="preserve">proposed </w:t>
      </w:r>
      <w:r w:rsidR="009C391E">
        <w:rPr>
          <w:rFonts w:asciiTheme="minorHAnsi" w:hAnsiTheme="minorHAnsi"/>
          <w:sz w:val="22"/>
          <w:szCs w:val="22"/>
        </w:rPr>
        <w:t xml:space="preserve">change is </w:t>
      </w:r>
      <w:r w:rsidR="00A73E4E">
        <w:rPr>
          <w:rFonts w:asciiTheme="minorHAnsi" w:hAnsiTheme="minorHAnsi"/>
          <w:sz w:val="22"/>
          <w:szCs w:val="22"/>
        </w:rPr>
        <w:t>elimination of the</w:t>
      </w:r>
      <w:r w:rsidR="009C391E">
        <w:rPr>
          <w:rFonts w:asciiTheme="minorHAnsi" w:hAnsiTheme="minorHAnsi"/>
          <w:sz w:val="22"/>
          <w:szCs w:val="22"/>
        </w:rPr>
        <w:t xml:space="preserve"> required</w:t>
      </w:r>
      <w:r w:rsidR="00A73E4E">
        <w:rPr>
          <w:rFonts w:asciiTheme="minorHAnsi" w:hAnsiTheme="minorHAnsi"/>
          <w:sz w:val="22"/>
          <w:szCs w:val="22"/>
        </w:rPr>
        <w:t xml:space="preserve"> signature</w:t>
      </w:r>
      <w:r w:rsidR="009A1BC0">
        <w:rPr>
          <w:rFonts w:asciiTheme="minorHAnsi" w:hAnsiTheme="minorHAnsi"/>
          <w:sz w:val="22"/>
          <w:szCs w:val="22"/>
        </w:rPr>
        <w:t xml:space="preserve"> so that payment itself is the acceptance of the offer</w:t>
      </w:r>
      <w:r w:rsidR="00A73E4E">
        <w:rPr>
          <w:rFonts w:asciiTheme="minorHAnsi" w:hAnsiTheme="minorHAnsi"/>
          <w:sz w:val="22"/>
          <w:szCs w:val="22"/>
        </w:rPr>
        <w:t xml:space="preserve">. </w:t>
      </w:r>
    </w:p>
    <w:p w:rsidR="00A9042E" w:rsidRDefault="00A9042E" w:rsidP="003E2308">
      <w:pPr>
        <w:rPr>
          <w:rFonts w:asciiTheme="minorHAnsi" w:hAnsiTheme="minorHAnsi"/>
          <w:sz w:val="22"/>
          <w:szCs w:val="22"/>
        </w:rPr>
      </w:pPr>
    </w:p>
    <w:p w:rsidR="00515E70" w:rsidRDefault="00536706">
      <w:pPr>
        <w:rPr>
          <w:rFonts w:asciiTheme="minorHAnsi" w:hAnsiTheme="minorHAnsi"/>
          <w:sz w:val="22"/>
          <w:szCs w:val="22"/>
        </w:rPr>
      </w:pPr>
      <w:r>
        <w:rPr>
          <w:rFonts w:asciiTheme="minorHAnsi" w:hAnsiTheme="minorHAnsi"/>
          <w:b/>
          <w:sz w:val="22"/>
          <w:szCs w:val="22"/>
        </w:rPr>
        <w:t xml:space="preserve">STATEMENT OF </w:t>
      </w:r>
      <w:r w:rsidR="00A9042E">
        <w:rPr>
          <w:rFonts w:asciiTheme="minorHAnsi" w:hAnsiTheme="minorHAnsi"/>
          <w:b/>
          <w:sz w:val="22"/>
          <w:szCs w:val="22"/>
        </w:rPr>
        <w:t xml:space="preserve">FISCAL </w:t>
      </w:r>
      <w:r>
        <w:rPr>
          <w:rFonts w:asciiTheme="minorHAnsi" w:hAnsiTheme="minorHAnsi"/>
          <w:b/>
          <w:sz w:val="22"/>
          <w:szCs w:val="22"/>
        </w:rPr>
        <w:t>AND</w:t>
      </w:r>
      <w:r w:rsidR="00A9042E">
        <w:rPr>
          <w:rFonts w:asciiTheme="minorHAnsi" w:hAnsiTheme="minorHAnsi"/>
          <w:b/>
          <w:sz w:val="22"/>
          <w:szCs w:val="22"/>
        </w:rPr>
        <w:t xml:space="preserve"> ECONO</w:t>
      </w:r>
      <w:r w:rsidR="007470B0">
        <w:rPr>
          <w:rFonts w:asciiTheme="minorHAnsi" w:hAnsiTheme="minorHAnsi"/>
          <w:b/>
          <w:sz w:val="22"/>
          <w:szCs w:val="22"/>
        </w:rPr>
        <w:t>M</w:t>
      </w:r>
      <w:r w:rsidR="00A9042E">
        <w:rPr>
          <w:rFonts w:asciiTheme="minorHAnsi" w:hAnsiTheme="minorHAnsi"/>
          <w:b/>
          <w:sz w:val="22"/>
          <w:szCs w:val="22"/>
        </w:rPr>
        <w:t xml:space="preserve">IC IMPACT– </w:t>
      </w:r>
      <w:r w:rsidR="00335363">
        <w:rPr>
          <w:rFonts w:asciiTheme="minorHAnsi" w:hAnsiTheme="minorHAnsi"/>
          <w:sz w:val="22"/>
          <w:szCs w:val="22"/>
        </w:rPr>
        <w:t>M</w:t>
      </w:r>
      <w:r w:rsidR="00A9042E">
        <w:rPr>
          <w:rFonts w:asciiTheme="minorHAnsi" w:hAnsiTheme="minorHAnsi"/>
          <w:sz w:val="22"/>
          <w:szCs w:val="22"/>
        </w:rPr>
        <w:t>s</w:t>
      </w:r>
      <w:r w:rsidR="00335363">
        <w:rPr>
          <w:rFonts w:asciiTheme="minorHAnsi" w:hAnsiTheme="minorHAnsi"/>
          <w:sz w:val="22"/>
          <w:szCs w:val="22"/>
        </w:rPr>
        <w:t xml:space="preserve">. Root passed out the </w:t>
      </w:r>
      <w:r>
        <w:rPr>
          <w:rFonts w:asciiTheme="minorHAnsi" w:hAnsiTheme="minorHAnsi"/>
          <w:sz w:val="22"/>
          <w:szCs w:val="22"/>
        </w:rPr>
        <w:t>Statement of F</w:t>
      </w:r>
      <w:r w:rsidR="00335363">
        <w:rPr>
          <w:rFonts w:asciiTheme="minorHAnsi" w:hAnsiTheme="minorHAnsi"/>
          <w:sz w:val="22"/>
          <w:szCs w:val="22"/>
        </w:rPr>
        <w:t xml:space="preserve">iscal and </w:t>
      </w:r>
      <w:r>
        <w:rPr>
          <w:rFonts w:asciiTheme="minorHAnsi" w:hAnsiTheme="minorHAnsi"/>
          <w:sz w:val="22"/>
          <w:szCs w:val="22"/>
        </w:rPr>
        <w:t>E</w:t>
      </w:r>
      <w:r w:rsidR="00335363">
        <w:rPr>
          <w:rFonts w:asciiTheme="minorHAnsi" w:hAnsiTheme="minorHAnsi"/>
          <w:sz w:val="22"/>
          <w:szCs w:val="22"/>
        </w:rPr>
        <w:t xml:space="preserve">conomical </w:t>
      </w:r>
      <w:r>
        <w:rPr>
          <w:rFonts w:asciiTheme="minorHAnsi" w:hAnsiTheme="minorHAnsi"/>
          <w:sz w:val="22"/>
          <w:szCs w:val="22"/>
        </w:rPr>
        <w:t>I</w:t>
      </w:r>
      <w:r w:rsidR="00335363">
        <w:rPr>
          <w:rFonts w:asciiTheme="minorHAnsi" w:hAnsiTheme="minorHAnsi"/>
          <w:sz w:val="22"/>
          <w:szCs w:val="22"/>
        </w:rPr>
        <w:t xml:space="preserve">mpact that DEQ is required to provide to the committee.  </w:t>
      </w:r>
      <w:r w:rsidR="00A9042E">
        <w:rPr>
          <w:rFonts w:asciiTheme="minorHAnsi" w:hAnsiTheme="minorHAnsi"/>
          <w:sz w:val="22"/>
          <w:szCs w:val="22"/>
        </w:rPr>
        <w:t>She asked that anyone having comments on the statement, please send those to her</w:t>
      </w:r>
      <w:r w:rsidR="00335363">
        <w:rPr>
          <w:rFonts w:asciiTheme="minorHAnsi" w:hAnsiTheme="minorHAnsi"/>
          <w:sz w:val="22"/>
          <w:szCs w:val="22"/>
        </w:rPr>
        <w:t>.  At this point</w:t>
      </w:r>
      <w:r w:rsidR="007470B0">
        <w:rPr>
          <w:rFonts w:asciiTheme="minorHAnsi" w:hAnsiTheme="minorHAnsi"/>
          <w:sz w:val="22"/>
          <w:szCs w:val="22"/>
        </w:rPr>
        <w:t xml:space="preserve">, DEQ plans </w:t>
      </w:r>
      <w:r w:rsidR="00335363">
        <w:rPr>
          <w:rFonts w:asciiTheme="minorHAnsi" w:hAnsiTheme="minorHAnsi"/>
          <w:sz w:val="22"/>
          <w:szCs w:val="22"/>
        </w:rPr>
        <w:t>to have the</w:t>
      </w:r>
      <w:r w:rsidR="00EA2F2A">
        <w:rPr>
          <w:rFonts w:asciiTheme="minorHAnsi" w:hAnsiTheme="minorHAnsi"/>
          <w:sz w:val="22"/>
          <w:szCs w:val="22"/>
        </w:rPr>
        <w:t xml:space="preserve"> </w:t>
      </w:r>
      <w:r w:rsidR="00335363">
        <w:rPr>
          <w:rFonts w:asciiTheme="minorHAnsi" w:hAnsiTheme="minorHAnsi"/>
          <w:sz w:val="22"/>
          <w:szCs w:val="22"/>
        </w:rPr>
        <w:t xml:space="preserve">revision </w:t>
      </w:r>
      <w:r w:rsidR="00EA2F2A">
        <w:rPr>
          <w:rFonts w:asciiTheme="minorHAnsi" w:hAnsiTheme="minorHAnsi"/>
          <w:sz w:val="22"/>
          <w:szCs w:val="22"/>
        </w:rPr>
        <w:t xml:space="preserve">finalized by July.  </w:t>
      </w:r>
    </w:p>
    <w:p w:rsidR="008B0C02" w:rsidRDefault="008B0C02" w:rsidP="008B0C02">
      <w:pPr>
        <w:rPr>
          <w:rFonts w:asciiTheme="minorHAnsi" w:hAnsiTheme="minorHAnsi"/>
          <w:sz w:val="22"/>
          <w:szCs w:val="22"/>
        </w:rPr>
      </w:pPr>
    </w:p>
    <w:p w:rsidR="008B0C02" w:rsidRPr="00FD60F0" w:rsidRDefault="008B0C02" w:rsidP="008B0C02">
      <w:pPr>
        <w:rPr>
          <w:rFonts w:asciiTheme="minorHAnsi" w:hAnsiTheme="minorHAnsi"/>
          <w:sz w:val="22"/>
          <w:szCs w:val="22"/>
        </w:rPr>
      </w:pPr>
      <w:r>
        <w:rPr>
          <w:rFonts w:asciiTheme="minorHAnsi" w:hAnsiTheme="minorHAnsi"/>
          <w:sz w:val="22"/>
          <w:szCs w:val="22"/>
        </w:rPr>
        <w:t>Meeting adjourned at 1:07 p.m.</w:t>
      </w:r>
      <w:r w:rsidRPr="00FD60F0">
        <w:rPr>
          <w:rFonts w:asciiTheme="minorHAnsi" w:hAnsiTheme="minorHAnsi"/>
          <w:sz w:val="22"/>
          <w:szCs w:val="22"/>
        </w:rPr>
        <w:t xml:space="preserve"> </w:t>
      </w:r>
    </w:p>
    <w:p w:rsidR="006F5D27" w:rsidRDefault="006F5D27">
      <w:pPr>
        <w:rPr>
          <w:rFonts w:asciiTheme="minorHAnsi" w:hAnsiTheme="minorHAnsi"/>
          <w:sz w:val="22"/>
          <w:szCs w:val="22"/>
        </w:rPr>
      </w:pPr>
    </w:p>
    <w:p w:rsidR="000A37E2" w:rsidRDefault="006F5D27" w:rsidP="00AD7186">
      <w:pPr>
        <w:ind w:left="720"/>
        <w:rPr>
          <w:rFonts w:asciiTheme="minorHAnsi" w:hAnsiTheme="minorHAnsi"/>
          <w:sz w:val="22"/>
          <w:szCs w:val="22"/>
        </w:rPr>
      </w:pPr>
      <w:r>
        <w:rPr>
          <w:rFonts w:asciiTheme="minorHAnsi" w:hAnsiTheme="minorHAnsi"/>
          <w:i/>
          <w:sz w:val="22"/>
          <w:szCs w:val="22"/>
        </w:rPr>
        <w:t xml:space="preserve">Subsequent Action:-Ms. Root sent an email to  committee members on April 9, 2013, reminding them to submit </w:t>
      </w:r>
      <w:r w:rsidR="00444008">
        <w:rPr>
          <w:rFonts w:asciiTheme="minorHAnsi" w:hAnsiTheme="minorHAnsi"/>
          <w:i/>
          <w:sz w:val="22"/>
          <w:szCs w:val="22"/>
        </w:rPr>
        <w:t xml:space="preserve">comments on </w:t>
      </w:r>
      <w:r w:rsidR="00536706">
        <w:rPr>
          <w:rFonts w:asciiTheme="minorHAnsi" w:hAnsiTheme="minorHAnsi"/>
          <w:i/>
          <w:sz w:val="22"/>
          <w:szCs w:val="22"/>
        </w:rPr>
        <w:t>the Statement of F</w:t>
      </w:r>
      <w:r>
        <w:rPr>
          <w:rFonts w:asciiTheme="minorHAnsi" w:hAnsiTheme="minorHAnsi"/>
          <w:i/>
          <w:sz w:val="22"/>
          <w:szCs w:val="22"/>
        </w:rPr>
        <w:t xml:space="preserve">iscal and </w:t>
      </w:r>
      <w:r w:rsidR="00536706">
        <w:rPr>
          <w:rFonts w:asciiTheme="minorHAnsi" w:hAnsiTheme="minorHAnsi"/>
          <w:i/>
          <w:sz w:val="22"/>
          <w:szCs w:val="22"/>
        </w:rPr>
        <w:t>E</w:t>
      </w:r>
      <w:r>
        <w:rPr>
          <w:rFonts w:asciiTheme="minorHAnsi" w:hAnsiTheme="minorHAnsi"/>
          <w:i/>
          <w:sz w:val="22"/>
          <w:szCs w:val="22"/>
        </w:rPr>
        <w:t xml:space="preserve">conomic </w:t>
      </w:r>
      <w:r w:rsidR="00536706">
        <w:rPr>
          <w:rFonts w:asciiTheme="minorHAnsi" w:hAnsiTheme="minorHAnsi"/>
          <w:i/>
          <w:sz w:val="22"/>
          <w:szCs w:val="22"/>
        </w:rPr>
        <w:t>I</w:t>
      </w:r>
      <w:r>
        <w:rPr>
          <w:rFonts w:asciiTheme="minorHAnsi" w:hAnsiTheme="minorHAnsi"/>
          <w:i/>
          <w:sz w:val="22"/>
          <w:szCs w:val="22"/>
        </w:rPr>
        <w:t xml:space="preserve">mpact (email attachment) to her by April </w:t>
      </w:r>
      <w:r w:rsidR="00536706">
        <w:rPr>
          <w:rFonts w:asciiTheme="minorHAnsi" w:hAnsiTheme="minorHAnsi"/>
          <w:i/>
          <w:sz w:val="22"/>
          <w:szCs w:val="22"/>
        </w:rPr>
        <w:t>12, 2013.</w:t>
      </w:r>
      <w:r>
        <w:rPr>
          <w:rFonts w:asciiTheme="minorHAnsi" w:hAnsiTheme="minorHAnsi"/>
          <w:i/>
          <w:sz w:val="22"/>
          <w:szCs w:val="22"/>
        </w:rPr>
        <w:t xml:space="preserve"> </w:t>
      </w:r>
      <w:r w:rsidR="00536706">
        <w:rPr>
          <w:rFonts w:asciiTheme="minorHAnsi" w:hAnsiTheme="minorHAnsi"/>
          <w:i/>
          <w:sz w:val="22"/>
          <w:szCs w:val="22"/>
        </w:rPr>
        <w:t xml:space="preserve"> DEQ received</w:t>
      </w:r>
      <w:r w:rsidR="008B0C02">
        <w:rPr>
          <w:rFonts w:asciiTheme="minorHAnsi" w:hAnsiTheme="minorHAnsi"/>
          <w:i/>
          <w:sz w:val="22"/>
          <w:szCs w:val="22"/>
        </w:rPr>
        <w:t xml:space="preserve"> two comments on the statement. </w:t>
      </w:r>
      <w:r w:rsidR="00536706">
        <w:rPr>
          <w:rFonts w:asciiTheme="minorHAnsi" w:hAnsiTheme="minorHAnsi"/>
          <w:i/>
          <w:sz w:val="22"/>
          <w:szCs w:val="22"/>
        </w:rPr>
        <w:t xml:space="preserve"> Paul Koprowski of EPA </w:t>
      </w:r>
      <w:r w:rsidR="008B0C02">
        <w:rPr>
          <w:rFonts w:asciiTheme="minorHAnsi" w:hAnsiTheme="minorHAnsi"/>
          <w:i/>
          <w:sz w:val="22"/>
          <w:szCs w:val="22"/>
        </w:rPr>
        <w:t xml:space="preserve">stated the document was “pretty straightforward” and that he had no further comments. </w:t>
      </w:r>
      <w:r w:rsidR="00536706">
        <w:rPr>
          <w:rFonts w:asciiTheme="minorHAnsi" w:hAnsiTheme="minorHAnsi"/>
          <w:i/>
          <w:sz w:val="22"/>
          <w:szCs w:val="22"/>
        </w:rPr>
        <w:t xml:space="preserve"> Michael O’Connor, owner of Continental Cleaners</w:t>
      </w:r>
      <w:r w:rsidR="008B0C02">
        <w:rPr>
          <w:rFonts w:asciiTheme="minorHAnsi" w:hAnsiTheme="minorHAnsi"/>
          <w:i/>
          <w:sz w:val="22"/>
          <w:szCs w:val="22"/>
        </w:rPr>
        <w:t xml:space="preserve"> stated, “The fiscal impact portion is fine.”  No other committee members provided comments on the document.</w:t>
      </w:r>
    </w:p>
    <w:p w:rsidR="00515E70" w:rsidRDefault="00515E70" w:rsidP="00BA1767">
      <w:pPr>
        <w:rPr>
          <w:rFonts w:asciiTheme="minorHAnsi" w:hAnsiTheme="minorHAnsi"/>
          <w:sz w:val="22"/>
          <w:szCs w:val="22"/>
        </w:rPr>
      </w:pPr>
    </w:p>
    <w:p w:rsidR="007470B0" w:rsidRDefault="001B3224" w:rsidP="00BA1767">
      <w:pPr>
        <w:rPr>
          <w:rFonts w:asciiTheme="minorHAnsi" w:hAnsiTheme="minorHAnsi"/>
          <w:b/>
          <w:sz w:val="22"/>
          <w:szCs w:val="22"/>
        </w:rPr>
      </w:pPr>
      <w:r>
        <w:rPr>
          <w:rFonts w:asciiTheme="minorHAnsi" w:hAnsiTheme="minorHAnsi"/>
          <w:b/>
          <w:sz w:val="22"/>
          <w:szCs w:val="22"/>
        </w:rPr>
        <w:t xml:space="preserve">ADDITIONAL </w:t>
      </w:r>
      <w:r w:rsidR="008B0C02">
        <w:rPr>
          <w:rFonts w:asciiTheme="minorHAnsi" w:hAnsiTheme="minorHAnsi"/>
          <w:b/>
          <w:sz w:val="22"/>
          <w:szCs w:val="22"/>
        </w:rPr>
        <w:t xml:space="preserve">RULE </w:t>
      </w:r>
      <w:r>
        <w:rPr>
          <w:rFonts w:asciiTheme="minorHAnsi" w:hAnsiTheme="minorHAnsi"/>
          <w:b/>
          <w:sz w:val="22"/>
          <w:szCs w:val="22"/>
        </w:rPr>
        <w:t>COMMENTS</w:t>
      </w:r>
      <w:r w:rsidR="007470B0" w:rsidRPr="007470B0">
        <w:rPr>
          <w:rFonts w:asciiTheme="minorHAnsi" w:hAnsiTheme="minorHAnsi"/>
          <w:b/>
          <w:sz w:val="22"/>
          <w:szCs w:val="22"/>
        </w:rPr>
        <w:t>:</w:t>
      </w:r>
    </w:p>
    <w:p w:rsidR="007470B0" w:rsidRDefault="007470B0" w:rsidP="00BA1767">
      <w:pPr>
        <w:rPr>
          <w:rFonts w:asciiTheme="minorHAnsi" w:hAnsiTheme="minorHAnsi"/>
          <w:sz w:val="22"/>
          <w:szCs w:val="22"/>
        </w:rPr>
      </w:pPr>
    </w:p>
    <w:p w:rsidR="00342CA0" w:rsidRDefault="007470B0" w:rsidP="00391643">
      <w:pPr>
        <w:rPr>
          <w:rFonts w:asciiTheme="minorHAnsi" w:hAnsiTheme="minorHAnsi"/>
          <w:sz w:val="22"/>
          <w:szCs w:val="22"/>
        </w:rPr>
      </w:pPr>
      <w:r>
        <w:rPr>
          <w:rFonts w:asciiTheme="minorHAnsi" w:hAnsiTheme="minorHAnsi"/>
          <w:sz w:val="22"/>
          <w:szCs w:val="22"/>
        </w:rPr>
        <w:t>Michael O’Conn</w:t>
      </w:r>
      <w:r w:rsidR="00342CA0">
        <w:rPr>
          <w:rFonts w:asciiTheme="minorHAnsi" w:hAnsiTheme="minorHAnsi"/>
          <w:sz w:val="22"/>
          <w:szCs w:val="22"/>
        </w:rPr>
        <w:t>or</w:t>
      </w:r>
      <w:r w:rsidR="00391643">
        <w:rPr>
          <w:rFonts w:asciiTheme="minorHAnsi" w:hAnsiTheme="minorHAnsi"/>
          <w:sz w:val="22"/>
          <w:szCs w:val="22"/>
        </w:rPr>
        <w:t xml:space="preserve"> (</w:t>
      </w:r>
      <w:r w:rsidR="00391643" w:rsidRPr="00391643">
        <w:rPr>
          <w:rFonts w:asciiTheme="minorHAnsi" w:hAnsiTheme="minorHAnsi"/>
          <w:sz w:val="22"/>
          <w:szCs w:val="22"/>
        </w:rPr>
        <w:t>Continental</w:t>
      </w:r>
      <w:r w:rsidR="00391643">
        <w:rPr>
          <w:rFonts w:asciiTheme="minorHAnsi" w:hAnsiTheme="minorHAnsi"/>
          <w:sz w:val="22"/>
          <w:szCs w:val="22"/>
        </w:rPr>
        <w:t xml:space="preserve"> Cleaners, small business owner) </w:t>
      </w:r>
      <w:r w:rsidR="001B3224">
        <w:rPr>
          <w:rFonts w:asciiTheme="minorHAnsi" w:hAnsiTheme="minorHAnsi"/>
          <w:sz w:val="22"/>
          <w:szCs w:val="22"/>
        </w:rPr>
        <w:t xml:space="preserve">was not able to attend the meeting but submitted a written comment suggesting that </w:t>
      </w:r>
      <w:r w:rsidR="00342CA0" w:rsidRPr="00342CA0">
        <w:rPr>
          <w:rFonts w:asciiTheme="minorHAnsi" w:hAnsiTheme="minorHAnsi"/>
          <w:sz w:val="22"/>
          <w:szCs w:val="22"/>
        </w:rPr>
        <w:t xml:space="preserve">DEQ create a reference page for acronyms and definitions. </w:t>
      </w:r>
    </w:p>
    <w:p w:rsidR="00687F2D" w:rsidRDefault="00687F2D" w:rsidP="00342CA0">
      <w:pPr>
        <w:pStyle w:val="ListParagraph"/>
        <w:rPr>
          <w:rFonts w:asciiTheme="minorHAnsi" w:hAnsiTheme="minorHAnsi"/>
          <w:sz w:val="22"/>
          <w:szCs w:val="22"/>
        </w:rPr>
      </w:pPr>
    </w:p>
    <w:p w:rsidR="00342CA0" w:rsidRPr="00687F2D" w:rsidRDefault="00342CA0" w:rsidP="00F52CFF">
      <w:pPr>
        <w:pStyle w:val="ListParagraph"/>
        <w:rPr>
          <w:rFonts w:asciiTheme="minorHAnsi" w:hAnsiTheme="minorHAnsi"/>
          <w:i/>
          <w:sz w:val="22"/>
          <w:szCs w:val="22"/>
        </w:rPr>
      </w:pPr>
      <w:r w:rsidRPr="00687F2D">
        <w:rPr>
          <w:rFonts w:asciiTheme="minorHAnsi" w:hAnsiTheme="minorHAnsi"/>
          <w:i/>
          <w:sz w:val="22"/>
          <w:szCs w:val="22"/>
        </w:rPr>
        <w:t xml:space="preserve">DEQ </w:t>
      </w:r>
      <w:r w:rsidR="00391643">
        <w:rPr>
          <w:rFonts w:asciiTheme="minorHAnsi" w:hAnsiTheme="minorHAnsi"/>
          <w:i/>
          <w:sz w:val="22"/>
          <w:szCs w:val="22"/>
        </w:rPr>
        <w:t xml:space="preserve">agrees </w:t>
      </w:r>
      <w:r w:rsidR="00F75086">
        <w:rPr>
          <w:rFonts w:asciiTheme="minorHAnsi" w:hAnsiTheme="minorHAnsi"/>
          <w:i/>
          <w:sz w:val="22"/>
          <w:szCs w:val="22"/>
        </w:rPr>
        <w:t>that we should be</w:t>
      </w:r>
      <w:r w:rsidRPr="00687F2D">
        <w:rPr>
          <w:rFonts w:asciiTheme="minorHAnsi" w:hAnsiTheme="minorHAnsi"/>
          <w:i/>
          <w:sz w:val="22"/>
          <w:szCs w:val="22"/>
        </w:rPr>
        <w:t xml:space="preserve"> clear in our communication with others outside our agency</w:t>
      </w:r>
      <w:r w:rsidR="009A1BC0">
        <w:rPr>
          <w:rFonts w:asciiTheme="minorHAnsi" w:hAnsiTheme="minorHAnsi"/>
          <w:i/>
          <w:sz w:val="22"/>
          <w:szCs w:val="22"/>
        </w:rPr>
        <w:t xml:space="preserve"> to ensure that </w:t>
      </w:r>
      <w:r w:rsidR="00391643">
        <w:rPr>
          <w:rFonts w:asciiTheme="minorHAnsi" w:hAnsiTheme="minorHAnsi"/>
          <w:i/>
          <w:sz w:val="22"/>
          <w:szCs w:val="22"/>
        </w:rPr>
        <w:t xml:space="preserve">acronyms </w:t>
      </w:r>
      <w:r w:rsidR="009A1BC0">
        <w:rPr>
          <w:rFonts w:asciiTheme="minorHAnsi" w:hAnsiTheme="minorHAnsi"/>
          <w:i/>
          <w:sz w:val="22"/>
          <w:szCs w:val="22"/>
        </w:rPr>
        <w:t>and</w:t>
      </w:r>
      <w:r w:rsidR="00391643">
        <w:rPr>
          <w:rFonts w:asciiTheme="minorHAnsi" w:hAnsiTheme="minorHAnsi"/>
          <w:i/>
          <w:sz w:val="22"/>
          <w:szCs w:val="22"/>
        </w:rPr>
        <w:t xml:space="preserve"> definitions</w:t>
      </w:r>
      <w:r w:rsidR="009A1BC0">
        <w:rPr>
          <w:rFonts w:asciiTheme="minorHAnsi" w:hAnsiTheme="minorHAnsi"/>
          <w:i/>
          <w:sz w:val="22"/>
          <w:szCs w:val="22"/>
        </w:rPr>
        <w:t xml:space="preserve"> are clearly understood</w:t>
      </w:r>
      <w:r w:rsidRPr="00687F2D">
        <w:rPr>
          <w:rFonts w:asciiTheme="minorHAnsi" w:hAnsiTheme="minorHAnsi"/>
          <w:i/>
          <w:sz w:val="22"/>
          <w:szCs w:val="22"/>
        </w:rPr>
        <w:t xml:space="preserve">.  </w:t>
      </w:r>
      <w:r w:rsidR="001B3224">
        <w:rPr>
          <w:rFonts w:asciiTheme="minorHAnsi" w:hAnsiTheme="minorHAnsi"/>
          <w:i/>
          <w:sz w:val="22"/>
          <w:szCs w:val="22"/>
        </w:rPr>
        <w:t xml:space="preserve">Acronyms and definitions </w:t>
      </w:r>
      <w:r w:rsidR="00C67AA4">
        <w:rPr>
          <w:rFonts w:asciiTheme="minorHAnsi" w:hAnsiTheme="minorHAnsi"/>
          <w:i/>
          <w:sz w:val="22"/>
          <w:szCs w:val="22"/>
        </w:rPr>
        <w:t>about</w:t>
      </w:r>
      <w:r w:rsidR="001B3224">
        <w:rPr>
          <w:rFonts w:asciiTheme="minorHAnsi" w:hAnsiTheme="minorHAnsi"/>
          <w:i/>
          <w:sz w:val="22"/>
          <w:szCs w:val="22"/>
        </w:rPr>
        <w:t xml:space="preserve"> enforcement </w:t>
      </w:r>
      <w:r w:rsidR="00C67AA4">
        <w:rPr>
          <w:rFonts w:asciiTheme="minorHAnsi" w:hAnsiTheme="minorHAnsi"/>
          <w:i/>
          <w:sz w:val="22"/>
          <w:szCs w:val="22"/>
        </w:rPr>
        <w:t xml:space="preserve">processes </w:t>
      </w:r>
      <w:r w:rsidR="001B3224">
        <w:rPr>
          <w:rFonts w:asciiTheme="minorHAnsi" w:hAnsiTheme="minorHAnsi"/>
          <w:i/>
          <w:sz w:val="22"/>
          <w:szCs w:val="22"/>
        </w:rPr>
        <w:t xml:space="preserve">are presented in the currently proposed definition section.  </w:t>
      </w:r>
      <w:r w:rsidR="00C67AA4">
        <w:rPr>
          <w:rFonts w:asciiTheme="minorHAnsi" w:hAnsiTheme="minorHAnsi"/>
          <w:i/>
          <w:sz w:val="22"/>
          <w:szCs w:val="22"/>
        </w:rPr>
        <w:t>However, t</w:t>
      </w:r>
      <w:r w:rsidR="001B3224">
        <w:rPr>
          <w:rFonts w:asciiTheme="minorHAnsi" w:hAnsiTheme="minorHAnsi"/>
          <w:i/>
          <w:sz w:val="22"/>
          <w:szCs w:val="22"/>
        </w:rPr>
        <w:t xml:space="preserve">he classification section </w:t>
      </w:r>
      <w:r w:rsidR="00C67AA4">
        <w:rPr>
          <w:rFonts w:asciiTheme="minorHAnsi" w:hAnsiTheme="minorHAnsi"/>
          <w:i/>
          <w:sz w:val="22"/>
          <w:szCs w:val="22"/>
        </w:rPr>
        <w:t>does include</w:t>
      </w:r>
      <w:r w:rsidR="001B3224">
        <w:rPr>
          <w:rFonts w:asciiTheme="minorHAnsi" w:hAnsiTheme="minorHAnsi"/>
          <w:i/>
          <w:sz w:val="22"/>
          <w:szCs w:val="22"/>
        </w:rPr>
        <w:t xml:space="preserve"> some acronyms and terms that are not defined in Division 12.  We do not recommend </w:t>
      </w:r>
      <w:r w:rsidR="00C67AA4">
        <w:rPr>
          <w:rFonts w:asciiTheme="minorHAnsi" w:hAnsiTheme="minorHAnsi"/>
          <w:i/>
          <w:sz w:val="22"/>
          <w:szCs w:val="22"/>
        </w:rPr>
        <w:t>adding those definitions to Division 12</w:t>
      </w:r>
      <w:r w:rsidR="001B3224">
        <w:rPr>
          <w:rFonts w:asciiTheme="minorHAnsi" w:hAnsiTheme="minorHAnsi"/>
          <w:i/>
          <w:sz w:val="22"/>
          <w:szCs w:val="22"/>
        </w:rPr>
        <w:t xml:space="preserve"> </w:t>
      </w:r>
      <w:r w:rsidR="00202783">
        <w:rPr>
          <w:rFonts w:asciiTheme="minorHAnsi" w:hAnsiTheme="minorHAnsi"/>
          <w:i/>
          <w:sz w:val="22"/>
          <w:szCs w:val="22"/>
        </w:rPr>
        <w:t xml:space="preserve">because (1) they are </w:t>
      </w:r>
      <w:r w:rsidR="001B3224">
        <w:rPr>
          <w:rFonts w:asciiTheme="minorHAnsi" w:hAnsiTheme="minorHAnsi"/>
          <w:i/>
          <w:sz w:val="22"/>
          <w:szCs w:val="22"/>
        </w:rPr>
        <w:t>defined in other program rules</w:t>
      </w:r>
      <w:r w:rsidR="00202783">
        <w:rPr>
          <w:rFonts w:asciiTheme="minorHAnsi" w:hAnsiTheme="minorHAnsi"/>
          <w:i/>
          <w:sz w:val="22"/>
          <w:szCs w:val="22"/>
        </w:rPr>
        <w:t xml:space="preserve">, (2) </w:t>
      </w:r>
      <w:r w:rsidR="001B3224">
        <w:rPr>
          <w:rFonts w:asciiTheme="minorHAnsi" w:hAnsiTheme="minorHAnsi"/>
          <w:i/>
          <w:sz w:val="22"/>
          <w:szCs w:val="22"/>
        </w:rPr>
        <w:t xml:space="preserve">it would significantly expand the size of the Division 12 rules and </w:t>
      </w:r>
      <w:r w:rsidR="00202783">
        <w:rPr>
          <w:rFonts w:asciiTheme="minorHAnsi" w:hAnsiTheme="minorHAnsi"/>
          <w:i/>
          <w:sz w:val="22"/>
          <w:szCs w:val="22"/>
        </w:rPr>
        <w:t xml:space="preserve">(3) </w:t>
      </w:r>
      <w:r w:rsidR="00C67AA4">
        <w:rPr>
          <w:rFonts w:asciiTheme="minorHAnsi" w:hAnsiTheme="minorHAnsi"/>
          <w:i/>
          <w:sz w:val="22"/>
          <w:szCs w:val="22"/>
        </w:rPr>
        <w:t>as a general rulemaking guideline, it is preferable to not create multiple definitions for the same term as future rulemaking changes cause confusion</w:t>
      </w:r>
      <w:r w:rsidR="009A1BC0">
        <w:rPr>
          <w:rFonts w:asciiTheme="minorHAnsi" w:hAnsiTheme="minorHAnsi"/>
          <w:i/>
          <w:sz w:val="22"/>
          <w:szCs w:val="22"/>
        </w:rPr>
        <w:t>.</w:t>
      </w:r>
    </w:p>
    <w:p w:rsidR="00342CA0" w:rsidRDefault="00342CA0" w:rsidP="00BA1767">
      <w:pPr>
        <w:rPr>
          <w:rFonts w:asciiTheme="minorHAnsi" w:hAnsiTheme="minorHAnsi"/>
          <w:sz w:val="22"/>
          <w:szCs w:val="22"/>
        </w:rPr>
      </w:pPr>
    </w:p>
    <w:p w:rsidR="00342CA0" w:rsidRPr="00391643" w:rsidRDefault="00391643" w:rsidP="00391643">
      <w:pPr>
        <w:rPr>
          <w:rFonts w:asciiTheme="minorHAnsi" w:hAnsiTheme="minorHAnsi"/>
          <w:sz w:val="22"/>
          <w:szCs w:val="22"/>
        </w:rPr>
      </w:pPr>
      <w:r>
        <w:rPr>
          <w:rFonts w:asciiTheme="minorHAnsi" w:hAnsiTheme="minorHAnsi"/>
          <w:sz w:val="22"/>
          <w:szCs w:val="22"/>
        </w:rPr>
        <w:t>Mr. O’Connor s</w:t>
      </w:r>
      <w:r w:rsidR="002756BD" w:rsidRPr="00391643">
        <w:rPr>
          <w:rFonts w:asciiTheme="minorHAnsi" w:hAnsiTheme="minorHAnsi"/>
          <w:sz w:val="22"/>
          <w:szCs w:val="22"/>
        </w:rPr>
        <w:t>uggested</w:t>
      </w:r>
      <w:r>
        <w:rPr>
          <w:rFonts w:asciiTheme="minorHAnsi" w:hAnsiTheme="minorHAnsi"/>
          <w:sz w:val="22"/>
          <w:szCs w:val="22"/>
        </w:rPr>
        <w:t xml:space="preserve"> that DEQ include a measure in </w:t>
      </w:r>
      <w:r w:rsidR="00342CA0" w:rsidRPr="00391643">
        <w:rPr>
          <w:rFonts w:asciiTheme="minorHAnsi" w:hAnsiTheme="minorHAnsi"/>
          <w:sz w:val="22"/>
          <w:szCs w:val="22"/>
        </w:rPr>
        <w:t>ounce</w:t>
      </w:r>
      <w:r>
        <w:rPr>
          <w:rFonts w:asciiTheme="minorHAnsi" w:hAnsiTheme="minorHAnsi"/>
          <w:sz w:val="22"/>
          <w:szCs w:val="22"/>
        </w:rPr>
        <w:t xml:space="preserve">s to supplement the </w:t>
      </w:r>
      <w:r w:rsidRPr="00391643">
        <w:rPr>
          <w:rFonts w:asciiTheme="minorHAnsi" w:hAnsiTheme="minorHAnsi"/>
          <w:sz w:val="22"/>
          <w:szCs w:val="22"/>
        </w:rPr>
        <w:t>OAR 340-012-0097(1)(c)</w:t>
      </w:r>
      <w:r>
        <w:rPr>
          <w:rFonts w:asciiTheme="minorHAnsi" w:hAnsiTheme="minorHAnsi"/>
          <w:sz w:val="22"/>
          <w:szCs w:val="22"/>
        </w:rPr>
        <w:t xml:space="preserve"> classification for “failing to report a release outside of a containment system of more than one pound of dry cleaning solvent released in a 24-hour period.” </w:t>
      </w:r>
      <w:r w:rsidR="00342CA0" w:rsidRPr="00391643">
        <w:rPr>
          <w:rFonts w:asciiTheme="minorHAnsi" w:hAnsiTheme="minorHAnsi"/>
          <w:sz w:val="22"/>
          <w:szCs w:val="22"/>
        </w:rPr>
        <w:t xml:space="preserve"> </w:t>
      </w:r>
    </w:p>
    <w:p w:rsidR="00342CA0" w:rsidRDefault="00342CA0" w:rsidP="00342CA0">
      <w:pPr>
        <w:pStyle w:val="ListParagraph"/>
        <w:rPr>
          <w:rFonts w:asciiTheme="minorHAnsi" w:hAnsiTheme="minorHAnsi"/>
          <w:sz w:val="22"/>
          <w:szCs w:val="22"/>
        </w:rPr>
      </w:pPr>
    </w:p>
    <w:p w:rsidR="00687F2D" w:rsidRPr="00F75086" w:rsidRDefault="00F75086" w:rsidP="00F52CFF">
      <w:pPr>
        <w:pStyle w:val="ListParagraph"/>
        <w:rPr>
          <w:rFonts w:asciiTheme="minorHAnsi" w:hAnsiTheme="minorHAnsi"/>
          <w:i/>
          <w:sz w:val="22"/>
          <w:szCs w:val="22"/>
        </w:rPr>
      </w:pPr>
      <w:r>
        <w:rPr>
          <w:rFonts w:asciiTheme="minorHAnsi" w:hAnsiTheme="minorHAnsi"/>
          <w:i/>
          <w:sz w:val="22"/>
          <w:szCs w:val="22"/>
        </w:rPr>
        <w:t xml:space="preserve">DEQ agrees </w:t>
      </w:r>
      <w:r w:rsidR="00793A51">
        <w:rPr>
          <w:rFonts w:asciiTheme="minorHAnsi" w:hAnsiTheme="minorHAnsi"/>
          <w:i/>
          <w:sz w:val="22"/>
          <w:szCs w:val="22"/>
        </w:rPr>
        <w:t xml:space="preserve">that the suggestion would be helpful for users, but because different solvents have very different densities, it </w:t>
      </w:r>
      <w:r w:rsidR="00202783">
        <w:rPr>
          <w:rFonts w:asciiTheme="minorHAnsi" w:hAnsiTheme="minorHAnsi"/>
          <w:i/>
          <w:sz w:val="22"/>
          <w:szCs w:val="22"/>
        </w:rPr>
        <w:t xml:space="preserve">wouldn’t make sense to </w:t>
      </w:r>
      <w:r w:rsidR="00793A51">
        <w:rPr>
          <w:rFonts w:asciiTheme="minorHAnsi" w:hAnsiTheme="minorHAnsi"/>
          <w:i/>
          <w:sz w:val="22"/>
          <w:szCs w:val="22"/>
        </w:rPr>
        <w:t xml:space="preserve">specify the volume equivalent </w:t>
      </w:r>
      <w:r w:rsidR="00202783">
        <w:rPr>
          <w:rFonts w:asciiTheme="minorHAnsi" w:hAnsiTheme="minorHAnsi"/>
          <w:i/>
          <w:sz w:val="22"/>
          <w:szCs w:val="22"/>
        </w:rPr>
        <w:t>for all the possible solvents.</w:t>
      </w:r>
      <w:r w:rsidR="00793A51">
        <w:rPr>
          <w:rFonts w:asciiTheme="minorHAnsi" w:hAnsiTheme="minorHAnsi"/>
          <w:i/>
          <w:sz w:val="22"/>
          <w:szCs w:val="22"/>
        </w:rPr>
        <w:t xml:space="preserve">  DEQ suggests the following </w:t>
      </w:r>
      <w:r>
        <w:rPr>
          <w:rFonts w:asciiTheme="minorHAnsi" w:hAnsiTheme="minorHAnsi"/>
          <w:i/>
          <w:sz w:val="22"/>
          <w:szCs w:val="22"/>
        </w:rPr>
        <w:t>language</w:t>
      </w:r>
      <w:r w:rsidR="00793A51">
        <w:rPr>
          <w:rFonts w:asciiTheme="minorHAnsi" w:hAnsiTheme="minorHAnsi"/>
          <w:i/>
          <w:sz w:val="22"/>
          <w:szCs w:val="22"/>
        </w:rPr>
        <w:t xml:space="preserve"> as an interpretation aid for the most important solvent</w:t>
      </w:r>
      <w:r w:rsidR="00202783">
        <w:rPr>
          <w:rFonts w:asciiTheme="minorHAnsi" w:hAnsiTheme="minorHAnsi"/>
          <w:i/>
          <w:sz w:val="22"/>
          <w:szCs w:val="22"/>
        </w:rPr>
        <w:t xml:space="preserve">: </w:t>
      </w:r>
      <w:r>
        <w:rPr>
          <w:rFonts w:asciiTheme="minorHAnsi" w:hAnsiTheme="minorHAnsi"/>
          <w:i/>
          <w:sz w:val="22"/>
          <w:szCs w:val="22"/>
        </w:rPr>
        <w:t xml:space="preserve">“Failing to report a release outside of a containment system of more than one pound of dry cleaning solvent </w:t>
      </w:r>
      <w:r w:rsidRPr="00C67AA4">
        <w:rPr>
          <w:rFonts w:asciiTheme="minorHAnsi" w:hAnsiTheme="minorHAnsi"/>
          <w:i/>
          <w:sz w:val="22"/>
          <w:szCs w:val="22"/>
          <w:u w:val="single"/>
        </w:rPr>
        <w:t>(approximately one cup if perchloroethylene)</w:t>
      </w:r>
      <w:r>
        <w:rPr>
          <w:rFonts w:asciiTheme="minorHAnsi" w:hAnsiTheme="minorHAnsi"/>
          <w:i/>
          <w:sz w:val="22"/>
          <w:szCs w:val="22"/>
        </w:rPr>
        <w:t xml:space="preserve"> released in a 24-hour period.”</w:t>
      </w:r>
      <w:r w:rsidR="00C67AA4">
        <w:rPr>
          <w:rFonts w:asciiTheme="minorHAnsi" w:hAnsiTheme="minorHAnsi"/>
          <w:i/>
          <w:sz w:val="22"/>
          <w:szCs w:val="22"/>
        </w:rPr>
        <w:t xml:space="preserve"> (emphasis added)</w:t>
      </w:r>
    </w:p>
    <w:p w:rsidR="00342CA0" w:rsidRDefault="00342CA0" w:rsidP="00342CA0">
      <w:pPr>
        <w:rPr>
          <w:rFonts w:asciiTheme="minorHAnsi" w:hAnsiTheme="minorHAnsi"/>
          <w:sz w:val="22"/>
          <w:szCs w:val="22"/>
        </w:rPr>
      </w:pPr>
    </w:p>
    <w:p w:rsidR="00687F2D" w:rsidRDefault="00793A51" w:rsidP="00793A51">
      <w:pPr>
        <w:rPr>
          <w:rFonts w:asciiTheme="minorHAnsi" w:hAnsiTheme="minorHAnsi"/>
          <w:i/>
          <w:sz w:val="22"/>
          <w:szCs w:val="22"/>
        </w:rPr>
      </w:pPr>
      <w:r>
        <w:rPr>
          <w:rFonts w:asciiTheme="minorHAnsi" w:hAnsiTheme="minorHAnsi"/>
          <w:sz w:val="22"/>
          <w:szCs w:val="22"/>
        </w:rPr>
        <w:t>Paul Koprowski (</w:t>
      </w:r>
      <w:r w:rsidRPr="00793A51">
        <w:rPr>
          <w:rFonts w:asciiTheme="minorHAnsi" w:hAnsiTheme="minorHAnsi"/>
          <w:sz w:val="22"/>
          <w:szCs w:val="22"/>
        </w:rPr>
        <w:t>US Environmental Protection Agency</w:t>
      </w:r>
      <w:r>
        <w:rPr>
          <w:rFonts w:asciiTheme="minorHAnsi" w:hAnsiTheme="minorHAnsi"/>
          <w:sz w:val="22"/>
          <w:szCs w:val="22"/>
        </w:rPr>
        <w:t xml:space="preserve">) </w:t>
      </w:r>
      <w:r w:rsidR="00202783">
        <w:rPr>
          <w:rFonts w:asciiTheme="minorHAnsi" w:hAnsiTheme="minorHAnsi"/>
          <w:sz w:val="22"/>
          <w:szCs w:val="22"/>
        </w:rPr>
        <w:t xml:space="preserve">was not able to attend the meeting but submitted a comment </w:t>
      </w:r>
      <w:r>
        <w:rPr>
          <w:rFonts w:asciiTheme="minorHAnsi" w:hAnsiTheme="minorHAnsi"/>
          <w:sz w:val="22"/>
          <w:szCs w:val="22"/>
        </w:rPr>
        <w:t xml:space="preserve">that the </w:t>
      </w:r>
      <w:r w:rsidR="00674951">
        <w:rPr>
          <w:rFonts w:asciiTheme="minorHAnsi" w:hAnsiTheme="minorHAnsi"/>
          <w:sz w:val="22"/>
          <w:szCs w:val="22"/>
        </w:rPr>
        <w:t>definition</w:t>
      </w:r>
      <w:r>
        <w:rPr>
          <w:rFonts w:asciiTheme="minorHAnsi" w:hAnsiTheme="minorHAnsi"/>
          <w:sz w:val="22"/>
          <w:szCs w:val="22"/>
        </w:rPr>
        <w:t xml:space="preserve"> for “formal enforcement action”</w:t>
      </w:r>
      <w:r w:rsidR="00674951">
        <w:rPr>
          <w:rFonts w:asciiTheme="minorHAnsi" w:hAnsiTheme="minorHAnsi"/>
          <w:sz w:val="22"/>
          <w:szCs w:val="22"/>
        </w:rPr>
        <w:t xml:space="preserve"> includes</w:t>
      </w:r>
      <w:r w:rsidR="002756BD">
        <w:rPr>
          <w:rFonts w:asciiTheme="minorHAnsi" w:hAnsiTheme="minorHAnsi"/>
          <w:sz w:val="22"/>
          <w:szCs w:val="22"/>
        </w:rPr>
        <w:t>”</w:t>
      </w:r>
      <w:r w:rsidR="00674951">
        <w:rPr>
          <w:rFonts w:asciiTheme="minorHAnsi" w:hAnsiTheme="minorHAnsi"/>
          <w:sz w:val="22"/>
          <w:szCs w:val="22"/>
        </w:rPr>
        <w:t xml:space="preserve"> Penalty Demand Notice</w:t>
      </w:r>
      <w:r w:rsidR="002756BD">
        <w:rPr>
          <w:rFonts w:asciiTheme="minorHAnsi" w:hAnsiTheme="minorHAnsi"/>
          <w:sz w:val="22"/>
          <w:szCs w:val="22"/>
        </w:rPr>
        <w:t>”</w:t>
      </w:r>
      <w:r w:rsidR="00674951">
        <w:rPr>
          <w:rFonts w:asciiTheme="minorHAnsi" w:hAnsiTheme="minorHAnsi"/>
          <w:sz w:val="22"/>
          <w:szCs w:val="22"/>
        </w:rPr>
        <w:t xml:space="preserve"> </w:t>
      </w:r>
      <w:r>
        <w:rPr>
          <w:rFonts w:asciiTheme="minorHAnsi" w:hAnsiTheme="minorHAnsi"/>
          <w:sz w:val="22"/>
          <w:szCs w:val="22"/>
        </w:rPr>
        <w:t>(</w:t>
      </w:r>
      <w:r w:rsidR="00674951">
        <w:rPr>
          <w:rFonts w:asciiTheme="minorHAnsi" w:hAnsiTheme="minorHAnsi"/>
          <w:sz w:val="22"/>
          <w:szCs w:val="22"/>
        </w:rPr>
        <w:t xml:space="preserve">but </w:t>
      </w:r>
      <w:r w:rsidR="00674951">
        <w:rPr>
          <w:rFonts w:asciiTheme="minorHAnsi" w:hAnsiTheme="minorHAnsi"/>
          <w:sz w:val="22"/>
          <w:szCs w:val="22"/>
        </w:rPr>
        <w:lastRenderedPageBreak/>
        <w:t xml:space="preserve">the definition for </w:t>
      </w:r>
      <w:r w:rsidR="002756BD">
        <w:rPr>
          <w:rFonts w:asciiTheme="minorHAnsi" w:hAnsiTheme="minorHAnsi"/>
          <w:sz w:val="22"/>
          <w:szCs w:val="22"/>
        </w:rPr>
        <w:t>“</w:t>
      </w:r>
      <w:r w:rsidR="00674951">
        <w:rPr>
          <w:rFonts w:asciiTheme="minorHAnsi" w:hAnsiTheme="minorHAnsi"/>
          <w:sz w:val="22"/>
          <w:szCs w:val="22"/>
        </w:rPr>
        <w:t>Penalty Demand</w:t>
      </w:r>
      <w:r w:rsidR="009A1BC0">
        <w:rPr>
          <w:rFonts w:asciiTheme="minorHAnsi" w:hAnsiTheme="minorHAnsi"/>
          <w:sz w:val="22"/>
          <w:szCs w:val="22"/>
        </w:rPr>
        <w:t xml:space="preserve"> Notice</w:t>
      </w:r>
      <w:r w:rsidR="002756BD">
        <w:rPr>
          <w:rFonts w:asciiTheme="minorHAnsi" w:hAnsiTheme="minorHAnsi"/>
          <w:sz w:val="22"/>
          <w:szCs w:val="22"/>
        </w:rPr>
        <w:t>”</w:t>
      </w:r>
      <w:r w:rsidR="00674951">
        <w:rPr>
          <w:rFonts w:asciiTheme="minorHAnsi" w:hAnsiTheme="minorHAnsi"/>
          <w:sz w:val="22"/>
          <w:szCs w:val="22"/>
        </w:rPr>
        <w:t xml:space="preserve"> was stricken from the sectio</w:t>
      </w:r>
      <w:r>
        <w:rPr>
          <w:rFonts w:asciiTheme="minorHAnsi" w:hAnsiTheme="minorHAnsi"/>
          <w:sz w:val="22"/>
          <w:szCs w:val="22"/>
        </w:rPr>
        <w:t>n</w:t>
      </w:r>
      <w:r w:rsidR="00202783">
        <w:rPr>
          <w:rFonts w:asciiTheme="minorHAnsi" w:hAnsiTheme="minorHAnsi"/>
          <w:sz w:val="22"/>
          <w:szCs w:val="22"/>
        </w:rPr>
        <w:t>),</w:t>
      </w:r>
      <w:r w:rsidR="007E5919">
        <w:rPr>
          <w:rFonts w:asciiTheme="minorHAnsi" w:hAnsiTheme="minorHAnsi"/>
          <w:sz w:val="22"/>
          <w:szCs w:val="22"/>
        </w:rPr>
        <w:t xml:space="preserve"> and the term </w:t>
      </w:r>
      <w:r w:rsidRPr="00793A51">
        <w:rPr>
          <w:rFonts w:asciiTheme="minorHAnsi" w:hAnsiTheme="minorHAnsi"/>
          <w:sz w:val="22"/>
          <w:szCs w:val="22"/>
        </w:rPr>
        <w:t xml:space="preserve">“Notices of Violation” </w:t>
      </w:r>
      <w:r w:rsidR="007E5919">
        <w:rPr>
          <w:rFonts w:asciiTheme="minorHAnsi" w:hAnsiTheme="minorHAnsi"/>
          <w:sz w:val="22"/>
          <w:szCs w:val="22"/>
        </w:rPr>
        <w:t>(</w:t>
      </w:r>
      <w:r w:rsidRPr="00793A51">
        <w:rPr>
          <w:rFonts w:asciiTheme="minorHAnsi" w:hAnsiTheme="minorHAnsi"/>
          <w:sz w:val="22"/>
          <w:szCs w:val="22"/>
        </w:rPr>
        <w:t>although that term is no longer used</w:t>
      </w:r>
      <w:r w:rsidR="007E5919">
        <w:rPr>
          <w:rFonts w:asciiTheme="minorHAnsi" w:hAnsiTheme="minorHAnsi"/>
          <w:sz w:val="22"/>
          <w:szCs w:val="22"/>
        </w:rPr>
        <w:t>)</w:t>
      </w:r>
      <w:r w:rsidR="00674951" w:rsidRPr="002756BD">
        <w:rPr>
          <w:rFonts w:asciiTheme="minorHAnsi" w:hAnsiTheme="minorHAnsi"/>
          <w:i/>
          <w:sz w:val="22"/>
          <w:szCs w:val="22"/>
        </w:rPr>
        <w:t xml:space="preserve">.  </w:t>
      </w:r>
    </w:p>
    <w:p w:rsidR="00687F2D" w:rsidRDefault="00687F2D" w:rsidP="00342CA0">
      <w:pPr>
        <w:pStyle w:val="ListParagraph"/>
        <w:rPr>
          <w:rFonts w:asciiTheme="minorHAnsi" w:hAnsiTheme="minorHAnsi"/>
          <w:i/>
          <w:sz w:val="22"/>
          <w:szCs w:val="22"/>
        </w:rPr>
      </w:pPr>
    </w:p>
    <w:p w:rsidR="002756BD" w:rsidRPr="002756BD" w:rsidRDefault="00674951" w:rsidP="00F52CFF">
      <w:pPr>
        <w:pStyle w:val="ListParagraph"/>
        <w:rPr>
          <w:rFonts w:asciiTheme="minorHAnsi" w:hAnsiTheme="minorHAnsi"/>
          <w:i/>
          <w:sz w:val="22"/>
          <w:szCs w:val="22"/>
        </w:rPr>
      </w:pPr>
      <w:r w:rsidRPr="002756BD">
        <w:rPr>
          <w:rFonts w:asciiTheme="minorHAnsi" w:hAnsiTheme="minorHAnsi"/>
          <w:i/>
          <w:sz w:val="22"/>
          <w:szCs w:val="22"/>
        </w:rPr>
        <w:t>Penalty Demand Notice has now been changed to “Final Order and Notice of Stipulated Penalty Demand” to reflect t</w:t>
      </w:r>
      <w:r w:rsidR="00D30FA7">
        <w:rPr>
          <w:rFonts w:asciiTheme="minorHAnsi" w:hAnsiTheme="minorHAnsi"/>
          <w:i/>
          <w:sz w:val="22"/>
          <w:szCs w:val="22"/>
        </w:rPr>
        <w:t>he current name of the document</w:t>
      </w:r>
      <w:r w:rsidRPr="002756BD">
        <w:rPr>
          <w:rFonts w:asciiTheme="minorHAnsi" w:hAnsiTheme="minorHAnsi"/>
          <w:i/>
          <w:sz w:val="22"/>
          <w:szCs w:val="22"/>
        </w:rPr>
        <w:t>.  We note this</w:t>
      </w:r>
      <w:r w:rsidR="009A1BC0">
        <w:rPr>
          <w:rFonts w:asciiTheme="minorHAnsi" w:hAnsiTheme="minorHAnsi"/>
          <w:i/>
          <w:sz w:val="22"/>
          <w:szCs w:val="22"/>
        </w:rPr>
        <w:t xml:space="preserve"> change was not made in the </w:t>
      </w:r>
      <w:r w:rsidRPr="002756BD">
        <w:rPr>
          <w:rFonts w:asciiTheme="minorHAnsi" w:hAnsiTheme="minorHAnsi"/>
          <w:i/>
          <w:sz w:val="22"/>
          <w:szCs w:val="22"/>
        </w:rPr>
        <w:t xml:space="preserve">definition </w:t>
      </w:r>
      <w:r w:rsidR="009A1BC0">
        <w:rPr>
          <w:rFonts w:asciiTheme="minorHAnsi" w:hAnsiTheme="minorHAnsi"/>
          <w:i/>
          <w:sz w:val="22"/>
          <w:szCs w:val="22"/>
        </w:rPr>
        <w:t xml:space="preserve">of formal enforcement action </w:t>
      </w:r>
      <w:r w:rsidRPr="002756BD">
        <w:rPr>
          <w:rFonts w:asciiTheme="minorHAnsi" w:hAnsiTheme="minorHAnsi"/>
          <w:i/>
          <w:sz w:val="22"/>
          <w:szCs w:val="22"/>
        </w:rPr>
        <w:t>and will change accordingly.</w:t>
      </w:r>
      <w:r w:rsidR="007E5919">
        <w:rPr>
          <w:rFonts w:asciiTheme="minorHAnsi" w:hAnsiTheme="minorHAnsi"/>
          <w:i/>
          <w:sz w:val="22"/>
          <w:szCs w:val="22"/>
        </w:rPr>
        <w:t xml:space="preserve"> </w:t>
      </w:r>
      <w:r w:rsidR="002756BD">
        <w:rPr>
          <w:rFonts w:asciiTheme="minorHAnsi" w:hAnsiTheme="minorHAnsi"/>
          <w:i/>
          <w:sz w:val="22"/>
          <w:szCs w:val="22"/>
        </w:rPr>
        <w:t xml:space="preserve">DEQ </w:t>
      </w:r>
      <w:r w:rsidR="000F2718">
        <w:rPr>
          <w:rFonts w:asciiTheme="minorHAnsi" w:hAnsiTheme="minorHAnsi"/>
          <w:i/>
          <w:sz w:val="22"/>
          <w:szCs w:val="22"/>
        </w:rPr>
        <w:t xml:space="preserve">will </w:t>
      </w:r>
      <w:r w:rsidR="007E5919">
        <w:rPr>
          <w:rFonts w:asciiTheme="minorHAnsi" w:hAnsiTheme="minorHAnsi"/>
          <w:i/>
          <w:sz w:val="22"/>
          <w:szCs w:val="22"/>
        </w:rPr>
        <w:t xml:space="preserve">also </w:t>
      </w:r>
      <w:r w:rsidR="000F2718">
        <w:rPr>
          <w:rFonts w:asciiTheme="minorHAnsi" w:hAnsiTheme="minorHAnsi"/>
          <w:i/>
          <w:sz w:val="22"/>
          <w:szCs w:val="22"/>
        </w:rPr>
        <w:t>remove “Notices of Viola</w:t>
      </w:r>
      <w:r w:rsidR="009A1BC0">
        <w:rPr>
          <w:rFonts w:asciiTheme="minorHAnsi" w:hAnsiTheme="minorHAnsi"/>
          <w:i/>
          <w:sz w:val="22"/>
          <w:szCs w:val="22"/>
        </w:rPr>
        <w:t>tion” from the definition of formal enforcement action</w:t>
      </w:r>
      <w:r w:rsidR="002756BD">
        <w:rPr>
          <w:rFonts w:asciiTheme="minorHAnsi" w:hAnsiTheme="minorHAnsi"/>
          <w:i/>
          <w:sz w:val="22"/>
          <w:szCs w:val="22"/>
        </w:rPr>
        <w:t>.</w:t>
      </w:r>
    </w:p>
    <w:p w:rsidR="002756BD" w:rsidRDefault="002756BD" w:rsidP="00342CA0">
      <w:pPr>
        <w:pStyle w:val="ListParagraph"/>
        <w:rPr>
          <w:rFonts w:asciiTheme="minorHAnsi" w:hAnsiTheme="minorHAnsi"/>
          <w:sz w:val="22"/>
          <w:szCs w:val="22"/>
        </w:rPr>
      </w:pPr>
    </w:p>
    <w:p w:rsidR="000F2718" w:rsidRPr="007E5919" w:rsidRDefault="007E5919" w:rsidP="007E5919">
      <w:pPr>
        <w:rPr>
          <w:rFonts w:asciiTheme="minorHAnsi" w:hAnsiTheme="minorHAnsi"/>
          <w:sz w:val="22"/>
          <w:szCs w:val="22"/>
        </w:rPr>
      </w:pPr>
      <w:r>
        <w:rPr>
          <w:rFonts w:asciiTheme="minorHAnsi" w:hAnsiTheme="minorHAnsi"/>
          <w:sz w:val="22"/>
          <w:szCs w:val="22"/>
        </w:rPr>
        <w:t>Mr. Koprowski r</w:t>
      </w:r>
      <w:r w:rsidR="002756BD" w:rsidRPr="007E5919">
        <w:rPr>
          <w:rFonts w:asciiTheme="minorHAnsi" w:hAnsiTheme="minorHAnsi"/>
          <w:sz w:val="22"/>
          <w:szCs w:val="22"/>
        </w:rPr>
        <w:t xml:space="preserve">equested that DEQ </w:t>
      </w:r>
      <w:r w:rsidR="00D30FA7">
        <w:rPr>
          <w:rFonts w:asciiTheme="minorHAnsi" w:hAnsiTheme="minorHAnsi"/>
          <w:sz w:val="22"/>
          <w:szCs w:val="22"/>
        </w:rPr>
        <w:t>amend the definition</w:t>
      </w:r>
      <w:r w:rsidR="00C67AA4">
        <w:rPr>
          <w:rFonts w:asciiTheme="minorHAnsi" w:hAnsiTheme="minorHAnsi"/>
          <w:sz w:val="22"/>
          <w:szCs w:val="22"/>
        </w:rPr>
        <w:t xml:space="preserve"> of Pre-enforcement Notice by adding</w:t>
      </w:r>
      <w:r w:rsidR="002756BD" w:rsidRPr="007E5919">
        <w:rPr>
          <w:rFonts w:asciiTheme="minorHAnsi" w:hAnsiTheme="minorHAnsi"/>
          <w:sz w:val="22"/>
          <w:szCs w:val="22"/>
        </w:rPr>
        <w:t xml:space="preserve"> the word “i</w:t>
      </w:r>
      <w:r w:rsidR="00C67AA4">
        <w:rPr>
          <w:rFonts w:asciiTheme="minorHAnsi" w:hAnsiTheme="minorHAnsi"/>
          <w:sz w:val="22"/>
          <w:szCs w:val="22"/>
        </w:rPr>
        <w:t>nformal” before “written notice</w:t>
      </w:r>
      <w:r w:rsidR="0033484A">
        <w:rPr>
          <w:rFonts w:asciiTheme="minorHAnsi" w:hAnsiTheme="minorHAnsi"/>
          <w:sz w:val="22"/>
          <w:szCs w:val="22"/>
        </w:rPr>
        <w:t>.</w:t>
      </w:r>
      <w:r w:rsidR="002756BD" w:rsidRPr="007E5919">
        <w:rPr>
          <w:rFonts w:asciiTheme="minorHAnsi" w:hAnsiTheme="minorHAnsi"/>
          <w:sz w:val="22"/>
          <w:szCs w:val="22"/>
        </w:rPr>
        <w:t>”</w:t>
      </w:r>
      <w:r w:rsidR="00C67AA4">
        <w:rPr>
          <w:rFonts w:asciiTheme="minorHAnsi" w:hAnsiTheme="minorHAnsi"/>
          <w:sz w:val="22"/>
          <w:szCs w:val="22"/>
        </w:rPr>
        <w:t xml:space="preserve"> </w:t>
      </w:r>
    </w:p>
    <w:p w:rsidR="000F2718" w:rsidRDefault="000F2718" w:rsidP="00342CA0">
      <w:pPr>
        <w:pStyle w:val="ListParagraph"/>
        <w:rPr>
          <w:rFonts w:asciiTheme="minorHAnsi" w:hAnsiTheme="minorHAnsi"/>
          <w:sz w:val="22"/>
          <w:szCs w:val="22"/>
        </w:rPr>
      </w:pPr>
    </w:p>
    <w:p w:rsidR="002756BD" w:rsidRPr="002756BD" w:rsidRDefault="00C67AA4" w:rsidP="00F52CFF">
      <w:pPr>
        <w:pStyle w:val="ListParagraph"/>
        <w:rPr>
          <w:rFonts w:asciiTheme="minorHAnsi" w:hAnsiTheme="minorHAnsi"/>
          <w:i/>
          <w:sz w:val="22"/>
          <w:szCs w:val="22"/>
        </w:rPr>
      </w:pPr>
      <w:r>
        <w:rPr>
          <w:rFonts w:asciiTheme="minorHAnsi" w:hAnsiTheme="minorHAnsi"/>
          <w:i/>
          <w:sz w:val="22"/>
          <w:szCs w:val="22"/>
        </w:rPr>
        <w:t xml:space="preserve">Subsequent action: </w:t>
      </w:r>
      <w:r w:rsidR="002756BD" w:rsidRPr="002756BD">
        <w:rPr>
          <w:rFonts w:asciiTheme="minorHAnsi" w:hAnsiTheme="minorHAnsi"/>
          <w:i/>
          <w:sz w:val="22"/>
          <w:szCs w:val="22"/>
        </w:rPr>
        <w:t xml:space="preserve">DEQ </w:t>
      </w:r>
      <w:r>
        <w:rPr>
          <w:rFonts w:asciiTheme="minorHAnsi" w:hAnsiTheme="minorHAnsi"/>
          <w:i/>
          <w:sz w:val="22"/>
          <w:szCs w:val="22"/>
        </w:rPr>
        <w:t>proposes making that change to the definitions of both Pre-enforcement Notice and Warning Letter.</w:t>
      </w:r>
    </w:p>
    <w:p w:rsidR="002756BD" w:rsidRDefault="002756BD" w:rsidP="00342CA0">
      <w:pPr>
        <w:pStyle w:val="ListParagraph"/>
        <w:rPr>
          <w:rFonts w:asciiTheme="minorHAnsi" w:hAnsiTheme="minorHAnsi"/>
          <w:sz w:val="22"/>
          <w:szCs w:val="22"/>
        </w:rPr>
      </w:pPr>
    </w:p>
    <w:p w:rsidR="009F0117" w:rsidRDefault="00202783" w:rsidP="00F52CFF">
      <w:pPr>
        <w:rPr>
          <w:rFonts w:asciiTheme="minorHAnsi" w:hAnsiTheme="minorHAnsi"/>
          <w:sz w:val="22"/>
          <w:szCs w:val="22"/>
        </w:rPr>
      </w:pPr>
      <w:r>
        <w:rPr>
          <w:rFonts w:asciiTheme="minorHAnsi" w:hAnsiTheme="minorHAnsi"/>
          <w:sz w:val="22"/>
          <w:szCs w:val="22"/>
        </w:rPr>
        <w:t xml:space="preserve">Mr. Linder was present at the meeting and </w:t>
      </w:r>
      <w:r w:rsidR="00F52CFF">
        <w:rPr>
          <w:rFonts w:asciiTheme="minorHAnsi" w:hAnsiTheme="minorHAnsi"/>
          <w:sz w:val="22"/>
          <w:szCs w:val="22"/>
        </w:rPr>
        <w:t xml:space="preserve">later forwarded a </w:t>
      </w:r>
      <w:r>
        <w:rPr>
          <w:rFonts w:asciiTheme="minorHAnsi" w:hAnsiTheme="minorHAnsi"/>
          <w:sz w:val="22"/>
          <w:szCs w:val="22"/>
        </w:rPr>
        <w:t xml:space="preserve">comment from a member of </w:t>
      </w:r>
      <w:r w:rsidR="001B3224" w:rsidRPr="00202783">
        <w:rPr>
          <w:rFonts w:asciiTheme="minorHAnsi" w:hAnsiTheme="minorHAnsi"/>
          <w:sz w:val="22"/>
          <w:szCs w:val="22"/>
        </w:rPr>
        <w:t>the Association of Clean Water Agencies (</w:t>
      </w:r>
      <w:r w:rsidR="00701EAB" w:rsidRPr="00202783">
        <w:rPr>
          <w:rFonts w:asciiTheme="minorHAnsi" w:hAnsiTheme="minorHAnsi"/>
          <w:sz w:val="22"/>
          <w:szCs w:val="22"/>
        </w:rPr>
        <w:t>ACWA</w:t>
      </w:r>
      <w:r w:rsidR="001B3224" w:rsidRPr="00202783">
        <w:rPr>
          <w:rFonts w:asciiTheme="minorHAnsi" w:hAnsiTheme="minorHAnsi"/>
          <w:sz w:val="22"/>
          <w:szCs w:val="22"/>
        </w:rPr>
        <w:t>)</w:t>
      </w:r>
      <w:r>
        <w:rPr>
          <w:rFonts w:asciiTheme="minorHAnsi" w:hAnsiTheme="minorHAnsi"/>
          <w:sz w:val="22"/>
          <w:szCs w:val="22"/>
        </w:rPr>
        <w:t xml:space="preserve">, explaining that ACWA may want to comment on what constitutes </w:t>
      </w:r>
      <w:r w:rsidR="00F52CFF">
        <w:rPr>
          <w:rFonts w:asciiTheme="minorHAnsi" w:hAnsiTheme="minorHAnsi"/>
          <w:sz w:val="22"/>
          <w:szCs w:val="22"/>
        </w:rPr>
        <w:t>an “extreme hazard” for the enhanced</w:t>
      </w:r>
      <w:r w:rsidR="00701EAB">
        <w:rPr>
          <w:rFonts w:asciiTheme="minorHAnsi" w:hAnsiTheme="minorHAnsi"/>
          <w:sz w:val="22"/>
          <w:szCs w:val="22"/>
        </w:rPr>
        <w:t xml:space="preserve"> penalties for violations that </w:t>
      </w:r>
      <w:r w:rsidR="004B68D6">
        <w:rPr>
          <w:rFonts w:asciiTheme="minorHAnsi" w:hAnsiTheme="minorHAnsi"/>
          <w:sz w:val="22"/>
          <w:szCs w:val="22"/>
        </w:rPr>
        <w:t>“</w:t>
      </w:r>
      <w:r w:rsidR="00701EAB">
        <w:rPr>
          <w:rFonts w:asciiTheme="minorHAnsi" w:hAnsiTheme="minorHAnsi"/>
          <w:sz w:val="22"/>
          <w:szCs w:val="22"/>
        </w:rPr>
        <w:t>pose an extreme hazard</w:t>
      </w:r>
      <w:r w:rsidR="009F0117">
        <w:rPr>
          <w:rFonts w:asciiTheme="minorHAnsi" w:hAnsiTheme="minorHAnsi"/>
          <w:sz w:val="22"/>
          <w:szCs w:val="22"/>
        </w:rPr>
        <w:t xml:space="preserve"> to public health or cause extensive environmental damage</w:t>
      </w:r>
      <w:r w:rsidR="00F52CFF">
        <w:rPr>
          <w:rFonts w:asciiTheme="minorHAnsi" w:hAnsiTheme="minorHAnsi"/>
          <w:sz w:val="22"/>
          <w:szCs w:val="22"/>
        </w:rPr>
        <w:t>,</w:t>
      </w:r>
      <w:r w:rsidR="004B68D6">
        <w:rPr>
          <w:rFonts w:asciiTheme="minorHAnsi" w:hAnsiTheme="minorHAnsi"/>
          <w:sz w:val="22"/>
          <w:szCs w:val="22"/>
        </w:rPr>
        <w:t>”</w:t>
      </w:r>
      <w:r w:rsidR="00F52CFF">
        <w:rPr>
          <w:rFonts w:asciiTheme="minorHAnsi" w:hAnsiTheme="minorHAnsi"/>
          <w:sz w:val="22"/>
          <w:szCs w:val="22"/>
        </w:rPr>
        <w:t xml:space="preserve"> pursuant to OAR 340-012-0155</w:t>
      </w:r>
      <w:r w:rsidR="009F0117">
        <w:rPr>
          <w:rFonts w:asciiTheme="minorHAnsi" w:hAnsiTheme="minorHAnsi"/>
          <w:sz w:val="22"/>
          <w:szCs w:val="22"/>
        </w:rPr>
        <w:t>.</w:t>
      </w:r>
    </w:p>
    <w:p w:rsidR="009F0117" w:rsidRDefault="009F0117" w:rsidP="00BA1767">
      <w:pPr>
        <w:rPr>
          <w:rFonts w:asciiTheme="minorHAnsi" w:hAnsiTheme="minorHAnsi"/>
          <w:sz w:val="22"/>
          <w:szCs w:val="22"/>
        </w:rPr>
      </w:pPr>
    </w:p>
    <w:p w:rsidR="00701EAB" w:rsidRPr="009F0117" w:rsidRDefault="00F52CFF" w:rsidP="00F52CFF">
      <w:pPr>
        <w:ind w:left="720"/>
        <w:rPr>
          <w:rFonts w:asciiTheme="minorHAnsi" w:hAnsiTheme="minorHAnsi"/>
          <w:i/>
          <w:sz w:val="22"/>
          <w:szCs w:val="22"/>
        </w:rPr>
      </w:pPr>
      <w:r>
        <w:rPr>
          <w:rFonts w:asciiTheme="minorHAnsi" w:hAnsiTheme="minorHAnsi"/>
          <w:i/>
          <w:sz w:val="22"/>
          <w:szCs w:val="22"/>
        </w:rPr>
        <w:t xml:space="preserve">The term is established by </w:t>
      </w:r>
      <w:r w:rsidR="009F0117" w:rsidRPr="009F0117">
        <w:rPr>
          <w:rFonts w:asciiTheme="minorHAnsi" w:hAnsiTheme="minorHAnsi"/>
          <w:i/>
          <w:sz w:val="22"/>
          <w:szCs w:val="22"/>
        </w:rPr>
        <w:t>ORS 468.996</w:t>
      </w:r>
      <w:r>
        <w:rPr>
          <w:rFonts w:asciiTheme="minorHAnsi" w:hAnsiTheme="minorHAnsi"/>
          <w:i/>
          <w:sz w:val="22"/>
          <w:szCs w:val="22"/>
        </w:rPr>
        <w:t xml:space="preserve"> and has not been defined in either the statutes or the rules </w:t>
      </w:r>
      <w:r w:rsidR="004B68D6">
        <w:rPr>
          <w:rFonts w:asciiTheme="minorHAnsi" w:hAnsiTheme="minorHAnsi"/>
          <w:i/>
          <w:sz w:val="22"/>
          <w:szCs w:val="22"/>
        </w:rPr>
        <w:t>since 1991 when the statute was first adopted</w:t>
      </w:r>
      <w:r>
        <w:rPr>
          <w:rFonts w:asciiTheme="minorHAnsi" w:hAnsiTheme="minorHAnsi"/>
          <w:i/>
          <w:sz w:val="22"/>
          <w:szCs w:val="22"/>
        </w:rPr>
        <w:t>.  DEQ believes that</w:t>
      </w:r>
      <w:r w:rsidR="004B68D6">
        <w:rPr>
          <w:rFonts w:asciiTheme="minorHAnsi" w:hAnsiTheme="minorHAnsi"/>
          <w:i/>
          <w:sz w:val="22"/>
          <w:szCs w:val="22"/>
        </w:rPr>
        <w:t xml:space="preserve"> the term indicates an extraordinarily</w:t>
      </w:r>
      <w:r>
        <w:rPr>
          <w:rFonts w:asciiTheme="minorHAnsi" w:hAnsiTheme="minorHAnsi"/>
          <w:i/>
          <w:sz w:val="22"/>
          <w:szCs w:val="22"/>
        </w:rPr>
        <w:t xml:space="preserve"> high standard for </w:t>
      </w:r>
      <w:r w:rsidR="004B68D6">
        <w:rPr>
          <w:rFonts w:asciiTheme="minorHAnsi" w:hAnsiTheme="minorHAnsi"/>
          <w:i/>
          <w:sz w:val="22"/>
          <w:szCs w:val="22"/>
        </w:rPr>
        <w:t xml:space="preserve">the amount of </w:t>
      </w:r>
      <w:r>
        <w:rPr>
          <w:rFonts w:asciiTheme="minorHAnsi" w:hAnsiTheme="minorHAnsi"/>
          <w:i/>
          <w:sz w:val="22"/>
          <w:szCs w:val="22"/>
        </w:rPr>
        <w:t>hazard</w:t>
      </w:r>
      <w:r w:rsidR="004B68D6">
        <w:rPr>
          <w:rFonts w:asciiTheme="minorHAnsi" w:hAnsiTheme="minorHAnsi"/>
          <w:i/>
          <w:sz w:val="22"/>
          <w:szCs w:val="22"/>
        </w:rPr>
        <w:t>.  Ms. Root and Dr. Carlough only recall two cases in the last 20 years in which a penalty for “extreme hazard” was sought</w:t>
      </w:r>
      <w:r w:rsidR="009F0117" w:rsidRPr="009F0117">
        <w:rPr>
          <w:rFonts w:asciiTheme="minorHAnsi" w:hAnsiTheme="minorHAnsi"/>
          <w:i/>
          <w:sz w:val="22"/>
          <w:szCs w:val="22"/>
        </w:rPr>
        <w:t>.</w:t>
      </w:r>
    </w:p>
    <w:sectPr w:rsidR="00701EAB" w:rsidRPr="009F0117" w:rsidSect="00F56266">
      <w:footerReference w:type="default" r:id="rId8"/>
      <w:pgSz w:w="12240" w:h="15840" w:code="1"/>
      <w:pgMar w:top="1440" w:right="135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706" w:rsidRDefault="00536706" w:rsidP="00830093">
      <w:r>
        <w:separator/>
      </w:r>
    </w:p>
  </w:endnote>
  <w:endnote w:type="continuationSeparator" w:id="0">
    <w:p w:rsidR="00536706" w:rsidRDefault="00536706" w:rsidP="008300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5559"/>
      <w:docPartObj>
        <w:docPartGallery w:val="Page Numbers (Bottom of Page)"/>
        <w:docPartUnique/>
      </w:docPartObj>
    </w:sdtPr>
    <w:sdtContent>
      <w:p w:rsidR="00536706" w:rsidRDefault="00536706">
        <w:pPr>
          <w:pStyle w:val="Footer"/>
          <w:jc w:val="right"/>
        </w:pPr>
        <w:r>
          <w:t xml:space="preserve">Page </w:t>
        </w:r>
        <w:fldSimple w:instr=" PAGE   \* MERGEFORMAT ">
          <w:r w:rsidR="0033484A">
            <w:rPr>
              <w:noProof/>
            </w:rPr>
            <w:t>7</w:t>
          </w:r>
        </w:fldSimple>
      </w:p>
    </w:sdtContent>
  </w:sdt>
  <w:p w:rsidR="00536706" w:rsidRDefault="00536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706" w:rsidRDefault="00536706" w:rsidP="00830093">
      <w:r>
        <w:separator/>
      </w:r>
    </w:p>
  </w:footnote>
  <w:footnote w:type="continuationSeparator" w:id="0">
    <w:p w:rsidR="00536706" w:rsidRDefault="00536706" w:rsidP="00830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D1A2A"/>
    <w:multiLevelType w:val="hybridMultilevel"/>
    <w:tmpl w:val="4FC0F11A"/>
    <w:lvl w:ilvl="0" w:tplc="54A24916">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33DCF"/>
    <w:multiLevelType w:val="hybridMultilevel"/>
    <w:tmpl w:val="DDA0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5150E"/>
    <w:multiLevelType w:val="hybridMultilevel"/>
    <w:tmpl w:val="D7A6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E0D12"/>
    <w:multiLevelType w:val="hybridMultilevel"/>
    <w:tmpl w:val="500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85382"/>
    <w:multiLevelType w:val="hybridMultilevel"/>
    <w:tmpl w:val="CD0A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C4570"/>
    <w:multiLevelType w:val="hybridMultilevel"/>
    <w:tmpl w:val="48EA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EE6313"/>
    <w:multiLevelType w:val="hybridMultilevel"/>
    <w:tmpl w:val="3ADA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20"/>
  <w:characterSpacingControl w:val="doNotCompress"/>
  <w:footnotePr>
    <w:footnote w:id="-1"/>
    <w:footnote w:id="0"/>
  </w:footnotePr>
  <w:endnotePr>
    <w:endnote w:id="-1"/>
    <w:endnote w:id="0"/>
  </w:endnotePr>
  <w:compat/>
  <w:rsids>
    <w:rsidRoot w:val="00077194"/>
    <w:rsid w:val="0000433E"/>
    <w:rsid w:val="00005D38"/>
    <w:rsid w:val="00012484"/>
    <w:rsid w:val="00015EBC"/>
    <w:rsid w:val="00020E26"/>
    <w:rsid w:val="00023749"/>
    <w:rsid w:val="00035BB7"/>
    <w:rsid w:val="00035D00"/>
    <w:rsid w:val="00043A43"/>
    <w:rsid w:val="000440D2"/>
    <w:rsid w:val="0005349D"/>
    <w:rsid w:val="00053847"/>
    <w:rsid w:val="0005476E"/>
    <w:rsid w:val="00066173"/>
    <w:rsid w:val="00077194"/>
    <w:rsid w:val="00083412"/>
    <w:rsid w:val="00085A0E"/>
    <w:rsid w:val="000913D5"/>
    <w:rsid w:val="000917F9"/>
    <w:rsid w:val="000A17E0"/>
    <w:rsid w:val="000A341F"/>
    <w:rsid w:val="000A37E2"/>
    <w:rsid w:val="000B31D8"/>
    <w:rsid w:val="000B6B9F"/>
    <w:rsid w:val="000C2A33"/>
    <w:rsid w:val="000C6E8B"/>
    <w:rsid w:val="000C7427"/>
    <w:rsid w:val="000D394B"/>
    <w:rsid w:val="000D7D8A"/>
    <w:rsid w:val="000E0CD2"/>
    <w:rsid w:val="000E45EB"/>
    <w:rsid w:val="000F2718"/>
    <w:rsid w:val="000F57CA"/>
    <w:rsid w:val="000F7E03"/>
    <w:rsid w:val="001017D7"/>
    <w:rsid w:val="00107C88"/>
    <w:rsid w:val="00116F74"/>
    <w:rsid w:val="00117A01"/>
    <w:rsid w:val="00121431"/>
    <w:rsid w:val="0012692E"/>
    <w:rsid w:val="001311B4"/>
    <w:rsid w:val="001322CC"/>
    <w:rsid w:val="001351E3"/>
    <w:rsid w:val="001353D6"/>
    <w:rsid w:val="0013675D"/>
    <w:rsid w:val="001369F8"/>
    <w:rsid w:val="00137365"/>
    <w:rsid w:val="00143B52"/>
    <w:rsid w:val="001537CA"/>
    <w:rsid w:val="00153E53"/>
    <w:rsid w:val="00154BDF"/>
    <w:rsid w:val="00155962"/>
    <w:rsid w:val="00166708"/>
    <w:rsid w:val="001802CD"/>
    <w:rsid w:val="00181042"/>
    <w:rsid w:val="0019440F"/>
    <w:rsid w:val="001A0897"/>
    <w:rsid w:val="001A1534"/>
    <w:rsid w:val="001B29B3"/>
    <w:rsid w:val="001B3224"/>
    <w:rsid w:val="001B7E35"/>
    <w:rsid w:val="001C45CB"/>
    <w:rsid w:val="001E3F0F"/>
    <w:rsid w:val="001E6A89"/>
    <w:rsid w:val="001E7473"/>
    <w:rsid w:val="001E780F"/>
    <w:rsid w:val="001F1B33"/>
    <w:rsid w:val="00202707"/>
    <w:rsid w:val="00202783"/>
    <w:rsid w:val="00205FF1"/>
    <w:rsid w:val="00206066"/>
    <w:rsid w:val="002227E8"/>
    <w:rsid w:val="002274F6"/>
    <w:rsid w:val="002328D9"/>
    <w:rsid w:val="002417F7"/>
    <w:rsid w:val="00244731"/>
    <w:rsid w:val="00244CE2"/>
    <w:rsid w:val="00252F52"/>
    <w:rsid w:val="00256B04"/>
    <w:rsid w:val="00260F19"/>
    <w:rsid w:val="00270924"/>
    <w:rsid w:val="002756BD"/>
    <w:rsid w:val="00280255"/>
    <w:rsid w:val="00281E4F"/>
    <w:rsid w:val="00282E31"/>
    <w:rsid w:val="00291505"/>
    <w:rsid w:val="002A4EAF"/>
    <w:rsid w:val="002B29C8"/>
    <w:rsid w:val="002C36F4"/>
    <w:rsid w:val="002C54EE"/>
    <w:rsid w:val="002F11BD"/>
    <w:rsid w:val="003009C5"/>
    <w:rsid w:val="00303ECB"/>
    <w:rsid w:val="00307026"/>
    <w:rsid w:val="003118F5"/>
    <w:rsid w:val="00320875"/>
    <w:rsid w:val="00321E13"/>
    <w:rsid w:val="0032545B"/>
    <w:rsid w:val="00325B40"/>
    <w:rsid w:val="00333C41"/>
    <w:rsid w:val="0033484A"/>
    <w:rsid w:val="00335363"/>
    <w:rsid w:val="00335A8D"/>
    <w:rsid w:val="00341A4A"/>
    <w:rsid w:val="00342CA0"/>
    <w:rsid w:val="003548AF"/>
    <w:rsid w:val="00356471"/>
    <w:rsid w:val="00357041"/>
    <w:rsid w:val="0036162A"/>
    <w:rsid w:val="00365CF0"/>
    <w:rsid w:val="003736A1"/>
    <w:rsid w:val="00390F63"/>
    <w:rsid w:val="00391643"/>
    <w:rsid w:val="00397FE0"/>
    <w:rsid w:val="003A3630"/>
    <w:rsid w:val="003A4C30"/>
    <w:rsid w:val="003B08A2"/>
    <w:rsid w:val="003B08D2"/>
    <w:rsid w:val="003B46ED"/>
    <w:rsid w:val="003B53E6"/>
    <w:rsid w:val="003B7BDC"/>
    <w:rsid w:val="003C4BFE"/>
    <w:rsid w:val="003C6398"/>
    <w:rsid w:val="003D1715"/>
    <w:rsid w:val="003D7D2B"/>
    <w:rsid w:val="003E0C59"/>
    <w:rsid w:val="003E2308"/>
    <w:rsid w:val="00406FCC"/>
    <w:rsid w:val="00413BA2"/>
    <w:rsid w:val="004152C6"/>
    <w:rsid w:val="00420971"/>
    <w:rsid w:val="00427925"/>
    <w:rsid w:val="00432BA1"/>
    <w:rsid w:val="004375DB"/>
    <w:rsid w:val="00444008"/>
    <w:rsid w:val="00446C70"/>
    <w:rsid w:val="004472ED"/>
    <w:rsid w:val="00463807"/>
    <w:rsid w:val="004771E5"/>
    <w:rsid w:val="00477FE3"/>
    <w:rsid w:val="00481683"/>
    <w:rsid w:val="00482C8C"/>
    <w:rsid w:val="00491172"/>
    <w:rsid w:val="004B68D6"/>
    <w:rsid w:val="004B72B6"/>
    <w:rsid w:val="004D0464"/>
    <w:rsid w:val="004D0F1A"/>
    <w:rsid w:val="004D5CBF"/>
    <w:rsid w:val="004D786E"/>
    <w:rsid w:val="004E773E"/>
    <w:rsid w:val="004E7F07"/>
    <w:rsid w:val="004F71F1"/>
    <w:rsid w:val="00514C4E"/>
    <w:rsid w:val="00515E70"/>
    <w:rsid w:val="00526C04"/>
    <w:rsid w:val="00526CD6"/>
    <w:rsid w:val="00530829"/>
    <w:rsid w:val="00534FEF"/>
    <w:rsid w:val="00536706"/>
    <w:rsid w:val="00550FC0"/>
    <w:rsid w:val="00553F5C"/>
    <w:rsid w:val="00556033"/>
    <w:rsid w:val="00565C3F"/>
    <w:rsid w:val="00566953"/>
    <w:rsid w:val="00574D83"/>
    <w:rsid w:val="00576B25"/>
    <w:rsid w:val="00581F6F"/>
    <w:rsid w:val="00584657"/>
    <w:rsid w:val="005874BE"/>
    <w:rsid w:val="005A3706"/>
    <w:rsid w:val="005A4345"/>
    <w:rsid w:val="005A6CBA"/>
    <w:rsid w:val="005B095A"/>
    <w:rsid w:val="005B7936"/>
    <w:rsid w:val="005D1C1B"/>
    <w:rsid w:val="005D6646"/>
    <w:rsid w:val="005D761F"/>
    <w:rsid w:val="005F58C1"/>
    <w:rsid w:val="005F69E4"/>
    <w:rsid w:val="006028C9"/>
    <w:rsid w:val="00602F9A"/>
    <w:rsid w:val="00604E3B"/>
    <w:rsid w:val="006165E4"/>
    <w:rsid w:val="006246B4"/>
    <w:rsid w:val="00630AD3"/>
    <w:rsid w:val="00636807"/>
    <w:rsid w:val="00645569"/>
    <w:rsid w:val="00650C9D"/>
    <w:rsid w:val="0065172B"/>
    <w:rsid w:val="00652674"/>
    <w:rsid w:val="00654AC8"/>
    <w:rsid w:val="0066106A"/>
    <w:rsid w:val="00663B5C"/>
    <w:rsid w:val="00666219"/>
    <w:rsid w:val="006676F6"/>
    <w:rsid w:val="0067238B"/>
    <w:rsid w:val="00674951"/>
    <w:rsid w:val="006759E7"/>
    <w:rsid w:val="0067684B"/>
    <w:rsid w:val="00687F2D"/>
    <w:rsid w:val="0069489F"/>
    <w:rsid w:val="00694A04"/>
    <w:rsid w:val="0069511F"/>
    <w:rsid w:val="006A05D4"/>
    <w:rsid w:val="006A1BEF"/>
    <w:rsid w:val="006C0EC8"/>
    <w:rsid w:val="006C2D46"/>
    <w:rsid w:val="006C4F69"/>
    <w:rsid w:val="006D27C0"/>
    <w:rsid w:val="006E0C6F"/>
    <w:rsid w:val="006E2ABE"/>
    <w:rsid w:val="006E3713"/>
    <w:rsid w:val="006F0D55"/>
    <w:rsid w:val="006F5D27"/>
    <w:rsid w:val="006F67F8"/>
    <w:rsid w:val="00700545"/>
    <w:rsid w:val="00701EAB"/>
    <w:rsid w:val="00704082"/>
    <w:rsid w:val="007047E8"/>
    <w:rsid w:val="00704827"/>
    <w:rsid w:val="0071788B"/>
    <w:rsid w:val="00717D64"/>
    <w:rsid w:val="00727CE2"/>
    <w:rsid w:val="00743577"/>
    <w:rsid w:val="00745849"/>
    <w:rsid w:val="007470B0"/>
    <w:rsid w:val="00751A2E"/>
    <w:rsid w:val="0075408C"/>
    <w:rsid w:val="00754E0E"/>
    <w:rsid w:val="00755ADB"/>
    <w:rsid w:val="0076309C"/>
    <w:rsid w:val="00765FB1"/>
    <w:rsid w:val="0077084D"/>
    <w:rsid w:val="007725F6"/>
    <w:rsid w:val="00793A16"/>
    <w:rsid w:val="00793A51"/>
    <w:rsid w:val="007A0358"/>
    <w:rsid w:val="007A1186"/>
    <w:rsid w:val="007A2A81"/>
    <w:rsid w:val="007A5B9F"/>
    <w:rsid w:val="007A6419"/>
    <w:rsid w:val="007B6B9C"/>
    <w:rsid w:val="007C21E1"/>
    <w:rsid w:val="007D0A86"/>
    <w:rsid w:val="007E1F57"/>
    <w:rsid w:val="007E5919"/>
    <w:rsid w:val="007E5BEA"/>
    <w:rsid w:val="007F04AA"/>
    <w:rsid w:val="007F55B6"/>
    <w:rsid w:val="008042E7"/>
    <w:rsid w:val="0081500F"/>
    <w:rsid w:val="0081524F"/>
    <w:rsid w:val="00820B04"/>
    <w:rsid w:val="00827BE9"/>
    <w:rsid w:val="00830093"/>
    <w:rsid w:val="008354BB"/>
    <w:rsid w:val="00836764"/>
    <w:rsid w:val="00840083"/>
    <w:rsid w:val="00840AB1"/>
    <w:rsid w:val="00847A46"/>
    <w:rsid w:val="008573F4"/>
    <w:rsid w:val="0086168D"/>
    <w:rsid w:val="00864F90"/>
    <w:rsid w:val="008673A0"/>
    <w:rsid w:val="00882277"/>
    <w:rsid w:val="008830DF"/>
    <w:rsid w:val="008944A3"/>
    <w:rsid w:val="00896328"/>
    <w:rsid w:val="008B0C02"/>
    <w:rsid w:val="008B6D00"/>
    <w:rsid w:val="008D3727"/>
    <w:rsid w:val="008E63AD"/>
    <w:rsid w:val="008E7355"/>
    <w:rsid w:val="008F0205"/>
    <w:rsid w:val="00900128"/>
    <w:rsid w:val="00900B8E"/>
    <w:rsid w:val="00901D70"/>
    <w:rsid w:val="009048FB"/>
    <w:rsid w:val="00921D4E"/>
    <w:rsid w:val="0092239B"/>
    <w:rsid w:val="0092764C"/>
    <w:rsid w:val="009323E4"/>
    <w:rsid w:val="00935A6E"/>
    <w:rsid w:val="009406EE"/>
    <w:rsid w:val="00940B5F"/>
    <w:rsid w:val="00944115"/>
    <w:rsid w:val="00944338"/>
    <w:rsid w:val="00946B85"/>
    <w:rsid w:val="00947B3E"/>
    <w:rsid w:val="00957D36"/>
    <w:rsid w:val="0097192E"/>
    <w:rsid w:val="009808E5"/>
    <w:rsid w:val="00995AA0"/>
    <w:rsid w:val="00995AF9"/>
    <w:rsid w:val="009A1BC0"/>
    <w:rsid w:val="009B30F7"/>
    <w:rsid w:val="009B36E0"/>
    <w:rsid w:val="009B5906"/>
    <w:rsid w:val="009C391E"/>
    <w:rsid w:val="009C4D58"/>
    <w:rsid w:val="009C5E2B"/>
    <w:rsid w:val="009D23AD"/>
    <w:rsid w:val="009D557F"/>
    <w:rsid w:val="009F0117"/>
    <w:rsid w:val="009F377A"/>
    <w:rsid w:val="009F5059"/>
    <w:rsid w:val="009F7084"/>
    <w:rsid w:val="00A02FD7"/>
    <w:rsid w:val="00A12684"/>
    <w:rsid w:val="00A170B8"/>
    <w:rsid w:val="00A27464"/>
    <w:rsid w:val="00A30251"/>
    <w:rsid w:val="00A346E3"/>
    <w:rsid w:val="00A41DBC"/>
    <w:rsid w:val="00A43417"/>
    <w:rsid w:val="00A6523F"/>
    <w:rsid w:val="00A7187A"/>
    <w:rsid w:val="00A73E4E"/>
    <w:rsid w:val="00A7638F"/>
    <w:rsid w:val="00A9042E"/>
    <w:rsid w:val="00A9499C"/>
    <w:rsid w:val="00A97723"/>
    <w:rsid w:val="00AA0241"/>
    <w:rsid w:val="00AA1BEA"/>
    <w:rsid w:val="00AA5A24"/>
    <w:rsid w:val="00AA66EA"/>
    <w:rsid w:val="00AC5234"/>
    <w:rsid w:val="00AC6674"/>
    <w:rsid w:val="00AD5EAD"/>
    <w:rsid w:val="00AD7186"/>
    <w:rsid w:val="00AE0251"/>
    <w:rsid w:val="00AE1C1D"/>
    <w:rsid w:val="00AE4286"/>
    <w:rsid w:val="00AE5FA2"/>
    <w:rsid w:val="00AF1B66"/>
    <w:rsid w:val="00AF6783"/>
    <w:rsid w:val="00AF6D6D"/>
    <w:rsid w:val="00B17AFE"/>
    <w:rsid w:val="00B208F4"/>
    <w:rsid w:val="00B3185C"/>
    <w:rsid w:val="00B374B2"/>
    <w:rsid w:val="00B520CA"/>
    <w:rsid w:val="00B546C9"/>
    <w:rsid w:val="00B550EB"/>
    <w:rsid w:val="00B55444"/>
    <w:rsid w:val="00B56CEE"/>
    <w:rsid w:val="00B57B13"/>
    <w:rsid w:val="00B62D0B"/>
    <w:rsid w:val="00B72105"/>
    <w:rsid w:val="00B734F9"/>
    <w:rsid w:val="00B84E24"/>
    <w:rsid w:val="00B8795A"/>
    <w:rsid w:val="00B97168"/>
    <w:rsid w:val="00BA1767"/>
    <w:rsid w:val="00BB3240"/>
    <w:rsid w:val="00BB615F"/>
    <w:rsid w:val="00BC285D"/>
    <w:rsid w:val="00BC416C"/>
    <w:rsid w:val="00BC5418"/>
    <w:rsid w:val="00BD18D4"/>
    <w:rsid w:val="00BE01D6"/>
    <w:rsid w:val="00BE1EB5"/>
    <w:rsid w:val="00BE313E"/>
    <w:rsid w:val="00BE47AE"/>
    <w:rsid w:val="00BF00B6"/>
    <w:rsid w:val="00BF4B79"/>
    <w:rsid w:val="00C05C97"/>
    <w:rsid w:val="00C06F3F"/>
    <w:rsid w:val="00C11F7A"/>
    <w:rsid w:val="00C22DB6"/>
    <w:rsid w:val="00C24D11"/>
    <w:rsid w:val="00C24EDA"/>
    <w:rsid w:val="00C26D8B"/>
    <w:rsid w:val="00C276C0"/>
    <w:rsid w:val="00C319DA"/>
    <w:rsid w:val="00C46C20"/>
    <w:rsid w:val="00C67AA4"/>
    <w:rsid w:val="00C87F6C"/>
    <w:rsid w:val="00C917DB"/>
    <w:rsid w:val="00C92123"/>
    <w:rsid w:val="00C92403"/>
    <w:rsid w:val="00C95E26"/>
    <w:rsid w:val="00CA20D6"/>
    <w:rsid w:val="00CA751B"/>
    <w:rsid w:val="00CC591D"/>
    <w:rsid w:val="00CC659F"/>
    <w:rsid w:val="00CD00F7"/>
    <w:rsid w:val="00CD0F05"/>
    <w:rsid w:val="00CD78FA"/>
    <w:rsid w:val="00CE0E2B"/>
    <w:rsid w:val="00CE249F"/>
    <w:rsid w:val="00CF5E9D"/>
    <w:rsid w:val="00D00E7D"/>
    <w:rsid w:val="00D2239E"/>
    <w:rsid w:val="00D226C5"/>
    <w:rsid w:val="00D22872"/>
    <w:rsid w:val="00D24480"/>
    <w:rsid w:val="00D30FA7"/>
    <w:rsid w:val="00D319B2"/>
    <w:rsid w:val="00D33EC4"/>
    <w:rsid w:val="00D4131F"/>
    <w:rsid w:val="00D43A15"/>
    <w:rsid w:val="00D44BF9"/>
    <w:rsid w:val="00D60E25"/>
    <w:rsid w:val="00D7391E"/>
    <w:rsid w:val="00D855D5"/>
    <w:rsid w:val="00D87E7F"/>
    <w:rsid w:val="00D92174"/>
    <w:rsid w:val="00D9363B"/>
    <w:rsid w:val="00D97FE3"/>
    <w:rsid w:val="00DB231F"/>
    <w:rsid w:val="00DB2F3C"/>
    <w:rsid w:val="00DB30CF"/>
    <w:rsid w:val="00DC06C6"/>
    <w:rsid w:val="00DD52A3"/>
    <w:rsid w:val="00DE0AC2"/>
    <w:rsid w:val="00DE238E"/>
    <w:rsid w:val="00DE3293"/>
    <w:rsid w:val="00DE56C2"/>
    <w:rsid w:val="00DF2491"/>
    <w:rsid w:val="00E01A7A"/>
    <w:rsid w:val="00E037D1"/>
    <w:rsid w:val="00E04E97"/>
    <w:rsid w:val="00E0626C"/>
    <w:rsid w:val="00E113BA"/>
    <w:rsid w:val="00E11DF1"/>
    <w:rsid w:val="00E11ED8"/>
    <w:rsid w:val="00E16628"/>
    <w:rsid w:val="00E34C17"/>
    <w:rsid w:val="00E35825"/>
    <w:rsid w:val="00E534DD"/>
    <w:rsid w:val="00E6441D"/>
    <w:rsid w:val="00E72C95"/>
    <w:rsid w:val="00E74D4F"/>
    <w:rsid w:val="00E81849"/>
    <w:rsid w:val="00E90084"/>
    <w:rsid w:val="00E94C38"/>
    <w:rsid w:val="00EA0263"/>
    <w:rsid w:val="00EA2F2A"/>
    <w:rsid w:val="00EA57AF"/>
    <w:rsid w:val="00EB6730"/>
    <w:rsid w:val="00EC34A3"/>
    <w:rsid w:val="00EC732F"/>
    <w:rsid w:val="00ED31AE"/>
    <w:rsid w:val="00ED56D5"/>
    <w:rsid w:val="00EE27FA"/>
    <w:rsid w:val="00EE6C1B"/>
    <w:rsid w:val="00EF5288"/>
    <w:rsid w:val="00F10281"/>
    <w:rsid w:val="00F12A51"/>
    <w:rsid w:val="00F12E41"/>
    <w:rsid w:val="00F3647E"/>
    <w:rsid w:val="00F45F1A"/>
    <w:rsid w:val="00F52CFF"/>
    <w:rsid w:val="00F56266"/>
    <w:rsid w:val="00F66817"/>
    <w:rsid w:val="00F75086"/>
    <w:rsid w:val="00F82AF6"/>
    <w:rsid w:val="00F92B4A"/>
    <w:rsid w:val="00F97FA0"/>
    <w:rsid w:val="00FA19F0"/>
    <w:rsid w:val="00FA5333"/>
    <w:rsid w:val="00FB5873"/>
    <w:rsid w:val="00FB5E34"/>
    <w:rsid w:val="00FC36E2"/>
    <w:rsid w:val="00FC4FEE"/>
    <w:rsid w:val="00FC668A"/>
    <w:rsid w:val="00FD60F0"/>
    <w:rsid w:val="00FE1BAD"/>
    <w:rsid w:val="00FE1E90"/>
    <w:rsid w:val="00FE73DD"/>
    <w:rsid w:val="00FF23AA"/>
    <w:rsid w:val="00FF2B1E"/>
    <w:rsid w:val="00FF7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19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07719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B546C9"/>
    <w:rPr>
      <w:color w:val="800080"/>
      <w:u w:val="single"/>
    </w:rPr>
  </w:style>
  <w:style w:type="paragraph" w:styleId="ListParagraph">
    <w:name w:val="List Paragraph"/>
    <w:basedOn w:val="Normal"/>
    <w:uiPriority w:val="34"/>
    <w:qFormat/>
    <w:rsid w:val="00F12A51"/>
    <w:pPr>
      <w:ind w:left="720"/>
      <w:contextualSpacing/>
    </w:pPr>
  </w:style>
  <w:style w:type="paragraph" w:styleId="BalloonText">
    <w:name w:val="Balloon Text"/>
    <w:basedOn w:val="Normal"/>
    <w:link w:val="BalloonTextChar"/>
    <w:rsid w:val="008E7355"/>
    <w:rPr>
      <w:rFonts w:ascii="Tahoma" w:hAnsi="Tahoma" w:cs="Tahoma"/>
      <w:sz w:val="16"/>
      <w:szCs w:val="16"/>
    </w:rPr>
  </w:style>
  <w:style w:type="character" w:customStyle="1" w:styleId="BalloonTextChar">
    <w:name w:val="Balloon Text Char"/>
    <w:basedOn w:val="DefaultParagraphFont"/>
    <w:link w:val="BalloonText"/>
    <w:rsid w:val="008E7355"/>
    <w:rPr>
      <w:rFonts w:ascii="Tahoma" w:hAnsi="Tahoma" w:cs="Tahoma"/>
      <w:sz w:val="16"/>
      <w:szCs w:val="16"/>
    </w:rPr>
  </w:style>
  <w:style w:type="paragraph" w:styleId="Header">
    <w:name w:val="header"/>
    <w:basedOn w:val="Normal"/>
    <w:link w:val="HeaderChar"/>
    <w:rsid w:val="00830093"/>
    <w:pPr>
      <w:tabs>
        <w:tab w:val="center" w:pos="4680"/>
        <w:tab w:val="right" w:pos="9360"/>
      </w:tabs>
    </w:pPr>
  </w:style>
  <w:style w:type="character" w:customStyle="1" w:styleId="HeaderChar">
    <w:name w:val="Header Char"/>
    <w:basedOn w:val="DefaultParagraphFont"/>
    <w:link w:val="Header"/>
    <w:rsid w:val="00830093"/>
    <w:rPr>
      <w:sz w:val="24"/>
    </w:rPr>
  </w:style>
  <w:style w:type="paragraph" w:styleId="Footer">
    <w:name w:val="footer"/>
    <w:basedOn w:val="Normal"/>
    <w:link w:val="FooterChar"/>
    <w:uiPriority w:val="99"/>
    <w:rsid w:val="00830093"/>
    <w:pPr>
      <w:tabs>
        <w:tab w:val="center" w:pos="4680"/>
        <w:tab w:val="right" w:pos="9360"/>
      </w:tabs>
    </w:pPr>
  </w:style>
  <w:style w:type="character" w:customStyle="1" w:styleId="FooterChar">
    <w:name w:val="Footer Char"/>
    <w:basedOn w:val="DefaultParagraphFont"/>
    <w:link w:val="Footer"/>
    <w:uiPriority w:val="99"/>
    <w:rsid w:val="00830093"/>
    <w:rPr>
      <w:sz w:val="24"/>
    </w:rPr>
  </w:style>
</w:styles>
</file>

<file path=word/webSettings.xml><?xml version="1.0" encoding="utf-8"?>
<w:webSettings xmlns:r="http://schemas.openxmlformats.org/officeDocument/2006/relationships" xmlns:w="http://schemas.openxmlformats.org/wordprocessingml/2006/main">
  <w:divs>
    <w:div w:id="42141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AFCDC5F8-E422-40A4-8FE5-00698B8E8236}"/>
</file>

<file path=customXml/itemProps2.xml><?xml version="1.0" encoding="utf-8"?>
<ds:datastoreItem xmlns:ds="http://schemas.openxmlformats.org/officeDocument/2006/customXml" ds:itemID="{61BAF61D-90E9-4085-B61C-BF1290ECC2FE}"/>
</file>

<file path=customXml/itemProps3.xml><?xml version="1.0" encoding="utf-8"?>
<ds:datastoreItem xmlns:ds="http://schemas.openxmlformats.org/officeDocument/2006/customXml" ds:itemID="{09DBBB49-6580-4C1D-B34E-2A6581AB0C9E}"/>
</file>

<file path=customXml/itemProps4.xml><?xml version="1.0" encoding="utf-8"?>
<ds:datastoreItem xmlns:ds="http://schemas.openxmlformats.org/officeDocument/2006/customXml" ds:itemID="{41538E74-3FC9-4E25-8F87-FF9DF16D8124}"/>
</file>

<file path=docProps/app.xml><?xml version="1.0" encoding="utf-8"?>
<Properties xmlns="http://schemas.openxmlformats.org/officeDocument/2006/extended-properties" xmlns:vt="http://schemas.openxmlformats.org/officeDocument/2006/docPropsVTypes">
  <Template>Normal</Template>
  <TotalTime>32</TotalTime>
  <Pages>7</Pages>
  <Words>3391</Words>
  <Characters>18680</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INTRODUCTION TO CRIMINAL ENVIRONMENTAL INVESTIGATIONS</vt:lpstr>
    </vt:vector>
  </TitlesOfParts>
  <Company>ADEQ</Company>
  <LinksUpToDate>false</LinksUpToDate>
  <CharactersWithSpaces>22027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CRIMINAL ENVIRONMENTAL INVESTIGATIONS</dc:title>
  <dc:creator>ADEQ</dc:creator>
  <cp:lastModifiedBy>PCAdmin</cp:lastModifiedBy>
  <cp:revision>7</cp:revision>
  <cp:lastPrinted>2013-05-02T18:39:00Z</cp:lastPrinted>
  <dcterms:created xsi:type="dcterms:W3CDTF">2013-05-02T22:46:00Z</dcterms:created>
  <dcterms:modified xsi:type="dcterms:W3CDTF">2013-06-04T23:36:00Z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