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5BE" w:rsidRPr="008755BE" w:rsidRDefault="008755BE" w:rsidP="008755BE">
      <w:r w:rsidRPr="008755BE">
        <w:rPr>
          <w:b/>
          <w:bCs/>
        </w:rPr>
        <w:t xml:space="preserve">Rule Caption: </w:t>
      </w:r>
      <w:r w:rsidRPr="008755BE">
        <w:t>Updates to OAR Chapter 340, Divisions 11, 12 and</w:t>
      </w:r>
      <w:r>
        <w:t xml:space="preserve"> </w:t>
      </w:r>
      <w:r w:rsidRPr="008755BE">
        <w:t>200</w:t>
      </w:r>
    </w:p>
    <w:p w:rsidR="008755BE" w:rsidRPr="008755BE" w:rsidRDefault="008755BE" w:rsidP="008755BE">
      <w:r w:rsidRPr="008755BE">
        <w:rPr>
          <w:b/>
          <w:bCs/>
        </w:rPr>
        <w:t xml:space="preserve">Adm. Order No.: </w:t>
      </w:r>
      <w:r w:rsidRPr="008755BE">
        <w:t>DEQ 1-2014</w:t>
      </w:r>
    </w:p>
    <w:p w:rsidR="008755BE" w:rsidRPr="008755BE" w:rsidRDefault="008755BE" w:rsidP="008755BE">
      <w:r w:rsidRPr="008755BE">
        <w:rPr>
          <w:b/>
          <w:bCs/>
        </w:rPr>
        <w:t xml:space="preserve">Filed with Sec. of State: </w:t>
      </w:r>
      <w:r w:rsidRPr="008755BE">
        <w:t>1-6-2014</w:t>
      </w:r>
    </w:p>
    <w:p w:rsidR="008755BE" w:rsidRPr="008755BE" w:rsidRDefault="008755BE" w:rsidP="008755BE">
      <w:r w:rsidRPr="008755BE">
        <w:rPr>
          <w:b/>
          <w:bCs/>
        </w:rPr>
        <w:t xml:space="preserve">Certified to be Effective: </w:t>
      </w:r>
      <w:r w:rsidRPr="008755BE">
        <w:t>1-6-14</w:t>
      </w:r>
    </w:p>
    <w:p w:rsidR="008755BE" w:rsidRPr="008755BE" w:rsidRDefault="008755BE" w:rsidP="008755BE">
      <w:r w:rsidRPr="008755BE">
        <w:rPr>
          <w:b/>
          <w:bCs/>
        </w:rPr>
        <w:t xml:space="preserve">Notice Publication Date: </w:t>
      </w:r>
      <w:r w:rsidRPr="008755BE">
        <w:t>9-1-2013</w:t>
      </w:r>
    </w:p>
    <w:p w:rsidR="008755BE" w:rsidRPr="008755BE" w:rsidRDefault="008755BE" w:rsidP="008755BE">
      <w:r w:rsidRPr="008755BE">
        <w:rPr>
          <w:b/>
          <w:bCs/>
        </w:rPr>
        <w:t xml:space="preserve">Rules Amended: </w:t>
      </w:r>
      <w:r w:rsidRPr="008755BE">
        <w:t>340-011-0005, 340-011-0010, 340-011-0024, 340-011-0029, 340-011-0046, 340-011-0053, 340-011-0061, 340-011-0310, 340-011-0330, 340-011-0340, 340-011-0360, 340-011-0370,</w:t>
      </w:r>
      <w:r>
        <w:t xml:space="preserve"> </w:t>
      </w:r>
      <w:r w:rsidRPr="008755BE">
        <w:t>340-011-0380, 340-011-0390, 340-011-0500, 340-011-0510, 340-011-0515, 340-011-0520, 340-011-0525, 340-011-0530, 340-011-0535, 340-011-0540, 340-011-0545, 340-011-0550, 340-011-0555,</w:t>
      </w:r>
      <w:r>
        <w:t xml:space="preserve"> </w:t>
      </w:r>
      <w:r w:rsidRPr="008755BE">
        <w:t>340-011-0565, 340-011-0570, 340-011-0573, 340-011-0575, 340-011-0580, 340-011-0585, 340-012-0026, 340-012-0028, 340-012-0030, 340-012-0038, 340-012-0041, 340-012-0045, 340-012-0053,</w:t>
      </w:r>
      <w:r>
        <w:t xml:space="preserve"> </w:t>
      </w:r>
      <w:r w:rsidRPr="008755BE">
        <w:t>340-012-0054, 340-012-0055, 340-012-0060, 340-012-0065, 340-012-0066, 340-012-0067, 340-012-0068, 340-012-0071, 340-012-0072, 340-012-0073, 340-012-0074, 340-012-0079, 340-012-0081,</w:t>
      </w:r>
      <w:r>
        <w:t xml:space="preserve"> </w:t>
      </w:r>
      <w:r w:rsidRPr="008755BE">
        <w:t>340-012-0082, 340-012-0083, 340-012-0097, 340-012-0130, 340-012-0135, 340-012-0140, 340-012-0145, 340-012-0150, 340-012-</w:t>
      </w:r>
    </w:p>
    <w:p w:rsidR="008755BE" w:rsidRPr="008755BE" w:rsidRDefault="008755BE" w:rsidP="008755BE">
      <w:r w:rsidRPr="008755BE">
        <w:t>0155, 340-012-0160, 340-012-0162, 340-012-0165, 340-012-0170,</w:t>
      </w:r>
      <w:r>
        <w:t xml:space="preserve"> </w:t>
      </w:r>
      <w:r w:rsidRPr="008755BE">
        <w:t>340-200-0040</w:t>
      </w:r>
    </w:p>
    <w:p w:rsidR="008755BE" w:rsidRPr="008755BE" w:rsidRDefault="008755BE" w:rsidP="008755BE">
      <w:r w:rsidRPr="008755BE">
        <w:rPr>
          <w:b/>
          <w:bCs/>
        </w:rPr>
        <w:t xml:space="preserve">Rules Repealed: </w:t>
      </w:r>
      <w:r w:rsidRPr="008755BE">
        <w:t>340-011-0605, 340-012-0027</w:t>
      </w:r>
    </w:p>
    <w:p w:rsidR="008755BE" w:rsidRPr="008755BE" w:rsidRDefault="008755BE" w:rsidP="008755BE">
      <w:r w:rsidRPr="008755BE">
        <w:rPr>
          <w:b/>
          <w:bCs/>
        </w:rPr>
        <w:t xml:space="preserve">Subject: </w:t>
      </w:r>
      <w:r w:rsidRPr="008755BE">
        <w:t>The EQC adopted the following changes to chapter 340 of</w:t>
      </w:r>
    </w:p>
    <w:p w:rsidR="008755BE" w:rsidRPr="008755BE" w:rsidRDefault="008755BE" w:rsidP="008755BE">
      <w:proofErr w:type="gramStart"/>
      <w:r w:rsidRPr="008755BE">
        <w:t>the</w:t>
      </w:r>
      <w:proofErr w:type="gramEnd"/>
      <w:r w:rsidRPr="008755BE">
        <w:t xml:space="preserve"> Oregon Administrative Rules.</w:t>
      </w:r>
    </w:p>
    <w:p w:rsidR="008755BE" w:rsidRPr="008755BE" w:rsidRDefault="008755BE" w:rsidP="008755BE">
      <w:r w:rsidRPr="008755BE">
        <w:t>Division 011 amendments:</w:t>
      </w:r>
    </w:p>
    <w:p w:rsidR="008755BE" w:rsidRPr="008755BE" w:rsidRDefault="008755BE" w:rsidP="008755BE">
      <w:r w:rsidRPr="008755BE">
        <w:t>• Align with the Oregon Attorney General Model Rules under</w:t>
      </w:r>
      <w:r>
        <w:t xml:space="preserve"> </w:t>
      </w:r>
      <w:r w:rsidRPr="008755BE">
        <w:t>OAR 340-003-0501 through 0690. The Model Rules that apply to</w:t>
      </w:r>
      <w:r>
        <w:t xml:space="preserve"> </w:t>
      </w:r>
      <w:r w:rsidRPr="008755BE">
        <w:t xml:space="preserve">Environmental Quality Commission proceedings </w:t>
      </w:r>
      <w:proofErr w:type="gramStart"/>
      <w:r w:rsidRPr="008755BE">
        <w:t xml:space="preserve">became </w:t>
      </w:r>
      <w:r>
        <w:t xml:space="preserve"> e</w:t>
      </w:r>
      <w:r w:rsidRPr="008755BE">
        <w:t>ffective</w:t>
      </w:r>
      <w:proofErr w:type="gramEnd"/>
      <w:r>
        <w:t xml:space="preserve"> </w:t>
      </w:r>
      <w:r w:rsidRPr="008755BE">
        <w:t>Jan. 31, 2012.</w:t>
      </w:r>
    </w:p>
    <w:p w:rsidR="008755BE" w:rsidRPr="008755BE" w:rsidRDefault="008755BE" w:rsidP="008755BE">
      <w:r w:rsidRPr="008755BE">
        <w:t>• Address procedures for filing and serving documents in contested</w:t>
      </w:r>
      <w:r>
        <w:t xml:space="preserve"> </w:t>
      </w:r>
      <w:r w:rsidRPr="008755BE">
        <w:t>cases and other general contested case proceedings.</w:t>
      </w:r>
    </w:p>
    <w:p w:rsidR="008755BE" w:rsidRPr="008755BE" w:rsidRDefault="008755BE" w:rsidP="008755BE">
      <w:r w:rsidRPr="008755BE">
        <w:t>• Establish a new fee for onsite septic system program public</w:t>
      </w:r>
      <w:r>
        <w:t xml:space="preserve"> </w:t>
      </w:r>
      <w:r w:rsidRPr="008755BE">
        <w:t>records requests. This would allow DEQ to recover the costs of fulfilling</w:t>
      </w:r>
      <w:r>
        <w:t xml:space="preserve"> </w:t>
      </w:r>
      <w:r w:rsidRPr="008755BE">
        <w:t>such requests.</w:t>
      </w:r>
    </w:p>
    <w:p w:rsidR="008755BE" w:rsidRPr="008755BE" w:rsidRDefault="008755BE" w:rsidP="008755BE">
      <w:r w:rsidRPr="008755BE">
        <w:t>• Repeal OAR 340-011-0605 that became obsolete in 2007 with</w:t>
      </w:r>
      <w:r>
        <w:t xml:space="preserve"> </w:t>
      </w:r>
      <w:r w:rsidRPr="008755BE">
        <w:t>the passage of Measure 49. Measure 49 substantially reduced the</w:t>
      </w:r>
      <w:r>
        <w:t xml:space="preserve"> </w:t>
      </w:r>
      <w:r w:rsidRPr="008755BE">
        <w:t>impact of Measure 37 and the required director’s review.</w:t>
      </w:r>
    </w:p>
    <w:p w:rsidR="008755BE" w:rsidRPr="008755BE" w:rsidRDefault="008755BE" w:rsidP="008755BE">
      <w:r w:rsidRPr="008755BE">
        <w:t>• Make minor housekeeping changes, including clarification of the</w:t>
      </w:r>
      <w:r>
        <w:t xml:space="preserve"> </w:t>
      </w:r>
      <w:r w:rsidRPr="008755BE">
        <w:t>lay representative rule at OAR 340-011-0510(1).</w:t>
      </w:r>
      <w:r>
        <w:t xml:space="preserve"> </w:t>
      </w:r>
      <w:r w:rsidRPr="008755BE">
        <w:t>Division 012 amendments implement 2009 Oregon legislation that</w:t>
      </w:r>
    </w:p>
    <w:p w:rsidR="008755BE" w:rsidRPr="008755BE" w:rsidRDefault="008755BE" w:rsidP="008755BE">
      <w:proofErr w:type="gramStart"/>
      <w:r w:rsidRPr="008755BE">
        <w:t>increased</w:t>
      </w:r>
      <w:proofErr w:type="gramEnd"/>
      <w:r w:rsidRPr="008755BE">
        <w:t xml:space="preserve"> DEQ’s civil penalty statutory maximums, many last updated</w:t>
      </w:r>
      <w:r>
        <w:t xml:space="preserve"> </w:t>
      </w:r>
      <w:r w:rsidRPr="008755BE">
        <w:t>in 1973. Other proposed changes include aligning violation classification</w:t>
      </w:r>
      <w:r>
        <w:t xml:space="preserve"> </w:t>
      </w:r>
      <w:r w:rsidRPr="008755BE">
        <w:t>and magnitudes with DEQ program priorities, providing</w:t>
      </w:r>
      <w:r>
        <w:t xml:space="preserve"> </w:t>
      </w:r>
      <w:r w:rsidRPr="008755BE">
        <w:t>greater mitigating credit for correcting violations, and housekeeping</w:t>
      </w:r>
      <w:r>
        <w:t xml:space="preserve"> </w:t>
      </w:r>
      <w:r w:rsidRPr="008755BE">
        <w:t>that includes eliminating duplicative text.</w:t>
      </w:r>
      <w:r>
        <w:t xml:space="preserve"> </w:t>
      </w:r>
      <w:r w:rsidRPr="008755BE">
        <w:t>Division 200 amendments update the Oregon Clean Air Act State</w:t>
      </w:r>
    </w:p>
    <w:p w:rsidR="008755BE" w:rsidRPr="008755BE" w:rsidRDefault="008755BE" w:rsidP="008755BE">
      <w:r w:rsidRPr="008755BE">
        <w:t>Implementation Plan. Section 110 of the Clean Air Act, 42 U.S.C.</w:t>
      </w:r>
      <w:r>
        <w:t xml:space="preserve"> </w:t>
      </w:r>
      <w:r w:rsidRPr="008755BE">
        <w:t>§7410 requires state and local air</w:t>
      </w:r>
      <w:r>
        <w:t xml:space="preserve"> </w:t>
      </w:r>
      <w:r w:rsidRPr="008755BE">
        <w:t>Oregon Department of Environmental Quality pollution control</w:t>
      </w:r>
      <w:r>
        <w:t xml:space="preserve"> </w:t>
      </w:r>
      <w:r w:rsidRPr="008755BE">
        <w:t>agencies to adopt federally-approved control strategies to minimize</w:t>
      </w:r>
      <w:r>
        <w:t xml:space="preserve"> </w:t>
      </w:r>
      <w:r w:rsidRPr="008755BE">
        <w:t>air pollution. The resulting body of regulations is a State Implementation</w:t>
      </w:r>
      <w:r>
        <w:t xml:space="preserve"> </w:t>
      </w:r>
      <w:r w:rsidRPr="008755BE">
        <w:t>Plan or SIP. By incorporating updated civil penalties and</w:t>
      </w:r>
      <w:r>
        <w:t xml:space="preserve"> </w:t>
      </w:r>
      <w:r w:rsidRPr="008755BE">
        <w:t>violations, these proposed rules would be a revision to Oregon’s SIP.</w:t>
      </w:r>
      <w:r>
        <w:t xml:space="preserve"> </w:t>
      </w:r>
      <w:r w:rsidRPr="008755BE">
        <w:t>DEQ must submit rule changes to EPA and EPA must approve the</w:t>
      </w:r>
      <w:r>
        <w:t xml:space="preserve"> </w:t>
      </w:r>
      <w:r w:rsidRPr="008755BE">
        <w:t>rules as meeting the requirements of the Clean Air Act. If the Oregon</w:t>
      </w:r>
    </w:p>
    <w:p w:rsidR="008755BE" w:rsidRPr="008755BE" w:rsidRDefault="008755BE" w:rsidP="008755BE">
      <w:r w:rsidRPr="008755BE">
        <w:t>Environmental Quality Commission amends the proposed rule,</w:t>
      </w:r>
      <w:r>
        <w:t xml:space="preserve"> </w:t>
      </w:r>
      <w:r w:rsidRPr="008755BE">
        <w:t>DEQ will submit SIP revisions to EPA for approval.</w:t>
      </w:r>
      <w:r>
        <w:t xml:space="preserve"> </w:t>
      </w:r>
      <w:r w:rsidRPr="008755BE">
        <w:t>Key Amendments</w:t>
      </w:r>
      <w:r>
        <w:t xml:space="preserve"> </w:t>
      </w:r>
      <w:r w:rsidRPr="008755BE">
        <w:t>Civil penalty matrices (OAR 340-012-0140)</w:t>
      </w:r>
    </w:p>
    <w:p w:rsidR="008755BE" w:rsidRPr="008755BE" w:rsidRDefault="008755BE" w:rsidP="008755BE">
      <w:r w:rsidRPr="008755BE">
        <w:t>• Increase the top base penalty in the current $8,000 penalty matrix</w:t>
      </w:r>
    </w:p>
    <w:p w:rsidR="008755BE" w:rsidRPr="008755BE" w:rsidRDefault="008755BE" w:rsidP="008755BE">
      <w:proofErr w:type="gramStart"/>
      <w:r w:rsidRPr="008755BE">
        <w:t>to</w:t>
      </w:r>
      <w:proofErr w:type="gramEnd"/>
      <w:r w:rsidRPr="008755BE">
        <w:t xml:space="preserve"> $12,000</w:t>
      </w:r>
    </w:p>
    <w:p w:rsidR="008755BE" w:rsidRPr="008755BE" w:rsidRDefault="008755BE" w:rsidP="008755BE">
      <w:r w:rsidRPr="008755BE">
        <w:t>• Increase the top base penalty in the current $6,000 penalty matrix</w:t>
      </w:r>
    </w:p>
    <w:p w:rsidR="008755BE" w:rsidRPr="008755BE" w:rsidRDefault="008755BE" w:rsidP="008755BE">
      <w:proofErr w:type="gramStart"/>
      <w:r w:rsidRPr="008755BE">
        <w:lastRenderedPageBreak/>
        <w:t>to</w:t>
      </w:r>
      <w:proofErr w:type="gramEnd"/>
      <w:r w:rsidRPr="008755BE">
        <w:t xml:space="preserve"> $8,000</w:t>
      </w:r>
    </w:p>
    <w:p w:rsidR="008755BE" w:rsidRPr="008755BE" w:rsidRDefault="008755BE" w:rsidP="008755BE">
      <w:r w:rsidRPr="008755BE">
        <w:t>• Increase the top base penalty in the current $2,500 penalty matrix</w:t>
      </w:r>
    </w:p>
    <w:p w:rsidR="008755BE" w:rsidRPr="008755BE" w:rsidRDefault="008755BE" w:rsidP="008755BE">
      <w:proofErr w:type="gramStart"/>
      <w:r w:rsidRPr="008755BE">
        <w:t>to</w:t>
      </w:r>
      <w:proofErr w:type="gramEnd"/>
      <w:r w:rsidRPr="008755BE">
        <w:t xml:space="preserve"> $3,000</w:t>
      </w:r>
    </w:p>
    <w:p w:rsidR="008755BE" w:rsidRPr="008755BE" w:rsidRDefault="008755BE" w:rsidP="008755BE">
      <w:r w:rsidRPr="008755BE">
        <w:t>• No changes to the current $1,000 penalty matrix</w:t>
      </w:r>
    </w:p>
    <w:p w:rsidR="008755BE" w:rsidRPr="008755BE" w:rsidRDefault="008755BE" w:rsidP="008755BE">
      <w:r w:rsidRPr="008755BE">
        <w:t>Change to factors in the civil penalty formula (OAR 340-012-</w:t>
      </w:r>
    </w:p>
    <w:p w:rsidR="008755BE" w:rsidRPr="008755BE" w:rsidRDefault="008755BE" w:rsidP="008755BE">
      <w:r w:rsidRPr="008755BE">
        <w:t>0145) by:</w:t>
      </w:r>
    </w:p>
    <w:p w:rsidR="008755BE" w:rsidRPr="008755BE" w:rsidRDefault="008755BE" w:rsidP="008755BE">
      <w:r w:rsidRPr="008755BE">
        <w:t>• Increasing credit for the “C” factor to apply mitigating credit for</w:t>
      </w:r>
    </w:p>
    <w:p w:rsidR="008755BE" w:rsidRPr="008755BE" w:rsidRDefault="008755BE" w:rsidP="008755BE">
      <w:proofErr w:type="gramStart"/>
      <w:r w:rsidRPr="008755BE">
        <w:t>a</w:t>
      </w:r>
      <w:proofErr w:type="gramEnd"/>
      <w:r w:rsidRPr="008755BE">
        <w:t xml:space="preserve"> violator’s efforts to correct violations</w:t>
      </w:r>
    </w:p>
    <w:p w:rsidR="008755BE" w:rsidRPr="008755BE" w:rsidRDefault="008755BE" w:rsidP="008755BE">
      <w:r w:rsidRPr="008755BE">
        <w:t>• Expanding the use of the “M” factor to assign a broader range</w:t>
      </w:r>
    </w:p>
    <w:p w:rsidR="008755BE" w:rsidRPr="008755BE" w:rsidRDefault="008755BE" w:rsidP="008755BE">
      <w:proofErr w:type="gramStart"/>
      <w:r w:rsidRPr="008755BE">
        <w:t>of</w:t>
      </w:r>
      <w:proofErr w:type="gramEnd"/>
      <w:r w:rsidRPr="008755BE">
        <w:t xml:space="preserve"> penalty aggravation when considering the mental state of the violator</w:t>
      </w:r>
    </w:p>
    <w:p w:rsidR="008755BE" w:rsidRPr="008755BE" w:rsidRDefault="008755BE" w:rsidP="008755BE">
      <w:r w:rsidRPr="008755BE">
        <w:t>Increase additional or alternate penalties for violations that pose</w:t>
      </w:r>
    </w:p>
    <w:p w:rsidR="008755BE" w:rsidRPr="008755BE" w:rsidRDefault="008755BE" w:rsidP="008755BE">
      <w:proofErr w:type="gramStart"/>
      <w:r w:rsidRPr="008755BE">
        <w:t>an</w:t>
      </w:r>
      <w:proofErr w:type="gramEnd"/>
      <w:r w:rsidRPr="008755BE">
        <w:t xml:space="preserve"> extreme hazard to public health or cause extensive environmental</w:t>
      </w:r>
    </w:p>
    <w:p w:rsidR="008755BE" w:rsidRPr="008755BE" w:rsidRDefault="008755BE" w:rsidP="008755BE">
      <w:proofErr w:type="gramStart"/>
      <w:r w:rsidRPr="008755BE">
        <w:t>damage</w:t>
      </w:r>
      <w:proofErr w:type="gramEnd"/>
      <w:r w:rsidRPr="008755BE">
        <w:t xml:space="preserve"> (OAR 340-012-0155)</w:t>
      </w:r>
    </w:p>
    <w:p w:rsidR="008755BE" w:rsidRPr="008755BE" w:rsidRDefault="008755BE" w:rsidP="008755BE">
      <w:r w:rsidRPr="008755BE">
        <w:t>• Base penalties in this category would increase from $50,000 to</w:t>
      </w:r>
    </w:p>
    <w:p w:rsidR="008755BE" w:rsidRPr="008755BE" w:rsidRDefault="008755BE" w:rsidP="008755BE">
      <w:r w:rsidRPr="008755BE">
        <w:t>$100,000 to a new range of $100,000 to $200,000 depending on</w:t>
      </w:r>
    </w:p>
    <w:p w:rsidR="008755BE" w:rsidRPr="008755BE" w:rsidRDefault="008755BE" w:rsidP="008755BE">
      <w:proofErr w:type="gramStart"/>
      <w:r w:rsidRPr="008755BE">
        <w:t>whether</w:t>
      </w:r>
      <w:proofErr w:type="gramEnd"/>
      <w:r w:rsidRPr="008755BE">
        <w:t xml:space="preserve"> violations are caused intentionally, recklessly or flagrantly.</w:t>
      </w:r>
    </w:p>
    <w:p w:rsidR="008755BE" w:rsidRPr="008755BE" w:rsidRDefault="008755BE" w:rsidP="008755BE">
      <w:r w:rsidRPr="008755BE">
        <w:t>Increase administrative penalty maximums to $100,000 for certain</w:t>
      </w:r>
    </w:p>
    <w:p w:rsidR="008755BE" w:rsidRPr="008755BE" w:rsidRDefault="008755BE" w:rsidP="008755BE">
      <w:proofErr w:type="gramStart"/>
      <w:r w:rsidRPr="008755BE">
        <w:t>spill</w:t>
      </w:r>
      <w:proofErr w:type="gramEnd"/>
      <w:r w:rsidRPr="008755BE">
        <w:t xml:space="preserve"> violations of oil or hazardous materials</w:t>
      </w:r>
    </w:p>
    <w:p w:rsidR="008755BE" w:rsidRPr="008755BE" w:rsidRDefault="008755BE" w:rsidP="008755BE">
      <w:r w:rsidRPr="008755BE">
        <w:t>• Penalties for intentionally or negligently spilling hazardous materials</w:t>
      </w:r>
    </w:p>
    <w:p w:rsidR="008755BE" w:rsidRPr="008755BE" w:rsidRDefault="008755BE" w:rsidP="008755BE">
      <w:proofErr w:type="gramStart"/>
      <w:r w:rsidRPr="008755BE">
        <w:t>into</w:t>
      </w:r>
      <w:proofErr w:type="gramEnd"/>
      <w:r w:rsidRPr="008755BE">
        <w:t xml:space="preserve"> waters of the state, or intentionally or negligently failing</w:t>
      </w:r>
    </w:p>
    <w:p w:rsidR="008755BE" w:rsidRPr="008755BE" w:rsidRDefault="008755BE" w:rsidP="008755BE">
      <w:proofErr w:type="gramStart"/>
      <w:r w:rsidRPr="008755BE">
        <w:t>to</w:t>
      </w:r>
      <w:proofErr w:type="gramEnd"/>
      <w:r w:rsidRPr="008755BE">
        <w:t xml:space="preserve"> clean up spills of oil or hazardous materials would increase from</w:t>
      </w:r>
    </w:p>
    <w:p w:rsidR="008755BE" w:rsidRPr="008755BE" w:rsidRDefault="008755BE" w:rsidP="008755BE">
      <w:proofErr w:type="gramStart"/>
      <w:r w:rsidRPr="008755BE">
        <w:t>a</w:t>
      </w:r>
      <w:proofErr w:type="gramEnd"/>
      <w:r w:rsidRPr="008755BE">
        <w:t xml:space="preserve"> maximum of $10,000 per day to a maximum of $100,000 per day.</w:t>
      </w:r>
    </w:p>
    <w:p w:rsidR="008755BE" w:rsidRPr="008755BE" w:rsidRDefault="008755BE" w:rsidP="008755BE">
      <w:r w:rsidRPr="008755BE">
        <w:t>Penalties for intentionally or negligently spilling oil into waters of</w:t>
      </w:r>
    </w:p>
    <w:p w:rsidR="008755BE" w:rsidRPr="008755BE" w:rsidRDefault="008755BE" w:rsidP="008755BE">
      <w:proofErr w:type="gramStart"/>
      <w:r w:rsidRPr="008755BE">
        <w:t>the</w:t>
      </w:r>
      <w:proofErr w:type="gramEnd"/>
      <w:r w:rsidRPr="008755BE">
        <w:t xml:space="preserve"> state would increase from a maximum of $20,000 per day to a</w:t>
      </w:r>
    </w:p>
    <w:p w:rsidR="008755BE" w:rsidRPr="008755BE" w:rsidRDefault="008755BE" w:rsidP="008755BE">
      <w:proofErr w:type="gramStart"/>
      <w:r w:rsidRPr="008755BE">
        <w:t>maximum</w:t>
      </w:r>
      <w:proofErr w:type="gramEnd"/>
      <w:r w:rsidRPr="008755BE">
        <w:t xml:space="preserve"> of $100,000 per day. Final penalties would be determined</w:t>
      </w:r>
    </w:p>
    <w:p w:rsidR="008755BE" w:rsidRPr="008755BE" w:rsidRDefault="008755BE" w:rsidP="008755BE">
      <w:proofErr w:type="gramStart"/>
      <w:r w:rsidRPr="008755BE">
        <w:t>according</w:t>
      </w:r>
      <w:proofErr w:type="gramEnd"/>
      <w:r w:rsidRPr="008755BE">
        <w:t xml:space="preserve"> to a new formula and additional factors not in the current</w:t>
      </w:r>
    </w:p>
    <w:p w:rsidR="008755BE" w:rsidRPr="008755BE" w:rsidRDefault="008755BE" w:rsidP="008755BE">
      <w:proofErr w:type="gramStart"/>
      <w:r w:rsidRPr="008755BE">
        <w:t>rule</w:t>
      </w:r>
      <w:proofErr w:type="gramEnd"/>
      <w:r w:rsidRPr="008755BE">
        <w:t>.</w:t>
      </w:r>
    </w:p>
    <w:p w:rsidR="008755BE" w:rsidRDefault="008755BE" w:rsidP="008755BE"/>
    <w:p w:rsidR="008755BE" w:rsidRPr="008755BE" w:rsidRDefault="008755BE" w:rsidP="008755BE">
      <w:r w:rsidRPr="008755BE">
        <w:t>Establish a base fee for onsite septic system program public</w:t>
      </w:r>
    </w:p>
    <w:p w:rsidR="008755BE" w:rsidRPr="008755BE" w:rsidRDefault="008755BE" w:rsidP="008755BE">
      <w:proofErr w:type="gramStart"/>
      <w:r w:rsidRPr="008755BE">
        <w:t>records</w:t>
      </w:r>
      <w:proofErr w:type="gramEnd"/>
      <w:r w:rsidRPr="008755BE">
        <w:t xml:space="preserve"> requests</w:t>
      </w:r>
      <w:r>
        <w:t>.</w:t>
      </w:r>
    </w:p>
    <w:p w:rsidR="008755BE" w:rsidRDefault="008755BE" w:rsidP="008755BE"/>
    <w:p w:rsidR="008755BE" w:rsidRPr="008755BE" w:rsidRDefault="008755BE" w:rsidP="008755BE">
      <w:r w:rsidRPr="008755BE">
        <w:t>Regulated parties</w:t>
      </w:r>
    </w:p>
    <w:p w:rsidR="008755BE" w:rsidRDefault="008755BE" w:rsidP="008755BE"/>
    <w:p w:rsidR="008755BE" w:rsidRPr="008755BE" w:rsidRDefault="008755BE" w:rsidP="008755BE">
      <w:r w:rsidRPr="008755BE">
        <w:t>The rules do not impose new requirements upon regulated entities.</w:t>
      </w:r>
      <w:r>
        <w:t xml:space="preserve"> </w:t>
      </w:r>
      <w:r w:rsidRPr="008755BE">
        <w:t>Division 011 includes rules that supplement the Oregon Attorney</w:t>
      </w:r>
      <w:r>
        <w:t xml:space="preserve"> </w:t>
      </w:r>
      <w:r w:rsidRPr="008755BE">
        <w:t>General Model Rule for administrative procedures. Division 011</w:t>
      </w:r>
      <w:r>
        <w:t xml:space="preserve"> </w:t>
      </w:r>
      <w:r w:rsidRPr="008755BE">
        <w:t>applies to any person involved in a contested case proceeding in front</w:t>
      </w:r>
      <w:r>
        <w:t xml:space="preserve"> </w:t>
      </w:r>
      <w:r w:rsidRPr="008755BE">
        <w:t>of the Environmental Quality Commission. The rules outline the contested</w:t>
      </w:r>
      <w:r>
        <w:t xml:space="preserve"> </w:t>
      </w:r>
      <w:r w:rsidRPr="008755BE">
        <w:t>case hearings processes. Division 012 outlines the processes</w:t>
      </w:r>
      <w:r>
        <w:t xml:space="preserve"> </w:t>
      </w:r>
      <w:r w:rsidRPr="008755BE">
        <w:t>DEQ must follow in assessing penalties or issuing other formal</w:t>
      </w:r>
      <w:r>
        <w:t xml:space="preserve"> </w:t>
      </w:r>
      <w:r w:rsidRPr="008755BE">
        <w:t>enforcement actions. These rules do not contain any requirements for</w:t>
      </w:r>
      <w:r>
        <w:t xml:space="preserve"> </w:t>
      </w:r>
      <w:bookmarkStart w:id="0" w:name="_GoBack"/>
      <w:bookmarkEnd w:id="0"/>
      <w:r w:rsidRPr="008755BE">
        <w:t>regulated entities.</w:t>
      </w:r>
    </w:p>
    <w:sectPr w:rsidR="008755BE" w:rsidRPr="00875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5BE"/>
    <w:rsid w:val="00206C68"/>
    <w:rsid w:val="00244424"/>
    <w:rsid w:val="003D5864"/>
    <w:rsid w:val="007F7302"/>
    <w:rsid w:val="008755BE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E7EB"/>
  <w15:chartTrackingRefBased/>
  <w15:docId w15:val="{FF592F8F-7013-4F2A-B3CA-1AB3695D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2019-06-17T20:57:00Z</dcterms:created>
  <dcterms:modified xsi:type="dcterms:W3CDTF">2019-06-17T21:01:00Z</dcterms:modified>
</cp:coreProperties>
</file>