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53257D" w:rsidRPr="008C0725" w:rsidRDefault="0053257D" w:rsidP="0053257D">
      <w:pPr>
        <w:rPr>
          <w:rFonts w:ascii="Arial" w:hAnsi="Arial" w:cs="Arial"/>
        </w:rPr>
      </w:pPr>
      <w:r w:rsidRPr="008C0725">
        <w:rPr>
          <w:rFonts w:ascii="Arial" w:hAnsi="Arial" w:cs="Arial"/>
        </w:rPr>
        <w:t xml:space="preserve">Proposed changes to the Toxic Substances rule reflect the movement of </w:t>
      </w:r>
      <w:ins w:id="0" w:author="dsturde" w:date="2013-01-28T12:05:00Z">
        <w:r w:rsidR="00211773">
          <w:rPr>
            <w:rFonts w:ascii="Arial" w:hAnsi="Arial" w:cs="Arial"/>
          </w:rPr>
          <w:t xml:space="preserve">all </w:t>
        </w:r>
      </w:ins>
      <w:r w:rsidRPr="008C0725">
        <w:rPr>
          <w:rFonts w:ascii="Arial" w:hAnsi="Arial" w:cs="Arial"/>
        </w:rPr>
        <w:t xml:space="preserve">the effective aquatic life criteria from Tables 20, 33A, and 33B into </w:t>
      </w:r>
      <w:del w:id="1" w:author="dsturde" w:date="2013-01-28T12:05:00Z">
        <w:r w:rsidRPr="008C0725" w:rsidDel="00211773">
          <w:rPr>
            <w:rFonts w:ascii="Arial" w:hAnsi="Arial" w:cs="Arial"/>
          </w:rPr>
          <w:delText>a</w:delText>
        </w:r>
      </w:del>
      <w:ins w:id="2" w:author="dsturde" w:date="2013-01-28T12:05:00Z">
        <w:r w:rsidR="00211773">
          <w:rPr>
            <w:rFonts w:ascii="Arial" w:hAnsi="Arial" w:cs="Arial"/>
          </w:rPr>
          <w:t>one</w:t>
        </w:r>
      </w:ins>
      <w:r w:rsidRPr="008C0725">
        <w:rPr>
          <w:rFonts w:ascii="Arial" w:hAnsi="Arial" w:cs="Arial"/>
        </w:rPr>
        <w:t xml:space="preserve"> new aquatic life criteria table, Table 30. As a result of this movement, Tables 20, 33A, and 33B are no longer needed and are proposed to be deleted. Table 30 contains </w:t>
      </w:r>
      <w:ins w:id="3" w:author="dsturde" w:date="2013-01-28T12:07:00Z">
        <w:r w:rsidR="00211773">
          <w:rPr>
            <w:rFonts w:ascii="Arial" w:hAnsi="Arial" w:cs="Arial"/>
          </w:rPr>
          <w:t xml:space="preserve">the </w:t>
        </w:r>
      </w:ins>
      <w:r w:rsidRPr="008C0725">
        <w:rPr>
          <w:rFonts w:ascii="Arial" w:hAnsi="Arial" w:cs="Arial"/>
        </w:rPr>
        <w:t xml:space="preserve">criteria </w:t>
      </w:r>
      <w:ins w:id="4" w:author="dsturde" w:date="2013-01-28T12:07:00Z">
        <w:r w:rsidR="00211773">
          <w:rPr>
            <w:rFonts w:ascii="Arial" w:hAnsi="Arial" w:cs="Arial"/>
          </w:rPr>
          <w:t xml:space="preserve">from Tables 33A and 33B (adopted by the EQC in 2004) </w:t>
        </w:r>
      </w:ins>
      <w:r w:rsidRPr="008C0725">
        <w:rPr>
          <w:rFonts w:ascii="Arial" w:hAnsi="Arial" w:cs="Arial"/>
        </w:rPr>
        <w:t xml:space="preserve">that </w:t>
      </w:r>
      <w:del w:id="5" w:author="dsturde" w:date="2013-01-28T12:07:00Z">
        <w:r w:rsidRPr="008C0725" w:rsidDel="00211773">
          <w:rPr>
            <w:rFonts w:ascii="Arial" w:hAnsi="Arial" w:cs="Arial"/>
          </w:rPr>
          <w:delText xml:space="preserve">either DEQ anticipates </w:delText>
        </w:r>
      </w:del>
      <w:r w:rsidRPr="008C0725">
        <w:rPr>
          <w:rFonts w:ascii="Arial" w:hAnsi="Arial" w:cs="Arial"/>
        </w:rPr>
        <w:t xml:space="preserve">EPA </w:t>
      </w:r>
      <w:del w:id="6" w:author="dsturde" w:date="2013-01-28T12:07:00Z">
        <w:r w:rsidRPr="008C0725" w:rsidDel="00211773">
          <w:rPr>
            <w:rFonts w:ascii="Arial" w:hAnsi="Arial" w:cs="Arial"/>
          </w:rPr>
          <w:delText xml:space="preserve">will </w:delText>
        </w:r>
      </w:del>
      <w:r w:rsidRPr="008C0725">
        <w:rPr>
          <w:rFonts w:ascii="Arial" w:hAnsi="Arial" w:cs="Arial"/>
        </w:rPr>
        <w:t>approve</w:t>
      </w:r>
      <w:ins w:id="7" w:author="dsturde" w:date="2013-01-28T12:07:00Z">
        <w:r w:rsidR="00211773">
          <w:rPr>
            <w:rFonts w:ascii="Arial" w:hAnsi="Arial" w:cs="Arial"/>
          </w:rPr>
          <w:t>d in</w:t>
        </w:r>
      </w:ins>
      <w:ins w:id="8" w:author="dsturde" w:date="2013-01-28T12:08:00Z">
        <w:r w:rsidR="00211773">
          <w:rPr>
            <w:rFonts w:ascii="Arial" w:hAnsi="Arial" w:cs="Arial"/>
          </w:rPr>
          <w:t xml:space="preserve"> January 2013</w:t>
        </w:r>
      </w:ins>
      <w:r w:rsidRPr="008C0725">
        <w:rPr>
          <w:rFonts w:ascii="Arial" w:hAnsi="Arial" w:cs="Arial"/>
        </w:rPr>
        <w:t xml:space="preserve">, </w:t>
      </w:r>
      <w:del w:id="9" w:author="dsturde" w:date="2013-01-28T12:08:00Z">
        <w:r w:rsidRPr="008C0725" w:rsidDel="00211773">
          <w:rPr>
            <w:rFonts w:ascii="Arial" w:hAnsi="Arial" w:cs="Arial"/>
          </w:rPr>
          <w:delText xml:space="preserve">or reflects </w:delText>
        </w:r>
      </w:del>
      <w:ins w:id="10" w:author="dsturde" w:date="2013-01-28T12:08:00Z">
        <w:r w:rsidR="00211773">
          <w:rPr>
            <w:rFonts w:ascii="Arial" w:hAnsi="Arial" w:cs="Arial"/>
          </w:rPr>
          <w:t xml:space="preserve">and the prior </w:t>
        </w:r>
      </w:ins>
      <w:r w:rsidRPr="008C0725">
        <w:rPr>
          <w:rFonts w:ascii="Arial" w:hAnsi="Arial" w:cs="Arial"/>
        </w:rPr>
        <w:t>Table 20 criteria</w:t>
      </w:r>
      <w:del w:id="11" w:author="dsturde" w:date="2013-01-28T12:08:00Z">
        <w:r w:rsidRPr="008C0725" w:rsidDel="00211773">
          <w:rPr>
            <w:rFonts w:ascii="Arial" w:hAnsi="Arial" w:cs="Arial"/>
          </w:rPr>
          <w:delText xml:space="preserve"> values</w:delText>
        </w:r>
        <w:r w:rsidR="002B3C18" w:rsidRPr="002B3C18" w:rsidDel="00211773">
          <w:rPr>
            <w:rFonts w:ascii="Arial" w:hAnsi="Arial" w:cs="Arial"/>
          </w:rPr>
          <w:delText>, which consist of criteria that have already been approved by EPA,</w:delText>
        </w:r>
        <w:r w:rsidR="002B3C18" w:rsidDel="00211773">
          <w:rPr>
            <w:rFonts w:ascii="Times New Roman" w:hAnsi="Times New Roman" w:cs="Times New Roman"/>
          </w:rPr>
          <w:delText xml:space="preserve"> </w:delText>
        </w:r>
      </w:del>
      <w:ins w:id="12" w:author="dsturde" w:date="2013-01-28T12:09:00Z">
        <w:r w:rsidR="00211773">
          <w:rPr>
            <w:rFonts w:ascii="Times New Roman" w:hAnsi="Times New Roman" w:cs="Times New Roman"/>
          </w:rPr>
          <w:t xml:space="preserve"> </w:t>
        </w:r>
      </w:ins>
      <w:r w:rsidRPr="008C0725">
        <w:rPr>
          <w:rFonts w:ascii="Arial" w:hAnsi="Arial" w:cs="Arial"/>
        </w:rPr>
        <w:t xml:space="preserve">in those cases where </w:t>
      </w:r>
      <w:del w:id="13" w:author="dsturde" w:date="2013-01-28T12:09:00Z">
        <w:r w:rsidRPr="008C0725" w:rsidDel="00211773">
          <w:rPr>
            <w:rFonts w:ascii="Arial" w:hAnsi="Arial" w:cs="Arial"/>
          </w:rPr>
          <w:delText xml:space="preserve">DEQ anticipates </w:delText>
        </w:r>
      </w:del>
      <w:r w:rsidRPr="008C0725">
        <w:rPr>
          <w:rFonts w:ascii="Arial" w:hAnsi="Arial" w:cs="Arial"/>
        </w:rPr>
        <w:t xml:space="preserve">EPA </w:t>
      </w:r>
      <w:del w:id="14" w:author="dsturde" w:date="2013-01-28T12:09:00Z">
        <w:r w:rsidRPr="008C0725" w:rsidDel="00211773">
          <w:rPr>
            <w:rFonts w:ascii="Arial" w:hAnsi="Arial" w:cs="Arial"/>
          </w:rPr>
          <w:delText xml:space="preserve">is likely to </w:delText>
        </w:r>
      </w:del>
      <w:r w:rsidRPr="008C0725">
        <w:rPr>
          <w:rFonts w:ascii="Arial" w:hAnsi="Arial" w:cs="Arial"/>
        </w:rPr>
        <w:t>disapprove</w:t>
      </w:r>
      <w:ins w:id="15" w:author="dsturde" w:date="2013-01-28T12:09:00Z">
        <w:r w:rsidR="00211773">
          <w:rPr>
            <w:rFonts w:ascii="Arial" w:hAnsi="Arial" w:cs="Arial"/>
          </w:rPr>
          <w:t>d</w:t>
        </w:r>
      </w:ins>
      <w:r w:rsidRPr="008C0725">
        <w:rPr>
          <w:rFonts w:ascii="Arial" w:hAnsi="Arial" w:cs="Arial"/>
        </w:rPr>
        <w:t xml:space="preserve"> </w:t>
      </w:r>
      <w:del w:id="16" w:author="dsturde" w:date="2013-01-28T12:09:00Z">
        <w:r w:rsidRPr="008C0725" w:rsidDel="00211773">
          <w:rPr>
            <w:rFonts w:ascii="Arial" w:hAnsi="Arial" w:cs="Arial"/>
          </w:rPr>
          <w:delText xml:space="preserve">pollutant </w:delText>
        </w:r>
      </w:del>
      <w:r w:rsidRPr="008C0725">
        <w:rPr>
          <w:rFonts w:ascii="Arial" w:hAnsi="Arial" w:cs="Arial"/>
        </w:rPr>
        <w:t>criteria from Table 33</w:t>
      </w:r>
      <w:r w:rsidR="002B3C18">
        <w:rPr>
          <w:rFonts w:ascii="Arial" w:hAnsi="Arial" w:cs="Arial"/>
        </w:rPr>
        <w:t>A or Table 33B</w:t>
      </w:r>
      <w:ins w:id="17" w:author="dsturde" w:date="2013-01-28T12:09:00Z">
        <w:r w:rsidR="00211773">
          <w:rPr>
            <w:rFonts w:ascii="Arial" w:hAnsi="Arial" w:cs="Arial"/>
          </w:rPr>
          <w:t>.</w:t>
        </w:r>
      </w:ins>
      <w:r w:rsidR="002B3C18">
        <w:rPr>
          <w:rFonts w:ascii="Arial" w:hAnsi="Arial" w:cs="Arial"/>
        </w:rPr>
        <w:t xml:space="preserve"> </w:t>
      </w:r>
      <w:del w:id="18" w:author="dsturde" w:date="2013-01-28T12:10:00Z">
        <w:r w:rsidR="002B3C18" w:rsidDel="00211773">
          <w:rPr>
            <w:rFonts w:ascii="Arial" w:hAnsi="Arial" w:cs="Arial"/>
          </w:rPr>
          <w:delText>(</w:delText>
        </w:r>
      </w:del>
      <w:r w:rsidR="002B3C18">
        <w:rPr>
          <w:rFonts w:ascii="Arial" w:hAnsi="Arial" w:cs="Arial"/>
        </w:rPr>
        <w:t>When a standard</w:t>
      </w:r>
      <w:r w:rsidRPr="008C0725">
        <w:rPr>
          <w:rFonts w:ascii="Arial" w:hAnsi="Arial" w:cs="Arial"/>
        </w:rPr>
        <w:t xml:space="preserve"> submitted to EPA by the state is disapproved by EPA, th</w:t>
      </w:r>
      <w:r w:rsidR="002B3C18">
        <w:rPr>
          <w:rFonts w:ascii="Arial" w:hAnsi="Arial" w:cs="Arial"/>
        </w:rPr>
        <w:t>e previously effective standard</w:t>
      </w:r>
      <w:r w:rsidRPr="008C0725">
        <w:rPr>
          <w:rFonts w:ascii="Arial" w:hAnsi="Arial" w:cs="Arial"/>
        </w:rPr>
        <w:t xml:space="preserve"> remains in effect for federal Clean Water Act purposes.</w:t>
      </w:r>
      <w:del w:id="19" w:author="dsturde" w:date="2013-01-28T12:10:00Z">
        <w:r w:rsidRPr="008C0725" w:rsidDel="00211773">
          <w:rPr>
            <w:rFonts w:ascii="Arial" w:hAnsi="Arial" w:cs="Arial"/>
          </w:rPr>
          <w:delText>).</w:delText>
        </w:r>
      </w:del>
      <w:r w:rsidRPr="008C0725">
        <w:rPr>
          <w:rFonts w:ascii="Arial" w:hAnsi="Arial" w:cs="Arial"/>
        </w:rPr>
        <w:t xml:space="preserve">   </w:t>
      </w:r>
      <w:del w:id="20" w:author="dsturde" w:date="2013-01-28T12:37:00Z">
        <w:r w:rsidRPr="008C0725" w:rsidDel="002373FB">
          <w:rPr>
            <w:rFonts w:ascii="Arial" w:hAnsi="Arial" w:cs="Arial"/>
          </w:rPr>
          <w:delText>DEQ anticipates disapproval of several criteria based on either the National Marine Fishery Service’s biological opinion or other past omissions or errors.  EPA action is expected by Jan. 31, 2013.</w:delText>
        </w:r>
      </w:del>
      <w:r w:rsidRPr="008C0725">
        <w:rPr>
          <w:rFonts w:ascii="Arial" w:hAnsi="Arial" w:cs="Arial"/>
        </w:rPr>
        <w:t xml:space="preserve">  The criteria in black or dark blue type (i.e. not redline strikethrough) in Table 30 are effective immediately following EPA </w:t>
      </w:r>
      <w:commentRangeStart w:id="21"/>
      <w:r w:rsidRPr="008C0725">
        <w:rPr>
          <w:rFonts w:ascii="Arial" w:hAnsi="Arial" w:cs="Arial"/>
        </w:rPr>
        <w:t>action</w:t>
      </w:r>
      <w:commentRangeEnd w:id="21"/>
      <w:r w:rsidR="0070797D">
        <w:rPr>
          <w:rStyle w:val="CommentReference"/>
        </w:rPr>
        <w:commentReference w:id="21"/>
      </w:r>
      <w:r w:rsidRPr="008C0725">
        <w:rPr>
          <w:rFonts w:ascii="Arial" w:hAnsi="Arial" w:cs="Arial"/>
        </w:rPr>
        <w:t xml:space="preserve">.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w:t>
      </w:r>
      <w:del w:id="22" w:author="dsturde" w:date="2013-01-28T12:40:00Z">
        <w:r w:rsidRPr="008C0725" w:rsidDel="002373FB">
          <w:rPr>
            <w:rFonts w:ascii="Arial" w:hAnsi="Arial" w:cs="Arial"/>
          </w:rPr>
          <w:delText>to correct anticipated</w:delText>
        </w:r>
      </w:del>
      <w:ins w:id="23" w:author="dsturde" w:date="2013-01-28T12:40:00Z">
        <w:r w:rsidR="002373FB">
          <w:rPr>
            <w:rFonts w:ascii="Arial" w:hAnsi="Arial" w:cs="Arial"/>
          </w:rPr>
          <w:t>needed to respond to</w:t>
        </w:r>
      </w:ins>
      <w:r w:rsidRPr="008C0725">
        <w:rPr>
          <w:rFonts w:ascii="Arial" w:hAnsi="Arial" w:cs="Arial"/>
        </w:rPr>
        <w:t xml:space="preserve"> EPA disapproval</w:t>
      </w:r>
      <w:del w:id="24" w:author="dsturde" w:date="2013-01-28T12:40:00Z">
        <w:r w:rsidRPr="008C0725" w:rsidDel="002373FB">
          <w:rPr>
            <w:rFonts w:ascii="Arial" w:hAnsi="Arial" w:cs="Arial"/>
          </w:rPr>
          <w:delText>,</w:delText>
        </w:r>
      </w:del>
      <w:r w:rsidRPr="008C0725">
        <w:rPr>
          <w:rFonts w:ascii="Arial" w:hAnsi="Arial" w:cs="Arial"/>
        </w:rPr>
        <w:t xml:space="preserve"> or </w:t>
      </w:r>
      <w:del w:id="25" w:author="dsturde" w:date="2013-01-28T12:40:00Z">
        <w:r w:rsidRPr="008C0725" w:rsidDel="002373FB">
          <w:rPr>
            <w:rFonts w:ascii="Arial" w:hAnsi="Arial" w:cs="Arial"/>
          </w:rPr>
          <w:delText xml:space="preserve">show changes </w:delText>
        </w:r>
      </w:del>
      <w:r w:rsidRPr="008C0725">
        <w:rPr>
          <w:rFonts w:ascii="Arial" w:hAnsi="Arial" w:cs="Arial"/>
        </w:rPr>
        <w:t>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ins w:id="26" w:author="dsturde" w:date="2013-01-28T12:41:00Z">
        <w:r w:rsidR="002373FB">
          <w:rPr>
            <w:rFonts w:ascii="Arial" w:hAnsi="Arial" w:cs="Arial"/>
          </w:rPr>
          <w:t xml:space="preserve"> the</w:t>
        </w:r>
      </w:ins>
      <w:r w:rsidRPr="008C0725">
        <w:rPr>
          <w:rFonts w:ascii="Arial" w:hAnsi="Arial" w:cs="Arial"/>
        </w:rPr>
        <w:t xml:space="preserve"> changes and </w:t>
      </w:r>
      <w:del w:id="27" w:author="dsturde" w:date="2013-01-28T12:41:00Z">
        <w:r w:rsidRPr="008C0725" w:rsidDel="002373FB">
          <w:rPr>
            <w:rFonts w:ascii="Arial" w:hAnsi="Arial" w:cs="Arial"/>
          </w:rPr>
          <w:delText xml:space="preserve">from which </w:delText>
        </w:r>
      </w:del>
      <w:ins w:id="28" w:author="dsturde" w:date="2013-01-28T12:42:00Z">
        <w:r w:rsidR="002373FB">
          <w:rPr>
            <w:rFonts w:ascii="Arial" w:hAnsi="Arial" w:cs="Arial"/>
          </w:rPr>
          <w:t xml:space="preserve">the </w:t>
        </w:r>
      </w:ins>
      <w:r w:rsidRPr="008C0725">
        <w:rPr>
          <w:rFonts w:ascii="Arial" w:hAnsi="Arial" w:cs="Arial"/>
        </w:rPr>
        <w:t>table the criteria originated from.  Comments in</w:t>
      </w:r>
      <w:r w:rsidRPr="008C0725">
        <w:rPr>
          <w:rFonts w:ascii="Arial" w:hAnsi="Arial" w:cs="Arial"/>
          <w:color w:val="76923C" w:themeColor="accent3" w:themeShade="BF"/>
        </w:rPr>
        <w:t xml:space="preserve"> </w:t>
      </w:r>
      <w:r w:rsidRPr="008C0725">
        <w:rPr>
          <w:rFonts w:ascii="Arial" w:hAnsi="Arial" w:cs="Arial"/>
          <w:b/>
          <w:color w:val="365F91" w:themeColor="accent1" w:themeShade="BF"/>
        </w:rPr>
        <w:t>blue</w:t>
      </w:r>
      <w:r w:rsidRPr="008C0725">
        <w:rPr>
          <w:rFonts w:ascii="Arial" w:hAnsi="Arial" w:cs="Arial"/>
          <w:color w:val="76923C" w:themeColor="accent3" w:themeShade="BF"/>
        </w:rPr>
        <w:t xml:space="preserve"> </w:t>
      </w:r>
      <w:r w:rsidRPr="008C0725">
        <w:rPr>
          <w:rFonts w:ascii="Arial" w:hAnsi="Arial" w:cs="Arial"/>
        </w:rPr>
        <w:t>also provide information to the reader.</w:t>
      </w:r>
      <w:r w:rsidRPr="008C0725">
        <w:rPr>
          <w:rFonts w:ascii="Arial" w:hAnsi="Arial" w:cs="Arial"/>
          <w:color w:val="76923C" w:themeColor="accent3" w:themeShade="BF"/>
        </w:rPr>
        <w:t xml:space="preserve"> </w:t>
      </w:r>
      <w:del w:id="29" w:author="dsturde" w:date="2013-01-28T12:42:00Z">
        <w:r w:rsidRPr="008C0725" w:rsidDel="002373FB">
          <w:rPr>
            <w:rFonts w:ascii="Arial" w:hAnsi="Arial" w:cs="Arial"/>
          </w:rPr>
          <w:delText>Unlike previous revisions DEQ has made to its criteria, c</w:delText>
        </w:r>
      </w:del>
      <w:ins w:id="30" w:author="dsturde" w:date="2013-01-28T12:42:00Z">
        <w:r w:rsidR="002373FB">
          <w:rPr>
            <w:rFonts w:ascii="Arial" w:hAnsi="Arial" w:cs="Arial"/>
          </w:rPr>
          <w:t>C</w:t>
        </w:r>
      </w:ins>
      <w:r w:rsidRPr="008C0725">
        <w:rPr>
          <w:rFonts w:ascii="Arial" w:hAnsi="Arial" w:cs="Arial"/>
        </w:rPr>
        <w:t xml:space="preserve">riteria tables </w:t>
      </w:r>
      <w:ins w:id="31" w:author="dsturde" w:date="2013-01-28T12:42:00Z">
        <w:r w:rsidR="002373FB">
          <w:rPr>
            <w:rFonts w:ascii="Arial" w:hAnsi="Arial" w:cs="Arial"/>
          </w:rPr>
          <w:t>must</w:t>
        </w:r>
      </w:ins>
      <w:del w:id="32" w:author="dsturde" w:date="2013-01-28T12:42:00Z">
        <w:r w:rsidRPr="008C0725" w:rsidDel="002373FB">
          <w:rPr>
            <w:rFonts w:ascii="Arial" w:hAnsi="Arial" w:cs="Arial"/>
          </w:rPr>
          <w:delText>can</w:delText>
        </w:r>
      </w:del>
      <w:r w:rsidRPr="008C0725">
        <w:rPr>
          <w:rFonts w:ascii="Arial" w:hAnsi="Arial" w:cs="Arial"/>
        </w:rPr>
        <w:t xml:space="preserve"> now be attached to the Oregon Administrative Rules in the Secretary of State Bulletin; therefore, proposed changes found at the end of the Toxic Substances rule state that Tables 30 and 40 will be attached as PDF documents.  </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del w:id="33" w:author="dsturde" w:date="2013-01-28T12:43:00Z">
        <w:r w:rsidRPr="0053257D" w:rsidDel="002373FB">
          <w:rPr>
            <w:rFonts w:ascii="Arial" w:hAnsi="Arial" w:cs="Arial"/>
            <w:i/>
            <w:sz w:val="28"/>
            <w:szCs w:val="28"/>
          </w:rPr>
          <w:delText xml:space="preserve">Adoption </w:delText>
        </w:r>
      </w:del>
      <w:ins w:id="34" w:author="dsturde" w:date="2013-01-28T12:43:00Z">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ins>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35" w:author="dsturde" w:date="2013-01-29T14:06:00Z"/>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36" w:author="dsturde" w:date="2013-01-29T14:04:00Z">
        <w:r w:rsidR="00DC15E9">
          <w:rPr>
            <w:rFonts w:ascii="Arial" w:hAnsi="Arial" w:cs="Arial"/>
            <w:b w:val="0"/>
            <w:sz w:val="22"/>
            <w:szCs w:val="22"/>
          </w:rPr>
          <w:t xml:space="preserve"> information</w:t>
        </w:r>
      </w:ins>
      <w:ins w:id="37"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38" w:author="dsturde" w:date="2013-01-29T14:05:00Z">
        <w:r w:rsidRPr="000C1A01" w:rsidDel="00DC15E9">
          <w:rPr>
            <w:rFonts w:ascii="Arial" w:hAnsi="Arial" w:cs="Arial"/>
            <w:b w:val="0"/>
            <w:sz w:val="22"/>
            <w:szCs w:val="22"/>
          </w:rPr>
          <w:delText xml:space="preserve"> </w:delText>
        </w:r>
      </w:del>
      <w:ins w:id="39"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r w:rsidRPr="000C1A01">
        <w:rPr>
          <w:rFonts w:ascii="Arial" w:hAnsi="Arial" w:cs="Arial"/>
          <w:b w:val="0"/>
          <w:sz w:val="22"/>
          <w:szCs w:val="22"/>
        </w:rPr>
        <w:t xml:space="preserve">.  </w:t>
      </w:r>
      <w:moveToRangeStart w:id="40" w:author="dsturde" w:date="2013-01-29T15:01:00Z" w:name="move347235027"/>
      <w:moveTo w:id="41" w:author="dsturde" w:date="2013-01-29T15:01:00Z">
        <w:r w:rsidR="0030170C" w:rsidRPr="004B193E" w:rsidDel="00DC15E9">
          <w:rPr>
            <w:rFonts w:ascii="Arial" w:hAnsi="Arial" w:cs="Arial"/>
            <w:b w:val="0"/>
            <w:color w:val="FF0000"/>
            <w:sz w:val="22"/>
            <w:szCs w:val="22"/>
            <w:u w:val="single"/>
          </w:rPr>
          <w:t xml:space="preserve">Italicized pollutants </w:t>
        </w:r>
        <w:del w:id="42" w:author="dsturde" w:date="2013-01-29T15:03:00Z">
          <w:r w:rsidR="0030170C" w:rsidRPr="004B193E" w:rsidDel="0030170C">
            <w:rPr>
              <w:rFonts w:ascii="Arial" w:hAnsi="Arial" w:cs="Arial"/>
              <w:b w:val="0"/>
              <w:color w:val="FF0000"/>
              <w:sz w:val="22"/>
              <w:szCs w:val="22"/>
              <w:u w:val="single"/>
            </w:rPr>
            <w:delText>represent</w:delText>
          </w:r>
        </w:del>
      </w:moveTo>
      <w:ins w:id="43" w:author="dsturde" w:date="2013-01-29T15:03:00Z">
        <w:r w:rsidR="0030170C">
          <w:rPr>
            <w:rFonts w:ascii="Arial" w:hAnsi="Arial" w:cs="Arial"/>
            <w:b w:val="0"/>
            <w:color w:val="FF0000"/>
            <w:sz w:val="22"/>
            <w:szCs w:val="22"/>
            <w:u w:val="single"/>
          </w:rPr>
          <w:t>are not identified as</w:t>
        </w:r>
      </w:ins>
      <w:moveTo w:id="44" w:author="dsturde" w:date="2013-01-29T15:01:00Z">
        <w:r w:rsidR="0030170C" w:rsidRPr="004B193E" w:rsidDel="00DC15E9">
          <w:rPr>
            <w:rFonts w:ascii="Arial" w:hAnsi="Arial" w:cs="Arial"/>
            <w:b w:val="0"/>
            <w:color w:val="FF0000"/>
            <w:sz w:val="22"/>
            <w:szCs w:val="22"/>
            <w:u w:val="single"/>
          </w:rPr>
          <w:t xml:space="preserve"> </w:t>
        </w:r>
        <w:del w:id="45" w:author="dsturde" w:date="2013-01-29T15:03:00Z">
          <w:r w:rsidR="0030170C" w:rsidRPr="004B193E" w:rsidDel="0030170C">
            <w:rPr>
              <w:rFonts w:ascii="Arial" w:hAnsi="Arial" w:cs="Arial"/>
              <w:b w:val="0"/>
              <w:color w:val="FF0000"/>
              <w:sz w:val="22"/>
              <w:szCs w:val="22"/>
              <w:u w:val="single"/>
            </w:rPr>
            <w:delText>non-</w:delText>
          </w:r>
        </w:del>
        <w:r w:rsidR="0030170C" w:rsidRPr="004B193E" w:rsidDel="00DC15E9">
          <w:rPr>
            <w:rFonts w:ascii="Arial" w:hAnsi="Arial" w:cs="Arial"/>
            <w:b w:val="0"/>
            <w:color w:val="FF0000"/>
            <w:sz w:val="22"/>
            <w:szCs w:val="22"/>
            <w:u w:val="single"/>
          </w:rPr>
          <w:t>priority pollutants</w:t>
        </w:r>
      </w:moveTo>
      <w:ins w:id="46" w:author="dsturde" w:date="2013-01-29T15:04:00Z">
        <w:r w:rsidR="0030170C">
          <w:rPr>
            <w:rFonts w:ascii="Arial" w:hAnsi="Arial" w:cs="Arial"/>
            <w:b w:val="0"/>
            <w:color w:val="FF0000"/>
            <w:sz w:val="22"/>
            <w:szCs w:val="22"/>
            <w:u w:val="single"/>
          </w:rPr>
          <w:t xml:space="preserve"> by EPA</w:t>
        </w:r>
      </w:ins>
      <w:moveTo w:id="47" w:author="dsturde" w:date="2013-01-29T15:01:00Z">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moveTo>
      <w:moveToRangeEnd w:id="40"/>
    </w:p>
    <w:p w:rsidR="00DC15E9" w:rsidRDefault="00DC15E9" w:rsidP="00AF023B">
      <w:pPr>
        <w:pStyle w:val="Caption"/>
        <w:rPr>
          <w:ins w:id="48"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49" w:author="dsturde" w:date="2013-01-29T15:05:00Z"/>
          <w:rFonts w:ascii="Arial" w:hAnsi="Arial" w:cs="Arial"/>
          <w:b w:val="0"/>
          <w:color w:val="FF0000"/>
          <w:sz w:val="22"/>
          <w:szCs w:val="22"/>
          <w:u w:val="single"/>
        </w:rPr>
      </w:pPr>
      <w:ins w:id="50" w:author="dsturde" w:date="2013-01-29T14:01:00Z">
        <w:r>
          <w:rPr>
            <w:rFonts w:ascii="Arial" w:hAnsi="Arial" w:cs="Arial"/>
            <w:b w:val="0"/>
            <w:sz w:val="22"/>
            <w:szCs w:val="22"/>
          </w:rPr>
          <w:lastRenderedPageBreak/>
          <w:t xml:space="preserve">Unless otherwise noted in the table </w:t>
        </w:r>
      </w:ins>
      <w:ins w:id="51" w:author="dsturde" w:date="2013-01-29T14:02:00Z">
        <w:r>
          <w:rPr>
            <w:rFonts w:ascii="Arial" w:hAnsi="Arial" w:cs="Arial"/>
            <w:b w:val="0"/>
            <w:sz w:val="22"/>
            <w:szCs w:val="22"/>
          </w:rPr>
          <w:t xml:space="preserve">below, </w:t>
        </w:r>
      </w:ins>
      <w:del w:id="52" w:author="dsturde" w:date="2013-01-29T15:00:00Z">
        <w:r w:rsidR="00AF023B" w:rsidRPr="000C1A01" w:rsidDel="0030170C">
          <w:rPr>
            <w:rFonts w:ascii="Arial" w:hAnsi="Arial" w:cs="Arial"/>
            <w:b w:val="0"/>
            <w:sz w:val="22"/>
            <w:szCs w:val="22"/>
          </w:rPr>
          <w:delText>T</w:delText>
        </w:r>
      </w:del>
      <w:ins w:id="53" w:author="dsturde" w:date="2013-01-29T15:00:00Z">
        <w:r w:rsidR="0030170C">
          <w:rPr>
            <w:rFonts w:ascii="Arial" w:hAnsi="Arial" w:cs="Arial"/>
            <w:b w:val="0"/>
            <w:sz w:val="22"/>
            <w:szCs w:val="22"/>
          </w:rPr>
          <w:t>t</w:t>
        </w:r>
      </w:ins>
      <w:r w:rsidR="00AF023B" w:rsidRPr="000C1A01">
        <w:rPr>
          <w:rFonts w:ascii="Arial" w:hAnsi="Arial" w:cs="Arial"/>
          <w:b w:val="0"/>
          <w:sz w:val="22"/>
          <w:szCs w:val="22"/>
        </w:rPr>
        <w:t xml:space="preserve">he acute criteria </w:t>
      </w:r>
      <w:del w:id="54" w:author="dsturde" w:date="2013-01-29T15:00:00Z">
        <w:r w:rsidR="00AF023B" w:rsidRPr="000C1A01" w:rsidDel="0030170C">
          <w:rPr>
            <w:rFonts w:ascii="Arial" w:hAnsi="Arial" w:cs="Arial"/>
            <w:b w:val="0"/>
            <w:sz w:val="22"/>
            <w:szCs w:val="22"/>
          </w:rPr>
          <w:delText xml:space="preserve">refer </w:delText>
        </w:r>
      </w:del>
      <w:ins w:id="55" w:author="dsturde" w:date="2013-01-29T15:00:00Z">
        <w:r w:rsidR="0030170C">
          <w:rPr>
            <w:rFonts w:ascii="Arial" w:hAnsi="Arial" w:cs="Arial"/>
            <w:b w:val="0"/>
            <w:sz w:val="22"/>
            <w:szCs w:val="22"/>
          </w:rPr>
          <w:t>apply</w:t>
        </w:r>
        <w:r w:rsidR="0030170C" w:rsidRPr="000C1A01">
          <w:rPr>
            <w:rFonts w:ascii="Arial" w:hAnsi="Arial" w:cs="Arial"/>
            <w:b w:val="0"/>
            <w:sz w:val="22"/>
            <w:szCs w:val="22"/>
          </w:rPr>
          <w:t xml:space="preserve"> </w:t>
        </w:r>
      </w:ins>
      <w:r w:rsidR="00AF023B" w:rsidRPr="000C1A01">
        <w:rPr>
          <w:rFonts w:ascii="Arial" w:hAnsi="Arial" w:cs="Arial"/>
          <w:b w:val="0"/>
          <w:sz w:val="22"/>
          <w:szCs w:val="22"/>
        </w:rPr>
        <w:t xml:space="preserve">to the average concentration for one (1) hour and the chronic criteria </w:t>
      </w:r>
      <w:del w:id="56" w:author="dsturde" w:date="2013-01-29T15:00:00Z">
        <w:r w:rsidR="00AF023B" w:rsidRPr="000C1A01" w:rsidDel="0030170C">
          <w:rPr>
            <w:rFonts w:ascii="Arial" w:hAnsi="Arial" w:cs="Arial"/>
            <w:b w:val="0"/>
            <w:sz w:val="22"/>
            <w:szCs w:val="22"/>
          </w:rPr>
          <w:delText xml:space="preserve">refer </w:delText>
        </w:r>
      </w:del>
      <w:ins w:id="57" w:author="dsturde" w:date="2013-01-29T15:00:00Z">
        <w:r w:rsidR="0030170C">
          <w:rPr>
            <w:rFonts w:ascii="Arial" w:hAnsi="Arial" w:cs="Arial"/>
            <w:b w:val="0"/>
            <w:sz w:val="22"/>
            <w:szCs w:val="22"/>
          </w:rPr>
          <w:t xml:space="preserve">apply </w:t>
        </w:r>
      </w:ins>
      <w:r w:rsidR="00AF023B" w:rsidRPr="000C1A01">
        <w:rPr>
          <w:rFonts w:ascii="Arial" w:hAnsi="Arial" w:cs="Arial"/>
          <w:b w:val="0"/>
          <w:sz w:val="22"/>
          <w:szCs w:val="22"/>
        </w:rPr>
        <w:t xml:space="preserve">to the average concentration for 96 hours (4 days), and </w:t>
      </w:r>
      <w:del w:id="58" w:author="dsturde" w:date="2013-01-29T15:00:00Z">
        <w:r w:rsidR="00AF023B" w:rsidRPr="000C1A01" w:rsidDel="0030170C">
          <w:rPr>
            <w:rFonts w:ascii="Arial" w:hAnsi="Arial" w:cs="Arial"/>
            <w:b w:val="0"/>
            <w:sz w:val="22"/>
            <w:szCs w:val="22"/>
          </w:rPr>
          <w:delText xml:space="preserve">that </w:delText>
        </w:r>
      </w:del>
      <w:r w:rsidR="00AF023B" w:rsidRPr="000C1A01">
        <w:rPr>
          <w:rFonts w:ascii="Arial" w:hAnsi="Arial" w:cs="Arial"/>
          <w:b w:val="0"/>
          <w:sz w:val="22"/>
          <w:szCs w:val="22"/>
        </w:rPr>
        <w:t>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59" w:author="dsturde" w:date="2013-01-29T15:00:00Z">
        <w:r w:rsidR="0030170C">
          <w:rPr>
            <w:rFonts w:ascii="Arial" w:hAnsi="Arial" w:cs="Arial"/>
            <w:b w:val="0"/>
            <w:color w:val="FF0000"/>
            <w:sz w:val="22"/>
            <w:szCs w:val="22"/>
            <w:u w:val="single"/>
          </w:rPr>
          <w:t>,</w:t>
        </w:r>
      </w:ins>
      <w:r w:rsidR="00A54D31" w:rsidRPr="00A54D31">
        <w:rPr>
          <w:rFonts w:ascii="Arial" w:hAnsi="Arial" w:cs="Arial"/>
          <w:b w:val="0"/>
          <w:color w:val="FF0000"/>
          <w:sz w:val="22"/>
          <w:szCs w:val="22"/>
          <w:u w:val="single"/>
        </w:rPr>
        <w:t xml:space="preserve"> associated with eleven pesticide pollutants </w:t>
      </w:r>
      <w:r w:rsidR="00A54D31">
        <w:rPr>
          <w:rFonts w:ascii="Arial" w:hAnsi="Arial" w:cs="Arial"/>
          <w:b w:val="0"/>
          <w:color w:val="FF0000"/>
          <w:sz w:val="22"/>
          <w:szCs w:val="22"/>
          <w:u w:val="single"/>
        </w:rPr>
        <w:t>in Table 30</w:t>
      </w:r>
      <w:ins w:id="60"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61" w:author="dsturde" w:date="2013-01-29T15:01:00Z">
        <w:r w:rsidR="0030170C">
          <w:rPr>
            <w:rFonts w:ascii="Arial" w:hAnsi="Arial" w:cs="Arial"/>
            <w:b w:val="0"/>
            <w:color w:val="FF0000"/>
            <w:sz w:val="22"/>
            <w:szCs w:val="22"/>
            <w:u w:val="single"/>
          </w:rPr>
          <w:t>in this paragraph</w:t>
        </w:r>
      </w:ins>
      <w:del w:id="62" w:author="dsturde" w:date="2013-01-29T15:01:00Z">
        <w:r w:rsidR="00A54D31" w:rsidRPr="00A54D31" w:rsidDel="0030170C">
          <w:rPr>
            <w:rFonts w:ascii="Arial" w:hAnsi="Arial" w:cs="Arial"/>
            <w:b w:val="0"/>
            <w:color w:val="FF0000"/>
            <w:sz w:val="22"/>
            <w:szCs w:val="22"/>
            <w:u w:val="single"/>
          </w:rPr>
          <w:delText>above</w:delText>
        </w:r>
      </w:del>
      <w:r w:rsidR="00A54D31" w:rsidRPr="00A54D31">
        <w:rPr>
          <w:rFonts w:ascii="Arial" w:hAnsi="Arial" w:cs="Arial"/>
          <w:b w:val="0"/>
          <w:color w:val="FF0000"/>
          <w:sz w:val="22"/>
          <w:szCs w:val="22"/>
          <w:u w:val="single"/>
        </w:rPr>
        <w:t>.</w:t>
      </w:r>
      <w:r w:rsidR="004B193E">
        <w:rPr>
          <w:rFonts w:ascii="Arial" w:hAnsi="Arial" w:cs="Arial"/>
          <w:b w:val="0"/>
          <w:color w:val="FF0000"/>
          <w:sz w:val="22"/>
          <w:szCs w:val="22"/>
          <w:u w:val="single"/>
        </w:rPr>
        <w:t xml:space="preserve">  </w:t>
      </w:r>
      <w:moveFromRangeStart w:id="63" w:author="dsturde" w:date="2013-01-29T15:01:00Z" w:name="move347235027"/>
      <w:moveFrom w:id="64" w:author="dsturde" w:date="2013-01-29T15:01:00Z">
        <w:r w:rsidR="004B193E" w:rsidRPr="004B193E" w:rsidDel="0030170C">
          <w:rPr>
            <w:rFonts w:ascii="Arial" w:hAnsi="Arial" w:cs="Arial"/>
            <w:b w:val="0"/>
            <w:color w:val="FF0000"/>
            <w:sz w:val="22"/>
            <w:szCs w:val="22"/>
            <w:u w:val="single"/>
          </w:rPr>
          <w:t xml:space="preserve">Italicized pollutants represent non-priority pollutants.  </w:t>
        </w:r>
        <w:r w:rsidR="00AF023B" w:rsidRPr="004B193E" w:rsidDel="0030170C">
          <w:rPr>
            <w:rFonts w:ascii="Arial" w:hAnsi="Arial" w:cs="Arial"/>
            <w:b w:val="0"/>
            <w:i/>
            <w:color w:val="FF0000"/>
            <w:sz w:val="22"/>
            <w:szCs w:val="22"/>
            <w:u w:val="single"/>
          </w:rPr>
          <w:t xml:space="preserve">  </w:t>
        </w:r>
      </w:moveFrom>
      <w:moveFromRangeEnd w:id="63"/>
    </w:p>
    <w:p w:rsidR="00000000" w:rsidRDefault="00892AFB">
      <w:pPr>
        <w:pStyle w:val="Caption"/>
        <w:rPr>
          <w:del w:id="65" w:author="dsturde" w:date="2013-01-29T15:05:00Z"/>
          <w:rFonts w:ascii="Arial" w:hAnsi="Arial" w:cs="Arial"/>
        </w:rPr>
        <w:pPrChange w:id="66" w:author="dsturde" w:date="2013-01-29T15:05:00Z">
          <w:pPr/>
        </w:pPrChange>
      </w:pPr>
    </w:p>
    <w:p w:rsidR="00EA227C" w:rsidRDefault="00EA227C"/>
    <w:p w:rsidR="00881BCD" w:rsidRDefault="00881BCD" w:rsidP="008C0725">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ins w:id="67" w:author="dsturde" w:date="2013-01-28T12:48:00Z">
        <w:r w:rsidR="001A3D9D">
          <w:rPr>
            <w:rFonts w:ascii="Arial" w:hAnsi="Arial" w:cs="Arial"/>
            <w:color w:val="0070C0"/>
            <w:sz w:val="22"/>
            <w:szCs w:val="22"/>
          </w:rPr>
          <w:t xml:space="preserve">The </w:t>
        </w:r>
      </w:ins>
      <w:del w:id="68" w:author="dsturde" w:date="2013-01-28T12:49:00Z">
        <w:r w:rsidR="00694A48" w:rsidDel="001A3D9D">
          <w:rPr>
            <w:rFonts w:ascii="Arial" w:hAnsi="Arial" w:cs="Arial"/>
            <w:color w:val="0070C0"/>
            <w:sz w:val="22"/>
            <w:szCs w:val="22"/>
          </w:rPr>
          <w:delText>P</w:delText>
        </w:r>
      </w:del>
      <w:ins w:id="69" w:author="dsturde" w:date="2013-01-28T12:49:00Z">
        <w:r w:rsidR="001A3D9D">
          <w:rPr>
            <w:rFonts w:ascii="Arial" w:hAnsi="Arial" w:cs="Arial"/>
            <w:color w:val="0070C0"/>
            <w:sz w:val="22"/>
            <w:szCs w:val="22"/>
          </w:rPr>
          <w:t>p</w:t>
        </w:r>
      </w:ins>
      <w:r w:rsidR="00694A48">
        <w:rPr>
          <w:rFonts w:ascii="Arial" w:hAnsi="Arial" w:cs="Arial"/>
          <w:color w:val="0070C0"/>
          <w:sz w:val="22"/>
          <w:szCs w:val="22"/>
        </w:rPr>
        <w:t xml:space="preserve">aragraph above originated from Table 33A. </w:t>
      </w:r>
      <w:r w:rsidRPr="00881BCD">
        <w:rPr>
          <w:rFonts w:ascii="Arial" w:hAnsi="Arial" w:cs="Arial"/>
          <w:color w:val="0070C0"/>
          <w:sz w:val="22"/>
          <w:szCs w:val="22"/>
        </w:rPr>
        <w:t xml:space="preserve">Footnote “O” </w:t>
      </w:r>
      <w:r w:rsidR="0053257D">
        <w:rPr>
          <w:rFonts w:ascii="Arial" w:hAnsi="Arial" w:cs="Arial"/>
          <w:color w:val="0070C0"/>
          <w:sz w:val="22"/>
          <w:szCs w:val="22"/>
        </w:rPr>
        <w:t xml:space="preserve">in Table 33A </w:t>
      </w:r>
      <w:r w:rsidRPr="00881BCD">
        <w:rPr>
          <w:rFonts w:ascii="Arial" w:hAnsi="Arial" w:cs="Arial"/>
          <w:color w:val="0070C0"/>
          <w:sz w:val="22"/>
          <w:szCs w:val="22"/>
        </w:rPr>
        <w:t xml:space="preserve">is associated with eleven pesticides. EPA </w:t>
      </w:r>
      <w:del w:id="70" w:author="dsturde" w:date="2013-01-28T12:49:00Z">
        <w:r w:rsidR="0053257D" w:rsidDel="001A3D9D">
          <w:rPr>
            <w:rFonts w:ascii="Arial" w:hAnsi="Arial" w:cs="Arial"/>
            <w:color w:val="0070C0"/>
            <w:sz w:val="22"/>
            <w:szCs w:val="22"/>
          </w:rPr>
          <w:delText>will likely have</w:delText>
        </w:r>
      </w:del>
      <w:ins w:id="71" w:author="dsturde" w:date="2013-01-28T12:49:00Z">
        <w:r w:rsidR="001A3D9D">
          <w:rPr>
            <w:rFonts w:ascii="Arial" w:hAnsi="Arial" w:cs="Arial"/>
            <w:color w:val="0070C0"/>
            <w:sz w:val="22"/>
            <w:szCs w:val="22"/>
          </w:rPr>
          <w:t>is</w:t>
        </w:r>
      </w:ins>
      <w:r w:rsidR="0053257D">
        <w:rPr>
          <w:rFonts w:ascii="Arial" w:hAnsi="Arial" w:cs="Arial"/>
          <w:color w:val="0070C0"/>
          <w:sz w:val="22"/>
          <w:szCs w:val="22"/>
        </w:rPr>
        <w:t xml:space="preserve"> </w:t>
      </w:r>
      <w:r w:rsidRPr="00881BCD">
        <w:rPr>
          <w:rFonts w:ascii="Arial" w:hAnsi="Arial" w:cs="Arial"/>
          <w:color w:val="0070C0"/>
          <w:sz w:val="22"/>
          <w:szCs w:val="22"/>
        </w:rPr>
        <w:t>concern</w:t>
      </w:r>
      <w:ins w:id="72" w:author="dsturde" w:date="2013-01-28T12:49:00Z">
        <w:r w:rsidR="001A3D9D">
          <w:rPr>
            <w:rFonts w:ascii="Arial" w:hAnsi="Arial" w:cs="Arial"/>
            <w:color w:val="0070C0"/>
            <w:sz w:val="22"/>
            <w:szCs w:val="22"/>
          </w:rPr>
          <w:t>ed</w:t>
        </w:r>
      </w:ins>
      <w:del w:id="73" w:author="dsturde" w:date="2013-01-28T12:49:00Z">
        <w:r w:rsidRPr="00881BCD" w:rsidDel="001A3D9D">
          <w:rPr>
            <w:rFonts w:ascii="Arial" w:hAnsi="Arial" w:cs="Arial"/>
            <w:color w:val="0070C0"/>
            <w:sz w:val="22"/>
            <w:szCs w:val="22"/>
          </w:rPr>
          <w:delText>s</w:delText>
        </w:r>
      </w:del>
      <w:r w:rsidRPr="00881BCD">
        <w:rPr>
          <w:rFonts w:ascii="Arial" w:hAnsi="Arial" w:cs="Arial"/>
          <w:color w:val="0070C0"/>
          <w:sz w:val="22"/>
          <w:szCs w:val="22"/>
        </w:rPr>
        <w:t xml:space="preserve"> that the frequency and duration associated with the acute and chronic criteria in the introd</w:t>
      </w:r>
      <w:r w:rsidR="0053257D">
        <w:rPr>
          <w:rFonts w:ascii="Arial" w:hAnsi="Arial" w:cs="Arial"/>
          <w:color w:val="0070C0"/>
          <w:sz w:val="22"/>
          <w:szCs w:val="22"/>
        </w:rPr>
        <w:t xml:space="preserve">uctory language in Table 33A </w:t>
      </w:r>
      <w:del w:id="74" w:author="dsturde" w:date="2013-01-28T13:00:00Z">
        <w:r w:rsidR="0053257D" w:rsidDel="0027199D">
          <w:rPr>
            <w:rFonts w:ascii="Arial" w:hAnsi="Arial" w:cs="Arial"/>
            <w:color w:val="0070C0"/>
            <w:sz w:val="22"/>
            <w:szCs w:val="22"/>
          </w:rPr>
          <w:delText>is</w:delText>
        </w:r>
        <w:r w:rsidRPr="00881BCD" w:rsidDel="0027199D">
          <w:rPr>
            <w:rFonts w:ascii="Arial" w:hAnsi="Arial" w:cs="Arial"/>
            <w:color w:val="0070C0"/>
            <w:sz w:val="22"/>
            <w:szCs w:val="22"/>
          </w:rPr>
          <w:delText xml:space="preserve"> </w:delText>
        </w:r>
      </w:del>
      <w:ins w:id="75" w:author="dsturde" w:date="2013-01-28T13:00:00Z">
        <w:r w:rsidR="0027199D">
          <w:rPr>
            <w:rFonts w:ascii="Arial" w:hAnsi="Arial" w:cs="Arial"/>
            <w:color w:val="0070C0"/>
            <w:sz w:val="22"/>
            <w:szCs w:val="22"/>
          </w:rPr>
          <w:t>are</w:t>
        </w:r>
        <w:r w:rsidR="0027199D" w:rsidRPr="00881BCD">
          <w:rPr>
            <w:rFonts w:ascii="Arial" w:hAnsi="Arial" w:cs="Arial"/>
            <w:color w:val="0070C0"/>
            <w:sz w:val="22"/>
            <w:szCs w:val="22"/>
          </w:rPr>
          <w:t xml:space="preserve"> </w:t>
        </w:r>
      </w:ins>
      <w:r w:rsidRPr="00881BCD">
        <w:rPr>
          <w:rFonts w:ascii="Arial" w:hAnsi="Arial" w:cs="Arial"/>
          <w:color w:val="0070C0"/>
          <w:sz w:val="22"/>
          <w:szCs w:val="22"/>
        </w:rPr>
        <w:t>contradicto</w:t>
      </w:r>
      <w:r w:rsidR="0053257D">
        <w:rPr>
          <w:rFonts w:ascii="Arial" w:hAnsi="Arial" w:cs="Arial"/>
          <w:color w:val="0070C0"/>
          <w:sz w:val="22"/>
          <w:szCs w:val="22"/>
        </w:rPr>
        <w:t>ry to footnote “O”. DEQ believes</w:t>
      </w:r>
      <w:r w:rsidRPr="00881BCD">
        <w:rPr>
          <w:rFonts w:ascii="Arial" w:hAnsi="Arial" w:cs="Arial"/>
          <w:color w:val="0070C0"/>
          <w:sz w:val="22"/>
          <w:szCs w:val="22"/>
        </w:rPr>
        <w:t xml:space="preserve"> the introductory language in Table 33A with regards to the frequency and duration of a criterion was general in nature </w:t>
      </w:r>
      <w:r w:rsidR="0053257D">
        <w:rPr>
          <w:rFonts w:ascii="Arial" w:hAnsi="Arial" w:cs="Arial"/>
          <w:color w:val="0070C0"/>
          <w:sz w:val="22"/>
          <w:szCs w:val="22"/>
        </w:rPr>
        <w:t xml:space="preserve">and that Footnote “O” </w:t>
      </w:r>
      <w:del w:id="76" w:author="dsturde" w:date="2013-01-28T12:50:00Z">
        <w:r w:rsidR="0053257D" w:rsidDel="001A3D9D">
          <w:rPr>
            <w:rFonts w:ascii="Arial" w:hAnsi="Arial" w:cs="Arial"/>
            <w:color w:val="0070C0"/>
            <w:sz w:val="22"/>
            <w:szCs w:val="22"/>
          </w:rPr>
          <w:delText>supercedes</w:delText>
        </w:r>
        <w:r w:rsidRPr="00881BCD" w:rsidDel="001A3D9D">
          <w:rPr>
            <w:rFonts w:ascii="Arial" w:hAnsi="Arial" w:cs="Arial"/>
            <w:color w:val="0070C0"/>
            <w:sz w:val="22"/>
            <w:szCs w:val="22"/>
          </w:rPr>
          <w:delText xml:space="preserve"> </w:delText>
        </w:r>
      </w:del>
      <w:ins w:id="77" w:author="dsturde" w:date="2013-01-28T12:50:00Z">
        <w:r w:rsidR="001A3D9D">
          <w:rPr>
            <w:rFonts w:ascii="Arial" w:hAnsi="Arial" w:cs="Arial"/>
            <w:color w:val="0070C0"/>
            <w:sz w:val="22"/>
            <w:szCs w:val="22"/>
          </w:rPr>
          <w:t>supersedes</w:t>
        </w:r>
        <w:r w:rsidR="001A3D9D" w:rsidRPr="00881BCD">
          <w:rPr>
            <w:rFonts w:ascii="Arial" w:hAnsi="Arial" w:cs="Arial"/>
            <w:color w:val="0070C0"/>
            <w:sz w:val="22"/>
            <w:szCs w:val="22"/>
          </w:rPr>
          <w:t xml:space="preserve"> </w:t>
        </w:r>
      </w:ins>
      <w:r w:rsidRPr="00881BCD">
        <w:rPr>
          <w:rFonts w:ascii="Arial" w:hAnsi="Arial" w:cs="Arial"/>
          <w:color w:val="0070C0"/>
          <w:sz w:val="22"/>
          <w:szCs w:val="22"/>
        </w:rPr>
        <w:t xml:space="preserve">this general statement where applicable.  It has been DEQ’s intention to implement the pesticide criteria associated with this footnote in the same manner that EPA intended in the 1980 guidance referenced in the footnote.  Therefore, </w:t>
      </w:r>
      <w:del w:id="78" w:author="dsturde" w:date="2013-01-28T12:53:00Z">
        <w:r w:rsidRPr="00881BCD" w:rsidDel="001A3D9D">
          <w:rPr>
            <w:rFonts w:ascii="Arial" w:hAnsi="Arial" w:cs="Arial"/>
            <w:color w:val="0070C0"/>
            <w:sz w:val="22"/>
            <w:szCs w:val="22"/>
          </w:rPr>
          <w:delText xml:space="preserve">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w:delText>
        </w:r>
      </w:del>
      <w:r w:rsidRPr="00881BCD">
        <w:rPr>
          <w:rFonts w:ascii="Arial" w:hAnsi="Arial" w:cs="Arial"/>
          <w:color w:val="0070C0"/>
          <w:sz w:val="22"/>
          <w:szCs w:val="22"/>
        </w:rPr>
        <w:t>DEQ</w:t>
      </w:r>
      <w:r w:rsidR="0053257D">
        <w:rPr>
          <w:rFonts w:ascii="Arial" w:hAnsi="Arial" w:cs="Arial"/>
          <w:color w:val="0070C0"/>
          <w:sz w:val="22"/>
          <w:szCs w:val="22"/>
        </w:rPr>
        <w:t xml:space="preserve"> is proposing to </w:t>
      </w:r>
      <w:del w:id="79" w:author="dsturde" w:date="2013-01-28T12:54:00Z">
        <w:r w:rsidR="0053257D" w:rsidDel="001A3D9D">
          <w:rPr>
            <w:rFonts w:ascii="Arial" w:hAnsi="Arial" w:cs="Arial"/>
            <w:color w:val="0070C0"/>
            <w:sz w:val="22"/>
            <w:szCs w:val="22"/>
          </w:rPr>
          <w:delText>add</w:delText>
        </w:r>
        <w:r w:rsidRPr="00881BCD" w:rsidDel="001A3D9D">
          <w:rPr>
            <w:rFonts w:ascii="Arial" w:hAnsi="Arial" w:cs="Arial"/>
            <w:color w:val="0070C0"/>
            <w:sz w:val="22"/>
            <w:szCs w:val="22"/>
          </w:rPr>
          <w:delText xml:space="preserve"> </w:delText>
        </w:r>
      </w:del>
      <w:proofErr w:type="spellStart"/>
      <w:r w:rsidRPr="00881BCD">
        <w:rPr>
          <w:rFonts w:ascii="Arial" w:hAnsi="Arial" w:cs="Arial"/>
          <w:color w:val="0070C0"/>
          <w:sz w:val="22"/>
          <w:szCs w:val="22"/>
        </w:rPr>
        <w:t>clarify</w:t>
      </w:r>
      <w:del w:id="80" w:author="dsturde" w:date="2013-01-28T12:54:00Z">
        <w:r w:rsidRPr="00881BCD" w:rsidDel="001A3D9D">
          <w:rPr>
            <w:rFonts w:ascii="Arial" w:hAnsi="Arial" w:cs="Arial"/>
            <w:color w:val="0070C0"/>
            <w:sz w:val="22"/>
            <w:szCs w:val="22"/>
          </w:rPr>
          <w:delText>ing language to</w:delText>
        </w:r>
      </w:del>
      <w:ins w:id="81" w:author="dsturde" w:date="2013-01-28T12:54:00Z">
        <w:r w:rsidR="001A3D9D">
          <w:rPr>
            <w:rFonts w:ascii="Arial" w:hAnsi="Arial" w:cs="Arial"/>
            <w:color w:val="0070C0"/>
            <w:sz w:val="22"/>
            <w:szCs w:val="22"/>
          </w:rPr>
          <w:t>in</w:t>
        </w:r>
      </w:ins>
      <w:proofErr w:type="spellEnd"/>
      <w:r w:rsidRPr="00881BCD">
        <w:rPr>
          <w:rFonts w:ascii="Arial" w:hAnsi="Arial" w:cs="Arial"/>
          <w:color w:val="0070C0"/>
          <w:sz w:val="22"/>
          <w:szCs w:val="22"/>
        </w:rPr>
        <w:t xml:space="preserve"> the </w:t>
      </w:r>
      <w:ins w:id="82" w:author="dsturde" w:date="2013-01-28T13:11:00Z">
        <w:r w:rsidR="00AA2CE3">
          <w:rPr>
            <w:rFonts w:ascii="Arial" w:hAnsi="Arial" w:cs="Arial"/>
            <w:color w:val="0070C0"/>
            <w:sz w:val="22"/>
            <w:szCs w:val="22"/>
          </w:rPr>
          <w:t xml:space="preserve">Table 30 </w:t>
        </w:r>
      </w:ins>
      <w:r w:rsidRPr="00881BCD">
        <w:rPr>
          <w:rFonts w:ascii="Arial" w:hAnsi="Arial" w:cs="Arial"/>
          <w:color w:val="0070C0"/>
          <w:sz w:val="22"/>
          <w:szCs w:val="22"/>
        </w:rPr>
        <w:t xml:space="preserve">introductory language </w:t>
      </w:r>
      <w:del w:id="83" w:author="dsturde" w:date="2013-01-28T12:54:00Z">
        <w:r w:rsidRPr="00881BCD" w:rsidDel="001A3D9D">
          <w:rPr>
            <w:rFonts w:ascii="Arial" w:hAnsi="Arial" w:cs="Arial"/>
            <w:color w:val="0070C0"/>
            <w:sz w:val="22"/>
            <w:szCs w:val="22"/>
          </w:rPr>
          <w:delText xml:space="preserve">above </w:delText>
        </w:r>
      </w:del>
      <w:del w:id="84" w:author="dsturde" w:date="2013-01-28T13:10:00Z">
        <w:r w:rsidRPr="00881BCD" w:rsidDel="00AA2CE3">
          <w:rPr>
            <w:rFonts w:ascii="Arial" w:hAnsi="Arial" w:cs="Arial"/>
            <w:color w:val="0070C0"/>
            <w:sz w:val="22"/>
            <w:szCs w:val="22"/>
          </w:rPr>
          <w:delText xml:space="preserve">to </w:delText>
        </w:r>
      </w:del>
      <w:ins w:id="85" w:author="dsturde" w:date="2013-01-28T12:54:00Z">
        <w:r w:rsidR="001A3D9D">
          <w:rPr>
            <w:rFonts w:ascii="Arial" w:hAnsi="Arial" w:cs="Arial"/>
            <w:color w:val="0070C0"/>
            <w:sz w:val="22"/>
            <w:szCs w:val="22"/>
          </w:rPr>
          <w:t xml:space="preserve">that </w:t>
        </w:r>
      </w:ins>
      <w:ins w:id="86" w:author="dsturde" w:date="2013-01-28T12:55:00Z">
        <w:r w:rsidR="001A3D9D">
          <w:rPr>
            <w:rFonts w:ascii="Arial" w:hAnsi="Arial" w:cs="Arial"/>
            <w:color w:val="0070C0"/>
            <w:sz w:val="22"/>
            <w:szCs w:val="22"/>
          </w:rPr>
          <w:t>the method described in footnot</w:t>
        </w:r>
      </w:ins>
      <w:ins w:id="87" w:author="dsturde" w:date="2013-01-28T13:11:00Z">
        <w:r w:rsidR="00AA2CE3">
          <w:rPr>
            <w:rFonts w:ascii="Arial" w:hAnsi="Arial" w:cs="Arial"/>
            <w:color w:val="0070C0"/>
            <w:sz w:val="22"/>
            <w:szCs w:val="22"/>
          </w:rPr>
          <w:t>e</w:t>
        </w:r>
      </w:ins>
      <w:ins w:id="88" w:author="dsturde" w:date="2013-01-28T12:55:00Z">
        <w:r w:rsidR="001A3D9D">
          <w:rPr>
            <w:rFonts w:ascii="Arial" w:hAnsi="Arial" w:cs="Arial"/>
            <w:color w:val="0070C0"/>
            <w:sz w:val="22"/>
            <w:szCs w:val="22"/>
          </w:rPr>
          <w:t xml:space="preserve"> “O” overrides the general </w:t>
        </w:r>
      </w:ins>
      <w:ins w:id="89" w:author="dsturde" w:date="2013-01-28T12:56:00Z">
        <w:r w:rsidR="001A3D9D">
          <w:rPr>
            <w:rFonts w:ascii="Arial" w:hAnsi="Arial" w:cs="Arial"/>
            <w:color w:val="0070C0"/>
            <w:sz w:val="22"/>
            <w:szCs w:val="22"/>
          </w:rPr>
          <w:t>definitions</w:t>
        </w:r>
      </w:ins>
      <w:ins w:id="90" w:author="dsturde" w:date="2013-01-28T12:55:00Z">
        <w:r w:rsidR="001A3D9D">
          <w:rPr>
            <w:rFonts w:ascii="Arial" w:hAnsi="Arial" w:cs="Arial"/>
            <w:color w:val="0070C0"/>
            <w:sz w:val="22"/>
            <w:szCs w:val="22"/>
          </w:rPr>
          <w:t xml:space="preserve"> for acute and chronic</w:t>
        </w:r>
      </w:ins>
      <w:ins w:id="91" w:author="dsturde" w:date="2013-01-28T12:56:00Z">
        <w:r w:rsidR="001A3D9D">
          <w:rPr>
            <w:rFonts w:ascii="Arial" w:hAnsi="Arial" w:cs="Arial"/>
            <w:color w:val="0070C0"/>
            <w:sz w:val="22"/>
            <w:szCs w:val="22"/>
          </w:rPr>
          <w:t xml:space="preserve">. </w:t>
        </w:r>
      </w:ins>
      <w:del w:id="92" w:author="dsturde" w:date="2013-01-28T12:56:00Z">
        <w:r w:rsidRPr="00881BCD" w:rsidDel="001A3D9D">
          <w:rPr>
            <w:rFonts w:ascii="Arial" w:hAnsi="Arial" w:cs="Arial"/>
            <w:color w:val="0070C0"/>
            <w:sz w:val="22"/>
            <w:szCs w:val="22"/>
          </w:rPr>
          <w:delText xml:space="preserve">strengthen </w:delText>
        </w:r>
        <w:r w:rsidR="0095683C" w:rsidDel="001A3D9D">
          <w:rPr>
            <w:rFonts w:ascii="Arial" w:hAnsi="Arial" w:cs="Arial"/>
            <w:color w:val="0070C0"/>
            <w:sz w:val="22"/>
            <w:szCs w:val="22"/>
          </w:rPr>
          <w:delText xml:space="preserve">correct </w:delText>
        </w:r>
        <w:r w:rsidRPr="00881BCD" w:rsidDel="001A3D9D">
          <w:rPr>
            <w:rFonts w:ascii="Arial" w:hAnsi="Arial" w:cs="Arial"/>
            <w:color w:val="0070C0"/>
            <w:sz w:val="22"/>
            <w:szCs w:val="22"/>
          </w:rPr>
          <w:delText>implementation.</w:delText>
        </w:r>
        <w:r w:rsidR="00694A48" w:rsidDel="001A3D9D">
          <w:rPr>
            <w:rFonts w:ascii="Arial" w:hAnsi="Arial" w:cs="Arial"/>
            <w:color w:val="0070C0"/>
            <w:sz w:val="22"/>
            <w:szCs w:val="22"/>
          </w:rPr>
          <w:delText xml:space="preserve">  </w:delText>
        </w:r>
      </w:del>
      <w:r w:rsidR="00694A48">
        <w:rPr>
          <w:rFonts w:ascii="Arial" w:hAnsi="Arial" w:cs="Arial"/>
          <w:color w:val="0070C0"/>
          <w:sz w:val="22"/>
          <w:szCs w:val="22"/>
        </w:rPr>
        <w:t xml:space="preserve">This </w:t>
      </w:r>
      <w:ins w:id="93" w:author="dsturde" w:date="2013-01-28T12:56:00Z">
        <w:r w:rsidR="0027199D">
          <w:rPr>
            <w:rFonts w:ascii="Arial" w:hAnsi="Arial" w:cs="Arial"/>
            <w:color w:val="0070C0"/>
            <w:sz w:val="22"/>
            <w:szCs w:val="22"/>
          </w:rPr>
          <w:t xml:space="preserve">proposed clarification </w:t>
        </w:r>
      </w:ins>
      <w:r w:rsidR="00694A48">
        <w:rPr>
          <w:rFonts w:ascii="Arial" w:hAnsi="Arial" w:cs="Arial"/>
          <w:color w:val="0070C0"/>
          <w:sz w:val="22"/>
          <w:szCs w:val="22"/>
        </w:rPr>
        <w:t>language</w:t>
      </w:r>
      <w:del w:id="94" w:author="dsturde" w:date="2013-01-28T12:56:00Z">
        <w:r w:rsidR="00694A48" w:rsidDel="0027199D">
          <w:rPr>
            <w:rFonts w:ascii="Arial" w:hAnsi="Arial" w:cs="Arial"/>
            <w:color w:val="0070C0"/>
            <w:sz w:val="22"/>
            <w:szCs w:val="22"/>
          </w:rPr>
          <w:delText>,</w:delText>
        </w:r>
      </w:del>
      <w:del w:id="95" w:author="dsturde" w:date="2013-01-28T12:57:00Z">
        <w:r w:rsidR="00694A48" w:rsidDel="0027199D">
          <w:rPr>
            <w:rFonts w:ascii="Arial" w:hAnsi="Arial" w:cs="Arial"/>
            <w:color w:val="0070C0"/>
            <w:sz w:val="22"/>
            <w:szCs w:val="22"/>
          </w:rPr>
          <w:delText xml:space="preserve"> or similar,</w:delText>
        </w:r>
      </w:del>
      <w:r w:rsidR="00694A48">
        <w:rPr>
          <w:rFonts w:ascii="Arial" w:hAnsi="Arial" w:cs="Arial"/>
          <w:color w:val="0070C0"/>
          <w:sz w:val="22"/>
          <w:szCs w:val="22"/>
        </w:rPr>
        <w:t xml:space="preserve"> should address EPA’s disapproval of the eleven pesticides associated with Footnote </w:t>
      </w:r>
      <w:del w:id="96" w:author="dsturde" w:date="2013-01-28T12:57:00Z">
        <w:r w:rsidR="00694A48" w:rsidDel="0027199D">
          <w:rPr>
            <w:rFonts w:ascii="Arial" w:hAnsi="Arial" w:cs="Arial"/>
            <w:color w:val="0070C0"/>
            <w:sz w:val="22"/>
            <w:szCs w:val="22"/>
          </w:rPr>
          <w:delText>A (</w:delText>
        </w:r>
        <w:r w:rsidR="00687D78" w:rsidDel="0027199D">
          <w:rPr>
            <w:rFonts w:ascii="Arial" w:hAnsi="Arial" w:cs="Arial"/>
            <w:color w:val="0070C0"/>
            <w:sz w:val="22"/>
            <w:szCs w:val="22"/>
          </w:rPr>
          <w:delText xml:space="preserve">i.e. </w:delText>
        </w:r>
        <w:r w:rsidR="0053257D" w:rsidDel="0027199D">
          <w:rPr>
            <w:rFonts w:ascii="Arial" w:hAnsi="Arial" w:cs="Arial"/>
            <w:color w:val="0070C0"/>
            <w:sz w:val="22"/>
            <w:szCs w:val="22"/>
          </w:rPr>
          <w:delText>Footnote</w:delText>
        </w:r>
      </w:del>
      <w:r w:rsidR="0053257D">
        <w:rPr>
          <w:rFonts w:ascii="Arial" w:hAnsi="Arial" w:cs="Arial"/>
          <w:color w:val="0070C0"/>
          <w:sz w:val="22"/>
          <w:szCs w:val="22"/>
        </w:rPr>
        <w:t xml:space="preserve"> O in Table 33A</w:t>
      </w:r>
      <w:ins w:id="97" w:author="dsturde" w:date="2013-01-28T12:57:00Z">
        <w:r w:rsidR="0027199D">
          <w:rPr>
            <w:rFonts w:ascii="Arial" w:hAnsi="Arial" w:cs="Arial"/>
            <w:color w:val="0070C0"/>
            <w:sz w:val="22"/>
            <w:szCs w:val="22"/>
          </w:rPr>
          <w:t xml:space="preserve"> </w:t>
        </w:r>
      </w:ins>
      <w:ins w:id="98" w:author="dsturde" w:date="2013-01-28T13:12:00Z">
        <w:r w:rsidR="00AA2CE3">
          <w:rPr>
            <w:rFonts w:ascii="Arial" w:hAnsi="Arial" w:cs="Arial"/>
            <w:color w:val="0070C0"/>
            <w:sz w:val="22"/>
            <w:szCs w:val="22"/>
          </w:rPr>
          <w:t>(</w:t>
        </w:r>
      </w:ins>
      <w:ins w:id="99" w:author="dsturde" w:date="2013-01-28T12:57:00Z">
        <w:r w:rsidR="0027199D">
          <w:rPr>
            <w:rFonts w:ascii="Arial" w:hAnsi="Arial" w:cs="Arial"/>
            <w:color w:val="0070C0"/>
            <w:sz w:val="22"/>
            <w:szCs w:val="22"/>
          </w:rPr>
          <w:t xml:space="preserve">which will be Footnote A in </w:t>
        </w:r>
      </w:ins>
      <w:ins w:id="100" w:author="dsturde" w:date="2013-01-28T12:58:00Z">
        <w:r w:rsidR="0027199D">
          <w:rPr>
            <w:rFonts w:ascii="Arial" w:hAnsi="Arial" w:cs="Arial"/>
            <w:color w:val="0070C0"/>
            <w:sz w:val="22"/>
            <w:szCs w:val="22"/>
          </w:rPr>
          <w:t>Table 30</w:t>
        </w:r>
      </w:ins>
      <w:r w:rsidR="0053257D">
        <w:rPr>
          <w:rFonts w:ascii="Arial" w:hAnsi="Arial" w:cs="Arial"/>
          <w:color w:val="0070C0"/>
          <w:sz w:val="22"/>
          <w:szCs w:val="22"/>
        </w:rPr>
        <w:t>)</w:t>
      </w:r>
      <w:r w:rsidRPr="00881BCD">
        <w:rPr>
          <w:rFonts w:ascii="Arial" w:hAnsi="Arial" w:cs="Arial"/>
          <w:color w:val="0070C0"/>
          <w:sz w:val="22"/>
          <w:szCs w:val="22"/>
        </w:rPr>
        <w:t>]</w:t>
      </w:r>
      <w:r w:rsidR="008C0725">
        <w:rPr>
          <w:rFonts w:ascii="Arial" w:hAnsi="Arial" w:cs="Arial"/>
          <w:color w:val="0070C0"/>
          <w:sz w:val="22"/>
          <w:szCs w:val="22"/>
        </w:rPr>
        <w:t>.</w:t>
      </w:r>
    </w:p>
    <w:p w:rsidR="008C0725" w:rsidRPr="008C0725" w:rsidRDefault="008C0725" w:rsidP="008C0725">
      <w:pPr>
        <w:pStyle w:val="NormalWeb"/>
        <w:spacing w:line="276" w:lineRule="auto"/>
        <w:rPr>
          <w:rFonts w:ascii="Arial" w:hAnsi="Arial" w:cs="Arial"/>
          <w:color w:val="0070C0"/>
          <w:sz w:val="22"/>
          <w:szCs w:val="22"/>
        </w:rPr>
        <w:sectPr w:rsidR="008C0725" w:rsidRPr="008C0725" w:rsidSect="00EA227C">
          <w:headerReference w:type="default" r:id="rId9"/>
          <w:footerReference w:type="default" r:id="rId10"/>
          <w:pgSz w:w="12240" w:h="15840"/>
          <w:pgMar w:top="720" w:right="720" w:bottom="720" w:left="720" w:header="720" w:footer="720" w:gutter="0"/>
          <w:cols w:space="720"/>
          <w:docGrid w:linePitch="360"/>
        </w:sectPr>
      </w:pPr>
      <w:r>
        <w:rPr>
          <w:rFonts w:ascii="Arial" w:hAnsi="Arial" w:cs="Arial"/>
          <w:color w:val="0070C0"/>
          <w:sz w:val="22"/>
          <w:szCs w:val="22"/>
        </w:rPr>
        <w:t>The other revisions to the introductory paragraph provide clarifications or descriptions of Table 30.</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E264FF">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commentRangeStart w:id="101"/>
            <w:commentRangeStart w:id="102"/>
            <w:r w:rsidRPr="002D6870">
              <w:rPr>
                <w:rFonts w:ascii="Arial" w:hAnsi="Arial" w:cs="Arial"/>
                <w:b/>
                <w:bCs/>
                <w:color w:val="365F91" w:themeColor="accent1" w:themeShade="BF"/>
                <w:sz w:val="20"/>
                <w:szCs w:val="20"/>
              </w:rPr>
              <w:t>Freshwater</w:t>
            </w:r>
            <w:commentRangeEnd w:id="101"/>
            <w:r w:rsidR="00DE7FB9">
              <w:rPr>
                <w:rStyle w:val="CommentReference"/>
              </w:rPr>
              <w:commentReference w:id="101"/>
            </w:r>
            <w:r w:rsidRPr="002D6870">
              <w:rPr>
                <w:rFonts w:ascii="Arial" w:hAnsi="Arial" w:cs="Arial"/>
                <w:b/>
                <w:bCs/>
                <w:color w:val="365F91" w:themeColor="accent1" w:themeShade="BF"/>
                <w:sz w:val="20"/>
                <w:szCs w:val="20"/>
              </w:rPr>
              <w:t xml:space="preserve">  </w:t>
            </w:r>
            <w:commentRangeEnd w:id="102"/>
            <w:r w:rsidR="007B40F2">
              <w:rPr>
                <w:rStyle w:val="CommentReference"/>
              </w:rPr>
              <w:commentReference w:id="102"/>
            </w:r>
            <w:r w:rsidRPr="002D6870">
              <w:rPr>
                <w:rFonts w:ascii="Arial" w:hAnsi="Arial" w:cs="Arial"/>
                <w:b/>
                <w:bCs/>
                <w:color w:val="365F91" w:themeColor="accent1" w:themeShade="BF"/>
                <w:sz w:val="20"/>
                <w:szCs w:val="20"/>
              </w:rPr>
              <w:t xml:space="preserve">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E264FF">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w:t>
            </w:r>
            <w:commentRangeStart w:id="103"/>
            <w:r w:rsidRPr="002D6870">
              <w:rPr>
                <w:rFonts w:ascii="Arial" w:hAnsi="Arial" w:cs="Arial"/>
                <w:b/>
                <w:bCs/>
                <w:color w:val="365F91" w:themeColor="accent1" w:themeShade="BF"/>
                <w:sz w:val="20"/>
                <w:szCs w:val="20"/>
              </w:rPr>
              <w:t>CMC)</w:t>
            </w:r>
            <w:commentRangeEnd w:id="103"/>
            <w:r w:rsidR="007B40F2">
              <w:rPr>
                <w:rStyle w:val="CommentReference"/>
              </w:rPr>
              <w:commentReference w:id="103"/>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B55A5C" w:rsidRDefault="00D500FB" w:rsidP="00301BA2">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23DA7" w:rsidRDefault="00723DA7" w:rsidP="00301BA2">
            <w:pPr>
              <w:autoSpaceDE w:val="0"/>
              <w:autoSpaceDN w:val="0"/>
              <w:adjustRightInd w:val="0"/>
              <w:jc w:val="center"/>
              <w:rPr>
                <w:rFonts w:ascii="Arial" w:hAnsi="Arial" w:cs="Arial"/>
                <w:color w:val="808080" w:themeColor="background1" w:themeShade="80"/>
                <w:sz w:val="20"/>
                <w:szCs w:val="20"/>
              </w:rPr>
            </w:pPr>
          </w:p>
          <w:p w:rsidR="00730E43" w:rsidRDefault="00067F5F" w:rsidP="00723DA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w:t>
            </w:r>
            <w:ins w:id="104" w:author="dsturde" w:date="2013-01-28T15:58:00Z">
              <w:r w:rsidR="00DE7FB9">
                <w:rPr>
                  <w:rFonts w:ascii="Arial" w:hAnsi="Arial" w:cs="Arial"/>
                  <w:color w:val="808080" w:themeColor="background1" w:themeShade="80"/>
                  <w:sz w:val="20"/>
                  <w:szCs w:val="20"/>
                </w:rPr>
                <w:t xml:space="preserve">proposed revised </w:t>
              </w:r>
            </w:ins>
            <w:ins w:id="105" w:author="dsturde" w:date="2013-01-28T13:37:00Z">
              <w:r w:rsidR="00B55A5C">
                <w:rPr>
                  <w:rFonts w:ascii="Arial" w:hAnsi="Arial" w:cs="Arial"/>
                  <w:color w:val="808080" w:themeColor="background1" w:themeShade="80"/>
                  <w:sz w:val="20"/>
                  <w:szCs w:val="20"/>
                </w:rPr>
                <w:t xml:space="preserve">criterion </w:t>
              </w:r>
            </w:ins>
            <w:del w:id="106" w:author="dsturde" w:date="2013-01-28T15:58:00Z">
              <w:r w:rsidR="00723DA7" w:rsidDel="00DE7FB9">
                <w:rPr>
                  <w:rFonts w:ascii="Arial" w:hAnsi="Arial" w:cs="Arial"/>
                  <w:color w:val="808080" w:themeColor="background1" w:themeShade="80"/>
                  <w:sz w:val="20"/>
                  <w:szCs w:val="20"/>
                </w:rPr>
                <w:delText>in</w:delText>
              </w:r>
              <w:r w:rsidDel="00DE7FB9">
                <w:rPr>
                  <w:rFonts w:ascii="Arial" w:hAnsi="Arial" w:cs="Arial"/>
                  <w:color w:val="808080" w:themeColor="background1" w:themeShade="80"/>
                  <w:sz w:val="20"/>
                  <w:szCs w:val="20"/>
                </w:rPr>
                <w:delText xml:space="preserve"> Table </w:delText>
              </w:r>
            </w:del>
            <w:del w:id="107" w:author="dsturde" w:date="2013-01-28T13:34:00Z">
              <w:r w:rsidDel="00B55A5C">
                <w:rPr>
                  <w:rFonts w:ascii="Arial" w:hAnsi="Arial" w:cs="Arial"/>
                  <w:color w:val="808080" w:themeColor="background1" w:themeShade="80"/>
                  <w:sz w:val="20"/>
                  <w:szCs w:val="20"/>
                </w:rPr>
                <w:delText>33A</w:delText>
              </w:r>
            </w:del>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del w:id="108" w:author="dsturde" w:date="2013-01-28T13:21:00Z">
              <w:r w:rsidRPr="002D6870" w:rsidDel="00160881">
                <w:rPr>
                  <w:rFonts w:ascii="Arial" w:hAnsi="Arial" w:cs="Arial"/>
                  <w:color w:val="808080" w:themeColor="background1" w:themeShade="80"/>
                  <w:sz w:val="20"/>
                  <w:szCs w:val="20"/>
                </w:rPr>
                <w:delText xml:space="preserve">will </w:delText>
              </w:r>
              <w:r w:rsidDel="00160881">
                <w:rPr>
                  <w:rFonts w:ascii="Arial" w:hAnsi="Arial" w:cs="Arial"/>
                  <w:color w:val="808080" w:themeColor="background1" w:themeShade="80"/>
                  <w:sz w:val="20"/>
                  <w:szCs w:val="20"/>
                </w:rPr>
                <w:delText>likely</w:delText>
              </w:r>
              <w:r w:rsidRPr="002D6870" w:rsidDel="00160881">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disapprove</w:t>
            </w:r>
            <w:ins w:id="109" w:author="dsturde" w:date="2013-01-28T13:34:00Z">
              <w:r w:rsidR="00B55A5C">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Table 33A</w:t>
            </w:r>
          </w:p>
          <w:p w:rsidR="0031546F" w:rsidDel="00DD50F8" w:rsidRDefault="0031546F" w:rsidP="00DD50F8">
            <w:pPr>
              <w:autoSpaceDE w:val="0"/>
              <w:autoSpaceDN w:val="0"/>
              <w:adjustRightInd w:val="0"/>
              <w:jc w:val="center"/>
              <w:rPr>
                <w:del w:id="110" w:author="dsturde" w:date="2013-01-28T13:53:00Z"/>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w:t>
            </w:r>
            <w:ins w:id="111" w:author="dsturde" w:date="2013-01-28T15:58:00Z">
              <w:r w:rsidR="00DE7FB9">
                <w:rPr>
                  <w:rFonts w:ascii="Arial" w:hAnsi="Arial" w:cs="Arial"/>
                  <w:color w:val="808080" w:themeColor="background1" w:themeShade="80"/>
                  <w:sz w:val="20"/>
                  <w:szCs w:val="20"/>
                </w:rPr>
                <w:t xml:space="preserve"> for effective </w:t>
              </w:r>
            </w:ins>
            <w:del w:id="112" w:author="dsturde" w:date="2013-01-28T13:39:00Z">
              <w:r w:rsidDel="00B55A5C">
                <w:rPr>
                  <w:rFonts w:ascii="Arial" w:hAnsi="Arial" w:cs="Arial"/>
                  <w:color w:val="808080" w:themeColor="background1" w:themeShade="80"/>
                  <w:sz w:val="20"/>
                  <w:szCs w:val="20"/>
                </w:rPr>
                <w:delText xml:space="preserve"> </w:delText>
              </w:r>
            </w:del>
            <w:ins w:id="113" w:author="dsturde" w:date="2013-01-28T16:00:00Z">
              <w:r w:rsidR="00DE7FB9">
                <w:rPr>
                  <w:rFonts w:ascii="Arial" w:hAnsi="Arial" w:cs="Arial"/>
                  <w:color w:val="808080" w:themeColor="background1" w:themeShade="80"/>
                  <w:sz w:val="20"/>
                  <w:szCs w:val="20"/>
                </w:rPr>
                <w:t>criterion. Proposing</w:t>
              </w:r>
            </w:ins>
            <w:ins w:id="114" w:author="dsturde" w:date="2013-01-28T13:51:00Z">
              <w:r w:rsidR="00DD50F8">
                <w:rPr>
                  <w:rFonts w:ascii="Arial" w:hAnsi="Arial" w:cs="Arial"/>
                  <w:color w:val="808080" w:themeColor="background1" w:themeShade="80"/>
                  <w:sz w:val="20"/>
                  <w:szCs w:val="20"/>
                </w:rPr>
                <w:t xml:space="preserve"> to</w:t>
              </w:r>
            </w:ins>
            <w:ins w:id="115" w:author="dsturde" w:date="2013-01-28T13:52:00Z">
              <w:r w:rsidR="00DD50F8">
                <w:rPr>
                  <w:rFonts w:ascii="Arial" w:hAnsi="Arial" w:cs="Arial"/>
                  <w:color w:val="808080" w:themeColor="background1" w:themeShade="80"/>
                  <w:sz w:val="20"/>
                  <w:szCs w:val="20"/>
                </w:rPr>
                <w:t xml:space="preserve"> </w:t>
              </w:r>
            </w:ins>
            <w:ins w:id="116" w:author="dsturde" w:date="2013-01-28T15:59:00Z">
              <w:r w:rsidR="00DE7FB9">
                <w:rPr>
                  <w:rFonts w:ascii="Arial" w:hAnsi="Arial" w:cs="Arial"/>
                  <w:color w:val="808080" w:themeColor="background1" w:themeShade="80"/>
                  <w:sz w:val="20"/>
                  <w:szCs w:val="20"/>
                </w:rPr>
                <w:t>clarify</w:t>
              </w:r>
            </w:ins>
            <w:ins w:id="117" w:author="dsturde" w:date="2013-01-28T13:52:00Z">
              <w:r w:rsidR="00DD50F8">
                <w:rPr>
                  <w:rFonts w:ascii="Arial" w:hAnsi="Arial" w:cs="Arial"/>
                  <w:color w:val="808080" w:themeColor="background1" w:themeShade="80"/>
                  <w:sz w:val="20"/>
                  <w:szCs w:val="20"/>
                </w:rPr>
                <w:t xml:space="preserve"> </w:t>
              </w:r>
            </w:ins>
            <w:ins w:id="118" w:author="dsturde" w:date="2013-01-28T15:59:00Z">
              <w:r w:rsidR="00DE7FB9">
                <w:rPr>
                  <w:rFonts w:ascii="Arial" w:hAnsi="Arial" w:cs="Arial"/>
                  <w:color w:val="808080" w:themeColor="background1" w:themeShade="80"/>
                  <w:sz w:val="20"/>
                  <w:szCs w:val="20"/>
                </w:rPr>
                <w:t>f</w:t>
              </w:r>
            </w:ins>
            <w:ins w:id="119" w:author="dsturde" w:date="2013-01-28T13:52:00Z">
              <w:r w:rsidR="00DD50F8">
                <w:rPr>
                  <w:rFonts w:ascii="Arial" w:hAnsi="Arial" w:cs="Arial"/>
                  <w:color w:val="808080" w:themeColor="background1" w:themeShade="80"/>
                  <w:sz w:val="20"/>
                  <w:szCs w:val="20"/>
                </w:rPr>
                <w:t xml:space="preserve">ootnote </w:t>
              </w:r>
            </w:ins>
            <w:ins w:id="120" w:author="dsturde" w:date="2013-01-28T15:59:00Z">
              <w:r w:rsidR="00DE7FB9">
                <w:rPr>
                  <w:rFonts w:ascii="Arial" w:hAnsi="Arial" w:cs="Arial"/>
                  <w:color w:val="808080" w:themeColor="background1" w:themeShade="80"/>
                  <w:sz w:val="20"/>
                  <w:szCs w:val="20"/>
                </w:rPr>
                <w:t xml:space="preserve">and </w:t>
              </w:r>
            </w:ins>
            <w:del w:id="121" w:author="dsturde" w:date="2013-01-28T15:59:00Z">
              <w:r w:rsidDel="00DE7FB9">
                <w:rPr>
                  <w:rFonts w:ascii="Arial" w:hAnsi="Arial" w:cs="Arial"/>
                  <w:color w:val="808080" w:themeColor="background1" w:themeShade="80"/>
                  <w:sz w:val="20"/>
                  <w:szCs w:val="20"/>
                </w:rPr>
                <w:delText>which is the same as 33A</w:delText>
              </w:r>
            </w:del>
            <w:del w:id="122" w:author="dsturde" w:date="2013-01-28T13:52:00Z">
              <w:r w:rsidDel="00DD50F8">
                <w:rPr>
                  <w:rFonts w:ascii="Arial" w:hAnsi="Arial" w:cs="Arial"/>
                  <w:color w:val="808080" w:themeColor="background1" w:themeShade="80"/>
                  <w:sz w:val="20"/>
                  <w:szCs w:val="20"/>
                </w:rPr>
                <w:delText>).</w:delText>
              </w:r>
            </w:del>
            <w:del w:id="123" w:author="dsturde" w:date="2013-01-28T15:59:00Z">
              <w:r w:rsidDel="00DE7FB9">
                <w:rPr>
                  <w:rFonts w:ascii="Arial" w:hAnsi="Arial" w:cs="Arial"/>
                  <w:color w:val="808080" w:themeColor="background1" w:themeShade="80"/>
                  <w:sz w:val="20"/>
                  <w:szCs w:val="20"/>
                </w:rPr>
                <w:delText xml:space="preserve">  </w:delText>
              </w:r>
            </w:del>
            <w:del w:id="124" w:author="dsturde" w:date="2013-01-28T13:52:00Z">
              <w:r w:rsidDel="00DD50F8">
                <w:rPr>
                  <w:rFonts w:ascii="Arial" w:hAnsi="Arial" w:cs="Arial"/>
                  <w:color w:val="808080" w:themeColor="background1" w:themeShade="80"/>
                  <w:sz w:val="20"/>
                  <w:szCs w:val="20"/>
                </w:rPr>
                <w:delText>Footnote A</w:delText>
              </w:r>
            </w:del>
            <w:del w:id="125" w:author="dsturde" w:date="2013-01-28T15:59:00Z">
              <w:r w:rsidDel="00DE7FB9">
                <w:rPr>
                  <w:rFonts w:ascii="Arial" w:hAnsi="Arial" w:cs="Arial"/>
                  <w:color w:val="808080" w:themeColor="background1" w:themeShade="80"/>
                  <w:sz w:val="20"/>
                  <w:szCs w:val="20"/>
                </w:rPr>
                <w:delText xml:space="preserve"> </w:delText>
              </w:r>
            </w:del>
            <w:del w:id="126" w:author="dsturde" w:date="2013-01-28T13:52:00Z">
              <w:r w:rsidDel="00DD50F8">
                <w:rPr>
                  <w:rFonts w:ascii="Arial" w:hAnsi="Arial" w:cs="Arial"/>
                  <w:color w:val="808080" w:themeColor="background1" w:themeShade="80"/>
                  <w:sz w:val="20"/>
                  <w:szCs w:val="20"/>
                </w:rPr>
                <w:delText>c</w:delText>
              </w:r>
            </w:del>
            <w:del w:id="127" w:author="dsturde" w:date="2013-01-28T15:59:00Z">
              <w:r w:rsidDel="00DE7FB9">
                <w:rPr>
                  <w:rFonts w:ascii="Arial" w:hAnsi="Arial" w:cs="Arial"/>
                  <w:color w:val="808080" w:themeColor="background1" w:themeShade="80"/>
                  <w:sz w:val="20"/>
                  <w:szCs w:val="20"/>
                </w:rPr>
                <w:delText>larify</w:delText>
              </w:r>
            </w:del>
            <w:del w:id="128" w:author="dsturde" w:date="2013-01-28T13:39:00Z">
              <w:r w:rsidDel="00B55A5C">
                <w:rPr>
                  <w:rFonts w:ascii="Arial" w:hAnsi="Arial" w:cs="Arial"/>
                  <w:color w:val="808080" w:themeColor="background1" w:themeShade="80"/>
                  <w:sz w:val="20"/>
                  <w:szCs w:val="20"/>
                </w:rPr>
                <w:delText>ing</w:delText>
              </w:r>
            </w:del>
            <w:del w:id="129" w:author="dsturde" w:date="2013-01-28T15:59:00Z">
              <w:r w:rsidDel="00DE7FB9">
                <w:rPr>
                  <w:rFonts w:ascii="Arial" w:hAnsi="Arial" w:cs="Arial"/>
                  <w:color w:val="808080" w:themeColor="background1" w:themeShade="80"/>
                  <w:sz w:val="20"/>
                  <w:szCs w:val="20"/>
                </w:rPr>
                <w:delText xml:space="preserve"> </w:delText>
              </w:r>
            </w:del>
            <w:del w:id="130" w:author="dsturde" w:date="2013-01-28T16:00:00Z">
              <w:r w:rsidDel="00DE7FB9">
                <w:rPr>
                  <w:rFonts w:ascii="Arial" w:hAnsi="Arial" w:cs="Arial"/>
                  <w:color w:val="808080" w:themeColor="background1" w:themeShade="80"/>
                  <w:sz w:val="20"/>
                  <w:szCs w:val="20"/>
                </w:rPr>
                <w:delText>lang</w:delText>
              </w:r>
            </w:del>
            <w:del w:id="131" w:author="dsturde" w:date="2013-01-28T13:41:00Z">
              <w:r w:rsidDel="00B55A5C">
                <w:rPr>
                  <w:rFonts w:ascii="Arial" w:hAnsi="Arial" w:cs="Arial"/>
                  <w:color w:val="808080" w:themeColor="background1" w:themeShade="80"/>
                  <w:sz w:val="20"/>
                  <w:szCs w:val="20"/>
                </w:rPr>
                <w:delText>.</w:delText>
              </w:r>
            </w:del>
            <w:del w:id="132" w:author="dsturde" w:date="2013-01-28T16:00:00Z">
              <w:r w:rsidDel="00DE7FB9">
                <w:rPr>
                  <w:rFonts w:ascii="Arial" w:hAnsi="Arial" w:cs="Arial"/>
                  <w:color w:val="808080" w:themeColor="background1" w:themeShade="80"/>
                  <w:sz w:val="20"/>
                  <w:szCs w:val="20"/>
                </w:rPr>
                <w:delText xml:space="preserve"> in</w:delText>
              </w:r>
            </w:del>
            <w:ins w:id="133" w:author="dsturde" w:date="2013-01-28T16:00:00Z">
              <w:r w:rsidR="00DE7FB9">
                <w:rPr>
                  <w:rFonts w:ascii="Arial" w:hAnsi="Arial" w:cs="Arial"/>
                  <w:color w:val="808080" w:themeColor="background1" w:themeShade="80"/>
                  <w:sz w:val="20"/>
                  <w:szCs w:val="20"/>
                </w:rPr>
                <w:t>Table</w:t>
              </w:r>
            </w:ins>
            <w:r>
              <w:rPr>
                <w:rFonts w:ascii="Arial" w:hAnsi="Arial" w:cs="Arial"/>
                <w:color w:val="808080" w:themeColor="background1" w:themeShade="80"/>
                <w:sz w:val="20"/>
                <w:szCs w:val="20"/>
              </w:rPr>
              <w:t xml:space="preserve"> intro</w:t>
            </w:r>
            <w:ins w:id="134" w:author="dsturde" w:date="2013-01-28T13:40:00Z">
              <w:r w:rsidR="00B55A5C">
                <w:rPr>
                  <w:rFonts w:ascii="Arial" w:hAnsi="Arial" w:cs="Arial"/>
                  <w:color w:val="808080" w:themeColor="background1" w:themeShade="80"/>
                  <w:sz w:val="20"/>
                  <w:szCs w:val="20"/>
                </w:rPr>
                <w:t xml:space="preserve">duction </w:t>
              </w:r>
            </w:ins>
            <w:del w:id="135" w:author="dsturde" w:date="2013-01-28T13:40:00Z">
              <w:r w:rsidDel="00B55A5C">
                <w:rPr>
                  <w:rFonts w:ascii="Arial" w:hAnsi="Arial" w:cs="Arial"/>
                  <w:color w:val="808080" w:themeColor="background1" w:themeShade="80"/>
                  <w:sz w:val="20"/>
                  <w:szCs w:val="20"/>
                </w:rPr>
                <w:delText xml:space="preserve"> </w:delText>
              </w:r>
            </w:del>
            <w:del w:id="136" w:author="dsturde" w:date="2013-01-28T16:00:00Z">
              <w:r w:rsidDel="00DE7FB9">
                <w:rPr>
                  <w:rFonts w:ascii="Arial" w:hAnsi="Arial" w:cs="Arial"/>
                  <w:color w:val="808080" w:themeColor="background1" w:themeShade="80"/>
                  <w:sz w:val="20"/>
                  <w:szCs w:val="20"/>
                </w:rPr>
                <w:delText>to Table 30</w:delText>
              </w:r>
            </w:del>
            <w:ins w:id="137" w:author="dsturde" w:date="2013-01-28T16:00:00Z">
              <w:r w:rsidR="00DE7FB9">
                <w:rPr>
                  <w:rFonts w:ascii="Arial" w:hAnsi="Arial" w:cs="Arial"/>
                  <w:color w:val="808080" w:themeColor="background1" w:themeShade="80"/>
                  <w:sz w:val="20"/>
                  <w:szCs w:val="20"/>
                </w:rPr>
                <w:t xml:space="preserve"> to address EPA concerns</w:t>
              </w:r>
            </w:ins>
            <w:ins w:id="138" w:author="dsturde" w:date="2013-01-28T13:53:00Z">
              <w:r w:rsidR="00DD50F8">
                <w:rPr>
                  <w:rFonts w:ascii="Arial" w:hAnsi="Arial" w:cs="Arial"/>
                  <w:color w:val="808080" w:themeColor="background1" w:themeShade="80"/>
                  <w:sz w:val="20"/>
                  <w:szCs w:val="20"/>
                </w:rPr>
                <w:t>.</w:t>
              </w:r>
            </w:ins>
            <w:r>
              <w:rPr>
                <w:rFonts w:ascii="Arial" w:hAnsi="Arial" w:cs="Arial"/>
                <w:color w:val="808080" w:themeColor="background1" w:themeShade="80"/>
                <w:sz w:val="20"/>
                <w:szCs w:val="20"/>
              </w:rPr>
              <w:t xml:space="preserve"> </w:t>
            </w:r>
            <w:del w:id="139" w:author="dsturde" w:date="2013-01-28T13:40:00Z">
              <w:r w:rsidDel="00B55A5C">
                <w:rPr>
                  <w:rFonts w:ascii="Arial" w:hAnsi="Arial" w:cs="Arial"/>
                  <w:color w:val="808080" w:themeColor="background1" w:themeShade="80"/>
                  <w:sz w:val="20"/>
                  <w:szCs w:val="20"/>
                </w:rPr>
                <w:delText>will provide remedy</w:delText>
              </w:r>
            </w:del>
            <w:ins w:id="140" w:author="dsturde" w:date="2013-01-28T13:38:00Z">
              <w:r w:rsidR="00B55A5C">
                <w:rPr>
                  <w:rFonts w:ascii="Arial" w:hAnsi="Arial" w:cs="Arial"/>
                  <w:color w:val="808080" w:themeColor="background1" w:themeShade="80"/>
                  <w:sz w:val="20"/>
                  <w:szCs w:val="20"/>
                </w:rPr>
                <w:t xml:space="preserve"> </w:t>
              </w:r>
            </w:ins>
          </w:p>
          <w:p w:rsidR="00F45978" w:rsidRPr="002D6870" w:rsidRDefault="00F45978" w:rsidP="00DD50F8">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Pr="002D6870"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Default="00D500FB" w:rsidP="00301BA2">
            <w:pPr>
              <w:autoSpaceDE w:val="0"/>
              <w:autoSpaceDN w:val="0"/>
              <w:adjustRightInd w:val="0"/>
              <w:jc w:val="center"/>
              <w:rPr>
                <w:ins w:id="141" w:author="amatzke" w:date="2013-01-16T15:42:00Z"/>
                <w:rFonts w:ascii="Arial" w:hAnsi="Arial" w:cs="Arial"/>
                <w:i/>
                <w:sz w:val="18"/>
                <w:szCs w:val="18"/>
              </w:rPr>
            </w:pPr>
            <w:proofErr w:type="gramStart"/>
            <w:r w:rsidRPr="00DD50F8">
              <w:rPr>
                <w:rFonts w:ascii="Arial" w:hAnsi="Arial" w:cs="Arial"/>
                <w:b/>
                <w:color w:val="C00000"/>
                <w:sz w:val="24"/>
                <w:szCs w:val="24"/>
                <w:u w:val="single"/>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commentRangeStart w:id="142"/>
            <w:ins w:id="143" w:author="amatzke" w:date="2013-01-16T15:33:00Z">
              <w:r w:rsidR="00CF6772">
                <w:rPr>
                  <w:rFonts w:ascii="Arial" w:hAnsi="Arial" w:cs="Arial"/>
                  <w:i/>
                  <w:sz w:val="18"/>
                  <w:szCs w:val="18"/>
                </w:rPr>
                <w:t>The CMC is expressed as an instan</w:t>
              </w:r>
            </w:ins>
            <w:ins w:id="144" w:author="amatzke" w:date="2013-01-16T15:34:00Z">
              <w:r w:rsidR="00CF6772">
                <w:rPr>
                  <w:rFonts w:ascii="Arial" w:hAnsi="Arial" w:cs="Arial"/>
                  <w:i/>
                  <w:sz w:val="18"/>
                  <w:szCs w:val="18"/>
                </w:rPr>
                <w:t>taneous maximum value not to be exceeded and the CCC is expressed as a maximum daily value not to be exceeded.</w:t>
              </w:r>
            </w:ins>
            <w:del w:id="145" w:author="amatzke" w:date="2013-01-16T15:33:00Z">
              <w:r w:rsidR="00730E43" w:rsidRPr="002D6870" w:rsidDel="00CF6772">
                <w:rPr>
                  <w:rFonts w:ascii="Arial" w:hAnsi="Arial" w:cs="Arial"/>
                  <w:i/>
                  <w:sz w:val="18"/>
                  <w:szCs w:val="18"/>
                </w:rPr>
                <w:delText>For example, a "CMC" derived using the 1980 Guidelines was derived to be used as an instantaneous maximum</w:delText>
              </w:r>
            </w:del>
            <w:r w:rsidR="00730E43" w:rsidRPr="002D6870">
              <w:rPr>
                <w:rFonts w:ascii="Arial" w:hAnsi="Arial" w:cs="Arial"/>
                <w:i/>
                <w:sz w:val="18"/>
                <w:szCs w:val="18"/>
              </w:rPr>
              <w:t xml:space="preserve">.  </w:t>
            </w:r>
            <w:r w:rsidR="00730E43" w:rsidRPr="005610AE">
              <w:rPr>
                <w:rFonts w:ascii="Arial" w:hAnsi="Arial" w:cs="Arial"/>
                <w:i/>
                <w:sz w:val="18"/>
                <w:szCs w:val="18"/>
              </w:rPr>
              <w:t>If assessment is to be done using an averaging period</w:t>
            </w:r>
            <w:ins w:id="146" w:author="amatzke" w:date="2013-01-16T15:35:00Z">
              <w:r w:rsidR="00CF6772" w:rsidRPr="005610AE">
                <w:rPr>
                  <w:rFonts w:ascii="Arial" w:hAnsi="Arial" w:cs="Arial"/>
                  <w:i/>
                  <w:sz w:val="18"/>
                  <w:szCs w:val="18"/>
                </w:rPr>
                <w:t xml:space="preserve"> for CMC</w:t>
              </w:r>
            </w:ins>
            <w:ins w:id="147" w:author="amatzke" w:date="2013-01-16T15:36:00Z">
              <w:r w:rsidR="00CF6772" w:rsidRPr="005610AE">
                <w:rPr>
                  <w:rFonts w:ascii="Arial" w:hAnsi="Arial" w:cs="Arial"/>
                  <w:i/>
                  <w:sz w:val="18"/>
                  <w:szCs w:val="18"/>
                </w:rPr>
                <w:t xml:space="preserve"> (i.e.</w:t>
              </w:r>
            </w:ins>
            <w:ins w:id="148" w:author="amatzke" w:date="2013-01-16T15:40:00Z">
              <w:r w:rsidR="00CF6772" w:rsidRPr="005610AE">
                <w:rPr>
                  <w:rFonts w:ascii="Arial" w:hAnsi="Arial" w:cs="Arial"/>
                  <w:i/>
                  <w:sz w:val="18"/>
                  <w:szCs w:val="18"/>
                </w:rPr>
                <w:t xml:space="preserve">, </w:t>
              </w:r>
            </w:ins>
            <w:ins w:id="149" w:author="amatzke" w:date="2013-01-16T15:36:00Z">
              <w:r w:rsidR="00CF6772" w:rsidRPr="005610AE">
                <w:rPr>
                  <w:rFonts w:ascii="Arial" w:hAnsi="Arial" w:cs="Arial"/>
                  <w:i/>
                  <w:sz w:val="18"/>
                  <w:szCs w:val="18"/>
                </w:rPr>
                <w:t>a one hour average not to be exceeded more than once every three years)</w:t>
              </w:r>
            </w:ins>
            <w:r w:rsidR="00730E43" w:rsidRPr="005610AE">
              <w:rPr>
                <w:rFonts w:ascii="Arial" w:hAnsi="Arial" w:cs="Arial"/>
                <w:i/>
                <w:sz w:val="18"/>
                <w:szCs w:val="18"/>
              </w:rPr>
              <w:t>, the</w:t>
            </w:r>
            <w:ins w:id="150" w:author="amatzke" w:date="2013-01-16T15:37:00Z">
              <w:r w:rsidR="00CF6772" w:rsidRPr="005610AE">
                <w:rPr>
                  <w:rFonts w:ascii="Arial" w:hAnsi="Arial" w:cs="Arial"/>
                  <w:i/>
                  <w:sz w:val="18"/>
                  <w:szCs w:val="18"/>
                </w:rPr>
                <w:t xml:space="preserve"> CMC</w:t>
              </w:r>
            </w:ins>
            <w:r w:rsidR="00730E43" w:rsidRPr="005610AE">
              <w:rPr>
                <w:rFonts w:ascii="Arial" w:hAnsi="Arial" w:cs="Arial"/>
                <w:i/>
                <w:sz w:val="18"/>
                <w:szCs w:val="18"/>
              </w:rPr>
              <w:t xml:space="preserve"> </w:t>
            </w:r>
            <w:commentRangeEnd w:id="142"/>
            <w:r w:rsidR="0030170C">
              <w:rPr>
                <w:rStyle w:val="CommentReference"/>
              </w:rPr>
              <w:commentReference w:id="142"/>
            </w:r>
            <w:r w:rsidR="00730E43" w:rsidRPr="005610AE">
              <w:rPr>
                <w:rFonts w:ascii="Arial" w:hAnsi="Arial" w:cs="Arial"/>
                <w:i/>
                <w:sz w:val="18"/>
                <w:szCs w:val="18"/>
              </w:rPr>
              <w:t>values given should be divided by 2 to obtain a value that is more comparable to a CMC derived using the 1985 Guidelines.</w:t>
            </w:r>
          </w:p>
          <w:p w:rsidR="00CF6772" w:rsidRPr="005610AE" w:rsidRDefault="00CF6772" w:rsidP="00EA3559">
            <w:pPr>
              <w:autoSpaceDE w:val="0"/>
              <w:autoSpaceDN w:val="0"/>
              <w:adjustRightInd w:val="0"/>
              <w:rPr>
                <w:rFonts w:ascii="Arial" w:hAnsi="Arial" w:cs="Arial"/>
                <w:color w:val="0070C0"/>
                <w:sz w:val="20"/>
                <w:szCs w:val="20"/>
              </w:rPr>
            </w:pP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ins w:id="151" w:author="dsturde" w:date="2013-01-28T16:31:00Z">
              <w:r w:rsidR="0070797D">
                <w:rPr>
                  <w:rFonts w:ascii="Arial" w:hAnsi="Arial" w:cs="Arial"/>
                  <w:color w:val="808080" w:themeColor="background1" w:themeShade="80"/>
                  <w:sz w:val="20"/>
                  <w:szCs w:val="20"/>
                </w:rPr>
                <w:t xml:space="preserve">approved, </w:t>
              </w:r>
            </w:ins>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152" w:author="dsturde" w:date="2013-01-29T15:17:00Z">
              <w:r w:rsidR="00730E43" w:rsidRPr="002D6870" w:rsidDel="002A5581">
                <w:rPr>
                  <w:rFonts w:ascii="Arial" w:hAnsi="Arial" w:cs="Arial"/>
                  <w:i/>
                  <w:sz w:val="18"/>
                  <w:szCs w:val="18"/>
                </w:rPr>
                <w:delText xml:space="preserve">should </w:delText>
              </w:r>
            </w:del>
            <w:ins w:id="153"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del w:id="154" w:author="dsturde" w:date="2013-01-28T16:14:00Z">
              <w:r w:rsidRPr="002D6870" w:rsidDel="007B40F2">
                <w:rPr>
                  <w:rFonts w:ascii="Arial" w:hAnsi="Arial" w:cs="Arial"/>
                  <w:color w:val="808080" w:themeColor="background1" w:themeShade="80"/>
                  <w:sz w:val="20"/>
                  <w:szCs w:val="20"/>
                </w:rPr>
                <w:delText>will be deleted</w:delText>
              </w:r>
            </w:del>
            <w:ins w:id="155" w:author="dsturde" w:date="2013-01-28T16:14:00Z">
              <w:r w:rsidR="007B40F2">
                <w:rPr>
                  <w:rFonts w:ascii="Arial" w:hAnsi="Arial" w:cs="Arial"/>
                  <w:color w:val="808080" w:themeColor="background1" w:themeShade="80"/>
                  <w:sz w:val="20"/>
                  <w:szCs w:val="20"/>
                </w:rPr>
                <w:t>no effective criterion</w:t>
              </w:r>
            </w:ins>
            <w:r w:rsidRPr="002D6870">
              <w:rPr>
                <w:rFonts w:ascii="Arial" w:hAnsi="Arial" w:cs="Arial"/>
                <w:color w:val="808080" w:themeColor="background1" w:themeShade="80"/>
                <w:sz w:val="20"/>
                <w:szCs w:val="20"/>
              </w:rPr>
              <w:t>]</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1F09E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2A5581" w:rsidP="007B40F2">
            <w:pPr>
              <w:autoSpaceDE w:val="0"/>
              <w:autoSpaceDN w:val="0"/>
              <w:adjustRightInd w:val="0"/>
              <w:jc w:val="center"/>
              <w:rPr>
                <w:rFonts w:ascii="Arial" w:hAnsi="Arial" w:cs="Arial"/>
                <w:color w:val="808080" w:themeColor="background1" w:themeShade="80"/>
                <w:sz w:val="20"/>
                <w:szCs w:val="20"/>
              </w:rPr>
            </w:pPr>
            <w:proofErr w:type="gramStart"/>
            <w:ins w:id="156" w:author="dsturde" w:date="2013-01-29T15:17:00Z">
              <w:r>
                <w:rPr>
                  <w:rFonts w:ascii="Arial" w:hAnsi="Arial" w:cs="Arial"/>
                  <w:color w:val="808080" w:themeColor="background1" w:themeShade="80"/>
                  <w:sz w:val="20"/>
                  <w:szCs w:val="20"/>
                </w:rPr>
                <w:t>criterion</w:t>
              </w:r>
            </w:ins>
            <w:proofErr w:type="gramEnd"/>
            <w:ins w:id="157" w:author="dsturde" w:date="2013-01-28T16:12:00Z">
              <w:r w:rsidR="007B40F2">
                <w:rPr>
                  <w:rFonts w:ascii="Arial" w:hAnsi="Arial" w:cs="Arial"/>
                  <w:color w:val="808080" w:themeColor="background1" w:themeShade="80"/>
                  <w:sz w:val="20"/>
                  <w:szCs w:val="20"/>
                </w:rPr>
                <w:t xml:space="preserve"> </w:t>
              </w:r>
            </w:ins>
            <w:del w:id="158" w:author="dsturde" w:date="2013-01-28T16:12:00Z">
              <w:r w:rsidR="003D0964" w:rsidRPr="002D6870" w:rsidDel="007B40F2">
                <w:rPr>
                  <w:rFonts w:ascii="Arial" w:hAnsi="Arial" w:cs="Arial"/>
                  <w:color w:val="808080" w:themeColor="background1" w:themeShade="80"/>
                  <w:sz w:val="20"/>
                  <w:szCs w:val="20"/>
                </w:rPr>
                <w:delText xml:space="preserve">EPA </w:delText>
              </w:r>
              <w:r w:rsidR="006604F2" w:rsidRPr="002D6870" w:rsidDel="007B40F2">
                <w:rPr>
                  <w:rFonts w:ascii="Arial" w:hAnsi="Arial" w:cs="Arial"/>
                  <w:color w:val="808080" w:themeColor="background1" w:themeShade="80"/>
                  <w:sz w:val="20"/>
                  <w:szCs w:val="20"/>
                </w:rPr>
                <w:delText xml:space="preserve">will </w:delText>
              </w:r>
              <w:r w:rsidR="005E6041" w:rsidDel="007B40F2">
                <w:rPr>
                  <w:rFonts w:ascii="Arial" w:hAnsi="Arial" w:cs="Arial"/>
                  <w:color w:val="808080" w:themeColor="background1" w:themeShade="80"/>
                  <w:sz w:val="20"/>
                  <w:szCs w:val="20"/>
                </w:rPr>
                <w:delText>likely</w:delText>
              </w:r>
              <w:r w:rsidR="005E6041" w:rsidRPr="002D6870" w:rsidDel="007B40F2">
                <w:rPr>
                  <w:rFonts w:ascii="Arial" w:hAnsi="Arial" w:cs="Arial"/>
                  <w:color w:val="808080" w:themeColor="background1" w:themeShade="80"/>
                  <w:sz w:val="20"/>
                  <w:szCs w:val="20"/>
                </w:rPr>
                <w:delText xml:space="preserve"> </w:delText>
              </w:r>
            </w:del>
            <w:r w:rsidR="006604F2" w:rsidRPr="002D6870">
              <w:rPr>
                <w:rFonts w:ascii="Arial" w:hAnsi="Arial" w:cs="Arial"/>
                <w:color w:val="808080" w:themeColor="background1" w:themeShade="80"/>
                <w:sz w:val="20"/>
                <w:szCs w:val="20"/>
              </w:rPr>
              <w:lastRenderedPageBreak/>
              <w:t>disapprove</w:t>
            </w:r>
            <w:ins w:id="159" w:author="dsturde" w:date="2013-01-28T16:12:00Z">
              <w:r w:rsidR="007B40F2">
                <w:rPr>
                  <w:rFonts w:ascii="Arial" w:hAnsi="Arial" w:cs="Arial"/>
                  <w:color w:val="808080" w:themeColor="background1" w:themeShade="80"/>
                  <w:sz w:val="20"/>
                  <w:szCs w:val="20"/>
                </w:rPr>
                <w:t>d</w:t>
              </w:r>
            </w:ins>
            <w:r w:rsidR="003D0964"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xml:space="preserve">.  </w:t>
            </w:r>
            <w:del w:id="160" w:author="dsturde" w:date="2013-01-28T16:13:00Z">
              <w:r w:rsidR="004E41D7" w:rsidDel="007B40F2">
                <w:rPr>
                  <w:rFonts w:ascii="Arial" w:hAnsi="Arial" w:cs="Arial"/>
                  <w:color w:val="808080" w:themeColor="background1" w:themeShade="80"/>
                  <w:sz w:val="20"/>
                  <w:szCs w:val="20"/>
                </w:rPr>
                <w:delText>Could rely on narrative in the interim.</w:delText>
              </w:r>
            </w:del>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Table 33B</w:t>
            </w:r>
          </w:p>
          <w:p w:rsidR="003D0964" w:rsidRPr="002D6870" w:rsidRDefault="003D0964" w:rsidP="002A5581">
            <w:pPr>
              <w:autoSpaceDE w:val="0"/>
              <w:autoSpaceDN w:val="0"/>
              <w:adjustRightInd w:val="0"/>
              <w:jc w:val="center"/>
              <w:rPr>
                <w:rFonts w:ascii="Arial" w:hAnsi="Arial" w:cs="Arial"/>
                <w:color w:val="808080" w:themeColor="background1" w:themeShade="80"/>
                <w:sz w:val="20"/>
                <w:szCs w:val="20"/>
              </w:rPr>
            </w:pPr>
            <w:del w:id="161" w:author="dsturde" w:date="2013-01-29T15:18:00Z">
              <w:r w:rsidRPr="002D6870" w:rsidDel="002A5581">
                <w:rPr>
                  <w:rFonts w:ascii="Arial" w:hAnsi="Arial" w:cs="Arial"/>
                  <w:color w:val="808080" w:themeColor="background1" w:themeShade="80"/>
                  <w:sz w:val="20"/>
                  <w:szCs w:val="20"/>
                </w:rPr>
                <w:delText xml:space="preserve">EPA </w:delText>
              </w:r>
              <w:r w:rsidR="006604F2" w:rsidRPr="002D6870" w:rsidDel="002A5581">
                <w:rPr>
                  <w:rFonts w:ascii="Arial" w:hAnsi="Arial" w:cs="Arial"/>
                  <w:color w:val="808080" w:themeColor="background1" w:themeShade="80"/>
                  <w:sz w:val="20"/>
                  <w:szCs w:val="20"/>
                </w:rPr>
                <w:delText xml:space="preserve">will </w:delText>
              </w:r>
              <w:r w:rsidR="0031546F" w:rsidDel="002A5581">
                <w:rPr>
                  <w:rFonts w:ascii="Arial" w:hAnsi="Arial" w:cs="Arial"/>
                  <w:color w:val="808080" w:themeColor="background1" w:themeShade="80"/>
                  <w:sz w:val="20"/>
                  <w:szCs w:val="20"/>
                </w:rPr>
                <w:delText>likely</w:delText>
              </w:r>
            </w:del>
            <w:ins w:id="162" w:author="dsturde" w:date="2013-01-29T15:18:00Z">
              <w:r w:rsidR="002A5581">
                <w:rPr>
                  <w:rFonts w:ascii="Arial" w:hAnsi="Arial" w:cs="Arial"/>
                  <w:color w:val="808080" w:themeColor="background1" w:themeShade="80"/>
                  <w:sz w:val="20"/>
                  <w:szCs w:val="20"/>
                </w:rPr>
                <w:t xml:space="preserve"> </w:t>
              </w:r>
              <w:proofErr w:type="gramStart"/>
              <w:r w:rsidR="002A5581">
                <w:rPr>
                  <w:rFonts w:ascii="Arial" w:hAnsi="Arial" w:cs="Arial"/>
                  <w:color w:val="808080" w:themeColor="background1" w:themeShade="80"/>
                  <w:sz w:val="20"/>
                  <w:szCs w:val="20"/>
                </w:rPr>
                <w:lastRenderedPageBreak/>
                <w:t>criterion</w:t>
              </w:r>
            </w:ins>
            <w:proofErr w:type="gramEnd"/>
            <w:r w:rsidR="0031546F"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ins w:id="163" w:author="dsturde" w:date="2013-01-29T15:18:00Z">
              <w:r w:rsidR="002A5581">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xml:space="preserve">. </w:t>
            </w:r>
            <w:del w:id="164" w:author="dsturde" w:date="2013-01-28T16:13:00Z">
              <w:r w:rsidR="004E41D7" w:rsidDel="007B40F2">
                <w:rPr>
                  <w:rFonts w:ascii="Arial" w:hAnsi="Arial" w:cs="Arial"/>
                  <w:color w:val="808080" w:themeColor="background1" w:themeShade="80"/>
                  <w:sz w:val="20"/>
                  <w:szCs w:val="20"/>
                </w:rPr>
                <w:delText>Could rely on narrative in the interim.</w:delText>
              </w:r>
            </w:del>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Del="007B40F2" w:rsidRDefault="00460E32" w:rsidP="001A7AD1">
            <w:pPr>
              <w:autoSpaceDE w:val="0"/>
              <w:autoSpaceDN w:val="0"/>
              <w:adjustRightInd w:val="0"/>
              <w:jc w:val="center"/>
              <w:rPr>
                <w:rFonts w:ascii="Arial" w:hAnsi="Arial" w:cs="Arial"/>
                <w:color w:val="808080" w:themeColor="background1" w:themeShade="80"/>
                <w:sz w:val="20"/>
                <w:szCs w:val="20"/>
              </w:rPr>
            </w:pPr>
            <w:moveFromRangeStart w:id="165" w:author="dsturde" w:date="2013-01-28T16:16:00Z" w:name="move347153116"/>
            <w:moveFrom w:id="166" w:author="dsturde" w:date="2013-01-28T16:16:00Z">
              <w:r w:rsidRPr="002D6870" w:rsidDel="007B40F2">
                <w:rPr>
                  <w:rFonts w:ascii="Arial" w:hAnsi="Arial" w:cs="Arial"/>
                  <w:color w:val="808080" w:themeColor="background1" w:themeShade="80"/>
                  <w:sz w:val="20"/>
                  <w:szCs w:val="20"/>
                </w:rPr>
                <w:t>[From Table 20]</w:t>
              </w:r>
            </w:moveFrom>
          </w:p>
          <w:moveFromRangeEnd w:id="165"/>
          <w:p w:rsidR="0010752E" w:rsidRDefault="0010752E" w:rsidP="0010752E">
            <w:pPr>
              <w:autoSpaceDE w:val="0"/>
              <w:autoSpaceDN w:val="0"/>
              <w:adjustRightInd w:val="0"/>
              <w:jc w:val="center"/>
              <w:rPr>
                <w:ins w:id="167" w:author="dsturde" w:date="2013-01-28T16:16:00Z"/>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7B40F2" w:rsidRPr="002D6870" w:rsidRDefault="007B40F2" w:rsidP="0010752E">
            <w:pPr>
              <w:autoSpaceDE w:val="0"/>
              <w:autoSpaceDN w:val="0"/>
              <w:adjustRightInd w:val="0"/>
              <w:jc w:val="center"/>
              <w:rPr>
                <w:rFonts w:ascii="Arial" w:hAnsi="Arial" w:cs="Arial"/>
                <w:i/>
                <w:sz w:val="18"/>
                <w:szCs w:val="18"/>
              </w:rPr>
            </w:pPr>
          </w:p>
          <w:p w:rsidR="007B40F2" w:rsidRPr="002D6870" w:rsidRDefault="007B40F2" w:rsidP="007B40F2">
            <w:pPr>
              <w:autoSpaceDE w:val="0"/>
              <w:autoSpaceDN w:val="0"/>
              <w:adjustRightInd w:val="0"/>
              <w:jc w:val="center"/>
              <w:rPr>
                <w:rFonts w:ascii="Arial" w:hAnsi="Arial" w:cs="Arial"/>
                <w:color w:val="808080" w:themeColor="background1" w:themeShade="80"/>
                <w:sz w:val="20"/>
                <w:szCs w:val="20"/>
              </w:rPr>
            </w:pPr>
            <w:moveToRangeStart w:id="168" w:author="dsturde" w:date="2013-01-28T16:16:00Z" w:name="move347153116"/>
            <w:moveTo w:id="169" w:author="dsturde" w:date="2013-01-28T16:16:00Z">
              <w:r w:rsidRPr="002D6870">
                <w:rPr>
                  <w:rFonts w:ascii="Arial" w:hAnsi="Arial" w:cs="Arial"/>
                  <w:color w:val="808080" w:themeColor="background1" w:themeShade="80"/>
                  <w:sz w:val="20"/>
                  <w:szCs w:val="20"/>
                </w:rPr>
                <w:t>[From Table 20]</w:t>
              </w:r>
            </w:moveTo>
          </w:p>
          <w:moveToRangeEnd w:id="168"/>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Del="007B40F2" w:rsidRDefault="007B40F2" w:rsidP="00D40A57">
            <w:pPr>
              <w:autoSpaceDE w:val="0"/>
              <w:autoSpaceDN w:val="0"/>
              <w:adjustRightInd w:val="0"/>
              <w:jc w:val="center"/>
              <w:rPr>
                <w:del w:id="170" w:author="dsturde" w:date="2013-01-28T16:16:00Z"/>
                <w:rFonts w:ascii="Arial" w:hAnsi="Arial" w:cs="Arial"/>
                <w:color w:val="808080" w:themeColor="background1" w:themeShade="80"/>
                <w:sz w:val="20"/>
                <w:szCs w:val="20"/>
              </w:rPr>
            </w:pPr>
            <w:ins w:id="171" w:author="dsturde" w:date="2013-01-28T16:16:00Z">
              <w:r>
                <w:rPr>
                  <w:rFonts w:ascii="Arial" w:hAnsi="Arial" w:cs="Arial"/>
                  <w:color w:val="808080" w:themeColor="background1" w:themeShade="80"/>
                  <w:sz w:val="20"/>
                  <w:szCs w:val="20"/>
                </w:rPr>
                <w:t xml:space="preserve">Table 33B criterion </w:t>
              </w:r>
            </w:ins>
            <w:del w:id="172" w:author="dsturde" w:date="2013-01-28T16:16:00Z">
              <w:r w:rsidR="00F14A4B" w:rsidRPr="002D6870" w:rsidDel="007B40F2">
                <w:rPr>
                  <w:rFonts w:ascii="Arial" w:hAnsi="Arial" w:cs="Arial"/>
                  <w:color w:val="808080" w:themeColor="background1" w:themeShade="80"/>
                  <w:sz w:val="20"/>
                  <w:szCs w:val="20"/>
                </w:rPr>
                <w:delText xml:space="preserve">EPA will </w:delText>
              </w:r>
              <w:r w:rsidR="0031546F" w:rsidDel="007B40F2">
                <w:rPr>
                  <w:rFonts w:ascii="Arial" w:hAnsi="Arial" w:cs="Arial"/>
                  <w:color w:val="808080" w:themeColor="background1" w:themeShade="80"/>
                  <w:sz w:val="20"/>
                  <w:szCs w:val="20"/>
                </w:rPr>
                <w:delText>likely</w:delText>
              </w:r>
              <w:r w:rsidR="0031546F" w:rsidRPr="002D6870" w:rsidDel="007B40F2">
                <w:rPr>
                  <w:rFonts w:ascii="Arial" w:hAnsi="Arial" w:cs="Arial"/>
                  <w:color w:val="808080" w:themeColor="background1" w:themeShade="80"/>
                  <w:sz w:val="20"/>
                  <w:szCs w:val="20"/>
                </w:rPr>
                <w:delText xml:space="preserve"> </w:delText>
              </w:r>
            </w:del>
            <w:r w:rsidR="00F14A4B" w:rsidRPr="002D6870">
              <w:rPr>
                <w:rFonts w:ascii="Arial" w:hAnsi="Arial" w:cs="Arial"/>
                <w:color w:val="808080" w:themeColor="background1" w:themeShade="80"/>
                <w:sz w:val="20"/>
                <w:szCs w:val="20"/>
              </w:rPr>
              <w:t>disapprove</w:t>
            </w:r>
            <w:ins w:id="173" w:author="dsturde" w:date="2013-01-28T16:16:00Z">
              <w:r>
                <w:rPr>
                  <w:rFonts w:ascii="Arial" w:hAnsi="Arial" w:cs="Arial"/>
                  <w:color w:val="808080" w:themeColor="background1" w:themeShade="80"/>
                  <w:sz w:val="20"/>
                  <w:szCs w:val="20"/>
                </w:rPr>
                <w:t>d</w:t>
              </w:r>
            </w:ins>
            <w:r w:rsidR="00F14A4B" w:rsidRPr="002D6870">
              <w:rPr>
                <w:rFonts w:ascii="Arial" w:hAnsi="Arial" w:cs="Arial"/>
                <w:color w:val="808080" w:themeColor="background1" w:themeShade="80"/>
                <w:sz w:val="20"/>
                <w:szCs w:val="20"/>
              </w:rPr>
              <w:t xml:space="preserve"> </w:t>
            </w:r>
            <w:del w:id="174" w:author="dsturde" w:date="2013-01-28T16:16:00Z">
              <w:r w:rsidR="003D0964" w:rsidRPr="002D6870" w:rsidDel="007B40F2">
                <w:rPr>
                  <w:rFonts w:ascii="Arial" w:hAnsi="Arial" w:cs="Arial"/>
                  <w:color w:val="808080" w:themeColor="background1" w:themeShade="80"/>
                  <w:sz w:val="20"/>
                  <w:szCs w:val="20"/>
                </w:rPr>
                <w:delText>Table 33B</w:delText>
              </w:r>
            </w:del>
          </w:p>
          <w:p w:rsidR="003D0964" w:rsidDel="00796039" w:rsidRDefault="009A5C7F" w:rsidP="00796039">
            <w:pPr>
              <w:autoSpaceDE w:val="0"/>
              <w:autoSpaceDN w:val="0"/>
              <w:adjustRightInd w:val="0"/>
              <w:jc w:val="center"/>
              <w:rPr>
                <w:del w:id="175" w:author="dsturde" w:date="2013-01-29T15:23:00Z"/>
                <w:rFonts w:ascii="Arial" w:hAnsi="Arial" w:cs="Arial"/>
                <w:color w:val="808080" w:themeColor="background1" w:themeShade="80"/>
                <w:sz w:val="20"/>
                <w:szCs w:val="20"/>
              </w:rPr>
            </w:pPr>
            <w:del w:id="176" w:author="dsturde" w:date="2013-01-28T16:16:00Z">
              <w:r w:rsidRPr="002D6870" w:rsidDel="007B40F2">
                <w:rPr>
                  <w:rFonts w:ascii="Arial" w:hAnsi="Arial" w:cs="Arial"/>
                  <w:color w:val="808080" w:themeColor="background1" w:themeShade="80"/>
                  <w:sz w:val="20"/>
                  <w:szCs w:val="20"/>
                </w:rPr>
                <w:delText>C</w:delText>
              </w:r>
              <w:r w:rsidR="00F14A4B" w:rsidRPr="002D6870" w:rsidDel="007B40F2">
                <w:rPr>
                  <w:rFonts w:ascii="Arial" w:hAnsi="Arial" w:cs="Arial"/>
                  <w:color w:val="808080" w:themeColor="background1" w:themeShade="80"/>
                  <w:sz w:val="20"/>
                  <w:szCs w:val="20"/>
                </w:rPr>
                <w:delText>riteria</w:delText>
              </w:r>
              <w:r w:rsidDel="007B40F2">
                <w:rPr>
                  <w:rFonts w:ascii="Arial" w:hAnsi="Arial" w:cs="Arial"/>
                  <w:color w:val="808080" w:themeColor="background1" w:themeShade="80"/>
                  <w:sz w:val="20"/>
                  <w:szCs w:val="20"/>
                </w:rPr>
                <w:delText xml:space="preserve"> </w:delText>
              </w:r>
            </w:del>
            <w:del w:id="177" w:author="dsturde" w:date="2013-01-28T16:17:00Z">
              <w:r w:rsidDel="007B40F2">
                <w:rPr>
                  <w:rFonts w:ascii="Arial" w:hAnsi="Arial" w:cs="Arial"/>
                  <w:color w:val="808080" w:themeColor="background1" w:themeShade="80"/>
                  <w:sz w:val="20"/>
                  <w:szCs w:val="20"/>
                </w:rPr>
                <w:delText>per NMFS BiOp</w:delText>
              </w:r>
            </w:del>
            <w:r w:rsidR="003D0964" w:rsidRPr="002D6870">
              <w:rPr>
                <w:rFonts w:ascii="Arial" w:hAnsi="Arial" w:cs="Arial"/>
                <w:color w:val="808080" w:themeColor="background1" w:themeShade="80"/>
                <w:sz w:val="20"/>
                <w:szCs w:val="20"/>
              </w:rPr>
              <w:t xml:space="preserve">—revert back to Table 20 </w:t>
            </w:r>
            <w:del w:id="178" w:author="dsturde" w:date="2013-01-29T15:23:00Z">
              <w:r w:rsidR="003D0964" w:rsidRPr="002D6870" w:rsidDel="00796039">
                <w:rPr>
                  <w:rFonts w:ascii="Arial" w:hAnsi="Arial" w:cs="Arial"/>
                  <w:color w:val="808080" w:themeColor="background1" w:themeShade="80"/>
                  <w:sz w:val="20"/>
                  <w:szCs w:val="20"/>
                </w:rPr>
                <w:delText>criteria</w:delText>
              </w:r>
              <w:r w:rsidR="00F14A4B" w:rsidRPr="002D6870" w:rsidDel="00796039">
                <w:rPr>
                  <w:rFonts w:ascii="Arial" w:hAnsi="Arial" w:cs="Arial"/>
                  <w:color w:val="808080" w:themeColor="background1" w:themeShade="80"/>
                  <w:sz w:val="20"/>
                  <w:szCs w:val="20"/>
                </w:rPr>
                <w:delText xml:space="preserve"> based on</w:delText>
              </w:r>
              <w:r w:rsidR="006604F2" w:rsidRPr="002D6870" w:rsidDel="00796039">
                <w:rPr>
                  <w:rFonts w:ascii="Arial" w:hAnsi="Arial" w:cs="Arial"/>
                  <w:color w:val="808080" w:themeColor="background1" w:themeShade="80"/>
                  <w:sz w:val="20"/>
                  <w:szCs w:val="20"/>
                </w:rPr>
                <w:delText xml:space="preserve"> footnote </w:delText>
              </w:r>
              <w:r w:rsidR="00F14A4B" w:rsidRPr="002D6870" w:rsidDel="00796039">
                <w:rPr>
                  <w:rFonts w:ascii="Arial" w:hAnsi="Arial" w:cs="Arial"/>
                  <w:color w:val="808080" w:themeColor="background1" w:themeShade="80"/>
                  <w:sz w:val="20"/>
                  <w:szCs w:val="20"/>
                </w:rPr>
                <w:delText>above</w:delText>
              </w:r>
            </w:del>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del w:id="179" w:author="dsturde" w:date="2013-01-29T15:23:00Z">
              <w:r w:rsidRPr="00590092" w:rsidDel="00796039">
                <w:rPr>
                  <w:rFonts w:ascii="Arial" w:hAnsi="Arial" w:cs="Arial"/>
                  <w:color w:val="365F91" w:themeColor="accent1" w:themeShade="BF"/>
                  <w:sz w:val="18"/>
                  <w:szCs w:val="18"/>
                  <w:highlight w:val="yellow"/>
                </w:rPr>
                <w:delText>[include equations at end of table?]</w:delText>
              </w:r>
            </w:del>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Del="00F63287" w:rsidRDefault="00460E32" w:rsidP="00D40A57">
            <w:pPr>
              <w:autoSpaceDE w:val="0"/>
              <w:autoSpaceDN w:val="0"/>
              <w:adjustRightInd w:val="0"/>
              <w:jc w:val="center"/>
              <w:rPr>
                <w:rFonts w:ascii="Arial" w:hAnsi="Arial" w:cs="Arial"/>
                <w:i/>
                <w:sz w:val="20"/>
                <w:szCs w:val="20"/>
              </w:rPr>
            </w:pPr>
            <w:moveFromRangeStart w:id="180" w:author="dsturde" w:date="2013-01-28T16:19:00Z" w:name="move347153275"/>
            <w:moveFrom w:id="181" w:author="dsturde" w:date="2013-01-28T16:19:00Z">
              <w:r w:rsidRPr="002D6870" w:rsidDel="00F63287">
                <w:rPr>
                  <w:rFonts w:ascii="Arial" w:hAnsi="Arial" w:cs="Arial"/>
                  <w:color w:val="808080" w:themeColor="background1" w:themeShade="80"/>
                  <w:sz w:val="20"/>
                  <w:szCs w:val="20"/>
                </w:rPr>
                <w:t>[From Table 33A“D” Footnote]</w:t>
              </w:r>
            </w:moveFrom>
          </w:p>
          <w:moveFromRangeEnd w:id="180"/>
          <w:p w:rsidR="00590092" w:rsidRDefault="00F14A4B" w:rsidP="001A7AD1">
            <w:pPr>
              <w:autoSpaceDE w:val="0"/>
              <w:autoSpaceDN w:val="0"/>
              <w:adjustRightInd w:val="0"/>
              <w:jc w:val="center"/>
              <w:rPr>
                <w:rFonts w:ascii="Arial" w:hAnsi="Arial" w:cs="Arial"/>
                <w:sz w:val="18"/>
                <w:szCs w:val="18"/>
              </w:rPr>
            </w:pPr>
            <w:r w:rsidRPr="002D6870">
              <w:rPr>
                <w:rFonts w:ascii="Arial" w:hAnsi="Arial" w:cs="Arial"/>
                <w:i/>
                <w:sz w:val="18"/>
                <w:szCs w:val="18"/>
              </w:rPr>
              <w:t xml:space="preserve">Ammonia criteria for saltwater may depend on pH and temperature.  Values for saltwater criteria (total ammonia) can be calculated from the tables specified in Ambient Water Quality Criteria for Ammonia (Saltwater)--1989 (EPA 440/5-88-004; </w:t>
            </w:r>
            <w:hyperlink r:id="rId11"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p w:rsidR="00796039" w:rsidRDefault="00796039" w:rsidP="00F63287">
            <w:pPr>
              <w:autoSpaceDE w:val="0"/>
              <w:autoSpaceDN w:val="0"/>
              <w:adjustRightInd w:val="0"/>
              <w:jc w:val="center"/>
              <w:rPr>
                <w:ins w:id="182" w:author="dsturde" w:date="2013-01-29T15:25:00Z"/>
                <w:rFonts w:ascii="Arial" w:hAnsi="Arial" w:cs="Arial"/>
                <w:color w:val="808080" w:themeColor="background1" w:themeShade="80"/>
                <w:sz w:val="20"/>
                <w:szCs w:val="20"/>
              </w:rPr>
            </w:pPr>
          </w:p>
          <w:p w:rsidR="00F63287" w:rsidRPr="002D6870" w:rsidRDefault="00F63287" w:rsidP="00F63287">
            <w:pPr>
              <w:autoSpaceDE w:val="0"/>
              <w:autoSpaceDN w:val="0"/>
              <w:adjustRightInd w:val="0"/>
              <w:jc w:val="center"/>
              <w:rPr>
                <w:rFonts w:ascii="Arial" w:hAnsi="Arial" w:cs="Arial"/>
                <w:i/>
                <w:sz w:val="20"/>
                <w:szCs w:val="20"/>
              </w:rPr>
            </w:pPr>
            <w:moveToRangeStart w:id="183" w:author="dsturde" w:date="2013-01-28T16:19:00Z" w:name="move347153275"/>
            <w:moveTo w:id="184" w:author="dsturde" w:date="2013-01-28T16:19:00Z">
              <w:r w:rsidRPr="002D6870">
                <w:rPr>
                  <w:rFonts w:ascii="Arial" w:hAnsi="Arial" w:cs="Arial"/>
                  <w:color w:val="808080" w:themeColor="background1" w:themeShade="80"/>
                  <w:sz w:val="20"/>
                  <w:szCs w:val="20"/>
                </w:rPr>
                <w:t>[</w:t>
              </w:r>
            </w:moveTo>
            <w:ins w:id="185" w:author="dsturde" w:date="2013-01-28T16:20:00Z">
              <w:r>
                <w:rPr>
                  <w:rFonts w:ascii="Arial" w:hAnsi="Arial" w:cs="Arial"/>
                  <w:color w:val="808080" w:themeColor="background1" w:themeShade="80"/>
                  <w:sz w:val="20"/>
                  <w:szCs w:val="20"/>
                </w:rPr>
                <w:t xml:space="preserve">Criterion </w:t>
              </w:r>
            </w:ins>
            <w:moveTo w:id="186" w:author="dsturde" w:date="2013-01-28T16:19:00Z">
              <w:del w:id="187" w:author="dsturde" w:date="2013-01-28T16:20:00Z">
                <w:r w:rsidRPr="002D6870" w:rsidDel="00F63287">
                  <w:rPr>
                    <w:rFonts w:ascii="Arial" w:hAnsi="Arial" w:cs="Arial"/>
                    <w:color w:val="808080" w:themeColor="background1" w:themeShade="80"/>
                    <w:sz w:val="20"/>
                    <w:szCs w:val="20"/>
                  </w:rPr>
                  <w:delText>F</w:delText>
                </w:r>
              </w:del>
            </w:moveTo>
            <w:ins w:id="188" w:author="dsturde" w:date="2013-01-28T16:20:00Z">
              <w:r>
                <w:rPr>
                  <w:rFonts w:ascii="Arial" w:hAnsi="Arial" w:cs="Arial"/>
                  <w:color w:val="808080" w:themeColor="background1" w:themeShade="80"/>
                  <w:sz w:val="20"/>
                  <w:szCs w:val="20"/>
                </w:rPr>
                <w:t>f</w:t>
              </w:r>
            </w:ins>
            <w:moveTo w:id="189" w:author="dsturde" w:date="2013-01-28T16:19:00Z">
              <w:r w:rsidRPr="002D6870">
                <w:rPr>
                  <w:rFonts w:ascii="Arial" w:hAnsi="Arial" w:cs="Arial"/>
                  <w:color w:val="808080" w:themeColor="background1" w:themeShade="80"/>
                  <w:sz w:val="20"/>
                  <w:szCs w:val="20"/>
                </w:rPr>
                <w:t>rom Table 33A</w:t>
              </w:r>
            </w:moveTo>
            <w:ins w:id="190" w:author="dsturde" w:date="2013-01-28T16:20:00Z">
              <w:r>
                <w:rPr>
                  <w:rFonts w:ascii="Arial" w:hAnsi="Arial" w:cs="Arial"/>
                  <w:color w:val="808080" w:themeColor="background1" w:themeShade="80"/>
                  <w:sz w:val="20"/>
                  <w:szCs w:val="20"/>
                </w:rPr>
                <w:t xml:space="preserve"> approved and effective, </w:t>
              </w:r>
              <w:proofErr w:type="spellStart"/>
              <w:r>
                <w:rPr>
                  <w:rFonts w:ascii="Arial" w:hAnsi="Arial" w:cs="Arial"/>
                  <w:color w:val="808080" w:themeColor="background1" w:themeShade="80"/>
                  <w:sz w:val="20"/>
                  <w:szCs w:val="20"/>
                </w:rPr>
                <w:t>including</w:t>
              </w:r>
            </w:ins>
            <w:moveTo w:id="191" w:author="dsturde" w:date="2013-01-28T16:19:00Z">
              <w:del w:id="192" w:author="dsturde" w:date="2013-01-28T16:21:00Z">
                <w:r w:rsidRPr="002D6870" w:rsidDel="00F63287">
                  <w:rPr>
                    <w:rFonts w:ascii="Arial" w:hAnsi="Arial" w:cs="Arial"/>
                    <w:color w:val="808080" w:themeColor="background1" w:themeShade="80"/>
                    <w:sz w:val="20"/>
                    <w:szCs w:val="20"/>
                  </w:rPr>
                  <w:delText xml:space="preserve">“D” </w:delText>
                </w:r>
              </w:del>
              <w:r w:rsidRPr="002D6870">
                <w:rPr>
                  <w:rFonts w:ascii="Arial" w:hAnsi="Arial" w:cs="Arial"/>
                  <w:color w:val="808080" w:themeColor="background1" w:themeShade="80"/>
                  <w:sz w:val="20"/>
                  <w:szCs w:val="20"/>
                </w:rPr>
                <w:t>Footnote</w:t>
              </w:r>
            </w:moveTo>
            <w:ins w:id="193" w:author="dsturde" w:date="2013-01-28T16:21:00Z">
              <w:r w:rsidRPr="002D6870">
                <w:rPr>
                  <w:rFonts w:ascii="Arial" w:hAnsi="Arial" w:cs="Arial"/>
                  <w:color w:val="808080" w:themeColor="background1" w:themeShade="80"/>
                  <w:sz w:val="20"/>
                  <w:szCs w:val="20"/>
                </w:rPr>
                <w:t>“D</w:t>
              </w:r>
              <w:proofErr w:type="spellEnd"/>
              <w:r w:rsidRPr="002D6870">
                <w:rPr>
                  <w:rFonts w:ascii="Arial" w:hAnsi="Arial" w:cs="Arial"/>
                  <w:color w:val="808080" w:themeColor="background1" w:themeShade="80"/>
                  <w:sz w:val="20"/>
                  <w:szCs w:val="20"/>
                </w:rPr>
                <w:t>”</w:t>
              </w:r>
            </w:ins>
            <w:moveTo w:id="194" w:author="dsturde" w:date="2013-01-28T16:19:00Z">
              <w:r w:rsidRPr="002D6870">
                <w:rPr>
                  <w:rFonts w:ascii="Arial" w:hAnsi="Arial" w:cs="Arial"/>
                  <w:color w:val="808080" w:themeColor="background1" w:themeShade="80"/>
                  <w:sz w:val="20"/>
                  <w:szCs w:val="20"/>
                </w:rPr>
                <w:t>]</w:t>
              </w:r>
            </w:moveTo>
          </w:p>
          <w:moveToRangeEnd w:id="183"/>
          <w:p w:rsidR="00A937EC" w:rsidRPr="00590092" w:rsidRDefault="00590092" w:rsidP="00F63287">
            <w:pPr>
              <w:autoSpaceDE w:val="0"/>
              <w:autoSpaceDN w:val="0"/>
              <w:adjustRightInd w:val="0"/>
              <w:jc w:val="center"/>
              <w:rPr>
                <w:rFonts w:ascii="Arial" w:hAnsi="Arial" w:cs="Arial"/>
                <w:i/>
                <w:color w:val="365F91" w:themeColor="accent1" w:themeShade="BF"/>
                <w:sz w:val="18"/>
                <w:szCs w:val="18"/>
              </w:rPr>
            </w:pPr>
            <w:del w:id="195" w:author="dsturde" w:date="2013-01-29T15:25:00Z">
              <w:r w:rsidRPr="00590092" w:rsidDel="00796039">
                <w:rPr>
                  <w:rFonts w:ascii="Arial" w:hAnsi="Arial" w:cs="Arial"/>
                  <w:color w:val="365F91" w:themeColor="accent1" w:themeShade="BF"/>
                  <w:sz w:val="18"/>
                  <w:szCs w:val="18"/>
                  <w:highlight w:val="yellow"/>
                </w:rPr>
                <w:delText xml:space="preserve">[include equations at end of </w:delText>
              </w:r>
              <w:commentRangeStart w:id="196"/>
              <w:r w:rsidRPr="00590092" w:rsidDel="00796039">
                <w:rPr>
                  <w:rFonts w:ascii="Arial" w:hAnsi="Arial" w:cs="Arial"/>
                  <w:color w:val="365F91" w:themeColor="accent1" w:themeShade="BF"/>
                  <w:sz w:val="18"/>
                  <w:szCs w:val="18"/>
                  <w:highlight w:val="yellow"/>
                </w:rPr>
                <w:delText>table</w:delText>
              </w:r>
            </w:del>
            <w:commentRangeEnd w:id="196"/>
            <w:r w:rsidR="00796039">
              <w:rPr>
                <w:rStyle w:val="CommentReference"/>
              </w:rPr>
              <w:commentReference w:id="196"/>
            </w:r>
            <w:del w:id="197" w:author="dsturde" w:date="2013-01-29T15:25:00Z">
              <w:r w:rsidRPr="00590092" w:rsidDel="00796039">
                <w:rPr>
                  <w:rFonts w:ascii="Arial" w:hAnsi="Arial" w:cs="Arial"/>
                  <w:color w:val="365F91" w:themeColor="accent1" w:themeShade="BF"/>
                  <w:sz w:val="18"/>
                  <w:szCs w:val="18"/>
                  <w:highlight w:val="yellow"/>
                </w:rPr>
                <w:delText>?]</w:delText>
              </w:r>
              <w:r w:rsidR="00B254EA" w:rsidRPr="00590092" w:rsidDel="00796039">
                <w:rPr>
                  <w:rFonts w:ascii="Arial" w:hAnsi="Arial" w:cs="Arial"/>
                  <w:color w:val="365F91" w:themeColor="accent1" w:themeShade="BF"/>
                  <w:sz w:val="18"/>
                  <w:szCs w:val="18"/>
                </w:rPr>
                <w:delText xml:space="preserve"> </w:delText>
              </w:r>
            </w:del>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198" w:author="dsturde" w:date="2013-01-29T15:40:00Z">
              <w:r w:rsidRPr="002D6870" w:rsidDel="00014290">
                <w:rPr>
                  <w:rFonts w:ascii="Arial" w:hAnsi="Arial" w:cs="Arial"/>
                  <w:sz w:val="20"/>
                  <w:szCs w:val="20"/>
                </w:rPr>
                <w:delText>(tri)</w:delText>
              </w:r>
            </w:del>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49459F" w:rsidRDefault="009B054F" w:rsidP="00301BA2">
            <w:pPr>
              <w:autoSpaceDE w:val="0"/>
              <w:autoSpaceDN w:val="0"/>
              <w:adjustRightInd w:val="0"/>
              <w:jc w:val="center"/>
              <w:rPr>
                <w:rFonts w:ascii="Arial" w:hAnsi="Arial" w:cs="Arial"/>
                <w:color w:val="FF0000"/>
                <w:sz w:val="20"/>
                <w:szCs w:val="20"/>
              </w:rPr>
            </w:pPr>
            <w:r w:rsidRPr="0049459F">
              <w:rPr>
                <w:rFonts w:ascii="Arial" w:hAnsi="Arial" w:cs="Arial"/>
                <w:color w:val="FF0000"/>
                <w:sz w:val="20"/>
                <w:szCs w:val="20"/>
              </w:rPr>
              <w:t>340</w:t>
            </w:r>
            <w:r w:rsidR="0025323E" w:rsidRPr="0049459F">
              <w:rPr>
                <w:rFonts w:ascii="Arial" w:hAnsi="Arial" w:cs="Arial"/>
                <w:color w:val="FF0000"/>
                <w:sz w:val="20"/>
                <w:szCs w:val="20"/>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del w:id="199" w:author="dsturde" w:date="2013-01-28T16:26:00Z">
              <w:r w:rsidRPr="002D6870" w:rsidDel="00F63287">
                <w:rPr>
                  <w:rFonts w:ascii="Arial" w:hAnsi="Arial" w:cs="Arial"/>
                  <w:color w:val="808080" w:themeColor="background1" w:themeShade="80"/>
                  <w:sz w:val="20"/>
                  <w:szCs w:val="20"/>
                </w:rPr>
                <w:delText>From 2004  Table 33B</w:delText>
              </w:r>
            </w:del>
            <w:ins w:id="200" w:author="dsturde" w:date="2013-01-28T16:26:00Z">
              <w:r w:rsidR="00F63287">
                <w:rPr>
                  <w:rFonts w:ascii="Arial" w:hAnsi="Arial" w:cs="Arial"/>
                  <w:color w:val="808080" w:themeColor="background1" w:themeShade="80"/>
                  <w:sz w:val="20"/>
                  <w:szCs w:val="20"/>
                </w:rPr>
                <w:t>proposed re</w:t>
              </w:r>
            </w:ins>
            <w:ins w:id="201" w:author="dsturde" w:date="2013-01-28T16:29:00Z">
              <w:r w:rsidR="0070797D">
                <w:rPr>
                  <w:rFonts w:ascii="Arial" w:hAnsi="Arial" w:cs="Arial"/>
                  <w:color w:val="808080" w:themeColor="background1" w:themeShade="80"/>
                  <w:sz w:val="20"/>
                  <w:szCs w:val="20"/>
                </w:rPr>
                <w:t>instate</w:t>
              </w:r>
            </w:ins>
            <w:ins w:id="202" w:author="dsturde" w:date="2013-01-28T16:26:00Z">
              <w:r w:rsidR="00F63287">
                <w:rPr>
                  <w:rFonts w:ascii="Arial" w:hAnsi="Arial" w:cs="Arial"/>
                  <w:color w:val="808080" w:themeColor="background1" w:themeShade="80"/>
                  <w:sz w:val="20"/>
                  <w:szCs w:val="20"/>
                </w:rPr>
                <w:t>d criterion</w:t>
              </w:r>
            </w:ins>
            <w:r w:rsidRPr="002D6870">
              <w:rPr>
                <w:rFonts w:ascii="Arial" w:hAnsi="Arial" w:cs="Arial"/>
                <w:color w:val="808080" w:themeColor="background1" w:themeShade="80"/>
                <w:sz w:val="20"/>
                <w:szCs w:val="20"/>
              </w:rPr>
              <w:t>]</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Del="00AE2A59" w:rsidRDefault="00D531D5" w:rsidP="00AE2A59">
            <w:pPr>
              <w:autoSpaceDE w:val="0"/>
              <w:autoSpaceDN w:val="0"/>
              <w:adjustRightInd w:val="0"/>
              <w:jc w:val="center"/>
              <w:rPr>
                <w:del w:id="203" w:author="dsturde" w:date="2013-01-29T15:35: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w:t>
            </w:r>
            <w:ins w:id="204" w:author="dsturde" w:date="2013-01-28T16:26:00Z">
              <w:r w:rsidR="00F63287">
                <w:rPr>
                  <w:rFonts w:ascii="Arial" w:hAnsi="Arial" w:cs="Arial"/>
                  <w:color w:val="808080" w:themeColor="background1" w:themeShade="80"/>
                  <w:sz w:val="20"/>
                  <w:szCs w:val="20"/>
                </w:rPr>
                <w:t xml:space="preserve"> adopted in 2004</w:t>
              </w:r>
            </w:ins>
            <w:r w:rsidRPr="002D6870">
              <w:rPr>
                <w:rFonts w:ascii="Arial" w:hAnsi="Arial" w:cs="Arial"/>
                <w:color w:val="808080" w:themeColor="background1" w:themeShade="80"/>
                <w:sz w:val="20"/>
                <w:szCs w:val="20"/>
              </w:rPr>
              <w:t xml:space="preserve"> </w:t>
            </w:r>
            <w:ins w:id="205" w:author="dsturde" w:date="2013-01-28T16:27:00Z">
              <w:r w:rsidR="00F63287">
                <w:rPr>
                  <w:rFonts w:ascii="Arial" w:hAnsi="Arial" w:cs="Arial"/>
                  <w:color w:val="808080" w:themeColor="background1" w:themeShade="80"/>
                  <w:sz w:val="20"/>
                  <w:szCs w:val="20"/>
                </w:rPr>
                <w:t>w</w:t>
              </w:r>
            </w:ins>
            <w:ins w:id="206" w:author="dsturde" w:date="2013-01-28T16:29:00Z">
              <w:r w:rsidR="0070797D">
                <w:rPr>
                  <w:rFonts w:ascii="Arial" w:hAnsi="Arial" w:cs="Arial"/>
                  <w:color w:val="808080" w:themeColor="background1" w:themeShade="80"/>
                  <w:sz w:val="20"/>
                  <w:szCs w:val="20"/>
                </w:rPr>
                <w:t>as</w:t>
              </w:r>
            </w:ins>
            <w:ins w:id="207" w:author="dsturde" w:date="2013-01-28T16:27:00Z">
              <w:r w:rsidR="00F63287">
                <w:rPr>
                  <w:rFonts w:ascii="Arial" w:hAnsi="Arial" w:cs="Arial"/>
                  <w:color w:val="808080" w:themeColor="background1" w:themeShade="80"/>
                  <w:sz w:val="20"/>
                  <w:szCs w:val="20"/>
                </w:rPr>
                <w:t xml:space="preserve"> </w:t>
              </w:r>
            </w:ins>
            <w:r w:rsidRPr="002D6870">
              <w:rPr>
                <w:rFonts w:ascii="Arial" w:hAnsi="Arial" w:cs="Arial"/>
                <w:color w:val="808080" w:themeColor="background1" w:themeShade="80"/>
                <w:sz w:val="20"/>
                <w:szCs w:val="20"/>
              </w:rPr>
              <w:t>inadvertently removed from s</w:t>
            </w:r>
            <w:r w:rsidR="00033D14" w:rsidRPr="002D6870">
              <w:rPr>
                <w:rFonts w:ascii="Arial" w:hAnsi="Arial" w:cs="Arial"/>
                <w:color w:val="808080" w:themeColor="background1" w:themeShade="80"/>
                <w:sz w:val="20"/>
                <w:szCs w:val="20"/>
              </w:rPr>
              <w:t>ubsequent adoptions of Table 33B</w:t>
            </w:r>
            <w:ins w:id="208" w:author="dsturde" w:date="2013-01-29T15:35:00Z">
              <w:r w:rsidR="00AE2A59">
                <w:rPr>
                  <w:rFonts w:ascii="Arial" w:hAnsi="Arial" w:cs="Arial"/>
                  <w:color w:val="808080" w:themeColor="background1" w:themeShade="80"/>
                  <w:sz w:val="20"/>
                  <w:szCs w:val="20"/>
                </w:rPr>
                <w:t>.</w:t>
              </w:r>
            </w:ins>
            <w:ins w:id="209" w:author="dsturde" w:date="2013-01-28T16:27:00Z">
              <w:r w:rsidR="0070797D">
                <w:rPr>
                  <w:rFonts w:ascii="Arial" w:hAnsi="Arial" w:cs="Arial"/>
                  <w:color w:val="808080" w:themeColor="background1" w:themeShade="80"/>
                  <w:sz w:val="20"/>
                  <w:szCs w:val="20"/>
                </w:rPr>
                <w:t xml:space="preserve"> </w:t>
              </w:r>
            </w:ins>
            <w:del w:id="210" w:author="dsturde" w:date="2013-01-28T16:27:00Z">
              <w:r w:rsidRPr="002D6870" w:rsidDel="00F63287">
                <w:rPr>
                  <w:rFonts w:ascii="Arial" w:hAnsi="Arial" w:cs="Arial"/>
                  <w:color w:val="808080" w:themeColor="background1" w:themeShade="80"/>
                  <w:sz w:val="20"/>
                  <w:szCs w:val="20"/>
                </w:rPr>
                <w:delText>,</w:delText>
              </w:r>
            </w:del>
            <w:del w:id="211" w:author="dsturde" w:date="2013-01-29T15:35:00Z">
              <w:r w:rsidRPr="002D6870" w:rsidDel="00AE2A59">
                <w:rPr>
                  <w:rFonts w:ascii="Arial" w:hAnsi="Arial" w:cs="Arial"/>
                  <w:color w:val="808080" w:themeColor="background1" w:themeShade="80"/>
                  <w:sz w:val="20"/>
                  <w:szCs w:val="20"/>
                </w:rPr>
                <w:delText xml:space="preserve"> </w:delText>
              </w:r>
            </w:del>
            <w:del w:id="212" w:author="dsturde" w:date="2013-01-28T16:27:00Z">
              <w:r w:rsidRPr="002D6870" w:rsidDel="00F63287">
                <w:rPr>
                  <w:rFonts w:ascii="Arial" w:hAnsi="Arial" w:cs="Arial"/>
                  <w:color w:val="808080" w:themeColor="background1" w:themeShade="80"/>
                  <w:sz w:val="20"/>
                  <w:szCs w:val="20"/>
                </w:rPr>
                <w:delText>therefore</w:delText>
              </w:r>
              <w:r w:rsidR="00033D14" w:rsidRPr="002D6870" w:rsidDel="00F63287">
                <w:rPr>
                  <w:rFonts w:ascii="Arial" w:hAnsi="Arial" w:cs="Arial"/>
                  <w:color w:val="808080" w:themeColor="background1" w:themeShade="80"/>
                  <w:sz w:val="20"/>
                  <w:szCs w:val="20"/>
                </w:rPr>
                <w:delText xml:space="preserve"> values from </w:delText>
              </w:r>
              <w:r w:rsidR="006A1E60" w:rsidRPr="002D6870" w:rsidDel="00F63287">
                <w:rPr>
                  <w:rFonts w:ascii="Arial" w:hAnsi="Arial" w:cs="Arial"/>
                  <w:color w:val="808080" w:themeColor="background1" w:themeShade="80"/>
                  <w:sz w:val="20"/>
                  <w:szCs w:val="20"/>
                </w:rPr>
                <w:delText xml:space="preserve">2004 EQC adopted </w:delText>
              </w:r>
              <w:r w:rsidR="006A1E60" w:rsidRPr="002D6870" w:rsidDel="00F63287">
                <w:rPr>
                  <w:rFonts w:ascii="Arial" w:hAnsi="Arial" w:cs="Arial"/>
                  <w:color w:val="808080" w:themeColor="background1" w:themeShade="80"/>
                  <w:sz w:val="20"/>
                  <w:szCs w:val="20"/>
                </w:rPr>
                <w:lastRenderedPageBreak/>
                <w:delText>Table 33B</w:delText>
              </w:r>
              <w:r w:rsidRPr="002D6870" w:rsidDel="00F63287">
                <w:rPr>
                  <w:rFonts w:ascii="Arial" w:hAnsi="Arial" w:cs="Arial"/>
                  <w:color w:val="808080" w:themeColor="background1" w:themeShade="80"/>
                  <w:sz w:val="20"/>
                  <w:szCs w:val="20"/>
                </w:rPr>
                <w:delText xml:space="preserve"> </w:delText>
              </w:r>
            </w:del>
            <w:del w:id="213" w:author="dsturde" w:date="2013-01-29T15:35:00Z">
              <w:r w:rsidRPr="002D6870" w:rsidDel="00AE2A59">
                <w:rPr>
                  <w:rFonts w:ascii="Arial" w:hAnsi="Arial" w:cs="Arial"/>
                  <w:color w:val="808080" w:themeColor="background1" w:themeShade="80"/>
                  <w:sz w:val="20"/>
                  <w:szCs w:val="20"/>
                </w:rPr>
                <w:delText xml:space="preserve">reinstated </w:delText>
              </w:r>
            </w:del>
            <w:del w:id="214" w:author="dsturde" w:date="2013-01-28T16:28:00Z">
              <w:r w:rsidRPr="002D6870" w:rsidDel="0070797D">
                <w:rPr>
                  <w:rFonts w:ascii="Arial" w:hAnsi="Arial" w:cs="Arial"/>
                  <w:color w:val="808080" w:themeColor="background1" w:themeShade="80"/>
                  <w:sz w:val="20"/>
                  <w:szCs w:val="20"/>
                </w:rPr>
                <w:delText>here</w:delText>
              </w:r>
              <w:r w:rsidR="009B054F" w:rsidRPr="002D6870" w:rsidDel="0070797D">
                <w:rPr>
                  <w:rFonts w:ascii="Arial" w:hAnsi="Arial" w:cs="Arial"/>
                  <w:color w:val="808080" w:themeColor="background1" w:themeShade="80"/>
                  <w:sz w:val="20"/>
                  <w:szCs w:val="20"/>
                </w:rPr>
                <w:delText xml:space="preserve">.  </w:delText>
              </w:r>
            </w:del>
          </w:p>
          <w:p w:rsidR="00D531D5" w:rsidRPr="002D6870" w:rsidRDefault="009B054F" w:rsidP="00AE2A5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total recov</w:t>
            </w:r>
            <w:ins w:id="215" w:author="dsturde" w:date="2013-01-29T15:33:00Z">
              <w:r w:rsidR="00AE2A59">
                <w:rPr>
                  <w:rFonts w:ascii="Arial" w:hAnsi="Arial" w:cs="Arial"/>
                  <w:color w:val="808080" w:themeColor="background1" w:themeShade="80"/>
                  <w:sz w:val="20"/>
                  <w:szCs w:val="20"/>
                  <w:u w:val="single"/>
                </w:rPr>
                <w:t>erable</w:t>
              </w:r>
            </w:ins>
            <w:del w:id="216" w:author="dsturde" w:date="2013-01-29T15:35:00Z">
              <w:r w:rsidR="008C2331" w:rsidRPr="0087351E" w:rsidDel="00AE2A59">
                <w:rPr>
                  <w:rFonts w:ascii="Arial" w:hAnsi="Arial" w:cs="Arial"/>
                  <w:color w:val="808080" w:themeColor="background1" w:themeShade="80"/>
                  <w:sz w:val="20"/>
                  <w:szCs w:val="20"/>
                  <w:u w:val="single"/>
                </w:rPr>
                <w:delText>.</w:delText>
              </w:r>
            </w:del>
            <w:r w:rsidR="007A4DC7" w:rsidRPr="0087351E">
              <w:rPr>
                <w:rFonts w:ascii="Arial" w:hAnsi="Arial" w:cs="Arial"/>
                <w:color w:val="808080" w:themeColor="background1" w:themeShade="80"/>
                <w:sz w:val="20"/>
                <w:szCs w:val="20"/>
              </w:rPr>
              <w:t xml:space="preserve"> unt</w:t>
            </w:r>
            <w:r w:rsidR="00E903F3">
              <w:rPr>
                <w:rFonts w:ascii="Arial" w:hAnsi="Arial" w:cs="Arial"/>
                <w:color w:val="808080" w:themeColor="background1" w:themeShade="80"/>
                <w:sz w:val="20"/>
                <w:szCs w:val="20"/>
              </w:rPr>
              <w:t>il EPA</w:t>
            </w:r>
            <w:r w:rsidR="001C35CA" w:rsidRPr="0087351E">
              <w:rPr>
                <w:rFonts w:ascii="Arial" w:hAnsi="Arial" w:cs="Arial"/>
                <w:color w:val="808080" w:themeColor="background1" w:themeShade="80"/>
                <w:sz w:val="20"/>
                <w:szCs w:val="20"/>
              </w:rPr>
              <w:t xml:space="preserve"> re-</w:t>
            </w:r>
            <w:del w:id="217" w:author="dsturde" w:date="2013-01-28T16:30:00Z">
              <w:r w:rsidR="001C35CA" w:rsidRPr="0087351E" w:rsidDel="0070797D">
                <w:rPr>
                  <w:rFonts w:ascii="Arial" w:hAnsi="Arial" w:cs="Arial"/>
                  <w:color w:val="808080" w:themeColor="background1" w:themeShade="80"/>
                  <w:sz w:val="20"/>
                  <w:szCs w:val="20"/>
                </w:rPr>
                <w:delText>adopts</w:delText>
              </w:r>
              <w:r w:rsidR="006F4112" w:rsidRPr="0087351E" w:rsidDel="0070797D">
                <w:rPr>
                  <w:rFonts w:ascii="Arial" w:hAnsi="Arial" w:cs="Arial"/>
                  <w:color w:val="808080" w:themeColor="background1" w:themeShade="80"/>
                  <w:sz w:val="20"/>
                  <w:szCs w:val="20"/>
                </w:rPr>
                <w:delText xml:space="preserve"> </w:delText>
              </w:r>
            </w:del>
            <w:ins w:id="218" w:author="dsturde" w:date="2013-01-28T16:30:00Z">
              <w:r w:rsidR="0070797D">
                <w:rPr>
                  <w:rFonts w:ascii="Arial" w:hAnsi="Arial" w:cs="Arial"/>
                  <w:color w:val="808080" w:themeColor="background1" w:themeShade="80"/>
                  <w:sz w:val="20"/>
                  <w:szCs w:val="20"/>
                </w:rPr>
                <w:t>approve</w:t>
              </w:r>
              <w:r w:rsidR="0070797D" w:rsidRPr="0087351E">
                <w:rPr>
                  <w:rFonts w:ascii="Arial" w:hAnsi="Arial" w:cs="Arial"/>
                  <w:color w:val="808080" w:themeColor="background1" w:themeShade="80"/>
                  <w:sz w:val="20"/>
                  <w:szCs w:val="20"/>
                </w:rPr>
                <w:t xml:space="preserve">s </w:t>
              </w:r>
            </w:ins>
            <w:r w:rsidR="006F4112" w:rsidRPr="0087351E">
              <w:rPr>
                <w:rFonts w:ascii="Arial" w:hAnsi="Arial" w:cs="Arial"/>
                <w:color w:val="808080" w:themeColor="background1" w:themeShade="80"/>
                <w:sz w:val="20"/>
                <w:szCs w:val="20"/>
              </w:rPr>
              <w:t>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49459F" w:rsidRDefault="007A4DC7" w:rsidP="00301BA2">
            <w:pPr>
              <w:autoSpaceDE w:val="0"/>
              <w:autoSpaceDN w:val="0"/>
              <w:adjustRightInd w:val="0"/>
              <w:jc w:val="center"/>
              <w:rPr>
                <w:rFonts w:ascii="Arial" w:hAnsi="Arial" w:cs="Arial"/>
                <w:color w:val="FF0000"/>
                <w:sz w:val="24"/>
                <w:szCs w:val="24"/>
              </w:rPr>
            </w:pPr>
            <w:r w:rsidRPr="0049459F">
              <w:rPr>
                <w:rFonts w:ascii="Arial" w:hAnsi="Arial" w:cs="Arial"/>
                <w:color w:val="FF0000"/>
                <w:sz w:val="20"/>
                <w:szCs w:val="20"/>
              </w:rPr>
              <w:lastRenderedPageBreak/>
              <w:t>15</w:t>
            </w:r>
            <w:r w:rsidR="00A937EC" w:rsidRPr="0049459F">
              <w:rPr>
                <w:rFonts w:ascii="Arial" w:hAnsi="Arial" w:cs="Arial"/>
                <w:color w:val="FF0000"/>
                <w:sz w:val="20"/>
                <w:szCs w:val="20"/>
              </w:rPr>
              <w:t>0</w:t>
            </w:r>
            <w:r w:rsidR="0025323E" w:rsidRPr="0049459F">
              <w:rPr>
                <w:rFonts w:ascii="Arial" w:hAnsi="Arial" w:cs="Arial"/>
                <w:b/>
                <w:color w:val="FF0000"/>
                <w:sz w:val="20"/>
                <w:szCs w:val="20"/>
                <w:vertAlign w:val="superscript"/>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7A4DC7" w:rsidRPr="002D6870" w:rsidRDefault="007A4DC7" w:rsidP="0070797D">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w:t>
            </w:r>
            <w:r w:rsidRPr="0087351E">
              <w:rPr>
                <w:rFonts w:ascii="Arial" w:hAnsi="Arial" w:cs="Arial"/>
                <w:color w:val="808080" w:themeColor="background1" w:themeShade="80"/>
                <w:sz w:val="20"/>
                <w:szCs w:val="20"/>
              </w:rPr>
              <w:lastRenderedPageBreak/>
              <w:t xml:space="preserve">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w:t>
            </w:r>
            <w:del w:id="219" w:author="dsturde" w:date="2013-01-28T16:31:00Z">
              <w:r w:rsidR="001C35CA" w:rsidRPr="0087351E" w:rsidDel="0070797D">
                <w:rPr>
                  <w:rFonts w:ascii="Arial" w:hAnsi="Arial" w:cs="Arial"/>
                  <w:color w:val="808080" w:themeColor="background1" w:themeShade="80"/>
                  <w:sz w:val="20"/>
                  <w:szCs w:val="20"/>
                </w:rPr>
                <w:delText>adopts</w:delText>
              </w:r>
              <w:r w:rsidRPr="0087351E" w:rsidDel="0070797D">
                <w:rPr>
                  <w:rFonts w:ascii="Arial" w:hAnsi="Arial" w:cs="Arial"/>
                  <w:color w:val="808080" w:themeColor="background1" w:themeShade="80"/>
                  <w:sz w:val="20"/>
                  <w:szCs w:val="20"/>
                </w:rPr>
                <w:delText xml:space="preserve"> </w:delText>
              </w:r>
            </w:del>
            <w:ins w:id="220" w:author="dsturde" w:date="2013-01-28T16:31:00Z">
              <w:r w:rsidR="0070797D">
                <w:rPr>
                  <w:rFonts w:ascii="Arial" w:hAnsi="Arial" w:cs="Arial"/>
                  <w:color w:val="808080" w:themeColor="background1" w:themeShade="80"/>
                  <w:sz w:val="20"/>
                  <w:szCs w:val="20"/>
                </w:rPr>
                <w:t>approve</w:t>
              </w:r>
              <w:r w:rsidR="0070797D" w:rsidRPr="0087351E">
                <w:rPr>
                  <w:rFonts w:ascii="Arial" w:hAnsi="Arial" w:cs="Arial"/>
                  <w:color w:val="808080" w:themeColor="background1" w:themeShade="80"/>
                  <w:sz w:val="20"/>
                  <w:szCs w:val="20"/>
                </w:rPr>
                <w:t xml:space="preserve">s </w:t>
              </w:r>
            </w:ins>
            <w:r w:rsidRPr="0087351E">
              <w:rPr>
                <w:rFonts w:ascii="Arial" w:hAnsi="Arial" w:cs="Arial"/>
                <w:color w:val="808080" w:themeColor="background1" w:themeShade="80"/>
                <w:sz w:val="20"/>
                <w:szCs w:val="20"/>
              </w:rPr>
              <w:t>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067F5F">
              <w:rPr>
                <w:rFonts w:ascii="Arial" w:hAnsi="Arial" w:cs="Arial"/>
                <w:color w:val="FF0000"/>
                <w:sz w:val="20"/>
                <w:szCs w:val="20"/>
              </w:rPr>
              <w:lastRenderedPageBreak/>
              <w:t>69</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w:t>
            </w:r>
            <w:r w:rsidRPr="0087351E">
              <w:rPr>
                <w:rFonts w:ascii="Arial" w:hAnsi="Arial" w:cs="Arial"/>
                <w:color w:val="808080" w:themeColor="background1" w:themeShade="80"/>
                <w:sz w:val="20"/>
                <w:szCs w:val="20"/>
              </w:rPr>
              <w:lastRenderedPageBreak/>
              <w:t xml:space="preserve">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36</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w:t>
            </w:r>
            <w:r w:rsidRPr="0087351E">
              <w:rPr>
                <w:rFonts w:ascii="Arial" w:hAnsi="Arial" w:cs="Arial"/>
                <w:color w:val="808080" w:themeColor="background1" w:themeShade="80"/>
                <w:sz w:val="20"/>
                <w:szCs w:val="20"/>
              </w:rPr>
              <w:lastRenderedPageBreak/>
              <w:t xml:space="preserve">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014290">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 xml:space="preserve">Criterion is applied as </w:t>
            </w:r>
            <w:del w:id="221" w:author="dsturde" w:date="2013-01-29T15:41:00Z">
              <w:r w:rsidR="001E6ECB" w:rsidRPr="002D6870" w:rsidDel="00014290">
                <w:rPr>
                  <w:rFonts w:ascii="Arial" w:hAnsi="Arial" w:cs="Arial"/>
                  <w:i/>
                  <w:sz w:val="18"/>
                  <w:szCs w:val="18"/>
                </w:rPr>
                <w:delText xml:space="preserve">total arsenic (i.e. </w:delText>
              </w:r>
            </w:del>
            <w:r w:rsidR="001E6ECB" w:rsidRPr="002D6870">
              <w:rPr>
                <w:rFonts w:ascii="Arial" w:hAnsi="Arial" w:cs="Arial"/>
                <w:i/>
                <w:sz w:val="18"/>
                <w:szCs w:val="18"/>
              </w:rPr>
              <w:t>arsenic (III) + arsenic (V)</w:t>
            </w:r>
            <w:del w:id="222" w:author="dsturde" w:date="2013-01-29T15:41:00Z">
              <w:r w:rsidR="001E6ECB" w:rsidRPr="002D6870" w:rsidDel="00014290">
                <w:rPr>
                  <w:rFonts w:ascii="Arial" w:hAnsi="Arial" w:cs="Arial"/>
                  <w:i/>
                  <w:sz w:val="18"/>
                  <w:szCs w:val="18"/>
                </w:rPr>
                <w:delText>)</w:delText>
              </w:r>
            </w:del>
            <w:r w:rsidR="001E6ECB" w:rsidRPr="002D6870">
              <w:rPr>
                <w:rFonts w:ascii="Arial" w:hAnsi="Arial" w:cs="Arial"/>
                <w:i/>
                <w:sz w:val="18"/>
                <w:szCs w:val="18"/>
              </w:rPr>
              <w:t>.</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1F09E2" w:rsidRDefault="00911DC5"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ins w:id="223" w:author="dsturde" w:date="2013-01-28T16:31:00Z">
              <w:r>
                <w:rPr>
                  <w:rFonts w:ascii="Arial" w:hAnsi="Arial" w:cs="Arial"/>
                  <w:color w:val="808080" w:themeColor="background1" w:themeShade="80"/>
                  <w:sz w:val="20"/>
                  <w:szCs w:val="20"/>
                </w:rPr>
                <w:t>approved</w:t>
              </w:r>
            </w:ins>
            <w:ins w:id="224" w:author="dsturde" w:date="2013-01-28T16:37:00Z">
              <w:r>
                <w:rPr>
                  <w:rFonts w:ascii="Arial" w:hAnsi="Arial" w:cs="Arial"/>
                  <w:color w:val="808080" w:themeColor="background1" w:themeShade="80"/>
                  <w:sz w:val="20"/>
                  <w:szCs w:val="20"/>
                </w:rPr>
                <w:t xml:space="preserve"> and effective</w:t>
              </w:r>
            </w:ins>
            <w:ins w:id="225" w:author="dsturde" w:date="2013-01-28T16:31:00Z">
              <w:r>
                <w:rPr>
                  <w:rFonts w:ascii="Arial" w:hAnsi="Arial" w:cs="Arial"/>
                  <w:color w:val="808080" w:themeColor="background1" w:themeShade="80"/>
                  <w:sz w:val="20"/>
                  <w:szCs w:val="20"/>
                </w:rPr>
                <w:t xml:space="preserve">, </w:t>
              </w:r>
            </w:ins>
            <w:r w:rsidRPr="002D6870">
              <w:rPr>
                <w:rFonts w:ascii="Arial" w:hAnsi="Arial" w:cs="Arial"/>
                <w:color w:val="808080" w:themeColor="background1" w:themeShade="80"/>
                <w:sz w:val="20"/>
                <w:szCs w:val="20"/>
              </w:rPr>
              <w:t>from Table</w:t>
            </w:r>
            <w:r>
              <w:rPr>
                <w:rFonts w:ascii="Arial" w:hAnsi="Arial" w:cs="Arial"/>
                <w:color w:val="808080" w:themeColor="background1" w:themeShade="80"/>
                <w:sz w:val="20"/>
                <w:szCs w:val="20"/>
              </w:rPr>
              <w:t xml:space="preserve"> 33A</w:t>
            </w:r>
            <w:r w:rsidRPr="002D6870">
              <w:rPr>
                <w:rFonts w:ascii="Arial" w:hAnsi="Arial" w:cs="Arial"/>
                <w:color w:val="808080" w:themeColor="background1" w:themeShade="80"/>
                <w:sz w:val="20"/>
                <w:szCs w:val="20"/>
              </w:rPr>
              <w:t>]</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157554" w:rsidRDefault="00911DC5" w:rsidP="00301BA2">
            <w:pPr>
              <w:autoSpaceDE w:val="0"/>
              <w:autoSpaceDN w:val="0"/>
              <w:adjustRightInd w:val="0"/>
              <w:jc w:val="center"/>
              <w:rPr>
                <w:rFonts w:ascii="Arial" w:hAnsi="Arial" w:cs="Arial"/>
                <w:color w:val="FF0000"/>
                <w:sz w:val="20"/>
                <w:szCs w:val="20"/>
              </w:rPr>
            </w:pPr>
            <w:r w:rsidRPr="00157554">
              <w:rPr>
                <w:rFonts w:ascii="Arial" w:hAnsi="Arial" w:cs="Arial"/>
                <w:color w:val="FF0000"/>
                <w:sz w:val="20"/>
                <w:szCs w:val="20"/>
              </w:rPr>
              <w:t>0.</w:t>
            </w:r>
            <w:commentRangeStart w:id="226"/>
            <w:r w:rsidRPr="00157554">
              <w:rPr>
                <w:rFonts w:ascii="Arial" w:hAnsi="Arial" w:cs="Arial"/>
                <w:color w:val="FF0000"/>
                <w:sz w:val="20"/>
                <w:szCs w:val="20"/>
              </w:rPr>
              <w:t>08</w:t>
            </w:r>
            <w:commentRangeEnd w:id="226"/>
            <w:r>
              <w:rPr>
                <w:rStyle w:val="CommentReference"/>
              </w:rPr>
              <w:commentReference w:id="226"/>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[from Table </w:t>
            </w:r>
            <w:del w:id="227" w:author="dsturde" w:date="2013-01-29T16:15:00Z">
              <w:r w:rsidDel="006A128C">
                <w:rPr>
                  <w:rFonts w:ascii="Arial" w:hAnsi="Arial" w:cs="Arial"/>
                  <w:color w:val="808080" w:themeColor="background1" w:themeShade="80"/>
                  <w:sz w:val="20"/>
                  <w:szCs w:val="20"/>
                </w:rPr>
                <w:delText>33A</w:delText>
              </w:r>
            </w:del>
            <w:ins w:id="228" w:author="dsturde" w:date="2013-01-29T16:15:00Z">
              <w:r>
                <w:rPr>
                  <w:rFonts w:ascii="Arial" w:hAnsi="Arial" w:cs="Arial"/>
                  <w:color w:val="808080" w:themeColor="background1" w:themeShade="80"/>
                  <w:sz w:val="20"/>
                  <w:szCs w:val="20"/>
                </w:rPr>
                <w:t>20</w:t>
              </w:r>
            </w:ins>
            <w:r w:rsidRPr="002D6870">
              <w:rPr>
                <w:rFonts w:ascii="Arial" w:hAnsi="Arial" w:cs="Arial"/>
                <w:color w:val="808080" w:themeColor="background1" w:themeShade="80"/>
                <w:sz w:val="20"/>
                <w:szCs w:val="20"/>
              </w:rPr>
              <w:t>]</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57554">
            <w:pPr>
              <w:autoSpaceDE w:val="0"/>
              <w:autoSpaceDN w:val="0"/>
              <w:adjustRightInd w:val="0"/>
              <w:jc w:val="center"/>
              <w:rPr>
                <w:rFonts w:ascii="Arial" w:hAnsi="Arial" w:cs="Arial"/>
                <w:color w:val="808080" w:themeColor="background1" w:themeShade="80"/>
                <w:sz w:val="20"/>
                <w:szCs w:val="20"/>
              </w:rPr>
            </w:pPr>
            <w:del w:id="229" w:author="dsturde" w:date="2013-01-28T16:32:00Z">
              <w:r w:rsidRPr="002D6870" w:rsidDel="0070797D">
                <w:rPr>
                  <w:rFonts w:ascii="Arial" w:hAnsi="Arial" w:cs="Arial"/>
                  <w:color w:val="808080" w:themeColor="background1" w:themeShade="80"/>
                  <w:sz w:val="20"/>
                  <w:szCs w:val="20"/>
                </w:rPr>
                <w:delText xml:space="preserve">EPA will </w:delText>
              </w:r>
              <w:r w:rsidDel="0070797D">
                <w:rPr>
                  <w:rFonts w:ascii="Arial" w:hAnsi="Arial" w:cs="Arial"/>
                  <w:color w:val="808080" w:themeColor="background1" w:themeShade="80"/>
                  <w:sz w:val="20"/>
                  <w:szCs w:val="20"/>
                </w:rPr>
                <w:delText>likely</w:delText>
              </w:r>
              <w:r w:rsidRPr="002D6870" w:rsidDel="0070797D">
                <w:rPr>
                  <w:rFonts w:ascii="Arial" w:hAnsi="Arial" w:cs="Arial"/>
                  <w:color w:val="808080" w:themeColor="background1" w:themeShade="80"/>
                  <w:sz w:val="20"/>
                  <w:szCs w:val="20"/>
                </w:rPr>
                <w:delText xml:space="preserve"> disapprove </w:delText>
              </w:r>
            </w:del>
            <w:r>
              <w:rPr>
                <w:rFonts w:ascii="Arial" w:hAnsi="Arial" w:cs="Arial"/>
                <w:color w:val="808080" w:themeColor="background1" w:themeShade="80"/>
                <w:sz w:val="20"/>
                <w:szCs w:val="20"/>
              </w:rPr>
              <w:t>Table 33A</w:t>
            </w:r>
          </w:p>
          <w:p w:rsidR="00911DC5" w:rsidDel="006A128C" w:rsidRDefault="00911DC5" w:rsidP="006A128C">
            <w:pPr>
              <w:autoSpaceDE w:val="0"/>
              <w:autoSpaceDN w:val="0"/>
              <w:adjustRightInd w:val="0"/>
              <w:jc w:val="center"/>
              <w:rPr>
                <w:del w:id="230" w:author="dsturde" w:date="2013-01-29T16:09:00Z"/>
                <w:rFonts w:ascii="Arial" w:hAnsi="Arial" w:cs="Arial"/>
                <w:color w:val="808080" w:themeColor="background1" w:themeShade="80"/>
                <w:sz w:val="20"/>
                <w:szCs w:val="20"/>
              </w:rPr>
            </w:pPr>
            <w:del w:id="231" w:author="dsturde" w:date="2013-01-29T16:19:00Z">
              <w:r w:rsidDel="00C00239">
                <w:rPr>
                  <w:rFonts w:ascii="Arial" w:hAnsi="Arial" w:cs="Arial"/>
                  <w:color w:val="808080" w:themeColor="background1" w:themeShade="80"/>
                  <w:sz w:val="20"/>
                  <w:szCs w:val="20"/>
                </w:rPr>
                <w:delText>C</w:delText>
              </w:r>
            </w:del>
            <w:proofErr w:type="gramStart"/>
            <w:ins w:id="232" w:author="dsturde" w:date="2013-01-29T16:19:00Z">
              <w:r>
                <w:rPr>
                  <w:rFonts w:ascii="Arial" w:hAnsi="Arial" w:cs="Arial"/>
                  <w:color w:val="808080" w:themeColor="background1" w:themeShade="80"/>
                  <w:sz w:val="20"/>
                  <w:szCs w:val="20"/>
                </w:rPr>
                <w:t>c</w:t>
              </w:r>
            </w:ins>
            <w:r>
              <w:rPr>
                <w:rFonts w:ascii="Arial" w:hAnsi="Arial" w:cs="Arial"/>
                <w:color w:val="808080" w:themeColor="background1" w:themeShade="80"/>
                <w:sz w:val="20"/>
                <w:szCs w:val="20"/>
              </w:rPr>
              <w:t>riterion</w:t>
            </w:r>
            <w:proofErr w:type="gramEnd"/>
            <w:ins w:id="233" w:author="dsturde" w:date="2013-01-29T16:19:00Z">
              <w:r>
                <w:rPr>
                  <w:rFonts w:ascii="Arial" w:hAnsi="Arial" w:cs="Arial"/>
                  <w:color w:val="808080" w:themeColor="background1" w:themeShade="80"/>
                  <w:sz w:val="20"/>
                  <w:szCs w:val="20"/>
                </w:rPr>
                <w:t xml:space="preserve"> </w:t>
              </w:r>
            </w:ins>
            <w:ins w:id="234" w:author="dsturde" w:date="2013-01-28T16:32:00Z">
              <w:r>
                <w:rPr>
                  <w:rFonts w:ascii="Arial" w:hAnsi="Arial" w:cs="Arial"/>
                  <w:color w:val="808080" w:themeColor="background1" w:themeShade="80"/>
                  <w:sz w:val="20"/>
                  <w:szCs w:val="20"/>
                </w:rPr>
                <w:t>disapproved</w:t>
              </w:r>
            </w:ins>
            <w:r>
              <w:rPr>
                <w:rFonts w:ascii="Arial" w:hAnsi="Arial" w:cs="Arial"/>
                <w:color w:val="808080" w:themeColor="background1" w:themeShade="80"/>
                <w:sz w:val="20"/>
                <w:szCs w:val="20"/>
              </w:rPr>
              <w:t>—Revert back to Table 20</w:t>
            </w:r>
            <w:ins w:id="235" w:author="dsturde" w:date="2013-01-29T16:36:00Z">
              <w:r>
                <w:rPr>
                  <w:rFonts w:ascii="Arial" w:hAnsi="Arial" w:cs="Arial"/>
                  <w:color w:val="808080" w:themeColor="background1" w:themeShade="80"/>
                  <w:sz w:val="20"/>
                  <w:szCs w:val="20"/>
                </w:rPr>
                <w:t xml:space="preserve"> for effective</w:t>
              </w:r>
            </w:ins>
            <w:ins w:id="236" w:author="dsturde" w:date="2013-01-29T16:17:00Z">
              <w:r>
                <w:rPr>
                  <w:rFonts w:ascii="Arial" w:hAnsi="Arial" w:cs="Arial"/>
                  <w:color w:val="808080" w:themeColor="background1" w:themeShade="80"/>
                  <w:sz w:val="20"/>
                  <w:szCs w:val="20"/>
                </w:rPr>
                <w:t xml:space="preserve"> criterion</w:t>
              </w:r>
            </w:ins>
            <w:ins w:id="237" w:author="dsturde" w:date="2013-01-29T16:16:00Z">
              <w:r>
                <w:rPr>
                  <w:rFonts w:ascii="Arial" w:hAnsi="Arial" w:cs="Arial"/>
                  <w:color w:val="808080" w:themeColor="background1" w:themeShade="80"/>
                  <w:sz w:val="20"/>
                  <w:szCs w:val="20"/>
                </w:rPr>
                <w:t>,</w:t>
              </w:r>
            </w:ins>
            <w:ins w:id="238" w:author="dsturde" w:date="2013-01-29T16:08:00Z">
              <w:r>
                <w:rPr>
                  <w:rFonts w:ascii="Arial" w:hAnsi="Arial" w:cs="Arial"/>
                  <w:color w:val="808080" w:themeColor="background1" w:themeShade="80"/>
                  <w:sz w:val="20"/>
                  <w:szCs w:val="20"/>
                </w:rPr>
                <w:t xml:space="preserve"> </w:t>
              </w:r>
            </w:ins>
            <w:del w:id="239" w:author="dsturde" w:date="2013-01-29T16:15:00Z">
              <w:r w:rsidDel="006A128C">
                <w:rPr>
                  <w:rFonts w:ascii="Arial" w:hAnsi="Arial" w:cs="Arial"/>
                  <w:color w:val="808080" w:themeColor="background1" w:themeShade="80"/>
                  <w:sz w:val="20"/>
                  <w:szCs w:val="20"/>
                </w:rPr>
                <w:delText xml:space="preserve"> </w:delText>
              </w:r>
            </w:del>
            <w:r>
              <w:rPr>
                <w:rFonts w:ascii="Arial" w:hAnsi="Arial" w:cs="Arial"/>
                <w:color w:val="808080" w:themeColor="background1" w:themeShade="80"/>
                <w:sz w:val="20"/>
                <w:szCs w:val="20"/>
              </w:rPr>
              <w:t xml:space="preserve">which is the same as 33A).  </w:t>
            </w:r>
            <w:del w:id="240" w:author="dsturde" w:date="2013-01-29T16:09:00Z">
              <w:r w:rsidDel="006A128C">
                <w:rPr>
                  <w:rFonts w:ascii="Arial" w:hAnsi="Arial" w:cs="Arial"/>
                  <w:color w:val="808080" w:themeColor="background1" w:themeShade="80"/>
                  <w:sz w:val="20"/>
                  <w:szCs w:val="20"/>
                </w:rPr>
                <w:delText xml:space="preserve">Footnote A </w:delText>
              </w:r>
            </w:del>
            <w:del w:id="241" w:author="dsturde" w:date="2013-01-28T16:32:00Z">
              <w:r w:rsidDel="0070797D">
                <w:rPr>
                  <w:rFonts w:ascii="Arial" w:hAnsi="Arial" w:cs="Arial"/>
                  <w:color w:val="808080" w:themeColor="background1" w:themeShade="80"/>
                  <w:sz w:val="20"/>
                  <w:szCs w:val="20"/>
                </w:rPr>
                <w:delText xml:space="preserve">clarifying </w:delText>
              </w:r>
            </w:del>
            <w:del w:id="242" w:author="dsturde" w:date="2013-01-29T16:09:00Z">
              <w:r w:rsidDel="006A128C">
                <w:rPr>
                  <w:rFonts w:ascii="Arial" w:hAnsi="Arial" w:cs="Arial"/>
                  <w:color w:val="808080" w:themeColor="background1" w:themeShade="80"/>
                  <w:sz w:val="20"/>
                  <w:szCs w:val="20"/>
                </w:rPr>
                <w:delText>lang. in intro to Table 30 will provide</w:delText>
              </w:r>
            </w:del>
          </w:p>
          <w:p w:rsidR="00911DC5" w:rsidRPr="002D6870" w:rsidRDefault="00911DC5" w:rsidP="006A128C">
            <w:pPr>
              <w:autoSpaceDE w:val="0"/>
              <w:autoSpaceDN w:val="0"/>
              <w:adjustRightInd w:val="0"/>
              <w:jc w:val="center"/>
              <w:rPr>
                <w:rFonts w:ascii="Arial" w:hAnsi="Arial" w:cs="Arial"/>
                <w:color w:val="808080" w:themeColor="background1" w:themeShade="80"/>
                <w:sz w:val="20"/>
                <w:szCs w:val="20"/>
              </w:rPr>
            </w:pPr>
            <w:del w:id="243" w:author="dsturde" w:date="2013-01-29T16:09:00Z">
              <w:r w:rsidDel="006A128C">
                <w:rPr>
                  <w:rFonts w:ascii="Arial" w:hAnsi="Arial" w:cs="Arial"/>
                  <w:color w:val="808080" w:themeColor="background1" w:themeShade="80"/>
                  <w:sz w:val="20"/>
                  <w:szCs w:val="20"/>
                </w:rPr>
                <w:delText>remedy</w:delText>
              </w:r>
            </w:del>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del w:id="244" w:author="dsturde" w:date="2013-01-29T16:34:00Z">
              <w:r w:rsidRPr="002D6870" w:rsidDel="00911DC5">
                <w:rPr>
                  <w:rFonts w:ascii="Arial" w:hAnsi="Arial" w:cs="Arial"/>
                  <w:color w:val="808080" w:themeColor="background1" w:themeShade="80"/>
                  <w:sz w:val="20"/>
                  <w:szCs w:val="20"/>
                </w:rPr>
                <w:delText xml:space="preserve">from </w:delText>
              </w:r>
              <w:r w:rsidDel="00911DC5">
                <w:rPr>
                  <w:rFonts w:ascii="Arial" w:hAnsi="Arial" w:cs="Arial"/>
                  <w:color w:val="808080" w:themeColor="background1" w:themeShade="80"/>
                  <w:sz w:val="20"/>
                  <w:szCs w:val="20"/>
                </w:rPr>
                <w:delText>Table 33A</w:delText>
              </w:r>
            </w:del>
            <w:ins w:id="245" w:author="dsturde" w:date="2013-01-29T16:34:00Z">
              <w:r>
                <w:rPr>
                  <w:rFonts w:ascii="Arial" w:hAnsi="Arial" w:cs="Arial"/>
                  <w:color w:val="808080" w:themeColor="background1" w:themeShade="80"/>
                  <w:sz w:val="20"/>
                  <w:szCs w:val="20"/>
                </w:rPr>
                <w:t>proposed revised criterion</w:t>
              </w:r>
            </w:ins>
            <w:r w:rsidRPr="002D6870">
              <w:rPr>
                <w:rFonts w:ascii="Arial" w:hAnsi="Arial" w:cs="Arial"/>
                <w:color w:val="808080" w:themeColor="background1" w:themeShade="80"/>
                <w:sz w:val="20"/>
                <w:szCs w:val="20"/>
              </w:rPr>
              <w:t>]</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del w:id="246" w:author="dsturde" w:date="2013-01-29T16:33:00Z">
              <w:r w:rsidRPr="002D6870" w:rsidDel="00911DC5">
                <w:rPr>
                  <w:rFonts w:ascii="Arial" w:hAnsi="Arial" w:cs="Arial"/>
                  <w:color w:val="808080" w:themeColor="background1" w:themeShade="80"/>
                  <w:sz w:val="20"/>
                  <w:szCs w:val="20"/>
                </w:rPr>
                <w:delText xml:space="preserve">will </w:delText>
              </w:r>
              <w:r w:rsidDel="00911DC5">
                <w:rPr>
                  <w:rFonts w:ascii="Arial" w:hAnsi="Arial" w:cs="Arial"/>
                  <w:color w:val="808080" w:themeColor="background1" w:themeShade="80"/>
                  <w:sz w:val="20"/>
                  <w:szCs w:val="20"/>
                </w:rPr>
                <w:delText>likely</w:delText>
              </w:r>
              <w:r w:rsidRPr="002D6870" w:rsidDel="00911DC5">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disapprove</w:t>
            </w:r>
            <w:ins w:id="247" w:author="dsturde" w:date="2013-01-29T16:33:00Z">
              <w:r>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Table 33A</w:t>
            </w:r>
          </w:p>
          <w:p w:rsidR="00911DC5" w:rsidRDefault="00911DC5"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w:t>
            </w:r>
            <w:ins w:id="248" w:author="dsturde" w:date="2013-01-29T16:36:00Z">
              <w:r>
                <w:rPr>
                  <w:rFonts w:ascii="Arial" w:hAnsi="Arial" w:cs="Arial"/>
                  <w:color w:val="808080" w:themeColor="background1" w:themeShade="80"/>
                  <w:sz w:val="20"/>
                  <w:szCs w:val="20"/>
                </w:rPr>
                <w:t xml:space="preserve"> for effective criterion.</w:t>
              </w:r>
            </w:ins>
            <w:r>
              <w:rPr>
                <w:rFonts w:ascii="Arial" w:hAnsi="Arial" w:cs="Arial"/>
                <w:color w:val="808080" w:themeColor="background1" w:themeShade="80"/>
                <w:sz w:val="20"/>
                <w:szCs w:val="20"/>
              </w:rPr>
              <w:t xml:space="preserve"> </w:t>
            </w:r>
            <w:del w:id="249" w:author="dsturde" w:date="2013-01-29T16:35:00Z">
              <w:r w:rsidDel="00911DC5">
                <w:rPr>
                  <w:rFonts w:ascii="Arial" w:hAnsi="Arial" w:cs="Arial"/>
                  <w:color w:val="808080" w:themeColor="background1" w:themeShade="80"/>
                  <w:sz w:val="20"/>
                  <w:szCs w:val="20"/>
                </w:rPr>
                <w:delText>which is the same as 33A).</w:delText>
              </w:r>
            </w:del>
            <w:r>
              <w:rPr>
                <w:rFonts w:ascii="Arial" w:hAnsi="Arial" w:cs="Arial"/>
                <w:color w:val="808080" w:themeColor="background1" w:themeShade="80"/>
                <w:sz w:val="20"/>
                <w:szCs w:val="20"/>
              </w:rPr>
              <w:t xml:space="preserve">  </w:t>
            </w:r>
            <w:ins w:id="250" w:author="dsturde" w:date="2013-01-29T16:37:00Z">
              <w:r>
                <w:rPr>
                  <w:rFonts w:ascii="Arial" w:hAnsi="Arial" w:cs="Arial"/>
                  <w:color w:val="808080" w:themeColor="background1" w:themeShade="80"/>
                  <w:sz w:val="20"/>
                  <w:szCs w:val="20"/>
                </w:rPr>
                <w:t xml:space="preserve">Proposing to clarify </w:t>
              </w:r>
            </w:ins>
            <w:del w:id="251" w:author="dsturde" w:date="2013-01-29T16:37:00Z">
              <w:r w:rsidDel="00911DC5">
                <w:rPr>
                  <w:rFonts w:ascii="Arial" w:hAnsi="Arial" w:cs="Arial"/>
                  <w:color w:val="808080" w:themeColor="background1" w:themeShade="80"/>
                  <w:sz w:val="20"/>
                  <w:szCs w:val="20"/>
                </w:rPr>
                <w:delText>F</w:delText>
              </w:r>
            </w:del>
            <w:ins w:id="252" w:author="dsturde" w:date="2013-01-29T16:37:00Z">
              <w:r>
                <w:rPr>
                  <w:rFonts w:ascii="Arial" w:hAnsi="Arial" w:cs="Arial"/>
                  <w:color w:val="808080" w:themeColor="background1" w:themeShade="80"/>
                  <w:sz w:val="20"/>
                  <w:szCs w:val="20"/>
                </w:rPr>
                <w:t>f</w:t>
              </w:r>
            </w:ins>
            <w:r>
              <w:rPr>
                <w:rFonts w:ascii="Arial" w:hAnsi="Arial" w:cs="Arial"/>
                <w:color w:val="808080" w:themeColor="background1" w:themeShade="80"/>
                <w:sz w:val="20"/>
                <w:szCs w:val="20"/>
              </w:rPr>
              <w:t xml:space="preserve">ootnote A </w:t>
            </w:r>
            <w:del w:id="253" w:author="dsturde" w:date="2013-01-29T16:37:00Z">
              <w:r w:rsidDel="00911DC5">
                <w:rPr>
                  <w:rFonts w:ascii="Arial" w:hAnsi="Arial" w:cs="Arial"/>
                  <w:color w:val="808080" w:themeColor="background1" w:themeShade="80"/>
                  <w:sz w:val="20"/>
                  <w:szCs w:val="20"/>
                </w:rPr>
                <w:delText xml:space="preserve">clarifying </w:delText>
              </w:r>
            </w:del>
            <w:proofErr w:type="spellStart"/>
            <w:ins w:id="254" w:author="dsturde" w:date="2013-01-29T16:37:00Z">
              <w:r>
                <w:rPr>
                  <w:rFonts w:ascii="Arial" w:hAnsi="Arial" w:cs="Arial"/>
                  <w:color w:val="808080" w:themeColor="background1" w:themeShade="80"/>
                  <w:sz w:val="20"/>
                  <w:szCs w:val="20"/>
                </w:rPr>
                <w:t>and</w:t>
              </w:r>
            </w:ins>
            <w:del w:id="255" w:author="dsturde" w:date="2013-01-29T16:37:00Z">
              <w:r w:rsidDel="00911DC5">
                <w:rPr>
                  <w:rFonts w:ascii="Arial" w:hAnsi="Arial" w:cs="Arial"/>
                  <w:color w:val="808080" w:themeColor="background1" w:themeShade="80"/>
                  <w:sz w:val="20"/>
                  <w:szCs w:val="20"/>
                </w:rPr>
                <w:delText xml:space="preserve">lang. in </w:delText>
              </w:r>
            </w:del>
            <w:r>
              <w:rPr>
                <w:rFonts w:ascii="Arial" w:hAnsi="Arial" w:cs="Arial"/>
                <w:color w:val="808080" w:themeColor="background1" w:themeShade="80"/>
                <w:sz w:val="20"/>
                <w:szCs w:val="20"/>
              </w:rPr>
              <w:t>intro</w:t>
            </w:r>
            <w:ins w:id="256" w:author="dsturde" w:date="2013-01-29T16:37:00Z">
              <w:r>
                <w:rPr>
                  <w:rFonts w:ascii="Arial" w:hAnsi="Arial" w:cs="Arial"/>
                  <w:color w:val="808080" w:themeColor="background1" w:themeShade="80"/>
                  <w:sz w:val="20"/>
                  <w:szCs w:val="20"/>
                </w:rPr>
                <w:t>duction</w:t>
              </w:r>
            </w:ins>
            <w:proofErr w:type="spellEnd"/>
            <w:r>
              <w:rPr>
                <w:rFonts w:ascii="Arial" w:hAnsi="Arial" w:cs="Arial"/>
                <w:color w:val="808080" w:themeColor="background1" w:themeShade="80"/>
                <w:sz w:val="20"/>
                <w:szCs w:val="20"/>
              </w:rPr>
              <w:t xml:space="preserve"> to Table 30 </w:t>
            </w:r>
            <w:ins w:id="257" w:author="dsturde" w:date="2013-01-29T16:37:00Z">
              <w:r>
                <w:rPr>
                  <w:rFonts w:ascii="Arial" w:hAnsi="Arial" w:cs="Arial"/>
                  <w:color w:val="808080" w:themeColor="background1" w:themeShade="80"/>
                  <w:sz w:val="20"/>
                  <w:szCs w:val="20"/>
                </w:rPr>
                <w:t>to address EPA concerns.</w:t>
              </w:r>
            </w:ins>
            <w:del w:id="258" w:author="dsturde" w:date="2013-01-29T16:37:00Z">
              <w:r w:rsidDel="00911DC5">
                <w:rPr>
                  <w:rFonts w:ascii="Arial" w:hAnsi="Arial" w:cs="Arial"/>
                  <w:color w:val="808080" w:themeColor="background1" w:themeShade="80"/>
                  <w:sz w:val="20"/>
                  <w:szCs w:val="20"/>
                </w:rPr>
                <w:delText>will provide remedy</w:delText>
              </w:r>
            </w:del>
          </w:p>
          <w:p w:rsidR="00911DC5" w:rsidRPr="002D6870" w:rsidRDefault="00911DC5"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del w:id="259" w:author="dsturde" w:date="2013-01-29T16:36:00Z">
              <w:r w:rsidRPr="002D6870" w:rsidDel="002F4BFD">
                <w:rPr>
                  <w:rFonts w:ascii="Arial" w:hAnsi="Arial" w:cs="Arial"/>
                  <w:sz w:val="20"/>
                  <w:szCs w:val="20"/>
                </w:rPr>
                <w:delText>--</w:delText>
              </w:r>
            </w:del>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Default="00911DC5" w:rsidP="005610AE">
            <w:pPr>
              <w:autoSpaceDE w:val="0"/>
              <w:autoSpaceDN w:val="0"/>
              <w:adjustRightInd w:val="0"/>
              <w:jc w:val="center"/>
              <w:rPr>
                <w:ins w:id="260" w:author="dsturde" w:date="2013-01-29T16:15:00Z"/>
                <w:rFonts w:ascii="Arial" w:hAnsi="Arial" w:cs="Arial"/>
                <w:i/>
                <w:sz w:val="18"/>
                <w:szCs w:val="18"/>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w:t>
            </w:r>
            <w:r w:rsidRPr="002D6870">
              <w:rPr>
                <w:rFonts w:ascii="Arial" w:hAnsi="Arial" w:cs="Arial"/>
                <w:i/>
                <w:sz w:val="18"/>
                <w:szCs w:val="18"/>
              </w:rPr>
              <w:lastRenderedPageBreak/>
              <w:t xml:space="preserve">1985 Guidelines for minimum data requirements and derivation procedures.  </w:t>
            </w:r>
            <w:ins w:id="261" w:author="amatzke" w:date="2013-01-16T15:33:00Z">
              <w:r>
                <w:rPr>
                  <w:rFonts w:ascii="Arial" w:hAnsi="Arial" w:cs="Arial"/>
                  <w:i/>
                  <w:sz w:val="18"/>
                  <w:szCs w:val="18"/>
                </w:rPr>
                <w:t>The CMC is expressed as an instan</w:t>
              </w:r>
            </w:ins>
            <w:ins w:id="262" w:author="amatzke" w:date="2013-01-16T15:34:00Z">
              <w:r>
                <w:rPr>
                  <w:rFonts w:ascii="Arial" w:hAnsi="Arial" w:cs="Arial"/>
                  <w:i/>
                  <w:sz w:val="18"/>
                  <w:szCs w:val="18"/>
                </w:rPr>
                <w:t>taneous maximum value not to be exceeded and the CCC is expressed as a maximum daily value not to be exceeded.</w:t>
              </w:r>
            </w:ins>
            <w:del w:id="263"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264" w:author="amatzke" w:date="2013-01-16T15:35:00Z">
              <w:r w:rsidRPr="005610AE">
                <w:rPr>
                  <w:rFonts w:ascii="Arial" w:hAnsi="Arial" w:cs="Arial"/>
                  <w:i/>
                  <w:sz w:val="18"/>
                  <w:szCs w:val="18"/>
                </w:rPr>
                <w:t xml:space="preserve"> for CMC</w:t>
              </w:r>
            </w:ins>
            <w:ins w:id="265" w:author="amatzke" w:date="2013-01-16T15:36:00Z">
              <w:r w:rsidRPr="005610AE">
                <w:rPr>
                  <w:rFonts w:ascii="Arial" w:hAnsi="Arial" w:cs="Arial"/>
                  <w:i/>
                  <w:sz w:val="18"/>
                  <w:szCs w:val="18"/>
                </w:rPr>
                <w:t xml:space="preserve"> (i.e.</w:t>
              </w:r>
            </w:ins>
            <w:ins w:id="266" w:author="amatzke" w:date="2013-01-16T15:40:00Z">
              <w:r w:rsidRPr="005610AE">
                <w:rPr>
                  <w:rFonts w:ascii="Arial" w:hAnsi="Arial" w:cs="Arial"/>
                  <w:i/>
                  <w:sz w:val="18"/>
                  <w:szCs w:val="18"/>
                </w:rPr>
                <w:t xml:space="preserve">, </w:t>
              </w:r>
            </w:ins>
            <w:ins w:id="267"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268"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p w:rsidR="00911DC5" w:rsidRPr="002D6870" w:rsidRDefault="00911DC5" w:rsidP="005610AE">
            <w:pPr>
              <w:autoSpaceDE w:val="0"/>
              <w:autoSpaceDN w:val="0"/>
              <w:adjustRightInd w:val="0"/>
              <w:jc w:val="center"/>
              <w:rPr>
                <w:rFonts w:ascii="Arial" w:hAnsi="Arial" w:cs="Arial"/>
                <w:color w:val="0066CC"/>
                <w:sz w:val="20"/>
                <w:szCs w:val="20"/>
              </w:rPr>
            </w:pPr>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11DC5" w:rsidRDefault="00911DC5" w:rsidP="00301BA2">
            <w:pPr>
              <w:autoSpaceDE w:val="0"/>
              <w:autoSpaceDN w:val="0"/>
              <w:adjustRightInd w:val="0"/>
              <w:jc w:val="center"/>
              <w:rPr>
                <w:ins w:id="269" w:author="dsturde" w:date="2013-01-28T16:37:00Z"/>
                <w:rFonts w:ascii="Arial" w:hAnsi="Arial" w:cs="Arial"/>
                <w:color w:val="808080" w:themeColor="background1" w:themeShade="80"/>
                <w:sz w:val="20"/>
                <w:szCs w:val="20"/>
              </w:rPr>
            </w:pPr>
          </w:p>
          <w:p w:rsidR="00911DC5" w:rsidRPr="002D6870" w:rsidRDefault="00911DC5" w:rsidP="0027107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del w:id="270" w:author="dsturde" w:date="2013-01-28T16:38:00Z">
              <w:r w:rsidRPr="002D6870" w:rsidDel="000602AB">
                <w:rPr>
                  <w:rFonts w:ascii="Arial" w:hAnsi="Arial" w:cs="Arial"/>
                  <w:color w:val="808080" w:themeColor="background1" w:themeShade="80"/>
                  <w:sz w:val="20"/>
                  <w:szCs w:val="20"/>
                </w:rPr>
                <w:delText xml:space="preserve">will </w:delText>
              </w:r>
              <w:r w:rsidDel="000602AB">
                <w:rPr>
                  <w:rFonts w:ascii="Arial" w:hAnsi="Arial" w:cs="Arial"/>
                  <w:color w:val="808080" w:themeColor="background1" w:themeShade="80"/>
                  <w:sz w:val="20"/>
                  <w:szCs w:val="20"/>
                </w:rPr>
                <w:delText>likely</w:delText>
              </w:r>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disapprove</w:t>
            </w:r>
            <w:ins w:id="271" w:author="dsturde" w:date="2013-01-28T16:38:00Z">
              <w:r>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xml:space="preserve"> Table 33B criterion</w:t>
            </w:r>
            <w:r>
              <w:rPr>
                <w:rFonts w:ascii="Arial" w:hAnsi="Arial" w:cs="Arial"/>
                <w:color w:val="808080" w:themeColor="background1" w:themeShade="80"/>
                <w:sz w:val="20"/>
                <w:szCs w:val="20"/>
              </w:rPr>
              <w:t xml:space="preserve"> </w:t>
            </w:r>
            <w:del w:id="272" w:author="dsturde" w:date="2013-01-28T16:38:00Z">
              <w:r w:rsidDel="000602AB">
                <w:rPr>
                  <w:rFonts w:ascii="Arial" w:hAnsi="Arial" w:cs="Arial"/>
                  <w:color w:val="808080" w:themeColor="background1" w:themeShade="80"/>
                  <w:sz w:val="20"/>
                  <w:szCs w:val="20"/>
                </w:rPr>
                <w:delText>per NMFS BiOp</w:delText>
              </w:r>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revert back to Table 20</w:t>
            </w:r>
            <w:ins w:id="273" w:author="dsturde" w:date="2013-01-29T16:40:00Z">
              <w:r w:rsidR="00271071">
                <w:rPr>
                  <w:rFonts w:ascii="Arial" w:hAnsi="Arial" w:cs="Arial"/>
                  <w:color w:val="808080" w:themeColor="background1" w:themeShade="80"/>
                  <w:sz w:val="20"/>
                  <w:szCs w:val="20"/>
                </w:rPr>
                <w:t xml:space="preserve"> for effective </w:t>
              </w:r>
            </w:ins>
            <w:r w:rsidRPr="002D6870">
              <w:rPr>
                <w:rFonts w:ascii="Arial" w:hAnsi="Arial" w:cs="Arial"/>
                <w:color w:val="808080" w:themeColor="background1" w:themeShade="80"/>
                <w:sz w:val="20"/>
                <w:szCs w:val="20"/>
              </w:rPr>
              <w:t xml:space="preserve"> criterion</w:t>
            </w:r>
            <w:ins w:id="274" w:author="dsturde" w:date="2013-01-29T16:40:00Z">
              <w:r w:rsidR="00271071">
                <w:rPr>
                  <w:rFonts w:ascii="Arial" w:hAnsi="Arial" w:cs="Arial"/>
                  <w:color w:val="808080" w:themeColor="background1" w:themeShade="80"/>
                  <w:sz w:val="20"/>
                  <w:szCs w:val="20"/>
                </w:rPr>
                <w:t>, which is</w:t>
              </w:r>
            </w:ins>
            <w:del w:id="275" w:author="dsturde" w:date="2013-01-28T16:39:00Z">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w:t>
            </w:r>
            <w:del w:id="276" w:author="dsturde" w:date="2013-01-28T16:39:00Z">
              <w:r w:rsidRPr="002D6870" w:rsidDel="000602AB">
                <w:rPr>
                  <w:rFonts w:ascii="Arial" w:hAnsi="Arial" w:cs="Arial"/>
                  <w:color w:val="808080" w:themeColor="background1" w:themeShade="80"/>
                  <w:sz w:val="20"/>
                  <w:szCs w:val="20"/>
                </w:rPr>
                <w:delText>i.e.</w:delText>
              </w:r>
            </w:del>
            <w:r w:rsidRPr="002D6870">
              <w:rPr>
                <w:rFonts w:ascii="Arial" w:hAnsi="Arial" w:cs="Arial"/>
                <w:color w:val="808080" w:themeColor="background1" w:themeShade="80"/>
                <w:sz w:val="20"/>
                <w:szCs w:val="20"/>
              </w:rPr>
              <w:t xml:space="preserve"> still hardness dependent,</w:t>
            </w:r>
            <w:ins w:id="277" w:author="dsturde" w:date="2013-01-29T16:44:00Z">
              <w:r w:rsidR="00271071">
                <w:rPr>
                  <w:rFonts w:ascii="Arial" w:hAnsi="Arial" w:cs="Arial"/>
                  <w:color w:val="808080" w:themeColor="background1" w:themeShade="80"/>
                  <w:sz w:val="20"/>
                  <w:szCs w:val="20"/>
                </w:rPr>
                <w:t xml:space="preserve"> </w:t>
              </w:r>
              <w:commentRangeStart w:id="278"/>
              <w:r w:rsidR="00271071">
                <w:rPr>
                  <w:rFonts w:ascii="Arial" w:hAnsi="Arial" w:cs="Arial"/>
                  <w:color w:val="808080" w:themeColor="background1" w:themeShade="80"/>
                  <w:sz w:val="20"/>
                  <w:szCs w:val="20"/>
                </w:rPr>
                <w:t xml:space="preserve">and </w:t>
              </w:r>
            </w:ins>
            <w:ins w:id="279" w:author="dsturde" w:date="2013-01-29T16:45:00Z">
              <w:r w:rsidR="00271071">
                <w:rPr>
                  <w:rFonts w:ascii="Arial" w:hAnsi="Arial" w:cs="Arial"/>
                  <w:color w:val="808080" w:themeColor="background1" w:themeShade="80"/>
                  <w:sz w:val="20"/>
                  <w:szCs w:val="20"/>
                </w:rPr>
                <w:t xml:space="preserve">does not specify whether it is </w:t>
              </w:r>
            </w:ins>
            <w:r w:rsidRPr="002D6870">
              <w:rPr>
                <w:rFonts w:ascii="Arial" w:hAnsi="Arial" w:cs="Arial"/>
                <w:color w:val="808080" w:themeColor="background1" w:themeShade="80"/>
                <w:sz w:val="20"/>
                <w:szCs w:val="20"/>
              </w:rPr>
              <w:t xml:space="preserve"> </w:t>
            </w:r>
            <w:del w:id="280" w:author="dsturde" w:date="2013-01-29T16:45:00Z">
              <w:r w:rsidRPr="002D6870" w:rsidDel="00271071">
                <w:rPr>
                  <w:rFonts w:ascii="Arial" w:hAnsi="Arial" w:cs="Arial"/>
                  <w:color w:val="808080" w:themeColor="background1" w:themeShade="80"/>
                  <w:sz w:val="20"/>
                  <w:szCs w:val="20"/>
                </w:rPr>
                <w:delText>but</w:delText>
              </w:r>
            </w:del>
            <w:r w:rsidRPr="002D6870">
              <w:rPr>
                <w:rFonts w:ascii="Arial" w:hAnsi="Arial" w:cs="Arial"/>
                <w:color w:val="808080" w:themeColor="background1" w:themeShade="80"/>
                <w:sz w:val="20"/>
                <w:szCs w:val="20"/>
              </w:rPr>
              <w:t xml:space="preserve"> expressed as total</w:t>
            </w:r>
            <w:ins w:id="281" w:author="dsturde" w:date="2013-01-28T16:38:00Z">
              <w:r>
                <w:rPr>
                  <w:rFonts w:ascii="Arial" w:hAnsi="Arial" w:cs="Arial"/>
                  <w:color w:val="808080" w:themeColor="background1" w:themeShade="80"/>
                  <w:sz w:val="20"/>
                  <w:szCs w:val="20"/>
                </w:rPr>
                <w:t xml:space="preserve"> recoverable </w:t>
              </w:r>
            </w:ins>
            <w:ins w:id="282" w:author="dsturde" w:date="2013-01-29T16:45:00Z">
              <w:r w:rsidR="00271071">
                <w:rPr>
                  <w:rFonts w:ascii="Arial" w:hAnsi="Arial" w:cs="Arial"/>
                  <w:color w:val="808080" w:themeColor="background1" w:themeShade="80"/>
                  <w:sz w:val="20"/>
                  <w:szCs w:val="20"/>
                </w:rPr>
                <w:t xml:space="preserve">or dissolved </w:t>
              </w:r>
            </w:ins>
            <w:ins w:id="283" w:author="dsturde" w:date="2013-01-28T16:38:00Z">
              <w:r>
                <w:rPr>
                  <w:rFonts w:ascii="Arial" w:hAnsi="Arial" w:cs="Arial"/>
                  <w:color w:val="808080" w:themeColor="background1" w:themeShade="80"/>
                  <w:sz w:val="20"/>
                  <w:szCs w:val="20"/>
                </w:rPr>
                <w:t>metal conc</w:t>
              </w:r>
            </w:ins>
            <w:ins w:id="284" w:author="dsturde" w:date="2013-01-28T16:39:00Z">
              <w:r>
                <w:rPr>
                  <w:rFonts w:ascii="Arial" w:hAnsi="Arial" w:cs="Arial"/>
                  <w:color w:val="808080" w:themeColor="background1" w:themeShade="80"/>
                  <w:sz w:val="20"/>
                  <w:szCs w:val="20"/>
                </w:rPr>
                <w:t>.</w:t>
              </w:r>
            </w:ins>
            <w:del w:id="285" w:author="dsturde" w:date="2013-01-29T16:40:00Z">
              <w:r w:rsidRPr="002D6870" w:rsidDel="00271071">
                <w:rPr>
                  <w:rFonts w:ascii="Arial" w:hAnsi="Arial" w:cs="Arial"/>
                  <w:color w:val="808080" w:themeColor="background1" w:themeShade="80"/>
                  <w:sz w:val="20"/>
                  <w:szCs w:val="20"/>
                </w:rPr>
                <w:delText>)</w:delText>
              </w:r>
            </w:del>
            <w:commentRangeEnd w:id="278"/>
            <w:r w:rsidR="00271071">
              <w:rPr>
                <w:rStyle w:val="CommentReference"/>
              </w:rPr>
              <w:commentReference w:id="278"/>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commentRangeStart w:id="286"/>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commentRangeEnd w:id="286"/>
            <w:r w:rsidR="00AB06EA">
              <w:rPr>
                <w:rStyle w:val="CommentReference"/>
              </w:rPr>
              <w:commentReference w:id="286"/>
            </w:r>
            <w:r w:rsidRPr="002D6870">
              <w:rPr>
                <w:rFonts w:ascii="Arial" w:hAnsi="Arial" w:cs="Arial"/>
                <w:b/>
                <w:sz w:val="24"/>
                <w:szCs w:val="24"/>
                <w:vertAlign w:val="superscript"/>
              </w:rPr>
              <w:t>C</w:t>
            </w:r>
            <w:r>
              <w:rPr>
                <w:rFonts w:ascii="Arial" w:hAnsi="Arial" w:cs="Arial"/>
                <w:b/>
                <w:sz w:val="24"/>
                <w:szCs w:val="24"/>
                <w:vertAlign w:val="superscript"/>
              </w:rPr>
              <w:t>,</w:t>
            </w: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p>
          <w:p w:rsidR="00911DC5" w:rsidRPr="002D6870" w:rsidRDefault="00911DC5" w:rsidP="006A1E60">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33B</w:t>
            </w:r>
            <w:r w:rsidRPr="002D6870">
              <w:rPr>
                <w:rFonts w:ascii="Arial" w:hAnsi="Arial" w:cs="Arial"/>
                <w:color w:val="808080" w:themeColor="background1" w:themeShade="80"/>
                <w:sz w:val="20"/>
                <w:szCs w:val="20"/>
              </w:rPr>
              <w:t>]</w:t>
            </w:r>
          </w:p>
          <w:p w:rsidR="00911DC5" w:rsidRDefault="00911DC5" w:rsidP="00301BA2">
            <w:pPr>
              <w:autoSpaceDE w:val="0"/>
              <w:autoSpaceDN w:val="0"/>
              <w:adjustRightInd w:val="0"/>
              <w:jc w:val="center"/>
              <w:rPr>
                <w:ins w:id="287"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288"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7E73F6" w:rsidRDefault="007E73F6" w:rsidP="00301BA2">
            <w:pPr>
              <w:autoSpaceDE w:val="0"/>
              <w:autoSpaceDN w:val="0"/>
              <w:adjustRightInd w:val="0"/>
              <w:jc w:val="center"/>
              <w:rPr>
                <w:ins w:id="289" w:author="dsturde" w:date="2013-01-30T09:14:00Z"/>
                <w:rFonts w:ascii="Arial" w:hAnsi="Arial" w:cs="Arial"/>
                <w:color w:val="808080" w:themeColor="background1" w:themeShade="80"/>
                <w:sz w:val="20"/>
                <w:szCs w:val="20"/>
              </w:rPr>
            </w:pPr>
          </w:p>
          <w:p w:rsidR="00911DC5" w:rsidRPr="002D6870" w:rsidRDefault="00911DC5" w:rsidP="007E73F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ins w:id="290" w:author="dsturde" w:date="2013-01-30T09:15:00Z">
              <w:r w:rsidR="007E73F6">
                <w:rPr>
                  <w:rFonts w:ascii="Arial" w:hAnsi="Arial" w:cs="Arial"/>
                  <w:color w:val="808080" w:themeColor="background1" w:themeShade="80"/>
                  <w:sz w:val="20"/>
                  <w:szCs w:val="20"/>
                </w:rPr>
                <w:t>, approved</w:t>
              </w:r>
            </w:ins>
            <w:r w:rsidRPr="002D6870">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7E73F6" w:rsidRDefault="007E73F6" w:rsidP="00301BA2">
            <w:pPr>
              <w:autoSpaceDE w:val="0"/>
              <w:autoSpaceDN w:val="0"/>
              <w:adjustRightInd w:val="0"/>
              <w:jc w:val="center"/>
              <w:rPr>
                <w:ins w:id="291" w:author="dsturde" w:date="2013-01-30T09:14:00Z"/>
                <w:rFonts w:ascii="Arial" w:hAnsi="Arial" w:cs="Arial"/>
                <w:color w:val="808080" w:themeColor="background1" w:themeShade="80"/>
                <w:sz w:val="20"/>
                <w:szCs w:val="20"/>
              </w:rPr>
            </w:pPr>
          </w:p>
          <w:p w:rsidR="00911DC5" w:rsidRPr="002D6870" w:rsidRDefault="00911DC5" w:rsidP="007E73F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ins w:id="292" w:author="dsturde" w:date="2013-01-30T09:15:00Z">
              <w:r w:rsidR="007E73F6">
                <w:rPr>
                  <w:rFonts w:ascii="Arial" w:hAnsi="Arial" w:cs="Arial"/>
                  <w:color w:val="808080" w:themeColor="background1" w:themeShade="80"/>
                  <w:sz w:val="20"/>
                  <w:szCs w:val="20"/>
                </w:rPr>
                <w:t>, ap</w:t>
              </w:r>
            </w:ins>
            <w:ins w:id="293" w:author="dsturde" w:date="2013-01-30T09:16:00Z">
              <w:r w:rsidR="007E73F6">
                <w:rPr>
                  <w:rFonts w:ascii="Arial" w:hAnsi="Arial" w:cs="Arial"/>
                  <w:color w:val="808080" w:themeColor="background1" w:themeShade="80"/>
                  <w:sz w:val="20"/>
                  <w:szCs w:val="20"/>
                </w:rPr>
                <w:t>proved</w:t>
              </w:r>
            </w:ins>
            <w:r w:rsidRPr="002D6870">
              <w:rPr>
                <w:rFonts w:ascii="Arial" w:hAnsi="Arial" w:cs="Arial"/>
                <w:color w:val="808080" w:themeColor="background1" w:themeShade="80"/>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D6870">
              <w:rPr>
                <w:rFonts w:ascii="Arial" w:hAnsi="Arial" w:cs="Arial"/>
                <w:i/>
                <w:color w:val="0066CC"/>
                <w:sz w:val="20"/>
                <w:szCs w:val="20"/>
              </w:rPr>
              <w:t>[Changed footnote from Table 33B footnote to account for a few exceptions and because there will no longer be criteria for aluminum.</w:t>
            </w:r>
            <w:r w:rsidRPr="00047C00">
              <w:rPr>
                <w:rFonts w:ascii="Arial" w:hAnsi="Arial" w:cs="Arial"/>
                <w:i/>
                <w:color w:val="0070C0"/>
                <w:sz w:val="20"/>
                <w:szCs w:val="20"/>
                <w:u w:val="single"/>
              </w:rPr>
              <w:t>]</w:t>
            </w:r>
          </w:p>
          <w:p w:rsidR="00911DC5"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r w:rsidRPr="000A2DDA">
              <w:rPr>
                <w:rFonts w:ascii="Arial" w:hAnsi="Arial" w:cs="Arial"/>
                <w:i/>
                <w:sz w:val="18"/>
                <w:szCs w:val="18"/>
              </w:rPr>
              <w:t xml:space="preserve"> The freshwater criterion for this metal is expressed as a function of hardness (mg/L) in the water column.  </w:t>
            </w:r>
            <w:r w:rsidRPr="0087351E">
              <w:rPr>
                <w:rFonts w:ascii="Arial" w:hAnsi="Arial" w:cs="Arial"/>
                <w:i/>
                <w:color w:val="FF0000"/>
                <w:sz w:val="18"/>
                <w:szCs w:val="18"/>
                <w:u w:val="single"/>
              </w:rPr>
              <w:t>For more information, see 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5610AE">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294" w:author="amatzke" w:date="2013-01-16T15:33:00Z">
              <w:r>
                <w:rPr>
                  <w:rFonts w:ascii="Arial" w:hAnsi="Arial" w:cs="Arial"/>
                  <w:i/>
                  <w:sz w:val="18"/>
                  <w:szCs w:val="18"/>
                </w:rPr>
                <w:t>The CMC is expressed as an instan</w:t>
              </w:r>
            </w:ins>
            <w:ins w:id="295" w:author="amatzke" w:date="2013-01-16T15:34:00Z">
              <w:r>
                <w:rPr>
                  <w:rFonts w:ascii="Arial" w:hAnsi="Arial" w:cs="Arial"/>
                  <w:i/>
                  <w:sz w:val="18"/>
                  <w:szCs w:val="18"/>
                </w:rPr>
                <w:t>taneous maximum value not to be exceeded and the CCC is expressed as a maximum daily value not to be exceeded.</w:t>
              </w:r>
            </w:ins>
            <w:del w:id="296"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297" w:author="amatzke" w:date="2013-01-16T15:35:00Z">
              <w:r w:rsidRPr="005610AE">
                <w:rPr>
                  <w:rFonts w:ascii="Arial" w:hAnsi="Arial" w:cs="Arial"/>
                  <w:i/>
                  <w:sz w:val="18"/>
                  <w:szCs w:val="18"/>
                </w:rPr>
                <w:t xml:space="preserve"> for CMC</w:t>
              </w:r>
            </w:ins>
            <w:ins w:id="298" w:author="amatzke" w:date="2013-01-16T15:36:00Z">
              <w:r w:rsidRPr="005610AE">
                <w:rPr>
                  <w:rFonts w:ascii="Arial" w:hAnsi="Arial" w:cs="Arial"/>
                  <w:i/>
                  <w:sz w:val="18"/>
                  <w:szCs w:val="18"/>
                </w:rPr>
                <w:t xml:space="preserve"> (i.e.</w:t>
              </w:r>
            </w:ins>
            <w:ins w:id="299" w:author="amatzke" w:date="2013-01-16T15:40:00Z">
              <w:r w:rsidRPr="005610AE">
                <w:rPr>
                  <w:rFonts w:ascii="Arial" w:hAnsi="Arial" w:cs="Arial"/>
                  <w:i/>
                  <w:sz w:val="18"/>
                  <w:szCs w:val="18"/>
                </w:rPr>
                <w:t xml:space="preserve">, </w:t>
              </w:r>
            </w:ins>
            <w:ins w:id="300"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01"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commentRangeStart w:id="302"/>
            <w:r w:rsidRPr="002D6870">
              <w:rPr>
                <w:rFonts w:ascii="Arial" w:hAnsi="Arial" w:cs="Arial"/>
                <w:sz w:val="20"/>
                <w:szCs w:val="20"/>
              </w:rPr>
              <w:t>10</w:t>
            </w:r>
            <w:commentRangeEnd w:id="302"/>
            <w:r>
              <w:rPr>
                <w:rStyle w:val="CommentReference"/>
              </w:rPr>
              <w:commentReference w:id="302"/>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911DC5" w:rsidRPr="00C32E47" w:rsidRDefault="00911DC5"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1100</w:t>
            </w:r>
            <w:r w:rsidRPr="00C32E47">
              <w:rPr>
                <w:rFonts w:ascii="Arial" w:hAnsi="Arial" w:cs="Arial"/>
                <w:b/>
                <w:color w:val="FF0000"/>
                <w:sz w:val="20"/>
                <w:szCs w:val="20"/>
                <w:vertAlign w:val="superscript"/>
              </w:rPr>
              <w:t xml:space="preserve"> </w:t>
            </w:r>
            <w:r w:rsidRPr="00C32E47">
              <w:rPr>
                <w:rFonts w:ascii="Arial" w:hAnsi="Arial" w:cs="Arial"/>
                <w:b/>
                <w:color w:val="FF0000"/>
                <w:sz w:val="24"/>
                <w:szCs w:val="24"/>
                <w:vertAlign w:val="superscript"/>
              </w:rPr>
              <w:t>C</w:t>
            </w:r>
          </w:p>
          <w:p w:rsidR="00911DC5" w:rsidRPr="002D6870" w:rsidRDefault="00911DC5"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911DC5" w:rsidRPr="002D6870" w:rsidRDefault="00911DC5"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inadvertently removed from subsequent adoptions of Table 33B, therefore values from 2004 EQC adopted Table 33B  reinstated here</w:t>
            </w:r>
          </w:p>
          <w:p w:rsidR="00911DC5" w:rsidRPr="002D6870" w:rsidRDefault="00911DC5"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2E5D1E">
              <w:rPr>
                <w:rFonts w:ascii="Arial" w:hAnsi="Arial" w:cs="Arial"/>
                <w:color w:val="808080" w:themeColor="background1" w:themeShade="80"/>
                <w:sz w:val="20"/>
                <w:szCs w:val="20"/>
              </w:rPr>
              <w:t xml:space="preserve">Revert back to 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until </w:t>
            </w:r>
            <w:r>
              <w:rPr>
                <w:rFonts w:ascii="Arial" w:hAnsi="Arial" w:cs="Arial"/>
                <w:color w:val="808080" w:themeColor="background1" w:themeShade="80"/>
                <w:sz w:val="20"/>
                <w:szCs w:val="20"/>
              </w:rPr>
              <w:lastRenderedPageBreak/>
              <w:t>EPA</w:t>
            </w:r>
            <w:r w:rsidRPr="002E5D1E">
              <w:rPr>
                <w:rFonts w:ascii="Arial" w:hAnsi="Arial" w:cs="Arial"/>
                <w:color w:val="808080" w:themeColor="background1" w:themeShade="80"/>
                <w:sz w:val="20"/>
                <w:szCs w:val="20"/>
              </w:rPr>
              <w:t xml:space="preserve"> re-adopts 1100 dissolved criterion]</w:t>
            </w:r>
          </w:p>
        </w:tc>
        <w:tc>
          <w:tcPr>
            <w:tcW w:w="1350" w:type="dxa"/>
            <w:tcBorders>
              <w:left w:val="single" w:sz="12" w:space="0" w:color="auto"/>
              <w:bottom w:val="single" w:sz="4" w:space="0" w:color="auto"/>
              <w:right w:val="single" w:sz="12" w:space="0" w:color="auto"/>
            </w:tcBorders>
          </w:tcPr>
          <w:p w:rsidR="00911DC5" w:rsidRPr="00C32E47" w:rsidRDefault="00911DC5"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lastRenderedPageBreak/>
              <w:t>50</w:t>
            </w:r>
            <w:r w:rsidRPr="00C32E47">
              <w:rPr>
                <w:rFonts w:ascii="Arial" w:hAnsi="Arial" w:cs="Arial"/>
                <w:b/>
                <w:color w:val="FF0000"/>
                <w:sz w:val="20"/>
                <w:szCs w:val="20"/>
                <w:vertAlign w:val="superscript"/>
              </w:rPr>
              <w:t xml:space="preserve"> </w:t>
            </w:r>
            <w:r w:rsidRPr="00C32E47">
              <w:rPr>
                <w:rFonts w:ascii="Arial" w:hAnsi="Arial" w:cs="Arial"/>
                <w:b/>
                <w:color w:val="FF0000"/>
                <w:sz w:val="24"/>
                <w:szCs w:val="24"/>
                <w:vertAlign w:val="superscript"/>
              </w:rPr>
              <w:t>C</w:t>
            </w:r>
          </w:p>
          <w:p w:rsidR="00911DC5" w:rsidRPr="002D6870" w:rsidRDefault="00911DC5"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911DC5" w:rsidRPr="002D6870" w:rsidRDefault="00911DC5"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911DC5" w:rsidRPr="002D6870" w:rsidRDefault="00911DC5"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2E5D1E">
              <w:rPr>
                <w:rFonts w:ascii="Arial" w:hAnsi="Arial" w:cs="Arial"/>
                <w:color w:val="808080" w:themeColor="background1" w:themeShade="80"/>
                <w:sz w:val="20"/>
                <w:szCs w:val="20"/>
              </w:rPr>
              <w:t xml:space="preserve">Revert back to 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lastRenderedPageBreak/>
              <w:t>recov</w:t>
            </w:r>
            <w:proofErr w:type="spellEnd"/>
            <w:r w:rsidRPr="002E5D1E">
              <w:rPr>
                <w:rFonts w:ascii="Arial" w:hAnsi="Arial" w:cs="Arial"/>
                <w:color w:val="808080" w:themeColor="background1" w:themeShade="80"/>
                <w:sz w:val="20"/>
                <w:szCs w:val="20"/>
                <w:u w:val="single"/>
              </w:rPr>
              <w:t>.</w:t>
            </w:r>
            <w:r w:rsidRPr="002E5D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until EPA</w:t>
            </w:r>
            <w:r w:rsidRPr="002E5D1E">
              <w:rPr>
                <w:rFonts w:ascii="Arial" w:hAnsi="Arial" w:cs="Arial"/>
                <w:color w:val="808080" w:themeColor="background1" w:themeShade="80"/>
                <w:sz w:val="20"/>
                <w:szCs w:val="20"/>
              </w:rPr>
              <w:t xml:space="preserve"> re-adopts 50 dissolved criterion]</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D6870">
              <w:rPr>
                <w:rFonts w:ascii="Arial" w:hAnsi="Arial" w:cs="Arial"/>
                <w:i/>
                <w:color w:val="0066CC"/>
                <w:sz w:val="20"/>
                <w:szCs w:val="20"/>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p w:rsidR="00911DC5" w:rsidRPr="000A2DDA" w:rsidRDefault="00911DC5"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See Conversion Table chromium VI factors under Footnote F at bottom of table to convert total recoverable results to dissolved results. </w:t>
            </w:r>
            <w:r w:rsidRPr="000A2DDA">
              <w:rPr>
                <w:rFonts w:ascii="Arial" w:hAnsi="Arial" w:cs="Arial"/>
                <w:i/>
                <w:color w:val="0066CC"/>
                <w:sz w:val="18"/>
                <w:szCs w:val="18"/>
              </w:rPr>
              <w:t xml:space="preserve"> </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0A2DDA" w:rsidRDefault="00911DC5"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911DC5" w:rsidRPr="002D6870" w:rsidRDefault="00911DC5"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911DC5" w:rsidRPr="000A2DDA" w:rsidRDefault="00911DC5"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r w:rsidRPr="000A2DDA">
              <w:rPr>
                <w:rFonts w:ascii="Arial" w:hAnsi="Arial" w:cs="Arial"/>
                <w:i/>
                <w:sz w:val="18"/>
                <w:szCs w:val="18"/>
              </w:rPr>
              <w:t xml:space="preserve"> The freshwater criterion for this metal is expressed as a function of hardness (mg/L) in the water column.  </w:t>
            </w:r>
            <w:r w:rsidRPr="0087351E">
              <w:rPr>
                <w:rFonts w:ascii="Arial" w:hAnsi="Arial" w:cs="Arial"/>
                <w:i/>
                <w:color w:val="FF0000"/>
                <w:sz w:val="18"/>
                <w:szCs w:val="18"/>
                <w:u w:val="single"/>
              </w:rPr>
              <w:t xml:space="preserve">For more information, see expanded Footnote F at bottom of Table 30. </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Pr="002D6870" w:rsidRDefault="00911DC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11DC5" w:rsidRDefault="00911DC5" w:rsidP="00DC7345">
            <w:pPr>
              <w:autoSpaceDE w:val="0"/>
              <w:autoSpaceDN w:val="0"/>
              <w:adjustRightInd w:val="0"/>
              <w:jc w:val="center"/>
              <w:rPr>
                <w:ins w:id="303" w:author="dsturde" w:date="2013-01-28T16:40:00Z"/>
                <w:rFonts w:ascii="Arial" w:hAnsi="Arial" w:cs="Arial"/>
                <w:color w:val="808080" w:themeColor="background1" w:themeShade="80"/>
                <w:sz w:val="20"/>
                <w:szCs w:val="20"/>
              </w:rPr>
            </w:pP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del w:id="304" w:author="dsturde" w:date="2013-01-28T16:40:00Z">
              <w:r w:rsidRPr="002D6870" w:rsidDel="000602AB">
                <w:rPr>
                  <w:rFonts w:ascii="Arial" w:hAnsi="Arial" w:cs="Arial"/>
                  <w:color w:val="808080" w:themeColor="background1" w:themeShade="80"/>
                  <w:sz w:val="20"/>
                  <w:szCs w:val="20"/>
                </w:rPr>
                <w:delText xml:space="preserve">will </w:delText>
              </w:r>
              <w:r w:rsidDel="000602AB">
                <w:rPr>
                  <w:rFonts w:ascii="Arial" w:hAnsi="Arial" w:cs="Arial"/>
                  <w:color w:val="808080" w:themeColor="background1" w:themeShade="80"/>
                  <w:sz w:val="20"/>
                  <w:szCs w:val="20"/>
                </w:rPr>
                <w:delText>likely</w:delText>
              </w:r>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disapprove</w:t>
            </w:r>
            <w:ins w:id="305" w:author="dsturde" w:date="2013-01-28T16:40:00Z">
              <w:r>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xml:space="preserve"> Table 33B criterion</w:t>
            </w:r>
            <w:del w:id="306" w:author="dsturde" w:date="2013-01-28T16:40:00Z">
              <w:r w:rsidDel="000602AB">
                <w:rPr>
                  <w:rFonts w:ascii="Arial" w:hAnsi="Arial" w:cs="Arial"/>
                  <w:color w:val="808080" w:themeColor="background1" w:themeShade="80"/>
                  <w:sz w:val="20"/>
                  <w:szCs w:val="20"/>
                </w:rPr>
                <w:delText xml:space="preserve"> per NMFS BiOp</w:delText>
              </w:r>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—revert back to Table 20 criterion (i.e. still hardness dependent, but expressed as total</w:t>
            </w:r>
            <w:ins w:id="307" w:author="dsturde" w:date="2013-01-28T16:41:00Z">
              <w:r>
                <w:rPr>
                  <w:rFonts w:ascii="Arial" w:hAnsi="Arial" w:cs="Arial"/>
                  <w:color w:val="808080" w:themeColor="background1" w:themeShade="80"/>
                  <w:sz w:val="20"/>
                  <w:szCs w:val="20"/>
                </w:rPr>
                <w:t xml:space="preserve"> recoverable metal conc.</w:t>
              </w:r>
            </w:ins>
            <w:r w:rsidRPr="002D6870">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Pr="002D6870" w:rsidRDefault="00911DC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11DC5" w:rsidRPr="002D6870" w:rsidRDefault="00911DC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Table 33B criterion</w:t>
            </w:r>
            <w:r>
              <w:rPr>
                <w:rFonts w:ascii="Arial" w:hAnsi="Arial" w:cs="Arial"/>
                <w:color w:val="808080" w:themeColor="background1" w:themeShade="80"/>
                <w:sz w:val="20"/>
                <w:szCs w:val="20"/>
              </w:rPr>
              <w:t xml:space="preserve"> per NMFS </w:t>
            </w:r>
            <w:proofErr w:type="spellStart"/>
            <w:r>
              <w:rPr>
                <w:rFonts w:ascii="Arial" w:hAnsi="Arial" w:cs="Arial"/>
                <w:color w:val="808080" w:themeColor="background1" w:themeShade="80"/>
                <w:sz w:val="20"/>
                <w:szCs w:val="20"/>
              </w:rPr>
              <w:t>BiOp</w:t>
            </w:r>
            <w:proofErr w:type="spellEnd"/>
            <w:r>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44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Pr="002D6870" w:rsidRDefault="00911DC5"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E</w:t>
            </w:r>
            <w:r w:rsidRPr="002D6870">
              <w:rPr>
                <w:rFonts w:ascii="Arial" w:hAnsi="Arial" w:cs="Arial"/>
                <w:i/>
                <w:color w:val="0066CC"/>
                <w:sz w:val="20"/>
                <w:szCs w:val="20"/>
              </w:rPr>
              <w:t xml:space="preserve"> </w:t>
            </w:r>
            <w:r w:rsidRPr="000A2DDA">
              <w:rPr>
                <w:rFonts w:ascii="Arial" w:hAnsi="Arial" w:cs="Arial"/>
                <w:i/>
                <w:sz w:val="20"/>
                <w:szCs w:val="20"/>
              </w:rPr>
              <w:t>Hardness Dependent Criteria (100 mg/L used): See Hardness Dependent Formula at bottom of table</w:t>
            </w:r>
          </w:p>
          <w:p w:rsidR="00911DC5" w:rsidRPr="002D6870" w:rsidRDefault="00911DC5"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Pr>
                <w:rFonts w:ascii="Arial" w:hAnsi="Arial" w:cs="Arial"/>
                <w:i/>
                <w:color w:val="0066CC"/>
                <w:sz w:val="20"/>
                <w:szCs w:val="20"/>
              </w:rPr>
              <w:t>]</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15</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1.1</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 ,</w:t>
            </w:r>
            <w:r w:rsidRPr="00067F5F">
              <w:rPr>
                <w:rFonts w:ascii="Arial" w:hAnsi="Arial" w:cs="Arial"/>
                <w:color w:val="FF0000"/>
                <w:sz w:val="24"/>
                <w:szCs w:val="24"/>
                <w:vertAlign w:val="superscript"/>
              </w:rPr>
              <w:t xml:space="preserve"> </w:t>
            </w:r>
            <w:r w:rsidRPr="00067F5F">
              <w:rPr>
                <w:rFonts w:ascii="Arial" w:hAnsi="Arial" w:cs="Arial"/>
                <w:b/>
                <w:color w:val="FF0000"/>
                <w:sz w:val="24"/>
                <w:szCs w:val="24"/>
                <w:vertAlign w:val="superscript"/>
              </w:rPr>
              <w:t>G</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del w:id="308" w:author="dsturde" w:date="2013-01-28T16:41:00Z">
              <w:r w:rsidRPr="002D6870" w:rsidDel="000602AB">
                <w:rPr>
                  <w:rFonts w:ascii="Arial" w:hAnsi="Arial" w:cs="Arial"/>
                  <w:color w:val="808080" w:themeColor="background1" w:themeShade="80"/>
                  <w:sz w:val="20"/>
                  <w:szCs w:val="20"/>
                </w:rPr>
                <w:delText>From Table 33A</w:delText>
              </w:r>
            </w:del>
            <w:ins w:id="309" w:author="dsturde" w:date="2013-01-28T16:41:00Z">
              <w:r>
                <w:rPr>
                  <w:rFonts w:ascii="Arial" w:hAnsi="Arial" w:cs="Arial"/>
                  <w:color w:val="808080" w:themeColor="background1" w:themeShade="80"/>
                  <w:sz w:val="20"/>
                  <w:szCs w:val="20"/>
                </w:rPr>
                <w:t>proposed revised criterion</w:t>
              </w:r>
            </w:ins>
            <w:r w:rsidRPr="002D6870">
              <w:rPr>
                <w:rFonts w:ascii="Arial" w:hAnsi="Arial" w:cs="Arial"/>
                <w:color w:val="808080" w:themeColor="background1" w:themeShade="80"/>
                <w:sz w:val="20"/>
                <w:szCs w:val="20"/>
              </w:rPr>
              <w:t>]</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del w:id="310" w:author="dsturde" w:date="2013-01-28T16:41:00Z">
              <w:r w:rsidRPr="002D6870" w:rsidDel="000602AB">
                <w:rPr>
                  <w:rFonts w:ascii="Arial" w:hAnsi="Arial" w:cs="Arial"/>
                  <w:color w:val="808080" w:themeColor="background1" w:themeShade="80"/>
                  <w:sz w:val="20"/>
                  <w:szCs w:val="20"/>
                </w:rPr>
                <w:delText xml:space="preserve">will </w:delText>
              </w:r>
              <w:r w:rsidDel="000602AB">
                <w:rPr>
                  <w:rFonts w:ascii="Arial" w:hAnsi="Arial" w:cs="Arial"/>
                  <w:color w:val="808080" w:themeColor="background1" w:themeShade="80"/>
                  <w:sz w:val="20"/>
                  <w:szCs w:val="20"/>
                </w:rPr>
                <w:delText>likely</w:delText>
              </w:r>
              <w:r w:rsidRPr="002D6870" w:rsidDel="000602AB">
                <w:rPr>
                  <w:rFonts w:ascii="Arial" w:hAnsi="Arial" w:cs="Arial"/>
                  <w:color w:val="808080" w:themeColor="background1" w:themeShade="80"/>
                  <w:sz w:val="20"/>
                  <w:szCs w:val="20"/>
                </w:rPr>
                <w:delText xml:space="preserve"> </w:delText>
              </w:r>
            </w:del>
            <w:r w:rsidRPr="002D6870">
              <w:rPr>
                <w:rFonts w:ascii="Arial" w:hAnsi="Arial" w:cs="Arial"/>
                <w:color w:val="808080" w:themeColor="background1" w:themeShade="80"/>
                <w:sz w:val="20"/>
                <w:szCs w:val="20"/>
              </w:rPr>
              <w:t>disapprove</w:t>
            </w:r>
            <w:ins w:id="311" w:author="dsturde" w:date="2013-01-28T16:41:00Z">
              <w:r>
                <w:rPr>
                  <w:rFonts w:ascii="Arial" w:hAnsi="Arial" w:cs="Arial"/>
                  <w:color w:val="808080" w:themeColor="background1" w:themeShade="80"/>
                  <w:sz w:val="20"/>
                  <w:szCs w:val="20"/>
                </w:rPr>
                <w:t>d</w:t>
              </w:r>
            </w:ins>
            <w:r w:rsidRPr="002D6870">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w:t>
            </w:r>
            <w:ins w:id="312" w:author="dsturde" w:date="2013-01-28T16:41:00Z">
              <w:r>
                <w:rPr>
                  <w:rFonts w:ascii="Arial" w:hAnsi="Arial" w:cs="Arial"/>
                  <w:color w:val="808080" w:themeColor="background1" w:themeShade="80"/>
                  <w:sz w:val="20"/>
                  <w:szCs w:val="20"/>
                </w:rPr>
                <w:t>.</w:t>
              </w:r>
            </w:ins>
            <w:del w:id="313" w:author="dsturde" w:date="2013-01-28T16:41:00Z">
              <w:r w:rsidDel="000602AB">
                <w:rPr>
                  <w:rFonts w:ascii="Arial" w:hAnsi="Arial" w:cs="Arial"/>
                  <w:color w:val="808080" w:themeColor="background1" w:themeShade="80"/>
                  <w:sz w:val="20"/>
                  <w:szCs w:val="20"/>
                </w:rPr>
                <w:delText xml:space="preserve"> which is the same as 33A).</w:delText>
              </w:r>
            </w:del>
            <w:r>
              <w:rPr>
                <w:rFonts w:ascii="Arial" w:hAnsi="Arial" w:cs="Arial"/>
                <w:color w:val="808080" w:themeColor="background1" w:themeShade="80"/>
                <w:sz w:val="20"/>
                <w:szCs w:val="20"/>
              </w:rPr>
              <w:t xml:space="preserve"> </w:t>
            </w:r>
            <w:ins w:id="314" w:author="dsturde" w:date="2013-01-28T16:42:00Z">
              <w:r>
                <w:rPr>
                  <w:rFonts w:ascii="Arial" w:hAnsi="Arial" w:cs="Arial"/>
                  <w:color w:val="808080" w:themeColor="background1" w:themeShade="80"/>
                  <w:sz w:val="20"/>
                  <w:szCs w:val="20"/>
                </w:rPr>
                <w:t>Proposed revision clarifies</w:t>
              </w:r>
            </w:ins>
            <w:r>
              <w:rPr>
                <w:rFonts w:ascii="Arial" w:hAnsi="Arial" w:cs="Arial"/>
                <w:color w:val="808080" w:themeColor="background1" w:themeShade="80"/>
                <w:sz w:val="20"/>
                <w:szCs w:val="20"/>
              </w:rPr>
              <w:t xml:space="preserve"> Footnote A </w:t>
            </w:r>
            <w:del w:id="315" w:author="dsturde" w:date="2013-01-28T16:42:00Z">
              <w:r w:rsidDel="000602AB">
                <w:rPr>
                  <w:rFonts w:ascii="Arial" w:hAnsi="Arial" w:cs="Arial"/>
                  <w:color w:val="808080" w:themeColor="background1" w:themeShade="80"/>
                  <w:sz w:val="20"/>
                  <w:szCs w:val="20"/>
                </w:rPr>
                <w:delText xml:space="preserve">clarifying </w:delText>
              </w:r>
            </w:del>
            <w:ins w:id="316" w:author="dsturde" w:date="2013-01-28T16:42:00Z">
              <w:r>
                <w:rPr>
                  <w:rFonts w:ascii="Arial" w:hAnsi="Arial" w:cs="Arial"/>
                  <w:color w:val="808080" w:themeColor="background1" w:themeShade="80"/>
                  <w:sz w:val="20"/>
                  <w:szCs w:val="20"/>
                </w:rPr>
                <w:t xml:space="preserve">and </w:t>
              </w:r>
            </w:ins>
            <w:r>
              <w:rPr>
                <w:rFonts w:ascii="Arial" w:hAnsi="Arial" w:cs="Arial"/>
                <w:color w:val="808080" w:themeColor="background1" w:themeShade="80"/>
                <w:sz w:val="20"/>
                <w:szCs w:val="20"/>
              </w:rPr>
              <w:t xml:space="preserve">lang. in intro to Table </w:t>
            </w:r>
            <w:proofErr w:type="gramStart"/>
            <w:r>
              <w:rPr>
                <w:rFonts w:ascii="Arial" w:hAnsi="Arial" w:cs="Arial"/>
                <w:color w:val="808080" w:themeColor="background1" w:themeShade="80"/>
                <w:sz w:val="20"/>
                <w:szCs w:val="20"/>
              </w:rPr>
              <w:t xml:space="preserve">30 </w:t>
            </w:r>
            <w:proofErr w:type="gramEnd"/>
            <w:del w:id="317" w:author="dsturde" w:date="2013-01-28T16:42:00Z">
              <w:r w:rsidDel="000602AB">
                <w:rPr>
                  <w:rFonts w:ascii="Arial" w:hAnsi="Arial" w:cs="Arial"/>
                  <w:color w:val="808080" w:themeColor="background1" w:themeShade="80"/>
                  <w:sz w:val="20"/>
                  <w:szCs w:val="20"/>
                </w:rPr>
                <w:delText>will provide</w:delText>
              </w:r>
            </w:del>
            <w:ins w:id="318" w:author="dsturde" w:date="2013-01-28T16:42:00Z">
              <w:r>
                <w:rPr>
                  <w:rFonts w:ascii="Arial" w:hAnsi="Arial" w:cs="Arial"/>
                  <w:color w:val="808080" w:themeColor="background1" w:themeShade="80"/>
                  <w:sz w:val="20"/>
                  <w:szCs w:val="20"/>
                </w:rPr>
                <w:t>.</w:t>
              </w:r>
            </w:ins>
            <w:del w:id="319" w:author="dsturde" w:date="2013-01-28T16:42:00Z">
              <w:r w:rsidDel="000602AB">
                <w:rPr>
                  <w:rFonts w:ascii="Arial" w:hAnsi="Arial" w:cs="Arial"/>
                  <w:color w:val="808080" w:themeColor="background1" w:themeShade="80"/>
                  <w:sz w:val="20"/>
                  <w:szCs w:val="20"/>
                </w:rPr>
                <w:delText xml:space="preserve"> remedy</w:delText>
              </w:r>
            </w:del>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 ,</w:t>
            </w:r>
            <w:r w:rsidRPr="00067F5F">
              <w:rPr>
                <w:rFonts w:ascii="Arial" w:hAnsi="Arial" w:cs="Arial"/>
                <w:color w:val="FF0000"/>
                <w:sz w:val="24"/>
                <w:szCs w:val="24"/>
                <w:vertAlign w:val="superscript"/>
              </w:rPr>
              <w:t xml:space="preserve"> </w:t>
            </w:r>
            <w:r w:rsidRPr="00067F5F">
              <w:rPr>
                <w:rFonts w:ascii="Arial" w:hAnsi="Arial" w:cs="Arial"/>
                <w:b/>
                <w:color w:val="FF0000"/>
                <w:sz w:val="24"/>
                <w:szCs w:val="24"/>
                <w:vertAlign w:val="superscript"/>
              </w:rPr>
              <w:t>G</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 ,</w:t>
            </w:r>
            <w:r w:rsidRPr="00067F5F">
              <w:rPr>
                <w:rFonts w:ascii="Arial" w:hAnsi="Arial" w:cs="Arial"/>
                <w:color w:val="FF0000"/>
                <w:sz w:val="24"/>
                <w:szCs w:val="24"/>
                <w:vertAlign w:val="superscript"/>
              </w:rPr>
              <w:t xml:space="preserve"> </w:t>
            </w:r>
            <w:r w:rsidRPr="00067F5F">
              <w:rPr>
                <w:rFonts w:ascii="Arial" w:hAnsi="Arial" w:cs="Arial"/>
                <w:b/>
                <w:color w:val="FF0000"/>
                <w:sz w:val="24"/>
                <w:szCs w:val="24"/>
                <w:vertAlign w:val="superscript"/>
              </w:rPr>
              <w:t>G</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 ,</w:t>
            </w:r>
            <w:r w:rsidRPr="00067F5F">
              <w:rPr>
                <w:rFonts w:ascii="Arial" w:hAnsi="Arial" w:cs="Arial"/>
                <w:color w:val="FF0000"/>
                <w:sz w:val="24"/>
                <w:szCs w:val="24"/>
                <w:vertAlign w:val="superscript"/>
              </w:rPr>
              <w:t xml:space="preserve"> </w:t>
            </w:r>
            <w:r w:rsidRPr="00067F5F">
              <w:rPr>
                <w:rFonts w:ascii="Arial" w:hAnsi="Arial" w:cs="Arial"/>
                <w:b/>
                <w:color w:val="FF0000"/>
                <w:sz w:val="24"/>
                <w:szCs w:val="24"/>
                <w:vertAlign w:val="superscript"/>
              </w:rPr>
              <w:t>G</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Default="00911DC5"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20" w:author="amatzke" w:date="2013-01-16T15:33:00Z">
              <w:r>
                <w:rPr>
                  <w:rFonts w:ascii="Arial" w:hAnsi="Arial" w:cs="Arial"/>
                  <w:i/>
                  <w:sz w:val="18"/>
                  <w:szCs w:val="18"/>
                </w:rPr>
                <w:t>The CMC is expressed as an instan</w:t>
              </w:r>
            </w:ins>
            <w:ins w:id="321" w:author="amatzke" w:date="2013-01-16T15:34:00Z">
              <w:r>
                <w:rPr>
                  <w:rFonts w:ascii="Arial" w:hAnsi="Arial" w:cs="Arial"/>
                  <w:i/>
                  <w:sz w:val="18"/>
                  <w:szCs w:val="18"/>
                </w:rPr>
                <w:t>taneous maximum value not to be exceeded and the CCC is expressed as a maximum daily value not to be exceeded.</w:t>
              </w:r>
            </w:ins>
            <w:del w:id="322"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23" w:author="amatzke" w:date="2013-01-16T15:35:00Z">
              <w:r w:rsidRPr="005610AE">
                <w:rPr>
                  <w:rFonts w:ascii="Arial" w:hAnsi="Arial" w:cs="Arial"/>
                  <w:i/>
                  <w:sz w:val="18"/>
                  <w:szCs w:val="18"/>
                </w:rPr>
                <w:t xml:space="preserve"> for CMC</w:t>
              </w:r>
            </w:ins>
            <w:ins w:id="324" w:author="amatzke" w:date="2013-01-16T15:36:00Z">
              <w:r w:rsidRPr="005610AE">
                <w:rPr>
                  <w:rFonts w:ascii="Arial" w:hAnsi="Arial" w:cs="Arial"/>
                  <w:i/>
                  <w:sz w:val="18"/>
                  <w:szCs w:val="18"/>
                </w:rPr>
                <w:t xml:space="preserve"> (i.e.</w:t>
              </w:r>
            </w:ins>
            <w:ins w:id="325" w:author="amatzke" w:date="2013-01-16T15:40:00Z">
              <w:r w:rsidRPr="005610AE">
                <w:rPr>
                  <w:rFonts w:ascii="Arial" w:hAnsi="Arial" w:cs="Arial"/>
                  <w:i/>
                  <w:sz w:val="18"/>
                  <w:szCs w:val="18"/>
                </w:rPr>
                <w:t xml:space="preserve">, </w:t>
              </w:r>
            </w:ins>
            <w:ins w:id="326"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27"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p w:rsidR="00911DC5" w:rsidRPr="005357CB" w:rsidRDefault="00911DC5" w:rsidP="005357CB">
            <w:pPr>
              <w:autoSpaceDE w:val="0"/>
              <w:autoSpaceDN w:val="0"/>
              <w:adjustRightInd w:val="0"/>
              <w:jc w:val="center"/>
              <w:rPr>
                <w:rFonts w:ascii="Arial" w:hAnsi="Arial" w:cs="Arial"/>
                <w:i/>
                <w:sz w:val="18"/>
                <w:szCs w:val="18"/>
              </w:rPr>
            </w:pPr>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ins w:id="328" w:author="dsturde" w:date="2013-01-28T16:36:00Z">
              <w:r>
                <w:rPr>
                  <w:rFonts w:ascii="Arial" w:hAnsi="Arial" w:cs="Arial"/>
                  <w:color w:val="808080" w:themeColor="background1" w:themeShade="80"/>
                  <w:sz w:val="20"/>
                  <w:szCs w:val="20"/>
                </w:rPr>
                <w:t>approved</w:t>
              </w:r>
            </w:ins>
            <w:ins w:id="329" w:author="dsturde" w:date="2013-01-28T16:37:00Z">
              <w:r>
                <w:rPr>
                  <w:rFonts w:ascii="Arial" w:hAnsi="Arial" w:cs="Arial"/>
                  <w:color w:val="808080" w:themeColor="background1" w:themeShade="80"/>
                  <w:sz w:val="20"/>
                  <w:szCs w:val="20"/>
                </w:rPr>
                <w:t xml:space="preserve"> and effective</w:t>
              </w:r>
            </w:ins>
            <w:ins w:id="330" w:author="dsturde" w:date="2013-01-28T16:36:00Z">
              <w:r>
                <w:rPr>
                  <w:rFonts w:ascii="Arial" w:hAnsi="Arial" w:cs="Arial"/>
                  <w:color w:val="808080" w:themeColor="background1" w:themeShade="80"/>
                  <w:sz w:val="20"/>
                  <w:szCs w:val="20"/>
                </w:rPr>
                <w:t xml:space="preserve">, </w:t>
              </w:r>
            </w:ins>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ins w:id="331" w:author="dsturde" w:date="2013-01-28T16:37:00Z">
              <w:r>
                <w:rPr>
                  <w:rFonts w:ascii="Arial" w:hAnsi="Arial" w:cs="Arial"/>
                  <w:color w:val="808080" w:themeColor="background1" w:themeShade="80"/>
                  <w:sz w:val="20"/>
                  <w:szCs w:val="20"/>
                </w:rPr>
                <w:t xml:space="preserve">approved and effective </w:t>
              </w:r>
            </w:ins>
            <w:r w:rsidRPr="002D6870">
              <w:rPr>
                <w:rFonts w:ascii="Arial" w:hAnsi="Arial" w:cs="Arial"/>
                <w:color w:val="808080" w:themeColor="background1" w:themeShade="80"/>
                <w:sz w:val="20"/>
                <w:szCs w:val="20"/>
              </w:rPr>
              <w:t>From Table 33B]</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0.71</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0.0019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5610A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32" w:author="amatzke" w:date="2013-01-16T15:33:00Z">
              <w:r>
                <w:rPr>
                  <w:rFonts w:ascii="Arial" w:hAnsi="Arial" w:cs="Arial"/>
                  <w:i/>
                  <w:sz w:val="18"/>
                  <w:szCs w:val="18"/>
                </w:rPr>
                <w:t>The CMC is expressed as an instan</w:t>
              </w:r>
            </w:ins>
            <w:ins w:id="333" w:author="amatzke" w:date="2013-01-16T15:34:00Z">
              <w:r>
                <w:rPr>
                  <w:rFonts w:ascii="Arial" w:hAnsi="Arial" w:cs="Arial"/>
                  <w:i/>
                  <w:sz w:val="18"/>
                  <w:szCs w:val="18"/>
                </w:rPr>
                <w:t>taneous maximum value not to be exceeded and the CCC is expressed as a maximum daily value not to be exceeded.</w:t>
              </w:r>
            </w:ins>
            <w:del w:id="334"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35" w:author="amatzke" w:date="2013-01-16T15:35:00Z">
              <w:r w:rsidRPr="005610AE">
                <w:rPr>
                  <w:rFonts w:ascii="Arial" w:hAnsi="Arial" w:cs="Arial"/>
                  <w:i/>
                  <w:sz w:val="18"/>
                  <w:szCs w:val="18"/>
                </w:rPr>
                <w:t xml:space="preserve"> for CMC</w:t>
              </w:r>
            </w:ins>
            <w:ins w:id="336" w:author="amatzke" w:date="2013-01-16T15:36:00Z">
              <w:r w:rsidRPr="005610AE">
                <w:rPr>
                  <w:rFonts w:ascii="Arial" w:hAnsi="Arial" w:cs="Arial"/>
                  <w:i/>
                  <w:sz w:val="18"/>
                  <w:szCs w:val="18"/>
                </w:rPr>
                <w:t xml:space="preserve"> (i.e.</w:t>
              </w:r>
            </w:ins>
            <w:ins w:id="337" w:author="amatzke" w:date="2013-01-16T15:40:00Z">
              <w:r w:rsidRPr="005610AE">
                <w:rPr>
                  <w:rFonts w:ascii="Arial" w:hAnsi="Arial" w:cs="Arial"/>
                  <w:i/>
                  <w:sz w:val="18"/>
                  <w:szCs w:val="18"/>
                </w:rPr>
                <w:t xml:space="preserve">, </w:t>
              </w:r>
            </w:ins>
            <w:ins w:id="338"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39"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F45978">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t>A</w:t>
            </w:r>
            <w:r w:rsidRPr="002D6870">
              <w:rPr>
                <w:rFonts w:ascii="Arial" w:hAnsi="Arial" w:cs="Arial"/>
                <w:i/>
                <w:color w:val="FF0000"/>
                <w:sz w:val="20"/>
                <w:szCs w:val="20"/>
              </w:rPr>
              <w:t xml:space="preserve"> </w:t>
            </w:r>
            <w:r w:rsidRPr="005610AE">
              <w:rPr>
                <w:rFonts w:ascii="Arial" w:hAnsi="Arial" w:cs="Arial"/>
                <w:i/>
                <w:color w:val="FF0000"/>
                <w:sz w:val="18"/>
                <w:szCs w:val="18"/>
              </w:rPr>
              <w:t>This</w:t>
            </w:r>
            <w:proofErr w:type="gramEnd"/>
            <w:r w:rsidRPr="005610AE">
              <w:rPr>
                <w:rFonts w:ascii="Arial" w:hAnsi="Arial" w:cs="Arial"/>
                <w:i/>
                <w:color w:val="FF0000"/>
                <w:sz w:val="18"/>
                <w:szCs w:val="18"/>
              </w:rPr>
              <w:t xml:space="preserve"> criterion is based on EPA recommendations issued in 1980 that were derived using guidelines that differed from EPA's 1985 Guidelines for minimum data requirements and derivation procedures.</w:t>
            </w:r>
            <w:r w:rsidRPr="002D6870">
              <w:rPr>
                <w:rFonts w:ascii="Arial" w:hAnsi="Arial" w:cs="Arial"/>
                <w:i/>
                <w:sz w:val="18"/>
                <w:szCs w:val="18"/>
              </w:rPr>
              <w:t xml:space="preserve">  </w:t>
            </w:r>
            <w:ins w:id="340" w:author="amatzke" w:date="2013-01-16T15:33:00Z">
              <w:r>
                <w:rPr>
                  <w:rFonts w:ascii="Arial" w:hAnsi="Arial" w:cs="Arial"/>
                  <w:i/>
                  <w:sz w:val="18"/>
                  <w:szCs w:val="18"/>
                </w:rPr>
                <w:t>The CMC is expressed as an instan</w:t>
              </w:r>
            </w:ins>
            <w:ins w:id="341" w:author="amatzke" w:date="2013-01-16T15:34:00Z">
              <w:r>
                <w:rPr>
                  <w:rFonts w:ascii="Arial" w:hAnsi="Arial" w:cs="Arial"/>
                  <w:i/>
                  <w:sz w:val="18"/>
                  <w:szCs w:val="18"/>
                </w:rPr>
                <w:t>taneous maximum value not to be exceeded and the CCC is expressed as a maximum daily value not to be exceeded.</w:t>
              </w:r>
            </w:ins>
            <w:del w:id="342"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color w:val="FF0000"/>
                <w:sz w:val="18"/>
                <w:szCs w:val="18"/>
              </w:rPr>
              <w:t>If assessment is to be done using an averaging period</w:t>
            </w:r>
            <w:ins w:id="343" w:author="amatzke" w:date="2013-01-16T15:35:00Z">
              <w:r w:rsidRPr="005610AE">
                <w:rPr>
                  <w:rFonts w:ascii="Arial" w:hAnsi="Arial" w:cs="Arial"/>
                  <w:i/>
                  <w:color w:val="FF0000"/>
                  <w:sz w:val="18"/>
                  <w:szCs w:val="18"/>
                </w:rPr>
                <w:t xml:space="preserve"> </w:t>
              </w:r>
              <w:r w:rsidRPr="005610AE">
                <w:rPr>
                  <w:rFonts w:ascii="Arial" w:hAnsi="Arial" w:cs="Arial"/>
                  <w:i/>
                  <w:sz w:val="18"/>
                  <w:szCs w:val="18"/>
                </w:rPr>
                <w:t>for CMC</w:t>
              </w:r>
            </w:ins>
            <w:ins w:id="344" w:author="amatzke" w:date="2013-01-16T15:36:00Z">
              <w:r w:rsidRPr="005610AE">
                <w:rPr>
                  <w:rFonts w:ascii="Arial" w:hAnsi="Arial" w:cs="Arial"/>
                  <w:i/>
                  <w:sz w:val="18"/>
                  <w:szCs w:val="18"/>
                </w:rPr>
                <w:t xml:space="preserve"> (i.e.</w:t>
              </w:r>
            </w:ins>
            <w:ins w:id="345" w:author="amatzke" w:date="2013-01-16T15:40:00Z">
              <w:r w:rsidRPr="005610AE">
                <w:rPr>
                  <w:rFonts w:ascii="Arial" w:hAnsi="Arial" w:cs="Arial"/>
                  <w:i/>
                  <w:sz w:val="18"/>
                  <w:szCs w:val="18"/>
                </w:rPr>
                <w:t xml:space="preserve">, </w:t>
              </w:r>
            </w:ins>
            <w:ins w:id="346"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color w:val="FF0000"/>
                <w:sz w:val="18"/>
                <w:szCs w:val="18"/>
              </w:rPr>
              <w:t>, the</w:t>
            </w:r>
            <w:ins w:id="347" w:author="amatzke" w:date="2013-01-16T15:37:00Z">
              <w:r w:rsidRPr="005610AE">
                <w:rPr>
                  <w:rFonts w:ascii="Arial" w:hAnsi="Arial" w:cs="Arial"/>
                  <w:i/>
                  <w:color w:val="FF0000"/>
                  <w:sz w:val="18"/>
                  <w:szCs w:val="18"/>
                </w:rPr>
                <w:t xml:space="preserve"> </w:t>
              </w:r>
              <w:r w:rsidRPr="005610AE">
                <w:rPr>
                  <w:rFonts w:ascii="Arial" w:hAnsi="Arial" w:cs="Arial"/>
                  <w:i/>
                  <w:sz w:val="18"/>
                  <w:szCs w:val="18"/>
                </w:rPr>
                <w:t>CMC</w:t>
              </w:r>
            </w:ins>
            <w:r w:rsidRPr="005610AE">
              <w:rPr>
                <w:rFonts w:ascii="Arial" w:hAnsi="Arial" w:cs="Arial"/>
                <w:i/>
                <w:sz w:val="18"/>
                <w:szCs w:val="18"/>
              </w:rPr>
              <w:t xml:space="preserve"> </w:t>
            </w:r>
            <w:r w:rsidRPr="005610AE">
              <w:rPr>
                <w:rFonts w:ascii="Arial" w:hAnsi="Arial" w:cs="Arial"/>
                <w:i/>
                <w:color w:val="FF0000"/>
                <w:sz w:val="18"/>
                <w:szCs w:val="18"/>
              </w:rPr>
              <w:t>values given should be divided by 2 to obtain a value that is more comparable to a CMC derived using the 1985 Guidelines.</w:t>
            </w:r>
          </w:p>
          <w:p w:rsidR="00911DC5" w:rsidRPr="002D6870" w:rsidRDefault="00911DC5" w:rsidP="00301BA2">
            <w:pPr>
              <w:autoSpaceDE w:val="0"/>
              <w:autoSpaceDN w:val="0"/>
              <w:adjustRightInd w:val="0"/>
              <w:jc w:val="center"/>
              <w:rPr>
                <w:rFonts w:ascii="Arial" w:hAnsi="Arial" w:cs="Arial"/>
                <w:b/>
                <w:color w:val="0066CC"/>
                <w:sz w:val="20"/>
                <w:szCs w:val="20"/>
                <w:vertAlign w:val="superscript"/>
              </w:rPr>
            </w:pPr>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lastRenderedPageBreak/>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B5100" w:rsidRDefault="00911DC5"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Pr="00BB5100">
              <w:rPr>
                <w:rFonts w:ascii="Arial" w:hAnsi="Arial" w:cs="Arial"/>
                <w:color w:val="0070C0"/>
                <w:sz w:val="20"/>
                <w:szCs w:val="20"/>
              </w:rPr>
              <w:t>associated w/alkalinity criterion.  Replace with Footnote A above</w:t>
            </w:r>
            <w:r w:rsidRPr="00BB5100">
              <w:rPr>
                <w:rFonts w:ascii="Arial" w:hAnsi="Arial" w:cs="Arial"/>
                <w:i/>
                <w:color w:val="0070C0"/>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19</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4E41D7">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5610AE">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48" w:author="amatzke" w:date="2013-01-16T15:33:00Z">
              <w:r>
                <w:rPr>
                  <w:rFonts w:ascii="Arial" w:hAnsi="Arial" w:cs="Arial"/>
                  <w:i/>
                  <w:sz w:val="18"/>
                  <w:szCs w:val="18"/>
                </w:rPr>
                <w:t>The CMC is expressed as an instan</w:t>
              </w:r>
            </w:ins>
            <w:ins w:id="349" w:author="amatzke" w:date="2013-01-16T15:34:00Z">
              <w:r>
                <w:rPr>
                  <w:rFonts w:ascii="Arial" w:hAnsi="Arial" w:cs="Arial"/>
                  <w:i/>
                  <w:sz w:val="18"/>
                  <w:szCs w:val="18"/>
                </w:rPr>
                <w:t>taneous maximum value not to be exceeded and the CCC is expressed as a maximum daily value not to be exceeded.</w:t>
              </w:r>
            </w:ins>
            <w:del w:id="350"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51" w:author="amatzke" w:date="2013-01-16T15:35:00Z">
              <w:r w:rsidRPr="005610AE">
                <w:rPr>
                  <w:rFonts w:ascii="Arial" w:hAnsi="Arial" w:cs="Arial"/>
                  <w:i/>
                  <w:sz w:val="18"/>
                  <w:szCs w:val="18"/>
                </w:rPr>
                <w:t xml:space="preserve"> for CMC</w:t>
              </w:r>
            </w:ins>
            <w:ins w:id="352" w:author="amatzke" w:date="2013-01-16T15:36:00Z">
              <w:r w:rsidRPr="005610AE">
                <w:rPr>
                  <w:rFonts w:ascii="Arial" w:hAnsi="Arial" w:cs="Arial"/>
                  <w:i/>
                  <w:sz w:val="18"/>
                  <w:szCs w:val="18"/>
                </w:rPr>
                <w:t xml:space="preserve"> (i.e.</w:t>
              </w:r>
            </w:ins>
            <w:ins w:id="353" w:author="amatzke" w:date="2013-01-16T15:40:00Z">
              <w:r w:rsidRPr="005610AE">
                <w:rPr>
                  <w:rFonts w:ascii="Arial" w:hAnsi="Arial" w:cs="Arial"/>
                  <w:i/>
                  <w:sz w:val="18"/>
                  <w:szCs w:val="18"/>
                </w:rPr>
                <w:t xml:space="preserve">, </w:t>
              </w:r>
            </w:ins>
            <w:ins w:id="354"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55"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Footnote A clarifying lang. in intro to Table 30 will provide </w:t>
            </w:r>
            <w:r>
              <w:rPr>
                <w:rFonts w:ascii="Arial" w:hAnsi="Arial" w:cs="Arial"/>
                <w:color w:val="808080" w:themeColor="background1" w:themeShade="80"/>
                <w:sz w:val="20"/>
                <w:szCs w:val="20"/>
              </w:rPr>
              <w:lastRenderedPageBreak/>
              <w:t>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Footnote A clarifying lang. in intro to Table 30 will provide </w:t>
            </w:r>
            <w:r>
              <w:rPr>
                <w:rFonts w:ascii="Arial" w:hAnsi="Arial" w:cs="Arial"/>
                <w:color w:val="808080" w:themeColor="background1" w:themeShade="80"/>
                <w:sz w:val="20"/>
                <w:szCs w:val="20"/>
              </w:rPr>
              <w:lastRenderedPageBreak/>
              <w:t>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Footnote A clarifying lang. in intro to Table 30 will provide </w:t>
            </w:r>
            <w:r>
              <w:rPr>
                <w:rFonts w:ascii="Arial" w:hAnsi="Arial" w:cs="Arial"/>
                <w:color w:val="808080" w:themeColor="background1" w:themeShade="80"/>
                <w:sz w:val="20"/>
                <w:szCs w:val="20"/>
              </w:rPr>
              <w:lastRenderedPageBreak/>
              <w:t>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Footnote A clarifying lang. in intro to Table 30 will provide </w:t>
            </w:r>
            <w:r>
              <w:rPr>
                <w:rFonts w:ascii="Arial" w:hAnsi="Arial" w:cs="Arial"/>
                <w:color w:val="808080" w:themeColor="background1" w:themeShade="80"/>
                <w:sz w:val="20"/>
                <w:szCs w:val="20"/>
              </w:rPr>
              <w:lastRenderedPageBreak/>
              <w:t>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56" w:author="amatzke" w:date="2013-01-16T15:33:00Z">
              <w:r>
                <w:rPr>
                  <w:rFonts w:ascii="Arial" w:hAnsi="Arial" w:cs="Arial"/>
                  <w:i/>
                  <w:sz w:val="18"/>
                  <w:szCs w:val="18"/>
                </w:rPr>
                <w:t>The CMC is expressed as an instan</w:t>
              </w:r>
            </w:ins>
            <w:ins w:id="357" w:author="amatzke" w:date="2013-01-16T15:34:00Z">
              <w:r>
                <w:rPr>
                  <w:rFonts w:ascii="Arial" w:hAnsi="Arial" w:cs="Arial"/>
                  <w:i/>
                  <w:sz w:val="18"/>
                  <w:szCs w:val="18"/>
                </w:rPr>
                <w:t>taneous maximum value not to be exceeded and the CCC is expressed as a maximum daily value not to be exceeded.</w:t>
              </w:r>
            </w:ins>
            <w:del w:id="358"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59" w:author="amatzke" w:date="2013-01-16T15:35:00Z">
              <w:r w:rsidRPr="005610AE">
                <w:rPr>
                  <w:rFonts w:ascii="Arial" w:hAnsi="Arial" w:cs="Arial"/>
                  <w:i/>
                  <w:sz w:val="18"/>
                  <w:szCs w:val="18"/>
                </w:rPr>
                <w:t xml:space="preserve"> for CMC</w:t>
              </w:r>
            </w:ins>
            <w:ins w:id="360" w:author="amatzke" w:date="2013-01-16T15:36:00Z">
              <w:r w:rsidRPr="005610AE">
                <w:rPr>
                  <w:rFonts w:ascii="Arial" w:hAnsi="Arial" w:cs="Arial"/>
                  <w:i/>
                  <w:sz w:val="18"/>
                  <w:szCs w:val="18"/>
                </w:rPr>
                <w:t xml:space="preserve"> (i.e.</w:t>
              </w:r>
            </w:ins>
            <w:ins w:id="361" w:author="amatzke" w:date="2013-01-16T15:40:00Z">
              <w:r w:rsidRPr="005610AE">
                <w:rPr>
                  <w:rFonts w:ascii="Arial" w:hAnsi="Arial" w:cs="Arial"/>
                  <w:i/>
                  <w:sz w:val="18"/>
                  <w:szCs w:val="18"/>
                </w:rPr>
                <w:t xml:space="preserve">, </w:t>
              </w:r>
            </w:ins>
            <w:ins w:id="362"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63"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0.0023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64" w:author="amatzke" w:date="2013-01-16T15:33:00Z">
              <w:r>
                <w:rPr>
                  <w:rFonts w:ascii="Arial" w:hAnsi="Arial" w:cs="Arial"/>
                  <w:i/>
                  <w:sz w:val="18"/>
                  <w:szCs w:val="18"/>
                </w:rPr>
                <w:t>The CMC is expressed as an instan</w:t>
              </w:r>
            </w:ins>
            <w:ins w:id="365" w:author="amatzke" w:date="2013-01-16T15:34:00Z">
              <w:r>
                <w:rPr>
                  <w:rFonts w:ascii="Arial" w:hAnsi="Arial" w:cs="Arial"/>
                  <w:i/>
                  <w:sz w:val="18"/>
                  <w:szCs w:val="18"/>
                </w:rPr>
                <w:t>taneous maximum value not to be exceeded and the CCC is expressed as a maximum daily value not to be exceeded.</w:t>
              </w:r>
            </w:ins>
            <w:del w:id="366"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67" w:author="amatzke" w:date="2013-01-16T15:35:00Z">
              <w:r w:rsidRPr="005610AE">
                <w:rPr>
                  <w:rFonts w:ascii="Arial" w:hAnsi="Arial" w:cs="Arial"/>
                  <w:i/>
                  <w:sz w:val="18"/>
                  <w:szCs w:val="18"/>
                </w:rPr>
                <w:t xml:space="preserve"> for CMC</w:t>
              </w:r>
            </w:ins>
            <w:ins w:id="368" w:author="amatzke" w:date="2013-01-16T15:36:00Z">
              <w:r w:rsidRPr="005610AE">
                <w:rPr>
                  <w:rFonts w:ascii="Arial" w:hAnsi="Arial" w:cs="Arial"/>
                  <w:i/>
                  <w:sz w:val="18"/>
                  <w:szCs w:val="18"/>
                </w:rPr>
                <w:t xml:space="preserve"> (i.e.</w:t>
              </w:r>
            </w:ins>
            <w:ins w:id="369" w:author="amatzke" w:date="2013-01-16T15:40:00Z">
              <w:r w:rsidRPr="005610AE">
                <w:rPr>
                  <w:rFonts w:ascii="Arial" w:hAnsi="Arial" w:cs="Arial"/>
                  <w:i/>
                  <w:sz w:val="18"/>
                  <w:szCs w:val="18"/>
                </w:rPr>
                <w:t xml:space="preserve">, </w:t>
              </w:r>
            </w:ins>
            <w:ins w:id="370"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71"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Default="00911DC5" w:rsidP="00794FB4">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911DC5" w:rsidRDefault="00911DC5"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72" w:author="amatzke" w:date="2013-01-16T15:33:00Z">
              <w:r>
                <w:rPr>
                  <w:rFonts w:ascii="Arial" w:hAnsi="Arial" w:cs="Arial"/>
                  <w:i/>
                  <w:sz w:val="18"/>
                  <w:szCs w:val="18"/>
                </w:rPr>
                <w:t>The CMC is expressed as an instan</w:t>
              </w:r>
            </w:ins>
            <w:ins w:id="373" w:author="amatzke" w:date="2013-01-16T15:34:00Z">
              <w:r>
                <w:rPr>
                  <w:rFonts w:ascii="Arial" w:hAnsi="Arial" w:cs="Arial"/>
                  <w:i/>
                  <w:sz w:val="18"/>
                  <w:szCs w:val="18"/>
                </w:rPr>
                <w:t>taneous maximum value not to be exceeded and the CCC is expressed as a maximum daily value not to be exceeded.</w:t>
              </w:r>
            </w:ins>
            <w:del w:id="374"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75" w:author="amatzke" w:date="2013-01-16T15:35:00Z">
              <w:r w:rsidRPr="005610AE">
                <w:rPr>
                  <w:rFonts w:ascii="Arial" w:hAnsi="Arial" w:cs="Arial"/>
                  <w:i/>
                  <w:sz w:val="18"/>
                  <w:szCs w:val="18"/>
                </w:rPr>
                <w:t xml:space="preserve"> for CMC</w:t>
              </w:r>
            </w:ins>
            <w:ins w:id="376" w:author="amatzke" w:date="2013-01-16T15:36:00Z">
              <w:r w:rsidRPr="005610AE">
                <w:rPr>
                  <w:rFonts w:ascii="Arial" w:hAnsi="Arial" w:cs="Arial"/>
                  <w:i/>
                  <w:sz w:val="18"/>
                  <w:szCs w:val="18"/>
                </w:rPr>
                <w:t xml:space="preserve"> (i.e.</w:t>
              </w:r>
            </w:ins>
            <w:ins w:id="377" w:author="amatzke" w:date="2013-01-16T15:40:00Z">
              <w:r w:rsidRPr="005610AE">
                <w:rPr>
                  <w:rFonts w:ascii="Arial" w:hAnsi="Arial" w:cs="Arial"/>
                  <w:i/>
                  <w:sz w:val="18"/>
                  <w:szCs w:val="18"/>
                </w:rPr>
                <w:t xml:space="preserve">, </w:t>
              </w:r>
            </w:ins>
            <w:ins w:id="378"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79"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11DC5" w:rsidRDefault="00911DC5"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Pr="002D6870">
              <w:rPr>
                <w:rFonts w:ascii="Arial" w:hAnsi="Arial" w:cs="Arial"/>
                <w:i/>
                <w:sz w:val="18"/>
                <w:szCs w:val="18"/>
              </w:rPr>
              <w:t>This</w:t>
            </w:r>
            <w:proofErr w:type="gramEnd"/>
            <w:r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80" w:author="amatzke" w:date="2013-01-16T15:33:00Z">
              <w:r>
                <w:rPr>
                  <w:rFonts w:ascii="Arial" w:hAnsi="Arial" w:cs="Arial"/>
                  <w:i/>
                  <w:sz w:val="18"/>
                  <w:szCs w:val="18"/>
                </w:rPr>
                <w:t>The CMC is expressed as an instan</w:t>
              </w:r>
            </w:ins>
            <w:ins w:id="381" w:author="amatzke" w:date="2013-01-16T15:34:00Z">
              <w:r>
                <w:rPr>
                  <w:rFonts w:ascii="Arial" w:hAnsi="Arial" w:cs="Arial"/>
                  <w:i/>
                  <w:sz w:val="18"/>
                  <w:szCs w:val="18"/>
                </w:rPr>
                <w:t>taneous maximum value not to be exceeded and the CCC is expressed as a maximum daily value not to be exceeded.</w:t>
              </w:r>
            </w:ins>
            <w:del w:id="382" w:author="amatzke" w:date="2013-01-16T15:33:00Z">
              <w:r w:rsidRPr="002D6870" w:rsidDel="00CF6772">
                <w:rPr>
                  <w:rFonts w:ascii="Arial" w:hAnsi="Arial" w:cs="Arial"/>
                  <w:i/>
                  <w:sz w:val="18"/>
                  <w:szCs w:val="18"/>
                </w:rPr>
                <w:delText>For example, a "CMC" derived using the 1980 Guidelines was derived to be used as an instantaneous maximum</w:delText>
              </w:r>
            </w:del>
            <w:r w:rsidRPr="002D6870">
              <w:rPr>
                <w:rFonts w:ascii="Arial" w:hAnsi="Arial" w:cs="Arial"/>
                <w:i/>
                <w:sz w:val="18"/>
                <w:szCs w:val="18"/>
              </w:rPr>
              <w:t xml:space="preserve">.  </w:t>
            </w:r>
            <w:r w:rsidRPr="005610AE">
              <w:rPr>
                <w:rFonts w:ascii="Arial" w:hAnsi="Arial" w:cs="Arial"/>
                <w:i/>
                <w:sz w:val="18"/>
                <w:szCs w:val="18"/>
              </w:rPr>
              <w:t>If assessment is to be done using an averaging period</w:t>
            </w:r>
            <w:ins w:id="383" w:author="amatzke" w:date="2013-01-16T15:35:00Z">
              <w:r w:rsidRPr="005610AE">
                <w:rPr>
                  <w:rFonts w:ascii="Arial" w:hAnsi="Arial" w:cs="Arial"/>
                  <w:i/>
                  <w:sz w:val="18"/>
                  <w:szCs w:val="18"/>
                </w:rPr>
                <w:t xml:space="preserve"> for CMC</w:t>
              </w:r>
            </w:ins>
            <w:ins w:id="384" w:author="amatzke" w:date="2013-01-16T15:36:00Z">
              <w:r w:rsidRPr="005610AE">
                <w:rPr>
                  <w:rFonts w:ascii="Arial" w:hAnsi="Arial" w:cs="Arial"/>
                  <w:i/>
                  <w:sz w:val="18"/>
                  <w:szCs w:val="18"/>
                </w:rPr>
                <w:t xml:space="preserve"> (i.e.</w:t>
              </w:r>
            </w:ins>
            <w:ins w:id="385" w:author="amatzke" w:date="2013-01-16T15:40:00Z">
              <w:r w:rsidRPr="005610AE">
                <w:rPr>
                  <w:rFonts w:ascii="Arial" w:hAnsi="Arial" w:cs="Arial"/>
                  <w:i/>
                  <w:sz w:val="18"/>
                  <w:szCs w:val="18"/>
                </w:rPr>
                <w:t xml:space="preserve">, </w:t>
              </w:r>
            </w:ins>
            <w:ins w:id="386" w:author="amatzke" w:date="2013-01-16T15:36:00Z">
              <w:r w:rsidRPr="005610AE">
                <w:rPr>
                  <w:rFonts w:ascii="Arial" w:hAnsi="Arial" w:cs="Arial"/>
                  <w:i/>
                  <w:sz w:val="18"/>
                  <w:szCs w:val="18"/>
                </w:rPr>
                <w:t>a one hour average not to be exceeded more than once every three years)</w:t>
              </w:r>
            </w:ins>
            <w:r w:rsidRPr="005610AE">
              <w:rPr>
                <w:rFonts w:ascii="Arial" w:hAnsi="Arial" w:cs="Arial"/>
                <w:i/>
                <w:sz w:val="18"/>
                <w:szCs w:val="18"/>
              </w:rPr>
              <w:t>, the</w:t>
            </w:r>
            <w:ins w:id="387" w:author="amatzke" w:date="2013-01-16T15:37:00Z">
              <w:r w:rsidRPr="005610AE">
                <w:rPr>
                  <w:rFonts w:ascii="Arial" w:hAnsi="Arial" w:cs="Arial"/>
                  <w:i/>
                  <w:sz w:val="18"/>
                  <w:szCs w:val="18"/>
                </w:rPr>
                <w:t xml:space="preserve"> CMC</w:t>
              </w:r>
            </w:ins>
            <w:r w:rsidRPr="005610AE">
              <w:rPr>
                <w:rFonts w:ascii="Arial" w:hAnsi="Arial" w:cs="Arial"/>
                <w:i/>
                <w:sz w:val="18"/>
                <w:szCs w:val="18"/>
              </w:rPr>
              <w:t xml:space="preserve"> values given should be divided by 2 to obtain a value that is more comparable to a CMC derived using the 1985 Guidelines.</w:t>
            </w:r>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b/>
                <w:sz w:val="20"/>
                <w:szCs w:val="20"/>
              </w:rPr>
              <w:t>C , F</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C71457">
            <w:pPr>
              <w:autoSpaceDE w:val="0"/>
              <w:autoSpaceDN w:val="0"/>
              <w:adjustRightInd w:val="0"/>
              <w:jc w:val="center"/>
              <w:rPr>
                <w:rFonts w:ascii="Arial" w:hAnsi="Arial" w:cs="Arial"/>
                <w:sz w:val="20"/>
                <w:szCs w:val="20"/>
              </w:rPr>
            </w:pPr>
            <w:r w:rsidRPr="00C704D9">
              <w:rPr>
                <w:rFonts w:ascii="Arial" w:hAnsi="Arial" w:cs="Arial"/>
                <w:b/>
                <w:sz w:val="20"/>
                <w:szCs w:val="20"/>
              </w:rPr>
              <w:t>C , F</w:t>
            </w:r>
          </w:p>
          <w:p w:rsidR="00911DC5" w:rsidRPr="002D6870" w:rsidRDefault="00911DC5"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911DC5" w:rsidRPr="002D6870" w:rsidRDefault="00911DC5" w:rsidP="006E7BE5">
            <w:pPr>
              <w:autoSpaceDE w:val="0"/>
              <w:autoSpaceDN w:val="0"/>
              <w:adjustRightInd w:val="0"/>
              <w:rPr>
                <w:rFonts w:ascii="Arial" w:hAnsi="Arial" w:cs="Arial"/>
                <w:i/>
                <w:color w:val="0066CC"/>
                <w:sz w:val="20"/>
                <w:szCs w:val="20"/>
              </w:rPr>
            </w:pPr>
          </w:p>
          <w:p w:rsidR="00911DC5" w:rsidRPr="002D6870" w:rsidRDefault="00911DC5"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b/>
                <w:sz w:val="20"/>
                <w:szCs w:val="20"/>
              </w:rPr>
              <w:t>C ,  F</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b/>
                <w:sz w:val="20"/>
                <w:szCs w:val="20"/>
              </w:rPr>
              <w:t>C ,  F</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911DC5" w:rsidRPr="002D6870" w:rsidRDefault="00911DC5" w:rsidP="006E7BE5">
            <w:pPr>
              <w:autoSpaceDE w:val="0"/>
              <w:autoSpaceDN w:val="0"/>
              <w:adjustRightInd w:val="0"/>
              <w:jc w:val="center"/>
              <w:rPr>
                <w:rFonts w:ascii="Arial" w:hAnsi="Arial" w:cs="Arial"/>
                <w:i/>
                <w:color w:val="0066CC"/>
                <w:sz w:val="20"/>
                <w:szCs w:val="20"/>
              </w:rPr>
            </w:pPr>
          </w:p>
          <w:p w:rsidR="00911DC5" w:rsidRPr="002D6870" w:rsidRDefault="00911DC5"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D6870" w:rsidRDefault="00911DC5"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lastRenderedPageBreak/>
              <w:t>[Note:  Propose to revise footnote parenthetical to align with PCB footnote for human health criteria)</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C5D3E" w:rsidRDefault="00911DC5" w:rsidP="00FA46B8">
            <w:pPr>
              <w:autoSpaceDE w:val="0"/>
              <w:autoSpaceDN w:val="0"/>
              <w:adjustRightInd w:val="0"/>
              <w:jc w:val="center"/>
              <w:rPr>
                <w:rFonts w:ascii="Arial" w:hAnsi="Arial" w:cs="Arial"/>
                <w:color w:val="FF0000"/>
                <w:sz w:val="20"/>
                <w:szCs w:val="20"/>
              </w:rPr>
            </w:pPr>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911DC5" w:rsidRDefault="00911DC5"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911DC5" w:rsidRDefault="00911DC5"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Table 33B criterion—  Need to add the Conversion Factor to </w:t>
            </w:r>
            <w:r>
              <w:rPr>
                <w:rFonts w:ascii="Arial" w:hAnsi="Arial" w:cs="Arial"/>
                <w:color w:val="808080" w:themeColor="background1" w:themeShade="80"/>
                <w:sz w:val="20"/>
                <w:szCs w:val="20"/>
              </w:rPr>
              <w:t xml:space="preserve">equation to </w:t>
            </w:r>
            <w:r w:rsidRPr="002D6870">
              <w:rPr>
                <w:rFonts w:ascii="Arial" w:hAnsi="Arial" w:cs="Arial"/>
                <w:color w:val="808080" w:themeColor="background1" w:themeShade="80"/>
                <w:sz w:val="20"/>
                <w:szCs w:val="20"/>
              </w:rPr>
              <w:t>convert total recoverable results to dissolved results</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Default="00911DC5"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t>5</w:t>
            </w:r>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911DC5" w:rsidRDefault="00911DC5"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911DC5" w:rsidRPr="002D6870" w:rsidRDefault="00911DC5"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Table 33B criterion</w:t>
            </w:r>
            <w:proofErr w:type="gramStart"/>
            <w:r w:rsidRPr="002D6870">
              <w:rPr>
                <w:rFonts w:ascii="Arial" w:hAnsi="Arial" w:cs="Arial"/>
                <w:color w:val="808080" w:themeColor="background1" w:themeShade="80"/>
                <w:sz w:val="20"/>
                <w:szCs w:val="20"/>
              </w:rPr>
              <w:t>—  Criterion</w:t>
            </w:r>
            <w:proofErr w:type="gramEnd"/>
            <w:r w:rsidRPr="002D6870">
              <w:rPr>
                <w:rFonts w:ascii="Arial" w:hAnsi="Arial" w:cs="Arial"/>
                <w:color w:val="808080" w:themeColor="background1" w:themeShade="80"/>
                <w:sz w:val="20"/>
                <w:szCs w:val="20"/>
              </w:rPr>
              <w:t xml:space="preserve"> is not expressed as dissolved. </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87351E"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87351E"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911DC5" w:rsidRPr="00CD3986" w:rsidRDefault="00911DC5"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Footnote F at bottom of table to convert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911DC5" w:rsidRPr="002D6870" w:rsidRDefault="00911DC5" w:rsidP="006E7BE5">
            <w:pPr>
              <w:autoSpaceDE w:val="0"/>
              <w:autoSpaceDN w:val="0"/>
              <w:adjustRightInd w:val="0"/>
              <w:rPr>
                <w:rFonts w:ascii="Arial" w:hAnsi="Arial" w:cs="Arial"/>
                <w:i/>
                <w:color w:val="0066CC"/>
                <w:sz w:val="20"/>
                <w:szCs w:val="20"/>
              </w:rPr>
            </w:pPr>
          </w:p>
          <w:p w:rsidR="00911DC5" w:rsidRPr="00CD3986" w:rsidRDefault="00911DC5"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p>
          <w:p w:rsidR="00911DC5" w:rsidRPr="002D6870" w:rsidRDefault="00911DC5"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Pr="002D6870">
              <w:rPr>
                <w:rFonts w:ascii="Arial" w:hAnsi="Arial" w:cs="Arial"/>
                <w:i/>
                <w:color w:val="0070C0"/>
                <w:sz w:val="20"/>
                <w:szCs w:val="20"/>
              </w:rPr>
              <w:t xml:space="preserve">Note:  </w:t>
            </w:r>
            <w:r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Pr="00CD3986">
              <w:rPr>
                <w:rFonts w:ascii="Arial" w:hAnsi="Arial" w:cs="Arial"/>
                <w:i/>
                <w:color w:val="0070C0"/>
                <w:sz w:val="20"/>
                <w:szCs w:val="20"/>
              </w:rPr>
              <w:t>dissolved</w:t>
            </w:r>
            <w:proofErr w:type="gramEnd"/>
            <w:r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2D6870" w:rsidRDefault="00911DC5"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911DC5" w:rsidRPr="002D6870" w:rsidRDefault="00911DC5" w:rsidP="00A85AF6">
            <w:pPr>
              <w:autoSpaceDE w:val="0"/>
              <w:autoSpaceDN w:val="0"/>
              <w:adjustRightInd w:val="0"/>
              <w:jc w:val="center"/>
              <w:rPr>
                <w:rFonts w:ascii="Arial" w:hAnsi="Arial" w:cs="Arial"/>
                <w:i/>
                <w:color w:val="0066CC"/>
                <w:sz w:val="20"/>
                <w:szCs w:val="20"/>
              </w:rPr>
            </w:pPr>
          </w:p>
          <w:p w:rsidR="00911DC5" w:rsidRPr="00880256" w:rsidRDefault="00911DC5"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911DC5" w:rsidRPr="002D6870" w:rsidRDefault="00911DC5" w:rsidP="00A85AF6">
            <w:pPr>
              <w:autoSpaceDE w:val="0"/>
              <w:autoSpaceDN w:val="0"/>
              <w:adjustRightInd w:val="0"/>
              <w:jc w:val="center"/>
              <w:rPr>
                <w:rFonts w:ascii="Arial" w:hAnsi="Arial" w:cs="Arial"/>
                <w:i/>
                <w:color w:val="0066CC"/>
                <w:sz w:val="20"/>
                <w:szCs w:val="20"/>
              </w:rPr>
            </w:pP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2D6870" w:rsidRDefault="00911DC5"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Footnote P per EPA which is associated w/alkalinity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E43407" w:rsidRDefault="00911DC5" w:rsidP="00E43407">
            <w:pPr>
              <w:autoSpaceDE w:val="0"/>
              <w:autoSpaceDN w:val="0"/>
              <w:adjustRightInd w:val="0"/>
              <w:jc w:val="center"/>
              <w:rPr>
                <w:rFonts w:ascii="Arial" w:hAnsi="Arial" w:cs="Arial"/>
                <w:sz w:val="20"/>
                <w:szCs w:val="20"/>
              </w:rPr>
            </w:pPr>
            <w:r w:rsidRPr="00E43407">
              <w:rPr>
                <w:rFonts w:ascii="Arial" w:hAnsi="Arial" w:cs="Arial"/>
                <w:b/>
                <w:sz w:val="20"/>
                <w:szCs w:val="20"/>
              </w:rPr>
              <w:t>C , F</w:t>
            </w:r>
          </w:p>
          <w:p w:rsidR="00911DC5" w:rsidRPr="002D6870" w:rsidRDefault="00911DC5"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E43407" w:rsidRDefault="00911DC5" w:rsidP="00301BA2">
            <w:pPr>
              <w:autoSpaceDE w:val="0"/>
              <w:autoSpaceDN w:val="0"/>
              <w:adjustRightInd w:val="0"/>
              <w:jc w:val="center"/>
              <w:rPr>
                <w:rFonts w:ascii="Arial" w:hAnsi="Arial" w:cs="Arial"/>
                <w:sz w:val="20"/>
                <w:szCs w:val="20"/>
              </w:rPr>
            </w:pPr>
            <w:r w:rsidRPr="00E43407">
              <w:rPr>
                <w:rFonts w:ascii="Arial" w:hAnsi="Arial" w:cs="Arial"/>
                <w:b/>
                <w:sz w:val="20"/>
                <w:szCs w:val="20"/>
              </w:rPr>
              <w:t>C , F</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Changed footnote from Table 33B footnote to account for a few exceptions and because there will no longer be criteria for aluminum.</w:t>
            </w:r>
          </w:p>
          <w:p w:rsidR="00911DC5" w:rsidRPr="002D6870" w:rsidRDefault="00911DC5" w:rsidP="00EC3F85">
            <w:pPr>
              <w:autoSpaceDE w:val="0"/>
              <w:autoSpaceDN w:val="0"/>
              <w:adjustRightInd w:val="0"/>
              <w:rPr>
                <w:rFonts w:ascii="Arial" w:hAnsi="Arial" w:cs="Arial"/>
                <w:i/>
                <w:color w:val="0066CC"/>
                <w:sz w:val="20"/>
                <w:szCs w:val="20"/>
              </w:rPr>
            </w:pPr>
          </w:p>
          <w:p w:rsidR="00911DC5" w:rsidRPr="002D6870" w:rsidRDefault="00911DC5"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w:t>
      </w:r>
      <w:ins w:id="388" w:author="amatzke" w:date="2013-01-16T16:31:00Z">
        <w:r w:rsidR="000C3E21">
          <w:rPr>
            <w:rFonts w:ascii="Arial" w:hAnsi="Arial" w:cs="Arial"/>
            <w:b/>
            <w:color w:val="FF0000"/>
            <w:u w:val="single"/>
          </w:rPr>
          <w:t xml:space="preserve"> Freshwater Acute</w:t>
        </w:r>
      </w:ins>
      <w:r w:rsidR="00BB1293" w:rsidRPr="00E64CD3">
        <w:rPr>
          <w:rFonts w:ascii="Arial" w:hAnsi="Arial" w:cs="Arial"/>
          <w:b/>
          <w:color w:val="FF0000"/>
          <w:u w:val="single"/>
        </w:rPr>
        <w:t xml:space="preserve">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t xml:space="preserve">The freshwater </w:t>
      </w:r>
      <w:proofErr w:type="gramStart"/>
      <w:r w:rsidRPr="00CF1050">
        <w:rPr>
          <w:rFonts w:ascii="Arial" w:hAnsi="Arial" w:cs="Arial"/>
        </w:rPr>
        <w:t>criterion for th</w:t>
      </w:r>
      <w:ins w:id="389" w:author="amatzke" w:date="2013-01-16T16:14:00Z">
        <w:r w:rsidR="003A5432">
          <w:rPr>
            <w:rFonts w:ascii="Arial" w:hAnsi="Arial" w:cs="Arial"/>
          </w:rPr>
          <w:t>ese</w:t>
        </w:r>
      </w:ins>
      <w:del w:id="390" w:author="amatzke" w:date="2013-01-16T16:14:00Z">
        <w:r w:rsidRPr="00CF1050" w:rsidDel="003A5432">
          <w:rPr>
            <w:rFonts w:ascii="Arial" w:hAnsi="Arial" w:cs="Arial"/>
          </w:rPr>
          <w:delText>is</w:delText>
        </w:r>
      </w:del>
      <w:r w:rsidRPr="00CF1050">
        <w:rPr>
          <w:rFonts w:ascii="Arial" w:hAnsi="Arial" w:cs="Arial"/>
        </w:rPr>
        <w:t xml:space="preserve"> metal</w:t>
      </w:r>
      <w:ins w:id="391" w:author="amatzke" w:date="2013-01-16T16:14:00Z">
        <w:r w:rsidR="003A5432">
          <w:rPr>
            <w:rFonts w:ascii="Arial" w:hAnsi="Arial" w:cs="Arial"/>
          </w:rPr>
          <w:t>s</w:t>
        </w:r>
      </w:ins>
      <w:r w:rsidRPr="00CF1050">
        <w:rPr>
          <w:rFonts w:ascii="Arial" w:hAnsi="Arial" w:cs="Arial"/>
        </w:rPr>
        <w:t xml:space="preserve"> </w:t>
      </w:r>
      <w:ins w:id="392" w:author="amatzke" w:date="2013-01-16T16:14:00Z">
        <w:r w:rsidR="003A5432">
          <w:rPr>
            <w:rFonts w:ascii="Arial" w:hAnsi="Arial" w:cs="Arial"/>
          </w:rPr>
          <w:t>are</w:t>
        </w:r>
      </w:ins>
      <w:proofErr w:type="gramEnd"/>
      <w:del w:id="393" w:author="amatzke" w:date="2013-01-16T16:14:00Z">
        <w:r w:rsidRPr="00CF1050" w:rsidDel="003A5432">
          <w:rPr>
            <w:rFonts w:ascii="Arial" w:hAnsi="Arial" w:cs="Arial"/>
          </w:rPr>
          <w:delText>is</w:delText>
        </w:r>
      </w:del>
      <w:r w:rsidRPr="00CF1050">
        <w:rPr>
          <w:rFonts w:ascii="Arial" w:hAnsi="Arial" w:cs="Arial"/>
        </w:rPr>
        <w:t xml:space="preserve"> expressed </w:t>
      </w:r>
      <w:ins w:id="394" w:author="amatzke" w:date="2013-01-16T16:15:00Z">
        <w:r w:rsidR="003A5432">
          <w:rPr>
            <w:rFonts w:ascii="Arial" w:hAnsi="Arial" w:cs="Arial"/>
          </w:rPr>
          <w:t xml:space="preserve">as total recoverable and </w:t>
        </w:r>
      </w:ins>
      <w:r w:rsidRPr="00CF1050">
        <w:rPr>
          <w:rFonts w:ascii="Arial" w:hAnsi="Arial" w:cs="Arial"/>
        </w:rPr>
        <w:t>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del w:id="395" w:author="amatzke" w:date="2013-01-16T16:10:00Z">
        <w:r w:rsidR="00B03FF4" w:rsidRPr="00BB1293" w:rsidDel="0049459F">
          <w:rPr>
            <w:rFonts w:ascii="Arial" w:hAnsi="Arial" w:cs="Arial"/>
          </w:rPr>
          <w:delText xml:space="preserve">* </w:delText>
        </w:r>
        <w:r w:rsidRPr="00BB1293" w:rsidDel="0049459F">
          <w:rPr>
            <w:rFonts w:ascii="Arial" w:hAnsi="Arial" w:cs="Arial"/>
          </w:rPr>
          <w:delText>CF</w:delText>
        </w:r>
      </w:del>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w:t>
      </w:r>
      <w:del w:id="396" w:author="amatzke" w:date="2013-01-16T16:10:00Z">
        <w:r w:rsidR="00B03FF4" w:rsidDel="0049459F">
          <w:rPr>
            <w:rFonts w:ascii="Arial" w:hAnsi="Arial" w:cs="Arial"/>
          </w:rPr>
          <w:delText xml:space="preserve">* </w:delText>
        </w:r>
        <w:r w:rsidRPr="00CF1050" w:rsidDel="0049459F">
          <w:rPr>
            <w:rFonts w:ascii="Arial" w:hAnsi="Arial" w:cs="Arial"/>
          </w:rPr>
          <w:delText>CF</w:delText>
        </w:r>
      </w:del>
    </w:p>
    <w:p w:rsidR="002409DD" w:rsidRPr="00B03FF4" w:rsidRDefault="0049459F" w:rsidP="00BB1293">
      <w:pPr>
        <w:rPr>
          <w:rFonts w:ascii="Arial" w:hAnsi="Arial" w:cs="Arial"/>
          <w:color w:val="0070C0"/>
        </w:rPr>
      </w:pPr>
      <w:r w:rsidRPr="00B03FF4">
        <w:rPr>
          <w:rFonts w:ascii="Arial" w:hAnsi="Arial" w:cs="Arial"/>
          <w:color w:val="0070C0"/>
        </w:rPr>
        <w:t xml:space="preserve"> </w:t>
      </w:r>
      <w:proofErr w:type="gramStart"/>
      <w:r>
        <w:rPr>
          <w:rFonts w:ascii="Arial" w:hAnsi="Arial" w:cs="Arial"/>
          <w:color w:val="0070C0"/>
        </w:rPr>
        <w:t>[Proposed strikethrough</w:t>
      </w:r>
      <w:r w:rsidR="00AA54B5" w:rsidRPr="00B03FF4">
        <w:rPr>
          <w:rFonts w:ascii="Arial" w:hAnsi="Arial" w:cs="Arial"/>
          <w:color w:val="0070C0"/>
        </w:rPr>
        <w:t xml:space="preserve"> to original footnote in Table 20.</w:t>
      </w:r>
      <w:proofErr w:type="gramEnd"/>
      <w:r w:rsidR="00AA54B5" w:rsidRPr="00B03FF4">
        <w:rPr>
          <w:rFonts w:ascii="Arial" w:hAnsi="Arial" w:cs="Arial"/>
          <w:color w:val="0070C0"/>
        </w:rPr>
        <w:t xml:space="preserve">  Cadmium</w:t>
      </w:r>
      <w:r>
        <w:rPr>
          <w:rFonts w:ascii="Arial" w:hAnsi="Arial" w:cs="Arial"/>
          <w:color w:val="0070C0"/>
        </w:rPr>
        <w:t xml:space="preserve"> freshwater acute</w:t>
      </w:r>
      <w:r w:rsidR="00AA54B5" w:rsidRPr="00B03FF4">
        <w:rPr>
          <w:rFonts w:ascii="Arial" w:hAnsi="Arial" w:cs="Arial"/>
          <w:color w:val="0070C0"/>
        </w:rPr>
        <w:t xml:space="preserve"> and copper freshwater</w:t>
      </w:r>
      <w:r>
        <w:rPr>
          <w:rFonts w:ascii="Arial" w:hAnsi="Arial" w:cs="Arial"/>
          <w:color w:val="0070C0"/>
        </w:rPr>
        <w:t xml:space="preserve"> acute and chronic</w:t>
      </w:r>
      <w:r w:rsidR="00AA54B5" w:rsidRPr="00B03FF4">
        <w:rPr>
          <w:rFonts w:ascii="Arial" w:hAnsi="Arial" w:cs="Arial"/>
          <w:color w:val="0070C0"/>
        </w:rPr>
        <w:t xml:space="preserve"> dissolved criteria will </w:t>
      </w:r>
      <w:r>
        <w:rPr>
          <w:rFonts w:ascii="Arial" w:hAnsi="Arial" w:cs="Arial"/>
          <w:color w:val="0070C0"/>
        </w:rPr>
        <w:t xml:space="preserve">likely </w:t>
      </w:r>
      <w:r w:rsidR="00AA54B5" w:rsidRPr="00B03FF4">
        <w:rPr>
          <w:rFonts w:ascii="Arial" w:hAnsi="Arial" w:cs="Arial"/>
          <w:color w:val="0070C0"/>
        </w:rPr>
        <w:t>be disapproved by EPA, so criteria revert back to Table 20 criteria based on total recoverable.</w:t>
      </w:r>
      <w:r w:rsidR="00BB1293">
        <w:rPr>
          <w:rFonts w:ascii="Arial" w:hAnsi="Arial" w:cs="Arial"/>
          <w:color w:val="0070C0"/>
        </w:rPr>
        <w:t xml:space="preserve"> </w:t>
      </w:r>
      <w:r>
        <w:rPr>
          <w:rFonts w:ascii="Arial" w:hAnsi="Arial" w:cs="Arial"/>
          <w:color w:val="0070C0"/>
        </w:rPr>
        <w:t xml:space="preserve">Therefore, conversion factor should be deleted.  </w:t>
      </w:r>
      <w:r w:rsidR="00BB1293">
        <w:rPr>
          <w:rFonts w:ascii="Arial" w:hAnsi="Arial" w:cs="Arial"/>
          <w:color w:val="0070C0"/>
        </w:rPr>
        <w:t>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approved.</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lastRenderedPageBreak/>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397" w:author="amatzke" w:date="2013-01-16T16:16:00Z">
              <w:r>
                <w:rPr>
                  <w:rFonts w:ascii="Arial" w:hAnsi="Arial" w:cs="Arial"/>
                </w:rPr>
                <w:t>N/A</w:t>
              </w:r>
            </w:ins>
            <w:del w:id="398" w:author="amatzke" w:date="2013-01-16T16:16:00Z">
              <w:r w:rsidR="005A3BAD" w:rsidRPr="00CF1050" w:rsidDel="003A5432">
                <w:rPr>
                  <w:rFonts w:ascii="Arial" w:hAnsi="Arial" w:cs="Arial"/>
                </w:rPr>
                <w:delText>0.7852</w:delText>
              </w:r>
            </w:del>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399" w:author="amatzke" w:date="2013-01-16T16:16:00Z">
              <w:r>
                <w:rPr>
                  <w:rFonts w:ascii="Arial" w:hAnsi="Arial" w:cs="Arial"/>
                </w:rPr>
                <w:t>N/A</w:t>
              </w:r>
            </w:ins>
            <w:del w:id="400" w:author="amatzke" w:date="2013-01-16T16:16:00Z">
              <w:r w:rsidR="005A3BAD" w:rsidRPr="00CF1050" w:rsidDel="003A5432">
                <w:rPr>
                  <w:rFonts w:ascii="Arial" w:hAnsi="Arial" w:cs="Arial"/>
                </w:rPr>
                <w:delText>-3.49</w:delText>
              </w:r>
            </w:del>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lastRenderedPageBreak/>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0C3E21" w:rsidRDefault="004D31FF" w:rsidP="004D31FF">
            <w:pPr>
              <w:keepNext/>
              <w:rPr>
                <w:rFonts w:ascii="Arial" w:hAnsi="Arial" w:cs="Arial"/>
              </w:rPr>
            </w:pPr>
            <w:r w:rsidRPr="000C3E21">
              <w:rPr>
                <w:rFonts w:ascii="Arial" w:hAnsi="Arial" w:cs="Arial"/>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ins w:id="401" w:author="amatzke" w:date="2013-01-16T16:29:00Z">
              <w:r w:rsidR="000C3E21" w:rsidRPr="000C3E21">
                <w:rPr>
                  <w:rFonts w:ascii="Arial" w:hAnsi="Arial" w:cs="Arial"/>
                  <w:color w:val="FF0000"/>
                </w:rPr>
                <w:t>N/A</w:t>
              </w:r>
            </w:ins>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ins w:id="402" w:author="amatzke" w:date="2013-01-16T16:29:00Z">
              <w:r w:rsidR="000C3E21">
                <w:rPr>
                  <w:rFonts w:ascii="Arial" w:hAnsi="Arial" w:cs="Arial"/>
                  <w:strike/>
                  <w:color w:val="FF0000"/>
                </w:rPr>
                <w:t xml:space="preserve"> </w:t>
              </w:r>
            </w:ins>
            <w:ins w:id="403" w:author="amatzke" w:date="2013-01-16T16:30:00Z">
              <w:r w:rsidR="000C3E21" w:rsidRPr="000C3E21">
                <w:rPr>
                  <w:rFonts w:ascii="Arial" w:hAnsi="Arial" w:cs="Arial"/>
                  <w:color w:val="FF0000"/>
                </w:rPr>
                <w:t>N/A</w:t>
              </w:r>
            </w:ins>
          </w:p>
        </w:tc>
        <w:tc>
          <w:tcPr>
            <w:tcW w:w="1195" w:type="dxa"/>
          </w:tcPr>
          <w:p w:rsidR="004D31FF" w:rsidRPr="000C3E21" w:rsidRDefault="004D31FF" w:rsidP="004D31FF">
            <w:pPr>
              <w:keepNext/>
              <w:rPr>
                <w:rFonts w:ascii="Arial" w:hAnsi="Arial" w:cs="Arial"/>
              </w:rPr>
            </w:pPr>
            <w:r w:rsidRPr="000C3E21">
              <w:rPr>
                <w:rFonts w:ascii="Arial" w:hAnsi="Arial" w:cs="Arial"/>
              </w:rPr>
              <w:t>0.7409</w:t>
            </w:r>
          </w:p>
        </w:tc>
        <w:tc>
          <w:tcPr>
            <w:tcW w:w="1195" w:type="dxa"/>
          </w:tcPr>
          <w:p w:rsidR="004D31FF" w:rsidRPr="000C3E21" w:rsidRDefault="004D31FF" w:rsidP="004D31FF">
            <w:pPr>
              <w:keepNext/>
              <w:rPr>
                <w:rFonts w:ascii="Arial" w:hAnsi="Arial" w:cs="Arial"/>
              </w:rPr>
            </w:pPr>
            <w:r w:rsidRPr="000C3E21">
              <w:rPr>
                <w:rFonts w:ascii="Arial" w:hAnsi="Arial" w:cs="Arial"/>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B4309E" w:rsidRDefault="004D31FF" w:rsidP="004D31FF">
            <w:pPr>
              <w:keepNext/>
              <w:rPr>
                <w:rFonts w:ascii="Arial" w:hAnsi="Arial" w:cs="Arial"/>
              </w:rPr>
            </w:pPr>
            <w:r w:rsidRPr="00B4309E">
              <w:rPr>
                <w:rFonts w:ascii="Arial" w:hAnsi="Arial" w:cs="Arial"/>
              </w:rPr>
              <w:t>0.8545</w:t>
            </w:r>
          </w:p>
        </w:tc>
        <w:tc>
          <w:tcPr>
            <w:tcW w:w="1195" w:type="dxa"/>
          </w:tcPr>
          <w:p w:rsidR="004D31FF" w:rsidRPr="00B4309E" w:rsidRDefault="004D31FF" w:rsidP="004D31FF">
            <w:pPr>
              <w:keepNext/>
              <w:rPr>
                <w:rFonts w:ascii="Arial" w:hAnsi="Arial" w:cs="Arial"/>
              </w:rPr>
            </w:pPr>
            <w:r w:rsidRPr="00B4309E">
              <w:rPr>
                <w:rFonts w:ascii="Arial" w:hAnsi="Arial" w:cs="Arial"/>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EA227C" w:rsidRPr="00B17502" w:rsidRDefault="004D31FF" w:rsidP="00B17502">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w:t>
      </w:r>
      <w:del w:id="404" w:author="amatzke" w:date="2013-01-16T16:34:00Z">
        <w:r w:rsidRPr="00CF1050" w:rsidDel="00B17502">
          <w:rPr>
            <w:rFonts w:ascii="Arial" w:hAnsi="Arial" w:cs="Arial"/>
          </w:rPr>
          <w:delText>values for</w:delText>
        </w:r>
      </w:del>
      <w:r w:rsidRPr="00CF1050">
        <w:rPr>
          <w:rFonts w:ascii="Arial" w:hAnsi="Arial" w:cs="Arial"/>
        </w:rPr>
        <w:t xml:space="preserve"> total recoverable metals criteria </w:t>
      </w:r>
      <w:ins w:id="405" w:author="amatzke" w:date="2013-01-16T16:35:00Z">
        <w:r w:rsidR="00B17502">
          <w:rPr>
            <w:rFonts w:ascii="Arial" w:hAnsi="Arial" w:cs="Arial"/>
          </w:rPr>
          <w:t>that are expressed as an equation must be</w:t>
        </w:r>
      </w:ins>
      <w:r w:rsidR="004757CE">
        <w:rPr>
          <w:rFonts w:ascii="Arial" w:hAnsi="Arial" w:cs="Arial"/>
        </w:rPr>
        <w:t xml:space="preserve"> </w:t>
      </w:r>
      <w:r w:rsidRPr="00CF1050">
        <w:rPr>
          <w:rFonts w:ascii="Arial" w:hAnsi="Arial" w:cs="Arial"/>
          <w:strike/>
          <w:color w:val="FF0000"/>
        </w:rPr>
        <w:t>were</w:t>
      </w:r>
      <w:r w:rsidR="00B17502">
        <w:rPr>
          <w:rFonts w:ascii="Arial" w:hAnsi="Arial" w:cs="Arial"/>
          <w:strike/>
          <w:color w:val="FF0000"/>
        </w:rPr>
        <w:t xml:space="preserve"> </w:t>
      </w:r>
      <w:r w:rsidRPr="00CF1050">
        <w:rPr>
          <w:rFonts w:ascii="Arial" w:hAnsi="Arial" w:cs="Arial"/>
        </w:rPr>
        <w:t>multiplied by the appropriate conversion factors shown below</w:t>
      </w:r>
      <w:r w:rsidR="00B17502" w:rsidRPr="00B17502">
        <w:rPr>
          <w:rFonts w:ascii="Arial" w:hAnsi="Arial" w:cs="Arial"/>
          <w:color w:val="FF0000"/>
        </w:rPr>
        <w:t xml:space="preserve"> </w:t>
      </w:r>
      <w:r w:rsidRPr="00CF1050">
        <w:rPr>
          <w:rFonts w:ascii="Arial" w:hAnsi="Arial" w:cs="Arial"/>
        </w:rPr>
        <w:t>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[Revising to indicate that in many cases, the metals criteria in Table 30 were not calculated using default values, so conversion factors must be applied if results are in total recoverable form]</w:t>
      </w: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16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0.83</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dsturde" w:date="2013-01-28T16:35:00Z" w:initials="ds">
    <w:p w:rsidR="00AB06EA" w:rsidRDefault="00AB06EA">
      <w:pPr>
        <w:pStyle w:val="CommentText"/>
      </w:pPr>
      <w:r>
        <w:rPr>
          <w:rStyle w:val="CommentReference"/>
        </w:rPr>
        <w:annotationRef/>
      </w:r>
      <w:r>
        <w:t>What is the difference between black and dark blue – why 2 different colors?</w:t>
      </w:r>
    </w:p>
  </w:comment>
  <w:comment w:id="101" w:author="dsturde" w:date="2013-01-28T16:04:00Z" w:initials="ds">
    <w:p w:rsidR="00AB06EA" w:rsidRDefault="00AB06EA">
      <w:pPr>
        <w:pStyle w:val="CommentText"/>
      </w:pPr>
      <w:r>
        <w:rPr>
          <w:rStyle w:val="CommentReference"/>
        </w:rPr>
        <w:annotationRef/>
      </w:r>
      <w:r>
        <w:t>Why is this in blue, above it says blue are comments that provide explanation to reader</w:t>
      </w:r>
    </w:p>
  </w:comment>
  <w:comment w:id="102" w:author="dsturde" w:date="2013-01-28T16:11:00Z" w:initials="ds">
    <w:p w:rsidR="00AB06EA" w:rsidRDefault="00AB06EA">
      <w:pPr>
        <w:pStyle w:val="CommentText"/>
      </w:pPr>
      <w:r>
        <w:rPr>
          <w:rStyle w:val="CommentReference"/>
        </w:rPr>
        <w:annotationRef/>
      </w:r>
      <w:r>
        <w:t>We should make a note to define freshwater and saltwater during the second more substantive rulemaking.</w:t>
      </w:r>
    </w:p>
  </w:comment>
  <w:comment w:id="103" w:author="dsturde" w:date="2013-01-28T16:10:00Z" w:initials="ds">
    <w:p w:rsidR="00AB06EA" w:rsidRDefault="00AB06EA">
      <w:pPr>
        <w:pStyle w:val="CommentText"/>
      </w:pPr>
      <w:r>
        <w:rPr>
          <w:rStyle w:val="CommentReference"/>
        </w:rPr>
        <w:annotationRef/>
      </w:r>
      <w:r>
        <w:t>We should define CMC and CCC somewhere.</w:t>
      </w:r>
    </w:p>
  </w:comment>
  <w:comment w:id="142" w:author="dsturde" w:date="2013-01-29T15:14:00Z" w:initials="ds">
    <w:p w:rsidR="00AB06EA" w:rsidRDefault="00AB06EA">
      <w:pPr>
        <w:pStyle w:val="CommentText"/>
      </w:pPr>
      <w:r>
        <w:rPr>
          <w:rStyle w:val="CommentReference"/>
        </w:rPr>
        <w:annotationRef/>
      </w:r>
      <w:r>
        <w:t xml:space="preserve">For this rulemaking it seems that we should stick with the wording from EPA’s recommended criteria unless EPA specifically requires a revision in their disapproval letter.  Just to avoid any unintended consequences of such a change since we’re doing this so quickly. </w:t>
      </w:r>
    </w:p>
  </w:comment>
  <w:comment w:id="196" w:author="dsturde" w:date="2013-01-29T15:30:00Z" w:initials="ds">
    <w:p w:rsidR="00AB06EA" w:rsidRDefault="00AB06EA">
      <w:pPr>
        <w:pStyle w:val="CommentText"/>
      </w:pPr>
      <w:r>
        <w:rPr>
          <w:rStyle w:val="CommentReference"/>
        </w:rPr>
        <w:annotationRef/>
      </w:r>
      <w:r>
        <w:t xml:space="preserve">Again, I think that for this near term rulemaking we should make only the corrections and clarifications EPA identifies as necessary to gain approval and save other </w:t>
      </w:r>
      <w:proofErr w:type="gramStart"/>
      <w:r>
        <w:t>improvements  and</w:t>
      </w:r>
      <w:proofErr w:type="gramEnd"/>
      <w:r>
        <w:t xml:space="preserve"> embellishments for the next rulemaking, when we have more time to ensure that there are no unintended effects.</w:t>
      </w:r>
    </w:p>
  </w:comment>
  <w:comment w:id="226" w:author="dsturde" w:date="2013-01-29T16:32:00Z" w:initials="ds">
    <w:p w:rsidR="00AB06EA" w:rsidRDefault="00AB06EA" w:rsidP="00C00239">
      <w:pPr>
        <w:pStyle w:val="CommentText"/>
      </w:pPr>
      <w:r>
        <w:rPr>
          <w:rStyle w:val="CommentReference"/>
        </w:rPr>
        <w:annotationRef/>
      </w:r>
      <w:r>
        <w:t xml:space="preserve">I’m a bit confused by this one. Currently EPA has no chronic 304a criterion for gamma-BHC (CAS 58899).  I agree that we revert to Table 20 and this number is correct, but I crossed off language referring to footnote, because there is not one added.  </w:t>
      </w:r>
    </w:p>
    <w:p w:rsidR="00AB06EA" w:rsidRDefault="00AB06EA">
      <w:pPr>
        <w:pStyle w:val="CommentText"/>
      </w:pPr>
    </w:p>
  </w:comment>
  <w:comment w:id="278" w:author="dsturde" w:date="2013-01-30T09:16:00Z" w:initials="ds">
    <w:p w:rsidR="00AB06EA" w:rsidRDefault="00AB06EA">
      <w:pPr>
        <w:pStyle w:val="CommentText"/>
      </w:pPr>
      <w:r>
        <w:rPr>
          <w:rStyle w:val="CommentReference"/>
        </w:rPr>
        <w:annotationRef/>
      </w:r>
      <w:r>
        <w:t>We should talk about this a bit.  Table 20 (pre2004)  refers to the 1986 “gold book” which says that an acid-soluble measurement is more correct but not yet available and so the criterion should be applied as TR until a method for a soluble measurement is developed.</w:t>
      </w:r>
    </w:p>
  </w:comment>
  <w:comment w:id="286" w:author="dsturde" w:date="2013-01-30T09:12:00Z" w:initials="ds">
    <w:p w:rsidR="00AB06EA" w:rsidRDefault="00AB06EA">
      <w:pPr>
        <w:pStyle w:val="CommentText"/>
      </w:pPr>
      <w:r>
        <w:rPr>
          <w:rStyle w:val="CommentReference"/>
        </w:rPr>
        <w:annotationRef/>
      </w:r>
      <w:r>
        <w:t>? Table 33B does not include a number, this number is from Table 20</w:t>
      </w:r>
    </w:p>
  </w:comment>
  <w:comment w:id="302" w:author="dsturde" w:date="2013-01-28T16:40:00Z" w:initials="ds">
    <w:p w:rsidR="00AB06EA" w:rsidRDefault="00AB06EA">
      <w:pPr>
        <w:pStyle w:val="CommentText"/>
      </w:pPr>
      <w:r>
        <w:rPr>
          <w:rStyle w:val="CommentReference"/>
        </w:rPr>
        <w:annotationRef/>
      </w:r>
      <w:r>
        <w:t>Why are some rows shaded?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6EA" w:rsidRDefault="00AB06EA" w:rsidP="00323CE6">
      <w:pPr>
        <w:spacing w:after="0" w:line="240" w:lineRule="auto"/>
      </w:pPr>
      <w:r>
        <w:separator/>
      </w:r>
    </w:p>
  </w:endnote>
  <w:endnote w:type="continuationSeparator" w:id="0">
    <w:p w:rsidR="00AB06EA" w:rsidRDefault="00AB06EA"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AB06EA" w:rsidRDefault="00AB06EA">
            <w:pPr>
              <w:pStyle w:val="Footer"/>
              <w:jc w:val="center"/>
            </w:pPr>
            <w:r>
              <w:t xml:space="preserve">Page </w:t>
            </w:r>
            <w:r w:rsidR="003F4040">
              <w:rPr>
                <w:b/>
                <w:sz w:val="24"/>
                <w:szCs w:val="24"/>
              </w:rPr>
              <w:fldChar w:fldCharType="begin"/>
            </w:r>
            <w:r>
              <w:rPr>
                <w:b/>
              </w:rPr>
              <w:instrText xml:space="preserve"> PAGE </w:instrText>
            </w:r>
            <w:r w:rsidR="003F4040">
              <w:rPr>
                <w:b/>
                <w:sz w:val="24"/>
                <w:szCs w:val="24"/>
              </w:rPr>
              <w:fldChar w:fldCharType="separate"/>
            </w:r>
            <w:r w:rsidR="00892AFB">
              <w:rPr>
                <w:b/>
                <w:noProof/>
              </w:rPr>
              <w:t>3</w:t>
            </w:r>
            <w:r w:rsidR="003F4040">
              <w:rPr>
                <w:b/>
                <w:sz w:val="24"/>
                <w:szCs w:val="24"/>
              </w:rPr>
              <w:fldChar w:fldCharType="end"/>
            </w:r>
            <w:r>
              <w:t xml:space="preserve"> of </w:t>
            </w:r>
            <w:r w:rsidR="003F4040">
              <w:rPr>
                <w:b/>
                <w:sz w:val="24"/>
                <w:szCs w:val="24"/>
              </w:rPr>
              <w:fldChar w:fldCharType="begin"/>
            </w:r>
            <w:r>
              <w:rPr>
                <w:b/>
              </w:rPr>
              <w:instrText xml:space="preserve"> NUMPAGES  </w:instrText>
            </w:r>
            <w:r w:rsidR="003F4040">
              <w:rPr>
                <w:b/>
                <w:sz w:val="24"/>
                <w:szCs w:val="24"/>
              </w:rPr>
              <w:fldChar w:fldCharType="separate"/>
            </w:r>
            <w:r w:rsidR="00892AFB">
              <w:rPr>
                <w:b/>
                <w:noProof/>
              </w:rPr>
              <w:t>19</w:t>
            </w:r>
            <w:r w:rsidR="003F4040">
              <w:rPr>
                <w:b/>
                <w:sz w:val="24"/>
                <w:szCs w:val="24"/>
              </w:rPr>
              <w:fldChar w:fldCharType="end"/>
            </w:r>
          </w:p>
        </w:sdtContent>
      </w:sdt>
    </w:sdtContent>
  </w:sdt>
  <w:p w:rsidR="00AB06EA" w:rsidRDefault="00AB0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6EA" w:rsidRDefault="00AB06EA" w:rsidP="00323CE6">
      <w:pPr>
        <w:spacing w:after="0" w:line="240" w:lineRule="auto"/>
      </w:pPr>
      <w:r>
        <w:separator/>
      </w:r>
    </w:p>
  </w:footnote>
  <w:footnote w:type="continuationSeparator" w:id="0">
    <w:p w:rsidR="00AB06EA" w:rsidRDefault="00AB06EA"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EA" w:rsidRDefault="00AB06EA">
    <w:pPr>
      <w:pStyle w:val="Header"/>
      <w:rPr>
        <w:rFonts w:ascii="Arial" w:hAnsi="Arial" w:cs="Arial"/>
        <w:color w:val="C00000"/>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color w:val="C00000"/>
      </w:rPr>
      <w:t xml:space="preserve">DRAFT </w:t>
    </w:r>
    <w:r w:rsidRPr="0083685E">
      <w:rPr>
        <w:rFonts w:ascii="Arial" w:hAnsi="Arial" w:cs="Arial"/>
        <w:color w:val="C00000"/>
      </w:rPr>
      <w:t>FOR FISC</w:t>
    </w:r>
    <w:r>
      <w:rPr>
        <w:rFonts w:ascii="Arial" w:hAnsi="Arial" w:cs="Arial"/>
        <w:color w:val="C00000"/>
      </w:rPr>
      <w:t>AL ADVISORY COMMITTEE REVIEW</w:t>
    </w:r>
  </w:p>
  <w:p w:rsidR="00AB06EA" w:rsidRDefault="00AB06EA">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AB06EA" w:rsidRDefault="00AB06EA">
    <w:pPr>
      <w:pStyle w:val="Header"/>
      <w:rPr>
        <w:rFonts w:ascii="Arial" w:hAnsi="Arial" w:cs="Arial"/>
      </w:rPr>
    </w:pPr>
    <w:r>
      <w:rPr>
        <w:rFonts w:ascii="Arial" w:hAnsi="Arial" w:cs="Arial"/>
      </w:rPr>
      <w:t xml:space="preserve">         Jan. 24, 2013</w:t>
    </w:r>
  </w:p>
  <w:p w:rsidR="00AB06EA" w:rsidRPr="005357CB" w:rsidRDefault="00AB06EA">
    <w:pPr>
      <w:pStyle w:val="Header"/>
      <w:rPr>
        <w:rFonts w:ascii="Arial" w:hAnsi="Arial" w:cs="Arial"/>
      </w:rPr>
    </w:pPr>
    <w:r>
      <w:rPr>
        <w:rFonts w:ascii="Arial" w:hAnsi="Arial" w:cs="Arial"/>
      </w:rPr>
      <w:t xml:space="preserve">         </w:t>
    </w:r>
  </w:p>
  <w:p w:rsidR="00AB06EA" w:rsidRDefault="00AB0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rsids>
    <w:rsidRoot w:val="00301BA2"/>
    <w:rsid w:val="00014290"/>
    <w:rsid w:val="000238FB"/>
    <w:rsid w:val="00033D14"/>
    <w:rsid w:val="00047C00"/>
    <w:rsid w:val="00051361"/>
    <w:rsid w:val="000602AB"/>
    <w:rsid w:val="00067F5F"/>
    <w:rsid w:val="000747F9"/>
    <w:rsid w:val="00074F84"/>
    <w:rsid w:val="000A2DDA"/>
    <w:rsid w:val="000B6250"/>
    <w:rsid w:val="000C3E21"/>
    <w:rsid w:val="000D240F"/>
    <w:rsid w:val="000E4EBE"/>
    <w:rsid w:val="000F00BA"/>
    <w:rsid w:val="0010752E"/>
    <w:rsid w:val="00113C34"/>
    <w:rsid w:val="00157554"/>
    <w:rsid w:val="00160881"/>
    <w:rsid w:val="00173968"/>
    <w:rsid w:val="001849F7"/>
    <w:rsid w:val="00184EB2"/>
    <w:rsid w:val="001A3D9D"/>
    <w:rsid w:val="001A7AD1"/>
    <w:rsid w:val="001C35CA"/>
    <w:rsid w:val="001D579C"/>
    <w:rsid w:val="001E05CE"/>
    <w:rsid w:val="001E6ECB"/>
    <w:rsid w:val="001E746C"/>
    <w:rsid w:val="001F09E2"/>
    <w:rsid w:val="00200F7C"/>
    <w:rsid w:val="00211773"/>
    <w:rsid w:val="002373FB"/>
    <w:rsid w:val="002409DD"/>
    <w:rsid w:val="002442C4"/>
    <w:rsid w:val="0024543F"/>
    <w:rsid w:val="0025323E"/>
    <w:rsid w:val="00253A24"/>
    <w:rsid w:val="00257609"/>
    <w:rsid w:val="00271071"/>
    <w:rsid w:val="0027199D"/>
    <w:rsid w:val="00283709"/>
    <w:rsid w:val="002A483E"/>
    <w:rsid w:val="002A5581"/>
    <w:rsid w:val="002B3C18"/>
    <w:rsid w:val="002B74D6"/>
    <w:rsid w:val="002D6870"/>
    <w:rsid w:val="002E0114"/>
    <w:rsid w:val="002E5D1E"/>
    <w:rsid w:val="0030170C"/>
    <w:rsid w:val="00301BA2"/>
    <w:rsid w:val="00302F20"/>
    <w:rsid w:val="003105E9"/>
    <w:rsid w:val="0031546F"/>
    <w:rsid w:val="00323CE6"/>
    <w:rsid w:val="003440B0"/>
    <w:rsid w:val="00354E2F"/>
    <w:rsid w:val="0035773E"/>
    <w:rsid w:val="00382031"/>
    <w:rsid w:val="003823A4"/>
    <w:rsid w:val="003A3820"/>
    <w:rsid w:val="003A5399"/>
    <w:rsid w:val="003A5432"/>
    <w:rsid w:val="003B118E"/>
    <w:rsid w:val="003B68E6"/>
    <w:rsid w:val="003D0964"/>
    <w:rsid w:val="003F4040"/>
    <w:rsid w:val="00401D78"/>
    <w:rsid w:val="004062E9"/>
    <w:rsid w:val="004065BE"/>
    <w:rsid w:val="00407C88"/>
    <w:rsid w:val="00411614"/>
    <w:rsid w:val="00426B23"/>
    <w:rsid w:val="00432232"/>
    <w:rsid w:val="00434211"/>
    <w:rsid w:val="004535E1"/>
    <w:rsid w:val="00460E32"/>
    <w:rsid w:val="00462806"/>
    <w:rsid w:val="0047492B"/>
    <w:rsid w:val="004757CE"/>
    <w:rsid w:val="0047696C"/>
    <w:rsid w:val="00490A77"/>
    <w:rsid w:val="0049459F"/>
    <w:rsid w:val="004B193E"/>
    <w:rsid w:val="004B6727"/>
    <w:rsid w:val="004B75C9"/>
    <w:rsid w:val="004D0ECA"/>
    <w:rsid w:val="004D31FF"/>
    <w:rsid w:val="004D33AA"/>
    <w:rsid w:val="004E41D7"/>
    <w:rsid w:val="004F4A30"/>
    <w:rsid w:val="0050050F"/>
    <w:rsid w:val="00506E60"/>
    <w:rsid w:val="00507BD6"/>
    <w:rsid w:val="0052552C"/>
    <w:rsid w:val="0053257D"/>
    <w:rsid w:val="00532709"/>
    <w:rsid w:val="005357CB"/>
    <w:rsid w:val="0055649C"/>
    <w:rsid w:val="00560054"/>
    <w:rsid w:val="005610AE"/>
    <w:rsid w:val="00565306"/>
    <w:rsid w:val="00581F3A"/>
    <w:rsid w:val="005864C2"/>
    <w:rsid w:val="00586DF6"/>
    <w:rsid w:val="005870CB"/>
    <w:rsid w:val="00590092"/>
    <w:rsid w:val="005A3BAD"/>
    <w:rsid w:val="005C50A7"/>
    <w:rsid w:val="005E6041"/>
    <w:rsid w:val="00612CD8"/>
    <w:rsid w:val="00623208"/>
    <w:rsid w:val="00633C91"/>
    <w:rsid w:val="0064454F"/>
    <w:rsid w:val="00647155"/>
    <w:rsid w:val="0065616C"/>
    <w:rsid w:val="006604F2"/>
    <w:rsid w:val="006731DE"/>
    <w:rsid w:val="00687D78"/>
    <w:rsid w:val="00693792"/>
    <w:rsid w:val="00694A48"/>
    <w:rsid w:val="006A01EB"/>
    <w:rsid w:val="006A128C"/>
    <w:rsid w:val="006A1E60"/>
    <w:rsid w:val="006A5140"/>
    <w:rsid w:val="006D2037"/>
    <w:rsid w:val="006D26F5"/>
    <w:rsid w:val="006E428A"/>
    <w:rsid w:val="006E7BE5"/>
    <w:rsid w:val="006F29C6"/>
    <w:rsid w:val="006F4112"/>
    <w:rsid w:val="007003E6"/>
    <w:rsid w:val="00700F51"/>
    <w:rsid w:val="0070797D"/>
    <w:rsid w:val="00723DA7"/>
    <w:rsid w:val="00730E43"/>
    <w:rsid w:val="007521F7"/>
    <w:rsid w:val="007543C0"/>
    <w:rsid w:val="00765996"/>
    <w:rsid w:val="00767AE6"/>
    <w:rsid w:val="00786BF3"/>
    <w:rsid w:val="007873FC"/>
    <w:rsid w:val="00792A24"/>
    <w:rsid w:val="00794FB4"/>
    <w:rsid w:val="007953C3"/>
    <w:rsid w:val="00796039"/>
    <w:rsid w:val="007A359A"/>
    <w:rsid w:val="007A4DC7"/>
    <w:rsid w:val="007B0F57"/>
    <w:rsid w:val="007B40F2"/>
    <w:rsid w:val="007D58DE"/>
    <w:rsid w:val="007E2927"/>
    <w:rsid w:val="007E73F6"/>
    <w:rsid w:val="007E7B49"/>
    <w:rsid w:val="00800B68"/>
    <w:rsid w:val="00811EAE"/>
    <w:rsid w:val="0083685E"/>
    <w:rsid w:val="0084252B"/>
    <w:rsid w:val="0087351E"/>
    <w:rsid w:val="00880256"/>
    <w:rsid w:val="00881BCD"/>
    <w:rsid w:val="00892AFB"/>
    <w:rsid w:val="00895F86"/>
    <w:rsid w:val="00897C0F"/>
    <w:rsid w:val="008A3A63"/>
    <w:rsid w:val="008B310B"/>
    <w:rsid w:val="008C0725"/>
    <w:rsid w:val="008C1E2C"/>
    <w:rsid w:val="008C2331"/>
    <w:rsid w:val="008C3F8D"/>
    <w:rsid w:val="008D7C08"/>
    <w:rsid w:val="00905973"/>
    <w:rsid w:val="0090685E"/>
    <w:rsid w:val="00911DC5"/>
    <w:rsid w:val="0091682D"/>
    <w:rsid w:val="009321E6"/>
    <w:rsid w:val="00934F41"/>
    <w:rsid w:val="00943C62"/>
    <w:rsid w:val="0095683C"/>
    <w:rsid w:val="00956A0E"/>
    <w:rsid w:val="00971809"/>
    <w:rsid w:val="009962BC"/>
    <w:rsid w:val="009A5C7F"/>
    <w:rsid w:val="009A5CC4"/>
    <w:rsid w:val="009B02A3"/>
    <w:rsid w:val="009B054F"/>
    <w:rsid w:val="009B6C24"/>
    <w:rsid w:val="009C4917"/>
    <w:rsid w:val="009C5C88"/>
    <w:rsid w:val="009C5D3E"/>
    <w:rsid w:val="00A053CD"/>
    <w:rsid w:val="00A077A3"/>
    <w:rsid w:val="00A15926"/>
    <w:rsid w:val="00A21FF3"/>
    <w:rsid w:val="00A252CD"/>
    <w:rsid w:val="00A27325"/>
    <w:rsid w:val="00A54D31"/>
    <w:rsid w:val="00A57CF4"/>
    <w:rsid w:val="00A85AF6"/>
    <w:rsid w:val="00A937EC"/>
    <w:rsid w:val="00AA2CE3"/>
    <w:rsid w:val="00AA54B5"/>
    <w:rsid w:val="00AB06EA"/>
    <w:rsid w:val="00AB3490"/>
    <w:rsid w:val="00AD74C0"/>
    <w:rsid w:val="00AE2A59"/>
    <w:rsid w:val="00AF023B"/>
    <w:rsid w:val="00B00F4A"/>
    <w:rsid w:val="00B03FF4"/>
    <w:rsid w:val="00B17502"/>
    <w:rsid w:val="00B217B3"/>
    <w:rsid w:val="00B254EA"/>
    <w:rsid w:val="00B36E72"/>
    <w:rsid w:val="00B4309E"/>
    <w:rsid w:val="00B45836"/>
    <w:rsid w:val="00B55A5C"/>
    <w:rsid w:val="00B60918"/>
    <w:rsid w:val="00B6769B"/>
    <w:rsid w:val="00B715E5"/>
    <w:rsid w:val="00B77ACD"/>
    <w:rsid w:val="00B80389"/>
    <w:rsid w:val="00B97384"/>
    <w:rsid w:val="00BB1293"/>
    <w:rsid w:val="00BB5100"/>
    <w:rsid w:val="00BE1EC0"/>
    <w:rsid w:val="00BE3EA2"/>
    <w:rsid w:val="00BE5F08"/>
    <w:rsid w:val="00BE73C9"/>
    <w:rsid w:val="00BF04D3"/>
    <w:rsid w:val="00BF4EDA"/>
    <w:rsid w:val="00C00239"/>
    <w:rsid w:val="00C133A3"/>
    <w:rsid w:val="00C23502"/>
    <w:rsid w:val="00C2440C"/>
    <w:rsid w:val="00C25264"/>
    <w:rsid w:val="00C30BD2"/>
    <w:rsid w:val="00C31636"/>
    <w:rsid w:val="00C32E47"/>
    <w:rsid w:val="00C3481E"/>
    <w:rsid w:val="00C5614A"/>
    <w:rsid w:val="00C704D9"/>
    <w:rsid w:val="00C70B3E"/>
    <w:rsid w:val="00C70D57"/>
    <w:rsid w:val="00C71457"/>
    <w:rsid w:val="00C75D1A"/>
    <w:rsid w:val="00C770D7"/>
    <w:rsid w:val="00C81CC8"/>
    <w:rsid w:val="00C842CE"/>
    <w:rsid w:val="00C8732B"/>
    <w:rsid w:val="00CA1963"/>
    <w:rsid w:val="00CB77D9"/>
    <w:rsid w:val="00CC4078"/>
    <w:rsid w:val="00CC6D21"/>
    <w:rsid w:val="00CD3986"/>
    <w:rsid w:val="00CE5E0C"/>
    <w:rsid w:val="00CF1050"/>
    <w:rsid w:val="00CF6772"/>
    <w:rsid w:val="00D07CE8"/>
    <w:rsid w:val="00D3121E"/>
    <w:rsid w:val="00D31902"/>
    <w:rsid w:val="00D40A57"/>
    <w:rsid w:val="00D500FB"/>
    <w:rsid w:val="00D531D5"/>
    <w:rsid w:val="00D5483C"/>
    <w:rsid w:val="00D60F12"/>
    <w:rsid w:val="00D63922"/>
    <w:rsid w:val="00D827F7"/>
    <w:rsid w:val="00DB1C94"/>
    <w:rsid w:val="00DC15E9"/>
    <w:rsid w:val="00DC7345"/>
    <w:rsid w:val="00DD50F8"/>
    <w:rsid w:val="00DE7FB9"/>
    <w:rsid w:val="00E05271"/>
    <w:rsid w:val="00E264FF"/>
    <w:rsid w:val="00E3352F"/>
    <w:rsid w:val="00E43407"/>
    <w:rsid w:val="00E563E6"/>
    <w:rsid w:val="00E6171C"/>
    <w:rsid w:val="00E64CD3"/>
    <w:rsid w:val="00E774B4"/>
    <w:rsid w:val="00E85AC7"/>
    <w:rsid w:val="00E903F3"/>
    <w:rsid w:val="00EA18B7"/>
    <w:rsid w:val="00EA227C"/>
    <w:rsid w:val="00EA3559"/>
    <w:rsid w:val="00EA783E"/>
    <w:rsid w:val="00EB0235"/>
    <w:rsid w:val="00EB410C"/>
    <w:rsid w:val="00EB4639"/>
    <w:rsid w:val="00EC0212"/>
    <w:rsid w:val="00EC07C6"/>
    <w:rsid w:val="00EC3F85"/>
    <w:rsid w:val="00F015B9"/>
    <w:rsid w:val="00F12429"/>
    <w:rsid w:val="00F14A4B"/>
    <w:rsid w:val="00F256F8"/>
    <w:rsid w:val="00F26710"/>
    <w:rsid w:val="00F44BFE"/>
    <w:rsid w:val="00F45978"/>
    <w:rsid w:val="00F63287"/>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st/pc/ambientwqc/ammoniasalt1989.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52AD5-D197-49E2-B2B2-1AF6A243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2</cp:revision>
  <cp:lastPrinted>2013-01-11T22:48:00Z</cp:lastPrinted>
  <dcterms:created xsi:type="dcterms:W3CDTF">2013-01-30T18:19:00Z</dcterms:created>
  <dcterms:modified xsi:type="dcterms:W3CDTF">2013-01-30T18:19:00Z</dcterms:modified>
</cp:coreProperties>
</file>