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D05237" w:rsidRPr="00D05237" w:rsidRDefault="00675EA4" w:rsidP="00654D98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i/>
          <w:snapToGrid w:val="0"/>
          <w:sz w:val="32"/>
          <w:szCs w:val="32"/>
        </w:rPr>
      </w:pPr>
      <w:r w:rsidRPr="00675EA4">
        <w:rPr>
          <w:rFonts w:ascii="Arial" w:hAnsi="Arial" w:cs="Arial"/>
          <w:b/>
          <w:sz w:val="32"/>
          <w:szCs w:val="32"/>
        </w:rPr>
        <w:t>TABLE 33C</w:t>
      </w:r>
      <w:r w:rsidR="00D05237" w:rsidRPr="00D05237">
        <w:rPr>
          <w:rFonts w:ascii="Arial" w:hAnsi="Arial" w:cs="Arial"/>
          <w:b/>
          <w:sz w:val="32"/>
          <w:szCs w:val="32"/>
        </w:rPr>
        <w:t>:</w:t>
      </w:r>
      <w:r w:rsidRPr="00675EA4">
        <w:rPr>
          <w:rFonts w:ascii="Arial" w:hAnsi="Arial" w:cs="Arial"/>
          <w:b/>
          <w:i/>
          <w:snapToGrid w:val="0"/>
          <w:sz w:val="32"/>
          <w:szCs w:val="32"/>
        </w:rPr>
        <w:t xml:space="preserve"> </w:t>
      </w:r>
      <w:r w:rsidRPr="00675EA4">
        <w:rPr>
          <w:rFonts w:ascii="Arial" w:hAnsi="Arial" w:cs="Arial"/>
          <w:b/>
          <w:snapToGrid w:val="0"/>
          <w:sz w:val="32"/>
          <w:szCs w:val="32"/>
        </w:rPr>
        <w:t>Water Quality Guidance Values</w:t>
      </w:r>
      <w:r w:rsidR="00D10776">
        <w:rPr>
          <w:rFonts w:ascii="Arial" w:hAnsi="Arial" w:cs="Arial"/>
          <w:b/>
          <w:snapToGrid w:val="0"/>
          <w:sz w:val="32"/>
          <w:szCs w:val="32"/>
        </w:rPr>
        <w:t xml:space="preserve"> for Toxic Pollutants</w:t>
      </w:r>
      <w:r w:rsidR="00756286">
        <w:rPr>
          <w:rFonts w:ascii="Arial" w:hAnsi="Arial" w:cs="Arial"/>
          <w:b/>
          <w:i/>
          <w:snapToGrid w:val="0"/>
          <w:sz w:val="32"/>
          <w:szCs w:val="32"/>
        </w:rPr>
        <w:t xml:space="preserve"> </w:t>
      </w:r>
      <w:r w:rsidRPr="00675EA4">
        <w:rPr>
          <w:rFonts w:ascii="Arial" w:hAnsi="Arial" w:cs="Arial"/>
          <w:b/>
          <w:snapToGrid w:val="0"/>
          <w:sz w:val="32"/>
          <w:szCs w:val="32"/>
          <w:vertAlign w:val="superscript"/>
        </w:rPr>
        <w:t>A</w:t>
      </w:r>
    </w:p>
    <w:p w:rsidR="00654D98" w:rsidRDefault="00654D98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54D98" w:rsidRDefault="00654D98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B451D0" w:rsidRPr="00756286" w:rsidRDefault="00756286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756286">
        <w:rPr>
          <w:rFonts w:ascii="Arial" w:hAnsi="Arial" w:cs="Arial"/>
          <w:b/>
          <w:snapToGrid w:val="0"/>
          <w:sz w:val="28"/>
          <w:szCs w:val="28"/>
        </w:rPr>
        <w:t>Water Quality Guidance Values Summary</w:t>
      </w:r>
    </w:p>
    <w:p w:rsidR="00B451D0" w:rsidRPr="00B451D0" w:rsidRDefault="00B451D0" w:rsidP="00B451D0">
      <w:pPr>
        <w:tabs>
          <w:tab w:val="left" w:pos="3168"/>
          <w:tab w:val="left" w:pos="4220"/>
          <w:tab w:val="left" w:pos="5272"/>
          <w:tab w:val="left" w:pos="9476"/>
        </w:tabs>
        <w:rPr>
          <w:b/>
          <w:snapToGrid w:val="0"/>
        </w:rPr>
      </w:pPr>
    </w:p>
    <w:p w:rsidR="00B451D0" w:rsidRPr="00D05237" w:rsidRDefault="00675EA4" w:rsidP="00B451D0">
      <w:pPr>
        <w:pStyle w:val="Caption"/>
        <w:rPr>
          <w:rFonts w:ascii="Arial" w:hAnsi="Arial" w:cs="Arial"/>
          <w:b w:val="0"/>
          <w:sz w:val="22"/>
          <w:szCs w:val="22"/>
        </w:rPr>
      </w:pPr>
      <w:r w:rsidRPr="00675EA4">
        <w:rPr>
          <w:rFonts w:ascii="Arial" w:hAnsi="Arial" w:cs="Arial"/>
          <w:b w:val="0"/>
          <w:sz w:val="22"/>
          <w:szCs w:val="22"/>
        </w:rPr>
        <w:t>The concentration for each compound listed in Table 33</w:t>
      </w:r>
      <w:r w:rsidR="00034CE0">
        <w:rPr>
          <w:rFonts w:ascii="Arial" w:hAnsi="Arial" w:cs="Arial"/>
          <w:b w:val="0"/>
          <w:sz w:val="22"/>
          <w:szCs w:val="22"/>
        </w:rPr>
        <w:t>C</w:t>
      </w:r>
      <w:r w:rsidRPr="00675EA4">
        <w:rPr>
          <w:rFonts w:ascii="Arial" w:hAnsi="Arial" w:cs="Arial"/>
          <w:b w:val="0"/>
          <w:sz w:val="22"/>
          <w:szCs w:val="22"/>
        </w:rPr>
        <w:t xml:space="preserve"> is a guidance value that can be used in application of Oregon’s Toxic</w:t>
      </w:r>
      <w:r w:rsidR="00034CE0">
        <w:rPr>
          <w:rFonts w:ascii="Arial" w:hAnsi="Arial" w:cs="Arial"/>
          <w:b w:val="0"/>
          <w:sz w:val="22"/>
          <w:szCs w:val="22"/>
        </w:rPr>
        <w:t xml:space="preserve"> Substances</w:t>
      </w:r>
      <w:r w:rsidR="00756286">
        <w:rPr>
          <w:rFonts w:ascii="Arial" w:hAnsi="Arial" w:cs="Arial"/>
          <w:b w:val="0"/>
          <w:sz w:val="22"/>
          <w:szCs w:val="22"/>
        </w:rPr>
        <w:t xml:space="preserve"> Narrative</w:t>
      </w:r>
      <w:r w:rsidRPr="00675EA4">
        <w:rPr>
          <w:rFonts w:ascii="Arial" w:hAnsi="Arial" w:cs="Arial"/>
          <w:b w:val="0"/>
          <w:sz w:val="22"/>
          <w:szCs w:val="22"/>
        </w:rPr>
        <w:t xml:space="preserve"> (340-041-0033(</w:t>
      </w:r>
      <w:r w:rsidR="00034CE0">
        <w:rPr>
          <w:rFonts w:ascii="Arial" w:hAnsi="Arial" w:cs="Arial"/>
          <w:b w:val="0"/>
          <w:sz w:val="22"/>
          <w:szCs w:val="22"/>
        </w:rPr>
        <w:t>2</w:t>
      </w:r>
      <w:r w:rsidRPr="00675EA4">
        <w:rPr>
          <w:rFonts w:ascii="Arial" w:hAnsi="Arial" w:cs="Arial"/>
          <w:b w:val="0"/>
          <w:sz w:val="22"/>
          <w:szCs w:val="22"/>
        </w:rPr>
        <w:t xml:space="preserve">)) to waters of the state in order to protect aquatic life.  </w:t>
      </w:r>
      <w:r w:rsidRPr="00675EA4">
        <w:rPr>
          <w:rFonts w:ascii="Arial" w:hAnsi="Arial" w:cs="Arial"/>
          <w:b w:val="0"/>
          <w:caps/>
          <w:sz w:val="22"/>
          <w:szCs w:val="22"/>
        </w:rPr>
        <w:t>A</w:t>
      </w:r>
      <w:r w:rsidRPr="00675EA4">
        <w:rPr>
          <w:rFonts w:ascii="Arial" w:hAnsi="Arial" w:cs="Arial"/>
          <w:b w:val="0"/>
          <w:sz w:val="22"/>
          <w:szCs w:val="22"/>
        </w:rPr>
        <w:t>ll values are expressed as micrograms per liter (µg/L) except where noted.  Compounds are listed in alphabetical order with the corresponding EPA number (from National Recommended Water Quality Criteria: 2002, EPA-822-R-02-047), corresponding Chemical Abstract Service (CAS) number, aquatic life freshwater acute and chronic guidance values, and aquatic life saltwater acute and chronic guidance values.</w:t>
      </w:r>
    </w:p>
    <w:p w:rsidR="00E05271" w:rsidRPr="00B451D0" w:rsidRDefault="00E05271"/>
    <w:p w:rsidR="00B451D0" w:rsidRPr="00B451D0" w:rsidRDefault="00B451D0"/>
    <w:tbl>
      <w:tblPr>
        <w:tblW w:w="0" w:type="auto"/>
        <w:jc w:val="center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031"/>
        <w:gridCol w:w="2520"/>
        <w:gridCol w:w="1170"/>
        <w:gridCol w:w="1093"/>
        <w:gridCol w:w="1157"/>
        <w:gridCol w:w="1080"/>
        <w:gridCol w:w="1030"/>
      </w:tblGrid>
      <w:tr w:rsidR="0073426A" w:rsidRPr="0073426A" w:rsidTr="00942AA3">
        <w:trPr>
          <w:cantSplit/>
          <w:trHeight w:val="494"/>
          <w:tblHeader/>
          <w:jc w:val="center"/>
        </w:trPr>
        <w:tc>
          <w:tcPr>
            <w:tcW w:w="9081" w:type="dxa"/>
            <w:gridSpan w:val="7"/>
            <w:tcBorders>
              <w:top w:val="double" w:sz="4" w:space="0" w:color="auto"/>
              <w:bottom w:val="single" w:sz="12" w:space="0" w:color="auto"/>
            </w:tcBorders>
            <w:shd w:val="clear" w:color="auto" w:fill="008272"/>
            <w:vAlign w:val="bottom"/>
          </w:tcPr>
          <w:p w:rsidR="0073426A" w:rsidRPr="0073426A" w:rsidRDefault="00675EA4" w:rsidP="00034CE0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675EA4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Table 33C</w:t>
            </w:r>
          </w:p>
          <w:p w:rsidR="0073426A" w:rsidRPr="0073426A" w:rsidRDefault="0073426A" w:rsidP="00034CE0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</w:p>
          <w:p w:rsidR="0073426A" w:rsidRPr="0073426A" w:rsidRDefault="00675EA4" w:rsidP="00034CE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75EA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Water Quality Guidance Values Summary</w:t>
            </w:r>
          </w:p>
          <w:p w:rsidR="0073426A" w:rsidRPr="0073426A" w:rsidRDefault="0073426A" w:rsidP="00034CE0">
            <w:pPr>
              <w:jc w:val="center"/>
              <w:rPr>
                <w:b/>
                <w:color w:val="FFFFFF" w:themeColor="background1"/>
                <w:sz w:val="16"/>
                <w:szCs w:val="22"/>
              </w:rPr>
            </w:pPr>
          </w:p>
        </w:tc>
      </w:tr>
      <w:tr w:rsidR="00B451D0" w:rsidRPr="00B451D0" w:rsidTr="00797FFE">
        <w:trPr>
          <w:cantSplit/>
          <w:tblHeader/>
          <w:jc w:val="center"/>
        </w:trPr>
        <w:tc>
          <w:tcPr>
            <w:tcW w:w="1031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EPA No.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Compound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CAS Number</w:t>
            </w:r>
          </w:p>
        </w:tc>
        <w:tc>
          <w:tcPr>
            <w:tcW w:w="4360" w:type="dxa"/>
            <w:gridSpan w:val="4"/>
            <w:tcBorders>
              <w:top w:val="single" w:sz="12" w:space="0" w:color="auto"/>
            </w:tcBorders>
            <w:shd w:val="clear" w:color="auto" w:fill="B1DDCD"/>
            <w:vAlign w:val="bottom"/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D0" w:rsidRPr="00B451D0" w:rsidTr="00797FFE">
        <w:trPr>
          <w:cantSplit/>
          <w:tblHeader/>
          <w:jc w:val="center"/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Freshwater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Saltwater</w:t>
            </w:r>
          </w:p>
        </w:tc>
      </w:tr>
      <w:tr w:rsidR="00B451D0" w:rsidRPr="00B451D0" w:rsidTr="00797FFE">
        <w:trPr>
          <w:cantSplit/>
          <w:tblHeader/>
          <w:jc w:val="center"/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 xml:space="preserve">Acute </w:t>
            </w:r>
          </w:p>
        </w:tc>
        <w:tc>
          <w:tcPr>
            <w:tcW w:w="1157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 xml:space="preserve">Chronic </w:t>
            </w:r>
          </w:p>
        </w:tc>
        <w:tc>
          <w:tcPr>
            <w:tcW w:w="108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 xml:space="preserve">Acute </w:t>
            </w:r>
          </w:p>
        </w:tc>
        <w:tc>
          <w:tcPr>
            <w:tcW w:w="103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 xml:space="preserve">Chronic 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tcBorders>
              <w:top w:val="triple" w:sz="4" w:space="0" w:color="auto"/>
            </w:tcBorders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520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Acenaphthene</w:t>
            </w:r>
            <w:proofErr w:type="spellEnd"/>
          </w:p>
        </w:tc>
        <w:tc>
          <w:tcPr>
            <w:tcW w:w="1170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83329</w:t>
            </w:r>
          </w:p>
        </w:tc>
        <w:tc>
          <w:tcPr>
            <w:tcW w:w="1093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1,700</w:t>
            </w:r>
          </w:p>
        </w:tc>
        <w:tc>
          <w:tcPr>
            <w:tcW w:w="1157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030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Acrolein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107028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Acrylonitrile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107131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7,550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2,600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Antimony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7440360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1,600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Arsenic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7440382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2,319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Benzene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71432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5,100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Benzidine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92875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2,500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Beryllium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7440417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19 B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BHC (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Hexachlorocyclohexane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>-Technical)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319868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Carbon Tetrachloride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56235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35,200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Chlorinated Benzenes</w:t>
            </w:r>
          </w:p>
        </w:tc>
        <w:tc>
          <w:tcPr>
            <w:tcW w:w="1170" w:type="dx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 xml:space="preserve">Chlorinated 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naphthalenes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1,600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Chloroalkyl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Ethers</w:t>
            </w:r>
          </w:p>
        </w:tc>
        <w:tc>
          <w:tcPr>
            <w:tcW w:w="1170" w:type="dx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238,000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Chloroform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67663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28,900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1,240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95578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4,380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4-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106489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29,700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Methyl-4-chlorophenol 3-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59507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Chromium (III)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16065831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DDE 4,4'-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72559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1,050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DDD 4,4'-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72548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napToGrid w:val="0"/>
                <w:sz w:val="20"/>
                <w:szCs w:val="20"/>
              </w:rPr>
              <w:t>Diazinon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333415</w:t>
            </w:r>
          </w:p>
        </w:tc>
        <w:tc>
          <w:tcPr>
            <w:tcW w:w="1093" w:type="dxa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napToGrid w:val="0"/>
                <w:sz w:val="20"/>
                <w:szCs w:val="20"/>
              </w:rPr>
              <w:t>0.08</w:t>
            </w:r>
          </w:p>
        </w:tc>
        <w:tc>
          <w:tcPr>
            <w:tcW w:w="1157" w:type="dxa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napToGrid w:val="0"/>
                <w:sz w:val="20"/>
                <w:szCs w:val="20"/>
              </w:rPr>
              <w:t>0.05</w:t>
            </w:r>
          </w:p>
        </w:tc>
        <w:tc>
          <w:tcPr>
            <w:tcW w:w="1080" w:type="dxa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napToGrid w:val="0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Dichlorobenzenes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1,120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1,970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Dichloroethane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107062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118,000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113,000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Dichloroethylenes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11,600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224.000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2,4-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120832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2,020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Dichloropropane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1,2-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78875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23,000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5,700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3,040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Dichloropropene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1,3-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542756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6,060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Dimethylphenol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2,4-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105679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2,120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Dinitrotoluene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 xml:space="preserve">Dioxin (2,3,7,8-TCDD) 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1746016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38pg/L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Diphenylhydrazine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122667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Ethylbenzene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100414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32,000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206440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3,980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Haloethers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Halomethanes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12,000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6,400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Hexachlorobutadiene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87683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Hexachlorocyclopentadiene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77474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Hexachloroethane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67721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Isophorone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78591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117,000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12,900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Naphthalene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91203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2,300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2,350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Nitrobenzene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98953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27,000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6,680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Nitrophenols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4,850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26 B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Nitrosamines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35576911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5,850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654D98" w:rsidRDefault="00675EA4" w:rsidP="00034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D98">
              <w:rPr>
                <w:rFonts w:ascii="Arial" w:hAnsi="Arial" w:cs="Arial"/>
                <w:b/>
                <w:sz w:val="18"/>
                <w:szCs w:val="18"/>
              </w:rPr>
              <w:t>3,300,000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Pentachlorinated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7,240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1,100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Phenol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108952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10,200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2,560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5,800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Phthalate esters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2,944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Polynuclear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Aromatic Hydrocarbons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Tetrachlorinated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Tetrachloroethane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1,1,2,2-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79345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2,400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9,020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Tetrachloroethanes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Tetrachloroethylene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127184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5,280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10,200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2,3,5,6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Thallium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7440280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1,400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2,130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Toluene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108883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17,500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6,300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Trichlorinated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ethanes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18,000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Trichloroethane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1,1,1-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71556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31,200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Trichloroethane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1,1,2-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79005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9,400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Trichloroethylene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79016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45,000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21,900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Trichlorophenol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2,4,6-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88062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451D0" w:rsidRPr="00B451D0" w:rsidRDefault="00B451D0"/>
    <w:p w:rsidR="00B451D0" w:rsidRPr="00B451D0" w:rsidRDefault="00B451D0"/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lastRenderedPageBreak/>
        <w:t xml:space="preserve">The following chemicals/compounds/classes are of concern due to the potential for toxic effects to aquatic organisms; however, no guidance values are designated.  If these compounds are identified in the waste stream, then a review of the scientific literature may be appropriate for deriving guidance values.  </w:t>
      </w:r>
    </w:p>
    <w:p w:rsidR="00942AA3" w:rsidRDefault="00942AA3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AA3">
        <w:rPr>
          <w:rFonts w:ascii="Arial" w:hAnsi="Arial" w:cs="Arial"/>
          <w:sz w:val="22"/>
          <w:szCs w:val="22"/>
        </w:rPr>
        <w:t>diphenyl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ethers (PBDE)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biphenyls (PBB)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Pharmaceuticals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Personal care products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Alkyl Phenols 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Other chemicals with Toxic effects</w:t>
      </w: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right" w:pos="720"/>
          <w:tab w:val="left" w:pos="1080"/>
          <w:tab w:val="left" w:pos="1440"/>
          <w:tab w:val="right" w:pos="3960"/>
          <w:tab w:val="left" w:pos="4320"/>
          <w:tab w:val="left" w:pos="4680"/>
        </w:tabs>
        <w:ind w:left="4680" w:hanging="4680"/>
        <w:rPr>
          <w:rFonts w:ascii="Arial" w:hAnsi="Arial" w:cs="Arial"/>
          <w:b/>
          <w:sz w:val="22"/>
          <w:szCs w:val="22"/>
        </w:rPr>
      </w:pPr>
      <w:r w:rsidRPr="00942AA3">
        <w:rPr>
          <w:rFonts w:ascii="Arial" w:hAnsi="Arial" w:cs="Arial"/>
          <w:b/>
          <w:sz w:val="22"/>
          <w:szCs w:val="22"/>
        </w:rPr>
        <w:t>Footnotes: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A</w:t>
      </w:r>
      <w:r w:rsidRPr="00942AA3">
        <w:rPr>
          <w:rFonts w:ascii="Arial" w:hAnsi="Arial" w:cs="Arial"/>
          <w:sz w:val="22"/>
          <w:szCs w:val="22"/>
        </w:rPr>
        <w:tab/>
        <w:t>Values in Table 33</w:t>
      </w:r>
      <w:r w:rsidR="00942AA3">
        <w:rPr>
          <w:rFonts w:ascii="Arial" w:hAnsi="Arial" w:cs="Arial"/>
          <w:sz w:val="22"/>
          <w:szCs w:val="22"/>
        </w:rPr>
        <w:t>C</w:t>
      </w:r>
      <w:r w:rsidRPr="00942AA3">
        <w:rPr>
          <w:rFonts w:ascii="Arial" w:hAnsi="Arial" w:cs="Arial"/>
          <w:sz w:val="22"/>
          <w:szCs w:val="22"/>
        </w:rPr>
        <w:t xml:space="preserve"> are applicable to all basins.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B</w:t>
      </w:r>
      <w:r w:rsidRPr="00942AA3">
        <w:rPr>
          <w:rFonts w:ascii="Arial" w:hAnsi="Arial" w:cs="Arial"/>
          <w:sz w:val="22"/>
          <w:szCs w:val="22"/>
        </w:rPr>
        <w:tab/>
        <w:t>This number was assigned to the list of non-priority pollutants in National Recommended Water Quality Criteria: 2002 (EPA-822-R-02-047).</w:t>
      </w:r>
    </w:p>
    <w:p w:rsidR="00B451D0" w:rsidRPr="00B451D0" w:rsidRDefault="00B451D0"/>
    <w:sectPr w:rsidR="00B451D0" w:rsidRPr="00B451D0" w:rsidSect="00E0527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C3" w:rsidRDefault="00C964C3" w:rsidP="00A63628">
      <w:r>
        <w:separator/>
      </w:r>
    </w:p>
  </w:endnote>
  <w:endnote w:type="continuationSeparator" w:id="0">
    <w:p w:rsidR="00C964C3" w:rsidRDefault="00C964C3" w:rsidP="00A6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592815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Content>
          <w:p w:rsidR="00654D98" w:rsidRPr="00654D98" w:rsidRDefault="00654D9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D9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B75A9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D9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B75A9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54D98" w:rsidRDefault="00654D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C3" w:rsidRDefault="00C964C3" w:rsidP="00A63628">
      <w:r>
        <w:separator/>
      </w:r>
    </w:p>
  </w:footnote>
  <w:footnote w:type="continuationSeparator" w:id="0">
    <w:p w:rsidR="00C964C3" w:rsidRDefault="00C964C3" w:rsidP="00A6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4C3" w:rsidRDefault="00C964C3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C964C3" w:rsidRDefault="00C964C3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Table 33C:  Water Quality Guidance Values for Toxic Pollutants</w:t>
    </w:r>
  </w:p>
  <w:p w:rsidR="00C964C3" w:rsidRDefault="00C964C3" w:rsidP="00D10776">
    <w:pPr>
      <w:pStyle w:val="Header"/>
    </w:pPr>
    <w:r>
      <w:rPr>
        <w:rFonts w:ascii="Arial" w:hAnsi="Arial" w:cs="Arial"/>
      </w:rPr>
      <w:t>Internal Review</w:t>
    </w:r>
    <w:r w:rsidRPr="00A63628">
      <w:t xml:space="preserve"> </w:t>
    </w:r>
    <w:r w:rsidRPr="00A636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-292331</wp:posOffset>
          </wp:positionV>
          <wp:extent cx="271895" cy="631767"/>
          <wp:effectExtent l="19050" t="0" r="0" b="0"/>
          <wp:wrapNone/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895" cy="631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64C3" w:rsidRDefault="00C964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1D0"/>
    <w:rsid w:val="00017E04"/>
    <w:rsid w:val="000314FF"/>
    <w:rsid w:val="00034CE0"/>
    <w:rsid w:val="000360AB"/>
    <w:rsid w:val="00056B0C"/>
    <w:rsid w:val="00056CB2"/>
    <w:rsid w:val="0006636A"/>
    <w:rsid w:val="00071708"/>
    <w:rsid w:val="000A4B54"/>
    <w:rsid w:val="000B5072"/>
    <w:rsid w:val="00101F3A"/>
    <w:rsid w:val="00136128"/>
    <w:rsid w:val="00146749"/>
    <w:rsid w:val="00180560"/>
    <w:rsid w:val="001A5886"/>
    <w:rsid w:val="0021014B"/>
    <w:rsid w:val="00247BDD"/>
    <w:rsid w:val="00252433"/>
    <w:rsid w:val="002715CB"/>
    <w:rsid w:val="0029423B"/>
    <w:rsid w:val="003211A0"/>
    <w:rsid w:val="003265F2"/>
    <w:rsid w:val="00360E32"/>
    <w:rsid w:val="003B2F13"/>
    <w:rsid w:val="003B68E6"/>
    <w:rsid w:val="003C1553"/>
    <w:rsid w:val="003F15F0"/>
    <w:rsid w:val="003F588E"/>
    <w:rsid w:val="00420BEB"/>
    <w:rsid w:val="00423242"/>
    <w:rsid w:val="00432A5A"/>
    <w:rsid w:val="00460D36"/>
    <w:rsid w:val="00466F9A"/>
    <w:rsid w:val="00497B89"/>
    <w:rsid w:val="004B3958"/>
    <w:rsid w:val="004C029E"/>
    <w:rsid w:val="004D33AA"/>
    <w:rsid w:val="004F5EC8"/>
    <w:rsid w:val="005144FE"/>
    <w:rsid w:val="00540ED1"/>
    <w:rsid w:val="00561631"/>
    <w:rsid w:val="0058468D"/>
    <w:rsid w:val="005E7281"/>
    <w:rsid w:val="005F2444"/>
    <w:rsid w:val="00600CD9"/>
    <w:rsid w:val="006043A3"/>
    <w:rsid w:val="00633160"/>
    <w:rsid w:val="0063490E"/>
    <w:rsid w:val="006516F3"/>
    <w:rsid w:val="00654D98"/>
    <w:rsid w:val="006750DB"/>
    <w:rsid w:val="00675EA4"/>
    <w:rsid w:val="006A30F9"/>
    <w:rsid w:val="006A5DC8"/>
    <w:rsid w:val="006B366D"/>
    <w:rsid w:val="0073426A"/>
    <w:rsid w:val="00756286"/>
    <w:rsid w:val="00784587"/>
    <w:rsid w:val="00797FFE"/>
    <w:rsid w:val="007D5E6D"/>
    <w:rsid w:val="007F1494"/>
    <w:rsid w:val="007F4DAD"/>
    <w:rsid w:val="00820E4B"/>
    <w:rsid w:val="008360C4"/>
    <w:rsid w:val="008E401C"/>
    <w:rsid w:val="008F78D5"/>
    <w:rsid w:val="008F7ED6"/>
    <w:rsid w:val="00913F9B"/>
    <w:rsid w:val="00942AA3"/>
    <w:rsid w:val="0095547B"/>
    <w:rsid w:val="00966953"/>
    <w:rsid w:val="00966F4F"/>
    <w:rsid w:val="009738A6"/>
    <w:rsid w:val="009741DE"/>
    <w:rsid w:val="00974594"/>
    <w:rsid w:val="009A7D37"/>
    <w:rsid w:val="009E3CB6"/>
    <w:rsid w:val="009F32C9"/>
    <w:rsid w:val="00A045A7"/>
    <w:rsid w:val="00A338A3"/>
    <w:rsid w:val="00A36679"/>
    <w:rsid w:val="00A63628"/>
    <w:rsid w:val="00A71E49"/>
    <w:rsid w:val="00A72AEE"/>
    <w:rsid w:val="00A92BD1"/>
    <w:rsid w:val="00AE17F4"/>
    <w:rsid w:val="00AE77F6"/>
    <w:rsid w:val="00B37F31"/>
    <w:rsid w:val="00B451D0"/>
    <w:rsid w:val="00B47528"/>
    <w:rsid w:val="00B5333B"/>
    <w:rsid w:val="00B56D76"/>
    <w:rsid w:val="00B57FC5"/>
    <w:rsid w:val="00B958BA"/>
    <w:rsid w:val="00BA44CB"/>
    <w:rsid w:val="00BE73C9"/>
    <w:rsid w:val="00C02144"/>
    <w:rsid w:val="00C05FE2"/>
    <w:rsid w:val="00C30061"/>
    <w:rsid w:val="00C70532"/>
    <w:rsid w:val="00C70B3E"/>
    <w:rsid w:val="00C90BDE"/>
    <w:rsid w:val="00C91D5D"/>
    <w:rsid w:val="00C964C3"/>
    <w:rsid w:val="00CA5A76"/>
    <w:rsid w:val="00CD1C5B"/>
    <w:rsid w:val="00CE6329"/>
    <w:rsid w:val="00D05237"/>
    <w:rsid w:val="00D10776"/>
    <w:rsid w:val="00D21B9A"/>
    <w:rsid w:val="00D31902"/>
    <w:rsid w:val="00D45315"/>
    <w:rsid w:val="00D74671"/>
    <w:rsid w:val="00D81D96"/>
    <w:rsid w:val="00DD3E44"/>
    <w:rsid w:val="00E05271"/>
    <w:rsid w:val="00E06B6F"/>
    <w:rsid w:val="00E40B84"/>
    <w:rsid w:val="00E87E39"/>
    <w:rsid w:val="00E944F1"/>
    <w:rsid w:val="00E96C63"/>
    <w:rsid w:val="00EB17D6"/>
    <w:rsid w:val="00EE7B0A"/>
    <w:rsid w:val="00F2560E"/>
    <w:rsid w:val="00FB75A9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1D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451D0"/>
    <w:rPr>
      <w:b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3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3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628"/>
    <w:rPr>
      <w:rFonts w:ascii="Times New Roman" w:eastAsia="Times New Roman" w:hAnsi="Times New Roman" w:cs="Times New Roman"/>
      <w:sz w:val="24"/>
      <w:szCs w:val="24"/>
    </w:rPr>
  </w:style>
  <w:style w:type="table" w:styleId="MediumGrid3-Accent3">
    <w:name w:val="Medium Grid 3 Accent 3"/>
    <w:basedOn w:val="TableNormal"/>
    <w:uiPriority w:val="69"/>
    <w:rsid w:val="00D107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98D88-A9B2-41AD-B67F-55230822FFA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33BC1-9540-48A8-A9AA-CB24BD2A8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1A92A-328B-46EB-B8AF-854307A41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2</cp:revision>
  <dcterms:created xsi:type="dcterms:W3CDTF">2013-07-18T19:09:00Z</dcterms:created>
  <dcterms:modified xsi:type="dcterms:W3CDTF">2013-07-18T19:09:00Z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