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E1CC3" w:rsidP="00AF15AD">
      <w:pPr>
        <w:spacing w:after="120"/>
        <w:ind w:left="0" w:right="634"/>
        <w:outlineLvl w:val="0"/>
        <w:rPr>
          <w:rFonts w:ascii="Times New Roman" w:eastAsia="Times New Roman" w:hAnsi="Times New Roman" w:cs="Times New Roman"/>
          <w:color w:val="000000"/>
        </w:rPr>
      </w:pPr>
      <w:r w:rsidRPr="003E1CC3">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5C7A4D" w:rsidRPr="00C74D58" w:rsidRDefault="005C7A4D" w:rsidP="006751BA">
                  <w:pPr>
                    <w:tabs>
                      <w:tab w:val="left" w:pos="16582"/>
                    </w:tabs>
                    <w:ind w:left="0"/>
                    <w:jc w:val="center"/>
                    <w:rPr>
                      <w:rFonts w:ascii="Times New Roman" w:eastAsia="Times New Roman" w:hAnsi="Times New Roman" w:cs="Times New Roman"/>
                      <w:b/>
                      <w:color w:val="000000"/>
                    </w:rPr>
                  </w:pPr>
                </w:p>
                <w:p w:rsidR="005C7A4D" w:rsidRPr="00C74D58" w:rsidRDefault="005C7A4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C7A4D" w:rsidRPr="00C74D58" w:rsidRDefault="005C7A4D" w:rsidP="006751BA">
                  <w:pPr>
                    <w:tabs>
                      <w:tab w:val="left" w:pos="908"/>
                      <w:tab w:val="left" w:pos="16582"/>
                    </w:tabs>
                    <w:ind w:left="108"/>
                    <w:jc w:val="center"/>
                    <w:rPr>
                      <w:rFonts w:ascii="Times New Roman" w:eastAsia="Times New Roman" w:hAnsi="Times New Roman" w:cs="Times New Roman"/>
                      <w:b/>
                      <w:color w:val="000000"/>
                    </w:rPr>
                  </w:pPr>
                </w:p>
                <w:p w:rsidR="005C7A4D" w:rsidRPr="00A019B4" w:rsidRDefault="005C7A4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5C7A4D" w:rsidRPr="00A019B4" w:rsidRDefault="005C7A4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 xml:space="preserve">Water Quality Standards </w:t>
      </w:r>
      <w:r w:rsidR="004B65B9">
        <w:rPr>
          <w:rFonts w:asciiTheme="majorHAnsi" w:eastAsia="Times New Roman" w:hAnsiTheme="majorHAnsi" w:cstheme="majorHAnsi"/>
          <w:b/>
          <w:color w:val="000000"/>
          <w:sz w:val="22"/>
          <w:szCs w:val="22"/>
        </w:rPr>
        <w:t>Rulemaking</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EA4AE2" w:rsidRDefault="00EA4AE2" w:rsidP="00344B8F">
      <w:pPr>
        <w:ind w:left="1080" w:right="720"/>
        <w:outlineLvl w:val="0"/>
      </w:pPr>
      <w:r w:rsidRPr="00B54125">
        <w:rPr>
          <w:color w:val="244061" w:themeColor="accent1" w:themeShade="80"/>
        </w:rPr>
        <w:t>[ENTER A SHORT HIGHLEVEL SUMMARY OF THE PROPOSED RULES. THE PURPOSE IS TO HELP THE RE</w:t>
      </w:r>
      <w:r w:rsidR="00F028D1">
        <w:rPr>
          <w:color w:val="244061" w:themeColor="accent1" w:themeShade="80"/>
        </w:rPr>
        <w:t>ADER PICK UP THE GIST OF OUR PRO</w:t>
      </w:r>
      <w:r w:rsidRPr="00B54125">
        <w:rPr>
          <w:color w:val="244061" w:themeColor="accent1" w:themeShade="80"/>
        </w:rPr>
        <w:t>POSAL IN A SHORT PERIOD OF TIME.]</w:t>
      </w:r>
      <w:r>
        <w:t xml:space="preserve"> </w:t>
      </w:r>
    </w:p>
    <w:p w:rsidR="00C22462" w:rsidRPr="00C22462" w:rsidRDefault="00AB7F2C" w:rsidP="000828EB">
      <w:pPr>
        <w:spacing w:line="276" w:lineRule="auto"/>
        <w:ind w:left="1080" w:right="630"/>
        <w:jc w:val="both"/>
        <w:rPr>
          <w:rFonts w:asciiTheme="minorHAnsi" w:hAnsiTheme="minorHAnsi" w:cstheme="minorHAnsi"/>
          <w:color w:val="000000"/>
          <w:sz w:val="22"/>
          <w:szCs w:val="22"/>
        </w:rPr>
      </w:pPr>
      <w:r w:rsidRPr="00C22462">
        <w:rPr>
          <w:rFonts w:asciiTheme="minorHAnsi" w:hAnsiTheme="minorHAnsi" w:cstheme="minorHAnsi"/>
          <w:sz w:val="22"/>
          <w:szCs w:val="22"/>
        </w:rPr>
        <w:t xml:space="preserve">The </w:t>
      </w:r>
      <w:r w:rsidRPr="00C22462">
        <w:rPr>
          <w:rFonts w:asciiTheme="minorHAnsi" w:hAnsiTheme="minorHAnsi" w:cstheme="minorHAnsi"/>
          <w:i/>
          <w:iCs/>
          <w:sz w:val="22"/>
          <w:szCs w:val="22"/>
        </w:rPr>
        <w:t xml:space="preserve">Corrections and Clarifications to Toxics </w:t>
      </w:r>
      <w:r w:rsidR="00954718" w:rsidRPr="00C22462">
        <w:rPr>
          <w:rFonts w:asciiTheme="minorHAnsi" w:hAnsiTheme="minorHAnsi" w:cstheme="minorHAnsi"/>
          <w:i/>
          <w:iCs/>
          <w:sz w:val="22"/>
          <w:szCs w:val="22"/>
        </w:rPr>
        <w:t xml:space="preserve">Water Quality Standards </w:t>
      </w:r>
      <w:r w:rsidRPr="00C22462">
        <w:rPr>
          <w:rFonts w:asciiTheme="minorHAnsi" w:hAnsiTheme="minorHAnsi" w:cstheme="minorHAnsi"/>
          <w:i/>
          <w:iCs/>
          <w:sz w:val="22"/>
          <w:szCs w:val="22"/>
        </w:rPr>
        <w:t>Rulemaking</w:t>
      </w:r>
      <w:r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594985">
        <w:rPr>
          <w:rFonts w:asciiTheme="minorHAnsi" w:hAnsiTheme="minorHAnsi" w:cstheme="minorHAnsi"/>
          <w:sz w:val="22"/>
          <w:szCs w:val="22"/>
        </w:rPr>
        <w:t>t</w:t>
      </w:r>
      <w:r w:rsidR="002736C7">
        <w:rPr>
          <w:rFonts w:asciiTheme="minorHAnsi" w:hAnsiTheme="minorHAnsi" w:cstheme="minorHAnsi"/>
          <w:sz w:val="22"/>
          <w:szCs w:val="22"/>
        </w:rPr>
        <w:t>oxic</w:t>
      </w:r>
      <w:r w:rsidR="00BB7FF0">
        <w:rPr>
          <w:rFonts w:asciiTheme="minorHAnsi" w:hAnsiTheme="minorHAnsi" w:cstheme="minorHAnsi"/>
          <w:sz w:val="22"/>
          <w:szCs w:val="22"/>
        </w:rPr>
        <w:t xml:space="preserve"> 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sidR="00F028D1"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These revisions</w:t>
      </w:r>
      <w:r w:rsidR="003C019D" w:rsidRPr="00C22462">
        <w:rPr>
          <w:rFonts w:ascii="Times New Roman" w:hAnsi="Times New Roman"/>
          <w:color w:val="000000" w:themeColor="text1"/>
          <w:sz w:val="22"/>
          <w:szCs w:val="22"/>
          <w:lang w:eastAsia="zh-CN"/>
        </w:rPr>
        <w:t xml:space="preserve"> are</w:t>
      </w:r>
      <w:r w:rsidR="004902A2">
        <w:rPr>
          <w:rFonts w:ascii="Times New Roman" w:hAnsi="Times New Roman"/>
          <w:color w:val="000000" w:themeColor="text1"/>
          <w:sz w:val="22"/>
          <w:szCs w:val="22"/>
          <w:lang w:eastAsia="zh-CN"/>
        </w:rPr>
        <w:t xml:space="preserve"> generally</w:t>
      </w:r>
      <w:r w:rsidR="003C019D" w:rsidRPr="00C22462">
        <w:rPr>
          <w:rFonts w:ascii="Times New Roman" w:hAnsi="Times New Roman"/>
          <w:color w:val="000000" w:themeColor="text1"/>
          <w:sz w:val="22"/>
          <w:szCs w:val="22"/>
          <w:lang w:eastAsia="zh-CN"/>
        </w:rPr>
        <w:t xml:space="preserve"> not substanti</w:t>
      </w:r>
      <w:r w:rsidR="004902A2">
        <w:rPr>
          <w:rFonts w:ascii="Times New Roman" w:hAnsi="Times New Roman"/>
          <w:color w:val="000000" w:themeColor="text1"/>
          <w:sz w:val="22"/>
          <w:szCs w:val="22"/>
          <w:lang w:eastAsia="zh-CN"/>
        </w:rPr>
        <w:t xml:space="preserve">ve, but are intended to 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toxic pollutant criteria EPA recently disapproved</w:t>
      </w:r>
      <w:r w:rsidR="009907E7" w:rsidRPr="00C22462">
        <w:rPr>
          <w:rFonts w:ascii="Times New Roman" w:hAnsi="Times New Roman"/>
          <w:color w:val="000000" w:themeColor="text1"/>
          <w:sz w:val="22"/>
          <w:szCs w:val="22"/>
          <w:lang w:eastAsia="zh-CN"/>
        </w:rPr>
        <w:t xml:space="preserve">, </w:t>
      </w:r>
      <w:r w:rsidR="004902A2">
        <w:rPr>
          <w:rFonts w:ascii="Times New Roman" w:hAnsi="Times New Roman"/>
          <w:color w:val="000000" w:themeColor="text1"/>
          <w:sz w:val="22"/>
          <w:szCs w:val="22"/>
          <w:lang w:eastAsia="zh-CN"/>
        </w:rPr>
        <w:t xml:space="preserve">as well as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For example, EPA disapproved criteria for 11 pesticides based on an unclear reading of the frequency and duration components of these criteria. </w:t>
      </w:r>
      <w:r w:rsidR="009907E7" w:rsidRPr="00C22462">
        <w:rPr>
          <w:rFonts w:ascii="Times New Roman" w:hAnsi="Times New Roman"/>
          <w:sz w:val="22"/>
          <w:szCs w:val="22"/>
        </w:rPr>
        <w:t>DEQ expects that clarifying this aspect of the criteria will remedy the disapproval of 35 pesticide criteria values associated with 11 pesticides.</w:t>
      </w:r>
      <w:r w:rsidR="009907E7" w:rsidRPr="00C22462">
        <w:rPr>
          <w:rFonts w:asciiTheme="minorHAnsi" w:hAnsiTheme="minorHAnsi" w:cstheme="minorHAnsi"/>
          <w:sz w:val="22"/>
          <w:szCs w:val="22"/>
        </w:rPr>
        <w:t xml:space="preserve">  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(i.e. </w:t>
      </w:r>
      <w:r w:rsidR="00BB7FF0">
        <w:rPr>
          <w:rFonts w:asciiTheme="minorHAnsi" w:hAnsiTheme="minorHAnsi" w:cstheme="minorHAnsi"/>
          <w:sz w:val="22"/>
          <w:szCs w:val="22"/>
        </w:rPr>
        <w:t>currently expressed as “</w:t>
      </w:r>
      <w:r w:rsidR="004902A2">
        <w:rPr>
          <w:rFonts w:asciiTheme="minorHAnsi" w:hAnsiTheme="minorHAnsi" w:cstheme="minorHAnsi"/>
          <w:sz w:val="22"/>
          <w:szCs w:val="22"/>
        </w:rPr>
        <w:t>total recoverable</w:t>
      </w:r>
      <w:r w:rsidR="00BB7FF0">
        <w:rPr>
          <w:rFonts w:asciiTheme="minorHAnsi" w:hAnsiTheme="minorHAnsi" w:cstheme="minorHAnsi"/>
          <w:sz w:val="22"/>
          <w:szCs w:val="22"/>
        </w:rPr>
        <w:t xml:space="preserve"> selenium” and is proposed to be expressed as “</w:t>
      </w:r>
      <w:r w:rsidR="003C019D" w:rsidRPr="00C22462">
        <w:rPr>
          <w:rFonts w:asciiTheme="minorHAnsi" w:hAnsiTheme="minorHAnsi" w:cstheme="minorHAnsi"/>
          <w:sz w:val="22"/>
          <w:szCs w:val="22"/>
        </w:rPr>
        <w:t>dissolved</w:t>
      </w:r>
      <w:r w:rsidR="00BB7FF0">
        <w:rPr>
          <w:rFonts w:asciiTheme="minorHAnsi" w:hAnsiTheme="minorHAnsi" w:cstheme="minorHAnsi"/>
          <w:sz w:val="22"/>
          <w:szCs w:val="22"/>
        </w:rPr>
        <w:t xml:space="preserve"> selenium”</w:t>
      </w:r>
      <w:r w:rsidR="003C019D" w:rsidRPr="00C22462">
        <w:rPr>
          <w:rFonts w:asciiTheme="minorHAnsi" w:hAnsiTheme="minorHAnsi" w:cstheme="minorHAnsi"/>
          <w:sz w:val="22"/>
          <w:szCs w:val="22"/>
        </w:rPr>
        <w:t>);</w:t>
      </w:r>
      <w:r w:rsidR="004902A2">
        <w:rPr>
          <w:rFonts w:asciiTheme="minorHAnsi" w:hAnsiTheme="minorHAnsi" w:cstheme="minorHAnsi"/>
          <w:sz w:val="22"/>
          <w:szCs w:val="22"/>
        </w:rPr>
        <w:t xml:space="preserve">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3C019D" w:rsidRPr="00C22462">
        <w:rPr>
          <w:rFonts w:asciiTheme="minorHAnsi" w:hAnsiTheme="minorHAnsi" w:cstheme="minorHAnsi"/>
          <w:sz w:val="22"/>
          <w:szCs w:val="22"/>
        </w:rPr>
        <w:t xml:space="preserve">; </w:t>
      </w:r>
      <w:r w:rsidR="00C22462" w:rsidRPr="00C22462">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9907E7" w:rsidRPr="00C22462">
        <w:rPr>
          <w:rFonts w:asciiTheme="minorHAnsi" w:hAnsiTheme="minorHAnsi" w:cstheme="minorHAnsi"/>
          <w:sz w:val="22"/>
          <w:szCs w:val="22"/>
        </w:rPr>
        <w:t>correcting typographical errors associated with the Human Health Toxics Rulemaking</w:t>
      </w:r>
      <w:r w:rsidR="00BB7FF0">
        <w:rPr>
          <w:rFonts w:asciiTheme="minorHAnsi" w:hAnsiTheme="minorHAnsi" w:cstheme="minorHAnsi"/>
          <w:sz w:val="22"/>
          <w:szCs w:val="22"/>
        </w:rPr>
        <w:t xml:space="preserve"> that occurred in 2011</w:t>
      </w:r>
      <w:r w:rsidR="00C22462"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 xml:space="preserve"> </w:t>
      </w:r>
      <w:r w:rsidR="00C22462" w:rsidRPr="00C22462">
        <w:rPr>
          <w:rFonts w:asciiTheme="minorHAnsi" w:hAnsiTheme="minorHAnsi" w:cstheme="minorHAnsi"/>
          <w:color w:val="000000"/>
          <w:sz w:val="22"/>
          <w:szCs w:val="22"/>
        </w:rPr>
        <w:t xml:space="preserve">In addition, </w:t>
      </w:r>
      <w:r w:rsidR="00C22462" w:rsidRPr="00C22462">
        <w:rPr>
          <w:rFonts w:ascii="Times New Roman" w:hAnsi="Times New Roman" w:cs="Times New Roman"/>
          <w:sz w:val="22"/>
          <w:szCs w:val="22"/>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w:t>
      </w:r>
      <w:r w:rsidR="002E24C3">
        <w:rPr>
          <w:rFonts w:ascii="Times New Roman" w:hAnsi="Times New Roman" w:cs="Times New Roman"/>
          <w:sz w:val="22"/>
          <w:szCs w:val="22"/>
        </w:rPr>
        <w:t xml:space="preserve">  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BB7FF0">
        <w:rPr>
          <w:rFonts w:ascii="Times New Roman" w:hAnsi="Times New Roman" w:cs="Times New Roman"/>
          <w:sz w:val="22"/>
          <w:szCs w:val="22"/>
        </w:rPr>
        <w:t xml:space="preserve">EPA’s disapproval renders the criteria ineffective and </w:t>
      </w:r>
      <w:r w:rsidR="002E24C3">
        <w:rPr>
          <w:rFonts w:ascii="Times New Roman" w:hAnsi="Times New Roman" w:cs="Times New Roman"/>
          <w:sz w:val="22"/>
          <w:szCs w:val="22"/>
        </w:rPr>
        <w:t xml:space="preserve">there are no saltwater criteria for aluminum) and there are no criteria in Table 20 that were last approved by EPA.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t>Brief history</w:t>
      </w:r>
    </w:p>
    <w:p w:rsidR="009907E7" w:rsidRPr="009907E7" w:rsidRDefault="009907E7" w:rsidP="000828EB">
      <w:pPr>
        <w:spacing w:line="276" w:lineRule="auto"/>
        <w:ind w:left="1080" w:right="540"/>
        <w:jc w:val="both"/>
        <w:rPr>
          <w:rFonts w:asciiTheme="minorHAnsi" w:hAnsiTheme="minorHAnsi" w:cstheme="minorHAnsi"/>
          <w:sz w:val="22"/>
          <w:szCs w:val="22"/>
        </w:rPr>
      </w:pPr>
      <w:r w:rsidRPr="009907E7">
        <w:rPr>
          <w:rFonts w:asciiTheme="minorHAnsi" w:hAnsiTheme="minorHAnsi" w:cstheme="minorHAnsi"/>
          <w:color w:val="000000" w:themeColor="text1"/>
          <w:sz w:val="22"/>
          <w:szCs w:val="22"/>
          <w:lang w:eastAsia="zh-CN"/>
        </w:rPr>
        <w:t>On Jan. 31, 2013, the EPA took action on Oregon’s aquatic life toxics criteria adopted by the Oregon Environmental Quality Commission and submitted to EPA in 2004. DEQ developed these water quality criteria to protect</w:t>
      </w:r>
      <w:r w:rsidRPr="009907E7">
        <w:rPr>
          <w:rFonts w:asciiTheme="minorHAnsi" w:hAnsiTheme="minorHAnsi" w:cstheme="minorHAnsi"/>
          <w:color w:val="000000" w:themeColor="text1"/>
          <w:sz w:val="22"/>
          <w:szCs w:val="22"/>
        </w:rPr>
        <w:t xml:space="preserve"> aquatic organisms such as fish, shellfish, and aquatic insects.  </w:t>
      </w:r>
      <w:r w:rsidRPr="009907E7">
        <w:rPr>
          <w:rFonts w:asciiTheme="minorHAnsi" w:hAnsiTheme="minorHAnsi" w:cstheme="minorHAnsi"/>
          <w:color w:val="000000" w:themeColor="text1"/>
          <w:sz w:val="22"/>
          <w:szCs w:val="22"/>
          <w:lang w:eastAsia="zh-CN"/>
        </w:rPr>
        <w:t xml:space="preserve">EPA approved 38 criteria </w:t>
      </w:r>
      <w:r w:rsidR="000C3C45">
        <w:rPr>
          <w:rFonts w:asciiTheme="minorHAnsi" w:hAnsiTheme="minorHAnsi" w:cstheme="minorHAnsi"/>
          <w:color w:val="000000" w:themeColor="text1"/>
          <w:sz w:val="22"/>
          <w:szCs w:val="22"/>
          <w:lang w:eastAsia="zh-CN"/>
        </w:rPr>
        <w:t xml:space="preserve">values </w:t>
      </w:r>
      <w:r w:rsidRPr="009907E7">
        <w:rPr>
          <w:rFonts w:asciiTheme="minorHAnsi" w:hAnsiTheme="minorHAnsi" w:cstheme="minorHAnsi"/>
          <w:color w:val="000000" w:themeColor="text1"/>
          <w:sz w:val="22"/>
          <w:szCs w:val="22"/>
          <w:lang w:eastAsia="zh-CN"/>
        </w:rPr>
        <w:t xml:space="preserve">associated with 14 toxic pollutants.  </w:t>
      </w:r>
      <w:r w:rsidRPr="009907E7">
        <w:rPr>
          <w:rFonts w:asciiTheme="minorHAnsi" w:hAnsiTheme="minorHAnsi" w:cstheme="minorHAnsi"/>
          <w:color w:val="000000" w:themeColor="text1"/>
          <w:sz w:val="22"/>
          <w:szCs w:val="22"/>
        </w:rPr>
        <w:t>EPA disapproved freshwater criteria associated with three pollutants—ammonia, cadmium and copper—based on findings in the National Marine Fisheries Service’s (NMFS) August 2012 Biological Opinion.  EPA also disapproved criteria associated with 13 other pollutants (11 pesticides, selenium and aluminum)</w:t>
      </w:r>
      <w:r w:rsidRPr="009907E7">
        <w:rPr>
          <w:rFonts w:asciiTheme="minorHAnsi" w:hAnsiTheme="minorHAnsi" w:cstheme="minorHAnsi"/>
          <w:color w:val="000000" w:themeColor="text1"/>
          <w:sz w:val="22"/>
          <w:szCs w:val="22"/>
          <w:lang w:eastAsia="zh-CN"/>
        </w:rPr>
        <w:t xml:space="preserve"> </w:t>
      </w:r>
      <w:r w:rsidRPr="009907E7">
        <w:rPr>
          <w:rFonts w:asciiTheme="minorHAnsi" w:hAnsiTheme="minorHAnsi" w:cstheme="minorHAnsi"/>
          <w:color w:val="000000" w:themeColor="text1"/>
          <w:sz w:val="22"/>
          <w:szCs w:val="22"/>
        </w:rPr>
        <w:t xml:space="preserve">due to inconsistencies associated with EPA’s nationally recommended criteria.  </w:t>
      </w:r>
      <w:r w:rsidRPr="009907E7">
        <w:rPr>
          <w:rFonts w:asciiTheme="minorHAnsi" w:hAnsiTheme="minorHAnsi" w:cstheme="minorHAnsi"/>
          <w:sz w:val="22"/>
          <w:szCs w:val="22"/>
        </w:rPr>
        <w:t>The Clean Water Act requires Oregon to fix the deficiencies identified in EPA’s disapproval action. If Oregon does not make these revisions, EPA is required to put in place its own regulations addressing the deficiencies. This rulemaking will not include remedies to address the disapproval of the freshwater criteria for aluminum, ammonia, copper, and cadmium (acute only).  DEQ expects to conduct a separate, subsequent rulemaking</w:t>
      </w:r>
      <w:r w:rsidR="004902A2">
        <w:rPr>
          <w:rFonts w:asciiTheme="minorHAnsi" w:hAnsiTheme="minorHAnsi" w:cstheme="minorHAnsi"/>
          <w:sz w:val="22"/>
          <w:szCs w:val="22"/>
        </w:rPr>
        <w:t>(</w:t>
      </w:r>
      <w:r w:rsidR="00C22462">
        <w:rPr>
          <w:rFonts w:asciiTheme="minorHAnsi" w:hAnsiTheme="minorHAnsi" w:cstheme="minorHAnsi"/>
          <w:sz w:val="22"/>
          <w:szCs w:val="22"/>
        </w:rPr>
        <w:t>s</w:t>
      </w:r>
      <w:r w:rsidR="004902A2">
        <w:rPr>
          <w:rFonts w:asciiTheme="minorHAnsi" w:hAnsiTheme="minorHAnsi" w:cstheme="minorHAnsi"/>
          <w:sz w:val="22"/>
          <w:szCs w:val="22"/>
        </w:rPr>
        <w:t>)</w:t>
      </w:r>
      <w:r w:rsidR="00C22462">
        <w:rPr>
          <w:rFonts w:asciiTheme="minorHAnsi" w:hAnsiTheme="minorHAnsi" w:cstheme="minorHAnsi"/>
          <w:sz w:val="22"/>
          <w:szCs w:val="22"/>
        </w:rPr>
        <w:t xml:space="preserve"> to </w:t>
      </w:r>
      <w:r w:rsidRPr="009907E7">
        <w:rPr>
          <w:rFonts w:asciiTheme="minorHAnsi" w:hAnsiTheme="minorHAnsi" w:cstheme="minorHAnsi"/>
          <w:sz w:val="22"/>
          <w:szCs w:val="22"/>
        </w:rPr>
        <w:t xml:space="preserve">address </w:t>
      </w:r>
      <w:r w:rsidR="00C22462">
        <w:rPr>
          <w:rFonts w:asciiTheme="minorHAnsi" w:hAnsiTheme="minorHAnsi" w:cstheme="minorHAnsi"/>
          <w:sz w:val="22"/>
          <w:szCs w:val="22"/>
        </w:rPr>
        <w:t>these pollutants</w:t>
      </w:r>
      <w:r w:rsidRPr="009907E7">
        <w:rPr>
          <w:rFonts w:asciiTheme="minorHAnsi" w:hAnsiTheme="minorHAnsi" w:cstheme="minorHAnsi"/>
          <w:sz w:val="22"/>
          <w:szCs w:val="22"/>
        </w:rPr>
        <w:t xml:space="preserve">.  DEQ is separating </w:t>
      </w:r>
      <w:r w:rsidRPr="009907E7">
        <w:rPr>
          <w:rFonts w:asciiTheme="minorHAnsi" w:hAnsiTheme="minorHAnsi" w:cstheme="minorHAnsi"/>
          <w:sz w:val="22"/>
          <w:szCs w:val="22"/>
        </w:rPr>
        <w:lastRenderedPageBreak/>
        <w:t xml:space="preserve">these rulemakings to help ensure that the straight-forward corrections </w:t>
      </w:r>
      <w:r w:rsidR="00FE5B3D">
        <w:rPr>
          <w:rFonts w:asciiTheme="minorHAnsi" w:hAnsiTheme="minorHAnsi" w:cstheme="minorHAnsi"/>
          <w:sz w:val="22"/>
          <w:szCs w:val="22"/>
        </w:rPr>
        <w:t xml:space="preserve">as proposed in this rule </w:t>
      </w:r>
      <w:r w:rsidRPr="009907E7">
        <w:rPr>
          <w:rFonts w:asciiTheme="minorHAnsi" w:hAnsiTheme="minorHAnsi" w:cstheme="minorHAnsi"/>
          <w:sz w:val="22"/>
          <w:szCs w:val="22"/>
        </w:rPr>
        <w:t>are completed in a timely manner, and are not unnecessarily delayed by the more substantive issues DEQ anticipates arising from the other disapproved criteria.</w:t>
      </w:r>
    </w:p>
    <w:p w:rsidR="00B54125" w:rsidRPr="00B57542" w:rsidRDefault="009907E7" w:rsidP="00B57542">
      <w:pPr>
        <w:pStyle w:val="DEQTITLE"/>
        <w:outlineLvl w:val="0"/>
        <w:rPr>
          <w:rFonts w:ascii="Times New Roman" w:hAnsi="Times New Roman"/>
          <w:b w:val="0"/>
          <w:noProof/>
          <w:sz w:val="22"/>
          <w:szCs w:val="22"/>
        </w:rPr>
      </w:pPr>
      <w:r w:rsidRPr="00FA170C">
        <w:rPr>
          <w:rFonts w:ascii="Times New Roman" w:hAnsi="Times New Roman"/>
          <w:b w:val="0"/>
          <w:sz w:val="22"/>
          <w:szCs w:val="22"/>
        </w:rPr>
        <w:t xml:space="preserve"> </w:t>
      </w:r>
    </w:p>
    <w:p w:rsidR="00C22462" w:rsidRDefault="00C22462" w:rsidP="00EA4AE2">
      <w:pPr>
        <w:spacing w:after="120"/>
        <w:ind w:left="720" w:right="720"/>
        <w:outlineLvl w:val="0"/>
        <w:rPr>
          <w:rFonts w:eastAsia="Times New Roman"/>
          <w:bCs/>
          <w:color w:val="5F497A" w:themeColor="accent4" w:themeShade="BF"/>
          <w:sz w:val="22"/>
          <w:szCs w:val="22"/>
        </w:rPr>
      </w:pP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B54125" w:rsidRDefault="00C22462" w:rsidP="00594985">
      <w:pPr>
        <w:spacing w:line="276" w:lineRule="auto"/>
        <w:ind w:left="1080" w:right="720"/>
        <w:jc w:val="both"/>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 include</w:t>
      </w:r>
      <w:r w:rsidR="002B4DCF">
        <w:rPr>
          <w:rFonts w:ascii="Times New Roman" w:eastAsia="Times New Roman" w:hAnsi="Times New Roman" w:cs="Times New Roman"/>
          <w:sz w:val="22"/>
          <w:szCs w:val="22"/>
        </w:rPr>
        <w:t xml:space="preserve"> industrial and municipal dischargers to waters of the state.  Specifically, regulated parties include those industrial dischargers that are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4902A2">
        <w:rPr>
          <w:rFonts w:ascii="Times New Roman" w:eastAsia="Times New Roman" w:hAnsi="Times New Roman" w:cs="Times New Roman"/>
          <w:sz w:val="22"/>
          <w:szCs w:val="22"/>
        </w:rPr>
        <w:t xml:space="preserve">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 (MGD))</w:t>
      </w:r>
      <w:r w:rsidR="002B4DCF">
        <w:rPr>
          <w:rFonts w:ascii="Times New Roman" w:eastAsia="Times New Roman" w:hAnsi="Times New Roman" w:cs="Times New Roman"/>
          <w:sz w:val="22"/>
          <w:szCs w:val="22"/>
        </w:rPr>
        <w:t>.</w:t>
      </w:r>
    </w:p>
    <w:p w:rsidR="002B4DCF" w:rsidRDefault="002B4DCF" w:rsidP="00594985">
      <w:pPr>
        <w:spacing w:line="276" w:lineRule="auto"/>
        <w:ind w:left="1080" w:right="720"/>
        <w:jc w:val="both"/>
        <w:outlineLvl w:val="0"/>
        <w:rPr>
          <w:rFonts w:ascii="Times New Roman" w:eastAsia="Times New Roman" w:hAnsi="Times New Roman" w:cs="Times New Roman"/>
          <w:sz w:val="22"/>
          <w:szCs w:val="22"/>
        </w:rPr>
      </w:pPr>
    </w:p>
    <w:p w:rsidR="002B4DCF" w:rsidRPr="00C22462" w:rsidRDefault="002B4DCF" w:rsidP="00594985">
      <w:pPr>
        <w:spacing w:line="276" w:lineRule="auto"/>
        <w:ind w:left="1080" w:right="720"/>
        <w:jc w:val="both"/>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proofErr w:type="spellStart"/>
      <w:r w:rsidRPr="00B806D5">
        <w:rPr>
          <w:rFonts w:asciiTheme="minorHAnsi" w:hAnsiTheme="minorHAnsi" w:cstheme="minorHAnsi"/>
          <w:color w:val="000000"/>
          <w:sz w:val="22"/>
          <w:szCs w:val="22"/>
        </w:rPr>
        <w:t>AgWQM</w:t>
      </w:r>
      <w:proofErr w:type="spellEnd"/>
      <w:r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Pr="00B806D5">
        <w:rPr>
          <w:rFonts w:asciiTheme="minorHAnsi" w:hAnsiTheme="minorHAnsi" w:cstheme="minorHAnsi"/>
          <w:color w:val="000000"/>
          <w:sz w:val="22"/>
          <w:szCs w:val="22"/>
        </w:rPr>
        <w:t xml:space="preserve"> prohibit pollution (e.g. toxics affecting aquatic life and human health)</w:t>
      </w:r>
      <w:r>
        <w:rPr>
          <w:rFonts w:asciiTheme="minorHAnsi" w:hAnsiTheme="minorHAnsi" w:cstheme="minorHAnsi"/>
          <w:color w:val="000000"/>
          <w:sz w:val="22"/>
          <w:szCs w:val="22"/>
        </w:rPr>
        <w:t xml:space="preserve"> to waters of the state</w:t>
      </w:r>
      <w:r w:rsidRPr="00B806D5">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5220CF">
        <w:trPr>
          <w:trHeight w:val="144"/>
          <w:tblHeader/>
        </w:trPr>
        <w:tc>
          <w:tcPr>
            <w:tcW w:w="4770" w:type="dxa"/>
            <w:shd w:val="clear" w:color="auto" w:fill="008080"/>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008080"/>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B57542">
        <w:trPr>
          <w:trHeight w:val="20"/>
        </w:trPr>
        <w:tc>
          <w:tcPr>
            <w:tcW w:w="4770" w:type="dxa"/>
            <w:tcBorders>
              <w:bottom w:val="dotted" w:sz="4" w:space="0" w:color="auto"/>
              <w:right w:val="nil"/>
            </w:tcBorders>
            <w:shd w:val="clear" w:color="auto" w:fill="EAF1DD" w:themeFill="accent3"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340-041-0033(1-5):  Toxic Substances Rule</w:t>
            </w:r>
          </w:p>
        </w:tc>
        <w:tc>
          <w:tcPr>
            <w:tcW w:w="5850" w:type="dxa"/>
            <w:tcBorders>
              <w:left w:val="nil"/>
              <w:bottom w:val="dotted" w:sz="4" w:space="0" w:color="auto"/>
            </w:tcBorders>
            <w:shd w:val="clear" w:color="auto" w:fill="EAF1DD" w:themeFill="accent3" w:themeFillTint="33"/>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0251AE"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Currently, Oregon’s water quality criteria for the protection of aquatic life reside in three tables:  Table 20, Table 33A, and Table 33B.  </w:t>
            </w:r>
            <w:r w:rsidR="0053125E">
              <w:rPr>
                <w:rFonts w:ascii="Times New Roman" w:eastAsia="Times New Roman" w:hAnsi="Times New Roman" w:cs="Times New Roman"/>
                <w:sz w:val="22"/>
                <w:szCs w:val="22"/>
              </w:rPr>
              <w:t xml:space="preserve">As part of the 2004 rulemaking, </w:t>
            </w:r>
            <w:r w:rsidRPr="00D62070">
              <w:rPr>
                <w:rFonts w:ascii="Times New Roman" w:eastAsia="Times New Roman" w:hAnsi="Times New Roman" w:cs="Times New Roman"/>
                <w:sz w:val="22"/>
                <w:szCs w:val="22"/>
              </w:rPr>
              <w:t xml:space="preserve">Table 33A </w:t>
            </w:r>
            <w:r w:rsidR="00FE390E">
              <w:rPr>
                <w:rFonts w:ascii="Times New Roman" w:eastAsia="Times New Roman" w:hAnsi="Times New Roman" w:cs="Times New Roman"/>
                <w:sz w:val="22"/>
                <w:szCs w:val="22"/>
              </w:rPr>
              <w:t xml:space="preserve">contained criteria that were more stringent or remained the same and </w:t>
            </w:r>
            <w:r w:rsidR="000C3C45">
              <w:rPr>
                <w:rFonts w:ascii="Times New Roman" w:eastAsia="Times New Roman" w:hAnsi="Times New Roman" w:cs="Times New Roman"/>
                <w:sz w:val="22"/>
                <w:szCs w:val="22"/>
              </w:rPr>
              <w:t>were</w:t>
            </w:r>
            <w:r w:rsidR="000C3C45" w:rsidRPr="00D62070">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effective for NPDES pe</w:t>
            </w:r>
            <w:r w:rsidR="000A526A" w:rsidRPr="00D62070">
              <w:rPr>
                <w:rFonts w:ascii="Times New Roman" w:eastAsia="Times New Roman" w:hAnsi="Times New Roman" w:cs="Times New Roman"/>
                <w:sz w:val="22"/>
                <w:szCs w:val="22"/>
              </w:rPr>
              <w:t>rmitting</w:t>
            </w:r>
            <w:r w:rsidRPr="00D62070">
              <w:rPr>
                <w:rFonts w:ascii="Times New Roman" w:eastAsia="Times New Roman" w:hAnsi="Times New Roman" w:cs="Times New Roman"/>
                <w:sz w:val="22"/>
                <w:szCs w:val="22"/>
              </w:rPr>
              <w:t xml:space="preserve">.  Table 33B </w:t>
            </w:r>
            <w:r w:rsidR="00FE390E">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criteria</w:t>
            </w:r>
            <w:r w:rsidR="00FE390E">
              <w:rPr>
                <w:rFonts w:ascii="Times New Roman" w:eastAsia="Times New Roman" w:hAnsi="Times New Roman" w:cs="Times New Roman"/>
                <w:sz w:val="22"/>
                <w:szCs w:val="22"/>
              </w:rPr>
              <w:t xml:space="preserve"> that were less stringent and</w:t>
            </w:r>
            <w:r w:rsidRPr="00D62070">
              <w:rPr>
                <w:rFonts w:ascii="Times New Roman" w:eastAsia="Times New Roman" w:hAnsi="Times New Roman" w:cs="Times New Roman"/>
                <w:sz w:val="22"/>
                <w:szCs w:val="22"/>
              </w:rPr>
              <w:t xml:space="preserve"> were only effective after EPA approval.  Table 20 contained criteria effective for all other CWA programs</w:t>
            </w:r>
            <w:r w:rsidR="00DF6282" w:rsidRPr="00D62070">
              <w:rPr>
                <w:rFonts w:ascii="Times New Roman" w:eastAsia="Times New Roman" w:hAnsi="Times New Roman" w:cs="Times New Roman"/>
                <w:sz w:val="22"/>
                <w:szCs w:val="22"/>
              </w:rPr>
              <w:t>, such as reporting to EPA on the condition of Oregon’s waters (i.e. sections 303(d) and 305(b))</w:t>
            </w:r>
            <w:r w:rsidRPr="00D62070">
              <w:rPr>
                <w:rFonts w:ascii="Times New Roman" w:eastAsia="Times New Roman" w:hAnsi="Times New Roman" w:cs="Times New Roman"/>
                <w:sz w:val="22"/>
                <w:szCs w:val="22"/>
              </w:rPr>
              <w:t xml:space="preserve">.  </w:t>
            </w:r>
            <w:r w:rsidR="00FE390E">
              <w:rPr>
                <w:rFonts w:ascii="Times New Roman" w:eastAsia="Times New Roman" w:hAnsi="Times New Roman" w:cs="Times New Roman"/>
                <w:sz w:val="22"/>
                <w:szCs w:val="22"/>
              </w:rPr>
              <w:t xml:space="preserve">In 2004, DEQ </w:t>
            </w:r>
            <w:r w:rsidR="000C3C45">
              <w:rPr>
                <w:rFonts w:ascii="Times New Roman" w:eastAsia="Times New Roman" w:hAnsi="Times New Roman" w:cs="Times New Roman"/>
                <w:sz w:val="22"/>
                <w:szCs w:val="22"/>
              </w:rPr>
              <w:t xml:space="preserve">placed </w:t>
            </w:r>
            <w:r w:rsidR="00FE390E">
              <w:rPr>
                <w:rFonts w:ascii="Times New Roman" w:eastAsia="Times New Roman" w:hAnsi="Times New Roman" w:cs="Times New Roman"/>
                <w:sz w:val="22"/>
                <w:szCs w:val="22"/>
              </w:rPr>
              <w:t>these criteria</w:t>
            </w:r>
            <w:r w:rsidR="0053125E">
              <w:rPr>
                <w:rFonts w:ascii="Times New Roman" w:eastAsia="Times New Roman" w:hAnsi="Times New Roman" w:cs="Times New Roman"/>
                <w:sz w:val="22"/>
                <w:szCs w:val="22"/>
              </w:rPr>
              <w:t xml:space="preserve"> </w:t>
            </w:r>
            <w:r w:rsidR="000C3C45">
              <w:rPr>
                <w:rFonts w:ascii="Times New Roman" w:eastAsia="Times New Roman" w:hAnsi="Times New Roman" w:cs="Times New Roman"/>
                <w:sz w:val="22"/>
                <w:szCs w:val="22"/>
              </w:rPr>
              <w:t xml:space="preserve">in separate tables </w:t>
            </w:r>
            <w:r w:rsidR="0053125E">
              <w:rPr>
                <w:rFonts w:ascii="Times New Roman" w:eastAsia="Times New Roman" w:hAnsi="Times New Roman" w:cs="Times New Roman"/>
                <w:sz w:val="22"/>
                <w:szCs w:val="22"/>
              </w:rPr>
              <w:t>to indicate which criteria would be</w:t>
            </w:r>
            <w:r w:rsidR="00FE390E">
              <w:rPr>
                <w:rFonts w:ascii="Times New Roman" w:eastAsia="Times New Roman" w:hAnsi="Times New Roman" w:cs="Times New Roman"/>
                <w:sz w:val="22"/>
                <w:szCs w:val="22"/>
              </w:rPr>
              <w:t xml:space="preserve"> effective until </w:t>
            </w:r>
            <w:r w:rsidR="0053125E">
              <w:rPr>
                <w:rFonts w:ascii="Times New Roman" w:eastAsia="Times New Roman" w:hAnsi="Times New Roman" w:cs="Times New Roman"/>
                <w:sz w:val="22"/>
                <w:szCs w:val="22"/>
              </w:rPr>
              <w:t>such time EPA approved or disapproved the criteria</w:t>
            </w:r>
            <w:r w:rsidR="00FE390E">
              <w:rPr>
                <w:rFonts w:ascii="Times New Roman" w:eastAsia="Times New Roman" w:hAnsi="Times New Roman" w:cs="Times New Roman"/>
                <w:sz w:val="22"/>
                <w:szCs w:val="22"/>
              </w:rPr>
              <w:t>; however, this separation</w:t>
            </w:r>
            <w:r w:rsidR="00DF6282" w:rsidRPr="00D62070">
              <w:rPr>
                <w:rFonts w:ascii="Times New Roman" w:eastAsia="Times New Roman" w:hAnsi="Times New Roman" w:cs="Times New Roman"/>
                <w:sz w:val="22"/>
                <w:szCs w:val="22"/>
              </w:rPr>
              <w:t xml:space="preserve"> has added to the complexity o</w:t>
            </w:r>
            <w:r w:rsidR="00FE390E">
              <w:rPr>
                <w:rFonts w:ascii="Times New Roman" w:eastAsia="Times New Roman" w:hAnsi="Times New Roman" w:cs="Times New Roman"/>
                <w:sz w:val="22"/>
                <w:szCs w:val="22"/>
              </w:rPr>
              <w:t>f determining which criteria were</w:t>
            </w:r>
            <w:r w:rsidR="00DF6282" w:rsidRPr="00D62070">
              <w:rPr>
                <w:rFonts w:ascii="Times New Roman" w:eastAsia="Times New Roman" w:hAnsi="Times New Roman" w:cs="Times New Roman"/>
                <w:sz w:val="22"/>
                <w:szCs w:val="22"/>
              </w:rPr>
              <w:t xml:space="preserve"> effective for specific water programs over the subsequent years.  </w:t>
            </w:r>
          </w:p>
          <w:p w:rsidR="000251AE" w:rsidRDefault="000251AE" w:rsidP="00CB0528">
            <w:pPr>
              <w:ind w:left="0"/>
              <w:rPr>
                <w:rFonts w:ascii="Times New Roman" w:eastAsia="Times New Roman" w:hAnsi="Times New Roman" w:cs="Times New Roman"/>
              </w:rPr>
            </w:pPr>
          </w:p>
          <w:p w:rsidR="00CB0528" w:rsidRPr="00D62070"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Pr>
                <w:rFonts w:ascii="Times New Roman" w:eastAsia="Times New Roman" w:hAnsi="Times New Roman" w:cs="Times New Roman"/>
                <w:sz w:val="22"/>
                <w:szCs w:val="22"/>
              </w:rPr>
              <w:t>.  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0F4CC0" w:rsidRPr="00D62070">
              <w:rPr>
                <w:rFonts w:ascii="Times New Roman" w:eastAsia="Times New Roman" w:hAnsi="Times New Roman" w:cs="Times New Roman"/>
                <w:sz w:val="22"/>
                <w:szCs w:val="22"/>
              </w:rPr>
              <w:t xml:space="preserve">immediately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criteria (if </w:t>
            </w:r>
            <w:r w:rsidR="000C3C45">
              <w:rPr>
                <w:rFonts w:ascii="Times New Roman" w:eastAsia="Times New Roman" w:hAnsi="Times New Roman" w:cs="Times New Roman"/>
                <w:sz w:val="22"/>
                <w:szCs w:val="22"/>
              </w:rPr>
              <w:t xml:space="preserve">they </w:t>
            </w:r>
            <w:r w:rsidR="000F4CC0" w:rsidRPr="00D62070">
              <w:rPr>
                <w:rFonts w:ascii="Times New Roman" w:eastAsia="Times New Roman" w:hAnsi="Times New Roman" w:cs="Times New Roman"/>
                <w:sz w:val="22"/>
                <w:szCs w:val="22"/>
              </w:rPr>
              <w:t>exist</w:t>
            </w:r>
            <w:r w:rsidR="001024E8" w:rsidRPr="00D62070">
              <w:rPr>
                <w:rFonts w:ascii="Times New Roman" w:eastAsia="Times New Roman" w:hAnsi="Times New Roman" w:cs="Times New Roman"/>
                <w:sz w:val="22"/>
                <w:szCs w:val="22"/>
              </w:rPr>
              <w:t xml:space="preserve">) last approved by the EPA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 xml:space="preserve">in Table 20. </w:t>
            </w:r>
            <w:r>
              <w:rPr>
                <w:rFonts w:ascii="Times New Roman" w:eastAsia="Times New Roman" w:hAnsi="Times New Roman" w:cs="Times New Roman"/>
                <w:sz w:val="22"/>
                <w:szCs w:val="22"/>
              </w:rPr>
              <w:t xml:space="preserve"> The</w:t>
            </w:r>
            <w:r w:rsidR="000C3C45">
              <w:rPr>
                <w:rFonts w:ascii="Times New Roman" w:eastAsia="Times New Roman" w:hAnsi="Times New Roman" w:cs="Times New Roman"/>
                <w:sz w:val="22"/>
                <w:szCs w:val="22"/>
              </w:rPr>
              <w:t xml:space="preserve"> effective</w:t>
            </w:r>
            <w:r>
              <w:rPr>
                <w:rFonts w:ascii="Times New Roman" w:eastAsia="Times New Roman" w:hAnsi="Times New Roman" w:cs="Times New Roman"/>
                <w:sz w:val="22"/>
                <w:szCs w:val="22"/>
              </w:rPr>
              <w:t xml:space="preserve"> criteria now</w:t>
            </w:r>
            <w:r w:rsidR="000623B9" w:rsidRPr="00D62070">
              <w:rPr>
                <w:rFonts w:ascii="Times New Roman" w:eastAsia="Times New Roman" w:hAnsi="Times New Roman" w:cs="Times New Roman"/>
                <w:sz w:val="22"/>
                <w:szCs w:val="22"/>
              </w:rPr>
              <w:t xml:space="preserve"> apply across all CWA programs.  </w:t>
            </w:r>
            <w:r w:rsidR="00596BA7" w:rsidRPr="00D62070">
              <w:rPr>
                <w:rFonts w:ascii="Times New Roman" w:eastAsia="Times New Roman" w:hAnsi="Times New Roman" w:cs="Times New Roman"/>
                <w:sz w:val="22"/>
                <w:szCs w:val="22"/>
              </w:rPr>
              <w:t>This rulemaking proposes to combine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3D6DDC" w:rsidRPr="00D62070">
              <w:rPr>
                <w:rFonts w:ascii="Times New Roman" w:eastAsia="Times New Roman" w:hAnsi="Times New Roman" w:cs="Times New Roman"/>
                <w:sz w:val="22"/>
                <w:szCs w:val="22"/>
              </w:rPr>
              <w:t xml:space="preserve"> into one table:  Table 30</w:t>
            </w:r>
            <w:r w:rsidR="001024E8" w:rsidRPr="00D62070">
              <w:rPr>
                <w:rFonts w:ascii="Times New Roman" w:eastAsia="Times New Roman" w:hAnsi="Times New Roman" w:cs="Times New Roman"/>
                <w:sz w:val="22"/>
                <w:szCs w:val="22"/>
              </w:rPr>
              <w:t>.</w:t>
            </w:r>
            <w:r w:rsidR="00CB0528" w:rsidRPr="00D62070">
              <w:rPr>
                <w:rFonts w:ascii="Times New Roman" w:eastAsia="Times New Roman" w:hAnsi="Times New Roman" w:cs="Times New Roman"/>
                <w:sz w:val="22"/>
                <w:szCs w:val="22"/>
              </w:rPr>
              <w:t xml:space="preserve">  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rule remove references to Tables 20, 33A, and 33B and instead, refer to Table 30.  Other proposed changes 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CB0528" w:rsidRPr="00D62070" w:rsidRDefault="00CB0528" w:rsidP="00CB0528">
            <w:pPr>
              <w:ind w:left="0"/>
              <w:rPr>
                <w:rFonts w:ascii="Times New Roman" w:eastAsia="Times New Roman" w:hAnsi="Times New Roman" w:cs="Times New Roman"/>
              </w:rPr>
            </w:pPr>
          </w:p>
          <w:p w:rsidR="000F4CC0" w:rsidRPr="00D62070" w:rsidRDefault="00CB052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In addition, Table 30 cont</w:t>
            </w:r>
            <w:r w:rsidR="00513CF7">
              <w:rPr>
                <w:rFonts w:ascii="Times New Roman" w:eastAsia="Times New Roman" w:hAnsi="Times New Roman" w:cs="Times New Roman"/>
                <w:sz w:val="22"/>
                <w:szCs w:val="22"/>
              </w:rPr>
              <w:t xml:space="preserve">ains proposed changes to correct </w:t>
            </w:r>
            <w:r w:rsidRPr="00D62070">
              <w:rPr>
                <w:rFonts w:ascii="Times New Roman" w:eastAsia="Times New Roman" w:hAnsi="Times New Roman" w:cs="Times New Roman"/>
                <w:sz w:val="22"/>
                <w:szCs w:val="22"/>
              </w:rPr>
              <w:t>EPA</w:t>
            </w:r>
            <w:r w:rsidR="00513CF7">
              <w:rPr>
                <w:rFonts w:ascii="Times New Roman" w:eastAsia="Times New Roman" w:hAnsi="Times New Roman" w:cs="Times New Roman"/>
                <w:sz w:val="22"/>
                <w:szCs w:val="22"/>
              </w:rPr>
              <w:t xml:space="preserve">’s disapproval of 11 pesticides and the freshwater criteria for selenium.  </w:t>
            </w:r>
            <w:r w:rsidR="000251AE">
              <w:rPr>
                <w:rFonts w:ascii="Times New Roman" w:eastAsia="Times New Roman" w:hAnsi="Times New Roman" w:cs="Times New Roman"/>
                <w:sz w:val="22"/>
                <w:szCs w:val="22"/>
              </w:rPr>
              <w:t xml:space="preserve">It also proposes to re-adopt freshwater and saltwater criteria for arsenic and saltwater criteria for chromium VI that </w:t>
            </w:r>
            <w:r w:rsidR="007945D2">
              <w:rPr>
                <w:rFonts w:ascii="Times New Roman" w:eastAsia="Times New Roman" w:hAnsi="Times New Roman" w:cs="Times New Roman"/>
                <w:sz w:val="22"/>
                <w:szCs w:val="22"/>
              </w:rPr>
              <w:t xml:space="preserve">DEQ </w:t>
            </w:r>
            <w:r w:rsidR="000251AE">
              <w:rPr>
                <w:rFonts w:ascii="Times New Roman" w:eastAsia="Times New Roman" w:hAnsi="Times New Roman" w:cs="Times New Roman"/>
                <w:sz w:val="22"/>
                <w:szCs w:val="22"/>
              </w:rPr>
              <w:t xml:space="preserve">inadvertently removed from Table 33B </w:t>
            </w:r>
            <w:r w:rsidR="00E809F1">
              <w:rPr>
                <w:rFonts w:ascii="Times New Roman" w:eastAsia="Times New Roman" w:hAnsi="Times New Roman" w:cs="Times New Roman"/>
                <w:sz w:val="22"/>
                <w:szCs w:val="22"/>
              </w:rPr>
              <w:t>as part of the</w:t>
            </w:r>
            <w:r w:rsidR="000251AE">
              <w:rPr>
                <w:rFonts w:ascii="Times New Roman" w:eastAsia="Times New Roman" w:hAnsi="Times New Roman" w:cs="Times New Roman"/>
                <w:sz w:val="22"/>
                <w:szCs w:val="22"/>
              </w:rPr>
              <w:t xml:space="preserve"> 2007</w:t>
            </w:r>
            <w:r w:rsidR="00E809F1">
              <w:rPr>
                <w:rFonts w:ascii="Times New Roman" w:eastAsia="Times New Roman" w:hAnsi="Times New Roman" w:cs="Times New Roman"/>
                <w:sz w:val="22"/>
                <w:szCs w:val="22"/>
              </w:rPr>
              <w:t xml:space="preserve"> water quality standards</w:t>
            </w:r>
            <w:r w:rsidR="00F666F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 xml:space="preserve">rulemaking.  </w:t>
            </w:r>
            <w:r w:rsidR="00513CF7">
              <w:rPr>
                <w:rFonts w:ascii="Times New Roman" w:eastAsia="Times New Roman" w:hAnsi="Times New Roman" w:cs="Times New Roman"/>
                <w:sz w:val="22"/>
                <w:szCs w:val="22"/>
              </w:rPr>
              <w:t xml:space="preserve">Other proposed changes </w:t>
            </w:r>
            <w:r w:rsidRPr="00D62070">
              <w:rPr>
                <w:rFonts w:ascii="Times New Roman" w:eastAsia="Times New Roman" w:hAnsi="Times New Roman" w:cs="Times New Roman"/>
                <w:sz w:val="22"/>
                <w:szCs w:val="22"/>
              </w:rPr>
              <w:t xml:space="preserve">provide additional clarification to footnotes or introductory language to Table 30.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 which contains toxics criteria for the protection of human health.</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 xml:space="preserve">The Secretary of State Bulletin now allows tables to be attached to the Oregon Administrative Rules; therefore, proposed changes found at the end of the Toxic Substances rule state that </w:t>
            </w:r>
            <w:r w:rsidRPr="00513CF7">
              <w:rPr>
                <w:rFonts w:asciiTheme="minorHAnsi" w:hAnsiTheme="minorHAnsi" w:cstheme="minorHAnsi"/>
                <w:sz w:val="22"/>
                <w:szCs w:val="22"/>
              </w:rPr>
              <w:lastRenderedPageBreak/>
              <w:t>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p>
          <w:p w:rsidR="008B4E98" w:rsidRPr="00D62070" w:rsidRDefault="008B4E98" w:rsidP="00CB0528">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Pr="00D62070">
              <w:rPr>
                <w:rFonts w:ascii="Times New Roman" w:eastAsia="Times New Roman" w:hAnsi="Times New Roman" w:cs="Times New Roman"/>
                <w:sz w:val="22"/>
                <w:szCs w:val="22"/>
              </w:rPr>
              <w:t>.</w:t>
            </w:r>
            <w:r w:rsidR="000623B9" w:rsidRPr="00D62070">
              <w:rPr>
                <w:rFonts w:ascii="Times New Roman" w:eastAsia="Times New Roman" w:hAnsi="Times New Roman" w:cs="Times New Roman"/>
                <w:sz w:val="22"/>
                <w:szCs w:val="22"/>
              </w:rPr>
              <w:t xml:space="preserve">  These criteria will also apply across CWA progra</w:t>
            </w:r>
            <w:r w:rsidR="00B70266" w:rsidRPr="00D62070">
              <w:rPr>
                <w:rFonts w:ascii="Times New Roman" w:eastAsia="Times New Roman" w:hAnsi="Times New Roman" w:cs="Times New Roman"/>
                <w:sz w:val="22"/>
                <w:szCs w:val="22"/>
              </w:rPr>
              <w:t>ms rather than being program specific</w:t>
            </w:r>
            <w:r w:rsidR="000623B9" w:rsidRPr="00D62070">
              <w:rPr>
                <w:rFonts w:ascii="Times New Roman" w:eastAsia="Times New Roman" w:hAnsi="Times New Roman" w:cs="Times New Roman"/>
                <w:sz w:val="22"/>
                <w:szCs w:val="22"/>
              </w:rPr>
              <w:t>.</w:t>
            </w:r>
            <w:r w:rsidR="000F4CC0" w:rsidRPr="00D62070">
              <w:rPr>
                <w:rFonts w:ascii="Times New Roman" w:eastAsia="Times New Roman" w:hAnsi="Times New Roman" w:cs="Times New Roman"/>
                <w:sz w:val="22"/>
                <w:szCs w:val="22"/>
              </w:rPr>
              <w:t xml:space="preserve">  </w:t>
            </w:r>
          </w:p>
          <w:p w:rsidR="008B4E98" w:rsidRPr="00D62070" w:rsidRDefault="008B4E98" w:rsidP="0055604D">
            <w:pPr>
              <w:ind w:left="0"/>
              <w:rPr>
                <w:rFonts w:ascii="Times New Roman" w:eastAsia="Times New Roman" w:hAnsi="Times New Roman" w:cs="Times New Roman"/>
              </w:rPr>
            </w:pPr>
          </w:p>
          <w:p w:rsidR="008B4E98" w:rsidRPr="00D62070" w:rsidRDefault="008B4E98"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 xml:space="preserve">reinstate the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0A526A"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criteria </w:t>
            </w:r>
            <w:r w:rsidR="00641531">
              <w:rPr>
                <w:rFonts w:ascii="Times New Roman" w:eastAsia="Times New Roman" w:hAnsi="Times New Roman" w:cs="Times New Roman"/>
                <w:sz w:val="22"/>
                <w:szCs w:val="22"/>
              </w:rPr>
              <w:t>are</w:t>
            </w:r>
            <w:r w:rsidR="00641531" w:rsidRPr="00D62070">
              <w:rPr>
                <w:rFonts w:ascii="Times New Roman" w:eastAsia="Times New Roman" w:hAnsi="Times New Roman" w:cs="Times New Roman"/>
                <w:sz w:val="22"/>
                <w:szCs w:val="22"/>
              </w:rPr>
              <w:t xml:space="preserve"> </w:t>
            </w:r>
            <w:r w:rsidR="008B4E98" w:rsidRPr="00D62070">
              <w:rPr>
                <w:rFonts w:ascii="Times New Roman" w:eastAsia="Times New Roman" w:hAnsi="Times New Roman" w:cs="Times New Roman"/>
                <w:sz w:val="22"/>
                <w:szCs w:val="22"/>
              </w:rPr>
              <w:t>consistently implemented in CWA programs</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Pr="00D62070">
              <w:rPr>
                <w:rFonts w:ascii="Times New Roman" w:eastAsia="Times New Roman" w:hAnsi="Times New Roman" w:cs="Times New Roman"/>
                <w:sz w:val="22"/>
                <w:szCs w:val="22"/>
              </w:rPr>
              <w:t>; and prompt EPA approval</w:t>
            </w:r>
            <w:r w:rsidR="00C37522" w:rsidRPr="00D62070">
              <w:rPr>
                <w:rFonts w:ascii="Times New Roman" w:eastAsia="Times New Roman" w:hAnsi="Times New Roman" w:cs="Times New Roman"/>
                <w:sz w:val="22"/>
                <w:szCs w:val="22"/>
              </w:rPr>
              <w:t xml:space="preserve"> of rulemaking revisions it identifies as water quality standards</w:t>
            </w:r>
            <w:r w:rsidRPr="00D62070">
              <w:rPr>
                <w:rFonts w:ascii="Times New Roman" w:eastAsia="Times New Roman" w:hAnsi="Times New Roman" w:cs="Times New Roman"/>
                <w:sz w:val="22"/>
                <w:szCs w:val="22"/>
              </w:rPr>
              <w:t xml:space="preserve">. </w:t>
            </w:r>
          </w:p>
        </w:tc>
      </w:tr>
      <w:tr w:rsidR="0055604D" w:rsidRPr="006726CF" w:rsidTr="00B57542">
        <w:trPr>
          <w:trHeight w:val="20"/>
        </w:trPr>
        <w:tc>
          <w:tcPr>
            <w:tcW w:w="4770" w:type="dxa"/>
            <w:tcBorders>
              <w:bottom w:val="dotted" w:sz="4" w:space="0" w:color="auto"/>
              <w:right w:val="nil"/>
            </w:tcBorders>
            <w:shd w:val="clear" w:color="auto" w:fill="EAF1DD" w:themeFill="accent3"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340-041-0033(7) Arsenic Reduction Policy Rule</w:t>
            </w:r>
          </w:p>
        </w:tc>
        <w:tc>
          <w:tcPr>
            <w:tcW w:w="5850" w:type="dxa"/>
            <w:tcBorders>
              <w:left w:val="nil"/>
              <w:bottom w:val="dotted" w:sz="4" w:space="0" w:color="auto"/>
            </w:tcBorders>
            <w:shd w:val="clear" w:color="auto" w:fill="EAF1DD" w:themeFill="accent3" w:themeFillTint="33"/>
            <w:hideMark/>
          </w:tcPr>
          <w:p w:rsidR="0055604D" w:rsidRPr="00D62070" w:rsidRDefault="0055604D"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C37522" w:rsidP="00641531">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1 contains several reference</w:t>
            </w:r>
            <w:r w:rsidRPr="00496F81">
              <w:rPr>
                <w:rFonts w:asciiTheme="minorHAnsi" w:hAnsiTheme="minorHAnsi" w:cstheme="minorHAnsi"/>
                <w:sz w:val="22"/>
                <w:szCs w:val="22"/>
              </w:rPr>
              <w:t xml:space="preserve"> errors.  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  This error occurred during preparation of the final rule when the Arsenic Reduction Policy was moved from section 4 in the proposed rule to section 7 in the final toxics rule. </w:t>
            </w:r>
            <w:r w:rsidR="007945D2">
              <w:rPr>
                <w:rFonts w:asciiTheme="minorHAnsi" w:hAnsiTheme="minorHAnsi" w:cstheme="minorHAnsi"/>
                <w:sz w:val="22"/>
                <w:szCs w:val="22"/>
              </w:rPr>
              <w:t xml:space="preserve"> DEQ also corrected another reference error in subsection f.</w:t>
            </w:r>
            <w:r w:rsidRPr="00496F81">
              <w:rPr>
                <w:rFonts w:asciiTheme="minorHAnsi" w:hAnsiTheme="minorHAnsi" w:cstheme="minorHAnsi"/>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C37522"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007945D2">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F8126E" w:rsidRPr="006726CF" w:rsidTr="00B57542">
        <w:trPr>
          <w:trHeight w:val="327"/>
        </w:trPr>
        <w:tc>
          <w:tcPr>
            <w:tcW w:w="4770" w:type="dxa"/>
            <w:tcBorders>
              <w:bottom w:val="dotted" w:sz="4" w:space="0" w:color="auto"/>
              <w:right w:val="nil"/>
            </w:tcBorders>
            <w:shd w:val="clear" w:color="auto" w:fill="EAF1DD" w:themeFill="accent3" w:themeFillTint="33"/>
            <w:hideMark/>
          </w:tcPr>
          <w:p w:rsidR="00F8126E" w:rsidRPr="00DB7182" w:rsidRDefault="00DB7182" w:rsidP="00DB7182">
            <w:pPr>
              <w:ind w:left="0"/>
              <w:rPr>
                <w:rStyle w:val="Strong"/>
                <w:rFonts w:ascii="Times New Roman" w:eastAsia="Times New Roman" w:hAnsi="Times New Roman" w:cs="Times New Roman"/>
                <w:b w:val="0"/>
                <w:bCs w:val="0"/>
              </w:rPr>
            </w:pPr>
            <w:r>
              <w:rPr>
                <w:rStyle w:val="Strong"/>
                <w:color w:val="000000"/>
                <w:sz w:val="22"/>
                <w:szCs w:val="22"/>
              </w:rPr>
              <w:t xml:space="preserve">3. </w:t>
            </w:r>
            <w:r w:rsidRPr="00DB7182">
              <w:rPr>
                <w:rStyle w:val="Strong"/>
                <w:color w:val="000000"/>
                <w:sz w:val="22"/>
                <w:szCs w:val="22"/>
              </w:rPr>
              <w:t>340-041-0009 Bacteria Rule</w:t>
            </w:r>
          </w:p>
          <w:p w:rsidR="00DB7182" w:rsidRPr="00DB7182" w:rsidRDefault="00DB7182" w:rsidP="00DB7182">
            <w:pPr>
              <w:ind w:left="360"/>
              <w:rPr>
                <w:rFonts w:ascii="Times New Roman" w:eastAsia="Times New Roman" w:hAnsi="Times New Roman" w:cs="Times New Roman"/>
              </w:rPr>
            </w:pPr>
          </w:p>
        </w:tc>
        <w:tc>
          <w:tcPr>
            <w:tcW w:w="5850" w:type="dxa"/>
            <w:tcBorders>
              <w:left w:val="nil"/>
              <w:bottom w:val="dotted" w:sz="4" w:space="0" w:color="auto"/>
            </w:tcBorders>
            <w:shd w:val="clear" w:color="auto" w:fill="EAF1DD" w:themeFill="accent3" w:themeFillTint="33"/>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D26C5B" w:rsidP="00641531">
            <w:pPr>
              <w:ind w:left="0"/>
              <w:rPr>
                <w:rFonts w:ascii="Times New Roman" w:hAnsi="Times New Roman" w:cs="Times New Roman"/>
              </w:rPr>
            </w:pPr>
            <w:r w:rsidRPr="00D26C5B">
              <w:rPr>
                <w:rFonts w:ascii="Times New Roman" w:hAnsi="Times New Roman" w:cs="Times New Roman"/>
                <w:sz w:val="22"/>
                <w:szCs w:val="22"/>
              </w:rPr>
              <w:t xml:space="preserve">The Bacteria Rule references Table 20.  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from the Toxic Substances rule, DEQ proposes to delete the reference and instead reference the Toxic Substances rule</w:t>
            </w:r>
            <w:r w:rsidR="00620963">
              <w:rPr>
                <w:rFonts w:ascii="Times New Roman" w:hAnsi="Times New Roman" w:cs="Times New Roman"/>
                <w:sz w:val="22"/>
                <w:szCs w:val="22"/>
              </w:rPr>
              <w:t xml:space="preserve"> in general</w:t>
            </w:r>
            <w:r w:rsidR="00641531">
              <w:rPr>
                <w:rFonts w:ascii="Times New Roman" w:hAnsi="Times New Roman" w:cs="Times New Roman"/>
                <w:sz w:val="22"/>
                <w:szCs w:val="22"/>
              </w:rPr>
              <w:t xml:space="preserve"> </w:t>
            </w:r>
            <w:r w:rsidRPr="00D26C5B">
              <w:rPr>
                <w:rFonts w:ascii="Times New Roman" w:hAnsi="Times New Roman" w:cs="Times New Roman"/>
                <w:sz w:val="22"/>
                <w:szCs w:val="22"/>
              </w:rPr>
              <w:t xml:space="preserve">to reduce </w:t>
            </w:r>
            <w:r w:rsidR="000F069A">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B57542">
        <w:trPr>
          <w:trHeight w:val="20"/>
        </w:trPr>
        <w:tc>
          <w:tcPr>
            <w:tcW w:w="1062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Pr>
                <w:rStyle w:val="Strong"/>
                <w:color w:val="000000"/>
                <w:sz w:val="22"/>
                <w:szCs w:val="22"/>
              </w:rPr>
              <w:t xml:space="preserve">4. </w:t>
            </w:r>
            <w:r w:rsidRPr="00596BA7">
              <w:rPr>
                <w:rStyle w:val="Strong"/>
                <w:color w:val="000000"/>
                <w:sz w:val="22"/>
                <w:szCs w:val="22"/>
              </w:rPr>
              <w:t>340-040-0020 Groundwater Quality Protection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D26C5B" w:rsidRPr="00D26C5B" w:rsidRDefault="00D26C5B" w:rsidP="00D26C5B">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Groundwater Quality Protection rules.</w:t>
            </w:r>
            <w:r w:rsidRPr="00D26C5B">
              <w:rPr>
                <w:sz w:val="22"/>
                <w:szCs w:val="22"/>
              </w:rPr>
              <w:t xml:space="preserve">  </w:t>
            </w:r>
            <w:r w:rsidRPr="00D26C5B">
              <w:rPr>
                <w:rFonts w:ascii="Times New Roman" w:hAnsi="Times New Roman" w:cs="Times New Roman"/>
                <w:sz w:val="22"/>
                <w:szCs w:val="22"/>
              </w:rPr>
              <w:t xml:space="preserve">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 xml:space="preserve">from the Toxic Substances rule, DEQ proposes to delete the reference 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p w:rsidR="00D26C5B" w:rsidRPr="00D26C5B" w:rsidRDefault="00D26C5B" w:rsidP="00D26C5B">
            <w:pPr>
              <w:ind w:left="0"/>
              <w:rPr>
                <w:rFonts w:ascii="Times New Roman" w:hAnsi="Times New Roman" w:cs="Times New Roman"/>
              </w:rPr>
            </w:pPr>
          </w:p>
          <w:p w:rsidR="00F8126E"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which no longer exists.  The correct reference should be to the </w:t>
            </w:r>
            <w:r w:rsidR="00F666F0">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F666F0">
              <w:rPr>
                <w:rFonts w:ascii="Times New Roman" w:hAnsi="Times New Roman" w:cs="Times New Roman"/>
                <w:sz w:val="22"/>
                <w:szCs w:val="22"/>
              </w:rPr>
              <w:t xml:space="preserve"> described and referenced in OAR 340-040-0020; therefore DEQ proposes to delete the citation. </w:t>
            </w:r>
            <w:r w:rsidRPr="00D26C5B">
              <w:rPr>
                <w:rFonts w:ascii="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w:t>
            </w:r>
            <w:r w:rsidR="00620963">
              <w:rPr>
                <w:rFonts w:ascii="Times New Roman" w:eastAsia="Times New Roman" w:hAnsi="Times New Roman" w:cs="Times New Roman"/>
                <w:sz w:val="22"/>
                <w:szCs w:val="22"/>
              </w:rPr>
              <w:t>ts the reference errors</w:t>
            </w:r>
            <w:r w:rsidRPr="00D62070">
              <w:rPr>
                <w:rFonts w:ascii="Times New Roman" w:eastAsia="Times New Roman" w:hAnsi="Times New Roman" w:cs="Times New Roman"/>
                <w:sz w:val="22"/>
                <w:szCs w:val="22"/>
              </w:rPr>
              <w:t xml:space="preserve"> described above.</w:t>
            </w:r>
          </w:p>
        </w:tc>
      </w:tr>
      <w:tr w:rsidR="00F8126E"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B57542">
        <w:trPr>
          <w:trHeight w:val="20"/>
        </w:trPr>
        <w:tc>
          <w:tcPr>
            <w:tcW w:w="1062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596BA7" w:rsidRPr="00D26C5B" w:rsidRDefault="00D26C5B" w:rsidP="00641531">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sidRPr="00D26C5B">
              <w:rPr>
                <w:sz w:val="22"/>
                <w:szCs w:val="22"/>
              </w:rPr>
              <w:t xml:space="preserve">  </w:t>
            </w:r>
            <w:r w:rsidRPr="00D26C5B">
              <w:rPr>
                <w:rFonts w:ascii="Times New Roman" w:hAnsi="Times New Roman" w:cs="Times New Roman"/>
                <w:sz w:val="22"/>
                <w:szCs w:val="22"/>
              </w:rPr>
              <w:t xml:space="preserve">Since Table 20 will be removed from the Toxic Substances rule, DEQ proposes to delete the reference 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596BA7" w:rsidRPr="006726CF" w:rsidTr="0048788A">
        <w:trPr>
          <w:trHeight w:val="881"/>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  The proposed changes only correct or clarify</w:t>
            </w:r>
            <w:r>
              <w:rPr>
                <w:rFonts w:ascii="Times New Roman" w:eastAsia="Times New Roman" w:hAnsi="Times New Roman" w:cs="Times New Roman"/>
                <w:sz w:val="22"/>
                <w:szCs w:val="22"/>
              </w:rPr>
              <w:t xml:space="preserve"> reference errors.</w:t>
            </w:r>
          </w:p>
        </w:tc>
      </w:tr>
    </w:tbl>
    <w:p w:rsidR="0009416B" w:rsidRDefault="0009416B" w:rsidP="00DF0EE5">
      <w:pPr>
        <w:spacing w:after="120"/>
        <w:ind w:left="0"/>
        <w:rPr>
          <w:rFonts w:asciiTheme="majorHAnsi" w:eastAsia="Times New Roman" w:hAnsiTheme="majorHAnsi" w:cstheme="majorHAnsi"/>
          <w:bCs/>
          <w:color w:val="5F497A" w:themeColor="accent4" w:themeShade="BF"/>
          <w:sz w:val="22"/>
          <w:szCs w:val="22"/>
        </w:rPr>
      </w:pPr>
      <w:bookmarkStart w:id="0" w:name="RequestForOtherOptions"/>
      <w:r>
        <w:rPr>
          <w:rFonts w:asciiTheme="majorHAnsi" w:eastAsia="Times New Roman" w:hAnsiTheme="majorHAnsi" w:cstheme="majorHAnsi"/>
          <w:bCs/>
          <w:color w:val="5F497A" w:themeColor="accent4" w:themeShade="BF"/>
          <w:sz w:val="22"/>
          <w:szCs w:val="22"/>
        </w:rPr>
        <w:br w:type="page"/>
      </w:r>
    </w:p>
    <w:p w:rsidR="00167D7C" w:rsidRPr="00C933AC" w:rsidRDefault="00167D7C" w:rsidP="00167D7C">
      <w:pPr>
        <w:spacing w:after="120"/>
        <w:ind w:left="72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lastRenderedPageBreak/>
        <w:t>Request for other options</w:t>
      </w:r>
    </w:p>
    <w:bookmarkEnd w:id="0"/>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sidR="00620963">
        <w:rPr>
          <w:rFonts w:ascii="Times New Roman" w:eastAsia="Times New Roman" w:hAnsi="Times New Roman" w:cs="Times New Roman"/>
          <w:color w:val="000000" w:themeColor="text1"/>
        </w:rPr>
        <w:t>request</w:t>
      </w:r>
      <w:r w:rsidR="00F666F0">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B34F0F">
              <w:rPr>
                <w:rFonts w:eastAsia="Times New Roman"/>
                <w:b/>
                <w:bCs/>
                <w:color w:val="00494F"/>
                <w:sz w:val="28"/>
                <w:szCs w:val="28"/>
              </w:rPr>
              <w:t xml:space="preserve"> </w:t>
            </w:r>
            <w:r w:rsidR="00B34F0F" w:rsidRPr="00B34F0F">
              <w:rPr>
                <w:rFonts w:eastAsia="Times New Roman"/>
                <w:b/>
                <w:bCs/>
                <w:color w:val="00494F"/>
                <w:sz w:val="28"/>
                <w:szCs w:val="28"/>
                <w:highlight w:val="yellow"/>
              </w:rPr>
              <w:t>(to be completed</w:t>
            </w:r>
            <w:r w:rsidR="00F666F0">
              <w:rPr>
                <w:rFonts w:eastAsia="Times New Roman"/>
                <w:b/>
                <w:bCs/>
                <w:color w:val="00494F"/>
                <w:sz w:val="28"/>
                <w:szCs w:val="28"/>
                <w:highlight w:val="yellow"/>
              </w:rPr>
              <w:t xml:space="preserve"> at time of public notice</w:t>
            </w:r>
            <w:r w:rsidR="00B34F0F" w:rsidRPr="00B34F0F">
              <w:rPr>
                <w:rFonts w:eastAsia="Times New Roman"/>
                <w:b/>
                <w:bCs/>
                <w:color w:val="00494F"/>
                <w:sz w:val="28"/>
                <w:szCs w:val="28"/>
                <w:highlight w:val="yellow"/>
              </w:rPr>
              <w:t>)</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0" w:history="1"/>
          </w:p>
        </w:tc>
      </w:tr>
    </w:tbl>
    <w:p w:rsidR="002405F8" w:rsidRPr="00B15DF7" w:rsidRDefault="003E1CC3" w:rsidP="00CB5339">
      <w:pPr>
        <w:ind w:left="720" w:right="630"/>
      </w:pPr>
      <w:r w:rsidRPr="003E1CC3">
        <w:rPr>
          <w:rFonts w:ascii="Times New Roman" w:eastAsia="Times New Roman" w:hAnsi="Times New Roman" w:cs="Times New Roman"/>
          <w:i/>
          <w:iCs/>
          <w:noProof/>
          <w:color w:val="5F497A"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AutoShape 27" inset="10.8pt,,10.8pt">
              <w:txbxContent>
                <w:p w:rsidR="005C7A4D" w:rsidRPr="004D5553" w:rsidRDefault="005C7A4D" w:rsidP="004577C0">
                  <w:pPr>
                    <w:ind w:left="0"/>
                    <w:rPr>
                      <w:color w:val="984806" w:themeColor="accent6" w:themeShade="80"/>
                      <w:sz w:val="22"/>
                      <w:szCs w:val="22"/>
                    </w:rPr>
                  </w:pPr>
                  <w:r w:rsidRPr="00E23CBC">
                    <w:rPr>
                      <w:rFonts w:ascii="Times New Roman" w:hAnsi="Times New Roman"/>
                      <w:color w:val="984806" w:themeColor="accent6" w:themeShade="80"/>
                      <w:sz w:val="22"/>
                      <w:szCs w:val="22"/>
                    </w:rPr>
                    <w:t>For proposals that address numerous</w:t>
                  </w:r>
                  <w:r>
                    <w:rPr>
                      <w:rFonts w:ascii="Times New Roman" w:hAnsi="Times New Roman"/>
                      <w:color w:val="984806" w:themeColor="accent6" w:themeShade="80"/>
                      <w:sz w:val="22"/>
                      <w:szCs w:val="22"/>
                    </w:rPr>
                    <w:t xml:space="preserve"> </w:t>
                  </w:r>
                  <w:r w:rsidRPr="00E23CBC">
                    <w:rPr>
                      <w:rFonts w:ascii="Times New Roman" w:hAnsi="Times New Roman"/>
                      <w:color w:val="984806" w:themeColor="accent6" w:themeShade="80"/>
                      <w:sz w:val="22"/>
                      <w:szCs w:val="22"/>
                    </w:rPr>
                    <w:t>issues</w:t>
                  </w:r>
                  <w:r>
                    <w:rPr>
                      <w:rFonts w:ascii="Times New Roman" w:hAnsi="Times New Roman"/>
                      <w:color w:val="984806"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244061" w:themeColor="accent1" w:themeShade="80"/>
        </w:rPr>
      </w:pPr>
      <w:r w:rsidRPr="00221910">
        <w:rPr>
          <w:rFonts w:ascii="Times New Roman" w:eastAsia="Times New Roman" w:hAnsi="Times New Roman" w:cs="Times New Roman"/>
          <w:bCs/>
          <w:color w:val="244061" w:themeColor="accent1" w:themeShade="80"/>
        </w:rPr>
        <w:t>[</w:t>
      </w:r>
      <w:r w:rsidRPr="00221910">
        <w:rPr>
          <w:rFonts w:ascii="Times New Roman" w:eastAsia="Times New Roman" w:hAnsi="Times New Roman" w:cs="Times New Roman"/>
          <w:b/>
          <w:bCs/>
          <w:color w:val="244061" w:themeColor="accent1" w:themeShade="80"/>
        </w:rPr>
        <w:t>OPTION 1</w:t>
      </w:r>
      <w:r w:rsidRPr="00221910">
        <w:rPr>
          <w:rFonts w:ascii="Times New Roman" w:eastAsia="Times New Roman" w:hAnsi="Times New Roman" w:cs="Times New Roman"/>
          <w:bCs/>
          <w:color w:val="244061" w:themeColor="accent1" w:themeShade="80"/>
        </w:rPr>
        <w:t xml:space="preserve"> – </w:t>
      </w:r>
      <w:r w:rsidR="008A6893" w:rsidRPr="00221910">
        <w:rPr>
          <w:rFonts w:ascii="Times New Roman" w:eastAsia="Times New Roman" w:hAnsi="Times New Roman" w:cs="Times New Roman"/>
          <w:bCs/>
          <w:color w:val="244061" w:themeColor="accent1" w:themeShade="80"/>
        </w:rPr>
        <w:t>verbatim or by reference</w:t>
      </w:r>
      <w:r w:rsidRPr="00221910">
        <w:rPr>
          <w:rFonts w:ascii="Times New Roman" w:eastAsia="Times New Roman" w:hAnsi="Times New Roman" w:cs="Times New Roman"/>
          <w:bCs/>
          <w:color w:val="244061" w:themeColor="accent1" w:themeShade="80"/>
        </w:rPr>
        <w:t xml:space="preserve">] </w:t>
      </w:r>
    </w:p>
    <w:p w:rsidR="00D17CDB" w:rsidRPr="0009694C" w:rsidRDefault="00061C88"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244061"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r w:rsidR="00D17CDB" w:rsidRPr="00B15DF7">
        <w:rPr>
          <w:rFonts w:ascii="Times New Roman" w:eastAsia="Times New Roman" w:hAnsi="Times New Roman" w:cs="Times New Roman"/>
          <w:bCs/>
        </w:rPr>
        <w:t>Enter text here</w:t>
      </w:r>
      <w:r w:rsidR="007E2602">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221910" w:rsidRDefault="007E2602" w:rsidP="00061C88">
      <w:pPr>
        <w:ind w:left="0" w:right="630"/>
        <w:rPr>
          <w:rFonts w:ascii="Times New Roman" w:eastAsia="Times New Roman" w:hAnsi="Times New Roman" w:cs="Times New Roman"/>
          <w:bCs/>
          <w:color w:val="244061" w:themeColor="accent1" w:themeShade="80"/>
        </w:rPr>
      </w:pPr>
      <w:r w:rsidRPr="00221910">
        <w:rPr>
          <w:rFonts w:ascii="Times New Roman" w:eastAsia="Times New Roman" w:hAnsi="Times New Roman" w:cs="Times New Roman"/>
          <w:bCs/>
          <w:color w:val="244061" w:themeColor="accent1" w:themeShade="80"/>
        </w:rPr>
        <w:t xml:space="preserve"> </w:t>
      </w:r>
      <w:r w:rsidR="00B51723" w:rsidRPr="00221910">
        <w:rPr>
          <w:rFonts w:ascii="Times New Roman" w:eastAsia="Times New Roman" w:hAnsi="Times New Roman" w:cs="Times New Roman"/>
          <w:bCs/>
          <w:color w:val="244061" w:themeColor="accent1" w:themeShade="80"/>
        </w:rPr>
        <w:t>[</w:t>
      </w:r>
      <w:r w:rsidR="00061C88" w:rsidRPr="00221910">
        <w:rPr>
          <w:rFonts w:ascii="Times New Roman" w:eastAsia="Times New Roman" w:hAnsi="Times New Roman" w:cs="Times New Roman"/>
          <w:b/>
          <w:bCs/>
          <w:color w:val="244061" w:themeColor="accent1" w:themeShade="80"/>
        </w:rPr>
        <w:t>OPTION 2</w:t>
      </w:r>
      <w:r w:rsidR="00061C88" w:rsidRPr="00221910">
        <w:rPr>
          <w:rFonts w:ascii="Times New Roman" w:eastAsia="Times New Roman" w:hAnsi="Times New Roman" w:cs="Times New Roman"/>
          <w:bCs/>
          <w:color w:val="244061" w:themeColor="accent1" w:themeShade="80"/>
        </w:rPr>
        <w:t>– in a</w:t>
      </w:r>
      <w:r w:rsidR="00221910">
        <w:rPr>
          <w:rFonts w:ascii="Times New Roman" w:eastAsia="Times New Roman" w:hAnsi="Times New Roman" w:cs="Times New Roman"/>
          <w:bCs/>
          <w:color w:val="244061" w:themeColor="accent1" w:themeShade="80"/>
        </w:rPr>
        <w:t>ddition to federal requirements</w:t>
      </w:r>
      <w:r w:rsidR="00B51723" w:rsidRPr="00221910">
        <w:rPr>
          <w:rFonts w:ascii="Times New Roman" w:eastAsia="Times New Roman" w:hAnsi="Times New Roman" w:cs="Times New Roman"/>
          <w:bCs/>
          <w:color w:val="244061" w:themeColor="accent1" w:themeShade="80"/>
        </w:rPr>
        <w:t xml:space="preserve">] </w:t>
      </w:r>
    </w:p>
    <w:p w:rsidR="00B51723" w:rsidRPr="00B15DF7" w:rsidRDefault="0097528D" w:rsidP="00A75BE2">
      <w:pPr>
        <w:spacing w:after="120"/>
        <w:ind w:left="720" w:right="634"/>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xml:space="preserve">” </w:t>
      </w:r>
      <w:r w:rsidR="007E2602">
        <w:rPr>
          <w:rFonts w:ascii="Times New Roman" w:eastAsia="Times New Roman" w:hAnsi="Times New Roman" w:cs="Times New Roman"/>
          <w:bCs/>
          <w:color w:val="000000" w:themeColor="text1"/>
        </w:rPr>
        <w:t>a</w:t>
      </w:r>
      <w:r w:rsidR="007E2602" w:rsidRPr="0097528D">
        <w:rPr>
          <w:rFonts w:ascii="Times New Roman" w:eastAsia="Times New Roman" w:hAnsi="Times New Roman" w:cs="Times New Roman"/>
          <w:bCs/>
          <w:color w:val="000000" w:themeColor="text1"/>
        </w:rPr>
        <w:t>s requi</w:t>
      </w:r>
      <w:r w:rsidR="007E2602" w:rsidRPr="0097528D">
        <w:rPr>
          <w:rFonts w:asciiTheme="minorHAnsi" w:eastAsia="Times New Roman" w:hAnsiTheme="minorHAnsi" w:cstheme="minorHAnsi"/>
          <w:bCs/>
          <w:color w:val="000000" w:themeColor="text1"/>
        </w:rPr>
        <w:t xml:space="preserve">red under </w:t>
      </w:r>
      <w:hyperlink r:id="rId11" w:history="1">
        <w:r w:rsidR="007E2602" w:rsidRPr="007E2602">
          <w:rPr>
            <w:rStyle w:val="Hyperlink"/>
            <w:rFonts w:asciiTheme="minorHAnsi" w:hAnsiTheme="minorHAnsi" w:cstheme="minorHAnsi"/>
            <w:color w:val="00194C"/>
          </w:rPr>
          <w:t xml:space="preserve">ORS </w:t>
        </w:r>
        <w:proofErr w:type="gramStart"/>
        <w:r w:rsidR="007E2602" w:rsidRPr="007E2602">
          <w:rPr>
            <w:rStyle w:val="Hyperlink"/>
            <w:rFonts w:asciiTheme="minorHAnsi" w:hAnsiTheme="minorHAnsi" w:cstheme="minorHAnsi"/>
            <w:color w:val="00194C"/>
          </w:rPr>
          <w:t>468A.327(</w:t>
        </w:r>
        <w:proofErr w:type="gramEnd"/>
        <w:r w:rsidR="007E2602" w:rsidRPr="007E2602">
          <w:rPr>
            <w:rStyle w:val="Hyperlink"/>
            <w:rFonts w:asciiTheme="minorHAnsi" w:hAnsiTheme="minorHAnsi" w:cstheme="minorHAnsi"/>
            <w:color w:val="00194C"/>
          </w:rPr>
          <w:t>1)(a)</w:t>
        </w:r>
      </w:hyperlink>
      <w:r w:rsidR="007E2602" w:rsidRPr="0097528D">
        <w:rPr>
          <w:rFonts w:asciiTheme="minorHAnsi" w:hAnsiTheme="minorHAnsi" w:cstheme="minorHAnsi"/>
          <w:color w:val="000000" w:themeColor="text1"/>
        </w:rPr>
        <w:t xml:space="preserve"> and </w:t>
      </w:r>
      <w:hyperlink r:id="rId12" w:history="1">
        <w:r w:rsidR="007E2602" w:rsidRPr="007E2602">
          <w:rPr>
            <w:rStyle w:val="Hyperlink"/>
            <w:rFonts w:asciiTheme="minorHAnsi" w:eastAsia="Times New Roman" w:hAnsiTheme="minorHAnsi" w:cstheme="minorHAnsi"/>
            <w:color w:val="002060"/>
          </w:rPr>
          <w:t>OAR 340-011-0029(1)(a)</w:t>
        </w:r>
      </w:hyperlink>
      <w:r w:rsidR="00221910">
        <w:t>.</w:t>
      </w:r>
      <w:r w:rsidR="00B51723" w:rsidRPr="008B2468">
        <w:rPr>
          <w:rFonts w:ascii="Times New Roman" w:eastAsia="Times New Roman" w:hAnsi="Times New Roman" w:cs="Times New Roman"/>
          <w:bCs/>
          <w:color w:val="000000" w:themeColor="text1"/>
        </w:rPr>
        <w:t xml:space="preserve"> </w:t>
      </w:r>
    </w:p>
    <w:p w:rsidR="00221910" w:rsidRDefault="00221910" w:rsidP="00F32478">
      <w:pPr>
        <w:ind w:left="720" w:right="630"/>
        <w:outlineLvl w:val="0"/>
        <w:rPr>
          <w:rFonts w:ascii="Times New Roman" w:eastAsia="Times New Roman" w:hAnsi="Times New Roman" w:cs="Times New Roman"/>
          <w:bCs/>
          <w:color w:val="4F6228" w:themeColor="accent3" w:themeShade="80"/>
        </w:rPr>
      </w:pPr>
    </w:p>
    <w:p w:rsidR="00A75BE2" w:rsidRPr="0009694C" w:rsidRDefault="00F32478" w:rsidP="00F32478">
      <w:pPr>
        <w:ind w:left="720" w:right="630"/>
        <w:outlineLvl w:val="0"/>
        <w:rPr>
          <w:rFonts w:ascii="Times New Roman" w:eastAsia="Times New Roman" w:hAnsi="Times New Roman" w:cs="Times New Roman"/>
          <w:bCs/>
          <w:color w:val="504938"/>
        </w:rPr>
      </w:pPr>
      <w:r w:rsidRPr="00221910">
        <w:rPr>
          <w:rFonts w:ascii="Times New Roman" w:eastAsia="Times New Roman" w:hAnsi="Times New Roman" w:cs="Times New Roman"/>
          <w:bCs/>
          <w:color w:val="244061"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Pr>
          <w:rFonts w:ascii="Times New Roman" w:eastAsia="Times New Roman" w:hAnsi="Times New Roman" w:cs="Times New Roman"/>
          <w:bCs/>
          <w:color w:val="0070C0"/>
        </w:rPr>
        <w:t xml:space="preserve"> </w:t>
      </w:r>
      <w:r w:rsidR="00A75BE2" w:rsidRPr="00B15DF7">
        <w:rPr>
          <w:rFonts w:ascii="Times New Roman" w:eastAsia="Times New Roman" w:hAnsi="Times New Roman" w:cs="Times New Roman"/>
          <w:bCs/>
        </w:rPr>
        <w:t>Enter text here</w:t>
      </w:r>
    </w:p>
    <w:p w:rsidR="002069EC" w:rsidRDefault="002069EC" w:rsidP="002069EC">
      <w:pPr>
        <w:ind w:left="720" w:right="630"/>
        <w:rPr>
          <w:rFonts w:ascii="Times New Roman" w:eastAsia="Times New Roman" w:hAnsi="Times New Roman" w:cs="Times New Roman"/>
          <w:bCs/>
          <w:color w:val="000000" w:themeColor="text1"/>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bookmarkStart w:id="1" w:name="AlternativesConsidered"/>
      <w:bookmarkStart w:id="2" w:name="RANGE!C35"/>
      <w:r w:rsidRPr="00C933AC">
        <w:rPr>
          <w:rFonts w:asciiTheme="majorHAnsi" w:eastAsia="Times New Roman" w:hAnsiTheme="majorHAnsi" w:cstheme="majorHAnsi"/>
          <w:bCs/>
          <w:color w:val="5F497A" w:themeColor="accent4" w:themeShade="BF"/>
          <w:sz w:val="22"/>
          <w:szCs w:val="22"/>
        </w:rPr>
        <w:t>What alternatives did DEQ consider</w:t>
      </w:r>
      <w:bookmarkEnd w:id="1"/>
      <w:proofErr w:type="gramStart"/>
      <w:r w:rsidR="00E13C70">
        <w:rPr>
          <w:rFonts w:asciiTheme="majorHAnsi" w:eastAsia="Times New Roman" w:hAnsiTheme="majorHAnsi" w:cstheme="majorHAnsi"/>
          <w:bCs/>
          <w:color w:val="5F497A" w:themeColor="accent4" w:themeShade="BF"/>
          <w:sz w:val="22"/>
          <w:szCs w:val="22"/>
        </w:rPr>
        <w:t>,</w:t>
      </w:r>
      <w:proofErr w:type="gramEnd"/>
      <w:r>
        <w:rPr>
          <w:rFonts w:asciiTheme="majorHAnsi" w:eastAsia="Times New Roman" w:hAnsiTheme="majorHAnsi" w:cstheme="majorHAnsi"/>
          <w:bCs/>
          <w:color w:val="5F497A" w:themeColor="accent4" w:themeShade="BF"/>
          <w:sz w:val="22"/>
          <w:szCs w:val="22"/>
        </w:rPr>
        <w:t xml:space="preserve"> if any</w:t>
      </w:r>
      <w:r w:rsidRPr="00C933AC">
        <w:rPr>
          <w:rFonts w:asciiTheme="majorHAnsi" w:eastAsia="Times New Roman" w:hAnsiTheme="majorHAnsi" w:cstheme="majorHAnsi"/>
          <w:bCs/>
          <w:color w:val="5F497A" w:themeColor="accent4" w:themeShade="BF"/>
          <w:sz w:val="22"/>
          <w:szCs w:val="22"/>
        </w:rPr>
        <w:t>?</w:t>
      </w:r>
      <w:bookmarkEnd w:id="2"/>
      <w:r w:rsidRPr="00C933AC">
        <w:rPr>
          <w:rFonts w:asciiTheme="majorHAnsi" w:eastAsia="Times New Roman" w:hAnsiTheme="majorHAnsi" w:cstheme="majorHAnsi"/>
          <w:bCs/>
          <w:color w:val="5F497A" w:themeColor="accent4" w:themeShade="BF"/>
          <w:sz w:val="22"/>
          <w:szCs w:val="22"/>
        </w:rPr>
        <w:t xml:space="preserve"> </w:t>
      </w:r>
    </w:p>
    <w:p w:rsidR="003E0361" w:rsidRPr="00EE74D5" w:rsidRDefault="00E13C70" w:rsidP="003E0361">
      <w:pPr>
        <w:ind w:left="1080"/>
      </w:pPr>
      <w:r w:rsidRPr="00E13C70">
        <w:rPr>
          <w:rFonts w:asciiTheme="majorHAnsi" w:eastAsia="Times New Roman" w:hAnsiTheme="majorHAnsi" w:cstheme="majorHAnsi"/>
          <w:bCs/>
          <w:color w:val="244061" w:themeColor="accent1" w:themeShade="80"/>
          <w:sz w:val="22"/>
          <w:szCs w:val="22"/>
        </w:rPr>
        <w:t>[DESCRIBE WHY DEQ DID NOT PURSUE THESE ALTERNATIVES]</w:t>
      </w:r>
      <w:r w:rsidRPr="00C933AC">
        <w:rPr>
          <w:rFonts w:asciiTheme="majorHAnsi" w:eastAsia="Times New Roman" w:hAnsiTheme="majorHAnsi" w:cstheme="majorHAnsi"/>
          <w:bCs/>
          <w:color w:val="5F497A" w:themeColor="accent4" w:themeShade="BF"/>
          <w:sz w:val="22"/>
          <w:szCs w:val="22"/>
        </w:rPr>
        <w:t xml:space="preserve"> </w:t>
      </w:r>
      <w:r w:rsidR="003E0361">
        <w:rPr>
          <w:rFonts w:ascii="Times New Roman" w:eastAsia="Times New Roman" w:hAnsi="Times New Roman" w:cs="Times New Roman"/>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r w:rsidR="00F666F0" w:rsidRPr="00F666F0">
              <w:rPr>
                <w:rFonts w:eastAsia="Times New Roman"/>
                <w:bCs/>
                <w:color w:val="00494F"/>
                <w:sz w:val="28"/>
                <w:szCs w:val="28"/>
                <w:highlight w:val="yellow"/>
              </w:rPr>
              <w:t>(to be completed at time of public notice)</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733A49" w:rsidRPr="00B15DF7">
        <w:rPr>
          <w:rFonts w:ascii="Times New Roman" w:eastAsia="Times New Roman" w:hAnsi="Times New Roman" w:cs="Times New Roman"/>
          <w:bCs/>
        </w:rPr>
        <w:t>Enter text here</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733A49" w:rsidRPr="00B15DF7">
        <w:rPr>
          <w:rFonts w:ascii="Times New Roman" w:eastAsia="Times New Roman" w:hAnsi="Times New Roman" w:cs="Times New Roman"/>
          <w:bCs/>
        </w:rPr>
        <w:t>Enter t</w:t>
      </w:r>
      <w:r w:rsidR="00F42724" w:rsidRPr="00B15DF7">
        <w:rPr>
          <w:rFonts w:ascii="Times New Roman" w:hAnsi="Times New Roman" w:cs="Times New Roman"/>
          <w:color w:val="000000" w:themeColor="text1"/>
        </w:rPr>
        <w:t>ext</w:t>
      </w:r>
      <w:r w:rsidR="00733A49" w:rsidRPr="00B15DF7">
        <w:rPr>
          <w:rFonts w:ascii="Times New Roman" w:hAnsi="Times New Roman" w:cs="Times New Roman"/>
          <w:color w:val="000000" w:themeColor="text1"/>
        </w:rPr>
        <w:t xml:space="preserve"> here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3"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4"/>
          <w:placeholder>
            <w:docPart w:val="02BFA5FC20204335872C6C03147F4BA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5"/>
          <w:placeholder>
            <w:docPart w:val="02BFA5FC20204335872C6C03147F4BA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86E9A267DF0C47289D350DC3B4ACF686"/>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86E9A267DF0C47289D350DC3B4ACF686"/>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A6185A0D588E4D0AA640900E473C20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A6185A0D588E4D0AA640900E473C20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E55A241FFDA54A239BD0228E83602C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E55A241FFDA54A239BD0228E83602C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9A50B4E886C140B2BAF53056C5001AD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9A50B4E886C140B2BAF53056C5001AD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9ED6EC953AEF485AA156523E7111B5BD"/>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9ED6EC953AEF485AA156523E7111B5BD"/>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FE308D2DC55849F59E29C254E21BEE4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FE308D2DC55849F59E29C254E21BEE4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350899637F804DE99297F3FA96BF570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350899637F804DE99297F3FA96BF570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2"/>
          <w:placeholder>
            <w:docPart w:val="06312E7E76454327A6502FAE449B7BE9"/>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3"/>
          <w:placeholder>
            <w:docPart w:val="06312E7E76454327A6502FAE449B7BE9"/>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FDA03BC1B8234A36A654DBFEAF4E0BE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FDA03BC1B8234A36A654DBFEAF4E0BE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6"/>
          <w:placeholder>
            <w:docPart w:val="881DC0670E7A4C57ABD57D0811E05D0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7"/>
          <w:placeholder>
            <w:docPart w:val="881DC0670E7A4C57ABD57D0811E05D0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547D2" w:rsidRDefault="00CB54E6" w:rsidP="0098522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98522D" w:rsidRPr="00F867C6">
        <w:rPr>
          <w:rFonts w:ascii="Times New Roman" w:eastAsia="Times New Roman" w:hAnsi="Times New Roman" w:cs="Times New Roman"/>
          <w:bCs/>
          <w:color w:val="244061"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244061"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244061" w:themeColor="accent1" w:themeShade="80"/>
        </w:rPr>
        <w:t>[ENTER CITATIONS]</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244061" w:themeColor="accent1" w:themeShade="80"/>
        </w:rPr>
        <w:t>[ENTER BILL #]</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proofErr w:type="spellStart"/>
      <w:r>
        <w:rPr>
          <w:rFonts w:ascii="Times New Roman" w:eastAsia="Times New Roman" w:hAnsi="Times New Roman" w:cs="Times New Roman"/>
          <w:bCs/>
          <w:color w:val="000000" w:themeColor="text1"/>
        </w:rPr>
        <w:t>yyyy</w:t>
      </w:r>
      <w:proofErr w:type="spellEnd"/>
      <w:r>
        <w:rPr>
          <w:rFonts w:ascii="Times New Roman" w:eastAsia="Times New Roman" w:hAnsi="Times New Roman" w:cs="Times New Roman"/>
          <w:bCs/>
          <w:color w:val="000000" w:themeColor="text1"/>
        </w:rPr>
        <w:t xml:space="preserve">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0E60A5" w:rsidRPr="000E60A5" w:rsidRDefault="003867A8" w:rsidP="001D6608">
      <w:pPr>
        <w:ind w:left="360"/>
        <w:outlineLvl w:val="0"/>
        <w:rPr>
          <w:rFonts w:ascii="Times New Roman" w:eastAsia="Times New Roman" w:hAnsi="Times New Roman" w:cs="Times New Roman"/>
          <w:bCs/>
          <w:color w:val="4F6228" w:themeColor="accent3" w:themeShade="80"/>
          <w:sz w:val="22"/>
          <w:szCs w:val="22"/>
        </w:rPr>
      </w:pPr>
      <w:r w:rsidRPr="00F867C6">
        <w:rPr>
          <w:rFonts w:ascii="Times New Roman" w:eastAsia="Times New Roman" w:hAnsi="Times New Roman" w:cs="Times New Roman"/>
          <w:bCs/>
          <w:color w:val="244061" w:themeColor="accent1" w:themeShade="80"/>
          <w:sz w:val="22"/>
          <w:szCs w:val="22"/>
        </w:rPr>
        <w:t>[</w:t>
      </w:r>
      <w:r w:rsidR="00D57C32" w:rsidRPr="00F867C6">
        <w:rPr>
          <w:rFonts w:ascii="Times New Roman" w:eastAsia="Times New Roman" w:hAnsi="Times New Roman" w:cs="Times New Roman"/>
          <w:bCs/>
          <w:color w:val="244061"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244061"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244061"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lastRenderedPageBreak/>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5"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DEQ response l</w:t>
            </w:r>
            <w:r w:rsidR="003F6D71" w:rsidRPr="00B34F0F">
              <w:rPr>
                <w:rFonts w:ascii="Times New Roman" w:eastAsia="Times New Roman" w:hAnsi="Times New Roman" w:cs="Times New Roman"/>
                <w:bCs/>
                <w:color w:val="000000" w:themeColor="text1"/>
              </w:rPr>
              <w:t>etter to EPA</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3E1CC3" w:rsidP="006D34D0">
            <w:pPr>
              <w:ind w:left="72" w:right="1008"/>
              <w:rPr>
                <w:rFonts w:ascii="Times New Roman" w:eastAsia="Times New Roman" w:hAnsi="Times New Roman" w:cs="Times New Roman"/>
                <w:bCs/>
                <w:color w:val="000000" w:themeColor="text1"/>
                <w:sz w:val="24"/>
                <w:szCs w:val="24"/>
              </w:rPr>
            </w:pPr>
            <w:hyperlink r:id="rId16"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3E1CC3" w:rsidP="00F6764A">
            <w:pPr>
              <w:ind w:left="72" w:right="1008"/>
              <w:rPr>
                <w:rFonts w:ascii="Times New Roman" w:eastAsia="Times New Roman" w:hAnsi="Times New Roman" w:cs="Times New Roman"/>
                <w:bCs/>
                <w:color w:val="000000" w:themeColor="text1"/>
              </w:rPr>
            </w:pPr>
            <w:hyperlink r:id="rId17"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3E1CC3" w:rsidP="006D34D0">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RDefault="006F02EB" w:rsidP="006F02EB">
      <w:pPr>
        <w:ind w:left="1080" w:right="630"/>
        <w:outlineLvl w:val="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w:t>
      </w:r>
      <w:r w:rsidR="004C1BAD"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p>
    <w:p w:rsidR="00B81CF7" w:rsidRPr="002B64DA" w:rsidRDefault="00B81CF7" w:rsidP="006E62D3">
      <w:pPr>
        <w:ind w:left="0" w:right="630"/>
        <w:outlineLvl w:val="0"/>
        <w:rPr>
          <w:rFonts w:asciiTheme="majorHAnsi" w:eastAsia="Times New Roman" w:hAnsiTheme="majorHAnsi" w:cstheme="majorHAnsi"/>
          <w:b/>
          <w:bCs/>
          <w:color w:val="4BACC6" w:themeColor="accent5"/>
          <w:sz w:val="20"/>
          <w:szCs w:val="20"/>
          <w:u w:val="single"/>
        </w:rPr>
      </w:pP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The general public is not directly regulated under the Clean Water Act.  </w:t>
      </w:r>
      <w:r w:rsidR="00E32321" w:rsidRPr="00B806D5">
        <w:rPr>
          <w:rFonts w:ascii="Times New Roman" w:eastAsia="Times New Roman" w:hAnsi="Times New Roman" w:cs="Times New Roman"/>
          <w:bCs/>
          <w:color w:val="000000" w:themeColor="text1"/>
          <w:sz w:val="22"/>
          <w:szCs w:val="22"/>
        </w:rPr>
        <w:t xml:space="preserve">The revisions proposed in </w:t>
      </w:r>
      <w:proofErr w:type="gramStart"/>
      <w:r w:rsidR="00E32321" w:rsidRPr="00B806D5">
        <w:rPr>
          <w:rFonts w:ascii="Times New Roman" w:eastAsia="Times New Roman" w:hAnsi="Times New Roman" w:cs="Times New Roman"/>
          <w:bCs/>
          <w:color w:val="000000" w:themeColor="text1"/>
          <w:sz w:val="22"/>
          <w:szCs w:val="22"/>
        </w:rPr>
        <w:t>this</w:t>
      </w:r>
      <w:proofErr w:type="gramEnd"/>
      <w:r w:rsidR="00E32321"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adopted by the EQC in 2004 and 2011, respectively</w:t>
      </w:r>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r w:rsidR="00E32321"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377ED">
        <w:rPr>
          <w:rFonts w:ascii="Times New Roman" w:eastAsia="Times New Roman" w:hAnsi="Times New Roman" w:cs="Times New Roman"/>
          <w:bCs/>
          <w:color w:val="000000" w:themeColor="text1"/>
          <w:sz w:val="22"/>
          <w:szCs w:val="22"/>
        </w:rPr>
        <w:t xml:space="preserve"> to the regulatory consequences</w:t>
      </w:r>
      <w:r w:rsidR="00981661">
        <w:rPr>
          <w:rFonts w:ascii="Times New Roman" w:eastAsia="Times New Roman" w:hAnsi="Times New Roman" w:cs="Times New Roman"/>
          <w:bCs/>
          <w:color w:val="000000" w:themeColor="text1"/>
          <w:sz w:val="22"/>
          <w:szCs w:val="22"/>
        </w:rPr>
        <w:t xml:space="preserve"> of</w:t>
      </w:r>
      <w:r w:rsidR="00E32321" w:rsidRPr="00B806D5">
        <w:rPr>
          <w:rFonts w:ascii="Times New Roman" w:eastAsia="Times New Roman" w:hAnsi="Times New Roman" w:cs="Times New Roman"/>
          <w:bCs/>
          <w:color w:val="000000" w:themeColor="text1"/>
          <w:sz w:val="22"/>
          <w:szCs w:val="22"/>
        </w:rPr>
        <w:t xml:space="preserve"> EPA’s approval and disapproval actions associated with the 2004 aquatic life criteria.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396C8A" w:rsidRPr="00B34F0F" w:rsidRDefault="00981661" w:rsidP="00B34F0F">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very likely </w:t>
      </w:r>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by clarifying 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are effective and combining effective </w:t>
      </w:r>
      <w:r w:rsidR="004D0735">
        <w:rPr>
          <w:rFonts w:ascii="Times New Roman" w:eastAsia="Times New Roman" w:hAnsi="Times New Roman" w:cs="Times New Roman"/>
          <w:bCs/>
          <w:color w:val="000000" w:themeColor="text1"/>
          <w:sz w:val="22"/>
          <w:szCs w:val="22"/>
        </w:rPr>
        <w:t xml:space="preserve">aquatic life </w:t>
      </w:r>
      <w:r w:rsidR="00775444"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0" w:history="1">
        <w:r w:rsidR="00A00404" w:rsidRPr="00A00404">
          <w:rPr>
            <w:rStyle w:val="Hyperlink"/>
            <w:rFonts w:asciiTheme="majorHAnsi" w:eastAsia="Times New Roman" w:hAnsiTheme="majorHAnsi" w:cstheme="majorHAnsi"/>
            <w:bCs/>
            <w:sz w:val="22"/>
            <w:szCs w:val="22"/>
          </w:rPr>
          <w:t>ORS 183.336</w:t>
        </w:r>
      </w:hyperlink>
    </w:p>
    <w:p w:rsidR="00B806D5" w:rsidRDefault="004C1BAD" w:rsidP="00B806D5">
      <w:pPr>
        <w:ind w:left="108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244061" w:themeColor="accent1" w:themeShade="80"/>
        </w:rPr>
        <w:t xml:space="preserve"> IT IS OK TO REFERENCE 1. ABOV</w:t>
      </w:r>
      <w:r w:rsidR="00310DCA">
        <w:rPr>
          <w:rFonts w:asciiTheme="minorHAnsi" w:hAnsiTheme="minorHAnsi" w:cstheme="minorHAnsi"/>
          <w:iCs/>
          <w:color w:val="244061" w:themeColor="accent1" w:themeShade="80"/>
        </w:rPr>
        <w:t>E IF THE TEXT WOULD BE IDENTICAL</w:t>
      </w:r>
      <w:r w:rsidR="00417482" w:rsidRPr="00F867C6">
        <w:rPr>
          <w:rFonts w:asciiTheme="minorHAnsi" w:hAnsiTheme="minorHAnsi" w:cstheme="minorHAnsi"/>
          <w:iCs/>
          <w:color w:val="244061" w:themeColor="accent1" w:themeShade="80"/>
        </w:rPr>
        <w:t xml:space="preserve">. </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494653"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 xml:space="preserve">DEQ does not expect small businesses to be affected </w:t>
      </w:r>
      <w:r w:rsidR="00B5275F">
        <w:rPr>
          <w:rFonts w:asciiTheme="minorHAnsi" w:eastAsia="Times New Roman" w:hAnsiTheme="minorHAnsi" w:cstheme="minorHAnsi"/>
          <w:sz w:val="22"/>
          <w:szCs w:val="22"/>
        </w:rPr>
        <w:t>by these rule revisions.  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  For those 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 xml:space="preserve">requirements associated with the </w:t>
      </w:r>
      <w:r w:rsidRPr="00B806D5">
        <w:rPr>
          <w:rFonts w:asciiTheme="minorHAnsi" w:eastAsia="Times New Roman" w:hAnsiTheme="minorHAnsi" w:cstheme="minorHAnsi"/>
          <w:sz w:val="22"/>
          <w:szCs w:val="22"/>
        </w:rPr>
        <w:t>water qu</w:t>
      </w:r>
      <w:r w:rsidR="00870741">
        <w:rPr>
          <w:rFonts w:asciiTheme="minorHAnsi" w:eastAsia="Times New Roman" w:hAnsiTheme="minorHAnsi" w:cstheme="minorHAnsi"/>
          <w:sz w:val="22"/>
          <w:szCs w:val="22"/>
        </w:rPr>
        <w:t xml:space="preserve">ality toxics criteria.  </w:t>
      </w:r>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  Instead</w:t>
      </w:r>
      <w:r w:rsidRPr="00B806D5">
        <w:rPr>
          <w:rFonts w:asciiTheme="minorHAnsi" w:eastAsia="Times New Roman" w:hAnsiTheme="minorHAnsi" w:cstheme="minorHAnsi"/>
          <w:sz w:val="22"/>
          <w:szCs w:val="22"/>
        </w:rPr>
        <w:t xml:space="preserve">, the revisions </w:t>
      </w:r>
      <w:r w:rsidR="00B5275F">
        <w:rPr>
          <w:rFonts w:asciiTheme="minorHAnsi" w:eastAsia="Times New Roman" w:hAnsiTheme="minorHAnsi" w:cstheme="minorHAnsi"/>
          <w:sz w:val="22"/>
          <w:szCs w:val="22"/>
        </w:rPr>
        <w:t xml:space="preserve">proposed as part of this rulemaking </w:t>
      </w:r>
      <w:r w:rsidRPr="00B806D5">
        <w:rPr>
          <w:rFonts w:asciiTheme="minorHAnsi" w:eastAsia="Times New Roman" w:hAnsiTheme="minorHAnsi" w:cstheme="minorHAnsi"/>
          <w:sz w:val="22"/>
          <w:szCs w:val="22"/>
        </w:rPr>
        <w:t>provide corrections and clarifications to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p>
    <w:p w:rsidR="00494653" w:rsidRDefault="00494653" w:rsidP="004973A2">
      <w:pPr>
        <w:ind w:left="1080" w:right="630"/>
        <w:outlineLvl w:val="0"/>
        <w:rPr>
          <w:rFonts w:ascii="Times New Roman" w:eastAsia="Times New Roman" w:hAnsi="Times New Roman" w:cs="Times New Roman"/>
          <w:bCs/>
          <w:color w:val="000000" w:themeColor="text1"/>
          <w:sz w:val="22"/>
          <w:szCs w:val="22"/>
        </w:rPr>
      </w:pPr>
    </w:p>
    <w:p w:rsidR="00924A3E"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is proposing to 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 xml:space="preserve">hromium VI originally adopted by the EQC in 2004.  DEQ inadvertently left off these criteria </w:t>
      </w:r>
      <w:proofErr w:type="gramStart"/>
      <w:r>
        <w:rPr>
          <w:rFonts w:ascii="Times New Roman" w:eastAsia="Times New Roman" w:hAnsi="Times New Roman" w:cs="Times New Roman"/>
          <w:bCs/>
          <w:color w:val="000000" w:themeColor="text1"/>
          <w:sz w:val="22"/>
          <w:szCs w:val="22"/>
        </w:rPr>
        <w:t>in  Table</w:t>
      </w:r>
      <w:proofErr w:type="gramEnd"/>
      <w:r>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aquatic life and do not need to undergo an economic analysis.  In addition, although the correction to the selenium criteria (i.e. expressed in the dissolved form) does result in slightly lower criteria, the expression of most metals to the dissolved form, including selenium, was accounted for as part of the 2004 rulemaking fiscal analysis.  </w:t>
      </w:r>
      <w:r w:rsidR="0054043F">
        <w:rPr>
          <w:rFonts w:ascii="Times New Roman" w:eastAsia="Times New Roman" w:hAnsi="Times New Roman" w:cs="Times New Roman"/>
          <w:bCs/>
          <w:color w:val="000000" w:themeColor="text1"/>
          <w:sz w:val="22"/>
          <w:szCs w:val="22"/>
        </w:rPr>
        <w:t xml:space="preserve"> </w:t>
      </w: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However, s</w:t>
      </w:r>
      <w:r>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Pr>
          <w:rFonts w:ascii="Times New Roman" w:eastAsia="Times New Roman" w:hAnsi="Times New Roman" w:cs="Times New Roman"/>
          <w:bCs/>
          <w:color w:val="000000" w:themeColor="text1"/>
          <w:sz w:val="22"/>
          <w:szCs w:val="22"/>
        </w:rPr>
        <w:t xml:space="preserve">toxics criteria following this rulemaking.  DEQ expects the economic impact to be minimal. </w:t>
      </w:r>
    </w:p>
    <w:p w:rsidR="00981661" w:rsidRDefault="00981661" w:rsidP="002E24C3">
      <w:pPr>
        <w:ind w:left="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small businesses subject to toxics water quality </w:t>
      </w:r>
      <w:r w:rsidR="004D0735">
        <w:rPr>
          <w:rFonts w:ascii="Times New Roman" w:eastAsia="Times New Roman" w:hAnsi="Times New Roman" w:cs="Times New Roman"/>
          <w:bCs/>
          <w:color w:val="000000" w:themeColor="text1"/>
          <w:sz w:val="22"/>
          <w:szCs w:val="22"/>
        </w:rPr>
        <w:t xml:space="preserve">criteria </w:t>
      </w:r>
      <w:r w:rsidRPr="00B806D5">
        <w:rPr>
          <w:rFonts w:ascii="Times New Roman" w:eastAsia="Times New Roman" w:hAnsi="Times New Roman" w:cs="Times New Roman"/>
          <w:bCs/>
          <w:color w:val="000000" w:themeColor="text1"/>
          <w:sz w:val="22"/>
          <w:szCs w:val="22"/>
        </w:rPr>
        <w:t xml:space="preserve">by clarifying 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4D073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924A3E" w:rsidRDefault="00924A3E" w:rsidP="004973A2">
      <w:pPr>
        <w:ind w:left="1080"/>
        <w:rPr>
          <w:rFonts w:asciiTheme="minorHAnsi" w:hAnsiTheme="minorHAnsi" w:cstheme="minorHAnsi"/>
          <w:color w:val="000000"/>
          <w:sz w:val="22"/>
          <w:szCs w:val="22"/>
        </w:rPr>
      </w:pPr>
    </w:p>
    <w:p w:rsidR="00B806D5" w:rsidRPr="00B806D5" w:rsidRDefault="002B4DCF"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00B806D5" w:rsidRPr="00B806D5">
        <w:rPr>
          <w:rFonts w:asciiTheme="minorHAnsi" w:hAnsiTheme="minorHAnsi" w:cstheme="minorHAnsi"/>
          <w:color w:val="000000"/>
          <w:sz w:val="22"/>
          <w:szCs w:val="22"/>
        </w:rPr>
        <w:t xml:space="preserve"> prohibit pollution (e.g. toxics affecting aquatic life and human health)</w:t>
      </w:r>
      <w:r>
        <w:rPr>
          <w:rFonts w:asciiTheme="minorHAnsi" w:hAnsiTheme="minorHAnsi" w:cstheme="minorHAnsi"/>
          <w:color w:val="000000"/>
          <w:sz w:val="22"/>
          <w:szCs w:val="22"/>
        </w:rPr>
        <w:t xml:space="preserve"> to waters of the state</w:t>
      </w:r>
      <w:r w:rsidR="00B806D5" w:rsidRPr="00B806D5">
        <w:rPr>
          <w:rFonts w:asciiTheme="minorHAnsi" w:hAnsiTheme="minorHAnsi" w:cstheme="minorHAnsi"/>
          <w:color w:val="000000"/>
          <w:sz w:val="22"/>
          <w:szCs w:val="22"/>
        </w:rPr>
        <w:t xml:space="preserve">.  Because these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 xml:space="preserve">water quality standards and TMDL load allocations, and moreover, 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farms and ranches.  </w:t>
      </w:r>
    </w:p>
    <w:p w:rsidR="00B806D5" w:rsidRDefault="00B806D5" w:rsidP="00B806D5">
      <w:pPr>
        <w:ind w:left="1800"/>
        <w:rPr>
          <w:rFonts w:asciiTheme="minorHAnsi" w:hAnsiTheme="minorHAnsi" w:cstheme="minorHAnsi"/>
        </w:rPr>
      </w:pP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6E62D3">
            <w:pPr>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 xml:space="preserve">are small businesses, therefore it is difficult to estimate businesses potentially affected.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D47121">
            <w:pPr>
              <w:ind w:left="360"/>
              <w:rPr>
                <w:rFonts w:asciiTheme="minorHAnsi" w:hAnsiTheme="minorHAnsi" w:cstheme="minorHAnsi"/>
              </w:rPr>
            </w:pPr>
          </w:p>
          <w:p w:rsidR="00B41EB3" w:rsidRPr="00B41EB3" w:rsidRDefault="004E032A" w:rsidP="00B41EB3">
            <w:pPr>
              <w:ind w:left="360"/>
              <w:rPr>
                <w:rFonts w:asciiTheme="minorHAnsi" w:hAnsiTheme="minorHAnsi" w:cstheme="minorHAnsi"/>
                <w:sz w:val="20"/>
                <w:szCs w:val="20"/>
              </w:rPr>
            </w:pPr>
            <w:r w:rsidRPr="00B41EB3">
              <w:rPr>
                <w:rFonts w:asciiTheme="minorHAnsi" w:eastAsia="Times New Roman" w:hAnsiTheme="minorHAnsi" w:cstheme="minorHAnsi"/>
              </w:rPr>
              <w:lastRenderedPageBreak/>
              <w:t xml:space="preserve">According to the Oregon Farm Bureau, </w:t>
            </w:r>
            <w:r w:rsidRPr="00B41EB3">
              <w:rPr>
                <w:rFonts w:asciiTheme="minorHAnsi" w:eastAsia="Times New Roman" w:hAnsiTheme="minorHAnsi" w:cstheme="minorHAnsi"/>
                <w:highlight w:val="yellow"/>
              </w:rPr>
              <w:t>97</w:t>
            </w:r>
            <w:r w:rsidRPr="005C7A4D">
              <w:rPr>
                <w:rFonts w:asciiTheme="minorHAnsi" w:eastAsia="Times New Roman" w:hAnsiTheme="minorHAnsi" w:cstheme="minorHAnsi"/>
                <w:highlight w:val="yellow"/>
              </w:rPr>
              <w:t>% (update if needed—this stat was from the human health toxics rulemaking</w:t>
            </w:r>
            <w:r w:rsidRPr="00B41EB3">
              <w:rPr>
                <w:rFonts w:asciiTheme="minorHAnsi" w:eastAsia="Times New Roman" w:hAnsiTheme="minorHAnsi" w:cstheme="minorHAnsi"/>
              </w:rPr>
              <w:t>) 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41EB3" w:rsidRPr="00B41EB3">
              <w:rPr>
                <w:rFonts w:asciiTheme="minorHAnsi" w:hAnsiTheme="minorHAnsi" w:cstheme="minorHAnsi"/>
                <w:sz w:val="20"/>
                <w:szCs w:val="20"/>
              </w:rPr>
              <w:t xml:space="preserve">  </w:t>
            </w:r>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 xml:space="preserve">ome small businesses may need to conduct minor recordkeeping activities to correctly reference the effective toxics criteria following this rulemaking.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6E62D3">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is comprised of 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  </w:t>
            </w:r>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DEQ discussed the fiscal impact form and solicited input from these members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Pr="006377ED">
              <w:rPr>
                <w:rFonts w:asciiTheme="minorHAnsi" w:hAnsiTheme="minorHAnsi" w:cstheme="minorHAnsi"/>
              </w:rPr>
              <w:t xml:space="preserve">. This input </w:t>
            </w:r>
            <w:r w:rsidR="005C7A4D">
              <w:rPr>
                <w:rFonts w:asciiTheme="minorHAnsi" w:hAnsiTheme="minorHAnsi" w:cstheme="minorHAnsi"/>
              </w:rPr>
              <w:t>was</w:t>
            </w:r>
            <w:r w:rsidRPr="006377ED">
              <w:rPr>
                <w:rFonts w:asciiTheme="minorHAnsi" w:hAnsiTheme="minorHAnsi" w:cstheme="minorHAnsi"/>
              </w:rPr>
              <w:t xml:space="preserve"> incorporated into DEQ’s analysis.</w:t>
            </w:r>
          </w:p>
          <w:p w:rsidR="00D456F8" w:rsidRDefault="00D456F8" w:rsidP="008520FC">
            <w:pPr>
              <w:ind w:left="360"/>
              <w:outlineLvl w:val="0"/>
              <w:rPr>
                <w:rFonts w:ascii="Times New Roman" w:eastAsia="Times New Roman" w:hAnsi="Times New Roman" w:cs="Times New Roman"/>
                <w:bCs/>
                <w:color w:val="000000" w:themeColor="text1"/>
              </w:rPr>
            </w:pP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r w:rsidRPr="00F867C6">
        <w:rPr>
          <w:rFonts w:asciiTheme="minorHAnsi" w:hAnsiTheme="minorHAnsi" w:cstheme="minorHAnsi"/>
          <w:iCs/>
          <w:color w:val="244061"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 xml:space="preserve">1 OR </w:t>
      </w:r>
      <w:r w:rsidR="003248CA"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2 ABO</w:t>
      </w:r>
      <w:r w:rsidR="00B41EB3">
        <w:rPr>
          <w:rFonts w:asciiTheme="minorHAnsi" w:hAnsiTheme="minorHAnsi" w:cstheme="minorHAnsi"/>
          <w:iCs/>
          <w:color w:val="244061" w:themeColor="accent1" w:themeShade="80"/>
        </w:rPr>
        <w:t>VE IF THE TEXT WOULD BE IDENTICAL</w:t>
      </w:r>
      <w:r w:rsidRPr="00F867C6">
        <w:rPr>
          <w:rFonts w:asciiTheme="minorHAnsi" w:hAnsiTheme="minorHAnsi" w:cstheme="minorHAnsi"/>
          <w:iCs/>
          <w:color w:val="244061" w:themeColor="accent1" w:themeShade="80"/>
        </w:rPr>
        <w:t xml:space="preserve">. </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sidRPr="000F2971">
        <w:rPr>
          <w:rFonts w:asciiTheme="minorHAnsi" w:eastAsia="Times New Roman" w:hAnsiTheme="minorHAnsi" w:cstheme="minorHAnsi"/>
          <w:bCs/>
          <w:color w:val="0070C0"/>
          <w:sz w:val="22"/>
          <w:szCs w:val="22"/>
        </w:rPr>
        <w:t xml:space="preserve"> </w:t>
      </w:r>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BE476A" w:rsidRDefault="001D69C9"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Pr>
          <w:rFonts w:ascii="Times New Roman" w:eastAsia="Times New Roman" w:hAnsi="Times New Roman" w:cs="Times New Roman"/>
          <w:bCs/>
          <w:color w:val="000000" w:themeColor="text1"/>
          <w:sz w:val="22"/>
          <w:szCs w:val="22"/>
        </w:rPr>
        <w:t xml:space="preserve">.  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 xml:space="preserve">rule.  </w:t>
      </w:r>
      <w:r>
        <w:rPr>
          <w:rFonts w:asciiTheme="minorHAnsi" w:hAnsiTheme="minorHAnsi" w:cstheme="minorHAnsi"/>
          <w:sz w:val="22"/>
          <w:szCs w:val="22"/>
        </w:rPr>
        <w:t>T</w:t>
      </w:r>
      <w:r w:rsidR="00703088">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BE476A">
        <w:rPr>
          <w:rFonts w:ascii="Times New Roman" w:eastAsia="Times New Roman" w:hAnsi="Times New Roman" w:cs="Times New Roman"/>
          <w:bCs/>
          <w:color w:val="000000" w:themeColor="text1"/>
          <w:sz w:val="22"/>
          <w:szCs w:val="22"/>
        </w:rPr>
        <w:t xml:space="preserve">Instead, this rulemaking proposes to </w:t>
      </w:r>
      <w:r w:rsidR="00BE476A" w:rsidRPr="00B806D5">
        <w:rPr>
          <w:rFonts w:ascii="Times New Roman" w:eastAsia="Times New Roman" w:hAnsi="Times New Roman" w:cs="Times New Roman"/>
          <w:bCs/>
          <w:color w:val="000000" w:themeColor="text1"/>
          <w:sz w:val="22"/>
          <w:szCs w:val="22"/>
        </w:rPr>
        <w:t>correct typographical errors associated</w:t>
      </w:r>
      <w:r w:rsidR="00BE476A">
        <w:rPr>
          <w:rFonts w:ascii="Times New Roman" w:eastAsia="Times New Roman" w:hAnsi="Times New Roman" w:cs="Times New Roman"/>
          <w:bCs/>
          <w:color w:val="000000" w:themeColor="text1"/>
          <w:sz w:val="22"/>
          <w:szCs w:val="22"/>
        </w:rPr>
        <w:t xml:space="preserve"> with the aquatic </w:t>
      </w:r>
      <w:r w:rsidR="00BE476A">
        <w:rPr>
          <w:rFonts w:ascii="Times New Roman" w:eastAsia="Times New Roman" w:hAnsi="Times New Roman" w:cs="Times New Roman"/>
          <w:bCs/>
          <w:color w:val="000000" w:themeColor="text1"/>
          <w:sz w:val="22"/>
          <w:szCs w:val="22"/>
        </w:rPr>
        <w:lastRenderedPageBreak/>
        <w:t xml:space="preserve">life </w:t>
      </w:r>
      <w:r w:rsidR="00BE476A"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BE476A">
        <w:rPr>
          <w:rFonts w:ascii="Times New Roman" w:eastAsia="Times New Roman" w:hAnsi="Times New Roman" w:cs="Times New Roman"/>
          <w:bCs/>
          <w:color w:val="000000" w:themeColor="text1"/>
          <w:sz w:val="22"/>
          <w:szCs w:val="22"/>
        </w:rPr>
        <w:t xml:space="preserve">2011, respectively, and </w:t>
      </w:r>
      <w:r w:rsidR="00BE476A" w:rsidRPr="00B806D5">
        <w:rPr>
          <w:rFonts w:ascii="Times New Roman" w:eastAsia="Times New Roman" w:hAnsi="Times New Roman" w:cs="Times New Roman"/>
          <w:bCs/>
          <w:color w:val="000000" w:themeColor="text1"/>
          <w:sz w:val="22"/>
          <w:szCs w:val="22"/>
        </w:rPr>
        <w:t>respond</w:t>
      </w:r>
      <w:r w:rsidR="00BE476A">
        <w:rPr>
          <w:rFonts w:ascii="Times New Roman" w:eastAsia="Times New Roman" w:hAnsi="Times New Roman" w:cs="Times New Roman"/>
          <w:bCs/>
          <w:color w:val="000000" w:themeColor="text1"/>
          <w:sz w:val="22"/>
          <w:szCs w:val="22"/>
        </w:rPr>
        <w:t>s</w:t>
      </w:r>
      <w:r w:rsidR="00BE476A" w:rsidRPr="00B806D5">
        <w:rPr>
          <w:rFonts w:ascii="Times New Roman" w:eastAsia="Times New Roman" w:hAnsi="Times New Roman" w:cs="Times New Roman"/>
          <w:bCs/>
          <w:color w:val="000000" w:themeColor="text1"/>
          <w:sz w:val="22"/>
          <w:szCs w:val="22"/>
        </w:rPr>
        <w:t xml:space="preserve"> to </w:t>
      </w:r>
      <w:r w:rsidR="00BE476A">
        <w:rPr>
          <w:rFonts w:ascii="Times New Roman" w:eastAsia="Times New Roman" w:hAnsi="Times New Roman" w:cs="Times New Roman"/>
          <w:bCs/>
          <w:color w:val="000000" w:themeColor="text1"/>
          <w:sz w:val="22"/>
          <w:szCs w:val="22"/>
        </w:rPr>
        <w:t xml:space="preserve">the regulatory consequences of </w:t>
      </w:r>
      <w:r w:rsidR="00BE476A"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494653" w:rsidRPr="00494653">
        <w:rPr>
          <w:rFonts w:asciiTheme="minorHAnsi" w:eastAsia="Times New Roman" w:hAnsiTheme="minorHAnsi" w:cstheme="minorHAnsi"/>
          <w:sz w:val="22"/>
          <w:szCs w:val="22"/>
        </w:rPr>
        <w:t xml:space="preserve"> </w:t>
      </w:r>
      <w:r w:rsidR="00494653">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sidR="00BE476A" w:rsidRPr="00B806D5">
        <w:rPr>
          <w:rFonts w:ascii="Times New Roman" w:eastAsia="Times New Roman" w:hAnsi="Times New Roman" w:cs="Times New Roman"/>
          <w:bCs/>
          <w:color w:val="000000" w:themeColor="text1"/>
          <w:sz w:val="22"/>
          <w:szCs w:val="22"/>
        </w:rPr>
        <w:t xml:space="preserve">  </w:t>
      </w:r>
    </w:p>
    <w:p w:rsidR="00BE476A" w:rsidRDefault="00BE476A" w:rsidP="00C040CE">
      <w:pPr>
        <w:ind w:left="990" w:right="630"/>
        <w:outlineLvl w:val="0"/>
        <w:rPr>
          <w:rFonts w:ascii="Times New Roman" w:eastAsia="Times New Roman" w:hAnsi="Times New Roman" w:cs="Times New Roman"/>
          <w:bCs/>
          <w:color w:val="000000" w:themeColor="text1"/>
          <w:sz w:val="22"/>
          <w:szCs w:val="22"/>
        </w:rPr>
      </w:pPr>
    </w:p>
    <w:p w:rsidR="004D435F" w:rsidRDefault="00871256"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is proposing to 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hromium VI originally adopted by the EQC in 2004</w:t>
      </w:r>
      <w:r w:rsidR="004D435F">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w:t>
      </w:r>
      <w:r w:rsidR="004D435F">
        <w:rPr>
          <w:rFonts w:ascii="Times New Roman" w:eastAsia="Times New Roman" w:hAnsi="Times New Roman" w:cs="Times New Roman"/>
          <w:bCs/>
          <w:color w:val="000000" w:themeColor="text1"/>
          <w:sz w:val="22"/>
          <w:szCs w:val="22"/>
        </w:rPr>
        <w:t>inadvertently left off</w:t>
      </w:r>
      <w:r w:rsidR="00494653">
        <w:rPr>
          <w:rFonts w:ascii="Times New Roman" w:eastAsia="Times New Roman" w:hAnsi="Times New Roman" w:cs="Times New Roman"/>
          <w:bCs/>
          <w:color w:val="000000" w:themeColor="text1"/>
          <w:sz w:val="22"/>
          <w:szCs w:val="22"/>
        </w:rPr>
        <w:t xml:space="preserve"> these criteria </w:t>
      </w:r>
      <w:proofErr w:type="gramStart"/>
      <w:r w:rsidR="00494653">
        <w:rPr>
          <w:rFonts w:ascii="Times New Roman" w:eastAsia="Times New Roman" w:hAnsi="Times New Roman" w:cs="Times New Roman"/>
          <w:bCs/>
          <w:color w:val="000000" w:themeColor="text1"/>
          <w:sz w:val="22"/>
          <w:szCs w:val="22"/>
        </w:rPr>
        <w:t>in</w:t>
      </w:r>
      <w:r w:rsidR="004D435F">
        <w:rPr>
          <w:rFonts w:ascii="Times New Roman" w:eastAsia="Times New Roman" w:hAnsi="Times New Roman" w:cs="Times New Roman"/>
          <w:bCs/>
          <w:color w:val="000000" w:themeColor="text1"/>
          <w:sz w:val="22"/>
          <w:szCs w:val="22"/>
        </w:rPr>
        <w:t xml:space="preserve">  Table</w:t>
      </w:r>
      <w:proofErr w:type="gramEnd"/>
      <w:r w:rsidR="004D435F">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w:t>
      </w:r>
      <w:r w:rsidR="009F7E68">
        <w:rPr>
          <w:rFonts w:ascii="Times New Roman" w:eastAsia="Times New Roman" w:hAnsi="Times New Roman" w:cs="Times New Roman"/>
          <w:bCs/>
          <w:color w:val="000000" w:themeColor="text1"/>
          <w:sz w:val="22"/>
          <w:szCs w:val="22"/>
        </w:rPr>
        <w:t xml:space="preserve">aquatic life and do not warrant </w:t>
      </w:r>
      <w:r w:rsidR="004D435F">
        <w:rPr>
          <w:rFonts w:ascii="Times New Roman" w:eastAsia="Times New Roman" w:hAnsi="Times New Roman" w:cs="Times New Roman"/>
          <w:bCs/>
          <w:color w:val="000000" w:themeColor="text1"/>
          <w:sz w:val="22"/>
          <w:szCs w:val="22"/>
        </w:rPr>
        <w:t>undergo</w:t>
      </w:r>
      <w:r w:rsidR="009F7E68">
        <w:rPr>
          <w:rFonts w:ascii="Times New Roman" w:eastAsia="Times New Roman" w:hAnsi="Times New Roman" w:cs="Times New Roman"/>
          <w:bCs/>
          <w:color w:val="000000" w:themeColor="text1"/>
          <w:sz w:val="22"/>
          <w:szCs w:val="22"/>
        </w:rPr>
        <w:t>ing</w:t>
      </w:r>
      <w:r w:rsidR="004D435F">
        <w:rPr>
          <w:rFonts w:ascii="Times New Roman" w:eastAsia="Times New Roman" w:hAnsi="Times New Roman" w:cs="Times New Roman"/>
          <w:bCs/>
          <w:color w:val="000000" w:themeColor="text1"/>
          <w:sz w:val="22"/>
          <w:szCs w:val="22"/>
        </w:rPr>
        <w:t xml:space="preserve"> an economic analysis.  In addition, although</w:t>
      </w:r>
      <w:r>
        <w:rPr>
          <w:rFonts w:ascii="Times New Roman" w:eastAsia="Times New Roman" w:hAnsi="Times New Roman" w:cs="Times New Roman"/>
          <w:bCs/>
          <w:color w:val="000000" w:themeColor="text1"/>
          <w:sz w:val="22"/>
          <w:szCs w:val="22"/>
        </w:rPr>
        <w:t xml:space="preserve"> the correction to the selenium criteria (i.e. expressed in the dissolved form) does result in slightly lower criteria, the expression of most metals to the dissolved form, including selenium, was accounted for as part of the 2004 rulemaking fiscal analysis.  </w:t>
      </w:r>
    </w:p>
    <w:p w:rsidR="004D435F" w:rsidRDefault="004D435F" w:rsidP="00C040CE">
      <w:pPr>
        <w:ind w:left="990" w:right="630"/>
        <w:outlineLvl w:val="0"/>
        <w:rPr>
          <w:rFonts w:ascii="Times New Roman" w:eastAsia="Times New Roman" w:hAnsi="Times New Roman" w:cs="Times New Roman"/>
          <w:bCs/>
          <w:color w:val="000000" w:themeColor="text1"/>
          <w:sz w:val="22"/>
          <w:szCs w:val="22"/>
        </w:rPr>
      </w:pPr>
    </w:p>
    <w:p w:rsidR="0054043F" w:rsidRDefault="00BE476A" w:rsidP="00C040C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 xml:space="preserve">DEQ expects the economic impact to be minimal. </w:t>
      </w:r>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RDefault="00D57C32" w:rsidP="00924A3E">
      <w:pPr>
        <w:ind w:left="990" w:right="630"/>
        <w:outlineLvl w:val="0"/>
        <w:rPr>
          <w:rFonts w:asciiTheme="minorHAnsi" w:eastAsia="Times New Roman" w:hAnsiTheme="minorHAnsi" w:cstheme="minorHAnsi"/>
          <w:bCs/>
        </w:rPr>
      </w:pPr>
      <w:r w:rsidRPr="00F867C6">
        <w:rPr>
          <w:rFonts w:asciiTheme="minorHAnsi" w:hAnsiTheme="minorHAnsi" w:cstheme="minorHAnsi"/>
          <w:iCs/>
          <w:color w:val="244061"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1, 2 OR 3 ABOVE IF THE TEXT WOULD BE IDENTIC</w:t>
      </w:r>
      <w:r w:rsidR="000B6AA9" w:rsidRPr="00F867C6">
        <w:rPr>
          <w:rFonts w:asciiTheme="minorHAnsi" w:hAnsiTheme="minorHAnsi" w:cstheme="minorHAnsi"/>
          <w:iCs/>
          <w:color w:val="244061" w:themeColor="accent1" w:themeShade="80"/>
        </w:rPr>
        <w:t>AL</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sidRPr="00404EDF">
        <w:rPr>
          <w:rFonts w:asciiTheme="minorHAnsi" w:eastAsia="Times New Roman" w:hAnsiTheme="minorHAnsi" w:cstheme="minorHAnsi"/>
          <w:bCs/>
        </w:rPr>
        <w:t xml:space="preserve"> </w:t>
      </w:r>
    </w:p>
    <w:p w:rsidR="00C040CE" w:rsidRPr="002B64DA" w:rsidRDefault="00C040CE" w:rsidP="00EE663A">
      <w:pPr>
        <w:ind w:left="0" w:right="630"/>
        <w:outlineLvl w:val="0"/>
        <w:rPr>
          <w:rFonts w:asciiTheme="majorHAnsi" w:eastAsia="Times New Roman" w:hAnsiTheme="majorHAnsi" w:cstheme="majorHAnsi"/>
          <w:b/>
          <w:bCs/>
          <w:color w:val="4BACC6" w:themeColor="accent5"/>
          <w:sz w:val="20"/>
          <w:szCs w:val="20"/>
          <w:u w:val="single"/>
        </w:rPr>
      </w:pPr>
    </w:p>
    <w:p w:rsidR="0084786C"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significant</w:t>
      </w:r>
      <w:r w:rsidRPr="00B806D5">
        <w:rPr>
          <w:rFonts w:ascii="Times New Roman" w:eastAsia="Times New Roman" w:hAnsi="Times New Roman" w:cs="Times New Roman"/>
          <w:bCs/>
          <w:color w:val="000000" w:themeColor="text1"/>
          <w:sz w:val="22"/>
          <w:szCs w:val="22"/>
        </w:rPr>
        <w:t xml:space="preserve"> 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w:t>
      </w:r>
      <w:r w:rsidR="0084786C">
        <w:rPr>
          <w:rFonts w:ascii="Times New Roman" w:eastAsia="Times New Roman" w:hAnsi="Times New Roman" w:cs="Times New Roman"/>
          <w:bCs/>
          <w:color w:val="000000" w:themeColor="text1"/>
          <w:sz w:val="22"/>
          <w:szCs w:val="22"/>
        </w:rPr>
        <w:t xml:space="preserve">.  </w:t>
      </w:r>
      <w:r w:rsidR="0084786C">
        <w:rPr>
          <w:rFonts w:asciiTheme="minorHAnsi" w:hAnsiTheme="minorHAnsi" w:cstheme="minorHAnsi"/>
          <w:sz w:val="22"/>
          <w:szCs w:val="22"/>
        </w:rPr>
        <w:t>T</w:t>
      </w:r>
      <w:r w:rsidR="0084786C">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Instead, this rulemaking proposes to </w:t>
      </w:r>
      <w:r w:rsidR="0084786C" w:rsidRPr="00B806D5">
        <w:rPr>
          <w:rFonts w:ascii="Times New Roman" w:eastAsia="Times New Roman" w:hAnsi="Times New Roman" w:cs="Times New Roman"/>
          <w:bCs/>
          <w:color w:val="000000" w:themeColor="text1"/>
          <w:sz w:val="22"/>
          <w:szCs w:val="22"/>
        </w:rPr>
        <w:t>correct typographical errors associated</w:t>
      </w:r>
      <w:r w:rsidR="0084786C">
        <w:rPr>
          <w:rFonts w:ascii="Times New Roman" w:eastAsia="Times New Roman" w:hAnsi="Times New Roman" w:cs="Times New Roman"/>
          <w:bCs/>
          <w:color w:val="000000" w:themeColor="text1"/>
          <w:sz w:val="22"/>
          <w:szCs w:val="22"/>
        </w:rPr>
        <w:t xml:space="preserve"> with the aquatic life </w:t>
      </w:r>
      <w:r w:rsidR="0084786C"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84786C">
        <w:rPr>
          <w:rFonts w:ascii="Times New Roman" w:eastAsia="Times New Roman" w:hAnsi="Times New Roman" w:cs="Times New Roman"/>
          <w:bCs/>
          <w:color w:val="000000" w:themeColor="text1"/>
          <w:sz w:val="22"/>
          <w:szCs w:val="22"/>
        </w:rPr>
        <w:t xml:space="preserve">2011, respectively, and </w:t>
      </w:r>
      <w:r w:rsidR="0084786C" w:rsidRPr="00B806D5">
        <w:rPr>
          <w:rFonts w:ascii="Times New Roman" w:eastAsia="Times New Roman" w:hAnsi="Times New Roman" w:cs="Times New Roman"/>
          <w:bCs/>
          <w:color w:val="000000" w:themeColor="text1"/>
          <w:sz w:val="22"/>
          <w:szCs w:val="22"/>
        </w:rPr>
        <w:t>respond</w:t>
      </w:r>
      <w:r w:rsidR="0084786C">
        <w:rPr>
          <w:rFonts w:ascii="Times New Roman" w:eastAsia="Times New Roman" w:hAnsi="Times New Roman" w:cs="Times New Roman"/>
          <w:bCs/>
          <w:color w:val="000000" w:themeColor="text1"/>
          <w:sz w:val="22"/>
          <w:szCs w:val="22"/>
        </w:rPr>
        <w:t>s</w:t>
      </w:r>
      <w:r w:rsidR="0084786C" w:rsidRPr="00B806D5">
        <w:rPr>
          <w:rFonts w:ascii="Times New Roman" w:eastAsia="Times New Roman" w:hAnsi="Times New Roman" w:cs="Times New Roman"/>
          <w:bCs/>
          <w:color w:val="000000" w:themeColor="text1"/>
          <w:sz w:val="22"/>
          <w:szCs w:val="22"/>
        </w:rPr>
        <w:t xml:space="preserve"> to </w:t>
      </w:r>
      <w:r w:rsidR="0084786C">
        <w:rPr>
          <w:rFonts w:ascii="Times New Roman" w:eastAsia="Times New Roman" w:hAnsi="Times New Roman" w:cs="Times New Roman"/>
          <w:bCs/>
          <w:color w:val="000000" w:themeColor="text1"/>
          <w:sz w:val="22"/>
          <w:szCs w:val="22"/>
        </w:rPr>
        <w:t xml:space="preserve">the regulatory consequences of </w:t>
      </w:r>
      <w:r w:rsidR="0084786C"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Most, if not all, major domestic sources are subject to toxic</w:t>
      </w:r>
      <w:r w:rsidR="00AE1EC4">
        <w:rPr>
          <w:rFonts w:ascii="Times New Roman" w:eastAsia="Times New Roman" w:hAnsi="Times New Roman" w:cs="Times New Roman"/>
          <w:bCs/>
          <w:color w:val="000000" w:themeColor="text1"/>
          <w:sz w:val="22"/>
          <w:szCs w:val="22"/>
        </w:rPr>
        <w:t xml:space="preserve"> pollutant</w:t>
      </w:r>
      <w:r>
        <w:rPr>
          <w:rFonts w:ascii="Times New Roman" w:eastAsia="Times New Roman" w:hAnsi="Times New Roman" w:cs="Times New Roman"/>
          <w:bCs/>
          <w:color w:val="000000" w:themeColor="text1"/>
          <w:sz w:val="22"/>
          <w:szCs w:val="22"/>
        </w:rPr>
        <w:t xml:space="preserve"> monitoring requirements.  </w:t>
      </w:r>
      <w:r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The re-adoption of arsenic and chromium VI criteria and the expression of the freshwater selenium criteria to dissolved, as noted above under impacts to large businesses, </w:t>
      </w:r>
      <w:proofErr w:type="gramStart"/>
      <w:r>
        <w:rPr>
          <w:rFonts w:ascii="Times New Roman" w:eastAsia="Times New Roman" w:hAnsi="Times New Roman" w:cs="Times New Roman"/>
          <w:bCs/>
          <w:color w:val="000000" w:themeColor="text1"/>
          <w:sz w:val="22"/>
          <w:szCs w:val="22"/>
        </w:rPr>
        <w:t>does</w:t>
      </w:r>
      <w:proofErr w:type="gramEnd"/>
      <w:r>
        <w:rPr>
          <w:rFonts w:ascii="Times New Roman" w:eastAsia="Times New Roman" w:hAnsi="Times New Roman" w:cs="Times New Roman"/>
          <w:bCs/>
          <w:color w:val="000000" w:themeColor="text1"/>
          <w:sz w:val="22"/>
          <w:szCs w:val="22"/>
        </w:rPr>
        <w:t xml:space="preserve"> not require an economic analysis.  </w:t>
      </w:r>
      <w:r>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924A3E" w:rsidRDefault="004E7EEB" w:rsidP="00924A3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 xml:space="preserve">this rulemaking.  </w:t>
      </w:r>
      <w:r w:rsidR="00924A3E">
        <w:rPr>
          <w:rFonts w:ascii="Times New Roman" w:eastAsia="Times New Roman" w:hAnsi="Times New Roman" w:cs="Times New Roman"/>
          <w:bCs/>
          <w:color w:val="000000" w:themeColor="text1"/>
          <w:sz w:val="22"/>
          <w:szCs w:val="22"/>
        </w:rPr>
        <w:t xml:space="preserve">DEQ expects the economic impact to be minimal. </w:t>
      </w:r>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lastRenderedPageBreak/>
        <w:t xml:space="preserve">DEQ anticipates these changes will very likely provide a </w:t>
      </w:r>
      <w:r>
        <w:rPr>
          <w:rFonts w:ascii="Times New Roman" w:eastAsia="Times New Roman" w:hAnsi="Times New Roman" w:cs="Times New Roman"/>
          <w:bCs/>
          <w:color w:val="000000" w:themeColor="text1"/>
          <w:sz w:val="22"/>
          <w:szCs w:val="22"/>
        </w:rPr>
        <w:t>benefit to local governments subject to</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6F02EB" w:rsidRDefault="00404EDF" w:rsidP="00EE663A">
      <w:pPr>
        <w:ind w:left="0" w:right="630"/>
        <w:outlineLvl w:val="0"/>
        <w:rPr>
          <w:rFonts w:ascii="Times New Roman" w:eastAsia="Times New Roman" w:hAnsi="Times New Roman" w:cs="Times New Roman"/>
          <w:bCs/>
        </w:rPr>
      </w:pPr>
      <w:r w:rsidRPr="00404EDF">
        <w:rPr>
          <w:rFonts w:asciiTheme="minorHAnsi" w:hAnsiTheme="minorHAnsi" w:cstheme="minorHAnsi"/>
          <w:sz w:val="22"/>
          <w:szCs w:val="22"/>
        </w:rPr>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RDefault="00D57C32" w:rsidP="00D57C32">
      <w:pPr>
        <w:ind w:left="990" w:right="630"/>
        <w:outlineLvl w:val="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244061" w:themeColor="accent1" w:themeShade="80"/>
        </w:rPr>
        <w:t>AL</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p>
    <w:p w:rsidR="002B64DA" w:rsidRPr="002B64DA" w:rsidRDefault="002B64DA" w:rsidP="00EE663A">
      <w:pPr>
        <w:ind w:left="0" w:right="630"/>
        <w:outlineLvl w:val="0"/>
        <w:rPr>
          <w:rFonts w:asciiTheme="majorHAnsi" w:eastAsia="Times New Roman" w:hAnsiTheme="majorHAnsi" w:cstheme="majorHAnsi"/>
          <w:b/>
          <w:bCs/>
          <w:color w:val="4BACC6" w:themeColor="accent5"/>
          <w:sz w:val="20"/>
          <w:szCs w:val="20"/>
          <w:u w:val="single"/>
        </w:rPr>
      </w:pP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t expect that DEQ staff</w:t>
      </w:r>
      <w:r w:rsidRPr="00B806D5">
        <w:rPr>
          <w:rFonts w:ascii="Times New Roman" w:eastAsia="Times New Roman" w:hAnsi="Times New Roman" w:cs="Times New Roman"/>
          <w:bCs/>
          <w:color w:val="000000" w:themeColor="text1"/>
          <w:sz w:val="22"/>
          <w:szCs w:val="22"/>
        </w:rPr>
        <w:t xml:space="preserve"> 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w:t>
      </w:r>
      <w:r>
        <w:rPr>
          <w:rFonts w:ascii="Times New Roman" w:eastAsia="Times New Roman" w:hAnsi="Times New Roman" w:cs="Times New Roman"/>
          <w:bCs/>
          <w:color w:val="000000" w:themeColor="text1"/>
          <w:sz w:val="22"/>
          <w:szCs w:val="22"/>
        </w:rPr>
        <w:t xml:space="preserve"> 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1162FB">
        <w:rPr>
          <w:rFonts w:ascii="Times New Roman" w:eastAsia="Times New Roman" w:hAnsi="Times New Roman" w:cs="Times New Roman"/>
          <w:bCs/>
          <w:color w:val="000000" w:themeColor="text1"/>
          <w:sz w:val="22"/>
          <w:szCs w:val="22"/>
        </w:rPr>
        <w:t xml:space="preserve">  </w:t>
      </w:r>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54043F">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 xml:space="preserve">DEQ expects the economic impact to be minimal. </w:t>
      </w:r>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toxics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criteria into one table (i.e. Table 30), rather than distributed among three tables (i.e. 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A14CF2" w:rsidRDefault="00A14CF2" w:rsidP="00D57C32">
      <w:pPr>
        <w:ind w:left="990" w:right="630"/>
        <w:outlineLvl w:val="0"/>
        <w:rPr>
          <w:rFonts w:ascii="Times New Roman" w:eastAsia="Times New Roman" w:hAnsi="Times New Roman" w:cs="Times New Roman"/>
          <w:bCs/>
          <w:color w:val="000000" w:themeColor="text1"/>
        </w:rPr>
      </w:pPr>
    </w:p>
    <w:p w:rsidR="00B35715" w:rsidRDefault="00B35715" w:rsidP="00B35715">
      <w:pPr>
        <w:ind w:left="360" w:right="630"/>
        <w:rPr>
          <w:rFonts w:asciiTheme="minorHAnsi" w:hAnsiTheme="minorHAnsi" w:cstheme="minorHAnsi"/>
          <w:iCs/>
          <w:color w:val="4F6228"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B34F0F" w:rsidRDefault="00B34F0F" w:rsidP="00B34F0F">
      <w:pPr>
        <w:ind w:left="720" w:right="18"/>
        <w:outlineLvl w:val="0"/>
        <w:rPr>
          <w:rFonts w:asciiTheme="minorHAnsi" w:eastAsia="Times New Roman" w:hAnsiTheme="minorHAnsi" w:cstheme="minorHAnsi"/>
          <w:color w:val="4F6228" w:themeColor="accent3" w:themeShade="80"/>
        </w:rPr>
      </w:pPr>
    </w:p>
    <w:p w:rsidR="00B34F0F" w:rsidRDefault="00B34F0F" w:rsidP="00DD4819">
      <w:pPr>
        <w:ind w:left="720" w:right="630"/>
        <w:rPr>
          <w:rFonts w:asciiTheme="minorHAnsi" w:hAnsiTheme="minorHAnsi" w:cstheme="minorHAnsi"/>
          <w:iCs/>
          <w:color w:val="4F6228"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0E287E" w:rsidRDefault="000E287E" w:rsidP="008520FC">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r w:rsidR="00B34F0F" w:rsidRPr="00B34F0F">
              <w:rPr>
                <w:rFonts w:eastAsia="Times New Roman"/>
                <w:bCs/>
                <w:color w:val="32525C"/>
                <w:sz w:val="28"/>
                <w:szCs w:val="28"/>
                <w:highlight w:val="yellow"/>
              </w:rPr>
              <w:t>(to be completed</w:t>
            </w:r>
            <w:r w:rsidR="000828EB">
              <w:rPr>
                <w:rFonts w:eastAsia="Times New Roman"/>
                <w:bCs/>
                <w:color w:val="32525C"/>
                <w:sz w:val="28"/>
                <w:szCs w:val="28"/>
                <w:highlight w:val="yellow"/>
              </w:rPr>
              <w:t xml:space="preserve"> at time of public notice</w:t>
            </w:r>
            <w:r w:rsidR="00B34F0F" w:rsidRPr="00B34F0F">
              <w:rPr>
                <w:rFonts w:eastAsia="Times New Roman"/>
                <w:bCs/>
                <w:color w:val="32525C"/>
                <w:sz w:val="28"/>
                <w:szCs w:val="28"/>
                <w:highlight w:val="yellow"/>
              </w:rPr>
              <w:t>)</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3E1CC3"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_x0000_s1047" inset="10.8pt,,10.8pt">
              <w:txbxContent>
                <w:p w:rsidR="005C7A4D" w:rsidRPr="004D5553" w:rsidRDefault="005C7A4D" w:rsidP="00343477">
                  <w:pPr>
                    <w:ind w:left="0"/>
                    <w:rPr>
                      <w:color w:val="984806" w:themeColor="accent6" w:themeShade="80"/>
                      <w:sz w:val="22"/>
                      <w:szCs w:val="22"/>
                    </w:rPr>
                  </w:pPr>
                  <w:r w:rsidRPr="00E23CBC">
                    <w:rPr>
                      <w:rFonts w:ascii="Times New Roman" w:hAnsi="Times New Roman"/>
                      <w:color w:val="984806" w:themeColor="accent6" w:themeShade="80"/>
                      <w:sz w:val="22"/>
                      <w:szCs w:val="22"/>
                    </w:rPr>
                    <w:t>For proposals that address numerous</w:t>
                  </w:r>
                  <w:r>
                    <w:rPr>
                      <w:rFonts w:ascii="Times New Roman" w:hAnsi="Times New Roman"/>
                      <w:color w:val="984806" w:themeColor="accent6" w:themeShade="80"/>
                      <w:sz w:val="22"/>
                      <w:szCs w:val="22"/>
                    </w:rPr>
                    <w:t xml:space="preserve"> </w:t>
                  </w:r>
                  <w:r w:rsidRPr="00E23CBC">
                    <w:rPr>
                      <w:rFonts w:ascii="Times New Roman" w:hAnsi="Times New Roman"/>
                      <w:color w:val="984806" w:themeColor="accent6" w:themeShade="80"/>
                      <w:sz w:val="22"/>
                      <w:szCs w:val="22"/>
                    </w:rPr>
                    <w:t>issues</w:t>
                  </w:r>
                  <w:r>
                    <w:rPr>
                      <w:rFonts w:ascii="Times New Roman" w:hAnsi="Times New Roman"/>
                      <w:color w:val="984806"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3E1CC3"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244061" w:themeColor="accent1" w:themeShade="80"/>
        </w:rPr>
      </w:pPr>
      <w:r w:rsidRPr="00CD2E4D">
        <w:rPr>
          <w:rFonts w:ascii="Times New Roman" w:eastAsia="Times New Roman" w:hAnsi="Times New Roman" w:cs="Times New Roman"/>
          <w:color w:val="244061" w:themeColor="accent1" w:themeShade="80"/>
        </w:rPr>
        <w:lastRenderedPageBreak/>
        <w:t xml:space="preserve">[APPLIES TO </w:t>
      </w:r>
      <w:r w:rsidR="000319E1" w:rsidRPr="00CD2E4D">
        <w:rPr>
          <w:rFonts w:ascii="Times New Roman" w:eastAsia="Times New Roman" w:hAnsi="Times New Roman" w:cs="Times New Roman"/>
          <w:color w:val="244061" w:themeColor="accent1" w:themeShade="80"/>
        </w:rPr>
        <w:t xml:space="preserve">THE </w:t>
      </w:r>
      <w:r w:rsidRPr="00CD2E4D">
        <w:rPr>
          <w:rFonts w:ascii="Times New Roman" w:eastAsia="Times New Roman" w:hAnsi="Times New Roman" w:cs="Times New Roman"/>
          <w:color w:val="244061" w:themeColor="accent1" w:themeShade="80"/>
        </w:rPr>
        <w:t xml:space="preserve">PROPOSED RULES THAT </w:t>
      </w:r>
      <w:r w:rsidRPr="00CD2E4D">
        <w:rPr>
          <w:rFonts w:ascii="Times New Roman" w:eastAsia="Times New Roman" w:hAnsi="Times New Roman" w:cs="Times New Roman"/>
          <w:b/>
          <w:color w:val="244061" w:themeColor="accent1" w:themeShade="80"/>
        </w:rPr>
        <w:t>DO NOT</w:t>
      </w:r>
      <w:r w:rsidRPr="00CD2E4D">
        <w:rPr>
          <w:rFonts w:ascii="Times New Roman" w:eastAsia="Times New Roman" w:hAnsi="Times New Roman" w:cs="Times New Roman"/>
          <w:color w:val="244061" w:themeColor="accent1" w:themeShade="80"/>
        </w:rPr>
        <w:t xml:space="preserve"> </w:t>
      </w:r>
      <w:r w:rsidR="0095365D" w:rsidRPr="00CD2E4D">
        <w:rPr>
          <w:rFonts w:ascii="Times New Roman" w:eastAsia="Times New Roman" w:hAnsi="Times New Roman" w:cs="Times New Roman"/>
          <w:b/>
          <w:color w:val="244061" w:themeColor="accent1" w:themeShade="80"/>
        </w:rPr>
        <w:t>AFFECT</w:t>
      </w:r>
      <w:r w:rsidRPr="00CD2E4D">
        <w:rPr>
          <w:rFonts w:ascii="Times New Roman" w:eastAsia="Times New Roman" w:hAnsi="Times New Roman" w:cs="Times New Roman"/>
          <w:color w:val="244061" w:themeColor="accent1" w:themeShade="80"/>
        </w:rPr>
        <w:t xml:space="preserve"> LAND</w:t>
      </w:r>
      <w:r w:rsidR="006754AA" w:rsidRPr="00CD2E4D">
        <w:rPr>
          <w:rFonts w:ascii="Times New Roman" w:eastAsia="Times New Roman" w:hAnsi="Times New Roman" w:cs="Times New Roman"/>
          <w:color w:val="244061" w:themeColor="accent1" w:themeShade="80"/>
        </w:rPr>
        <w:t>-</w:t>
      </w:r>
      <w:r w:rsidRPr="00CD2E4D">
        <w:rPr>
          <w:rFonts w:ascii="Times New Roman" w:eastAsia="Times New Roman" w:hAnsi="Times New Roman" w:cs="Times New Roman"/>
          <w:color w:val="244061" w:themeColor="accent1" w:themeShade="80"/>
        </w:rPr>
        <w:t>USE PROGRAMS OR ACTIONS</w:t>
      </w:r>
      <w:r w:rsidR="000B685A" w:rsidRPr="00CD2E4D">
        <w:rPr>
          <w:rFonts w:ascii="Times New Roman" w:eastAsia="Times New Roman" w:hAnsi="Times New Roman" w:cs="Times New Roman"/>
          <w:color w:val="244061" w:themeColor="accent1" w:themeShade="80"/>
        </w:rPr>
        <w:t>. ADJUST TO FIT SITUATION.</w:t>
      </w:r>
      <w:r w:rsidRPr="00CD2E4D">
        <w:rPr>
          <w:rFonts w:ascii="Times New Roman" w:eastAsia="Times New Roman" w:hAnsi="Times New Roman" w:cs="Times New Roman"/>
          <w:color w:val="244061" w:themeColor="accent1" w:themeShade="80"/>
        </w:rPr>
        <w:t>]</w:t>
      </w:r>
    </w:p>
    <w:p w:rsidR="006416C7" w:rsidRDefault="006416C7"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CB5339">
      <w:pPr>
        <w:spacing w:after="200" w:line="276" w:lineRule="auto"/>
        <w:ind w:left="360"/>
        <w:rPr>
          <w:rFonts w:ascii="Times New Roman" w:eastAsia="Times New Roman" w:hAnsi="Times New Roman" w:cs="Times New Roman"/>
          <w:color w:val="244061" w:themeColor="accent1" w:themeShade="80"/>
        </w:rPr>
      </w:pPr>
      <w:r w:rsidRPr="00CD2E4D">
        <w:rPr>
          <w:rFonts w:ascii="Times New Roman" w:eastAsia="Times New Roman" w:hAnsi="Times New Roman" w:cs="Times New Roman"/>
          <w:color w:val="244061" w:themeColor="accent1" w:themeShade="80"/>
        </w:rPr>
        <w:t xml:space="preserve">[APPLIES TO </w:t>
      </w:r>
      <w:r w:rsidR="00F138BD" w:rsidRPr="00CD2E4D">
        <w:rPr>
          <w:rFonts w:ascii="Times New Roman" w:eastAsia="Times New Roman" w:hAnsi="Times New Roman" w:cs="Times New Roman"/>
          <w:color w:val="244061" w:themeColor="accent1" w:themeShade="80"/>
        </w:rPr>
        <w:t xml:space="preserve">THOSE </w:t>
      </w:r>
      <w:r w:rsidRPr="00CD2E4D">
        <w:rPr>
          <w:rFonts w:ascii="Times New Roman" w:eastAsia="Times New Roman" w:hAnsi="Times New Roman" w:cs="Times New Roman"/>
          <w:color w:val="244061" w:themeColor="accent1" w:themeShade="80"/>
        </w:rPr>
        <w:t xml:space="preserve">PROPOSED RULES THAT </w:t>
      </w:r>
      <w:r w:rsidRPr="00CD2E4D">
        <w:rPr>
          <w:rFonts w:ascii="Times New Roman" w:eastAsia="Times New Roman" w:hAnsi="Times New Roman" w:cs="Times New Roman"/>
          <w:b/>
          <w:color w:val="244061" w:themeColor="accent1" w:themeShade="80"/>
        </w:rPr>
        <w:t>AFFECT</w:t>
      </w:r>
      <w:r w:rsidRPr="00CD2E4D">
        <w:rPr>
          <w:rFonts w:ascii="Times New Roman" w:eastAsia="Times New Roman" w:hAnsi="Times New Roman" w:cs="Times New Roman"/>
          <w:color w:val="244061" w:themeColor="accent1" w:themeShade="80"/>
        </w:rPr>
        <w:t xml:space="preserve"> LAND</w:t>
      </w:r>
      <w:r w:rsidR="006754AA" w:rsidRPr="00CD2E4D">
        <w:rPr>
          <w:rFonts w:ascii="Times New Roman" w:eastAsia="Times New Roman" w:hAnsi="Times New Roman" w:cs="Times New Roman"/>
          <w:color w:val="244061" w:themeColor="accent1" w:themeShade="80"/>
        </w:rPr>
        <w:t>-</w:t>
      </w:r>
      <w:r w:rsidRPr="00CD2E4D">
        <w:rPr>
          <w:rFonts w:ascii="Times New Roman" w:eastAsia="Times New Roman" w:hAnsi="Times New Roman" w:cs="Times New Roman"/>
          <w:color w:val="244061" w:themeColor="accent1" w:themeShade="80"/>
        </w:rPr>
        <w:t>USE PROGRAMS OR ACTIONS. ADJUST TO FIT SITUATION.]</w:t>
      </w:r>
    </w:p>
    <w:p w:rsidR="005A3C33" w:rsidRDefault="005A3C33" w:rsidP="00CD2E4D">
      <w:pPr>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00B454BB" w:rsidRPr="00B454BB">
        <w:rPr>
          <w:rFonts w:ascii="Times New Roman" w:eastAsia="Times New Roman" w:hAnsi="Times New Roman" w:cs="Times New Roman"/>
          <w:color w:val="000000" w:themeColor="text1"/>
        </w:rPr>
        <w:t>‘</w:t>
      </w:r>
      <w:r w:rsidR="00B454BB" w:rsidRPr="00B454BB">
        <w:rPr>
          <w:rFonts w:asciiTheme="minorHAnsi" w:eastAsia="Times New Roman" w:hAnsiTheme="minorHAnsi" w:cstheme="minorHAnsi"/>
          <w:bCs/>
          <w:color w:val="000000" w:themeColor="text1"/>
        </w:rPr>
        <w:t>Rules affected, authorities, supporting documents’</w:t>
      </w:r>
      <w:r w:rsidR="00B454BB" w:rsidRPr="00B454BB">
        <w:rPr>
          <w:rFonts w:ascii="Times New Roman" w:eastAsia="Times New Roman" w:hAnsi="Times New Roman" w:cs="Times New Roman"/>
          <w:color w:val="000000" w:themeColor="text1"/>
        </w:rPr>
        <w:t xml:space="preserve"> </w:t>
      </w:r>
      <w:r w:rsidRPr="008A7A06">
        <w:rPr>
          <w:rFonts w:ascii="Times New Roman" w:eastAsia="Times New Roman" w:hAnsi="Times New Roman" w:cs="Times New Roman"/>
          <w:color w:val="000000"/>
        </w:rPr>
        <w:t>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affect</w:t>
      </w:r>
      <w:r>
        <w:rPr>
          <w:rFonts w:ascii="Times New Roman" w:eastAsia="Times New Roman" w:hAnsi="Times New Roman" w:cs="Times New Roman"/>
          <w:color w:val="000000"/>
        </w:rPr>
        <w:t xml:space="preserve"> </w:t>
      </w:r>
      <w:r w:rsidRPr="00CD2E4D">
        <w:rPr>
          <w:rFonts w:asciiTheme="minorHAnsi" w:eastAsia="Times New Roman" w:hAnsiTheme="minorHAnsi" w:cstheme="minorHAnsi"/>
          <w:color w:val="244061" w:themeColor="accent1" w:themeShade="80"/>
        </w:rPr>
        <w:t>[IDENTIFY EXISTING PROGRAM, RULE OR ACTIVITY]</w:t>
      </w:r>
      <w:r w:rsidRPr="0095365D">
        <w:rPr>
          <w:rFonts w:asciiTheme="minorHAnsi" w:eastAsia="Times New Roman" w:hAnsiTheme="minorHAnsi" w:cstheme="minorHAnsi"/>
        </w:rPr>
        <w:t xml:space="preserve">, which is an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rule, program</w:t>
      </w:r>
      <w:r w:rsidRPr="005857AA">
        <w:rPr>
          <w:rFonts w:ascii="Times New Roman" w:eastAsia="Times New Roman" w:hAnsi="Times New Roman" w:cs="Times New Roman"/>
          <w:color w:val="000000"/>
        </w:rPr>
        <w:t xml:space="preserve"> or activit</w:t>
      </w:r>
      <w:r>
        <w:rPr>
          <w:rFonts w:ascii="Times New Roman" w:eastAsia="Times New Roman" w:hAnsi="Times New Roman" w:cs="Times New Roman"/>
          <w:color w:val="000000"/>
        </w:rPr>
        <w:t xml:space="preserve">y that is </w:t>
      </w:r>
      <w:r w:rsidRPr="005857AA">
        <w:rPr>
          <w:rFonts w:ascii="Times New Roman" w:eastAsia="Times New Roman" w:hAnsi="Times New Roman" w:cs="Times New Roman"/>
          <w:color w:val="000000"/>
        </w:rPr>
        <w:t xml:space="preserve">considered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5A3C33" w:rsidP="00CD2E4D">
      <w:pPr>
        <w:pStyle w:val="ListParagraph"/>
        <w:ind w:right="634"/>
        <w:contextualSpacing w:val="0"/>
        <w:rPr>
          <w:rFonts w:ascii="Times New Roman" w:eastAsia="Times New Roman" w:hAnsi="Times New Roman" w:cs="Times New Roman"/>
          <w:color w:val="76923C" w:themeColor="accent3" w:themeShade="BF"/>
        </w:rPr>
      </w:pPr>
      <w:r w:rsidRPr="00CD2E4D">
        <w:rPr>
          <w:rFonts w:asciiTheme="minorHAnsi" w:eastAsia="Times New Roman" w:hAnsiTheme="minorHAnsi" w:cstheme="minorHAnsi"/>
          <w:color w:val="244061" w:themeColor="accent1" w:themeShade="80"/>
        </w:rPr>
        <w:t>[</w:t>
      </w:r>
      <w:r w:rsidRPr="00CD2E4D">
        <w:rPr>
          <w:rFonts w:asciiTheme="minorHAnsi" w:eastAsia="Times New Roman" w:hAnsiTheme="minorHAnsi" w:cstheme="minorHAnsi"/>
          <w:b/>
          <w:color w:val="244061" w:themeColor="accent1" w:themeShade="80"/>
        </w:rPr>
        <w:t>OPTION 1</w:t>
      </w:r>
      <w:r w:rsidRPr="00CD2E4D">
        <w:rPr>
          <w:rFonts w:asciiTheme="minorHAnsi" w:eastAsia="Times New Roman" w:hAnsiTheme="minorHAnsi" w:cstheme="minorHAnsi"/>
          <w:color w:val="244061"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8A5343" w:rsidRPr="00CD2E4D">
        <w:rPr>
          <w:rFonts w:ascii="Times New Roman" w:eastAsia="Times New Roman" w:hAnsi="Times New Roman" w:cs="Times New Roman"/>
          <w:color w:val="244061" w:themeColor="accent1" w:themeShade="80"/>
        </w:rPr>
        <w:t xml:space="preserve">[DESCRIBE BRIEFLY WHY IT IS ADEQUATE.] [EXAMPLE 1: </w:t>
      </w:r>
      <w:r w:rsidR="008A5343" w:rsidRPr="00CD2E4D">
        <w:rPr>
          <w:rFonts w:asciiTheme="minorHAnsi" w:hAnsiTheme="minorHAnsi" w:cstheme="minorHAnsi"/>
          <w:color w:val="244061" w:themeColor="accent1" w:themeShade="80"/>
        </w:rPr>
        <w:t>340-018-0040(1) - compliance with statewide planning goals achieved by ensuring compatibility with acknowledged comprehensive plans] [EXAMPLE 2: 340-018-0050(2</w:t>
      </w:r>
      <w:proofErr w:type="gramStart"/>
      <w:r w:rsidR="008A5343" w:rsidRPr="00CD2E4D">
        <w:rPr>
          <w:rFonts w:asciiTheme="minorHAnsi" w:hAnsiTheme="minorHAnsi" w:cstheme="minorHAnsi"/>
          <w:color w:val="244061" w:themeColor="accent1" w:themeShade="80"/>
        </w:rPr>
        <w:t>)(</w:t>
      </w:r>
      <w:proofErr w:type="gramEnd"/>
      <w:r w:rsidR="008A5343" w:rsidRPr="00CD2E4D">
        <w:rPr>
          <w:rFonts w:asciiTheme="minorHAnsi" w:hAnsiTheme="minorHAnsi" w:cstheme="minorHAnsi"/>
          <w:color w:val="244061" w:themeColor="accent1" w:themeShade="80"/>
        </w:rPr>
        <w:t>a) - ensuring compatibility with acknowledged comprehensive plans may be accomplished through a Land Use Compatibility Statement.</w:t>
      </w:r>
      <w:r w:rsidR="00650BA0" w:rsidRPr="00CD2E4D">
        <w:rPr>
          <w:rFonts w:asciiTheme="minorHAnsi" w:hAnsiTheme="minorHAnsi" w:cstheme="minorHAnsi"/>
          <w:color w:val="244061" w:themeColor="accent1" w:themeShade="80"/>
        </w:rPr>
        <w:t>]</w:t>
      </w:r>
      <w:r w:rsidR="008A5343" w:rsidRPr="00CD2E4D">
        <w:rPr>
          <w:color w:val="244061" w:themeColor="accent1" w:themeShade="80"/>
        </w:rPr>
        <w:t xml:space="preserve"> </w:t>
      </w:r>
      <w:r w:rsidR="008A5343">
        <w:t xml:space="preserve"> </w:t>
      </w:r>
      <w:r w:rsidR="008A5343" w:rsidRPr="00761C1E">
        <w:rPr>
          <w:rFonts w:ascii="Times New Roman" w:eastAsia="Times New Roman" w:hAnsi="Times New Roman" w:cs="Times New Roman"/>
          <w:color w:val="000000" w:themeColor="text1"/>
        </w:rPr>
        <w:t>Enter text here.</w:t>
      </w:r>
    </w:p>
    <w:p w:rsidR="00CD2E4D"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5A3C33" w:rsidP="00CB5339">
      <w:pPr>
        <w:pStyle w:val="ListParagraph"/>
        <w:spacing w:after="120"/>
        <w:ind w:right="630"/>
        <w:contextualSpacing w:val="0"/>
        <w:rPr>
          <w:rFonts w:ascii="Times New Roman" w:eastAsia="Times New Roman" w:hAnsi="Times New Roman" w:cs="Times New Roman"/>
          <w:color w:val="76923C" w:themeColor="accent3" w:themeShade="BF"/>
        </w:rPr>
      </w:pPr>
      <w:r w:rsidRPr="00CD2E4D">
        <w:rPr>
          <w:rFonts w:asciiTheme="minorHAnsi" w:eastAsia="Times New Roman" w:hAnsiTheme="minorHAnsi" w:cstheme="minorHAnsi"/>
          <w:color w:val="244061" w:themeColor="accent1" w:themeShade="80"/>
        </w:rPr>
        <w:t>[</w:t>
      </w:r>
      <w:r w:rsidRPr="00CD2E4D">
        <w:rPr>
          <w:rFonts w:asciiTheme="minorHAnsi" w:eastAsia="Times New Roman" w:hAnsiTheme="minorHAnsi" w:cstheme="minorHAnsi"/>
          <w:b/>
          <w:color w:val="244061" w:themeColor="accent1" w:themeShade="80"/>
        </w:rPr>
        <w:t>OPTION 2</w:t>
      </w:r>
      <w:r w:rsidRPr="00CD2E4D">
        <w:rPr>
          <w:rFonts w:asciiTheme="minorHAnsi" w:eastAsia="Times New Roman" w:hAnsiTheme="minorHAnsi" w:cstheme="minorHAnsi"/>
          <w:color w:val="244061"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CD2E4D">
        <w:rPr>
          <w:rFonts w:ascii="Times New Roman" w:eastAsia="Times New Roman" w:hAnsi="Times New Roman" w:cs="Times New Roman"/>
          <w:color w:val="244061" w:themeColor="accent1" w:themeShade="80"/>
        </w:rPr>
        <w:t>[DESCRIBE CRITERIA AND RATIONALE USED TO DETERMINE THE PROPOSED RULES ARE LAND</w:t>
      </w:r>
      <w:r w:rsidR="003B467D" w:rsidRPr="00CD2E4D">
        <w:rPr>
          <w:rFonts w:ascii="Times New Roman" w:eastAsia="Times New Roman" w:hAnsi="Times New Roman" w:cs="Times New Roman"/>
          <w:color w:val="244061" w:themeColor="accent1" w:themeShade="80"/>
        </w:rPr>
        <w:t>-</w:t>
      </w:r>
      <w:r w:rsidRPr="00CD2E4D">
        <w:rPr>
          <w:rFonts w:ascii="Times New Roman" w:eastAsia="Times New Roman" w:hAnsi="Times New Roman" w:cs="Times New Roman"/>
          <w:color w:val="244061" w:themeColor="accent1" w:themeShade="80"/>
        </w:rPr>
        <w:t>USE RULES.]</w:t>
      </w:r>
      <w:r>
        <w:rPr>
          <w:rFonts w:ascii="Times New Roman" w:eastAsia="Times New Roman" w:hAnsi="Times New Roman" w:cs="Times New Roman"/>
          <w:color w:val="76923C"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761C1E" w:rsidRDefault="005A3C33" w:rsidP="00CB5339">
      <w:pPr>
        <w:spacing w:after="120"/>
        <w:ind w:left="1350" w:right="630"/>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244061" w:themeColor="accent1" w:themeShade="80"/>
        </w:rPr>
        <w:t>[</w:t>
      </w:r>
      <w:r w:rsidR="00CD2E4D">
        <w:rPr>
          <w:rFonts w:asciiTheme="minorHAnsi" w:eastAsia="Times New Roman" w:hAnsiTheme="minorHAnsi" w:cstheme="minorHAnsi"/>
          <w:color w:val="244061" w:themeColor="accent1" w:themeShade="80"/>
        </w:rPr>
        <w:t>POTENTIAL TEXT</w:t>
      </w:r>
      <w:r w:rsidRPr="00CD2E4D">
        <w:rPr>
          <w:rFonts w:asciiTheme="minorHAnsi" w:eastAsia="Times New Roman" w:hAnsiTheme="minorHAnsi" w:cstheme="minorHAnsi"/>
          <w:color w:val="244061" w:themeColor="accent1" w:themeShade="80"/>
        </w:rPr>
        <w:t>]</w:t>
      </w:r>
      <w:r>
        <w:rPr>
          <w:rFonts w:asciiTheme="minorHAnsi" w:eastAsia="Times New Roman" w:hAnsiTheme="minorHAnsi" w:cstheme="minorHAnsi"/>
          <w:color w:val="76923C"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w:t>
      </w:r>
      <w:proofErr w:type="gramStart"/>
      <w:r w:rsidRPr="00761C1E">
        <w:rPr>
          <w:rFonts w:ascii="Times New Roman" w:eastAsia="Times New Roman" w:hAnsi="Times New Roman" w:cs="Times New Roman"/>
          <w:bCs/>
          <w:color w:val="000000" w:themeColor="text1"/>
        </w:rPr>
        <w:t>effect</w:t>
      </w:r>
      <w:proofErr w:type="gramEnd"/>
      <w:r w:rsidRPr="00761C1E">
        <w:rPr>
          <w:rFonts w:ascii="Times New Roman" w:eastAsia="Times New Roman" w:hAnsi="Times New Roman" w:cs="Times New Roman"/>
          <w:bCs/>
          <w:color w:val="000000" w:themeColor="text1"/>
        </w:rPr>
        <w:t xml:space="preserve"> on resources, objectives or areas in the planning goals.</w:t>
      </w:r>
      <w:r>
        <w:rPr>
          <w:rFonts w:ascii="Times New Roman" w:eastAsia="Times New Roman" w:hAnsi="Times New Roman" w:cs="Times New Roman"/>
          <w:bCs/>
          <w:color w:val="000000" w:themeColor="text1"/>
        </w:rPr>
        <w:t xml:space="preserve"> </w:t>
      </w:r>
      <w:r w:rsidRPr="00CD2E4D">
        <w:rPr>
          <w:rFonts w:ascii="Times New Roman" w:eastAsia="Times New Roman" w:hAnsi="Times New Roman" w:cs="Times New Roman"/>
          <w:color w:val="244061" w:themeColor="accent1" w:themeShade="80"/>
        </w:rPr>
        <w:t>[PLEASE EXPLAIN]</w:t>
      </w:r>
      <w:r w:rsidRPr="00761C1E">
        <w:rPr>
          <w:rFonts w:ascii="Times New Roman" w:eastAsia="Times New Roman" w:hAnsi="Times New Roman" w:cs="Times New Roman"/>
          <w:color w:val="76923C"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B041EC"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244061" w:themeColor="accent1" w:themeShade="80"/>
        </w:rPr>
        <w:t>[</w:t>
      </w:r>
      <w:r w:rsidRPr="00CD2E4D">
        <w:rPr>
          <w:rFonts w:asciiTheme="minorHAnsi" w:eastAsia="Times New Roman" w:hAnsiTheme="minorHAnsi" w:cstheme="minorHAnsi"/>
          <w:b/>
          <w:color w:val="244061" w:themeColor="accent1" w:themeShade="80"/>
        </w:rPr>
        <w:t>OPTION 3</w:t>
      </w:r>
      <w:r w:rsidRPr="00CD2E4D">
        <w:rPr>
          <w:rFonts w:asciiTheme="minorHAnsi" w:eastAsia="Times New Roman" w:hAnsiTheme="minorHAnsi" w:cstheme="minorHAnsi"/>
          <w:color w:val="244061"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CD2E4D">
        <w:rPr>
          <w:rFonts w:ascii="Times New Roman" w:eastAsia="Times New Roman" w:hAnsi="Times New Roman" w:cs="Times New Roman"/>
          <w:color w:val="244061" w:themeColor="accent1" w:themeShade="80"/>
        </w:rPr>
        <w:t>[EXPLAIN NEW PROCEDURES DEQ WILL USE TO ENSURE COMPLIANCE AND COMPATIBILITY]</w:t>
      </w:r>
      <w:r w:rsidRPr="00B041EC">
        <w:rPr>
          <w:rFonts w:ascii="Times New Roman" w:eastAsia="Times New Roman" w:hAnsi="Times New Roman" w:cs="Times New Roman"/>
          <w:color w:val="76923C" w:themeColor="accent3" w:themeShade="BF"/>
        </w:rPr>
        <w:t xml:space="preserve"> </w:t>
      </w:r>
      <w:r w:rsidRPr="00B041EC">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0E287E" w:rsidRPr="000E287E" w:rsidRDefault="000E287E" w:rsidP="000E287E">
      <w:pPr>
        <w:ind w:left="0"/>
        <w:outlineLvl w:val="0"/>
        <w:rPr>
          <w:rFonts w:asciiTheme="minorHAnsi" w:eastAsia="Times New Roman" w:hAnsiTheme="minorHAnsi" w:cstheme="minorHAnsi"/>
          <w:color w:val="000000" w:themeColor="text1"/>
        </w:rPr>
      </w:pPr>
    </w:p>
    <w:p w:rsidR="000E287E" w:rsidRDefault="000E287E" w:rsidP="000E287E">
      <w:pPr>
        <w:ind w:left="720" w:right="18"/>
        <w:outlineLvl w:val="0"/>
        <w:rPr>
          <w:rFonts w:asciiTheme="minorHAnsi" w:hAnsiTheme="minorHAnsi" w:cstheme="minorHAnsi"/>
          <w:color w:val="000000"/>
        </w:rPr>
      </w:pPr>
      <w:r w:rsidRPr="008520BA">
        <w:rPr>
          <w:rFonts w:asciiTheme="minorHAnsi" w:hAnsiTheme="minorHAnsi" w:cstheme="minorHAnsi"/>
          <w:color w:val="000000"/>
        </w:rPr>
        <w:t>DEQ established an advisory committee in January 2013 to provide input to DEQ on any potential fiscal impacts, including benefits that may result from this rulemaking. The rulemaking was subsequently delayed and then re-</w:t>
      </w:r>
      <w:r>
        <w:rPr>
          <w:rFonts w:asciiTheme="minorHAnsi" w:hAnsiTheme="minorHAnsi" w:cstheme="minorHAnsi"/>
          <w:color w:val="000000"/>
        </w:rPr>
        <w:t>initiated in May 2013. DEQ met</w:t>
      </w:r>
      <w:r w:rsidRPr="008520BA">
        <w:rPr>
          <w:rFonts w:asciiTheme="minorHAnsi" w:hAnsiTheme="minorHAnsi" w:cstheme="minorHAnsi"/>
          <w:color w:val="000000"/>
        </w:rPr>
        <w:t xml:space="preserve"> with the advisory committee on June 25, 2013 and July 11, 2013.</w:t>
      </w:r>
      <w:r>
        <w:rPr>
          <w:rFonts w:asciiTheme="minorHAnsi" w:hAnsiTheme="minorHAnsi" w:cstheme="minorHAnsi"/>
          <w:color w:val="000000"/>
        </w:rPr>
        <w:t xml:space="preserve">   The </w:t>
      </w:r>
      <w:r w:rsidRPr="008520BA">
        <w:rPr>
          <w:rFonts w:asciiTheme="minorHAnsi" w:hAnsiTheme="minorHAnsi" w:cstheme="minorHAnsi"/>
          <w:color w:val="000000"/>
        </w:rPr>
        <w:t>committee includes eight members representing industrial, municipal, tribal and environmental organizations with an interest in actions related to developing or revising water quality standards for toxic pollutants.</w:t>
      </w:r>
      <w:r>
        <w:rPr>
          <w:rFonts w:asciiTheme="minorHAnsi" w:hAnsiTheme="minorHAnsi" w:cstheme="minorHAnsi"/>
          <w:color w:val="000000"/>
        </w:rPr>
        <w:t xml:space="preserve">  See the </w:t>
      </w:r>
      <w:hyperlink r:id="rId27" w:history="1">
        <w:r>
          <w:rPr>
            <w:rStyle w:val="Hyperlink"/>
            <w:rFonts w:asciiTheme="minorHAnsi" w:hAnsiTheme="minorHAnsi" w:cstheme="minorHAnsi"/>
          </w:rPr>
          <w:t xml:space="preserve">Advisory Committee Charter </w:t>
        </w:r>
      </w:hyperlink>
    </w:p>
    <w:p w:rsidR="000E287E" w:rsidRDefault="000E287E" w:rsidP="000E287E">
      <w:pPr>
        <w:ind w:left="720" w:right="18"/>
        <w:outlineLvl w:val="0"/>
        <w:rPr>
          <w:rFonts w:asciiTheme="minorHAnsi" w:hAnsiTheme="minorHAnsi" w:cstheme="minorHAnsi"/>
          <w:color w:val="000000"/>
        </w:rPr>
      </w:pPr>
      <w:proofErr w:type="gramStart"/>
      <w:r>
        <w:rPr>
          <w:rFonts w:asciiTheme="minorHAnsi" w:hAnsiTheme="minorHAnsi" w:cstheme="minorHAnsi"/>
          <w:color w:val="000000"/>
        </w:rPr>
        <w:t>for</w:t>
      </w:r>
      <w:proofErr w:type="gramEnd"/>
      <w:r>
        <w:rPr>
          <w:rFonts w:asciiTheme="minorHAnsi" w:hAnsiTheme="minorHAnsi" w:cstheme="minorHAnsi"/>
          <w:color w:val="000000"/>
        </w:rPr>
        <w:t xml:space="preserve"> more information.</w:t>
      </w:r>
    </w:p>
    <w:p w:rsidR="000E287E" w:rsidRDefault="000E287E" w:rsidP="000E287E">
      <w:pPr>
        <w:ind w:left="720" w:right="18"/>
        <w:outlineLvl w:val="0"/>
        <w:rPr>
          <w:rFonts w:asciiTheme="minorHAnsi" w:hAnsiTheme="minorHAnsi" w:cstheme="minorHAnsi"/>
          <w:color w:val="000000"/>
        </w:rPr>
      </w:pPr>
    </w:p>
    <w:p w:rsidR="000E287E" w:rsidRDefault="005C7A4D" w:rsidP="000E287E">
      <w:pPr>
        <w:spacing w:after="120"/>
        <w:ind w:left="720" w:right="634"/>
        <w:rPr>
          <w:rFonts w:asciiTheme="minorHAnsi" w:hAnsiTheme="minorHAnsi" w:cstheme="minorHAnsi"/>
          <w:iCs/>
          <w:color w:val="000000" w:themeColor="text1"/>
        </w:rPr>
      </w:pPr>
      <w:r>
        <w:rPr>
          <w:rFonts w:asciiTheme="minorHAnsi" w:hAnsiTheme="minorHAnsi" w:cstheme="minorHAnsi"/>
          <w:color w:val="000000"/>
        </w:rPr>
        <w:t>DEQ sent the</w:t>
      </w:r>
      <w:r w:rsidR="000E287E">
        <w:rPr>
          <w:rFonts w:asciiTheme="minorHAnsi" w:hAnsiTheme="minorHAnsi" w:cstheme="minorHAnsi"/>
          <w:color w:val="000000"/>
        </w:rPr>
        <w:t xml:space="preserve"> draft fiscal analysis to the committee on July 2, 2013 to prepare for the fiscal analysis discussion at the July 11, 2013 meeting. </w:t>
      </w:r>
      <w:r w:rsidR="000E287E">
        <w:rPr>
          <w:rFonts w:asciiTheme="minorHAnsi" w:hAnsiTheme="minorHAnsi" w:cstheme="minorHAnsi"/>
          <w:iCs/>
          <w:color w:val="000000" w:themeColor="text1"/>
        </w:rPr>
        <w:t xml:space="preserve">In compliance with </w:t>
      </w:r>
      <w:hyperlink r:id="rId28" w:history="1">
        <w:r w:rsidR="000E287E" w:rsidRPr="001F178C">
          <w:rPr>
            <w:rStyle w:val="Hyperlink"/>
            <w:rFonts w:asciiTheme="minorHAnsi" w:hAnsiTheme="minorHAnsi" w:cstheme="minorHAnsi"/>
            <w:iCs/>
          </w:rPr>
          <w:t>ORS 183.333</w:t>
        </w:r>
      </w:hyperlink>
      <w:r w:rsidR="000E287E">
        <w:rPr>
          <w:rFonts w:asciiTheme="minorHAnsi" w:hAnsiTheme="minorHAnsi" w:cstheme="minorHAnsi"/>
          <w:iCs/>
          <w:color w:val="000000" w:themeColor="text1"/>
        </w:rPr>
        <w:t>, DEQ asked for the committee’s recommendations on:</w:t>
      </w:r>
    </w:p>
    <w:p w:rsidR="000E287E" w:rsidRPr="001F178C" w:rsidRDefault="000E287E" w:rsidP="000E287E">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0E287E" w:rsidRPr="001F178C" w:rsidRDefault="000E287E" w:rsidP="000E287E">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0E287E" w:rsidRPr="001F178C" w:rsidRDefault="000E287E" w:rsidP="000E287E">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 xml:space="preserve">hether the proposed rules would have a significant impact on small businesses and compliance with </w:t>
      </w:r>
      <w:hyperlink r:id="rId29"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0E287E" w:rsidRDefault="000E287E" w:rsidP="000E287E">
      <w:pPr>
        <w:ind w:left="720" w:right="630"/>
        <w:outlineLvl w:val="0"/>
        <w:rPr>
          <w:rFonts w:asciiTheme="minorHAnsi" w:eastAsia="Times New Roman" w:hAnsiTheme="minorHAnsi" w:cstheme="minorHAnsi"/>
        </w:rPr>
      </w:pPr>
      <w:r>
        <w:rPr>
          <w:rFonts w:asciiTheme="minorHAnsi" w:hAnsiTheme="minorHAnsi" w:cstheme="minorHAnsi"/>
          <w:iCs/>
          <w:color w:val="000000" w:themeColor="text1"/>
        </w:rPr>
        <w:t xml:space="preserve">DEQ considered the committee’s recommendations on this fiscal and economic impact statement.  </w:t>
      </w:r>
      <w:r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244061" w:themeColor="accent1" w:themeShade="80"/>
        </w:rPr>
        <w:t>[SUMMARIZE RECOMMENDATION OR INVOLVEMENT AND LINK TO ANY FORMAL RECOMMENDATION.]</w:t>
      </w:r>
      <w:r>
        <w:rPr>
          <w:rFonts w:asciiTheme="minorHAnsi" w:eastAsia="Times New Roman" w:hAnsiTheme="minorHAnsi" w:cstheme="minorHAnsi"/>
          <w:color w:val="4F6228" w:themeColor="accent3" w:themeShade="80"/>
        </w:rPr>
        <w:t xml:space="preserve">  </w:t>
      </w:r>
    </w:p>
    <w:p w:rsidR="000E287E" w:rsidRDefault="000E287E" w:rsidP="000E287E">
      <w:pPr>
        <w:ind w:left="720" w:right="18"/>
        <w:outlineLvl w:val="0"/>
        <w:rPr>
          <w:rFonts w:asciiTheme="minorHAnsi" w:hAnsiTheme="minorHAnsi" w:cstheme="minorHAnsi"/>
          <w:iCs/>
          <w:color w:val="000000" w:themeColor="text1"/>
        </w:rPr>
      </w:pPr>
    </w:p>
    <w:p w:rsidR="000E287E" w:rsidRPr="008520BA" w:rsidRDefault="000E287E" w:rsidP="000E287E">
      <w:pPr>
        <w:ind w:left="720" w:right="18"/>
        <w:outlineLvl w:val="0"/>
        <w:rPr>
          <w:rFonts w:asciiTheme="minorHAnsi" w:eastAsia="Times New Roman" w:hAnsiTheme="minorHAnsi" w:cstheme="minorHAnsi"/>
          <w:color w:val="000000"/>
        </w:rPr>
      </w:pPr>
      <w:proofErr w:type="gramStart"/>
      <w:r w:rsidRPr="000E287E">
        <w:rPr>
          <w:rFonts w:asciiTheme="minorHAnsi" w:hAnsiTheme="minorHAnsi" w:cstheme="minorHAnsi"/>
          <w:iCs/>
          <w:color w:val="000000" w:themeColor="text1"/>
          <w:highlight w:val="yellow"/>
        </w:rPr>
        <w:t>[To be completed after July 11 meeting].</w:t>
      </w:r>
      <w:proofErr w:type="gramEnd"/>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5220CF">
        <w:trPr>
          <w:cnfStyle w:val="100000000000"/>
          <w:trHeight w:val="406"/>
        </w:trPr>
        <w:tc>
          <w:tcPr>
            <w:tcW w:w="2340" w:type="dxa"/>
            <w:tcBorders>
              <w:right w:val="single" w:sz="4" w:space="0" w:color="auto"/>
            </w:tcBorders>
            <w:shd w:val="clear" w:color="auto" w:fill="008080"/>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shd w:val="clear" w:color="auto" w:fill="008080"/>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shd w:val="clear" w:color="auto" w:fill="008080"/>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F1DD" w:themeFill="accent3" w:themeFillTint="33"/>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F1DD" w:themeFill="accent3" w:themeFillTint="33"/>
          </w:tcPr>
          <w:p w:rsidR="000E287E" w:rsidRPr="00010295" w:rsidRDefault="003E1CC3" w:rsidP="000E287E">
            <w:pPr>
              <w:rPr>
                <w:color w:val="auto"/>
              </w:rPr>
            </w:pPr>
            <w:hyperlink r:id="rId30"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3E1CC3" w:rsidP="000E287E">
            <w:hyperlink r:id="rId31"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U.S. Environmental Protection Agency</w:t>
            </w:r>
          </w:p>
        </w:tc>
        <w:tc>
          <w:tcPr>
            <w:tcW w:w="3423" w:type="dxa"/>
            <w:tcBorders>
              <w:left w:val="single" w:sz="4" w:space="0" w:color="auto"/>
            </w:tcBorders>
            <w:shd w:val="clear" w:color="auto" w:fill="EAF1DD" w:themeFill="accent3" w:themeFillTint="33"/>
          </w:tcPr>
          <w:p w:rsidR="000E287E" w:rsidRPr="00010295" w:rsidRDefault="003E1CC3" w:rsidP="000E287E">
            <w:pPr>
              <w:rPr>
                <w:color w:val="auto"/>
              </w:rPr>
            </w:pPr>
            <w:hyperlink r:id="rId32"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3E1CC3" w:rsidP="000E287E">
            <w:hyperlink r:id="rId33"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Oregon Farm Bureau</w:t>
            </w:r>
          </w:p>
        </w:tc>
        <w:tc>
          <w:tcPr>
            <w:tcW w:w="3423" w:type="dxa"/>
            <w:tcBorders>
              <w:left w:val="single" w:sz="4" w:space="0" w:color="auto"/>
            </w:tcBorders>
            <w:shd w:val="clear" w:color="auto" w:fill="EAF1DD" w:themeFill="accent3" w:themeFillTint="33"/>
          </w:tcPr>
          <w:p w:rsidR="000E287E" w:rsidRPr="00010295" w:rsidRDefault="003E1CC3" w:rsidP="000E287E">
            <w:pPr>
              <w:rPr>
                <w:color w:val="auto"/>
              </w:rPr>
            </w:pPr>
            <w:hyperlink r:id="rId34"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3E1CC3" w:rsidP="000E287E">
            <w:hyperlink r:id="rId35"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lastRenderedPageBreak/>
              <w:t xml:space="preserve">(503) 227-5636 </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lastRenderedPageBreak/>
              <w:t xml:space="preserve">7. </w:t>
            </w:r>
            <w:r w:rsidRPr="00010295">
              <w:t>Andrea Matzke</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OR Dept. of Environmental Quality</w:t>
            </w:r>
          </w:p>
        </w:tc>
        <w:tc>
          <w:tcPr>
            <w:tcW w:w="3423" w:type="dxa"/>
            <w:tcBorders>
              <w:left w:val="single" w:sz="4" w:space="0" w:color="auto"/>
            </w:tcBorders>
            <w:shd w:val="clear" w:color="auto" w:fill="EAF1DD" w:themeFill="accent3" w:themeFillTint="33"/>
          </w:tcPr>
          <w:p w:rsidR="000E287E" w:rsidRPr="00010295" w:rsidRDefault="003E1CC3" w:rsidP="000E287E">
            <w:pPr>
              <w:rPr>
                <w:color w:val="auto"/>
              </w:rPr>
            </w:pPr>
            <w:hyperlink r:id="rId36"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3E1CC3" w:rsidP="000E287E">
            <w:hyperlink r:id="rId37"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B57542">
        <w:trPr>
          <w:cnfStyle w:val="000000100000"/>
          <w:trHeight w:val="353"/>
        </w:trPr>
        <w:tc>
          <w:tcPr>
            <w:tcW w:w="2340" w:type="dxa"/>
            <w:tcBorders>
              <w:right w:val="single" w:sz="4" w:space="0" w:color="auto"/>
            </w:tcBorders>
            <w:shd w:val="clear" w:color="auto" w:fill="EAF1DD" w:themeFill="accent3" w:themeFillTint="33"/>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F1DD" w:themeFill="accent3" w:themeFillTint="33"/>
          </w:tcPr>
          <w:p w:rsidR="000E287E" w:rsidRPr="006432AF" w:rsidRDefault="000E287E" w:rsidP="000E287E">
            <w:r w:rsidRPr="006432AF">
              <w:t>OR Dept. of Environmental Quality</w:t>
            </w:r>
          </w:p>
        </w:tc>
        <w:tc>
          <w:tcPr>
            <w:tcW w:w="3423" w:type="dxa"/>
            <w:tcBorders>
              <w:left w:val="single" w:sz="4" w:space="0" w:color="auto"/>
            </w:tcBorders>
            <w:shd w:val="clear" w:color="auto" w:fill="EAF1DD" w:themeFill="accent3" w:themeFillTint="33"/>
          </w:tcPr>
          <w:p w:rsidR="000E287E" w:rsidRPr="00010295" w:rsidRDefault="003E1CC3" w:rsidP="000E287E">
            <w:pPr>
              <w:rPr>
                <w:color w:val="auto"/>
              </w:rPr>
            </w:pPr>
            <w:hyperlink r:id="rId38"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0E287E" w:rsidRPr="00010295" w:rsidRDefault="003E1CC3" w:rsidP="000E287E">
            <w:hyperlink r:id="rId39"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0828EB" w:rsidRDefault="00A74227" w:rsidP="00CB5339">
      <w:pPr>
        <w:ind w:left="810" w:right="630"/>
        <w:outlineLvl w:val="0"/>
        <w:rPr>
          <w:rFonts w:ascii="Times New Roman" w:eastAsia="Times New Roman" w:hAnsi="Times New Roman" w:cs="Times New Roman"/>
        </w:rPr>
      </w:pPr>
      <w:r w:rsidRPr="0096369D">
        <w:rPr>
          <w:rFonts w:asciiTheme="minorHAnsi" w:eastAsia="Times New Roman" w:hAnsiTheme="minorHAnsi" w:cstheme="minorHAnsi"/>
          <w:bCs/>
        </w:rPr>
        <w:t xml:space="preserve">DEQ shared information about this rulemaking </w:t>
      </w:r>
      <w:r w:rsidR="000828EB">
        <w:rPr>
          <w:rFonts w:asciiTheme="minorHAnsi" w:eastAsia="Times New Roman" w:hAnsiTheme="minorHAnsi" w:cstheme="minorHAnsi"/>
          <w:bCs/>
        </w:rPr>
        <w:t xml:space="preserve">through a </w:t>
      </w:r>
      <w:r w:rsidR="000828EB" w:rsidRPr="000828EB">
        <w:rPr>
          <w:rFonts w:ascii="Times New Roman" w:eastAsia="Times New Roman" w:hAnsi="Times New Roman" w:cs="Times New Roman"/>
        </w:rPr>
        <w:t>Director's Dialog at the EQC meeting June 19-20, 2013.</w:t>
      </w:r>
      <w:r w:rsidRPr="000828EB">
        <w:rPr>
          <w:rFonts w:ascii="Times New Roman" w:eastAsia="Times New Roman" w:hAnsi="Times New Roman" w:cs="Times New Roman"/>
        </w:rPr>
        <w:t xml:space="preserve"> </w:t>
      </w:r>
      <w:r w:rsidR="000828EB" w:rsidRPr="000828EB">
        <w:rPr>
          <w:rFonts w:asciiTheme="minorHAnsi" w:eastAsia="Times New Roman" w:hAnsiTheme="minorHAnsi" w:cstheme="minorHAnsi"/>
          <w:bCs/>
          <w:color w:val="000000" w:themeColor="text1"/>
        </w:rPr>
        <w:t xml:space="preserve"> </w:t>
      </w:r>
      <w:r w:rsidR="000828EB">
        <w:rPr>
          <w:rFonts w:asciiTheme="minorHAnsi" w:eastAsia="Times New Roman" w:hAnsiTheme="minorHAnsi" w:cstheme="minorHAnsi"/>
          <w:bCs/>
          <w:color w:val="000000" w:themeColor="text1"/>
        </w:rPr>
        <w:t>EQC commissioners 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WITHOUT HEARING</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proofErr w:type="spellStart"/>
      <w:r w:rsidRPr="00D27525">
        <w:rPr>
          <w:rFonts w:asciiTheme="minorHAnsi" w:eastAsia="Times New Roman" w:hAnsiTheme="minorHAnsi" w:cstheme="minorHAnsi"/>
          <w:bCs/>
          <w:color w:val="000000" w:themeColor="text1"/>
        </w:rPr>
        <w:t>mmm</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dd</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0"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D27525">
        <w:rPr>
          <w:rFonts w:asciiTheme="minorHAnsi" w:eastAsia="Times New Roman" w:hAnsiTheme="minorHAnsi" w:cstheme="minorHAnsi"/>
          <w:bCs/>
          <w:color w:val="000000" w:themeColor="text1"/>
        </w:rPr>
        <w:t>mmm</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dd</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7"/>
      <w:proofErr w:type="spellEnd"/>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984806" w:themeColor="accent6" w:themeShade="80"/>
        </w:rPr>
        <w:t>[</w:t>
      </w:r>
      <w:r w:rsidR="009C6788" w:rsidRPr="00D27525">
        <w:rPr>
          <w:rFonts w:asciiTheme="minorHAnsi" w:eastAsia="Times New Roman" w:hAnsiTheme="minorHAnsi" w:cstheme="minorHAnsi"/>
          <w:color w:val="984806" w:themeColor="accent6" w:themeShade="80"/>
        </w:rPr>
        <w:t>LIST</w:t>
      </w:r>
      <w:r w:rsidRPr="00D27525">
        <w:rPr>
          <w:rFonts w:asciiTheme="minorHAnsi" w:eastAsia="Times New Roman" w:hAnsiTheme="minorHAnsi" w:cstheme="minorHAnsi"/>
          <w:color w:val="984806"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41"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(tentative)</w:t>
            </w:r>
          </w:p>
        </w:tc>
        <w:tc>
          <w:tcPr>
            <w:tcW w:w="189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TBD</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8"/>
  </w:num>
  <w:num w:numId="9">
    <w:abstractNumId w:val="18"/>
  </w:num>
  <w:num w:numId="10">
    <w:abstractNumId w:val="5"/>
  </w:num>
  <w:num w:numId="11">
    <w:abstractNumId w:val="27"/>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0295"/>
    <w:rsid w:val="00010478"/>
    <w:rsid w:val="00021CEF"/>
    <w:rsid w:val="000251AE"/>
    <w:rsid w:val="00025EC3"/>
    <w:rsid w:val="00026313"/>
    <w:rsid w:val="000271E0"/>
    <w:rsid w:val="000319E1"/>
    <w:rsid w:val="00035352"/>
    <w:rsid w:val="000418FA"/>
    <w:rsid w:val="000434A1"/>
    <w:rsid w:val="000453E0"/>
    <w:rsid w:val="00050A35"/>
    <w:rsid w:val="00051DA8"/>
    <w:rsid w:val="00052BA9"/>
    <w:rsid w:val="000552FA"/>
    <w:rsid w:val="0005564A"/>
    <w:rsid w:val="00055C22"/>
    <w:rsid w:val="00061C88"/>
    <w:rsid w:val="000623B9"/>
    <w:rsid w:val="00062456"/>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C3C45"/>
    <w:rsid w:val="000C3C54"/>
    <w:rsid w:val="000D07CA"/>
    <w:rsid w:val="000E287E"/>
    <w:rsid w:val="000E5208"/>
    <w:rsid w:val="000E5ECC"/>
    <w:rsid w:val="000E60A5"/>
    <w:rsid w:val="000F069A"/>
    <w:rsid w:val="000F2916"/>
    <w:rsid w:val="000F2971"/>
    <w:rsid w:val="000F4CC0"/>
    <w:rsid w:val="001024E8"/>
    <w:rsid w:val="00107189"/>
    <w:rsid w:val="0011396A"/>
    <w:rsid w:val="001162FB"/>
    <w:rsid w:val="00130A8E"/>
    <w:rsid w:val="001329E5"/>
    <w:rsid w:val="0014434D"/>
    <w:rsid w:val="00145488"/>
    <w:rsid w:val="001474B5"/>
    <w:rsid w:val="00150378"/>
    <w:rsid w:val="001547D2"/>
    <w:rsid w:val="00154DBC"/>
    <w:rsid w:val="00157C03"/>
    <w:rsid w:val="001602E5"/>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3C72"/>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69EC"/>
    <w:rsid w:val="00212A60"/>
    <w:rsid w:val="00216917"/>
    <w:rsid w:val="00221910"/>
    <w:rsid w:val="00225AE8"/>
    <w:rsid w:val="00235585"/>
    <w:rsid w:val="00236519"/>
    <w:rsid w:val="002405F8"/>
    <w:rsid w:val="0024501F"/>
    <w:rsid w:val="0024580A"/>
    <w:rsid w:val="00250E7E"/>
    <w:rsid w:val="00257792"/>
    <w:rsid w:val="00257D81"/>
    <w:rsid w:val="00264FDD"/>
    <w:rsid w:val="0026726A"/>
    <w:rsid w:val="002736C7"/>
    <w:rsid w:val="0027703F"/>
    <w:rsid w:val="002A5ACA"/>
    <w:rsid w:val="002A5D46"/>
    <w:rsid w:val="002B4DCF"/>
    <w:rsid w:val="002B64DA"/>
    <w:rsid w:val="002C7A23"/>
    <w:rsid w:val="002E24C3"/>
    <w:rsid w:val="002E27EF"/>
    <w:rsid w:val="002E283F"/>
    <w:rsid w:val="002E4AA0"/>
    <w:rsid w:val="002E4B0F"/>
    <w:rsid w:val="002E5F1C"/>
    <w:rsid w:val="002F0C40"/>
    <w:rsid w:val="002F204B"/>
    <w:rsid w:val="002F3458"/>
    <w:rsid w:val="002F5550"/>
    <w:rsid w:val="00304756"/>
    <w:rsid w:val="00304A23"/>
    <w:rsid w:val="00304FCA"/>
    <w:rsid w:val="00305328"/>
    <w:rsid w:val="0031008D"/>
    <w:rsid w:val="00310DCA"/>
    <w:rsid w:val="00324289"/>
    <w:rsid w:val="003248CA"/>
    <w:rsid w:val="003359FB"/>
    <w:rsid w:val="00337202"/>
    <w:rsid w:val="00343477"/>
    <w:rsid w:val="00344B8F"/>
    <w:rsid w:val="00350427"/>
    <w:rsid w:val="00365C19"/>
    <w:rsid w:val="00370B6C"/>
    <w:rsid w:val="00373B13"/>
    <w:rsid w:val="00374EF8"/>
    <w:rsid w:val="00376B3E"/>
    <w:rsid w:val="003804A7"/>
    <w:rsid w:val="00381C47"/>
    <w:rsid w:val="0038533A"/>
    <w:rsid w:val="003867A8"/>
    <w:rsid w:val="003868A0"/>
    <w:rsid w:val="00386A84"/>
    <w:rsid w:val="00386D72"/>
    <w:rsid w:val="0039022D"/>
    <w:rsid w:val="00390E6F"/>
    <w:rsid w:val="003918FF"/>
    <w:rsid w:val="00396C8A"/>
    <w:rsid w:val="003970AB"/>
    <w:rsid w:val="00397D49"/>
    <w:rsid w:val="003A039C"/>
    <w:rsid w:val="003A2F55"/>
    <w:rsid w:val="003B28BE"/>
    <w:rsid w:val="003B467D"/>
    <w:rsid w:val="003C019D"/>
    <w:rsid w:val="003C12DB"/>
    <w:rsid w:val="003C325E"/>
    <w:rsid w:val="003C6C7E"/>
    <w:rsid w:val="003D3B3C"/>
    <w:rsid w:val="003D6DDC"/>
    <w:rsid w:val="003E0361"/>
    <w:rsid w:val="003E1CC3"/>
    <w:rsid w:val="003F413E"/>
    <w:rsid w:val="003F45CC"/>
    <w:rsid w:val="003F6D71"/>
    <w:rsid w:val="003F7283"/>
    <w:rsid w:val="004009BC"/>
    <w:rsid w:val="00401019"/>
    <w:rsid w:val="00404EDF"/>
    <w:rsid w:val="00407408"/>
    <w:rsid w:val="00417482"/>
    <w:rsid w:val="0042225B"/>
    <w:rsid w:val="004369FF"/>
    <w:rsid w:val="004440F9"/>
    <w:rsid w:val="00446FF4"/>
    <w:rsid w:val="00447281"/>
    <w:rsid w:val="0045366E"/>
    <w:rsid w:val="004536FD"/>
    <w:rsid w:val="004552AB"/>
    <w:rsid w:val="004577C0"/>
    <w:rsid w:val="00470AD8"/>
    <w:rsid w:val="00483CCB"/>
    <w:rsid w:val="00484F67"/>
    <w:rsid w:val="0048788A"/>
    <w:rsid w:val="004878AC"/>
    <w:rsid w:val="004902A2"/>
    <w:rsid w:val="004905F1"/>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0735"/>
    <w:rsid w:val="004D4007"/>
    <w:rsid w:val="004D435F"/>
    <w:rsid w:val="004D5553"/>
    <w:rsid w:val="004E032A"/>
    <w:rsid w:val="004E3568"/>
    <w:rsid w:val="004E7EEB"/>
    <w:rsid w:val="004F4B6D"/>
    <w:rsid w:val="004F673A"/>
    <w:rsid w:val="005102CA"/>
    <w:rsid w:val="005115F8"/>
    <w:rsid w:val="00513CF7"/>
    <w:rsid w:val="0051405A"/>
    <w:rsid w:val="00516FBC"/>
    <w:rsid w:val="005220CF"/>
    <w:rsid w:val="0052233E"/>
    <w:rsid w:val="00526006"/>
    <w:rsid w:val="0053125E"/>
    <w:rsid w:val="00533816"/>
    <w:rsid w:val="0054043F"/>
    <w:rsid w:val="005409B2"/>
    <w:rsid w:val="00540AFE"/>
    <w:rsid w:val="00542DD8"/>
    <w:rsid w:val="00545A38"/>
    <w:rsid w:val="0055208D"/>
    <w:rsid w:val="005537F7"/>
    <w:rsid w:val="0055604D"/>
    <w:rsid w:val="00571C4C"/>
    <w:rsid w:val="00572FA9"/>
    <w:rsid w:val="00581758"/>
    <w:rsid w:val="00584C7D"/>
    <w:rsid w:val="005857AA"/>
    <w:rsid w:val="00592199"/>
    <w:rsid w:val="00593446"/>
    <w:rsid w:val="00594985"/>
    <w:rsid w:val="00596BA7"/>
    <w:rsid w:val="00596D65"/>
    <w:rsid w:val="005A2EBE"/>
    <w:rsid w:val="005A3C33"/>
    <w:rsid w:val="005A424D"/>
    <w:rsid w:val="005B16EC"/>
    <w:rsid w:val="005C1EB1"/>
    <w:rsid w:val="005C304F"/>
    <w:rsid w:val="005C30D8"/>
    <w:rsid w:val="005C7A4D"/>
    <w:rsid w:val="005E0C47"/>
    <w:rsid w:val="005E374E"/>
    <w:rsid w:val="005F0119"/>
    <w:rsid w:val="00602EF0"/>
    <w:rsid w:val="00607825"/>
    <w:rsid w:val="00610286"/>
    <w:rsid w:val="0061029F"/>
    <w:rsid w:val="00620963"/>
    <w:rsid w:val="00624BAA"/>
    <w:rsid w:val="006321F5"/>
    <w:rsid w:val="006377ED"/>
    <w:rsid w:val="00641531"/>
    <w:rsid w:val="006416C7"/>
    <w:rsid w:val="00641702"/>
    <w:rsid w:val="00643871"/>
    <w:rsid w:val="006479C5"/>
    <w:rsid w:val="00650BA0"/>
    <w:rsid w:val="00651920"/>
    <w:rsid w:val="006544E2"/>
    <w:rsid w:val="006547A4"/>
    <w:rsid w:val="00667B73"/>
    <w:rsid w:val="00671070"/>
    <w:rsid w:val="006751BA"/>
    <w:rsid w:val="006754AA"/>
    <w:rsid w:val="00677B8A"/>
    <w:rsid w:val="00680EF2"/>
    <w:rsid w:val="0068173F"/>
    <w:rsid w:val="00682518"/>
    <w:rsid w:val="006911BB"/>
    <w:rsid w:val="00693196"/>
    <w:rsid w:val="0069603F"/>
    <w:rsid w:val="00696716"/>
    <w:rsid w:val="006A09FD"/>
    <w:rsid w:val="006A0E65"/>
    <w:rsid w:val="006A2188"/>
    <w:rsid w:val="006B481C"/>
    <w:rsid w:val="006C0AFF"/>
    <w:rsid w:val="006D34D0"/>
    <w:rsid w:val="006D6F9D"/>
    <w:rsid w:val="006E212E"/>
    <w:rsid w:val="006E62D3"/>
    <w:rsid w:val="006E68F8"/>
    <w:rsid w:val="006F02EB"/>
    <w:rsid w:val="006F0D97"/>
    <w:rsid w:val="006F3A8D"/>
    <w:rsid w:val="00700417"/>
    <w:rsid w:val="00703088"/>
    <w:rsid w:val="007041E6"/>
    <w:rsid w:val="00705C22"/>
    <w:rsid w:val="007102BA"/>
    <w:rsid w:val="007145F7"/>
    <w:rsid w:val="0072191D"/>
    <w:rsid w:val="00721D94"/>
    <w:rsid w:val="00723DD6"/>
    <w:rsid w:val="00724CF1"/>
    <w:rsid w:val="00727622"/>
    <w:rsid w:val="00730121"/>
    <w:rsid w:val="00732601"/>
    <w:rsid w:val="00733A49"/>
    <w:rsid w:val="00761C1E"/>
    <w:rsid w:val="00764239"/>
    <w:rsid w:val="007667BF"/>
    <w:rsid w:val="007677D5"/>
    <w:rsid w:val="00771703"/>
    <w:rsid w:val="00772447"/>
    <w:rsid w:val="00773184"/>
    <w:rsid w:val="00775068"/>
    <w:rsid w:val="00775444"/>
    <w:rsid w:val="0078085C"/>
    <w:rsid w:val="0078154A"/>
    <w:rsid w:val="0078370D"/>
    <w:rsid w:val="007858F1"/>
    <w:rsid w:val="0079043C"/>
    <w:rsid w:val="007945D2"/>
    <w:rsid w:val="00797FC9"/>
    <w:rsid w:val="007A24BE"/>
    <w:rsid w:val="007A6648"/>
    <w:rsid w:val="007C0ACD"/>
    <w:rsid w:val="007C77AA"/>
    <w:rsid w:val="007D1A36"/>
    <w:rsid w:val="007D3EB6"/>
    <w:rsid w:val="007D6004"/>
    <w:rsid w:val="007D60EA"/>
    <w:rsid w:val="007D703C"/>
    <w:rsid w:val="007D742A"/>
    <w:rsid w:val="007D74B2"/>
    <w:rsid w:val="007E2602"/>
    <w:rsid w:val="007E5070"/>
    <w:rsid w:val="007E7028"/>
    <w:rsid w:val="007F0ED4"/>
    <w:rsid w:val="007F3DDE"/>
    <w:rsid w:val="007F4318"/>
    <w:rsid w:val="007F6FB0"/>
    <w:rsid w:val="008013F0"/>
    <w:rsid w:val="00805C3F"/>
    <w:rsid w:val="00811EE1"/>
    <w:rsid w:val="008141CD"/>
    <w:rsid w:val="00823C9D"/>
    <w:rsid w:val="008278E2"/>
    <w:rsid w:val="00830C32"/>
    <w:rsid w:val="0083323F"/>
    <w:rsid w:val="0083449A"/>
    <w:rsid w:val="00835C99"/>
    <w:rsid w:val="0084786C"/>
    <w:rsid w:val="0085122C"/>
    <w:rsid w:val="008520BA"/>
    <w:rsid w:val="008520FC"/>
    <w:rsid w:val="00854517"/>
    <w:rsid w:val="00865C8C"/>
    <w:rsid w:val="00866F57"/>
    <w:rsid w:val="00870741"/>
    <w:rsid w:val="00871256"/>
    <w:rsid w:val="008730FE"/>
    <w:rsid w:val="00882392"/>
    <w:rsid w:val="008971A4"/>
    <w:rsid w:val="008A154D"/>
    <w:rsid w:val="008A4E47"/>
    <w:rsid w:val="008A4FB1"/>
    <w:rsid w:val="008A5343"/>
    <w:rsid w:val="008A5348"/>
    <w:rsid w:val="008A5C06"/>
    <w:rsid w:val="008A6893"/>
    <w:rsid w:val="008A7A06"/>
    <w:rsid w:val="008B0B0B"/>
    <w:rsid w:val="008B2468"/>
    <w:rsid w:val="008B4E98"/>
    <w:rsid w:val="008C2AEB"/>
    <w:rsid w:val="008C6E04"/>
    <w:rsid w:val="008C744F"/>
    <w:rsid w:val="008C7798"/>
    <w:rsid w:val="008D23BD"/>
    <w:rsid w:val="008D52B1"/>
    <w:rsid w:val="008F2AA3"/>
    <w:rsid w:val="008F5048"/>
    <w:rsid w:val="009023FD"/>
    <w:rsid w:val="00902DAC"/>
    <w:rsid w:val="00906139"/>
    <w:rsid w:val="0091735C"/>
    <w:rsid w:val="0091792B"/>
    <w:rsid w:val="00924A3E"/>
    <w:rsid w:val="00925D8D"/>
    <w:rsid w:val="009300CE"/>
    <w:rsid w:val="00930372"/>
    <w:rsid w:val="0093182A"/>
    <w:rsid w:val="009322D3"/>
    <w:rsid w:val="0093440C"/>
    <w:rsid w:val="0094309D"/>
    <w:rsid w:val="0095365D"/>
    <w:rsid w:val="00954718"/>
    <w:rsid w:val="00962F6A"/>
    <w:rsid w:val="0096369D"/>
    <w:rsid w:val="009648CA"/>
    <w:rsid w:val="00973916"/>
    <w:rsid w:val="00973BB5"/>
    <w:rsid w:val="0097528D"/>
    <w:rsid w:val="00976D01"/>
    <w:rsid w:val="00977FA1"/>
    <w:rsid w:val="00981661"/>
    <w:rsid w:val="0098522D"/>
    <w:rsid w:val="00985718"/>
    <w:rsid w:val="0098579E"/>
    <w:rsid w:val="00990248"/>
    <w:rsid w:val="009907E7"/>
    <w:rsid w:val="009A049C"/>
    <w:rsid w:val="009A073D"/>
    <w:rsid w:val="009A3790"/>
    <w:rsid w:val="009B0585"/>
    <w:rsid w:val="009B4ACA"/>
    <w:rsid w:val="009C111C"/>
    <w:rsid w:val="009C16C1"/>
    <w:rsid w:val="009C1B9E"/>
    <w:rsid w:val="009C2F8C"/>
    <w:rsid w:val="009C3499"/>
    <w:rsid w:val="009C4C4E"/>
    <w:rsid w:val="009C6788"/>
    <w:rsid w:val="009D3EBB"/>
    <w:rsid w:val="009E0E6A"/>
    <w:rsid w:val="009E148C"/>
    <w:rsid w:val="009E1691"/>
    <w:rsid w:val="009E2573"/>
    <w:rsid w:val="009E2D0F"/>
    <w:rsid w:val="009F03FE"/>
    <w:rsid w:val="009F669D"/>
    <w:rsid w:val="009F7E68"/>
    <w:rsid w:val="00A00404"/>
    <w:rsid w:val="00A019B4"/>
    <w:rsid w:val="00A02ADB"/>
    <w:rsid w:val="00A04AFA"/>
    <w:rsid w:val="00A1268D"/>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61B18"/>
    <w:rsid w:val="00A67416"/>
    <w:rsid w:val="00A70D48"/>
    <w:rsid w:val="00A74227"/>
    <w:rsid w:val="00A75BE2"/>
    <w:rsid w:val="00A77657"/>
    <w:rsid w:val="00A812D7"/>
    <w:rsid w:val="00A82A92"/>
    <w:rsid w:val="00A925B2"/>
    <w:rsid w:val="00A9276C"/>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708F"/>
    <w:rsid w:val="00B1210C"/>
    <w:rsid w:val="00B15DF7"/>
    <w:rsid w:val="00B22430"/>
    <w:rsid w:val="00B24C47"/>
    <w:rsid w:val="00B26F3D"/>
    <w:rsid w:val="00B33CBF"/>
    <w:rsid w:val="00B34F0F"/>
    <w:rsid w:val="00B356CF"/>
    <w:rsid w:val="00B35715"/>
    <w:rsid w:val="00B378D1"/>
    <w:rsid w:val="00B41EB3"/>
    <w:rsid w:val="00B43045"/>
    <w:rsid w:val="00B454BB"/>
    <w:rsid w:val="00B4744E"/>
    <w:rsid w:val="00B4779D"/>
    <w:rsid w:val="00B51723"/>
    <w:rsid w:val="00B52430"/>
    <w:rsid w:val="00B5275F"/>
    <w:rsid w:val="00B54125"/>
    <w:rsid w:val="00B57542"/>
    <w:rsid w:val="00B60B1B"/>
    <w:rsid w:val="00B638EE"/>
    <w:rsid w:val="00B70266"/>
    <w:rsid w:val="00B806D5"/>
    <w:rsid w:val="00B81CF7"/>
    <w:rsid w:val="00B82764"/>
    <w:rsid w:val="00B838E2"/>
    <w:rsid w:val="00B84EF5"/>
    <w:rsid w:val="00B91D70"/>
    <w:rsid w:val="00B91E32"/>
    <w:rsid w:val="00BA466F"/>
    <w:rsid w:val="00BB6CA4"/>
    <w:rsid w:val="00BB7FF0"/>
    <w:rsid w:val="00BC19AB"/>
    <w:rsid w:val="00BC6D4E"/>
    <w:rsid w:val="00BD0DC2"/>
    <w:rsid w:val="00BD3CBE"/>
    <w:rsid w:val="00BD464F"/>
    <w:rsid w:val="00BD6173"/>
    <w:rsid w:val="00BE1814"/>
    <w:rsid w:val="00BE3115"/>
    <w:rsid w:val="00BE476A"/>
    <w:rsid w:val="00BE7983"/>
    <w:rsid w:val="00BF347E"/>
    <w:rsid w:val="00BF368B"/>
    <w:rsid w:val="00C02811"/>
    <w:rsid w:val="00C040CE"/>
    <w:rsid w:val="00C046A4"/>
    <w:rsid w:val="00C120AC"/>
    <w:rsid w:val="00C15DD4"/>
    <w:rsid w:val="00C163B2"/>
    <w:rsid w:val="00C17EA4"/>
    <w:rsid w:val="00C22462"/>
    <w:rsid w:val="00C22E0C"/>
    <w:rsid w:val="00C257E0"/>
    <w:rsid w:val="00C348B1"/>
    <w:rsid w:val="00C35520"/>
    <w:rsid w:val="00C363DB"/>
    <w:rsid w:val="00C3745D"/>
    <w:rsid w:val="00C37522"/>
    <w:rsid w:val="00C50CAC"/>
    <w:rsid w:val="00C531D0"/>
    <w:rsid w:val="00C53F0F"/>
    <w:rsid w:val="00C569B3"/>
    <w:rsid w:val="00C603D7"/>
    <w:rsid w:val="00C62ECC"/>
    <w:rsid w:val="00C65D06"/>
    <w:rsid w:val="00C708DA"/>
    <w:rsid w:val="00C7432A"/>
    <w:rsid w:val="00C74D58"/>
    <w:rsid w:val="00C76B21"/>
    <w:rsid w:val="00C9239E"/>
    <w:rsid w:val="00C933AC"/>
    <w:rsid w:val="00C944E5"/>
    <w:rsid w:val="00CA42E0"/>
    <w:rsid w:val="00CA45A4"/>
    <w:rsid w:val="00CA4696"/>
    <w:rsid w:val="00CB0528"/>
    <w:rsid w:val="00CB188A"/>
    <w:rsid w:val="00CB2EED"/>
    <w:rsid w:val="00CB5339"/>
    <w:rsid w:val="00CB54E6"/>
    <w:rsid w:val="00CC74F4"/>
    <w:rsid w:val="00CD2E4D"/>
    <w:rsid w:val="00CD7BA4"/>
    <w:rsid w:val="00CE2F50"/>
    <w:rsid w:val="00CE4DBB"/>
    <w:rsid w:val="00CF0402"/>
    <w:rsid w:val="00D046A4"/>
    <w:rsid w:val="00D07AAD"/>
    <w:rsid w:val="00D109F3"/>
    <w:rsid w:val="00D128BB"/>
    <w:rsid w:val="00D164B2"/>
    <w:rsid w:val="00D17CDB"/>
    <w:rsid w:val="00D26C5B"/>
    <w:rsid w:val="00D27525"/>
    <w:rsid w:val="00D3083F"/>
    <w:rsid w:val="00D34D18"/>
    <w:rsid w:val="00D35CFF"/>
    <w:rsid w:val="00D456F8"/>
    <w:rsid w:val="00D468BE"/>
    <w:rsid w:val="00D47121"/>
    <w:rsid w:val="00D47FDF"/>
    <w:rsid w:val="00D537F4"/>
    <w:rsid w:val="00D574D7"/>
    <w:rsid w:val="00D57C32"/>
    <w:rsid w:val="00D61DA4"/>
    <w:rsid w:val="00D62070"/>
    <w:rsid w:val="00D754D3"/>
    <w:rsid w:val="00D90062"/>
    <w:rsid w:val="00D9108B"/>
    <w:rsid w:val="00DA486D"/>
    <w:rsid w:val="00DB6D3B"/>
    <w:rsid w:val="00DB7182"/>
    <w:rsid w:val="00DC04D1"/>
    <w:rsid w:val="00DC10E7"/>
    <w:rsid w:val="00DD11D4"/>
    <w:rsid w:val="00DD419A"/>
    <w:rsid w:val="00DD4819"/>
    <w:rsid w:val="00DD5959"/>
    <w:rsid w:val="00DF0EE5"/>
    <w:rsid w:val="00DF543F"/>
    <w:rsid w:val="00DF6282"/>
    <w:rsid w:val="00E046C6"/>
    <w:rsid w:val="00E07FE1"/>
    <w:rsid w:val="00E103DA"/>
    <w:rsid w:val="00E13C70"/>
    <w:rsid w:val="00E17DC5"/>
    <w:rsid w:val="00E221D5"/>
    <w:rsid w:val="00E23CBC"/>
    <w:rsid w:val="00E278B9"/>
    <w:rsid w:val="00E32321"/>
    <w:rsid w:val="00E33649"/>
    <w:rsid w:val="00E34247"/>
    <w:rsid w:val="00E364BC"/>
    <w:rsid w:val="00E368CA"/>
    <w:rsid w:val="00E51F15"/>
    <w:rsid w:val="00E541B5"/>
    <w:rsid w:val="00E54670"/>
    <w:rsid w:val="00E55F16"/>
    <w:rsid w:val="00E61C21"/>
    <w:rsid w:val="00E71C3C"/>
    <w:rsid w:val="00E77F18"/>
    <w:rsid w:val="00E809F1"/>
    <w:rsid w:val="00E82D32"/>
    <w:rsid w:val="00E82FA7"/>
    <w:rsid w:val="00E8584B"/>
    <w:rsid w:val="00E90978"/>
    <w:rsid w:val="00EA22D9"/>
    <w:rsid w:val="00EA37E6"/>
    <w:rsid w:val="00EA4362"/>
    <w:rsid w:val="00EA4AE2"/>
    <w:rsid w:val="00EA6599"/>
    <w:rsid w:val="00EB2CFC"/>
    <w:rsid w:val="00EC1212"/>
    <w:rsid w:val="00EC2D21"/>
    <w:rsid w:val="00ED72B2"/>
    <w:rsid w:val="00EE64C2"/>
    <w:rsid w:val="00EE663A"/>
    <w:rsid w:val="00EE6743"/>
    <w:rsid w:val="00EF0526"/>
    <w:rsid w:val="00EF7911"/>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3C76"/>
    <w:rsid w:val="00FA4DBA"/>
    <w:rsid w:val="00FA7C70"/>
    <w:rsid w:val="00FB2799"/>
    <w:rsid w:val="00FB3480"/>
    <w:rsid w:val="00FB6A86"/>
    <w:rsid w:val="00FB6AB6"/>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qsps/programs/rulemaking/qcards/0-RuleBasics.pptx" TargetMode="External"/><Relationship Id="rId18" Type="http://schemas.openxmlformats.org/officeDocument/2006/relationships/hyperlink" Target="http://www.deq.state.or.us/wq/standards/toxics.htm" TargetMode="External"/><Relationship Id="rId26" Type="http://schemas.openxmlformats.org/officeDocument/2006/relationships/hyperlink" Target="http://www.deq.state.or.us/pubs/permithandbook/lucs.htm"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Mike@oregonfb.org"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arcweb.sos.state.or.us/pages/rules/oars_300/oar_340/340_011.html" TargetMode="External"/><Relationship Id="rId17" Type="http://schemas.openxmlformats.org/officeDocument/2006/relationships/hyperlink" Target="http://arcweb.sos.state.or.us/pages/rules/oars_300/oar_340/340_tofc.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2" Type="http://schemas.openxmlformats.org/officeDocument/2006/relationships/customXml" Target="../customXml/item2.xml"/><Relationship Id="rId16" Type="http://schemas.openxmlformats.org/officeDocument/2006/relationships/hyperlink" Target="http://www.deq.state.or.us/wq/standards/docs/toxics/ResponseLetterEPA.pdf"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laws.org/ors/468A.327" TargetMode="External"/><Relationship Id="rId24" Type="http://schemas.openxmlformats.org/officeDocument/2006/relationships/hyperlink" Target="http://deq05/intranet/working/guidance/stateAgencyCoordinationProgram10-MSD-009.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wq/standards/toxics.htm"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leg.state.or.us/ors/183.html" TargetMode="External"/><Relationship Id="rId36" Type="http://schemas.openxmlformats.org/officeDocument/2006/relationships/hyperlink" Target="mailto:matzke.andrea@deq.state.or.us" TargetMode="External"/><Relationship Id="rId10" Type="http://schemas.openxmlformats.org/officeDocument/2006/relationships/hyperlink" Target="http://www.leg.state.or.us/ors/468a.html" TargetMode="External"/><Relationship Id="rId19" Type="http://schemas.openxmlformats.org/officeDocument/2006/relationships/hyperlink" Target="http://www.leg.state.or.us/ors/183.html" TargetMode="External"/><Relationship Id="rId31" Type="http://schemas.openxmlformats.org/officeDocument/2006/relationships/hyperlink" Target="mailto:bard@critfc.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deq.state.or.us/wq/standards/docs/Charter.pdf"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02BFA5FC20204335872C6C03147F4BAE"/>
        <w:category>
          <w:name w:val="General"/>
          <w:gallery w:val="placeholder"/>
        </w:category>
        <w:types>
          <w:type w:val="bbPlcHdr"/>
        </w:types>
        <w:behaviors>
          <w:behavior w:val="content"/>
        </w:behaviors>
        <w:guid w:val="{E6C27724-05E4-49EC-88E1-36C25293D566}"/>
      </w:docPartPr>
      <w:docPartBody>
        <w:p w:rsidR="006E0821" w:rsidRDefault="00D60F6D" w:rsidP="00D60F6D">
          <w:pPr>
            <w:pStyle w:val="02BFA5FC20204335872C6C03147F4BAE5"/>
          </w:pPr>
          <w:r w:rsidRPr="00B15DF7">
            <w:rPr>
              <w:rStyle w:val="PlaceholderText"/>
              <w:rFonts w:ascii="Times New Roman" w:hAnsi="Times New Roman" w:cs="Times New Roman"/>
              <w:color w:val="000000" w:themeColor="text1"/>
            </w:rPr>
            <w:t>Choose an item.</w:t>
          </w:r>
        </w:p>
      </w:docPartBody>
    </w:docPart>
    <w:docPart>
      <w:docPartPr>
        <w:name w:val="86E9A267DF0C47289D350DC3B4ACF686"/>
        <w:category>
          <w:name w:val="General"/>
          <w:gallery w:val="placeholder"/>
        </w:category>
        <w:types>
          <w:type w:val="bbPlcHdr"/>
        </w:types>
        <w:behaviors>
          <w:behavior w:val="content"/>
        </w:behaviors>
        <w:guid w:val="{3B49F25C-D7EB-43CF-B2D3-665A6C3BE1A5}"/>
      </w:docPartPr>
      <w:docPartBody>
        <w:p w:rsidR="006E0821" w:rsidRDefault="00D60F6D" w:rsidP="00D60F6D">
          <w:pPr>
            <w:pStyle w:val="86E9A267DF0C47289D350DC3B4ACF6865"/>
          </w:pPr>
          <w:r w:rsidRPr="00B15DF7">
            <w:rPr>
              <w:rStyle w:val="PlaceholderText"/>
              <w:rFonts w:ascii="Times New Roman" w:hAnsi="Times New Roman" w:cs="Times New Roman"/>
              <w:color w:val="000000" w:themeColor="text1"/>
            </w:rPr>
            <w:t>Choose an item.</w:t>
          </w:r>
        </w:p>
      </w:docPartBody>
    </w:docPart>
    <w:docPart>
      <w:docPartPr>
        <w:name w:val="A6185A0D588E4D0AA640900E473C20AC"/>
        <w:category>
          <w:name w:val="General"/>
          <w:gallery w:val="placeholder"/>
        </w:category>
        <w:types>
          <w:type w:val="bbPlcHdr"/>
        </w:types>
        <w:behaviors>
          <w:behavior w:val="content"/>
        </w:behaviors>
        <w:guid w:val="{EC1CAA31-D5EB-4418-8F9B-80C0B5EB08B9}"/>
      </w:docPartPr>
      <w:docPartBody>
        <w:p w:rsidR="006E0821" w:rsidRDefault="00D60F6D" w:rsidP="00D60F6D">
          <w:pPr>
            <w:pStyle w:val="A6185A0D588E4D0AA640900E473C20AC5"/>
          </w:pPr>
          <w:r w:rsidRPr="00B15DF7">
            <w:rPr>
              <w:rStyle w:val="PlaceholderText"/>
              <w:rFonts w:ascii="Times New Roman" w:hAnsi="Times New Roman" w:cs="Times New Roman"/>
              <w:color w:val="000000" w:themeColor="text1"/>
            </w:rPr>
            <w:t>Choose an item.</w:t>
          </w:r>
        </w:p>
      </w:docPartBody>
    </w:docPart>
    <w:docPart>
      <w:docPartPr>
        <w:name w:val="E55A241FFDA54A239BD0228E83602CAC"/>
        <w:category>
          <w:name w:val="General"/>
          <w:gallery w:val="placeholder"/>
        </w:category>
        <w:types>
          <w:type w:val="bbPlcHdr"/>
        </w:types>
        <w:behaviors>
          <w:behavior w:val="content"/>
        </w:behaviors>
        <w:guid w:val="{DAEFF7DC-1FC2-4A90-B7D6-F067C3541AC4}"/>
      </w:docPartPr>
      <w:docPartBody>
        <w:p w:rsidR="006E0821" w:rsidRDefault="00D60F6D" w:rsidP="00D60F6D">
          <w:pPr>
            <w:pStyle w:val="E55A241FFDA54A239BD0228E83602CAC5"/>
          </w:pPr>
          <w:r w:rsidRPr="00B15DF7">
            <w:rPr>
              <w:rStyle w:val="PlaceholderText"/>
              <w:rFonts w:ascii="Times New Roman" w:hAnsi="Times New Roman" w:cs="Times New Roman"/>
              <w:color w:val="000000" w:themeColor="text1"/>
            </w:rPr>
            <w:t>Choose an item.</w:t>
          </w:r>
        </w:p>
      </w:docPartBody>
    </w:docPart>
    <w:docPart>
      <w:docPartPr>
        <w:name w:val="9A50B4E886C140B2BAF53056C5001ADC"/>
        <w:category>
          <w:name w:val="General"/>
          <w:gallery w:val="placeholder"/>
        </w:category>
        <w:types>
          <w:type w:val="bbPlcHdr"/>
        </w:types>
        <w:behaviors>
          <w:behavior w:val="content"/>
        </w:behaviors>
        <w:guid w:val="{DC248FB2-2AC4-4AAD-B690-8F43C26388FB}"/>
      </w:docPartPr>
      <w:docPartBody>
        <w:p w:rsidR="006E0821" w:rsidRDefault="00D60F6D" w:rsidP="00D60F6D">
          <w:pPr>
            <w:pStyle w:val="9A50B4E886C140B2BAF53056C5001ADC5"/>
          </w:pPr>
          <w:r w:rsidRPr="00B15DF7">
            <w:rPr>
              <w:rStyle w:val="PlaceholderText"/>
              <w:rFonts w:ascii="Times New Roman" w:hAnsi="Times New Roman" w:cs="Times New Roman"/>
              <w:color w:val="000000" w:themeColor="text1"/>
            </w:rPr>
            <w:t>Choose an item.</w:t>
          </w:r>
        </w:p>
      </w:docPartBody>
    </w:docPart>
    <w:docPart>
      <w:docPartPr>
        <w:name w:val="9ED6EC953AEF485AA156523E7111B5BD"/>
        <w:category>
          <w:name w:val="General"/>
          <w:gallery w:val="placeholder"/>
        </w:category>
        <w:types>
          <w:type w:val="bbPlcHdr"/>
        </w:types>
        <w:behaviors>
          <w:behavior w:val="content"/>
        </w:behaviors>
        <w:guid w:val="{293E0755-1BE1-47F7-B240-FBB291D44019}"/>
      </w:docPartPr>
      <w:docPartBody>
        <w:p w:rsidR="006E0821" w:rsidRDefault="00D60F6D" w:rsidP="00D60F6D">
          <w:pPr>
            <w:pStyle w:val="9ED6EC953AEF485AA156523E7111B5BD5"/>
          </w:pPr>
          <w:r w:rsidRPr="00B15DF7">
            <w:rPr>
              <w:rStyle w:val="PlaceholderText"/>
              <w:rFonts w:ascii="Times New Roman" w:hAnsi="Times New Roman" w:cs="Times New Roman"/>
              <w:color w:val="000000" w:themeColor="text1"/>
            </w:rPr>
            <w:t>Choose an item.</w:t>
          </w:r>
        </w:p>
      </w:docPartBody>
    </w:docPart>
    <w:docPart>
      <w:docPartPr>
        <w:name w:val="FE308D2DC55849F59E29C254E21BEE42"/>
        <w:category>
          <w:name w:val="General"/>
          <w:gallery w:val="placeholder"/>
        </w:category>
        <w:types>
          <w:type w:val="bbPlcHdr"/>
        </w:types>
        <w:behaviors>
          <w:behavior w:val="content"/>
        </w:behaviors>
        <w:guid w:val="{B9F1BE65-F343-4F18-9C4B-DF63F5A27BB4}"/>
      </w:docPartPr>
      <w:docPartBody>
        <w:p w:rsidR="006E0821" w:rsidRDefault="00D60F6D" w:rsidP="00D60F6D">
          <w:pPr>
            <w:pStyle w:val="FE308D2DC55849F59E29C254E21BEE425"/>
          </w:pPr>
          <w:r w:rsidRPr="00B15DF7">
            <w:rPr>
              <w:rStyle w:val="PlaceholderText"/>
              <w:rFonts w:ascii="Times New Roman" w:hAnsi="Times New Roman" w:cs="Times New Roman"/>
              <w:color w:val="000000" w:themeColor="text1"/>
            </w:rPr>
            <w:t>Choose an item.</w:t>
          </w:r>
        </w:p>
      </w:docPartBody>
    </w:docPart>
    <w:docPart>
      <w:docPartPr>
        <w:name w:val="350899637F804DE99297F3FA96BF5702"/>
        <w:category>
          <w:name w:val="General"/>
          <w:gallery w:val="placeholder"/>
        </w:category>
        <w:types>
          <w:type w:val="bbPlcHdr"/>
        </w:types>
        <w:behaviors>
          <w:behavior w:val="content"/>
        </w:behaviors>
        <w:guid w:val="{E1A6F7D7-7D62-4B55-8ABB-B13B2FF1A7FA}"/>
      </w:docPartPr>
      <w:docPartBody>
        <w:p w:rsidR="006E0821" w:rsidRDefault="00D60F6D" w:rsidP="00D60F6D">
          <w:pPr>
            <w:pStyle w:val="350899637F804DE99297F3FA96BF57025"/>
          </w:pPr>
          <w:r w:rsidRPr="00B15DF7">
            <w:rPr>
              <w:rStyle w:val="PlaceholderText"/>
              <w:rFonts w:ascii="Times New Roman" w:hAnsi="Times New Roman" w:cs="Times New Roman"/>
              <w:color w:val="000000" w:themeColor="text1"/>
            </w:rPr>
            <w:t>Choose an item.</w:t>
          </w:r>
        </w:p>
      </w:docPartBody>
    </w:docPart>
    <w:docPart>
      <w:docPartPr>
        <w:name w:val="06312E7E76454327A6502FAE449B7BE9"/>
        <w:category>
          <w:name w:val="General"/>
          <w:gallery w:val="placeholder"/>
        </w:category>
        <w:types>
          <w:type w:val="bbPlcHdr"/>
        </w:types>
        <w:behaviors>
          <w:behavior w:val="content"/>
        </w:behaviors>
        <w:guid w:val="{5B6832C2-FA9E-44F6-83EC-84AB4AEA862E}"/>
      </w:docPartPr>
      <w:docPartBody>
        <w:p w:rsidR="006E0821" w:rsidRDefault="00D60F6D" w:rsidP="00D60F6D">
          <w:pPr>
            <w:pStyle w:val="06312E7E76454327A6502FAE449B7BE95"/>
          </w:pPr>
          <w:r w:rsidRPr="00B15DF7">
            <w:rPr>
              <w:rStyle w:val="PlaceholderText"/>
              <w:rFonts w:ascii="Times New Roman" w:hAnsi="Times New Roman" w:cs="Times New Roman"/>
              <w:color w:val="000000" w:themeColor="text1"/>
            </w:rPr>
            <w:t>Choose an item.</w:t>
          </w:r>
        </w:p>
      </w:docPartBody>
    </w:docPart>
    <w:docPart>
      <w:docPartPr>
        <w:name w:val="FDA03BC1B8234A36A654DBFEAF4E0BEC"/>
        <w:category>
          <w:name w:val="General"/>
          <w:gallery w:val="placeholder"/>
        </w:category>
        <w:types>
          <w:type w:val="bbPlcHdr"/>
        </w:types>
        <w:behaviors>
          <w:behavior w:val="content"/>
        </w:behaviors>
        <w:guid w:val="{BA36EF16-09C9-4B62-9C4A-712D1D57C905}"/>
      </w:docPartPr>
      <w:docPartBody>
        <w:p w:rsidR="006E0821" w:rsidRDefault="00D60F6D" w:rsidP="00D60F6D">
          <w:pPr>
            <w:pStyle w:val="FDA03BC1B8234A36A654DBFEAF4E0BEC5"/>
          </w:pPr>
          <w:r w:rsidRPr="00B15DF7">
            <w:rPr>
              <w:rStyle w:val="PlaceholderText"/>
              <w:rFonts w:ascii="Times New Roman" w:hAnsi="Times New Roman" w:cs="Times New Roman"/>
              <w:color w:val="000000" w:themeColor="text1"/>
            </w:rPr>
            <w:t>Choose an item.</w:t>
          </w:r>
        </w:p>
      </w:docPartBody>
    </w:docPart>
    <w:docPart>
      <w:docPartPr>
        <w:name w:val="881DC0670E7A4C57ABD57D0811E05D0C"/>
        <w:category>
          <w:name w:val="General"/>
          <w:gallery w:val="placeholder"/>
        </w:category>
        <w:types>
          <w:type w:val="bbPlcHdr"/>
        </w:types>
        <w:behaviors>
          <w:behavior w:val="content"/>
        </w:behaviors>
        <w:guid w:val="{64DF5CD1-AB4B-4A22-866B-B5B81118C0D2}"/>
      </w:docPartPr>
      <w:docPartBody>
        <w:p w:rsidR="006E0821" w:rsidRDefault="00D60F6D" w:rsidP="00D60F6D">
          <w:pPr>
            <w:pStyle w:val="881DC0670E7A4C57ABD57D0811E05D0C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829C8"/>
    <w:rsid w:val="001A4530"/>
    <w:rsid w:val="001B32D2"/>
    <w:rsid w:val="001F29C2"/>
    <w:rsid w:val="002246A5"/>
    <w:rsid w:val="002248B4"/>
    <w:rsid w:val="00262C03"/>
    <w:rsid w:val="002771AC"/>
    <w:rsid w:val="002E032E"/>
    <w:rsid w:val="002E668F"/>
    <w:rsid w:val="002F2A75"/>
    <w:rsid w:val="00301104"/>
    <w:rsid w:val="00304F82"/>
    <w:rsid w:val="0033322E"/>
    <w:rsid w:val="00386DB7"/>
    <w:rsid w:val="00406E43"/>
    <w:rsid w:val="00453E65"/>
    <w:rsid w:val="00492FA1"/>
    <w:rsid w:val="004C793D"/>
    <w:rsid w:val="004E5EB7"/>
    <w:rsid w:val="00553EC2"/>
    <w:rsid w:val="005B21DE"/>
    <w:rsid w:val="005D0FE5"/>
    <w:rsid w:val="006036E6"/>
    <w:rsid w:val="006043F0"/>
    <w:rsid w:val="00610C97"/>
    <w:rsid w:val="00654149"/>
    <w:rsid w:val="00672553"/>
    <w:rsid w:val="006E0821"/>
    <w:rsid w:val="006F2DE8"/>
    <w:rsid w:val="0074054F"/>
    <w:rsid w:val="007431AA"/>
    <w:rsid w:val="007A7B0D"/>
    <w:rsid w:val="007B63F3"/>
    <w:rsid w:val="007E728A"/>
    <w:rsid w:val="007F0034"/>
    <w:rsid w:val="007F2DDA"/>
    <w:rsid w:val="00820393"/>
    <w:rsid w:val="00826CFF"/>
    <w:rsid w:val="00886247"/>
    <w:rsid w:val="008F63C0"/>
    <w:rsid w:val="00971460"/>
    <w:rsid w:val="009E3D97"/>
    <w:rsid w:val="009F564D"/>
    <w:rsid w:val="00A053F7"/>
    <w:rsid w:val="00A3197C"/>
    <w:rsid w:val="00A47F6D"/>
    <w:rsid w:val="00A6036A"/>
    <w:rsid w:val="00A9175C"/>
    <w:rsid w:val="00AE2923"/>
    <w:rsid w:val="00B5357B"/>
    <w:rsid w:val="00B71643"/>
    <w:rsid w:val="00C84407"/>
    <w:rsid w:val="00C96CBE"/>
    <w:rsid w:val="00D30592"/>
    <w:rsid w:val="00D35072"/>
    <w:rsid w:val="00D35A13"/>
    <w:rsid w:val="00D60F6D"/>
    <w:rsid w:val="00D86299"/>
    <w:rsid w:val="00DA549B"/>
    <w:rsid w:val="00DB548A"/>
    <w:rsid w:val="00E439E4"/>
    <w:rsid w:val="00E546D1"/>
    <w:rsid w:val="00E56AD7"/>
    <w:rsid w:val="00E866BF"/>
    <w:rsid w:val="00E91016"/>
    <w:rsid w:val="00E93A78"/>
    <w:rsid w:val="00F17506"/>
    <w:rsid w:val="00F52065"/>
    <w:rsid w:val="00F8666C"/>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A8E8FE12-C586-47F1-8D81-3ECEC021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1CA40-0A82-424E-8EA5-53EE538A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2013-07-11T20:16:00Z</cp:lastPrinted>
  <dcterms:created xsi:type="dcterms:W3CDTF">2013-07-11T20:17:00Z</dcterms:created>
  <dcterms:modified xsi:type="dcterms:W3CDTF">2013-07-11T20:17:00Z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