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7FD" w:rsidRDefault="000A07FD" w:rsidP="000A07FD">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DIVISION 41</w:t>
      </w:r>
    </w:p>
    <w:p w:rsidR="000A07FD" w:rsidRDefault="000A07FD" w:rsidP="000A07FD">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WATER QUALITY STANDARDS: BENEFICIAL USES, POLICIES, AND CRITERIA FOR OREGON</w:t>
      </w:r>
    </w:p>
    <w:p w:rsidR="000A07FD" w:rsidRDefault="000A07FD" w:rsidP="000A07FD">
      <w:pPr>
        <w:pStyle w:val="NormalWeb"/>
        <w:shd w:val="clear" w:color="auto" w:fill="FFFFFF"/>
        <w:spacing w:before="0" w:beforeAutospacing="0"/>
        <w:rPr>
          <w:rStyle w:val="Strong"/>
          <w:rFonts w:ascii="Arial" w:hAnsi="Arial" w:cs="Arial"/>
          <w:color w:val="000000"/>
        </w:rPr>
      </w:pPr>
    </w:p>
    <w:p w:rsidR="000A07FD" w:rsidRPr="007526A5" w:rsidRDefault="000A07FD" w:rsidP="000A07FD">
      <w:pPr>
        <w:pStyle w:val="NormalWeb"/>
        <w:shd w:val="clear" w:color="auto" w:fill="FFFFFF"/>
        <w:spacing w:before="0" w:beforeAutospacing="0"/>
        <w:rPr>
          <w:color w:val="000000"/>
          <w:sz w:val="22"/>
          <w:szCs w:val="22"/>
        </w:rPr>
      </w:pPr>
      <w:r w:rsidRPr="007526A5">
        <w:rPr>
          <w:rStyle w:val="Strong"/>
          <w:color w:val="000000"/>
          <w:sz w:val="22"/>
          <w:szCs w:val="22"/>
        </w:rPr>
        <w:t>340-041-0033</w:t>
      </w:r>
      <w:r w:rsidRPr="007526A5">
        <w:rPr>
          <w:color w:val="000000"/>
          <w:sz w:val="22"/>
          <w:szCs w:val="22"/>
        </w:rPr>
        <w:t xml:space="preserve"> </w:t>
      </w:r>
    </w:p>
    <w:p w:rsidR="000A07FD" w:rsidRPr="007526A5" w:rsidRDefault="000A07FD" w:rsidP="000A07FD">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BB44D2" w:rsidRPr="00213F39" w:rsidRDefault="00BB44D2" w:rsidP="001178B8">
      <w:pPr>
        <w:rPr>
          <w:rFonts w:ascii="Arial" w:hAnsi="Arial" w:cs="Arial"/>
          <w:b/>
          <w:color w:val="FF0000"/>
          <w:u w:val="single"/>
        </w:rPr>
      </w:pPr>
    </w:p>
    <w:p w:rsidR="00FB5BE7" w:rsidRPr="00685BBF" w:rsidRDefault="00685BBF" w:rsidP="00685BBF">
      <w:pPr>
        <w:rPr>
          <w:rFonts w:ascii="Arial" w:hAnsi="Arial" w:cs="Arial"/>
          <w:b/>
          <w:u w:val="single"/>
        </w:rPr>
      </w:pPr>
      <w:r>
        <w:rPr>
          <w:rFonts w:ascii="Arial" w:hAnsi="Arial" w:cs="Arial"/>
          <w:b/>
          <w:u w:val="single"/>
        </w:rPr>
        <w:br w:type="page"/>
      </w:r>
    </w:p>
    <w:p w:rsidR="0087453E" w:rsidRPr="002D6870" w:rsidRDefault="0087453E" w:rsidP="0087453E">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rsidR="0087453E" w:rsidRPr="0053257D" w:rsidRDefault="0087453E" w:rsidP="0087453E">
      <w:pPr>
        <w:jc w:val="center"/>
        <w:rPr>
          <w:rFonts w:ascii="Arial" w:hAnsi="Arial" w:cs="Arial"/>
          <w:i/>
          <w:sz w:val="28"/>
          <w:szCs w:val="28"/>
        </w:rPr>
      </w:pPr>
      <w:r w:rsidRPr="0087453E">
        <w:rPr>
          <w:rFonts w:ascii="Arial" w:hAnsi="Arial" w:cs="Arial"/>
          <w:i/>
          <w:sz w:val="28"/>
          <w:szCs w:val="28"/>
        </w:rPr>
        <w:t>Effective April 18, 2014</w:t>
      </w:r>
      <w:r>
        <w:rPr>
          <w:rFonts w:ascii="Arial" w:hAnsi="Arial" w:cs="Arial"/>
          <w:i/>
          <w:sz w:val="28"/>
          <w:szCs w:val="28"/>
        </w:rPr>
        <w:t xml:space="preserve"> </w:t>
      </w:r>
    </w:p>
    <w:p w:rsidR="0087453E" w:rsidRDefault="0087453E" w:rsidP="0087453E">
      <w:pPr>
        <w:jc w:val="center"/>
        <w:rPr>
          <w:rFonts w:ascii="Arial" w:hAnsi="Arial" w:cs="Arial"/>
          <w:b/>
          <w:sz w:val="28"/>
          <w:szCs w:val="28"/>
        </w:rPr>
      </w:pPr>
    </w:p>
    <w:p w:rsidR="0087453E" w:rsidRDefault="0087453E" w:rsidP="0087453E">
      <w:pPr>
        <w:jc w:val="center"/>
        <w:rPr>
          <w:rFonts w:ascii="Arial" w:hAnsi="Arial" w:cs="Arial"/>
          <w:b/>
          <w:sz w:val="28"/>
          <w:szCs w:val="28"/>
        </w:rPr>
      </w:pPr>
      <w:r w:rsidRPr="00EA227C">
        <w:rPr>
          <w:rFonts w:ascii="Arial" w:hAnsi="Arial" w:cs="Arial"/>
          <w:b/>
          <w:sz w:val="28"/>
          <w:szCs w:val="28"/>
        </w:rPr>
        <w:t>Aquatic Life Criteria Summary</w:t>
      </w:r>
    </w:p>
    <w:p w:rsidR="0087453E" w:rsidRDefault="0087453E" w:rsidP="0087453E">
      <w:pPr>
        <w:pStyle w:val="Caption"/>
        <w:rPr>
          <w:rFonts w:ascii="Arial" w:hAnsi="Arial" w:cs="Arial"/>
          <w:b w:val="0"/>
          <w:sz w:val="22"/>
          <w:szCs w:val="22"/>
        </w:rPr>
      </w:pPr>
    </w:p>
    <w:p w:rsidR="0087453E" w:rsidRPr="000F5B41" w:rsidRDefault="0087453E" w:rsidP="008B40A4">
      <w:pPr>
        <w:pStyle w:val="Caption"/>
        <w:spacing w:line="276" w:lineRule="auto"/>
        <w:ind w:right="-630"/>
        <w:rPr>
          <w:rFonts w:ascii="Arial" w:hAnsi="Arial" w:cs="Arial"/>
          <w:b w:val="0"/>
          <w:i/>
          <w:sz w:val="22"/>
          <w:szCs w:val="22"/>
        </w:rPr>
      </w:pPr>
      <w:r w:rsidRPr="000C1A01">
        <w:rPr>
          <w:rFonts w:ascii="Arial" w:hAnsi="Arial" w:cs="Arial"/>
          <w:b w:val="0"/>
          <w:sz w:val="22"/>
          <w:szCs w:val="22"/>
        </w:rPr>
        <w:t>The concentration for each compound listed in Table 3</w:t>
      </w:r>
      <w:r w:rsidRPr="000F5B41">
        <w:rPr>
          <w:rFonts w:ascii="Arial" w:hAnsi="Arial" w:cs="Arial"/>
          <w:b w:val="0"/>
          <w:sz w:val="22"/>
          <w:szCs w:val="22"/>
        </w:rPr>
        <w:t>0</w:t>
      </w:r>
      <w:r w:rsidRPr="000C1A01">
        <w:rPr>
          <w:rFonts w:ascii="Arial" w:hAnsi="Arial" w:cs="Arial"/>
          <w:b w:val="0"/>
          <w:sz w:val="22"/>
          <w:szCs w:val="22"/>
        </w:rPr>
        <w:t xml:space="preserve"> is a criterion not to be exceeded in waters of the state in order to protect aquatic life. </w:t>
      </w:r>
      <w:r w:rsidRPr="003F3D2E">
        <w:rPr>
          <w:rFonts w:ascii="Arial" w:hAnsi="Arial" w:cs="Arial"/>
          <w:b w:val="0"/>
          <w:sz w:val="22"/>
          <w:szCs w:val="22"/>
        </w:rPr>
        <w:t>The aquatic life criteria apply to waterbodies where the protection of</w:t>
      </w:r>
      <w:r>
        <w:rPr>
          <w:rFonts w:ascii="Arial" w:hAnsi="Arial" w:cs="Arial"/>
          <w:b w:val="0"/>
          <w:sz w:val="22"/>
          <w:szCs w:val="22"/>
        </w:rPr>
        <w:t xml:space="preserve"> fish and</w:t>
      </w:r>
      <w:r w:rsidRPr="003F3D2E">
        <w:rPr>
          <w:rFonts w:ascii="Arial" w:hAnsi="Arial" w:cs="Arial"/>
          <w:b w:val="0"/>
          <w:sz w:val="22"/>
          <w:szCs w:val="22"/>
        </w:rPr>
        <w:t xml:space="preserve"> aquatic </w:t>
      </w:r>
      <w:r>
        <w:rPr>
          <w:rFonts w:ascii="Arial" w:hAnsi="Arial" w:cs="Arial"/>
          <w:b w:val="0"/>
          <w:sz w:val="22"/>
          <w:szCs w:val="22"/>
        </w:rPr>
        <w:t>life are the designated</w:t>
      </w:r>
      <w:r w:rsidRPr="003F3D2E">
        <w:rPr>
          <w:rFonts w:ascii="Arial" w:hAnsi="Arial" w:cs="Arial"/>
          <w:b w:val="0"/>
          <w:sz w:val="22"/>
          <w:szCs w:val="22"/>
        </w:rPr>
        <w:t xml:space="preserve"> use</w:t>
      </w:r>
      <w:r>
        <w:rPr>
          <w:rFonts w:ascii="Arial" w:hAnsi="Arial" w:cs="Arial"/>
          <w:b w:val="0"/>
          <w:sz w:val="22"/>
          <w:szCs w:val="22"/>
        </w:rPr>
        <w:t>s</w:t>
      </w:r>
      <w:r w:rsidRPr="003F3D2E">
        <w:rPr>
          <w:rFonts w:ascii="Arial" w:hAnsi="Arial" w:cs="Arial"/>
          <w:b w:val="0"/>
          <w:sz w:val="22"/>
          <w:szCs w:val="22"/>
        </w:rPr>
        <w:t>.</w:t>
      </w:r>
      <w:r>
        <w:rPr>
          <w:rFonts w:ascii="Arial" w:hAnsi="Arial" w:cs="Arial"/>
          <w:b w:val="0"/>
          <w:sz w:val="22"/>
          <w:szCs w:val="22"/>
        </w:rPr>
        <w:t xml:space="preserv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0C1A01">
        <w:rPr>
          <w:rFonts w:ascii="Arial" w:hAnsi="Arial" w:cs="Arial"/>
          <w:b w:val="0"/>
          <w:sz w:val="22"/>
          <w:szCs w:val="22"/>
        </w:rPr>
        <w:t>.  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r>
        <w:rPr>
          <w:rFonts w:ascii="Arial" w:hAnsi="Arial" w:cs="Arial"/>
          <w:b w:val="0"/>
          <w:sz w:val="22"/>
          <w:szCs w:val="22"/>
        </w:rPr>
        <w:t xml:space="preserve"> information:</w:t>
      </w:r>
      <w:r w:rsidRPr="000F5B41">
        <w:rPr>
          <w:rFonts w:ascii="Arial" w:hAnsi="Arial" w:cs="Arial"/>
          <w:b w:val="0"/>
          <w:color w:val="FF0000"/>
          <w:sz w:val="22"/>
          <w:szCs w:val="22"/>
        </w:rPr>
        <w:t xml:space="preserve"> </w:t>
      </w:r>
      <w:r>
        <w:rPr>
          <w:rFonts w:ascii="Arial" w:hAnsi="Arial" w:cs="Arial"/>
          <w:b w:val="0"/>
          <w:sz w:val="22"/>
          <w:szCs w:val="22"/>
        </w:rPr>
        <w:t xml:space="preserve">the </w:t>
      </w:r>
      <w:r w:rsidRPr="000C1A01">
        <w:rPr>
          <w:rFonts w:ascii="Arial" w:hAnsi="Arial" w:cs="Arial"/>
          <w:b w:val="0"/>
          <w:sz w:val="22"/>
          <w:szCs w:val="22"/>
        </w:rPr>
        <w:t>Chemical Abstract Service (CAS) number,</w:t>
      </w:r>
      <w:r w:rsidRPr="000F5B41">
        <w:rPr>
          <w:rFonts w:ascii="Arial" w:hAnsi="Arial" w:cs="Arial"/>
          <w:b w:val="0"/>
          <w:sz w:val="22"/>
          <w:szCs w:val="22"/>
        </w:rPr>
        <w:t xml:space="preserve"> whether there is a human health criterion for the pollutant (i.e. “y”= yes, “n” = no), and the associated</w:t>
      </w:r>
      <w:r w:rsidRPr="000F5B41">
        <w:rPr>
          <w:rFonts w:ascii="Arial" w:hAnsi="Arial" w:cs="Arial"/>
          <w:color w:val="FF0000"/>
        </w:rPr>
        <w:t xml:space="preserve"> </w:t>
      </w:r>
      <w:r w:rsidRPr="000C1A01">
        <w:rPr>
          <w:rFonts w:ascii="Arial" w:hAnsi="Arial" w:cs="Arial"/>
          <w:b w:val="0"/>
          <w:sz w:val="22"/>
          <w:szCs w:val="22"/>
        </w:rPr>
        <w:t xml:space="preserve">aquatic life freshwater </w:t>
      </w:r>
      <w:r w:rsidRPr="000F5B41">
        <w:rPr>
          <w:rFonts w:ascii="Arial" w:hAnsi="Arial" w:cs="Arial"/>
          <w:b w:val="0"/>
          <w:sz w:val="22"/>
          <w:szCs w:val="22"/>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Pr>
          <w:rFonts w:ascii="Arial" w:hAnsi="Arial" w:cs="Arial"/>
          <w:b w:val="0"/>
          <w:sz w:val="22"/>
          <w:szCs w:val="22"/>
        </w:rPr>
        <w:t xml:space="preserve">. </w:t>
      </w:r>
      <w:r w:rsidRPr="000F5B41">
        <w:rPr>
          <w:rFonts w:ascii="Arial" w:hAnsi="Arial" w:cs="Arial"/>
          <w:b w:val="0"/>
          <w:sz w:val="22"/>
          <w:szCs w:val="22"/>
        </w:rPr>
        <w:t>Italicized pollutants are not identified as</w:t>
      </w:r>
      <w:r w:rsidRPr="000F5B41" w:rsidDel="00DC15E9">
        <w:rPr>
          <w:rFonts w:ascii="Arial" w:hAnsi="Arial" w:cs="Arial"/>
          <w:b w:val="0"/>
          <w:sz w:val="22"/>
          <w:szCs w:val="22"/>
        </w:rPr>
        <w:t xml:space="preserve"> priority pollutants</w:t>
      </w:r>
      <w:r w:rsidRPr="000F5B41">
        <w:rPr>
          <w:rFonts w:ascii="Arial" w:hAnsi="Arial" w:cs="Arial"/>
          <w:b w:val="0"/>
          <w:sz w:val="22"/>
          <w:szCs w:val="22"/>
        </w:rPr>
        <w:t xml:space="preserve"> by EPA</w:t>
      </w:r>
      <w:r w:rsidRPr="000F5B41" w:rsidDel="00DC15E9">
        <w:rPr>
          <w:rFonts w:ascii="Arial" w:hAnsi="Arial" w:cs="Arial"/>
          <w:b w:val="0"/>
          <w:sz w:val="22"/>
          <w:szCs w:val="22"/>
        </w:rPr>
        <w:t>.</w:t>
      </w:r>
      <w:r w:rsidRPr="000F5B41">
        <w:rPr>
          <w:rFonts w:ascii="Arial" w:hAnsi="Arial" w:cs="Arial"/>
          <w:b w:val="0"/>
          <w:sz w:val="22"/>
          <w:szCs w:val="22"/>
        </w:rPr>
        <w:t xml:space="preserve"> Dashes in the table column indicate that there is no aquatic life criterion.</w:t>
      </w:r>
      <w:r w:rsidRPr="000F5B41" w:rsidDel="00DC15E9">
        <w:rPr>
          <w:rFonts w:ascii="Arial" w:hAnsi="Arial" w:cs="Arial"/>
          <w:b w:val="0"/>
          <w:sz w:val="22"/>
          <w:szCs w:val="22"/>
        </w:rPr>
        <w:t xml:space="preserve">  </w:t>
      </w:r>
      <w:r w:rsidRPr="000F5B41" w:rsidDel="00DC15E9">
        <w:rPr>
          <w:rFonts w:ascii="Arial" w:hAnsi="Arial" w:cs="Arial"/>
          <w:b w:val="0"/>
          <w:i/>
          <w:sz w:val="22"/>
          <w:szCs w:val="22"/>
        </w:rPr>
        <w:t xml:space="preserve">  </w:t>
      </w:r>
    </w:p>
    <w:p w:rsidR="0087453E" w:rsidRDefault="0087453E" w:rsidP="0087453E">
      <w:pPr>
        <w:pStyle w:val="Caption"/>
        <w:rPr>
          <w:rFonts w:ascii="Arial" w:hAnsi="Arial" w:cs="Arial"/>
          <w:b w:val="0"/>
          <w:i/>
          <w:color w:val="FF0000"/>
          <w:sz w:val="22"/>
          <w:szCs w:val="22"/>
          <w:u w:val="single"/>
        </w:rPr>
      </w:pPr>
    </w:p>
    <w:p w:rsidR="0087453E" w:rsidRDefault="0087453E" w:rsidP="0087453E">
      <w:r>
        <w:rPr>
          <w:rFonts w:ascii="Arial" w:hAnsi="Arial" w:cs="Arial"/>
        </w:rPr>
        <w:t>Unless otherwise noted in the table below, t</w:t>
      </w:r>
      <w:r w:rsidRPr="000C1A01">
        <w:rPr>
          <w:rFonts w:ascii="Arial" w:hAnsi="Arial" w:cs="Arial"/>
        </w:rPr>
        <w:t>he acute criteri</w:t>
      </w:r>
      <w:r>
        <w:rPr>
          <w:rFonts w:ascii="Arial" w:hAnsi="Arial" w:cs="Arial"/>
        </w:rPr>
        <w:t>on</w:t>
      </w:r>
      <w:r w:rsidRPr="000C1A01">
        <w:rPr>
          <w:rFonts w:ascii="Arial" w:hAnsi="Arial" w:cs="Arial"/>
        </w:rPr>
        <w:t xml:space="preserve"> </w:t>
      </w:r>
      <w:r>
        <w:rPr>
          <w:rFonts w:ascii="Arial" w:hAnsi="Arial" w:cs="Arial"/>
        </w:rPr>
        <w:t>is</w:t>
      </w:r>
      <w:r w:rsidRPr="000C1A01">
        <w:rPr>
          <w:rFonts w:ascii="Arial" w:hAnsi="Arial" w:cs="Arial"/>
        </w:rPr>
        <w:t xml:space="preserve"> the </w:t>
      </w:r>
      <w:r>
        <w:rPr>
          <w:rFonts w:ascii="Arial" w:hAnsi="Arial" w:cs="Arial"/>
        </w:rPr>
        <w:t>Criterion Maximum Concentration (CMC) applied as a one-</w:t>
      </w:r>
      <w:r w:rsidRPr="000C1A01">
        <w:rPr>
          <w:rFonts w:ascii="Arial" w:hAnsi="Arial" w:cs="Arial"/>
        </w:rPr>
        <w:t xml:space="preserve">hour </w:t>
      </w:r>
      <w:r>
        <w:rPr>
          <w:rFonts w:ascii="Arial" w:hAnsi="Arial" w:cs="Arial"/>
        </w:rPr>
        <w:t xml:space="preserve">average concentration, </w:t>
      </w:r>
      <w:r w:rsidRPr="000C1A01">
        <w:rPr>
          <w:rFonts w:ascii="Arial" w:hAnsi="Arial" w:cs="Arial"/>
        </w:rPr>
        <w:t>and the chronic criteri</w:t>
      </w:r>
      <w:r>
        <w:rPr>
          <w:rFonts w:ascii="Arial" w:hAnsi="Arial" w:cs="Arial"/>
        </w:rPr>
        <w:t>on is</w:t>
      </w:r>
      <w:r w:rsidRPr="000C1A01">
        <w:rPr>
          <w:rFonts w:ascii="Arial" w:hAnsi="Arial" w:cs="Arial"/>
        </w:rPr>
        <w:t xml:space="preserve"> the </w:t>
      </w:r>
      <w:r>
        <w:rPr>
          <w:rFonts w:ascii="Arial" w:hAnsi="Arial" w:cs="Arial"/>
        </w:rPr>
        <w:t>Criterion Continuous Concentration (CCC) applied as a</w:t>
      </w:r>
      <w:r w:rsidRPr="000C1A01">
        <w:rPr>
          <w:rFonts w:ascii="Arial" w:hAnsi="Arial" w:cs="Arial"/>
        </w:rPr>
        <w:t xml:space="preserve"> </w:t>
      </w:r>
      <w:r>
        <w:rPr>
          <w:rFonts w:ascii="Arial" w:hAnsi="Arial" w:cs="Arial"/>
        </w:rPr>
        <w:t>96-</w:t>
      </w:r>
      <w:r w:rsidRPr="000C1A01">
        <w:rPr>
          <w:rFonts w:ascii="Arial" w:hAnsi="Arial" w:cs="Arial"/>
        </w:rPr>
        <w:t>hour (4 days)</w:t>
      </w:r>
      <w:r>
        <w:rPr>
          <w:rFonts w:ascii="Arial" w:hAnsi="Arial" w:cs="Arial"/>
        </w:rPr>
        <w:t xml:space="preserve"> average concentration. T</w:t>
      </w:r>
      <w:r w:rsidRPr="000C1A01">
        <w:rPr>
          <w:rFonts w:ascii="Arial" w:hAnsi="Arial" w:cs="Arial"/>
        </w:rPr>
        <w:t xml:space="preserve">he </w:t>
      </w:r>
      <w:r>
        <w:rPr>
          <w:rFonts w:ascii="Arial" w:hAnsi="Arial" w:cs="Arial"/>
        </w:rPr>
        <w:t xml:space="preserve">CMC and CCC </w:t>
      </w:r>
      <w:r w:rsidRPr="000C1A01">
        <w:rPr>
          <w:rFonts w:ascii="Arial" w:hAnsi="Arial" w:cs="Arial"/>
        </w:rPr>
        <w:t>criteria should not be exce</w:t>
      </w:r>
      <w:r>
        <w:rPr>
          <w:rFonts w:ascii="Arial" w:hAnsi="Arial" w:cs="Arial"/>
        </w:rPr>
        <w:t xml:space="preserve">eded more than once every three </w:t>
      </w:r>
      <w:r w:rsidRPr="000C1A01">
        <w:rPr>
          <w:rFonts w:ascii="Arial" w:hAnsi="Arial" w:cs="Arial"/>
        </w:rPr>
        <w:t>years.</w:t>
      </w:r>
      <w:r>
        <w:rPr>
          <w:rFonts w:ascii="Arial" w:hAnsi="Arial" w:cs="Arial"/>
        </w:rPr>
        <w:t xml:space="preserve"> </w:t>
      </w:r>
      <w:r w:rsidRPr="000F5B41">
        <w:rPr>
          <w:rFonts w:ascii="Arial" w:hAnsi="Arial" w:cs="Arial"/>
        </w:rPr>
        <w:t>Footnote A, associated with eleven pesticide pollutants in Table 30, describes the exception to the frequency and duration</w:t>
      </w:r>
      <w:r w:rsidRPr="000F5B41">
        <w:rPr>
          <w:rFonts w:ascii="Arial" w:hAnsi="Arial" w:cs="Arial"/>
          <w:color w:val="FF0000"/>
        </w:rPr>
        <w:t xml:space="preserve"> </w:t>
      </w:r>
      <w:r w:rsidRPr="000D146E">
        <w:rPr>
          <w:rFonts w:ascii="Arial" w:hAnsi="Arial" w:cs="Arial"/>
        </w:rPr>
        <w:t>of the toxics criteria</w:t>
      </w:r>
      <w:r>
        <w:rPr>
          <w:rFonts w:ascii="Arial" w:hAnsi="Arial" w:cs="Arial"/>
        </w:rPr>
        <w:t xml:space="preserve"> </w:t>
      </w:r>
      <w:r w:rsidRPr="000F5B41">
        <w:rPr>
          <w:rFonts w:ascii="Arial" w:hAnsi="Arial" w:cs="Arial"/>
        </w:rPr>
        <w:t>stated in this paragraph.</w:t>
      </w:r>
      <w:r>
        <w:rPr>
          <w:rFonts w:ascii="Arial" w:hAnsi="Arial" w:cs="Arial"/>
          <w:color w:val="FF0000"/>
          <w:u w:val="single"/>
        </w:rPr>
        <w:t xml:space="preserve">  </w:t>
      </w:r>
    </w:p>
    <w:p w:rsidR="0087453E" w:rsidRDefault="0087453E" w:rsidP="001178B8">
      <w:pPr>
        <w:rPr>
          <w:rFonts w:ascii="Arial" w:hAnsi="Arial" w:cs="Arial"/>
          <w:b/>
          <w:u w:val="single"/>
        </w:rPr>
      </w:pPr>
    </w:p>
    <w:tbl>
      <w:tblPr>
        <w:tblW w:w="10368" w:type="dxa"/>
        <w:tblLayout w:type="fixed"/>
        <w:tblLook w:val="0420"/>
      </w:tblPr>
      <w:tblGrid>
        <w:gridCol w:w="619"/>
        <w:gridCol w:w="1829"/>
        <w:gridCol w:w="90"/>
        <w:gridCol w:w="1080"/>
        <w:gridCol w:w="1170"/>
        <w:gridCol w:w="1440"/>
        <w:gridCol w:w="1350"/>
        <w:gridCol w:w="1440"/>
        <w:gridCol w:w="1350"/>
      </w:tblGrid>
      <w:tr w:rsidR="00330ABD" w:rsidRPr="00213F39" w:rsidTr="00330ABD">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330ABD" w:rsidRPr="00213F39" w:rsidRDefault="00330ABD" w:rsidP="00330ABD">
            <w:pPr>
              <w:autoSpaceDE w:val="0"/>
              <w:autoSpaceDN w:val="0"/>
              <w:adjustRightInd w:val="0"/>
              <w:spacing w:after="0"/>
              <w:rPr>
                <w:rFonts w:ascii="Arial" w:hAnsi="Arial" w:cs="Arial"/>
                <w:b/>
                <w:bCs/>
                <w:color w:val="FF0000"/>
                <w:sz w:val="20"/>
                <w:szCs w:val="20"/>
                <w:u w:val="single"/>
              </w:rPr>
            </w:pPr>
          </w:p>
          <w:p w:rsidR="00330ABD" w:rsidRPr="00330ABD" w:rsidRDefault="00330ABD" w:rsidP="00330ABD">
            <w:pPr>
              <w:autoSpaceDE w:val="0"/>
              <w:autoSpaceDN w:val="0"/>
              <w:adjustRightInd w:val="0"/>
              <w:spacing w:after="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rsidR="00330ABD" w:rsidRPr="00330ABD" w:rsidRDefault="00330ABD" w:rsidP="00330ABD">
            <w:pPr>
              <w:autoSpaceDE w:val="0"/>
              <w:autoSpaceDN w:val="0"/>
              <w:adjustRightInd w:val="0"/>
              <w:spacing w:after="0"/>
              <w:jc w:val="center"/>
              <w:rPr>
                <w:rFonts w:ascii="Arial" w:hAnsi="Arial" w:cs="Arial"/>
                <w:b/>
                <w:bCs/>
                <w:color w:val="FFFFFF" w:themeColor="background1"/>
                <w:sz w:val="20"/>
                <w:szCs w:val="20"/>
              </w:rPr>
            </w:pPr>
          </w:p>
          <w:p w:rsidR="00330ABD" w:rsidRPr="00330ABD" w:rsidRDefault="00330ABD" w:rsidP="00330ABD">
            <w:pPr>
              <w:autoSpaceDE w:val="0"/>
              <w:autoSpaceDN w:val="0"/>
              <w:adjustRightInd w:val="0"/>
              <w:spacing w:after="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rsidR="00330ABD" w:rsidRPr="00213F39" w:rsidRDefault="00330ABD" w:rsidP="00330ABD">
            <w:pPr>
              <w:autoSpaceDE w:val="0"/>
              <w:autoSpaceDN w:val="0"/>
              <w:adjustRightInd w:val="0"/>
              <w:spacing w:after="0"/>
              <w:jc w:val="center"/>
              <w:rPr>
                <w:rFonts w:ascii="Arial" w:hAnsi="Arial" w:cs="Arial"/>
                <w:b/>
                <w:bCs/>
                <w:color w:val="FF0000"/>
                <w:sz w:val="20"/>
                <w:szCs w:val="20"/>
                <w:u w:val="single"/>
              </w:rPr>
            </w:pPr>
          </w:p>
        </w:tc>
      </w:tr>
      <w:tr w:rsidR="00330ABD" w:rsidRPr="00213F39" w:rsidTr="00330ABD">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330ABD" w:rsidRPr="00213F39" w:rsidRDefault="00330ABD" w:rsidP="00330ABD">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330ABD" w:rsidP="00330ABD">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5F4194" w:rsidP="00330ABD">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330ABD" w:rsidP="00BE20F2">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330ABD" w:rsidRPr="00330ABD" w:rsidRDefault="00330ABD" w:rsidP="00330ABD">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30ABD" w:rsidRPr="00213F39" w:rsidTr="00330ABD">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330ABD" w:rsidRPr="00213F39" w:rsidRDefault="00330ABD" w:rsidP="00330ABD">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30ABD" w:rsidRPr="00213F39" w:rsidTr="00330ABD">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 w:val="24"/>
                <w:szCs w:val="24"/>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44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 w:val="24"/>
                <w:szCs w:val="24"/>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 w:val="24"/>
                <w:szCs w:val="24"/>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330ABD" w:rsidRPr="005F4194" w:rsidRDefault="00330ABD" w:rsidP="00330ABD">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i/>
                <w:sz w:val="18"/>
                <w:szCs w:val="18"/>
              </w:rPr>
              <w:t xml:space="preserve">Criteria are pH, temperature, and </w:t>
            </w:r>
            <w:proofErr w:type="spellStart"/>
            <w:r w:rsidRPr="00330ABD">
              <w:rPr>
                <w:rFonts w:ascii="Arial" w:hAnsi="Arial" w:cs="Arial"/>
                <w:i/>
                <w:sz w:val="18"/>
                <w:szCs w:val="18"/>
              </w:rPr>
              <w:t>salmonid</w:t>
            </w:r>
            <w:proofErr w:type="spellEnd"/>
            <w:r w:rsidRPr="00330ABD">
              <w:rPr>
                <w:rFonts w:ascii="Arial" w:hAnsi="Arial" w:cs="Arial"/>
                <w:i/>
                <w:sz w:val="18"/>
                <w:szCs w:val="18"/>
              </w:rPr>
              <w:t xml:space="preserve"> or sensitive coldwater species dependent-- See document USEPA January 1985 (Fresh Water).</w:t>
            </w:r>
            <w:r w:rsidRPr="00330ABD">
              <w:rPr>
                <w:rFonts w:ascii="Arial" w:hAnsi="Arial" w:cs="Arial"/>
                <w:b/>
                <w:sz w:val="24"/>
                <w:szCs w:val="24"/>
                <w:vertAlign w:val="superscript"/>
              </w:rPr>
              <w:t>M</w:t>
            </w:r>
            <w:r w:rsidRPr="00330ABD">
              <w:rPr>
                <w:rFonts w:ascii="Arial" w:hAnsi="Arial" w:cs="Arial"/>
                <w:i/>
                <w:sz w:val="18"/>
                <w:szCs w:val="18"/>
              </w:rPr>
              <w:t xml:space="preserve">  </w:t>
            </w:r>
          </w:p>
          <w:p w:rsidR="00330ABD" w:rsidRPr="00330ABD" w:rsidRDefault="00330ABD" w:rsidP="00330ABD">
            <w:pPr>
              <w:autoSpaceDE w:val="0"/>
              <w:autoSpaceDN w:val="0"/>
              <w:adjustRightInd w:val="0"/>
              <w:spacing w:before="40" w:after="40"/>
              <w:jc w:val="center"/>
              <w:rPr>
                <w:rFonts w:ascii="Arial" w:hAnsi="Arial" w:cs="Arial"/>
                <w:sz w:val="20"/>
                <w:szCs w:val="20"/>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i/>
                <w:sz w:val="18"/>
                <w:szCs w:val="18"/>
              </w:rPr>
              <w:t>Ammonia criteria for saltwater may depend on pH and temperature. Values for saltwater criteria (total ammonia) can be calculated from the tables specified in Ambient Water Quality Criteria for Ammonia (Saltwater)--1989 (EPA 440/5-88-004;</w:t>
            </w:r>
          </w:p>
          <w:p w:rsidR="00330ABD" w:rsidRPr="00330ABD" w:rsidRDefault="00C120DB" w:rsidP="00330ABD">
            <w:pPr>
              <w:autoSpaceDE w:val="0"/>
              <w:autoSpaceDN w:val="0"/>
              <w:adjustRightInd w:val="0"/>
              <w:spacing w:before="40" w:after="40"/>
              <w:jc w:val="center"/>
              <w:rPr>
                <w:rFonts w:ascii="Arial" w:hAnsi="Arial" w:cs="Arial"/>
                <w:i/>
                <w:sz w:val="18"/>
                <w:szCs w:val="18"/>
              </w:rPr>
            </w:pPr>
            <w:hyperlink r:id="rId11" w:history="1">
              <w:r w:rsidR="00330ABD" w:rsidRPr="00FB650B">
                <w:rPr>
                  <w:rFonts w:ascii="Arial" w:hAnsi="Arial" w:cs="Arial"/>
                  <w:i/>
                  <w:color w:val="648C60" w:themeColor="accent5" w:themeShade="BF"/>
                  <w:sz w:val="18"/>
                  <w:szCs w:val="18"/>
                  <w:u w:val="single"/>
                </w:rPr>
                <w:t>http://water.epa.gov/scitech/swguidance/standards/criteria/current/index.cfm</w:t>
              </w:r>
            </w:hyperlink>
            <w:r w:rsidR="00330ABD" w:rsidRPr="00330ABD">
              <w:rPr>
                <w:i/>
              </w:rPr>
              <w:t>)</w:t>
            </w:r>
            <w:r w:rsidR="00330ABD" w:rsidRPr="00330ABD">
              <w:rPr>
                <w:rFonts w:ascii="Arial" w:hAnsi="Arial" w:cs="Arial"/>
                <w:i/>
                <w:sz w:val="18"/>
                <w:szCs w:val="18"/>
              </w:rPr>
              <w:t xml:space="preserve">  </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330ABD" w:rsidRPr="00330ABD" w:rsidRDefault="00330ABD" w:rsidP="002D27E3">
            <w:pPr>
              <w:autoSpaceDE w:val="0"/>
              <w:autoSpaceDN w:val="0"/>
              <w:adjustRightInd w:val="0"/>
              <w:spacing w:before="40" w:afterLines="40"/>
              <w:jc w:val="center"/>
              <w:rPr>
                <w:rFonts w:ascii="Arial" w:hAnsi="Arial" w:cs="Arial"/>
                <w:sz w:val="18"/>
                <w:szCs w:val="18"/>
              </w:rPr>
            </w:pPr>
            <w:r w:rsidRPr="00330ABD">
              <w:rPr>
                <w:rFonts w:ascii="Arial" w:hAnsi="Arial" w:cs="Arial"/>
                <w:b/>
                <w:sz w:val="24"/>
                <w:szCs w:val="24"/>
                <w:vertAlign w:val="superscript"/>
              </w:rPr>
              <w:t>M</w:t>
            </w:r>
            <w:r w:rsidRPr="00330ABD">
              <w:rPr>
                <w:rFonts w:ascii="Arial" w:hAnsi="Arial" w:cs="Arial"/>
                <w:sz w:val="18"/>
                <w:szCs w:val="18"/>
              </w:rPr>
              <w:t xml:space="preserve"> </w:t>
            </w:r>
            <w:r w:rsidRPr="00330ABD">
              <w:rPr>
                <w:rFonts w:ascii="Arial" w:hAnsi="Arial" w:cs="Arial"/>
                <w:i/>
                <w:sz w:val="18"/>
                <w:szCs w:val="18"/>
              </w:rPr>
              <w:t>See expanded endnote M equations at bottom of Table 30 to calculate freshwater ammonia criteria</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 w:val="24"/>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 xml:space="preserve">150 </w:t>
            </w:r>
            <w:r w:rsidRPr="00330ABD">
              <w:rPr>
                <w:rFonts w:ascii="Arial" w:hAnsi="Arial" w:cs="Arial"/>
                <w:b/>
                <w:sz w:val="24"/>
                <w:szCs w:val="24"/>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 w:val="24"/>
                <w:szCs w:val="24"/>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 w:val="24"/>
                <w:szCs w:val="24"/>
                <w:vertAlign w:val="superscript"/>
              </w:rPr>
              <w:t>C, D</w:t>
            </w:r>
          </w:p>
        </w:tc>
      </w:tr>
      <w:tr w:rsidR="00330ABD" w:rsidRPr="00213F39" w:rsidTr="00330ABD">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30ABD" w:rsidRPr="00213F39" w:rsidTr="00330ABD">
        <w:trPr>
          <w:trHeight w:val="233"/>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w:t>
            </w:r>
            <w:proofErr w:type="spellStart"/>
            <w:r w:rsidRPr="00330ABD">
              <w:rPr>
                <w:rFonts w:ascii="Arial" w:hAnsi="Arial" w:cs="Arial"/>
                <w:sz w:val="20"/>
                <w:szCs w:val="20"/>
              </w:rPr>
              <w:t>Lindane</w:t>
            </w:r>
            <w:proofErr w:type="spellEnd"/>
            <w:r w:rsidRPr="00330ABD">
              <w:rPr>
                <w:rFonts w:ascii="Arial" w:hAnsi="Arial" w:cs="Arial"/>
                <w:sz w:val="20"/>
                <w:szCs w:val="20"/>
              </w:rPr>
              <w:t>)</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 w:val="24"/>
                <w:szCs w:val="24"/>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 w:val="24"/>
                <w:szCs w:val="24"/>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jc w:val="center"/>
              <w:rPr>
                <w:rFonts w:ascii="Arial" w:hAnsi="Arial" w:cs="Arial"/>
                <w:i/>
                <w:sz w:val="20"/>
                <w:szCs w:val="20"/>
              </w:rPr>
            </w:pPr>
            <w:r w:rsidRPr="00330ABD">
              <w:rPr>
                <w:rFonts w:ascii="Arial" w:hAnsi="Arial" w:cs="Arial"/>
                <w:b/>
                <w:sz w:val="24"/>
                <w:szCs w:val="24"/>
                <w:vertAlign w:val="superscript"/>
              </w:rPr>
              <w:t>E</w:t>
            </w:r>
            <w:r w:rsidRPr="00330ABD">
              <w:rPr>
                <w:rFonts w:ascii="Arial" w:hAnsi="Arial" w:cs="Arial"/>
                <w:i/>
                <w:sz w:val="18"/>
                <w:szCs w:val="18"/>
              </w:rPr>
              <w:t xml:space="preserve"> The freshwater criterion for this metal is expressed as </w:t>
            </w:r>
            <w:r w:rsidR="00B66557">
              <w:rPr>
                <w:rFonts w:ascii="Arial" w:hAnsi="Arial" w:cs="Arial"/>
                <w:i/>
                <w:sz w:val="18"/>
                <w:szCs w:val="18"/>
              </w:rPr>
              <w:t>“</w:t>
            </w:r>
            <w:r w:rsidRPr="00330ABD">
              <w:rPr>
                <w:rFonts w:ascii="Arial" w:hAnsi="Arial" w:cs="Arial"/>
                <w:i/>
                <w:sz w:val="18"/>
                <w:szCs w:val="18"/>
              </w:rPr>
              <w:t>total recoverable</w:t>
            </w:r>
            <w:r w:rsidR="00B66557">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330ABD" w:rsidRDefault="00330ABD" w:rsidP="00330ABD">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30ABD" w:rsidRPr="00213F39" w:rsidTr="00330ABD">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Del="000743BC"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 w:val="24"/>
                <w:szCs w:val="24"/>
                <w:vertAlign w:val="superscript"/>
              </w:rPr>
              <w:t>C</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30ABD" w:rsidRPr="00213F39" w:rsidTr="00330ABD">
        <w:trPr>
          <w:trHeight w:val="209"/>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209"/>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jc w:val="center"/>
              <w:rPr>
                <w:rFonts w:ascii="Arial" w:hAnsi="Arial" w:cs="Arial"/>
                <w:i/>
                <w:sz w:val="20"/>
                <w:szCs w:val="20"/>
              </w:rPr>
            </w:pPr>
            <w:r w:rsidRPr="00330ABD">
              <w:rPr>
                <w:rFonts w:ascii="Arial" w:hAnsi="Arial" w:cs="Arial"/>
                <w:b/>
                <w:sz w:val="24"/>
                <w:szCs w:val="24"/>
                <w:vertAlign w:val="superscript"/>
              </w:rPr>
              <w:t>E</w:t>
            </w:r>
            <w:r w:rsidRPr="00330ABD">
              <w:rPr>
                <w:rFonts w:ascii="Arial" w:hAnsi="Arial" w:cs="Arial"/>
                <w:i/>
                <w:sz w:val="18"/>
                <w:szCs w:val="18"/>
              </w:rPr>
              <w:t xml:space="preserve"> The freshwater criterion for this metal is expressed as </w:t>
            </w:r>
            <w:r w:rsidR="00B66557">
              <w:rPr>
                <w:rFonts w:ascii="Arial" w:hAnsi="Arial" w:cs="Arial"/>
                <w:i/>
                <w:sz w:val="18"/>
                <w:szCs w:val="18"/>
              </w:rPr>
              <w:t>“</w:t>
            </w:r>
            <w:r w:rsidRPr="00330ABD">
              <w:rPr>
                <w:rFonts w:ascii="Arial" w:hAnsi="Arial" w:cs="Arial"/>
                <w:i/>
                <w:sz w:val="18"/>
                <w:szCs w:val="18"/>
              </w:rPr>
              <w:t>total recoverable</w:t>
            </w:r>
            <w:r w:rsidR="00B66557">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30ABD" w:rsidRPr="00213F39" w:rsidTr="00330ABD">
        <w:trPr>
          <w:trHeight w:val="209"/>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r>
      <w:tr w:rsidR="00330ABD" w:rsidRPr="00213F39" w:rsidTr="00330ABD">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 w:val="24"/>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 w:val="24"/>
                <w:szCs w:val="24"/>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 w:val="24"/>
                <w:szCs w:val="24"/>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 w:val="24"/>
                <w:szCs w:val="24"/>
                <w:vertAlign w:val="superscript"/>
              </w:rPr>
              <w:t>A, G</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 xml:space="preserve">A , H </w:t>
            </w:r>
            <w:r w:rsidRPr="00330ABD">
              <w:rPr>
                <w:rFonts w:ascii="Arial" w:hAnsi="Arial" w:cs="Arial"/>
                <w:sz w:val="24"/>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 xml:space="preserve">A , H </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 xml:space="preserve">A , H </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 H</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sz w:val="24"/>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 xml:space="preserve">criterion published in Ambient Water Quality Criteria for </w:t>
            </w:r>
            <w:proofErr w:type="spellStart"/>
            <w:r w:rsidRPr="00330ABD">
              <w:rPr>
                <w:rFonts w:ascii="Arial" w:hAnsi="Arial" w:cs="Arial"/>
                <w:i/>
                <w:sz w:val="18"/>
                <w:szCs w:val="18"/>
              </w:rPr>
              <w:t>Endosulfan</w:t>
            </w:r>
            <w:proofErr w:type="spellEnd"/>
            <w:r w:rsidRPr="00330ABD">
              <w:rPr>
                <w:rFonts w:ascii="Arial" w:hAnsi="Arial" w:cs="Arial"/>
                <w:i/>
                <w:sz w:val="18"/>
                <w:szCs w:val="18"/>
              </w:rPr>
              <w:t xml:space="preserve"> (EPA 440/5-80-046) and should be applied as the sum of alpha- and beta-</w:t>
            </w:r>
            <w:proofErr w:type="spellStart"/>
            <w:r w:rsidRPr="00330ABD">
              <w:rPr>
                <w:rFonts w:ascii="Arial" w:hAnsi="Arial" w:cs="Arial"/>
                <w:i/>
                <w:sz w:val="18"/>
                <w:szCs w:val="18"/>
              </w:rPr>
              <w:t>endosulfan</w:t>
            </w:r>
            <w:proofErr w:type="spellEnd"/>
            <w:r w:rsidRPr="00330ABD">
              <w:rPr>
                <w:rFonts w:ascii="Arial" w:hAnsi="Arial" w:cs="Arial"/>
                <w:i/>
                <w:sz w:val="18"/>
                <w:szCs w:val="18"/>
              </w:rPr>
              <w:t>.</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Alpha</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Heptachlor </w:t>
            </w:r>
            <w:proofErr w:type="spellStart"/>
            <w:r w:rsidRPr="00330ABD">
              <w:rPr>
                <w:rFonts w:ascii="Arial" w:hAnsi="Arial" w:cs="Arial"/>
                <w:sz w:val="20"/>
                <w:szCs w:val="20"/>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30ABD" w:rsidRPr="00213F39" w:rsidTr="00330ABD">
        <w:trPr>
          <w:trHeight w:val="209"/>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proofErr w:type="spellStart"/>
            <w:r w:rsidRPr="00330ABD">
              <w:rPr>
                <w:rFonts w:ascii="Arial" w:hAnsi="Arial" w:cs="Arial"/>
                <w:i/>
                <w:iCs/>
                <w:sz w:val="20"/>
                <w:szCs w:val="20"/>
              </w:rPr>
              <w:t>Methoxychlor</w:t>
            </w:r>
            <w:proofErr w:type="spellEnd"/>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30ABD" w:rsidRPr="00213F39" w:rsidTr="00330ABD">
        <w:trPr>
          <w:trHeight w:val="182"/>
        </w:trPr>
        <w:tc>
          <w:tcPr>
            <w:tcW w:w="619" w:type="dxa"/>
            <w:tcBorders>
              <w:left w:val="doub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c>
          <w:tcPr>
            <w:tcW w:w="1350" w:type="dxa"/>
            <w:tcBorders>
              <w:left w:val="sing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lastRenderedPageBreak/>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30ABD" w:rsidRPr="00213F39" w:rsidTr="00330ABD">
        <w:trPr>
          <w:trHeight w:val="209"/>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 w:val="24"/>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w:t>
            </w:r>
            <w:proofErr w:type="spellStart"/>
            <w:r w:rsidRPr="00891398">
              <w:rPr>
                <w:rFonts w:ascii="Arial" w:hAnsi="Arial" w:cs="Arial"/>
                <w:sz w:val="18"/>
                <w:szCs w:val="18"/>
              </w:rPr>
              <w:t>Aroclors</w:t>
            </w:r>
            <w:proofErr w:type="spellEnd"/>
            <w:r w:rsidRPr="00891398">
              <w:rPr>
                <w:rFonts w:ascii="Arial" w:hAnsi="Arial" w:cs="Arial"/>
                <w:sz w:val="18"/>
                <w:szCs w:val="18"/>
              </w:rPr>
              <w:t xml:space="preserve"> or congeners)</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20"/>
                <w:szCs w:val="20"/>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18"/>
                <w:szCs w:val="18"/>
              </w:rPr>
            </w:pPr>
            <w:r w:rsidRPr="00891398">
              <w:rPr>
                <w:rFonts w:ascii="Arial" w:hAnsi="Arial" w:cs="Arial"/>
                <w:b/>
                <w:sz w:val="24"/>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w:t>
            </w:r>
            <w:proofErr w:type="gramStart"/>
            <w:r w:rsidRPr="00891398">
              <w:rPr>
                <w:rFonts w:ascii="Arial" w:hAnsi="Arial" w:cs="Arial"/>
                <w:i/>
                <w:sz w:val="18"/>
                <w:szCs w:val="18"/>
              </w:rPr>
              <w:t>=(</w:t>
            </w:r>
            <w:proofErr w:type="gramEnd"/>
            <w:r w:rsidRPr="00891398">
              <w:rPr>
                <w:rFonts w:ascii="Arial" w:hAnsi="Arial" w:cs="Arial"/>
                <w:i/>
                <w:sz w:val="18"/>
                <w:szCs w:val="18"/>
              </w:rPr>
              <w:t xml:space="preserve">1/[(f1/CMC1)+(f2/CMC2)]µg/L) * CF where f1 and f2 are the fractions of total selenium that are treated as </w:t>
            </w:r>
            <w:proofErr w:type="spellStart"/>
            <w:r w:rsidRPr="00891398">
              <w:rPr>
                <w:rFonts w:ascii="Arial" w:hAnsi="Arial" w:cs="Arial"/>
                <w:i/>
                <w:sz w:val="18"/>
                <w:szCs w:val="18"/>
              </w:rPr>
              <w:t>selenite</w:t>
            </w:r>
            <w:proofErr w:type="spellEnd"/>
            <w:r w:rsidRPr="00891398">
              <w:rPr>
                <w:rFonts w:ascii="Arial" w:hAnsi="Arial" w:cs="Arial"/>
                <w:i/>
                <w:sz w:val="18"/>
                <w:szCs w:val="18"/>
              </w:rPr>
              <w:t xml:space="preserve"> and </w:t>
            </w:r>
            <w:proofErr w:type="spellStart"/>
            <w:r w:rsidRPr="00891398">
              <w:rPr>
                <w:rFonts w:ascii="Arial" w:hAnsi="Arial" w:cs="Arial"/>
                <w:i/>
                <w:sz w:val="18"/>
                <w:szCs w:val="18"/>
              </w:rPr>
              <w:t>selenate</w:t>
            </w:r>
            <w:proofErr w:type="spellEnd"/>
            <w:r w:rsidRPr="00891398">
              <w:rPr>
                <w:rFonts w:ascii="Arial" w:hAnsi="Arial" w:cs="Arial"/>
                <w:i/>
                <w:sz w:val="18"/>
                <w:szCs w:val="18"/>
              </w:rPr>
              <w:t xml:space="preserve">, </w:t>
            </w:r>
            <w:proofErr w:type="spellStart"/>
            <w:r w:rsidRPr="00891398">
              <w:rPr>
                <w:rFonts w:ascii="Arial" w:hAnsi="Arial" w:cs="Arial"/>
                <w:i/>
                <w:sz w:val="18"/>
                <w:szCs w:val="18"/>
              </w:rPr>
              <w:t>respectively,and</w:t>
            </w:r>
            <w:proofErr w:type="spellEnd"/>
            <w:r w:rsidRPr="00891398">
              <w:rPr>
                <w:rFonts w:ascii="Arial" w:hAnsi="Arial" w:cs="Arial"/>
                <w:i/>
                <w:sz w:val="18"/>
                <w:szCs w:val="18"/>
              </w:rPr>
              <w:t xml:space="preserve"> CMC1 and CMC2 are 185.9 </w:t>
            </w:r>
            <w:proofErr w:type="spellStart"/>
            <w:r w:rsidRPr="00891398">
              <w:rPr>
                <w:rFonts w:ascii="Arial" w:hAnsi="Arial" w:cs="Arial"/>
                <w:i/>
                <w:sz w:val="18"/>
                <w:szCs w:val="18"/>
              </w:rPr>
              <w:t>μg</w:t>
            </w:r>
            <w:proofErr w:type="spellEnd"/>
            <w:r w:rsidRPr="00891398">
              <w:rPr>
                <w:rFonts w:ascii="Arial" w:hAnsi="Arial" w:cs="Arial"/>
                <w:i/>
                <w:sz w:val="18"/>
                <w:szCs w:val="18"/>
              </w:rPr>
              <w:t xml:space="preserve">/L and 12.82 </w:t>
            </w:r>
            <w:proofErr w:type="spellStart"/>
            <w:r w:rsidRPr="00891398">
              <w:rPr>
                <w:rFonts w:ascii="Arial" w:hAnsi="Arial" w:cs="Arial"/>
                <w:i/>
                <w:sz w:val="18"/>
                <w:szCs w:val="18"/>
              </w:rPr>
              <w:t>μg</w:t>
            </w:r>
            <w:proofErr w:type="spellEnd"/>
            <w:r w:rsidRPr="00891398">
              <w:rPr>
                <w:rFonts w:ascii="Arial" w:hAnsi="Arial" w:cs="Arial"/>
                <w:i/>
                <w:sz w:val="18"/>
                <w:szCs w:val="18"/>
              </w:rPr>
              <w:t>/L, respectively. See expanded endnote F for the Conversion Factor (CF) for selenium.</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 w:val="24"/>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18"/>
                <w:szCs w:val="18"/>
              </w:rPr>
              <w:t xml:space="preserve"> </w:t>
            </w:r>
          </w:p>
        </w:tc>
        <w:tc>
          <w:tcPr>
            <w:tcW w:w="144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sz w:val="24"/>
                <w:szCs w:val="24"/>
                <w:vertAlign w:val="superscript"/>
              </w:rPr>
              <w:t xml:space="preserve"> </w:t>
            </w:r>
            <w:r w:rsidRPr="00891398">
              <w:rPr>
                <w:rFonts w:ascii="Arial" w:hAnsi="Arial" w:cs="Arial"/>
                <w:b/>
                <w:sz w:val="24"/>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proofErr w:type="spellStart"/>
            <w:r w:rsidRPr="00891398">
              <w:rPr>
                <w:rFonts w:ascii="Arial" w:hAnsi="Arial" w:cs="Arial"/>
                <w:sz w:val="20"/>
                <w:szCs w:val="20"/>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350" w:type="dxa"/>
            <w:tcBorders>
              <w:top w:val="single" w:sz="8" w:space="0" w:color="auto"/>
              <w:left w:val="single" w:sz="4" w:space="0" w:color="auto"/>
              <w:bottom w:val="single" w:sz="8"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proofErr w:type="spellStart"/>
            <w:r w:rsidRPr="00891398">
              <w:rPr>
                <w:rFonts w:ascii="Arial" w:hAnsi="Arial" w:cs="Arial"/>
                <w:i/>
                <w:sz w:val="20"/>
                <w:szCs w:val="20"/>
              </w:rPr>
              <w:t>Tributyltin</w:t>
            </w:r>
            <w:proofErr w:type="spellEnd"/>
            <w:r w:rsidRPr="00891398">
              <w:rPr>
                <w:rFonts w:ascii="Arial" w:hAnsi="Arial" w:cs="Arial"/>
                <w:i/>
                <w:sz w:val="20"/>
                <w:szCs w:val="20"/>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doub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rsidR="00FB5BE7" w:rsidRDefault="00FB5BE7" w:rsidP="001178B8">
      <w:pPr>
        <w:rPr>
          <w:rFonts w:ascii="Arial" w:hAnsi="Arial" w:cs="Arial"/>
          <w:b/>
          <w:u w:val="single"/>
        </w:rPr>
      </w:pPr>
    </w:p>
    <w:p w:rsidR="002D27E3" w:rsidRDefault="002D27E3" w:rsidP="001178B8">
      <w:pPr>
        <w:rPr>
          <w:rFonts w:ascii="Arial" w:hAnsi="Arial" w:cs="Arial"/>
          <w:b/>
          <w:u w:val="single"/>
        </w:rPr>
      </w:pPr>
    </w:p>
    <w:p w:rsidR="003360A5" w:rsidRDefault="003360A5" w:rsidP="001178B8">
      <w:pPr>
        <w:rPr>
          <w:rFonts w:ascii="Arial" w:hAnsi="Arial" w:cs="Arial"/>
          <w:b/>
          <w:u w:val="single"/>
        </w:rPr>
      </w:pPr>
    </w:p>
    <w:p w:rsidR="0087453E" w:rsidRDefault="00C120DB" w:rsidP="001178B8">
      <w:pPr>
        <w:rPr>
          <w:rFonts w:ascii="Arial" w:hAnsi="Arial" w:cs="Arial"/>
          <w:b/>
          <w:u w:val="single"/>
        </w:rPr>
      </w:pPr>
      <w:r>
        <w:rPr>
          <w:rFonts w:ascii="Arial" w:hAnsi="Arial" w:cs="Arial"/>
          <w:b/>
          <w:noProof/>
          <w:u w:val="single"/>
        </w:rPr>
        <w:lastRenderedPageBreak/>
        <w:pict>
          <v:rect id="_x0000_s1046" style="position:absolute;margin-left:2.5pt;margin-top:-.35pt;width:511.5pt;height:23.8pt;z-index:251657215;mso-position-horizontal-relative:text;mso-position-vertical-relative:text" fillcolor="#008272" strokecolor="#008272">
            <v:textbox>
              <w:txbxContent>
                <w:p w:rsidR="00A42C5F" w:rsidRPr="00B33D86" w:rsidRDefault="00A42C5F" w:rsidP="00891398">
                  <w:pPr>
                    <w:rPr>
                      <w:rFonts w:ascii="Arial" w:hAnsi="Arial" w:cs="Arial"/>
                      <w:b/>
                      <w:color w:val="FFFFFF" w:themeColor="background1"/>
                      <w:sz w:val="28"/>
                      <w:szCs w:val="28"/>
                    </w:rPr>
                  </w:pPr>
                  <w:r w:rsidRPr="00B33D86">
                    <w:rPr>
                      <w:rFonts w:ascii="Arial" w:hAnsi="Arial" w:cs="Arial"/>
                      <w:b/>
                      <w:color w:val="FFFFFF" w:themeColor="background1"/>
                      <w:sz w:val="28"/>
                      <w:szCs w:val="28"/>
                    </w:rPr>
                    <w:t xml:space="preserve">Expanded Endnotes A, E, F, M </w:t>
                  </w:r>
                </w:p>
                <w:p w:rsidR="00A42C5F" w:rsidRDefault="00A42C5F"/>
              </w:txbxContent>
            </v:textbox>
          </v:rect>
        </w:pict>
      </w:r>
    </w:p>
    <w:p w:rsidR="00891398" w:rsidRDefault="00891398" w:rsidP="0087453E">
      <w:pPr>
        <w:rPr>
          <w:rFonts w:ascii="Arial" w:hAnsi="Arial" w:cs="Arial"/>
          <w:b/>
          <w:u w:val="single"/>
        </w:rPr>
      </w:pPr>
    </w:p>
    <w:p w:rsidR="0087453E" w:rsidRPr="00891398" w:rsidRDefault="0087453E" w:rsidP="0087453E">
      <w:pPr>
        <w:rPr>
          <w:rFonts w:ascii="Arial" w:hAnsi="Arial" w:cs="Arial"/>
          <w:b/>
          <w:u w:val="single"/>
        </w:rPr>
      </w:pPr>
      <w:r w:rsidRPr="00891398">
        <w:rPr>
          <w:rFonts w:ascii="Arial" w:hAnsi="Arial" w:cs="Arial"/>
          <w:b/>
          <w:u w:val="single"/>
        </w:rPr>
        <w:t>Endnote A:  Alternate Frequency and Duration for Certain Pesticides</w:t>
      </w:r>
    </w:p>
    <w:p w:rsidR="0087453E" w:rsidRPr="00FB131D" w:rsidRDefault="0087453E" w:rsidP="0087453E">
      <w:pPr>
        <w:rPr>
          <w:rFonts w:ascii="Arial" w:hAnsi="Arial" w:cs="Arial"/>
        </w:rPr>
      </w:pPr>
      <w:r w:rsidRPr="00FB131D">
        <w:rPr>
          <w:rFonts w:ascii="Arial" w:hAnsi="Arial" w:cs="Arial"/>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rsidR="0087453E" w:rsidRPr="00891398" w:rsidRDefault="0087453E" w:rsidP="0087453E">
      <w:pPr>
        <w:rPr>
          <w:rFonts w:ascii="Arial" w:hAnsi="Arial" w:cs="Arial"/>
          <w:b/>
          <w:u w:val="single"/>
        </w:rPr>
      </w:pPr>
      <w:r w:rsidRPr="00891398">
        <w:rPr>
          <w:rFonts w:ascii="Arial" w:hAnsi="Arial" w:cs="Arial"/>
          <w:b/>
          <w:u w:val="single"/>
        </w:rPr>
        <w:t>Endnote E:  Equations for Hardness-Dependent Freshwater Metals Criteria for Cadmium Acute and Copper Acute and Chronic Criteria</w:t>
      </w:r>
    </w:p>
    <w:p w:rsidR="00BE20F2" w:rsidRPr="00FB131D" w:rsidRDefault="0087453E" w:rsidP="0087453E">
      <w:pPr>
        <w:rPr>
          <w:rFonts w:ascii="Arial" w:hAnsi="Arial" w:cs="Arial"/>
        </w:rPr>
      </w:pPr>
      <w:r w:rsidRPr="00FB131D">
        <w:rPr>
          <w:rFonts w:ascii="Arial" w:hAnsi="Arial" w:cs="Arial"/>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87453E" w:rsidRPr="00FB131D" w:rsidRDefault="0087453E" w:rsidP="0087453E">
      <w:pPr>
        <w:jc w:val="center"/>
        <w:rPr>
          <w:rFonts w:ascii="Arial" w:hAnsi="Arial" w:cs="Arial"/>
        </w:rPr>
      </w:pPr>
      <w:r w:rsidRPr="00FB131D">
        <w:rPr>
          <w:rFonts w:ascii="Arial" w:hAnsi="Arial" w:cs="Arial"/>
          <w:b/>
        </w:rPr>
        <w:t>CMC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A</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A</w:t>
      </w:r>
      <w:proofErr w:type="spellEnd"/>
      <w:r w:rsidRPr="00FB131D">
        <w:rPr>
          <w:rFonts w:ascii="Arial" w:hAnsi="Arial" w:cs="Arial"/>
        </w:rPr>
        <w:t>))</w:t>
      </w:r>
    </w:p>
    <w:p w:rsidR="00FB131D" w:rsidRPr="00BE20F2" w:rsidRDefault="0087453E" w:rsidP="00BE20F2">
      <w:pPr>
        <w:jc w:val="center"/>
        <w:rPr>
          <w:rFonts w:ascii="Arial" w:hAnsi="Arial" w:cs="Arial"/>
        </w:rPr>
      </w:pPr>
      <w:r w:rsidRPr="00FB131D">
        <w:rPr>
          <w:rFonts w:ascii="Arial" w:hAnsi="Arial" w:cs="Arial"/>
          <w:b/>
        </w:rPr>
        <w:t>CCC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C</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C</w:t>
      </w:r>
      <w:proofErr w:type="spellEnd"/>
      <w:r w:rsidRPr="00FB131D">
        <w:rPr>
          <w:rFonts w:ascii="Arial" w:hAnsi="Arial" w:cs="Arial"/>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E20F2" w:rsidRPr="00213F39" w:rsidTr="00BE20F2">
        <w:trPr>
          <w:trHeight w:val="360"/>
        </w:trPr>
        <w:tc>
          <w:tcPr>
            <w:tcW w:w="1444" w:type="dxa"/>
            <w:shd w:val="clear" w:color="auto" w:fill="008272"/>
          </w:tcPr>
          <w:p w:rsidR="00BE20F2" w:rsidRPr="00FB131D" w:rsidRDefault="00BE20F2" w:rsidP="00BE20F2">
            <w:pPr>
              <w:spacing w:before="100" w:after="100"/>
              <w:rPr>
                <w:rFonts w:ascii="Arial" w:hAnsi="Arial" w:cs="Arial"/>
                <w:b/>
                <w:bCs/>
                <w:color w:val="FFFFFF" w:themeColor="background1"/>
              </w:rPr>
            </w:pPr>
            <w:r w:rsidRPr="00FB131D">
              <w:rPr>
                <w:rFonts w:ascii="Arial" w:hAnsi="Arial" w:cs="Arial"/>
                <w:b/>
                <w:bCs/>
                <w:color w:val="FFFFFF" w:themeColor="background1"/>
              </w:rPr>
              <w:t>Chemical</w:t>
            </w:r>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m</w:t>
            </w:r>
            <w:r w:rsidRPr="00FB131D">
              <w:rPr>
                <w:rFonts w:ascii="Arial" w:hAnsi="Arial" w:cs="Arial"/>
                <w:b/>
                <w:bCs/>
                <w:color w:val="FFFFFF" w:themeColor="background1"/>
                <w:vertAlign w:val="subscript"/>
              </w:rPr>
              <w:t>A</w:t>
            </w:r>
            <w:proofErr w:type="spellEnd"/>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b</w:t>
            </w:r>
            <w:r w:rsidRPr="00FB131D">
              <w:rPr>
                <w:rFonts w:ascii="Arial" w:hAnsi="Arial" w:cs="Arial"/>
                <w:b/>
                <w:bCs/>
                <w:color w:val="FFFFFF" w:themeColor="background1"/>
                <w:vertAlign w:val="subscript"/>
              </w:rPr>
              <w:t>A</w:t>
            </w:r>
            <w:proofErr w:type="spellEnd"/>
          </w:p>
        </w:tc>
        <w:tc>
          <w:tcPr>
            <w:tcW w:w="1256"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m</w:t>
            </w:r>
            <w:r w:rsidRPr="00FB131D">
              <w:rPr>
                <w:rFonts w:ascii="Arial" w:hAnsi="Arial" w:cs="Arial"/>
                <w:b/>
                <w:bCs/>
                <w:color w:val="FFFFFF" w:themeColor="background1"/>
                <w:vertAlign w:val="subscript"/>
              </w:rPr>
              <w:t>C</w:t>
            </w:r>
            <w:proofErr w:type="spellEnd"/>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b</w:t>
            </w:r>
            <w:r w:rsidRPr="00FB131D">
              <w:rPr>
                <w:rFonts w:ascii="Arial" w:hAnsi="Arial" w:cs="Arial"/>
                <w:b/>
                <w:bCs/>
                <w:color w:val="FFFFFF" w:themeColor="background1"/>
                <w:vertAlign w:val="subscript"/>
              </w:rPr>
              <w:t>C</w:t>
            </w:r>
            <w:proofErr w:type="spellEnd"/>
          </w:p>
        </w:tc>
      </w:tr>
      <w:tr w:rsidR="00BE20F2" w:rsidRPr="00213F39" w:rsidTr="00BE20F2">
        <w:trPr>
          <w:trHeight w:val="315"/>
        </w:trPr>
        <w:tc>
          <w:tcPr>
            <w:tcW w:w="1444" w:type="dxa"/>
          </w:tcPr>
          <w:p w:rsidR="00BE20F2" w:rsidRPr="00FB131D" w:rsidRDefault="00BE20F2" w:rsidP="00BE20F2">
            <w:pPr>
              <w:spacing w:before="100" w:after="100"/>
              <w:rPr>
                <w:rFonts w:ascii="Arial" w:hAnsi="Arial" w:cs="Arial"/>
              </w:rPr>
            </w:pPr>
            <w:r w:rsidRPr="00FB131D">
              <w:rPr>
                <w:rFonts w:ascii="Arial" w:hAnsi="Arial" w:cs="Arial"/>
              </w:rPr>
              <w:t>Cadmium</w:t>
            </w:r>
          </w:p>
        </w:tc>
        <w:tc>
          <w:tcPr>
            <w:tcW w:w="960"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1.128</w:t>
            </w:r>
          </w:p>
        </w:tc>
        <w:tc>
          <w:tcPr>
            <w:tcW w:w="960"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-3.828</w:t>
            </w:r>
          </w:p>
        </w:tc>
        <w:tc>
          <w:tcPr>
            <w:tcW w:w="1256"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N/A</w:t>
            </w:r>
          </w:p>
        </w:tc>
        <w:tc>
          <w:tcPr>
            <w:tcW w:w="960" w:type="dx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N/A</w:t>
            </w:r>
          </w:p>
        </w:tc>
      </w:tr>
      <w:tr w:rsidR="00BE20F2" w:rsidRPr="00213F39" w:rsidTr="00BE20F2">
        <w:trPr>
          <w:trHeight w:val="315"/>
        </w:trPr>
        <w:tc>
          <w:tcPr>
            <w:tcW w:w="1444" w:type="dxa"/>
            <w:shd w:val="clear" w:color="auto" w:fill="EAEAEA"/>
          </w:tcPr>
          <w:p w:rsidR="00BE20F2" w:rsidRPr="00FB131D" w:rsidRDefault="00BE20F2" w:rsidP="00BE20F2">
            <w:pPr>
              <w:spacing w:before="100" w:after="100"/>
              <w:rPr>
                <w:rFonts w:ascii="Arial" w:hAnsi="Arial" w:cs="Arial"/>
              </w:rPr>
            </w:pPr>
            <w:r w:rsidRPr="00FB131D">
              <w:rPr>
                <w:rFonts w:ascii="Arial" w:hAnsi="Arial" w:cs="Arial"/>
              </w:rPr>
              <w:t>Copper</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0.9422</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-1.464</w:t>
            </w:r>
          </w:p>
        </w:tc>
        <w:tc>
          <w:tcPr>
            <w:tcW w:w="1256"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0.8545</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-1.465</w:t>
            </w:r>
          </w:p>
        </w:tc>
      </w:tr>
    </w:tbl>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Pr="00FB131D" w:rsidRDefault="0087453E" w:rsidP="0087453E">
      <w:pPr>
        <w:rPr>
          <w:rFonts w:ascii="Arial" w:hAnsi="Arial" w:cs="Arial"/>
          <w:b/>
          <w:u w:val="single"/>
        </w:rPr>
      </w:pPr>
      <w:r w:rsidRPr="00FB131D">
        <w:rPr>
          <w:rFonts w:ascii="Arial" w:hAnsi="Arial" w:cs="Arial"/>
          <w:b/>
          <w:u w:val="single"/>
        </w:rPr>
        <w:t>Endnote F:  Equations for Hardness-Dependent Freshwater Metals Criteria and Conversion Factor Table</w:t>
      </w:r>
    </w:p>
    <w:p w:rsidR="00FB5BE7" w:rsidRPr="00FB131D" w:rsidRDefault="0087453E" w:rsidP="0087453E">
      <w:pPr>
        <w:rPr>
          <w:rFonts w:ascii="Arial" w:hAnsi="Arial" w:cs="Arial"/>
        </w:rPr>
      </w:pPr>
      <w:r w:rsidRPr="00FB131D">
        <w:rPr>
          <w:rFonts w:ascii="Arial" w:hAnsi="Arial" w:cs="Arial"/>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87453E" w:rsidRPr="00FB131D" w:rsidRDefault="0087453E" w:rsidP="0087453E">
      <w:pPr>
        <w:ind w:left="360" w:hanging="360"/>
        <w:rPr>
          <w:rFonts w:ascii="Arial" w:hAnsi="Arial" w:cs="Arial"/>
        </w:rPr>
      </w:pP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b/>
        </w:rPr>
        <w:t>CMC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A</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A</w:t>
      </w:r>
      <w:proofErr w:type="spellEnd"/>
      <w:r w:rsidRPr="00FB131D">
        <w:rPr>
          <w:rFonts w:ascii="Arial" w:hAnsi="Arial" w:cs="Arial"/>
        </w:rPr>
        <w:t xml:space="preserve">))*CF </w:t>
      </w:r>
    </w:p>
    <w:p w:rsidR="0087453E" w:rsidRPr="00FB131D" w:rsidRDefault="0087453E" w:rsidP="0087453E">
      <w:pPr>
        <w:ind w:left="360" w:hanging="360"/>
        <w:rPr>
          <w:rFonts w:ascii="Arial" w:hAnsi="Arial" w:cs="Arial"/>
        </w:rPr>
      </w:pP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b/>
        </w:rPr>
        <w:t>CCC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C</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C</w:t>
      </w:r>
      <w:proofErr w:type="spellEnd"/>
      <w:r w:rsidRPr="00FB131D">
        <w:rPr>
          <w:rFonts w:ascii="Arial" w:hAnsi="Arial" w:cs="Arial"/>
        </w:rPr>
        <w:t>))*CF</w:t>
      </w:r>
    </w:p>
    <w:p w:rsidR="0087453E" w:rsidRPr="00FB131D" w:rsidRDefault="0087453E" w:rsidP="0087453E">
      <w:pPr>
        <w:ind w:left="360"/>
        <w:rPr>
          <w:rFonts w:ascii="Arial" w:hAnsi="Arial" w:cs="Arial"/>
        </w:rPr>
      </w:pPr>
      <w:r w:rsidRPr="00FB131D">
        <w:rPr>
          <w:rFonts w:ascii="Arial" w:hAnsi="Arial" w:cs="Arial"/>
        </w:rPr>
        <w:lastRenderedPageBreak/>
        <w:t>“CF”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7453E" w:rsidRPr="00213F39" w:rsidTr="0087453E">
        <w:trPr>
          <w:jc w:val="center"/>
        </w:trPr>
        <w:tc>
          <w:tcPr>
            <w:tcW w:w="2340" w:type="dxa"/>
            <w:tcBorders>
              <w:top w:val="double" w:sz="4" w:space="0" w:color="auto"/>
              <w:bottom w:val="double" w:sz="4" w:space="0" w:color="auto"/>
            </w:tcBorders>
            <w:shd w:val="clear" w:color="auto" w:fill="008272"/>
          </w:tcPr>
          <w:p w:rsidR="0087453E" w:rsidRPr="00FB131D" w:rsidRDefault="0087453E" w:rsidP="0087453E">
            <w:pPr>
              <w:keepNext/>
              <w:spacing w:before="100" w:after="100"/>
              <w:rPr>
                <w:rFonts w:ascii="Arial" w:hAnsi="Arial" w:cs="Arial"/>
                <w:b/>
                <w:color w:val="FFFFFF" w:themeColor="background1"/>
              </w:rPr>
            </w:pPr>
            <w:r w:rsidRPr="00FB131D">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m</w:t>
            </w:r>
            <w:r w:rsidRPr="00FB131D">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b</w:t>
            </w:r>
            <w:r w:rsidRPr="00FB131D">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m</w:t>
            </w:r>
            <w:r w:rsidRPr="00FB131D">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b</w:t>
            </w:r>
            <w:r w:rsidRPr="00FB131D">
              <w:rPr>
                <w:rFonts w:ascii="Arial" w:hAnsi="Arial" w:cs="Arial"/>
                <w:b/>
                <w:color w:val="FFFFFF" w:themeColor="background1"/>
                <w:vertAlign w:val="subscript"/>
              </w:rPr>
              <w:t>C</w:t>
            </w:r>
            <w:proofErr w:type="spellEnd"/>
          </w:p>
        </w:tc>
      </w:tr>
      <w:tr w:rsidR="0087453E" w:rsidRPr="00213F39" w:rsidTr="0087453E">
        <w:trPr>
          <w:jc w:val="center"/>
        </w:trPr>
        <w:tc>
          <w:tcPr>
            <w:tcW w:w="2340" w:type="dxa"/>
            <w:tcBorders>
              <w:top w:val="double" w:sz="4" w:space="0" w:color="auto"/>
            </w:tcBorders>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Cadmium</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 xml:space="preserve"> N/A</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 xml:space="preserve"> N/A</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0.7409</w:t>
            </w:r>
          </w:p>
        </w:tc>
        <w:tc>
          <w:tcPr>
            <w:tcW w:w="119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-4.719</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Chromium III</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0.8190</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3.7256</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0.8190</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0.6848</w:t>
            </w:r>
          </w:p>
        </w:tc>
      </w:tr>
      <w:tr w:rsidR="0087453E" w:rsidRPr="00213F39" w:rsidTr="0087453E">
        <w:trPr>
          <w:jc w:val="center"/>
        </w:trPr>
        <w:tc>
          <w:tcPr>
            <w:tcW w:w="2340" w:type="dxa"/>
            <w:shd w:val="clear" w:color="auto" w:fill="F2F2F2" w:themeFill="background1" w:themeFillShade="F2"/>
          </w:tcPr>
          <w:p w:rsidR="0087453E" w:rsidRPr="00FB131D" w:rsidRDefault="0087453E" w:rsidP="0087453E">
            <w:pPr>
              <w:keepNext/>
              <w:spacing w:before="100" w:after="100"/>
              <w:rPr>
                <w:rFonts w:ascii="Arial" w:hAnsi="Arial" w:cs="Arial"/>
              </w:rPr>
            </w:pPr>
            <w:r w:rsidRPr="00FB131D">
              <w:rPr>
                <w:rFonts w:ascii="Arial" w:hAnsi="Arial" w:cs="Arial"/>
              </w:rPr>
              <w:t>Lead</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1.273</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-1.460</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1.273</w:t>
            </w:r>
          </w:p>
        </w:tc>
        <w:tc>
          <w:tcPr>
            <w:tcW w:w="1190"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-4.705</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Nickel</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0.8460</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2.255</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0.8460</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0.0584</w:t>
            </w:r>
          </w:p>
        </w:tc>
      </w:tr>
      <w:tr w:rsidR="0087453E" w:rsidRPr="00213F39" w:rsidTr="0087453E">
        <w:trPr>
          <w:jc w:val="center"/>
        </w:trPr>
        <w:tc>
          <w:tcPr>
            <w:tcW w:w="2340" w:type="dxa"/>
            <w:shd w:val="clear" w:color="auto" w:fill="F2F2F2" w:themeFill="background1" w:themeFillShade="F2"/>
          </w:tcPr>
          <w:p w:rsidR="0087453E" w:rsidRPr="00FB131D" w:rsidRDefault="0087453E" w:rsidP="0087453E">
            <w:pPr>
              <w:keepNext/>
              <w:spacing w:before="100" w:after="100"/>
              <w:rPr>
                <w:rFonts w:ascii="Arial" w:hAnsi="Arial" w:cs="Arial"/>
              </w:rPr>
            </w:pPr>
            <w:r w:rsidRPr="00FB131D">
              <w:rPr>
                <w:rFonts w:ascii="Arial" w:hAnsi="Arial" w:cs="Arial"/>
              </w:rPr>
              <w:t>Silver</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1.72</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-6.59</w:t>
            </w:r>
          </w:p>
        </w:tc>
        <w:tc>
          <w:tcPr>
            <w:tcW w:w="1189" w:type="dxa"/>
            <w:shd w:val="clear" w:color="auto" w:fill="F2F2F2" w:themeFill="background1" w:themeFillShade="F2"/>
            <w:vAlign w:val="center"/>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c>
          <w:tcPr>
            <w:tcW w:w="1190" w:type="dxa"/>
            <w:shd w:val="clear" w:color="auto" w:fill="F2F2F2" w:themeFill="background1" w:themeFillShade="F2"/>
            <w:vAlign w:val="center"/>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Zinc</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0.8473</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0.884</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0.8473</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0.884</w:t>
            </w:r>
          </w:p>
        </w:tc>
      </w:tr>
    </w:tbl>
    <w:p w:rsidR="0087453E" w:rsidRDefault="0087453E" w:rsidP="001178B8">
      <w:pPr>
        <w:rPr>
          <w:rFonts w:ascii="Arial" w:hAnsi="Arial" w:cs="Arial"/>
          <w:b/>
          <w:u w:val="single"/>
        </w:rPr>
      </w:pPr>
    </w:p>
    <w:p w:rsidR="00FB5BE7" w:rsidRDefault="0087453E" w:rsidP="0087453E">
      <w:pPr>
        <w:rPr>
          <w:rFonts w:ascii="Arial" w:hAnsi="Arial" w:cs="Arial"/>
        </w:rPr>
      </w:pPr>
      <w:r w:rsidRPr="00FB131D">
        <w:rPr>
          <w:rFonts w:ascii="Arial" w:hAnsi="Arial" w:cs="Arial"/>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950128" w:rsidRDefault="00950128" w:rsidP="0087453E">
      <w:pPr>
        <w:rPr>
          <w:rFonts w:ascii="Arial" w:hAnsi="Arial" w:cs="Arial"/>
        </w:rPr>
      </w:pPr>
    </w:p>
    <w:p w:rsidR="00950128" w:rsidRDefault="00950128" w:rsidP="0087453E">
      <w:pPr>
        <w:rPr>
          <w:rFonts w:ascii="Arial" w:hAnsi="Arial" w:cs="Arial"/>
        </w:rPr>
      </w:pPr>
    </w:p>
    <w:p w:rsidR="00950128" w:rsidRDefault="00950128" w:rsidP="0087453E">
      <w:pPr>
        <w:rPr>
          <w:rFonts w:ascii="Arial" w:hAnsi="Arial" w:cs="Arial"/>
        </w:rPr>
      </w:pPr>
    </w:p>
    <w:p w:rsidR="00950128" w:rsidRDefault="00950128" w:rsidP="0087453E">
      <w:pPr>
        <w:rPr>
          <w:rFonts w:ascii="Arial" w:hAnsi="Arial" w:cs="Arial"/>
        </w:rPr>
      </w:pPr>
    </w:p>
    <w:p w:rsidR="00950128" w:rsidRDefault="00950128" w:rsidP="0087453E">
      <w:pPr>
        <w:rPr>
          <w:rFonts w:ascii="Arial" w:hAnsi="Arial" w:cs="Arial"/>
        </w:rPr>
      </w:pPr>
    </w:p>
    <w:p w:rsidR="00950128" w:rsidRDefault="00950128" w:rsidP="0087453E">
      <w:pPr>
        <w:rPr>
          <w:rFonts w:ascii="Arial" w:hAnsi="Arial" w:cs="Arial"/>
        </w:rPr>
      </w:pPr>
    </w:p>
    <w:p w:rsidR="00950128" w:rsidRDefault="00950128" w:rsidP="0087453E">
      <w:pPr>
        <w:rPr>
          <w:rFonts w:ascii="Arial" w:hAnsi="Arial" w:cs="Arial"/>
        </w:rPr>
      </w:pPr>
    </w:p>
    <w:p w:rsidR="00950128" w:rsidRDefault="00950128" w:rsidP="0087453E">
      <w:pPr>
        <w:rPr>
          <w:rFonts w:ascii="Arial" w:hAnsi="Arial" w:cs="Arial"/>
        </w:rPr>
      </w:pPr>
    </w:p>
    <w:p w:rsidR="00950128" w:rsidRDefault="00950128" w:rsidP="0087453E">
      <w:pPr>
        <w:rPr>
          <w:rFonts w:ascii="Arial" w:hAnsi="Arial" w:cs="Arial"/>
        </w:rPr>
      </w:pPr>
    </w:p>
    <w:p w:rsidR="00950128" w:rsidRDefault="00950128" w:rsidP="0087453E">
      <w:pPr>
        <w:rPr>
          <w:rFonts w:ascii="Arial" w:hAnsi="Arial" w:cs="Arial"/>
        </w:rPr>
      </w:pPr>
    </w:p>
    <w:p w:rsidR="00950128" w:rsidRDefault="00950128" w:rsidP="0087453E">
      <w:pPr>
        <w:rPr>
          <w:rFonts w:ascii="Arial" w:hAnsi="Arial" w:cs="Arial"/>
        </w:rPr>
      </w:pPr>
    </w:p>
    <w:p w:rsidR="00950128" w:rsidRPr="00950128" w:rsidRDefault="00950128" w:rsidP="0087453E">
      <w:pPr>
        <w:rPr>
          <w:rFonts w:ascii="Arial" w:hAnsi="Arial" w:cs="Arial"/>
        </w:rPr>
      </w:pPr>
    </w:p>
    <w:p w:rsidR="0087453E" w:rsidRPr="00213F39" w:rsidRDefault="0087453E" w:rsidP="0087453E">
      <w:pPr>
        <w:jc w:val="center"/>
        <w:rPr>
          <w:rFonts w:ascii="Arial" w:hAnsi="Arial" w:cs="Arial"/>
          <w:b/>
          <w:color w:val="FF0000"/>
          <w:u w:val="single"/>
        </w:rPr>
      </w:pPr>
      <w:r w:rsidRPr="00FB131D">
        <w:rPr>
          <w:rFonts w:ascii="Arial" w:hAnsi="Arial" w:cs="Arial"/>
          <w:b/>
        </w:rPr>
        <w:lastRenderedPageBreak/>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7453E" w:rsidRPr="00213F39" w:rsidTr="0087453E">
        <w:trPr>
          <w:jc w:val="center"/>
        </w:trPr>
        <w:tc>
          <w:tcPr>
            <w:tcW w:w="1678" w:type="dxa"/>
            <w:vMerge w:val="restart"/>
            <w:tcBorders>
              <w:top w:val="double" w:sz="4" w:space="0" w:color="auto"/>
              <w:bottom w:val="double" w:sz="4" w:space="0" w:color="auto"/>
            </w:tcBorders>
            <w:shd w:val="clear" w:color="auto" w:fill="008272"/>
            <w:vAlign w:val="center"/>
          </w:tcPr>
          <w:p w:rsidR="0087453E" w:rsidRPr="00FB131D" w:rsidRDefault="0087453E" w:rsidP="0087453E">
            <w:pPr>
              <w:keepNext/>
              <w:spacing w:before="100" w:after="100"/>
              <w:rPr>
                <w:rFonts w:ascii="Arial" w:hAnsi="Arial" w:cs="Arial"/>
                <w:b/>
                <w:color w:val="FFFFFF" w:themeColor="background1"/>
              </w:rPr>
            </w:pPr>
            <w:r w:rsidRPr="00FB131D">
              <w:rPr>
                <w:rFonts w:ascii="Arial" w:hAnsi="Arial" w:cs="Arial"/>
                <w:b/>
                <w:color w:val="FFFFFF" w:themeColor="background1"/>
              </w:rPr>
              <w:t>Chemical</w:t>
            </w:r>
          </w:p>
        </w:tc>
        <w:tc>
          <w:tcPr>
            <w:tcW w:w="4744" w:type="dxa"/>
            <w:gridSpan w:val="2"/>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Freshwater</w:t>
            </w:r>
          </w:p>
        </w:tc>
        <w:tc>
          <w:tcPr>
            <w:tcW w:w="2462" w:type="dxa"/>
            <w:gridSpan w:val="2"/>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Saltwater</w:t>
            </w:r>
          </w:p>
        </w:tc>
      </w:tr>
      <w:tr w:rsidR="0087453E" w:rsidRPr="00213F39" w:rsidTr="0087453E">
        <w:trPr>
          <w:jc w:val="center"/>
        </w:trPr>
        <w:tc>
          <w:tcPr>
            <w:tcW w:w="1678" w:type="dxa"/>
            <w:vMerge/>
            <w:tcBorders>
              <w:top w:val="single" w:sz="4" w:space="0" w:color="auto"/>
              <w:bottom w:val="double" w:sz="4" w:space="0" w:color="auto"/>
            </w:tcBorders>
            <w:shd w:val="clear" w:color="auto" w:fill="008272"/>
          </w:tcPr>
          <w:p w:rsidR="0087453E" w:rsidRPr="00FB131D" w:rsidRDefault="0087453E" w:rsidP="0087453E">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Chronic</w:t>
            </w:r>
          </w:p>
        </w:tc>
      </w:tr>
      <w:tr w:rsidR="0087453E" w:rsidRPr="00213F39" w:rsidTr="0087453E">
        <w:trPr>
          <w:jc w:val="center"/>
        </w:trPr>
        <w:tc>
          <w:tcPr>
            <w:tcW w:w="1678" w:type="dxa"/>
            <w:tcBorders>
              <w:top w:val="double" w:sz="4" w:space="0" w:color="auto"/>
            </w:tcBorders>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Arsenic</w:t>
            </w:r>
          </w:p>
        </w:tc>
        <w:tc>
          <w:tcPr>
            <w:tcW w:w="2404"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234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126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Cadmium</w:t>
            </w:r>
          </w:p>
        </w:tc>
        <w:tc>
          <w:tcPr>
            <w:tcW w:w="2404" w:type="dx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1.101672-[(</w:t>
            </w:r>
            <w:proofErr w:type="spellStart"/>
            <w:r w:rsidRPr="00FB131D">
              <w:rPr>
                <w:rFonts w:ascii="Arial" w:hAnsi="Arial" w:cs="Arial"/>
              </w:rPr>
              <w:t>ln</w:t>
            </w:r>
            <w:proofErr w:type="spellEnd"/>
            <w:r w:rsidRPr="00FB131D">
              <w:rPr>
                <w:rFonts w:ascii="Arial" w:hAnsi="Arial" w:cs="Arial"/>
              </w:rPr>
              <w:t xml:space="preserve"> hardness)(0.041838)]</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0.994</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0.994</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Chromium III</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0.316</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0.860</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Chromium VI</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0.982</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0.962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0.993</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0.993</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Copper</w:t>
            </w:r>
          </w:p>
        </w:tc>
        <w:tc>
          <w:tcPr>
            <w:tcW w:w="2404" w:type="dxa"/>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2340" w:type="dxa"/>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0.83</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0.83</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Lead</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1.46203-[(</w:t>
            </w:r>
            <w:proofErr w:type="spellStart"/>
            <w:r w:rsidRPr="00FB131D">
              <w:rPr>
                <w:rFonts w:ascii="Arial" w:hAnsi="Arial" w:cs="Arial"/>
              </w:rPr>
              <w:t>ln</w:t>
            </w:r>
            <w:proofErr w:type="spellEnd"/>
            <w:r w:rsidRPr="00FB131D">
              <w:rPr>
                <w:rFonts w:ascii="Arial" w:hAnsi="Arial" w:cs="Arial"/>
              </w:rPr>
              <w:t xml:space="preserve"> hardness)(0.145712)]</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1.46203-[(</w:t>
            </w:r>
            <w:proofErr w:type="spellStart"/>
            <w:r w:rsidRPr="00FB131D">
              <w:rPr>
                <w:rFonts w:ascii="Arial" w:hAnsi="Arial" w:cs="Arial"/>
              </w:rPr>
              <w:t>ln</w:t>
            </w:r>
            <w:proofErr w:type="spellEnd"/>
            <w:r w:rsidRPr="00FB131D">
              <w:rPr>
                <w:rFonts w:ascii="Arial" w:hAnsi="Arial" w:cs="Arial"/>
              </w:rPr>
              <w:t xml:space="preserve"> hardness)(0.145712)]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0.951</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0.951</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Nickel</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0.997</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0.990</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0.990</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Selenium</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0.996</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0.922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Silver</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Zinc</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0.978</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0.986</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0.946</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0.946</w:t>
            </w:r>
          </w:p>
        </w:tc>
      </w:tr>
    </w:tbl>
    <w:p w:rsidR="0087453E" w:rsidRPr="00213F39" w:rsidRDefault="0087453E" w:rsidP="0087453E">
      <w:pPr>
        <w:ind w:left="360" w:hanging="360"/>
        <w:rPr>
          <w:rFonts w:ascii="Arial" w:hAnsi="Arial" w:cs="Arial"/>
          <w:color w:val="FF0000"/>
          <w:u w:val="single"/>
        </w:rPr>
      </w:pPr>
    </w:p>
    <w:p w:rsidR="0087453E" w:rsidRPr="00FB131D" w:rsidRDefault="0087453E" w:rsidP="00FB131D">
      <w:pPr>
        <w:rPr>
          <w:rFonts w:ascii="Arial" w:hAnsi="Arial" w:cs="Arial"/>
          <w:b/>
          <w:u w:val="single"/>
        </w:rPr>
      </w:pPr>
      <w:r w:rsidRPr="00FB131D">
        <w:rPr>
          <w:rFonts w:ascii="Arial" w:hAnsi="Arial" w:cs="Arial"/>
          <w:b/>
          <w:u w:val="single"/>
        </w:rPr>
        <w:t>Endnote M:  Equations for Freshwater Ammonia Calculations</w:t>
      </w:r>
    </w:p>
    <w:p w:rsidR="0087453E" w:rsidRPr="00FB131D" w:rsidRDefault="0087453E" w:rsidP="0087453E">
      <w:pPr>
        <w:pStyle w:val="Default"/>
        <w:rPr>
          <w:rFonts w:ascii="Arial" w:hAnsi="Arial" w:cs="Arial"/>
          <w:color w:val="auto"/>
          <w:sz w:val="22"/>
          <w:szCs w:val="22"/>
        </w:rPr>
      </w:pPr>
      <w:r w:rsidRPr="00FB131D">
        <w:rPr>
          <w:rFonts w:ascii="Arial" w:hAnsi="Arial" w:cs="Arial"/>
          <w:b/>
          <w:bCs/>
          <w:color w:val="auto"/>
          <w:sz w:val="22"/>
          <w:szCs w:val="22"/>
        </w:rPr>
        <w:t xml:space="preserve">Acute Criterion </w:t>
      </w:r>
    </w:p>
    <w:p w:rsidR="0087453E" w:rsidRPr="00FB131D" w:rsidRDefault="0087453E" w:rsidP="0087453E">
      <w:pPr>
        <w:pStyle w:val="Default"/>
        <w:rPr>
          <w:rFonts w:ascii="Arial" w:hAnsi="Arial" w:cs="Arial"/>
          <w:color w:val="auto"/>
          <w:sz w:val="22"/>
          <w:szCs w:val="22"/>
        </w:rPr>
      </w:pPr>
      <w:r w:rsidRPr="00FB131D">
        <w:rPr>
          <w:rFonts w:ascii="Arial" w:hAnsi="Arial" w:cs="Arial"/>
          <w:color w:val="auto"/>
          <w:sz w:val="22"/>
          <w:szCs w:val="22"/>
        </w:rPr>
        <w:t>The 1-hour average concentration of un-ionized ammonia (mg/L NH</w:t>
      </w:r>
      <w:r w:rsidRPr="002571D8">
        <w:rPr>
          <w:rFonts w:ascii="Arial" w:hAnsi="Arial" w:cs="Arial"/>
          <w:color w:val="auto"/>
          <w:sz w:val="22"/>
          <w:szCs w:val="22"/>
          <w:vertAlign w:val="subscript"/>
        </w:rPr>
        <w:t>3</w:t>
      </w:r>
      <w:r w:rsidRPr="00FB131D">
        <w:rPr>
          <w:rFonts w:ascii="Arial" w:hAnsi="Arial" w:cs="Arial"/>
          <w:color w:val="auto"/>
          <w:sz w:val="22"/>
          <w:szCs w:val="22"/>
        </w:rPr>
        <w:t xml:space="preserve">) may not exceed more often than once every three years on average, the numerical value given by: </w:t>
      </w:r>
    </w:p>
    <w:p w:rsidR="0087453E" w:rsidRPr="00FB131D" w:rsidRDefault="0087453E" w:rsidP="0087453E">
      <w:pPr>
        <w:pStyle w:val="Default"/>
        <w:rPr>
          <w:rFonts w:ascii="Arial" w:hAnsi="Arial" w:cs="Arial"/>
          <w:color w:val="auto"/>
          <w:sz w:val="22"/>
          <w:szCs w:val="22"/>
        </w:rPr>
      </w:pPr>
    </w:p>
    <w:p w:rsidR="0087453E" w:rsidRPr="00FB131D" w:rsidRDefault="0087453E" w:rsidP="0087453E">
      <w:pPr>
        <w:pStyle w:val="Default"/>
        <w:rPr>
          <w:rFonts w:ascii="Arial" w:hAnsi="Arial" w:cs="Arial"/>
          <w:color w:val="auto"/>
          <w:sz w:val="22"/>
          <w:szCs w:val="22"/>
        </w:rPr>
      </w:pPr>
      <w:r w:rsidRPr="00FB131D">
        <w:rPr>
          <w:rFonts w:ascii="Arial" w:hAnsi="Arial" w:cs="Arial"/>
          <w:color w:val="auto"/>
          <w:sz w:val="22"/>
          <w:szCs w:val="22"/>
        </w:rPr>
        <w:t>CMC</w:t>
      </w:r>
      <w:r w:rsidRPr="00FB131D">
        <w:rPr>
          <w:rFonts w:ascii="Arial" w:hAnsi="Arial" w:cs="Arial"/>
          <w:color w:val="auto"/>
          <w:sz w:val="22"/>
          <w:szCs w:val="22"/>
          <w:vertAlign w:val="subscript"/>
        </w:rPr>
        <w:t>NH3</w:t>
      </w:r>
      <w:r w:rsidRPr="00FB131D">
        <w:rPr>
          <w:rFonts w:ascii="Arial" w:hAnsi="Arial" w:cs="Arial"/>
          <w:color w:val="auto"/>
          <w:sz w:val="22"/>
          <w:szCs w:val="22"/>
        </w:rPr>
        <w:t xml:space="preserve"> = 0.52/FT/FPH/2 where: </w:t>
      </w:r>
    </w:p>
    <w:p w:rsidR="0087453E" w:rsidRPr="00FB131D" w:rsidRDefault="0087453E" w:rsidP="0087453E">
      <w:pPr>
        <w:pStyle w:val="Default"/>
        <w:rPr>
          <w:rFonts w:ascii="Arial" w:hAnsi="Arial" w:cs="Arial"/>
          <w:color w:val="auto"/>
          <w:sz w:val="22"/>
          <w:szCs w:val="22"/>
        </w:rPr>
      </w:pPr>
    </w:p>
    <w:p w:rsidR="0087453E" w:rsidRPr="00FB131D" w:rsidRDefault="0087453E" w:rsidP="0087453E">
      <w:pPr>
        <w:spacing w:after="0"/>
        <w:ind w:left="720"/>
        <w:rPr>
          <w:rFonts w:ascii="Arial" w:hAnsi="Arial" w:cs="Arial"/>
          <w:i/>
          <w:sz w:val="20"/>
          <w:szCs w:val="20"/>
        </w:rPr>
      </w:pPr>
      <w:r w:rsidRPr="00FB131D">
        <w:rPr>
          <w:rFonts w:ascii="Arial" w:hAnsi="Arial" w:cs="Arial"/>
          <w:i/>
          <w:sz w:val="20"/>
          <w:szCs w:val="20"/>
        </w:rPr>
        <w:t>FT = temperature adjustment factor</w:t>
      </w:r>
    </w:p>
    <w:p w:rsidR="0087453E" w:rsidRPr="00FB131D" w:rsidRDefault="0087453E" w:rsidP="0087453E">
      <w:pPr>
        <w:spacing w:after="0"/>
        <w:ind w:left="720"/>
        <w:rPr>
          <w:rFonts w:ascii="Arial" w:hAnsi="Arial" w:cs="Arial"/>
          <w:i/>
          <w:sz w:val="20"/>
          <w:szCs w:val="20"/>
        </w:rPr>
      </w:pPr>
      <w:r w:rsidRPr="00FB131D">
        <w:rPr>
          <w:rFonts w:ascii="Arial" w:hAnsi="Arial" w:cs="Arial"/>
          <w:i/>
          <w:sz w:val="20"/>
          <w:szCs w:val="20"/>
        </w:rPr>
        <w:t>FPH = pH adjustment factor</w:t>
      </w:r>
    </w:p>
    <w:p w:rsidR="0087453E" w:rsidRPr="00FB131D" w:rsidRDefault="0087453E" w:rsidP="0087453E">
      <w:pPr>
        <w:pStyle w:val="Default"/>
        <w:spacing w:line="276" w:lineRule="auto"/>
        <w:ind w:left="720"/>
        <w:rPr>
          <w:rFonts w:ascii="Arial" w:hAnsi="Arial" w:cs="Arial"/>
          <w:i/>
          <w:color w:val="auto"/>
          <w:sz w:val="20"/>
          <w:szCs w:val="20"/>
        </w:rPr>
      </w:pPr>
      <w:r w:rsidRPr="00FB131D">
        <w:rPr>
          <w:rFonts w:ascii="Arial" w:hAnsi="Arial" w:cs="Arial"/>
          <w:i/>
          <w:color w:val="auto"/>
          <w:sz w:val="20"/>
          <w:szCs w:val="20"/>
        </w:rPr>
        <w:t>TCAP = temperature cap</w:t>
      </w:r>
    </w:p>
    <w:p w:rsidR="0087453E" w:rsidRPr="00FB131D" w:rsidRDefault="0087453E" w:rsidP="0087453E">
      <w:pPr>
        <w:pStyle w:val="Default"/>
        <w:rPr>
          <w:rFonts w:ascii="Arial" w:hAnsi="Arial" w:cs="Arial"/>
          <w:color w:val="auto"/>
          <w:sz w:val="22"/>
          <w:szCs w:val="22"/>
          <w:u w:val="single"/>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FT = 10 </w:t>
      </w:r>
      <w:r w:rsidRPr="002571D8">
        <w:rPr>
          <w:rFonts w:ascii="Arial" w:hAnsi="Arial" w:cs="Arial"/>
          <w:color w:val="auto"/>
          <w:sz w:val="22"/>
          <w:szCs w:val="22"/>
          <w:vertAlign w:val="superscript"/>
        </w:rPr>
        <w:t>0.03(20-TCAP)</w:t>
      </w:r>
      <w:r w:rsidRPr="002571D8">
        <w:rPr>
          <w:rFonts w:ascii="Arial" w:hAnsi="Arial" w:cs="Arial"/>
          <w:color w:val="auto"/>
          <w:sz w:val="22"/>
          <w:szCs w:val="22"/>
        </w:rPr>
        <w:t xml:space="preserve">; </w:t>
      </w:r>
      <w:r w:rsidRPr="002571D8">
        <w:rPr>
          <w:rFonts w:ascii="Arial" w:hAnsi="Arial" w:cs="Arial"/>
          <w:color w:val="auto"/>
          <w:sz w:val="22"/>
          <w:szCs w:val="22"/>
        </w:rPr>
        <w:tab/>
        <w:t>TCAP ≤ T ≤ 30</w:t>
      </w:r>
      <w:r w:rsidR="00F972CE">
        <w:rPr>
          <w:rFonts w:ascii="Arial" w:hAnsi="Arial" w:cs="Arial"/>
          <w:color w:val="auto"/>
          <w:sz w:val="22"/>
          <w:szCs w:val="22"/>
        </w:rPr>
        <w:t>˚</w:t>
      </w:r>
      <w:r w:rsidRPr="002571D8">
        <w:rPr>
          <w:rFonts w:ascii="Arial" w:hAnsi="Arial" w:cs="Arial"/>
          <w:color w:val="auto"/>
          <w:sz w:val="22"/>
          <w:szCs w:val="22"/>
        </w:rPr>
        <w:t xml:space="preserve"> C </w:t>
      </w:r>
    </w:p>
    <w:p w:rsidR="0087453E" w:rsidRPr="002571D8" w:rsidRDefault="0087453E" w:rsidP="0087453E">
      <w:pPr>
        <w:ind w:left="360" w:hanging="360"/>
        <w:rPr>
          <w:rFonts w:ascii="Arial" w:hAnsi="Arial" w:cs="Arial"/>
          <w:lang w:val="fr-FR"/>
        </w:rPr>
      </w:pPr>
      <w:r w:rsidRPr="002571D8">
        <w:rPr>
          <w:rFonts w:ascii="Arial" w:hAnsi="Arial" w:cs="Arial"/>
          <w:lang w:val="fr-FR"/>
        </w:rPr>
        <w:t xml:space="preserve">FT = 10 </w:t>
      </w:r>
      <w:proofErr w:type="gramStart"/>
      <w:r w:rsidRPr="002571D8">
        <w:rPr>
          <w:rFonts w:ascii="Arial" w:hAnsi="Arial" w:cs="Arial"/>
          <w:vertAlign w:val="superscript"/>
          <w:lang w:val="fr-FR"/>
        </w:rPr>
        <w:t>0.03(</w:t>
      </w:r>
      <w:proofErr w:type="gramEnd"/>
      <w:r w:rsidRPr="002571D8">
        <w:rPr>
          <w:rFonts w:ascii="Arial" w:hAnsi="Arial" w:cs="Arial"/>
          <w:vertAlign w:val="superscript"/>
          <w:lang w:val="fr-FR"/>
        </w:rPr>
        <w:t>20-T)</w:t>
      </w:r>
      <w:r w:rsidRPr="002571D8">
        <w:rPr>
          <w:rFonts w:ascii="Arial" w:hAnsi="Arial" w:cs="Arial"/>
          <w:lang w:val="fr-FR"/>
        </w:rPr>
        <w:t xml:space="preserve">; </w:t>
      </w:r>
      <w:r w:rsidRPr="002571D8">
        <w:rPr>
          <w:rFonts w:ascii="Arial" w:hAnsi="Arial" w:cs="Arial"/>
          <w:lang w:val="fr-FR"/>
        </w:rPr>
        <w:tab/>
        <w:t>0 ≤ T ≤ TCAP</w:t>
      </w:r>
    </w:p>
    <w:p w:rsidR="0087453E" w:rsidRPr="002571D8" w:rsidRDefault="0087453E" w:rsidP="0087453E">
      <w:pPr>
        <w:pStyle w:val="Default"/>
        <w:rPr>
          <w:rFonts w:ascii="Arial" w:hAnsi="Arial" w:cs="Arial"/>
          <w:color w:val="auto"/>
          <w:sz w:val="22"/>
          <w:szCs w:val="22"/>
          <w:lang w:val="fr-FR"/>
        </w:rPr>
      </w:pPr>
      <w:r w:rsidRPr="002571D8">
        <w:rPr>
          <w:rFonts w:ascii="Arial" w:hAnsi="Arial" w:cs="Arial"/>
          <w:color w:val="auto"/>
          <w:sz w:val="22"/>
          <w:szCs w:val="22"/>
          <w:lang w:val="fr-FR"/>
        </w:rPr>
        <w:t xml:space="preserve">FPH = 1 </w:t>
      </w:r>
      <w:r w:rsidRPr="002571D8">
        <w:rPr>
          <w:rFonts w:ascii="Arial" w:hAnsi="Arial" w:cs="Arial"/>
          <w:color w:val="auto"/>
          <w:sz w:val="22"/>
          <w:szCs w:val="22"/>
          <w:lang w:val="fr-FR"/>
        </w:rPr>
        <w:tab/>
      </w:r>
      <w:r w:rsidRPr="002571D8">
        <w:rPr>
          <w:rFonts w:ascii="Arial" w:hAnsi="Arial" w:cs="Arial"/>
          <w:color w:val="auto"/>
          <w:sz w:val="22"/>
          <w:szCs w:val="22"/>
          <w:lang w:val="fr-FR"/>
        </w:rPr>
        <w:tab/>
        <w:t xml:space="preserve">8≤ pH ≤ 9 </w:t>
      </w:r>
    </w:p>
    <w:p w:rsidR="0087453E" w:rsidRPr="00FB131D" w:rsidRDefault="0087453E" w:rsidP="0087453E">
      <w:pPr>
        <w:pStyle w:val="Default"/>
        <w:rPr>
          <w:rFonts w:ascii="Arial" w:hAnsi="Arial" w:cs="Arial"/>
          <w:color w:val="auto"/>
          <w:sz w:val="22"/>
          <w:szCs w:val="22"/>
          <w:u w:val="single"/>
        </w:rPr>
      </w:pPr>
      <w:r w:rsidRPr="002571D8">
        <w:rPr>
          <w:rFonts w:ascii="Arial" w:hAnsi="Arial" w:cs="Arial"/>
          <w:color w:val="auto"/>
          <w:sz w:val="22"/>
          <w:szCs w:val="22"/>
        </w:rPr>
        <w:t xml:space="preserve">FPH = </w:t>
      </w:r>
      <w:r w:rsidRPr="00FB131D">
        <w:rPr>
          <w:rFonts w:ascii="Arial" w:hAnsi="Arial" w:cs="Arial"/>
          <w:color w:val="auto"/>
          <w:sz w:val="22"/>
          <w:szCs w:val="22"/>
          <w:u w:val="single"/>
        </w:rPr>
        <w:t>1 + 10</w:t>
      </w:r>
      <w:r w:rsidRPr="00FB131D">
        <w:rPr>
          <w:rFonts w:ascii="Arial" w:hAnsi="Arial" w:cs="Arial"/>
          <w:color w:val="auto"/>
          <w:sz w:val="22"/>
          <w:szCs w:val="22"/>
          <w:u w:val="single"/>
        </w:rPr>
        <w:tab/>
      </w:r>
      <w:r w:rsidRPr="00FB131D">
        <w:rPr>
          <w:rFonts w:ascii="Arial" w:hAnsi="Arial" w:cs="Arial"/>
          <w:color w:val="auto"/>
          <w:sz w:val="22"/>
          <w:szCs w:val="22"/>
          <w:u w:val="single"/>
          <w:vertAlign w:val="superscript"/>
        </w:rPr>
        <w:t>7.4-pH</w:t>
      </w:r>
      <w:r w:rsidRPr="00FB131D">
        <w:rPr>
          <w:rFonts w:ascii="Arial" w:hAnsi="Arial" w:cs="Arial"/>
          <w:color w:val="auto"/>
          <w:sz w:val="22"/>
          <w:szCs w:val="22"/>
          <w:u w:val="single"/>
        </w:rPr>
        <w:t xml:space="preserve"> </w:t>
      </w:r>
      <w:r w:rsidRPr="002571D8">
        <w:rPr>
          <w:rFonts w:ascii="Arial" w:hAnsi="Arial" w:cs="Arial"/>
          <w:color w:val="auto"/>
          <w:sz w:val="22"/>
          <w:szCs w:val="22"/>
        </w:rPr>
        <w:tab/>
        <w:t>6.5 ≤ pH ≤ 8</w:t>
      </w:r>
      <w:r w:rsidRPr="00FB131D">
        <w:rPr>
          <w:rFonts w:ascii="Arial" w:hAnsi="Arial" w:cs="Arial"/>
          <w:color w:val="auto"/>
          <w:sz w:val="22"/>
          <w:szCs w:val="22"/>
          <w:u w:val="single"/>
        </w:rPr>
        <w:t xml:space="preserve"> </w:t>
      </w:r>
    </w:p>
    <w:p w:rsidR="0087453E" w:rsidRPr="002571D8" w:rsidRDefault="0087453E" w:rsidP="0087453E">
      <w:pPr>
        <w:pStyle w:val="Default"/>
        <w:ind w:firstLine="720"/>
        <w:rPr>
          <w:rFonts w:ascii="Arial" w:hAnsi="Arial" w:cs="Arial"/>
          <w:color w:val="auto"/>
          <w:sz w:val="22"/>
          <w:szCs w:val="22"/>
        </w:rPr>
      </w:pPr>
      <w:r w:rsidRPr="002571D8">
        <w:rPr>
          <w:rFonts w:ascii="Arial" w:hAnsi="Arial" w:cs="Arial"/>
          <w:color w:val="auto"/>
          <w:sz w:val="22"/>
          <w:szCs w:val="22"/>
        </w:rPr>
        <w:t xml:space="preserve">     1.25 </w:t>
      </w:r>
    </w:p>
    <w:p w:rsidR="0087453E" w:rsidRPr="00FB131D" w:rsidRDefault="0087453E" w:rsidP="0087453E">
      <w:pPr>
        <w:pStyle w:val="Default"/>
        <w:rPr>
          <w:rFonts w:ascii="Arial" w:hAnsi="Arial" w:cs="Arial"/>
          <w:color w:val="auto"/>
          <w:sz w:val="22"/>
          <w:szCs w:val="22"/>
          <w:u w:val="single"/>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TCAP = 20 ˚C; </w:t>
      </w:r>
      <w:proofErr w:type="spellStart"/>
      <w:r w:rsidRPr="002571D8">
        <w:rPr>
          <w:rFonts w:ascii="Arial" w:hAnsi="Arial" w:cs="Arial"/>
          <w:color w:val="auto"/>
          <w:sz w:val="22"/>
          <w:szCs w:val="22"/>
        </w:rPr>
        <w:t>Salmonids</w:t>
      </w:r>
      <w:proofErr w:type="spellEnd"/>
      <w:r w:rsidRPr="002571D8">
        <w:rPr>
          <w:rFonts w:ascii="Arial" w:hAnsi="Arial" w:cs="Arial"/>
          <w:color w:val="auto"/>
          <w:sz w:val="22"/>
          <w:szCs w:val="22"/>
        </w:rPr>
        <w:t xml:space="preserve"> and other sensitive coldwater species present </w:t>
      </w:r>
    </w:p>
    <w:p w:rsidR="0087453E" w:rsidRPr="002571D8" w:rsidRDefault="0087453E" w:rsidP="0087453E">
      <w:pPr>
        <w:ind w:left="360" w:hanging="360"/>
        <w:rPr>
          <w:rFonts w:ascii="Arial" w:hAnsi="Arial" w:cs="Arial"/>
        </w:rPr>
      </w:pPr>
      <w:r w:rsidRPr="002571D8">
        <w:rPr>
          <w:rFonts w:ascii="Arial" w:hAnsi="Arial" w:cs="Arial"/>
        </w:rPr>
        <w:lastRenderedPageBreak/>
        <w:t xml:space="preserve">TCAP = 25 ˚C; </w:t>
      </w:r>
      <w:proofErr w:type="spellStart"/>
      <w:r w:rsidRPr="002571D8">
        <w:rPr>
          <w:rFonts w:ascii="Arial" w:hAnsi="Arial" w:cs="Arial"/>
        </w:rPr>
        <w:t>Salmonids</w:t>
      </w:r>
      <w:proofErr w:type="spellEnd"/>
      <w:r w:rsidRPr="002571D8">
        <w:rPr>
          <w:rFonts w:ascii="Arial" w:hAnsi="Arial" w:cs="Arial"/>
        </w:rPr>
        <w:t xml:space="preserve"> and other sensitive coldwater species absent</w:t>
      </w:r>
    </w:p>
    <w:p w:rsidR="0087453E" w:rsidRPr="002571D8" w:rsidRDefault="0087453E" w:rsidP="0087453E">
      <w:pPr>
        <w:pStyle w:val="Default"/>
        <w:rPr>
          <w:rFonts w:ascii="Arial" w:hAnsi="Arial" w:cs="Arial"/>
          <w:color w:val="auto"/>
          <w:sz w:val="22"/>
          <w:szCs w:val="22"/>
        </w:rPr>
      </w:pPr>
      <w:r w:rsidRPr="002571D8">
        <w:rPr>
          <w:rFonts w:ascii="Arial" w:hAnsi="Arial" w:cs="Arial"/>
          <w:b/>
          <w:bCs/>
          <w:color w:val="auto"/>
          <w:sz w:val="22"/>
          <w:szCs w:val="22"/>
        </w:rPr>
        <w:t xml:space="preserve">Chronic Criterion </w:t>
      </w: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The 4-day average concentration of un-ionized ammonia (mg/L NH</w:t>
      </w:r>
      <w:r w:rsidRPr="002571D8">
        <w:rPr>
          <w:rFonts w:ascii="Arial" w:hAnsi="Arial" w:cs="Arial"/>
          <w:color w:val="auto"/>
          <w:sz w:val="22"/>
          <w:szCs w:val="22"/>
          <w:vertAlign w:val="subscript"/>
        </w:rPr>
        <w:t>3</w:t>
      </w:r>
      <w:r w:rsidRPr="002571D8">
        <w:rPr>
          <w:rFonts w:ascii="Arial" w:hAnsi="Arial" w:cs="Arial"/>
          <w:color w:val="auto"/>
          <w:sz w:val="22"/>
          <w:szCs w:val="22"/>
        </w:rPr>
        <w:t xml:space="preserve">) may not exceed more often than once every three years on average, the average numerical value given by: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CCC</w:t>
      </w:r>
      <w:r w:rsidRPr="002571D8">
        <w:rPr>
          <w:rFonts w:ascii="Arial" w:hAnsi="Arial" w:cs="Arial"/>
          <w:color w:val="auto"/>
          <w:sz w:val="22"/>
          <w:szCs w:val="22"/>
          <w:vertAlign w:val="subscript"/>
        </w:rPr>
        <w:t>NH3</w:t>
      </w:r>
      <w:r w:rsidRPr="002571D8">
        <w:rPr>
          <w:rFonts w:ascii="Arial" w:hAnsi="Arial" w:cs="Arial"/>
          <w:color w:val="auto"/>
          <w:sz w:val="22"/>
          <w:szCs w:val="22"/>
        </w:rPr>
        <w:t xml:space="preserve"> = 0.80/FT/FPH/RATIO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proofErr w:type="gramStart"/>
      <w:r w:rsidRPr="002571D8">
        <w:rPr>
          <w:rFonts w:ascii="Arial" w:hAnsi="Arial" w:cs="Arial"/>
          <w:color w:val="auto"/>
          <w:sz w:val="22"/>
          <w:szCs w:val="22"/>
        </w:rPr>
        <w:t>where</w:t>
      </w:r>
      <w:proofErr w:type="gramEnd"/>
      <w:r w:rsidRPr="002571D8">
        <w:rPr>
          <w:rFonts w:ascii="Arial" w:hAnsi="Arial" w:cs="Arial"/>
          <w:color w:val="auto"/>
          <w:sz w:val="22"/>
          <w:szCs w:val="22"/>
        </w:rPr>
        <w:t xml:space="preserve"> FT and FPH are as above for acute criterion and: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p>
    <w:p w:rsidR="00F972CE" w:rsidRPr="00F972CE" w:rsidRDefault="00F972CE" w:rsidP="00F972CE">
      <w:pPr>
        <w:pStyle w:val="Default"/>
        <w:rPr>
          <w:rFonts w:ascii="Arial" w:hAnsi="Arial" w:cs="Arial"/>
          <w:color w:val="auto"/>
          <w:sz w:val="22"/>
          <w:szCs w:val="22"/>
        </w:rPr>
      </w:pPr>
      <w:r w:rsidRPr="00F972CE">
        <w:rPr>
          <w:rFonts w:ascii="Arial" w:hAnsi="Arial" w:cs="Arial"/>
          <w:color w:val="auto"/>
          <w:sz w:val="22"/>
          <w:szCs w:val="22"/>
        </w:rPr>
        <w:t xml:space="preserve">RATIO = 16 </w:t>
      </w:r>
      <w:r w:rsidRPr="00F972CE">
        <w:rPr>
          <w:rFonts w:ascii="Arial" w:hAnsi="Arial" w:cs="Arial"/>
          <w:color w:val="auto"/>
          <w:sz w:val="22"/>
          <w:szCs w:val="22"/>
        </w:rPr>
        <w:tab/>
      </w:r>
      <w:r w:rsidRPr="00F972CE">
        <w:rPr>
          <w:rFonts w:ascii="Arial" w:hAnsi="Arial" w:cs="Arial"/>
          <w:color w:val="auto"/>
          <w:sz w:val="22"/>
          <w:szCs w:val="22"/>
        </w:rPr>
        <w:tab/>
      </w:r>
      <w:r w:rsidRPr="00F972CE">
        <w:rPr>
          <w:rFonts w:ascii="Arial" w:hAnsi="Arial" w:cs="Arial"/>
          <w:color w:val="auto"/>
          <w:sz w:val="22"/>
          <w:szCs w:val="22"/>
        </w:rPr>
        <w:tab/>
        <w:t xml:space="preserve">   </w:t>
      </w:r>
      <w:r w:rsidRPr="00F972CE">
        <w:rPr>
          <w:rFonts w:ascii="Arial" w:hAnsi="Arial" w:cs="Arial"/>
          <w:i/>
          <w:color w:val="auto"/>
          <w:sz w:val="20"/>
          <w:szCs w:val="20"/>
        </w:rPr>
        <w:t>where</w:t>
      </w:r>
      <w:r w:rsidRPr="00F972CE">
        <w:rPr>
          <w:rFonts w:ascii="Arial" w:hAnsi="Arial" w:cs="Arial"/>
          <w:color w:val="auto"/>
          <w:sz w:val="22"/>
          <w:szCs w:val="22"/>
        </w:rPr>
        <w:t xml:space="preserve">   7.7 ≤ pH ≤ 9 </w:t>
      </w:r>
    </w:p>
    <w:p w:rsidR="00F972CE" w:rsidRPr="00F972CE" w:rsidRDefault="00C120DB" w:rsidP="00F972CE">
      <w:pPr>
        <w:pStyle w:val="Default"/>
        <w:rPr>
          <w:rFonts w:ascii="Arial" w:hAnsi="Arial" w:cs="Arial"/>
          <w:color w:val="auto"/>
          <w:sz w:val="22"/>
          <w:szCs w:val="22"/>
        </w:rPr>
      </w:pPr>
      <w:r>
        <w:rPr>
          <w:rFonts w:ascii="Arial" w:hAnsi="Arial" w:cs="Arial"/>
          <w:noProof/>
          <w:color w:val="auto"/>
          <w:sz w:val="22"/>
          <w:szCs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52" type="#_x0000_t86" style="position:absolute;margin-left:134.95pt;margin-top:10.65pt;width:6pt;height:25.65pt;z-index:251669504" strokecolor="black [3213]"/>
        </w:pict>
      </w:r>
      <w:r>
        <w:rPr>
          <w:rFonts w:ascii="Arial" w:hAnsi="Arial" w:cs="Arial"/>
          <w:noProof/>
          <w:color w:val="auto"/>
          <w:sz w:val="22"/>
          <w:szCs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51" type="#_x0000_t85" style="position:absolute;margin-left:1in;margin-top:10.65pt;width:6pt;height:25.65pt;z-index:251668480" strokecolor="black [3213]"/>
        </w:pict>
      </w:r>
    </w:p>
    <w:p w:rsidR="00F972CE" w:rsidRPr="00F972CE" w:rsidRDefault="00F972CE" w:rsidP="00F972CE">
      <w:pPr>
        <w:pStyle w:val="Default"/>
        <w:rPr>
          <w:rFonts w:ascii="Arial" w:hAnsi="Arial" w:cs="Arial"/>
          <w:color w:val="auto"/>
          <w:sz w:val="22"/>
          <w:szCs w:val="22"/>
        </w:rPr>
      </w:pPr>
      <w:r w:rsidRPr="00F972CE">
        <w:rPr>
          <w:rFonts w:ascii="Arial" w:hAnsi="Arial" w:cs="Arial"/>
          <w:color w:val="auto"/>
          <w:sz w:val="22"/>
          <w:szCs w:val="22"/>
        </w:rPr>
        <w:t>RATIO = 24 x     10</w:t>
      </w:r>
      <w:r w:rsidRPr="00F972CE">
        <w:rPr>
          <w:rFonts w:ascii="Arial" w:hAnsi="Arial" w:cs="Arial"/>
          <w:color w:val="auto"/>
          <w:sz w:val="22"/>
          <w:szCs w:val="22"/>
          <w:vertAlign w:val="superscript"/>
        </w:rPr>
        <w:t xml:space="preserve">7.7 – pH                 </w:t>
      </w:r>
      <w:r w:rsidRPr="00F972CE">
        <w:rPr>
          <w:rFonts w:ascii="Arial" w:hAnsi="Arial" w:cs="Arial"/>
          <w:i/>
          <w:color w:val="auto"/>
          <w:sz w:val="20"/>
          <w:szCs w:val="20"/>
        </w:rPr>
        <w:t>where</w:t>
      </w:r>
      <w:r w:rsidRPr="00F972CE">
        <w:rPr>
          <w:rFonts w:ascii="Arial" w:hAnsi="Arial" w:cs="Arial"/>
          <w:color w:val="auto"/>
          <w:sz w:val="22"/>
          <w:szCs w:val="22"/>
        </w:rPr>
        <w:t xml:space="preserve">   6.5≤ pH ≤ 7.7</w:t>
      </w:r>
    </w:p>
    <w:p w:rsidR="00F972CE" w:rsidRPr="00F972CE" w:rsidRDefault="00C120DB" w:rsidP="00F972CE">
      <w:pPr>
        <w:pStyle w:val="Default"/>
        <w:rPr>
          <w:rFonts w:ascii="Arial" w:hAnsi="Arial" w:cs="Arial"/>
          <w:color w:val="auto"/>
          <w:sz w:val="22"/>
          <w:szCs w:val="22"/>
        </w:rPr>
      </w:pPr>
      <w:r>
        <w:rPr>
          <w:rFonts w:ascii="Arial" w:hAnsi="Arial" w:cs="Arial"/>
          <w:noProof/>
          <w:color w:val="auto"/>
          <w:sz w:val="22"/>
          <w:szCs w:val="22"/>
        </w:rPr>
        <w:pict>
          <v:shapetype id="_x0000_t32" coordsize="21600,21600" o:spt="32" o:oned="t" path="m,l21600,21600e" filled="f">
            <v:path arrowok="t" fillok="f" o:connecttype="none"/>
            <o:lock v:ext="edit" shapetype="t"/>
          </v:shapetype>
          <v:shape id="_x0000_s1050" type="#_x0000_t32" style="position:absolute;margin-left:78pt;margin-top:-.1pt;width:56.95pt;height:0;z-index:251667456" o:connectortype="straight" strokecolor="black [3213]" strokeweight="1pt"/>
        </w:pict>
      </w:r>
      <w:r w:rsidR="00F972CE" w:rsidRPr="00F972CE">
        <w:rPr>
          <w:rFonts w:ascii="Arial" w:hAnsi="Arial" w:cs="Arial"/>
          <w:color w:val="auto"/>
          <w:sz w:val="22"/>
          <w:szCs w:val="22"/>
        </w:rPr>
        <w:t xml:space="preserve">                          1 + 10 </w:t>
      </w:r>
      <w:r w:rsidR="00F972CE" w:rsidRPr="00F972CE">
        <w:rPr>
          <w:rFonts w:ascii="Arial" w:hAnsi="Arial" w:cs="Arial"/>
          <w:color w:val="auto"/>
          <w:sz w:val="22"/>
          <w:szCs w:val="22"/>
          <w:vertAlign w:val="superscript"/>
        </w:rPr>
        <w:t>7.4 - pH</w:t>
      </w:r>
      <w:r w:rsidR="00F972CE" w:rsidRPr="00F972CE">
        <w:rPr>
          <w:rFonts w:ascii="Arial" w:hAnsi="Arial" w:cs="Arial"/>
          <w:color w:val="auto"/>
          <w:sz w:val="22"/>
          <w:szCs w:val="22"/>
        </w:rPr>
        <w:t xml:space="preserve"> </w:t>
      </w:r>
      <w:r w:rsidR="00F972CE" w:rsidRPr="00F972CE">
        <w:rPr>
          <w:rFonts w:ascii="Arial" w:hAnsi="Arial" w:cs="Arial"/>
          <w:color w:val="auto"/>
          <w:sz w:val="22"/>
          <w:szCs w:val="22"/>
        </w:rPr>
        <w:tab/>
        <w:t xml:space="preserve"> </w:t>
      </w:r>
    </w:p>
    <w:p w:rsidR="00F972CE" w:rsidRDefault="00F972CE" w:rsidP="0087453E">
      <w:pPr>
        <w:pStyle w:val="Default"/>
        <w:rPr>
          <w:rFonts w:ascii="Arial" w:hAnsi="Arial" w:cs="Arial"/>
          <w:color w:val="auto"/>
          <w:sz w:val="22"/>
          <w:szCs w:val="22"/>
        </w:rPr>
      </w:pPr>
    </w:p>
    <w:p w:rsidR="00F972CE" w:rsidRDefault="00F972C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TCAP = 15 ˚C; </w:t>
      </w:r>
      <w:proofErr w:type="spellStart"/>
      <w:r w:rsidRPr="002571D8">
        <w:rPr>
          <w:rFonts w:ascii="Arial" w:hAnsi="Arial" w:cs="Arial"/>
          <w:color w:val="auto"/>
          <w:sz w:val="22"/>
          <w:szCs w:val="22"/>
        </w:rPr>
        <w:t>Salmonids</w:t>
      </w:r>
      <w:proofErr w:type="spellEnd"/>
      <w:r w:rsidRPr="002571D8">
        <w:rPr>
          <w:rFonts w:ascii="Arial" w:hAnsi="Arial" w:cs="Arial"/>
          <w:color w:val="auto"/>
          <w:sz w:val="22"/>
          <w:szCs w:val="22"/>
        </w:rPr>
        <w:t xml:space="preserve"> and other sensitive coldwater species present </w:t>
      </w:r>
    </w:p>
    <w:p w:rsidR="0087453E" w:rsidRPr="002571D8" w:rsidRDefault="0087453E" w:rsidP="0087453E">
      <w:pPr>
        <w:ind w:left="360" w:hanging="360"/>
        <w:rPr>
          <w:rFonts w:ascii="Arial" w:hAnsi="Arial" w:cs="Arial"/>
        </w:rPr>
      </w:pPr>
      <w:r w:rsidRPr="002571D8">
        <w:rPr>
          <w:rFonts w:ascii="Arial" w:hAnsi="Arial" w:cs="Arial"/>
        </w:rPr>
        <w:t xml:space="preserve">TCAP = 20 ˚C; </w:t>
      </w:r>
      <w:proofErr w:type="spellStart"/>
      <w:r w:rsidRPr="002571D8">
        <w:rPr>
          <w:rFonts w:ascii="Arial" w:hAnsi="Arial" w:cs="Arial"/>
        </w:rPr>
        <w:t>Salmonids</w:t>
      </w:r>
      <w:proofErr w:type="spellEnd"/>
      <w:r w:rsidRPr="002571D8">
        <w:rPr>
          <w:rFonts w:ascii="Arial" w:hAnsi="Arial" w:cs="Arial"/>
        </w:rPr>
        <w:t xml:space="preserve"> and other sensitive coldwater species absent</w:t>
      </w:r>
    </w:p>
    <w:p w:rsidR="0087453E" w:rsidRPr="00213F39" w:rsidRDefault="0087453E" w:rsidP="0087453E">
      <w:pPr>
        <w:rPr>
          <w:rFonts w:ascii="Arial" w:hAnsi="Arial" w:cs="Arial"/>
          <w:b/>
          <w:color w:val="FF0000"/>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FB131D" w:rsidRDefault="00FB131D" w:rsidP="001178B8">
      <w:pPr>
        <w:rPr>
          <w:rFonts w:ascii="Arial" w:hAnsi="Arial" w:cs="Arial"/>
          <w:b/>
          <w:u w:val="single"/>
        </w:rPr>
      </w:pPr>
    </w:p>
    <w:p w:rsidR="001178B8" w:rsidRPr="000A07FD" w:rsidRDefault="00685BBF" w:rsidP="000A07FD">
      <w:pPr>
        <w:rPr>
          <w:rFonts w:ascii="Arial" w:hAnsi="Arial" w:cs="Arial"/>
          <w:b/>
          <w:u w:val="single"/>
        </w:rPr>
      </w:pPr>
      <w:r>
        <w:rPr>
          <w:rFonts w:ascii="Arial" w:hAnsi="Arial" w:cs="Arial"/>
          <w:b/>
          <w:u w:val="single"/>
        </w:rPr>
        <w:br w:type="page"/>
      </w:r>
    </w:p>
    <w:p w:rsidR="001178B8" w:rsidRPr="00D05237" w:rsidRDefault="001178B8" w:rsidP="001178B8">
      <w:pPr>
        <w:tabs>
          <w:tab w:val="left" w:pos="3168"/>
          <w:tab w:val="left" w:pos="4220"/>
          <w:tab w:val="left" w:pos="5272"/>
          <w:tab w:val="left" w:pos="9476"/>
        </w:tabs>
        <w:jc w:val="center"/>
        <w:rPr>
          <w:rFonts w:ascii="Arial" w:hAnsi="Arial" w:cs="Arial"/>
          <w:b/>
          <w:i/>
          <w:snapToGrid w:val="0"/>
          <w:sz w:val="32"/>
          <w:szCs w:val="32"/>
        </w:rPr>
      </w:pPr>
      <w:r w:rsidRPr="0098056D">
        <w:rPr>
          <w:rFonts w:ascii="Arial" w:hAnsi="Arial" w:cs="Arial"/>
          <w:b/>
          <w:sz w:val="32"/>
          <w:szCs w:val="32"/>
        </w:rPr>
        <w:lastRenderedPageBreak/>
        <w:t>TABLE 31:</w:t>
      </w:r>
      <w:r w:rsidRPr="009F28BD">
        <w:rPr>
          <w:rFonts w:ascii="Arial" w:hAnsi="Arial" w:cs="Arial"/>
          <w:b/>
          <w:i/>
          <w:snapToGrid w:val="0"/>
          <w:sz w:val="32"/>
          <w:szCs w:val="32"/>
        </w:rPr>
        <w:t xml:space="preserve"> </w:t>
      </w:r>
      <w:r w:rsidRPr="0098056D">
        <w:rPr>
          <w:rFonts w:ascii="Arial" w:hAnsi="Arial" w:cs="Arial"/>
          <w:b/>
          <w:snapToGrid w:val="0"/>
          <w:sz w:val="32"/>
          <w:szCs w:val="32"/>
        </w:rPr>
        <w:t>Aquatic Life Water Quality Guidance Values for Toxic Pollutants</w:t>
      </w:r>
      <w:r>
        <w:rPr>
          <w:rFonts w:ascii="Arial" w:hAnsi="Arial" w:cs="Arial"/>
          <w:b/>
          <w:i/>
          <w:snapToGrid w:val="0"/>
          <w:sz w:val="32"/>
          <w:szCs w:val="32"/>
        </w:rPr>
        <w:t xml:space="preserve"> </w:t>
      </w:r>
    </w:p>
    <w:p w:rsidR="00E12CBA" w:rsidRDefault="001178B8" w:rsidP="001178B8">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rsidR="0098056D" w:rsidRPr="0098056D" w:rsidRDefault="0098056D" w:rsidP="001178B8">
      <w:pPr>
        <w:tabs>
          <w:tab w:val="left" w:pos="3168"/>
          <w:tab w:val="left" w:pos="4220"/>
          <w:tab w:val="left" w:pos="5272"/>
          <w:tab w:val="left" w:pos="9476"/>
        </w:tabs>
        <w:jc w:val="center"/>
        <w:rPr>
          <w:rFonts w:ascii="Arial" w:hAnsi="Arial" w:cs="Arial"/>
          <w:i/>
          <w:sz w:val="28"/>
          <w:szCs w:val="28"/>
        </w:rPr>
      </w:pPr>
    </w:p>
    <w:p w:rsidR="001178B8" w:rsidRPr="00756286" w:rsidRDefault="001178B8" w:rsidP="001178B8">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00F910CD" w:rsidRPr="00F910CD">
        <w:rPr>
          <w:rFonts w:ascii="Arial" w:hAnsi="Arial" w:cs="Arial"/>
          <w:b/>
          <w:snapToGrid w:val="0"/>
          <w:sz w:val="32"/>
          <w:szCs w:val="32"/>
          <w:vertAlign w:val="superscript"/>
        </w:rPr>
        <w:t xml:space="preserve"> </w:t>
      </w:r>
      <w:r w:rsidR="00F910CD" w:rsidRPr="009F28BD">
        <w:rPr>
          <w:rFonts w:ascii="Arial" w:hAnsi="Arial" w:cs="Arial"/>
          <w:b/>
          <w:snapToGrid w:val="0"/>
          <w:sz w:val="32"/>
          <w:szCs w:val="32"/>
          <w:vertAlign w:val="superscript"/>
        </w:rPr>
        <w:t>A</w:t>
      </w:r>
    </w:p>
    <w:p w:rsidR="001178B8" w:rsidRPr="00B451D0" w:rsidRDefault="001178B8" w:rsidP="001178B8">
      <w:pPr>
        <w:tabs>
          <w:tab w:val="left" w:pos="3168"/>
          <w:tab w:val="left" w:pos="4220"/>
          <w:tab w:val="left" w:pos="5272"/>
          <w:tab w:val="left" w:pos="9476"/>
        </w:tabs>
        <w:rPr>
          <w:b/>
          <w:snapToGrid w:val="0"/>
        </w:rPr>
      </w:pPr>
    </w:p>
    <w:p w:rsidR="001178B8" w:rsidRPr="00D05237" w:rsidRDefault="001178B8" w:rsidP="00D4767B">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sidR="0098056D">
        <w:rPr>
          <w:rFonts w:ascii="Arial" w:hAnsi="Arial" w:cs="Arial"/>
          <w:b w:val="0"/>
          <w:sz w:val="22"/>
          <w:szCs w:val="22"/>
        </w:rPr>
        <w:t xml:space="preserve">1 </w:t>
      </w:r>
      <w:r w:rsidRPr="009F28BD">
        <w:rPr>
          <w:rFonts w:ascii="Arial" w:hAnsi="Arial" w:cs="Arial"/>
          <w:b w:val="0"/>
          <w:sz w:val="22"/>
          <w:szCs w:val="22"/>
        </w:rPr>
        <w:t>is a guidance value that can be used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sidR="00950128">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sidR="00950128">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1178B8"/>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700"/>
        <w:gridCol w:w="1170"/>
        <w:gridCol w:w="1117"/>
        <w:gridCol w:w="1170"/>
        <w:gridCol w:w="1080"/>
        <w:gridCol w:w="1248"/>
      </w:tblGrid>
      <w:tr w:rsidR="001178B8" w:rsidRPr="0073426A" w:rsidTr="00BC63F0">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rsidR="00775063" w:rsidRDefault="00775063" w:rsidP="00775063">
            <w:pPr>
              <w:spacing w:after="0"/>
              <w:jc w:val="center"/>
              <w:rPr>
                <w:rFonts w:ascii="Arial" w:hAnsi="Arial" w:cs="Arial"/>
                <w:color w:val="FFFFFF" w:themeColor="background1"/>
                <w:sz w:val="26"/>
                <w:szCs w:val="26"/>
              </w:rPr>
            </w:pPr>
          </w:p>
          <w:p w:rsidR="001178B8" w:rsidRDefault="001178B8" w:rsidP="00775063">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775063">
            <w:pPr>
              <w:spacing w:after="0"/>
              <w:jc w:val="center"/>
              <w:rPr>
                <w:rFonts w:ascii="Arial" w:hAnsi="Arial" w:cs="Arial"/>
                <w:color w:val="FFFFFF" w:themeColor="background1"/>
                <w:sz w:val="26"/>
                <w:szCs w:val="26"/>
              </w:rPr>
            </w:pPr>
          </w:p>
          <w:p w:rsidR="001178B8" w:rsidRPr="00E12CBA" w:rsidRDefault="00E12CBA" w:rsidP="00E12CBA">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BC63F0">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rsidR="00BD4AD5" w:rsidRPr="0073426A" w:rsidRDefault="00EC117E" w:rsidP="001746D9">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Saltwater</w:t>
            </w:r>
          </w:p>
        </w:tc>
      </w:tr>
      <w:tr w:rsidR="001178B8" w:rsidRPr="00B451D0" w:rsidTr="00BC63F0">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BC63F0">
        <w:trPr>
          <w:cantSplit/>
          <w:jc w:val="center"/>
        </w:trPr>
        <w:tc>
          <w:tcPr>
            <w:tcW w:w="1031" w:type="dxa"/>
            <w:tcBorders>
              <w:top w:val="triple" w:sz="4" w:space="0" w:color="auto"/>
            </w:tcBorders>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710</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107028</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18</w:t>
            </w:r>
          </w:p>
        </w:tc>
        <w:tc>
          <w:tcPr>
            <w:tcW w:w="270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Acrylonitrile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107131</w:t>
            </w:r>
          </w:p>
        </w:tc>
        <w:tc>
          <w:tcPr>
            <w:tcW w:w="111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7,550</w:t>
            </w:r>
          </w:p>
        </w:tc>
        <w:tc>
          <w:tcPr>
            <w:tcW w:w="117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7440360</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auto"/>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auto"/>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71432</w:t>
            </w:r>
          </w:p>
        </w:tc>
        <w:tc>
          <w:tcPr>
            <w:tcW w:w="1117" w:type="dxa"/>
            <w:shd w:val="clear" w:color="auto" w:fill="auto"/>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auto"/>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700</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92875</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319868</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95578</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59507</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5a</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109</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DDE 4,4'-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72559</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EAEAEA"/>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333415</w:t>
            </w:r>
          </w:p>
        </w:tc>
        <w:tc>
          <w:tcPr>
            <w:tcW w:w="1117" w:type="dxa"/>
            <w:shd w:val="clear" w:color="auto" w:fill="EAEAE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 </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107062</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rsidR="001178B8" w:rsidRPr="0073426A" w:rsidRDefault="00BC63F0" w:rsidP="001746D9">
            <w:pPr>
              <w:spacing w:before="40" w:after="40"/>
              <w:jc w:val="center"/>
              <w:rPr>
                <w:rFonts w:ascii="Arial" w:hAnsi="Arial" w:cs="Arial"/>
                <w:sz w:val="20"/>
                <w:szCs w:val="20"/>
              </w:rPr>
            </w:pPr>
            <w:r>
              <w:rPr>
                <w:rFonts w:ascii="Arial" w:hAnsi="Arial" w:cs="Arial"/>
                <w:sz w:val="20"/>
                <w:szCs w:val="20"/>
              </w:rPr>
              <w:t>224,</w:t>
            </w:r>
            <w:r w:rsidR="001178B8" w:rsidRPr="009F28BD">
              <w:rPr>
                <w:rFonts w:ascii="Arial" w:hAnsi="Arial" w:cs="Arial"/>
                <w:sz w:val="20"/>
                <w:szCs w:val="20"/>
              </w:rPr>
              <w:t>000</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120832</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3,040</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542756</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370</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38</w:t>
            </w:r>
            <w:r w:rsidR="00BC63F0">
              <w:rPr>
                <w:rFonts w:ascii="Arial" w:hAnsi="Arial" w:cs="Arial"/>
                <w:sz w:val="20"/>
                <w:szCs w:val="20"/>
              </w:rPr>
              <w:t xml:space="preserve"> </w:t>
            </w:r>
            <w:r w:rsidRPr="009F28BD">
              <w:rPr>
                <w:rFonts w:ascii="Arial" w:hAnsi="Arial" w:cs="Arial"/>
                <w:sz w:val="20"/>
                <w:szCs w:val="20"/>
              </w:rPr>
              <w:t>pg/L</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122667</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206440</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6,400</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77474</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78591</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94</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98953</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034CE0" w:rsidRDefault="001178B8" w:rsidP="001746D9">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281</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54</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3.4</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Tetrachloroethylene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440</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FFFFFF" w:themeFill="background1"/>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BC63F0">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1178B8"/>
    <w:p w:rsidR="001178B8"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The following chemicals/compounds/classes are of concern due to the potential for toxic effects to aquatic organisms; however, no g</w:t>
      </w:r>
      <w:r w:rsidR="00BC63F0">
        <w:rPr>
          <w:rFonts w:ascii="Arial" w:hAnsi="Arial" w:cs="Arial"/>
        </w:rPr>
        <w:t xml:space="preserve">uidance values are designated. </w:t>
      </w:r>
      <w:r w:rsidRPr="00942AA3">
        <w:rPr>
          <w:rFonts w:ascii="Arial" w:hAnsi="Arial" w:cs="Arial"/>
        </w:rPr>
        <w:t xml:space="preserve">If these compounds are identified in the waste stream, then a review of the scientific literature may be appropriate for deriving guidance values.  </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proofErr w:type="spellStart"/>
      <w:r w:rsidRPr="006646D0">
        <w:rPr>
          <w:rFonts w:ascii="Arial" w:hAnsi="Arial" w:cs="Arial"/>
        </w:rPr>
        <w:t>Polybrominated</w:t>
      </w:r>
      <w:proofErr w:type="spellEnd"/>
      <w:r w:rsidRPr="006646D0">
        <w:rPr>
          <w:rFonts w:ascii="Arial" w:hAnsi="Arial" w:cs="Arial"/>
        </w:rPr>
        <w:t xml:space="preserve"> </w:t>
      </w:r>
      <w:proofErr w:type="spellStart"/>
      <w:r w:rsidRPr="006646D0">
        <w:rPr>
          <w:rFonts w:ascii="Arial" w:hAnsi="Arial" w:cs="Arial"/>
        </w:rPr>
        <w:t>diphenyl</w:t>
      </w:r>
      <w:proofErr w:type="spellEnd"/>
      <w:r w:rsidRPr="006646D0">
        <w:rPr>
          <w:rFonts w:ascii="Arial" w:hAnsi="Arial" w:cs="Arial"/>
        </w:rPr>
        <w:t xml:space="preserve"> ethers (PBDE)</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proofErr w:type="spellStart"/>
      <w:r w:rsidRPr="006646D0">
        <w:rPr>
          <w:rFonts w:ascii="Arial" w:hAnsi="Arial" w:cs="Arial"/>
        </w:rPr>
        <w:t>Polybrominated</w:t>
      </w:r>
      <w:proofErr w:type="spellEnd"/>
      <w:r w:rsidRPr="006646D0">
        <w:rPr>
          <w:rFonts w:ascii="Arial" w:hAnsi="Arial" w:cs="Arial"/>
        </w:rPr>
        <w:t xml:space="preserve"> biphenyls (PBB)</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Pharmaceuticals</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lastRenderedPageBreak/>
        <w:t>Personal care products</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 xml:space="preserve">Alkyl Phenols </w:t>
      </w:r>
    </w:p>
    <w:p w:rsidR="001178B8" w:rsidRP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Other chemicals with Toxic effects</w:t>
      </w:r>
    </w:p>
    <w:p w:rsidR="001178B8" w:rsidRPr="00942AA3" w:rsidRDefault="001178B8" w:rsidP="001178B8">
      <w:pPr>
        <w:rPr>
          <w:rFonts w:ascii="Arial" w:hAnsi="Arial" w:cs="Arial"/>
        </w:rPr>
      </w:pPr>
    </w:p>
    <w:p w:rsidR="001178B8" w:rsidRPr="00942AA3" w:rsidRDefault="001178B8" w:rsidP="00E12CBA">
      <w:pPr>
        <w:tabs>
          <w:tab w:val="right" w:pos="720"/>
          <w:tab w:val="left" w:pos="1080"/>
          <w:tab w:val="left" w:pos="1440"/>
          <w:tab w:val="right" w:pos="3960"/>
          <w:tab w:val="left" w:pos="4320"/>
          <w:tab w:val="left" w:pos="4680"/>
        </w:tabs>
        <w:rPr>
          <w:rFonts w:ascii="Arial" w:hAnsi="Arial" w:cs="Arial"/>
          <w:b/>
        </w:rPr>
      </w:pPr>
      <w:r w:rsidRPr="00942AA3">
        <w:rPr>
          <w:rFonts w:ascii="Arial" w:hAnsi="Arial" w:cs="Arial"/>
          <w:b/>
        </w:rPr>
        <w:t>Footnotes:</w:t>
      </w:r>
    </w:p>
    <w:p w:rsidR="001178B8" w:rsidRPr="00942AA3" w:rsidRDefault="001178B8" w:rsidP="001178B8">
      <w:pPr>
        <w:ind w:left="360" w:hanging="360"/>
        <w:rPr>
          <w:rFonts w:ascii="Arial" w:hAnsi="Arial" w:cs="Arial"/>
        </w:rPr>
      </w:pPr>
      <w:r w:rsidRPr="00942AA3">
        <w:rPr>
          <w:rFonts w:ascii="Arial" w:hAnsi="Arial" w:cs="Arial"/>
        </w:rPr>
        <w:t>A</w:t>
      </w:r>
      <w:r w:rsidRPr="00942AA3">
        <w:rPr>
          <w:rFonts w:ascii="Arial" w:hAnsi="Arial" w:cs="Arial"/>
        </w:rPr>
        <w:tab/>
        <w:t>Values in Table 3</w:t>
      </w:r>
      <w:r w:rsidRPr="005A02A1">
        <w:rPr>
          <w:rFonts w:ascii="Arial" w:hAnsi="Arial" w:cs="Arial"/>
        </w:rPr>
        <w:t>1</w:t>
      </w:r>
      <w:r w:rsidR="005A02A1">
        <w:rPr>
          <w:rFonts w:ascii="Arial" w:hAnsi="Arial" w:cs="Arial"/>
        </w:rPr>
        <w:t xml:space="preserve"> </w:t>
      </w:r>
      <w:r w:rsidRPr="00942AA3">
        <w:rPr>
          <w:rFonts w:ascii="Arial" w:hAnsi="Arial" w:cs="Arial"/>
        </w:rPr>
        <w:t>are applicable to all basins.</w:t>
      </w:r>
    </w:p>
    <w:p w:rsidR="001178B8" w:rsidRPr="00942AA3" w:rsidRDefault="001178B8" w:rsidP="001178B8">
      <w:pPr>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8F7D6E" w:rsidRDefault="008F7D6E" w:rsidP="0099613F">
      <w:pPr>
        <w:rPr>
          <w:rFonts w:ascii="Arial" w:hAnsi="Arial" w:cs="Arial"/>
          <w:b/>
          <w:u w:val="single"/>
        </w:rPr>
      </w:pPr>
    </w:p>
    <w:p w:rsidR="0099613F" w:rsidRPr="005A02A1" w:rsidRDefault="00685BBF" w:rsidP="0099613F">
      <w:pPr>
        <w:rPr>
          <w:rFonts w:ascii="Arial" w:hAnsi="Arial" w:cs="Arial"/>
          <w:b/>
          <w:u w:val="single"/>
        </w:rPr>
      </w:pPr>
      <w:r>
        <w:rPr>
          <w:rFonts w:ascii="Arial" w:hAnsi="Arial" w:cs="Arial"/>
          <w:b/>
          <w:u w:val="single"/>
        </w:rPr>
        <w:br w:type="page"/>
      </w:r>
    </w:p>
    <w:p w:rsidR="0099613F" w:rsidRDefault="0099613F" w:rsidP="0099613F">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99613F">
      <w:pPr>
        <w:jc w:val="center"/>
        <w:rPr>
          <w:rFonts w:ascii="Arial" w:hAnsi="Arial" w:cs="Arial"/>
          <w:i/>
          <w:sz w:val="28"/>
          <w:szCs w:val="28"/>
        </w:rPr>
      </w:pPr>
      <w:r>
        <w:rPr>
          <w:rFonts w:ascii="Arial" w:hAnsi="Arial" w:cs="Arial"/>
          <w:i/>
          <w:sz w:val="28"/>
          <w:szCs w:val="28"/>
        </w:rPr>
        <w:t>Effective April 18, 2014</w:t>
      </w:r>
    </w:p>
    <w:p w:rsidR="0099613F" w:rsidRDefault="0099613F" w:rsidP="0099613F">
      <w:pPr>
        <w:rPr>
          <w:rFonts w:ascii="Arial" w:hAnsi="Arial" w:cs="Arial"/>
        </w:rPr>
      </w:pPr>
    </w:p>
    <w:p w:rsidR="0099613F" w:rsidRDefault="0099613F" w:rsidP="00751FA1">
      <w:pPr>
        <w:spacing w:line="240" w:lineRule="auto"/>
        <w:jc w:val="center"/>
        <w:rPr>
          <w:rFonts w:ascii="Arial" w:hAnsi="Arial" w:cs="Arial"/>
          <w:b/>
          <w:sz w:val="28"/>
          <w:szCs w:val="28"/>
        </w:rPr>
      </w:pPr>
      <w:r w:rsidRPr="00300148">
        <w:rPr>
          <w:rFonts w:ascii="Arial" w:hAnsi="Arial" w:cs="Arial"/>
          <w:b/>
          <w:sz w:val="28"/>
          <w:szCs w:val="28"/>
        </w:rPr>
        <w:t>Human Health Criteria Summary</w:t>
      </w:r>
    </w:p>
    <w:p w:rsidR="00751FA1" w:rsidRPr="00300148" w:rsidRDefault="00751FA1" w:rsidP="00751FA1">
      <w:pPr>
        <w:spacing w:line="240" w:lineRule="auto"/>
        <w:jc w:val="center"/>
        <w:rPr>
          <w:rFonts w:ascii="Arial" w:hAnsi="Arial" w:cs="Arial"/>
          <w:b/>
          <w:sz w:val="28"/>
          <w:szCs w:val="28"/>
        </w:rPr>
      </w:pPr>
    </w:p>
    <w:p w:rsidR="0099613F" w:rsidRDefault="0099613F" w:rsidP="0099613F">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w:t>
      </w:r>
      <w:r w:rsidR="00BC63F0">
        <w:rPr>
          <w:rFonts w:ascii="Arial" w:hAnsi="Arial" w:cs="Arial"/>
        </w:rPr>
        <w:t xml:space="preserve">f fish, shellfish, and water. </w:t>
      </w:r>
      <w:r>
        <w:rPr>
          <w:rFonts w:ascii="Arial" w:hAnsi="Arial" w:cs="Arial"/>
        </w:rPr>
        <w:t>The “organism only” criteria are established to protect fish and shellfish consumption and apply to waters of the</w:t>
      </w:r>
      <w:r w:rsidR="00BC63F0">
        <w:rPr>
          <w:rFonts w:ascii="Arial" w:hAnsi="Arial" w:cs="Arial"/>
        </w:rPr>
        <w:t xml:space="preserve"> state designated for fishing. </w:t>
      </w:r>
      <w:r>
        <w:rPr>
          <w:rFonts w:ascii="Arial" w:hAnsi="Arial" w:cs="Arial"/>
        </w:rPr>
        <w:t>The “water + organism” criteria are established to protect the consumption of drinking water, fish, and shellfish, and apply where both fishing and domestic water supply (public and</w:t>
      </w:r>
      <w:r w:rsidR="00BC63F0">
        <w:rPr>
          <w:rFonts w:ascii="Arial" w:hAnsi="Arial" w:cs="Arial"/>
        </w:rPr>
        <w:t xml:space="preserve"> private) are designated uses. </w:t>
      </w:r>
      <w:r>
        <w:rPr>
          <w:rFonts w:ascii="Arial" w:hAnsi="Arial" w:cs="Arial"/>
        </w:rPr>
        <w:t>All criteria are expressed as micrograms per liter (</w:t>
      </w:r>
      <w:r w:rsidR="00BC63F0">
        <w:rPr>
          <w:rFonts w:ascii="Arial" w:hAnsi="Arial" w:cs="Arial"/>
        </w:rPr>
        <w:t xml:space="preserve">µg/L), unless otherwise noted. </w:t>
      </w:r>
      <w:r>
        <w:rPr>
          <w:rFonts w:ascii="Arial" w:hAnsi="Arial" w:cs="Arial"/>
        </w:rPr>
        <w:t>Pollutants are li</w:t>
      </w:r>
      <w:r w:rsidR="00D900A5">
        <w:rPr>
          <w:rFonts w:ascii="Arial" w:hAnsi="Arial" w:cs="Arial"/>
        </w:rPr>
        <w:t xml:space="preserve">sted in alphabetical order. </w:t>
      </w:r>
      <w:r>
        <w:rPr>
          <w:rFonts w:ascii="Arial" w:hAnsi="Arial" w:cs="Arial"/>
        </w:rPr>
        <w:t>Additional information includes the Chemical Abstract Service (CAS) number, whether the criterion is based on carcinogenic effects (can cause cancer in humans), and whether there is an aquatic life criterion for the pollutant (</w:t>
      </w:r>
      <w:r w:rsidR="00D900A5">
        <w:rPr>
          <w:rFonts w:ascii="Arial" w:hAnsi="Arial" w:cs="Arial"/>
        </w:rPr>
        <w:t xml:space="preserve">i.e. “y”= yes, “n” = no). </w:t>
      </w:r>
      <w:r>
        <w:rPr>
          <w:rFonts w:ascii="Arial" w:hAnsi="Arial" w:cs="Arial"/>
        </w:rPr>
        <w:t>All the human health criteria were calculated using a fish consumption rate of 175 grams p</w:t>
      </w:r>
      <w:r w:rsidR="00D900A5">
        <w:rPr>
          <w:rFonts w:ascii="Arial" w:hAnsi="Arial" w:cs="Arial"/>
        </w:rPr>
        <w:t xml:space="preserve">er day unless otherwise noted. </w:t>
      </w:r>
      <w:r>
        <w:rPr>
          <w:rFonts w:ascii="Arial" w:hAnsi="Arial" w:cs="Arial"/>
        </w:rPr>
        <w:t>A fish consumption rate of 175 grams per day is approximately equal to 23</w:t>
      </w:r>
      <w:r w:rsidR="00D900A5">
        <w:rPr>
          <w:rFonts w:ascii="Arial" w:hAnsi="Arial" w:cs="Arial"/>
        </w:rPr>
        <w:t xml:space="preserve"> 8-ounce fish meals per month. </w:t>
      </w:r>
      <w:r>
        <w:rPr>
          <w:rFonts w:ascii="Arial" w:hAnsi="Arial" w:cs="Arial"/>
        </w:rPr>
        <w:t>For pollutants categorized as carcinogens, values represent a cancer risk of one additional case of cancer in one million people (i.e. 10</w:t>
      </w:r>
      <w:r>
        <w:rPr>
          <w:rFonts w:ascii="Arial" w:hAnsi="Arial" w:cs="Arial"/>
          <w:vertAlign w:val="superscript"/>
        </w:rPr>
        <w:t>-6</w:t>
      </w:r>
      <w:r w:rsidR="00D900A5">
        <w:rPr>
          <w:rFonts w:ascii="Arial" w:hAnsi="Arial" w:cs="Arial"/>
        </w:rPr>
        <w:t xml:space="preserve">), unless otherwise noted. </w:t>
      </w:r>
      <w:r>
        <w:rPr>
          <w:rFonts w:ascii="Arial" w:hAnsi="Arial" w:cs="Arial"/>
        </w:rPr>
        <w:t>All metals criteria are for total metal concentr</w:t>
      </w:r>
      <w:r w:rsidR="00D900A5">
        <w:rPr>
          <w:rFonts w:ascii="Arial" w:hAnsi="Arial" w:cs="Arial"/>
        </w:rPr>
        <w:t xml:space="preserve">ation, unless otherwise noted. </w:t>
      </w:r>
      <w:r>
        <w:rPr>
          <w:rFonts w:ascii="Arial" w:hAnsi="Arial" w:cs="Arial"/>
        </w:rPr>
        <w:t>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Pr="001B54E4" w:rsidRDefault="0099613F" w:rsidP="0099613F">
      <w:pPr>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4F00D0">
            <w:pPr>
              <w:spacing w:after="0" w:line="240" w:lineRule="auto"/>
              <w:jc w:val="center"/>
              <w:rPr>
                <w:rFonts w:ascii="Arial" w:eastAsia="Times New Roman" w:hAnsi="Arial" w:cs="Arial"/>
                <w:bCs/>
                <w:iCs/>
                <w:color w:val="FFFFFF" w:themeColor="background1"/>
                <w:sz w:val="20"/>
                <w:szCs w:val="20"/>
              </w:rPr>
            </w:pPr>
          </w:p>
          <w:p w:rsidR="0099613F" w:rsidRDefault="0099613F" w:rsidP="004F00D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4F00D0">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4F00D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4F00D0">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005F4194"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1746D9">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1746D9">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874C1C">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874C1C">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 w:val="24"/>
                <w:szCs w:val="24"/>
                <w:vertAlign w:val="superscript"/>
              </w:rPr>
              <w:t>A</w:t>
            </w:r>
          </w:p>
        </w:tc>
        <w:tc>
          <w:tcPr>
            <w:tcW w:w="1106"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5A02A1" w:rsidRDefault="0099613F" w:rsidP="00874C1C">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FF2DF7">
            <w:pPr>
              <w:spacing w:before="40" w:after="40" w:line="240" w:lineRule="auto"/>
              <w:jc w:val="center"/>
              <w:rPr>
                <w:rFonts w:ascii="Arial" w:eastAsia="Times New Roman" w:hAnsi="Arial" w:cs="Arial"/>
                <w:color w:val="000000"/>
                <w:sz w:val="20"/>
                <w:szCs w:val="20"/>
              </w:rPr>
            </w:pPr>
            <w:proofErr w:type="gramStart"/>
            <w:r w:rsidRPr="005A02A1">
              <w:rPr>
                <w:rFonts w:ascii="Arial" w:eastAsia="Times New Roman" w:hAnsi="Arial" w:cs="Arial"/>
                <w:b/>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sidR="00B81485">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sidR="00F33EEF">
              <w:rPr>
                <w:rFonts w:ascii="Arial" w:hAnsi="Arial" w:cs="Arial"/>
                <w:bCs/>
                <w:i/>
                <w:sz w:val="18"/>
                <w:szCs w:val="18"/>
              </w:rPr>
              <w:t xml:space="preserve">freshwater </w:t>
            </w:r>
            <w:r w:rsidRPr="000A6934">
              <w:rPr>
                <w:rFonts w:ascii="Arial" w:hAnsi="Arial" w:cs="Arial"/>
                <w:bCs/>
                <w:i/>
                <w:sz w:val="18"/>
                <w:szCs w:val="18"/>
              </w:rPr>
              <w:t>criteri</w:t>
            </w:r>
            <w:r w:rsidR="00F33EEF">
              <w:rPr>
                <w:rFonts w:ascii="Arial" w:hAnsi="Arial" w:cs="Arial"/>
                <w:bCs/>
                <w:i/>
                <w:sz w:val="18"/>
                <w:szCs w:val="18"/>
              </w:rPr>
              <w:t>on</w:t>
            </w:r>
            <w:r w:rsidRPr="000A6934">
              <w:rPr>
                <w:rFonts w:ascii="Arial" w:hAnsi="Arial" w:cs="Arial"/>
                <w:bCs/>
                <w:i/>
                <w:sz w:val="18"/>
                <w:szCs w:val="18"/>
              </w:rPr>
              <w:t xml:space="preserve"> </w:t>
            </w:r>
            <w:r w:rsidR="00F33EEF">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 w:val="24"/>
                <w:szCs w:val="24"/>
                <w:vertAlign w:val="superscript"/>
              </w:rPr>
              <w:t>B</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FF2DF7">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FF2DF7">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 w:val="24"/>
                <w:szCs w:val="24"/>
                <w:vertAlign w:val="superscript"/>
              </w:rPr>
              <w:t>B</w:t>
            </w:r>
            <w:r w:rsidR="005A02A1">
              <w:rPr>
                <w:rFonts w:ascii="Arial" w:hAnsi="Arial" w:cs="Arial"/>
                <w:b/>
                <w:color w:val="FF0000"/>
                <w:sz w:val="24"/>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FF2DF7">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 w:val="24"/>
                <w:szCs w:val="24"/>
                <w:vertAlign w:val="superscript"/>
              </w:rPr>
              <w:t>C</w:t>
            </w:r>
          </w:p>
        </w:tc>
        <w:tc>
          <w:tcPr>
            <w:tcW w:w="1106" w:type="dxa"/>
            <w:shd w:val="clear" w:color="auto" w:fill="auto"/>
            <w:noWrap/>
            <w:vAlign w:val="bottom"/>
            <w:hideMark/>
          </w:tcPr>
          <w:p w:rsidR="0099613F" w:rsidRPr="003C2505" w:rsidRDefault="0099613F" w:rsidP="00EC117E">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FF2DF7">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sidR="00B81485">
              <w:rPr>
                <w:rFonts w:ascii="Arial" w:hAnsi="Arial" w:cs="Arial"/>
                <w:i/>
                <w:color w:val="151515"/>
                <w:sz w:val="18"/>
                <w:szCs w:val="18"/>
              </w:rPr>
              <w:t xml:space="preserve">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sidR="00B81485">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Pr="00F83C65" w:rsidRDefault="0099613F" w:rsidP="00F83C65">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 w:val="24"/>
                <w:szCs w:val="24"/>
                <w:vertAlign w:val="superscript"/>
              </w:rPr>
              <w:t>D</w:t>
            </w:r>
          </w:p>
        </w:tc>
        <w:tc>
          <w:tcPr>
            <w:tcW w:w="1106" w:type="dxa"/>
            <w:shd w:val="clear" w:color="auto" w:fill="FFFFFF" w:themeFill="background1"/>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4007FF">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sidR="00156563">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w:t>
            </w:r>
            <w:r w:rsidR="00A42C5F">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 w:val="24"/>
                <w:szCs w:val="24"/>
                <w:vertAlign w:val="superscript"/>
              </w:rPr>
              <w:t>E</w:t>
            </w:r>
          </w:p>
        </w:tc>
        <w:tc>
          <w:tcPr>
            <w:tcW w:w="1106" w:type="dxa"/>
            <w:shd w:val="clear" w:color="auto" w:fill="EAEAEA"/>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w:t>
            </w:r>
            <w:r w:rsidR="002751EF">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 w:val="24"/>
                <w:szCs w:val="24"/>
                <w:vertAlign w:val="superscript"/>
              </w:rPr>
              <w:t>F</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4007FF">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 w:val="24"/>
                <w:szCs w:val="24"/>
                <w:vertAlign w:val="superscript"/>
              </w:rPr>
              <w:t>G</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4007FF">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44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99613F" w:rsidRPr="00CC164F" w:rsidRDefault="0099613F" w:rsidP="00EC117E">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75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4F00D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 w:val="24"/>
                <w:szCs w:val="24"/>
                <w:vertAlign w:val="superscript"/>
              </w:rPr>
              <w:t>H</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4F00D0">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4F00D0">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 w:val="24"/>
                <w:szCs w:val="24"/>
                <w:vertAlign w:val="superscript"/>
              </w:rPr>
              <w:t>I</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F83C65">
              <w:rPr>
                <w:rFonts w:ascii="Arial" w:hAnsi="Arial" w:cs="Arial"/>
                <w:b/>
                <w:sz w:val="24"/>
                <w:szCs w:val="24"/>
                <w:vertAlign w:val="superscript"/>
              </w:rPr>
              <w:t>J</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4007FF">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4007FF">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 w:val="24"/>
                <w:szCs w:val="24"/>
                <w:vertAlign w:val="superscript"/>
              </w:rPr>
              <w:t>J</w:t>
            </w:r>
            <w:r w:rsidR="00F83C65">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r w:rsidR="00F83C65">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F83C65" w:rsidRDefault="0099613F" w:rsidP="004007FF">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 w:val="24"/>
                <w:szCs w:val="24"/>
                <w:vertAlign w:val="superscript"/>
              </w:rPr>
              <w:t>K</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 w:val="24"/>
                <w:szCs w:val="24"/>
                <w:vertAlign w:val="superscript"/>
              </w:rPr>
              <w:t>K</w:t>
            </w:r>
            <w:r w:rsidR="00F83C65">
              <w:rPr>
                <w:rFonts w:ascii="Arial" w:hAnsi="Arial" w:cs="Arial"/>
                <w:i/>
                <w:color w:val="151515"/>
                <w:sz w:val="18"/>
                <w:szCs w:val="18"/>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sidR="002751EF">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4007FF">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95</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874C1C">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874C1C">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sidR="00A42C5F">
              <w:rPr>
                <w:rFonts w:ascii="Arial" w:eastAsia="Times New Roman" w:hAnsi="Arial" w:cs="Arial"/>
                <w:sz w:val="20"/>
                <w:szCs w:val="20"/>
              </w:rPr>
              <w:t xml:space="preserve">  </w:t>
            </w:r>
            <w:r w:rsidRPr="00300148">
              <w:rPr>
                <w:rFonts w:ascii="Arial" w:eastAsia="Times New Roman" w:hAnsi="Arial" w:cs="Arial"/>
                <w:sz w:val="20"/>
                <w:szCs w:val="20"/>
              </w:rPr>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 w:val="24"/>
                <w:szCs w:val="24"/>
                <w:vertAlign w:val="superscript"/>
              </w:rPr>
              <w:t>L</w:t>
            </w:r>
          </w:p>
        </w:tc>
        <w:tc>
          <w:tcPr>
            <w:tcW w:w="1106" w:type="dxa"/>
            <w:shd w:val="clear" w:color="auto" w:fill="EAEAEA"/>
            <w:noWrap/>
            <w:hideMark/>
          </w:tcPr>
          <w:p w:rsidR="0099613F" w:rsidRPr="00300148" w:rsidRDefault="0099613F" w:rsidP="00874C1C">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4007FF">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F83C65" w:rsidRDefault="0099613F" w:rsidP="004007FF">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F83C65" w:rsidRDefault="0099613F" w:rsidP="004007FF">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F83C65" w:rsidRDefault="0099613F" w:rsidP="004007FF">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99613F"/>
    <w:p w:rsidR="001178B8" w:rsidRDefault="001178B8" w:rsidP="001178B8"/>
    <w:p w:rsidR="00C6274C" w:rsidRDefault="00C6274C" w:rsidP="001178B8"/>
    <w:p w:rsidR="00C6274C" w:rsidRDefault="00C6274C" w:rsidP="001178B8"/>
    <w:p w:rsidR="00E37446" w:rsidRPr="007A58A5" w:rsidRDefault="00E37446" w:rsidP="00AA0B43">
      <w:pPr>
        <w:rPr>
          <w:rFonts w:ascii="Times New Roman" w:hAnsi="Times New Roman" w:cs="Times New Roman"/>
        </w:rPr>
      </w:pPr>
    </w:p>
    <w:sectPr w:rsidR="00E37446" w:rsidRPr="007A58A5" w:rsidSect="00E052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C5F" w:rsidRDefault="00A42C5F" w:rsidP="00D5769D">
      <w:pPr>
        <w:spacing w:after="0" w:line="240" w:lineRule="auto"/>
      </w:pPr>
      <w:r>
        <w:separator/>
      </w:r>
    </w:p>
  </w:endnote>
  <w:endnote w:type="continuationSeparator" w:id="0">
    <w:p w:rsidR="00A42C5F" w:rsidRDefault="00A42C5F"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A42C5F" w:rsidRDefault="00A42C5F">
            <w:pPr>
              <w:pStyle w:val="Footer"/>
              <w:jc w:val="center"/>
            </w:pPr>
            <w:r>
              <w:t xml:space="preserve">Page </w:t>
            </w:r>
            <w:r w:rsidR="00C120DB">
              <w:rPr>
                <w:b/>
                <w:sz w:val="24"/>
                <w:szCs w:val="24"/>
              </w:rPr>
              <w:fldChar w:fldCharType="begin"/>
            </w:r>
            <w:r>
              <w:rPr>
                <w:b/>
              </w:rPr>
              <w:instrText xml:space="preserve"> PAGE </w:instrText>
            </w:r>
            <w:r w:rsidR="00C120DB">
              <w:rPr>
                <w:b/>
                <w:sz w:val="24"/>
                <w:szCs w:val="24"/>
              </w:rPr>
              <w:fldChar w:fldCharType="separate"/>
            </w:r>
            <w:r w:rsidR="002D27E3">
              <w:rPr>
                <w:b/>
                <w:noProof/>
              </w:rPr>
              <w:t>1</w:t>
            </w:r>
            <w:r w:rsidR="00C120DB">
              <w:rPr>
                <w:b/>
                <w:sz w:val="24"/>
                <w:szCs w:val="24"/>
              </w:rPr>
              <w:fldChar w:fldCharType="end"/>
            </w:r>
            <w:r>
              <w:t xml:space="preserve"> of </w:t>
            </w:r>
            <w:r w:rsidR="00C120DB">
              <w:rPr>
                <w:b/>
                <w:sz w:val="24"/>
                <w:szCs w:val="24"/>
              </w:rPr>
              <w:fldChar w:fldCharType="begin"/>
            </w:r>
            <w:r>
              <w:rPr>
                <w:b/>
              </w:rPr>
              <w:instrText xml:space="preserve"> NUMPAGES  </w:instrText>
            </w:r>
            <w:r w:rsidR="00C120DB">
              <w:rPr>
                <w:b/>
                <w:sz w:val="24"/>
                <w:szCs w:val="24"/>
              </w:rPr>
              <w:fldChar w:fldCharType="separate"/>
            </w:r>
            <w:r w:rsidR="002D27E3">
              <w:rPr>
                <w:b/>
                <w:noProof/>
              </w:rPr>
              <w:t>20</w:t>
            </w:r>
            <w:r w:rsidR="00C120DB">
              <w:rPr>
                <w:b/>
                <w:sz w:val="24"/>
                <w:szCs w:val="24"/>
              </w:rPr>
              <w:fldChar w:fldCharType="end"/>
            </w:r>
          </w:p>
        </w:sdtContent>
      </w:sdt>
    </w:sdtContent>
  </w:sdt>
  <w:p w:rsidR="00A42C5F" w:rsidRDefault="00A42C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C5F" w:rsidRDefault="00A42C5F" w:rsidP="00D5769D">
      <w:pPr>
        <w:spacing w:after="0" w:line="240" w:lineRule="auto"/>
      </w:pPr>
      <w:r>
        <w:separator/>
      </w:r>
    </w:p>
  </w:footnote>
  <w:footnote w:type="continuationSeparator" w:id="0">
    <w:p w:rsidR="00A42C5F" w:rsidRDefault="00A42C5F"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C5F" w:rsidRPr="005F1F51" w:rsidRDefault="00A42C5F"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Pr>
        <w:rFonts w:ascii="Arial" w:hAnsi="Arial" w:cs="Arial"/>
        <w:color w:val="415B5C" w:themeColor="accent3" w:themeShade="80"/>
        <w:sz w:val="18"/>
        <w:szCs w:val="18"/>
      </w:rPr>
      <w:t>Oregon</w:t>
    </w:r>
    <w:r w:rsidRPr="005C0625">
      <w:rPr>
        <w:rFonts w:ascii="Arial" w:hAnsi="Arial" w:cs="Arial"/>
        <w:color w:val="415B5C" w:themeColor="accent3" w:themeShade="80"/>
        <w:sz w:val="18"/>
        <w:szCs w:val="18"/>
      </w:rPr>
      <w:t xml:space="preserve"> Department of Environmental Quality</w:t>
    </w:r>
  </w:p>
  <w:p w:rsidR="00A42C5F" w:rsidRDefault="00A42C5F" w:rsidP="00FB5BE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A42C5F" w:rsidRPr="005C0625" w:rsidRDefault="00A42C5F">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A42C5F" w:rsidRDefault="00A42C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3">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9"/>
  </w:num>
  <w:num w:numId="3">
    <w:abstractNumId w:val="24"/>
  </w:num>
  <w:num w:numId="4">
    <w:abstractNumId w:val="27"/>
  </w:num>
  <w:num w:numId="5">
    <w:abstractNumId w:val="28"/>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30"/>
  </w:num>
  <w:num w:numId="11">
    <w:abstractNumId w:val="0"/>
  </w:num>
  <w:num w:numId="12">
    <w:abstractNumId w:val="32"/>
  </w:num>
  <w:num w:numId="13">
    <w:abstractNumId w:val="21"/>
  </w:num>
  <w:num w:numId="14">
    <w:abstractNumId w:val="31"/>
  </w:num>
  <w:num w:numId="15">
    <w:abstractNumId w:val="3"/>
  </w:num>
  <w:num w:numId="16">
    <w:abstractNumId w:val="5"/>
  </w:num>
  <w:num w:numId="17">
    <w:abstractNumId w:val="11"/>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9"/>
  </w:num>
  <w:num w:numId="26">
    <w:abstractNumId w:val="6"/>
  </w:num>
  <w:num w:numId="27">
    <w:abstractNumId w:val="20"/>
  </w:num>
  <w:num w:numId="28">
    <w:abstractNumId w:val="1"/>
  </w:num>
  <w:num w:numId="29">
    <w:abstractNumId w:val="18"/>
  </w:num>
  <w:num w:numId="30">
    <w:abstractNumId w:val="15"/>
  </w:num>
  <w:num w:numId="31">
    <w:abstractNumId w:val="12"/>
  </w:num>
  <w:num w:numId="32">
    <w:abstractNumId w:val="29"/>
  </w:num>
  <w:num w:numId="33">
    <w:abstractNumId w:val="13"/>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73729">
      <o:colormenu v:ext="edit" fillcolor="none [664]"/>
    </o:shapedefaults>
  </w:hdrShapeDefaults>
  <w:footnotePr>
    <w:footnote w:id="-1"/>
    <w:footnote w:id="0"/>
  </w:footnotePr>
  <w:endnotePr>
    <w:endnote w:id="-1"/>
    <w:endnote w:id="0"/>
  </w:endnotePr>
  <w:compat/>
  <w:rsids>
    <w:rsidRoot w:val="00431A1B"/>
    <w:rsid w:val="00000F15"/>
    <w:rsid w:val="00021F2F"/>
    <w:rsid w:val="00025EB5"/>
    <w:rsid w:val="00026F5B"/>
    <w:rsid w:val="0003035F"/>
    <w:rsid w:val="000314FF"/>
    <w:rsid w:val="000360AB"/>
    <w:rsid w:val="000428BA"/>
    <w:rsid w:val="0004416D"/>
    <w:rsid w:val="00056B0C"/>
    <w:rsid w:val="00057C16"/>
    <w:rsid w:val="00064DE1"/>
    <w:rsid w:val="0006636A"/>
    <w:rsid w:val="00081786"/>
    <w:rsid w:val="00081848"/>
    <w:rsid w:val="00095096"/>
    <w:rsid w:val="00096422"/>
    <w:rsid w:val="000A07FD"/>
    <w:rsid w:val="000A1A3C"/>
    <w:rsid w:val="000A2E3D"/>
    <w:rsid w:val="000A4B54"/>
    <w:rsid w:val="000A62CA"/>
    <w:rsid w:val="000B5072"/>
    <w:rsid w:val="000C3043"/>
    <w:rsid w:val="00101F3A"/>
    <w:rsid w:val="001178B8"/>
    <w:rsid w:val="00120677"/>
    <w:rsid w:val="001208CA"/>
    <w:rsid w:val="00136128"/>
    <w:rsid w:val="00146749"/>
    <w:rsid w:val="00156563"/>
    <w:rsid w:val="00173D74"/>
    <w:rsid w:val="001740A6"/>
    <w:rsid w:val="001746D9"/>
    <w:rsid w:val="00175AB6"/>
    <w:rsid w:val="00182030"/>
    <w:rsid w:val="001923D4"/>
    <w:rsid w:val="00196C3F"/>
    <w:rsid w:val="001A5886"/>
    <w:rsid w:val="001A6885"/>
    <w:rsid w:val="001B24A3"/>
    <w:rsid w:val="001C1AD7"/>
    <w:rsid w:val="001C6C93"/>
    <w:rsid w:val="001D0E68"/>
    <w:rsid w:val="001E6DDA"/>
    <w:rsid w:val="00202A2E"/>
    <w:rsid w:val="00205D64"/>
    <w:rsid w:val="0021014B"/>
    <w:rsid w:val="00213F39"/>
    <w:rsid w:val="0022768E"/>
    <w:rsid w:val="00230CEA"/>
    <w:rsid w:val="002521A4"/>
    <w:rsid w:val="002571D8"/>
    <w:rsid w:val="002662E0"/>
    <w:rsid w:val="002715CB"/>
    <w:rsid w:val="002751EF"/>
    <w:rsid w:val="00276C33"/>
    <w:rsid w:val="00285317"/>
    <w:rsid w:val="0029423B"/>
    <w:rsid w:val="00296B82"/>
    <w:rsid w:val="002A5728"/>
    <w:rsid w:val="002B52DA"/>
    <w:rsid w:val="002C5CF9"/>
    <w:rsid w:val="002C6856"/>
    <w:rsid w:val="002D27E3"/>
    <w:rsid w:val="002E2FAF"/>
    <w:rsid w:val="002E374D"/>
    <w:rsid w:val="002F35F5"/>
    <w:rsid w:val="0030370D"/>
    <w:rsid w:val="003211A0"/>
    <w:rsid w:val="003233EB"/>
    <w:rsid w:val="003265F2"/>
    <w:rsid w:val="00330ABD"/>
    <w:rsid w:val="003360A5"/>
    <w:rsid w:val="00360E32"/>
    <w:rsid w:val="00364C18"/>
    <w:rsid w:val="00377B4D"/>
    <w:rsid w:val="00377C92"/>
    <w:rsid w:val="003B2F13"/>
    <w:rsid w:val="003B68E6"/>
    <w:rsid w:val="003C1553"/>
    <w:rsid w:val="003F12B2"/>
    <w:rsid w:val="003F588E"/>
    <w:rsid w:val="004007FF"/>
    <w:rsid w:val="00410C80"/>
    <w:rsid w:val="004116DE"/>
    <w:rsid w:val="004171DE"/>
    <w:rsid w:val="00420BEB"/>
    <w:rsid w:val="00423242"/>
    <w:rsid w:val="00431A1B"/>
    <w:rsid w:val="004609B8"/>
    <w:rsid w:val="00460D36"/>
    <w:rsid w:val="00466F9A"/>
    <w:rsid w:val="00481CB5"/>
    <w:rsid w:val="004929F6"/>
    <w:rsid w:val="004A2976"/>
    <w:rsid w:val="004A47A6"/>
    <w:rsid w:val="004A7B29"/>
    <w:rsid w:val="004C029E"/>
    <w:rsid w:val="004D33AA"/>
    <w:rsid w:val="004F00D0"/>
    <w:rsid w:val="004F412A"/>
    <w:rsid w:val="004F5857"/>
    <w:rsid w:val="004F5EC8"/>
    <w:rsid w:val="004F7DEE"/>
    <w:rsid w:val="00503066"/>
    <w:rsid w:val="00511125"/>
    <w:rsid w:val="00513270"/>
    <w:rsid w:val="00540ED1"/>
    <w:rsid w:val="00561631"/>
    <w:rsid w:val="005642FE"/>
    <w:rsid w:val="0057706A"/>
    <w:rsid w:val="00581C2B"/>
    <w:rsid w:val="0058468D"/>
    <w:rsid w:val="00591778"/>
    <w:rsid w:val="005A02A1"/>
    <w:rsid w:val="005C0625"/>
    <w:rsid w:val="005C1572"/>
    <w:rsid w:val="005C340A"/>
    <w:rsid w:val="005E0F1B"/>
    <w:rsid w:val="005E1988"/>
    <w:rsid w:val="005E2BFE"/>
    <w:rsid w:val="005E7281"/>
    <w:rsid w:val="005E786C"/>
    <w:rsid w:val="005F1F51"/>
    <w:rsid w:val="005F2428"/>
    <w:rsid w:val="005F2444"/>
    <w:rsid w:val="005F4194"/>
    <w:rsid w:val="006043A3"/>
    <w:rsid w:val="006519B1"/>
    <w:rsid w:val="0066319C"/>
    <w:rsid w:val="006646D0"/>
    <w:rsid w:val="00666342"/>
    <w:rsid w:val="0066678C"/>
    <w:rsid w:val="00672498"/>
    <w:rsid w:val="006750DB"/>
    <w:rsid w:val="00685BBF"/>
    <w:rsid w:val="006941FA"/>
    <w:rsid w:val="006A4532"/>
    <w:rsid w:val="006A5DC8"/>
    <w:rsid w:val="006B075D"/>
    <w:rsid w:val="006B2F9A"/>
    <w:rsid w:val="006B366D"/>
    <w:rsid w:val="006D65A8"/>
    <w:rsid w:val="007073D4"/>
    <w:rsid w:val="007137BA"/>
    <w:rsid w:val="00716444"/>
    <w:rsid w:val="00723593"/>
    <w:rsid w:val="0072608E"/>
    <w:rsid w:val="00732E1A"/>
    <w:rsid w:val="00751FA1"/>
    <w:rsid w:val="007526A5"/>
    <w:rsid w:val="0075662E"/>
    <w:rsid w:val="00775063"/>
    <w:rsid w:val="00784CF4"/>
    <w:rsid w:val="00787217"/>
    <w:rsid w:val="007B43B2"/>
    <w:rsid w:val="007D5E6D"/>
    <w:rsid w:val="007F1494"/>
    <w:rsid w:val="008157E9"/>
    <w:rsid w:val="00833E2D"/>
    <w:rsid w:val="008360C4"/>
    <w:rsid w:val="00867EFE"/>
    <w:rsid w:val="0087453E"/>
    <w:rsid w:val="00874C1C"/>
    <w:rsid w:val="008875A3"/>
    <w:rsid w:val="00891398"/>
    <w:rsid w:val="00891FE1"/>
    <w:rsid w:val="008B40A4"/>
    <w:rsid w:val="008C52C0"/>
    <w:rsid w:val="008D1402"/>
    <w:rsid w:val="008E06A9"/>
    <w:rsid w:val="008E24F1"/>
    <w:rsid w:val="008F06D2"/>
    <w:rsid w:val="008F1CB2"/>
    <w:rsid w:val="008F7D6E"/>
    <w:rsid w:val="008F7ED6"/>
    <w:rsid w:val="00913F9B"/>
    <w:rsid w:val="009400B9"/>
    <w:rsid w:val="00950128"/>
    <w:rsid w:val="0095547B"/>
    <w:rsid w:val="00956C36"/>
    <w:rsid w:val="00970DCC"/>
    <w:rsid w:val="00972DA3"/>
    <w:rsid w:val="009738A6"/>
    <w:rsid w:val="009741DE"/>
    <w:rsid w:val="00974594"/>
    <w:rsid w:val="0098056D"/>
    <w:rsid w:val="00985296"/>
    <w:rsid w:val="00985EC3"/>
    <w:rsid w:val="0099060A"/>
    <w:rsid w:val="00990C19"/>
    <w:rsid w:val="0099613F"/>
    <w:rsid w:val="009A3CCC"/>
    <w:rsid w:val="009A7D37"/>
    <w:rsid w:val="009B484E"/>
    <w:rsid w:val="009B75AC"/>
    <w:rsid w:val="009C3294"/>
    <w:rsid w:val="009C7A19"/>
    <w:rsid w:val="009E65D4"/>
    <w:rsid w:val="009F72E6"/>
    <w:rsid w:val="00A14B21"/>
    <w:rsid w:val="00A2787C"/>
    <w:rsid w:val="00A3058F"/>
    <w:rsid w:val="00A312FE"/>
    <w:rsid w:val="00A31422"/>
    <w:rsid w:val="00A36679"/>
    <w:rsid w:val="00A42C5F"/>
    <w:rsid w:val="00A47BE6"/>
    <w:rsid w:val="00A65F61"/>
    <w:rsid w:val="00A71E49"/>
    <w:rsid w:val="00A72AEE"/>
    <w:rsid w:val="00A92BD1"/>
    <w:rsid w:val="00A97F30"/>
    <w:rsid w:val="00AA0B43"/>
    <w:rsid w:val="00AB22D9"/>
    <w:rsid w:val="00AC6BED"/>
    <w:rsid w:val="00AC7720"/>
    <w:rsid w:val="00AD5C75"/>
    <w:rsid w:val="00AF21D4"/>
    <w:rsid w:val="00AF4379"/>
    <w:rsid w:val="00AF7EE6"/>
    <w:rsid w:val="00B07E4C"/>
    <w:rsid w:val="00B33D86"/>
    <w:rsid w:val="00B37F31"/>
    <w:rsid w:val="00B47528"/>
    <w:rsid w:val="00B5333B"/>
    <w:rsid w:val="00B5483C"/>
    <w:rsid w:val="00B57FC5"/>
    <w:rsid w:val="00B66557"/>
    <w:rsid w:val="00B81485"/>
    <w:rsid w:val="00B81EE0"/>
    <w:rsid w:val="00BB44D2"/>
    <w:rsid w:val="00BB5BDE"/>
    <w:rsid w:val="00BC274A"/>
    <w:rsid w:val="00BC63F0"/>
    <w:rsid w:val="00BD4AD5"/>
    <w:rsid w:val="00BE20F2"/>
    <w:rsid w:val="00BE68FB"/>
    <w:rsid w:val="00BE73C9"/>
    <w:rsid w:val="00BE792A"/>
    <w:rsid w:val="00BF2287"/>
    <w:rsid w:val="00BF7AF5"/>
    <w:rsid w:val="00C03D37"/>
    <w:rsid w:val="00C07210"/>
    <w:rsid w:val="00C120DB"/>
    <w:rsid w:val="00C136BE"/>
    <w:rsid w:val="00C15877"/>
    <w:rsid w:val="00C30061"/>
    <w:rsid w:val="00C30859"/>
    <w:rsid w:val="00C44419"/>
    <w:rsid w:val="00C537B5"/>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037F8"/>
    <w:rsid w:val="00D31902"/>
    <w:rsid w:val="00D33A87"/>
    <w:rsid w:val="00D360FC"/>
    <w:rsid w:val="00D37962"/>
    <w:rsid w:val="00D413ED"/>
    <w:rsid w:val="00D4767B"/>
    <w:rsid w:val="00D5769D"/>
    <w:rsid w:val="00D74671"/>
    <w:rsid w:val="00D7541C"/>
    <w:rsid w:val="00D81D96"/>
    <w:rsid w:val="00D900A5"/>
    <w:rsid w:val="00DA1D02"/>
    <w:rsid w:val="00DA72E9"/>
    <w:rsid w:val="00DB023C"/>
    <w:rsid w:val="00DC0B37"/>
    <w:rsid w:val="00DD3E44"/>
    <w:rsid w:val="00DD7752"/>
    <w:rsid w:val="00DE6102"/>
    <w:rsid w:val="00E02A1C"/>
    <w:rsid w:val="00E05271"/>
    <w:rsid w:val="00E12CBA"/>
    <w:rsid w:val="00E2163A"/>
    <w:rsid w:val="00E2382B"/>
    <w:rsid w:val="00E3526E"/>
    <w:rsid w:val="00E37446"/>
    <w:rsid w:val="00E80C81"/>
    <w:rsid w:val="00E83176"/>
    <w:rsid w:val="00E944F1"/>
    <w:rsid w:val="00EC117E"/>
    <w:rsid w:val="00ED0A22"/>
    <w:rsid w:val="00ED4FCC"/>
    <w:rsid w:val="00EE678E"/>
    <w:rsid w:val="00EE7B0A"/>
    <w:rsid w:val="00F20301"/>
    <w:rsid w:val="00F238AD"/>
    <w:rsid w:val="00F2535C"/>
    <w:rsid w:val="00F2560E"/>
    <w:rsid w:val="00F26310"/>
    <w:rsid w:val="00F30D87"/>
    <w:rsid w:val="00F31954"/>
    <w:rsid w:val="00F31986"/>
    <w:rsid w:val="00F33EEF"/>
    <w:rsid w:val="00F50AF5"/>
    <w:rsid w:val="00F51D6A"/>
    <w:rsid w:val="00F62CD8"/>
    <w:rsid w:val="00F83C65"/>
    <w:rsid w:val="00F910CD"/>
    <w:rsid w:val="00F972CE"/>
    <w:rsid w:val="00FA37CE"/>
    <w:rsid w:val="00FA3B97"/>
    <w:rsid w:val="00FA3EBF"/>
    <w:rsid w:val="00FB131D"/>
    <w:rsid w:val="00FB5BE7"/>
    <w:rsid w:val="00FB650B"/>
    <w:rsid w:val="00FD03EF"/>
    <w:rsid w:val="00FD21DC"/>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colormenu v:ext="edit" fillcolor="none [664]"/>
    </o:shapedefaults>
    <o:shapelayout v:ext="edit">
      <o:idmap v:ext="edit" data="1"/>
      <o:rules v:ext="edit">
        <o:r id="V:Rule2"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 w:type="character" w:styleId="FollowedHyperlink">
    <w:name w:val="FollowedHyperlink"/>
    <w:basedOn w:val="DefaultParagraphFont"/>
    <w:uiPriority w:val="99"/>
    <w:semiHidden/>
    <w:unhideWhenUsed/>
    <w:rsid w:val="005F4194"/>
    <w:rPr>
      <w:color w:val="694F07" w:themeColor="followedHyperlink"/>
      <w:u w:val="single"/>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ter.epa.gov/scitech/swguidance/standards/criteria/current/index.cf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5CE41-6B9E-4305-A1F9-96FFDFDC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E4504AD-6E0C-4407-B984-D4BCE153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20</Pages>
  <Words>4255</Words>
  <Characters>24258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28457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10</cp:revision>
  <cp:lastPrinted>2013-10-09T17:56:00Z</cp:lastPrinted>
  <dcterms:created xsi:type="dcterms:W3CDTF">2013-12-19T22:33:00Z</dcterms:created>
  <dcterms:modified xsi:type="dcterms:W3CDTF">2013-12-20T16:44:00Z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