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1A" w:rsidRPr="00DA651A" w:rsidRDefault="00DA651A" w:rsidP="00AA0AAA">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State of Oregon Clean Air Act Implementation Plan</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ccapp" w:date="2013-07-15T09:17:00Z">
        <w:r w:rsidR="00353A0F">
          <w:rPr>
            <w:color w:val="365F91"/>
          </w:rPr>
          <w:t>INSERT EQC ADOPTION DATE</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DA651A" w:rsidRDefault="00DA651A" w:rsidP="00DA651A">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8A40E9" w:rsidRPr="00047CBB" w:rsidTr="00325984">
        <w:trPr>
          <w:tblCellSpacing w:w="22" w:type="dxa"/>
          <w:jc w:val="center"/>
        </w:trPr>
        <w:tc>
          <w:tcPr>
            <w:tcW w:w="4954" w:type="pct"/>
            <w:shd w:val="clear" w:color="auto" w:fill="auto"/>
            <w:hideMark/>
          </w:tcPr>
          <w:p w:rsidR="008A40E9" w:rsidRDefault="008A40E9" w:rsidP="00325984">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1312"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0"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8A40E9" w:rsidRDefault="008A40E9" w:rsidP="00325984">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8A40E9" w:rsidRDefault="008A40E9" w:rsidP="00325984">
            <w:pPr>
              <w:spacing w:after="80" w:line="240" w:lineRule="auto"/>
              <w:rPr>
                <w:rFonts w:ascii="Arial" w:hAnsi="Arial" w:cs="Arial"/>
                <w:b/>
                <w:bCs/>
                <w:sz w:val="28"/>
                <w:szCs w:val="28"/>
              </w:rPr>
            </w:pPr>
            <w:r>
              <w:rPr>
                <w:rFonts w:ascii="Arial" w:hAnsi="Arial" w:cs="Arial"/>
                <w:b/>
              </w:rPr>
              <w:t>Table 1 – OAR 340-200-0020</w:t>
            </w:r>
          </w:p>
          <w:p w:rsidR="008A40E9" w:rsidRPr="00047CBB" w:rsidRDefault="008A40E9" w:rsidP="00325984">
            <w:pPr>
              <w:spacing w:after="0" w:line="240" w:lineRule="auto"/>
              <w:jc w:val="center"/>
              <w:rPr>
                <w:rFonts w:ascii="Verdana" w:eastAsia="Times New Roman" w:hAnsi="Verdana"/>
                <w:sz w:val="20"/>
                <w:szCs w:val="20"/>
              </w:rPr>
            </w:pPr>
          </w:p>
        </w:tc>
      </w:tr>
      <w:tr w:rsidR="008A40E9" w:rsidRPr="00047CBB" w:rsidTr="00325984">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8A40E9" w:rsidTr="00325984">
              <w:tc>
                <w:tcPr>
                  <w:tcW w:w="1872"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A40E9" w:rsidTr="00325984">
              <w:tc>
                <w:tcPr>
                  <w:tcW w:w="9311" w:type="dxa"/>
                  <w:gridSpan w:val="5"/>
                </w:tcPr>
                <w:p w:rsidR="008A40E9"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8A40E9" w:rsidRPr="00637CD3"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8A40E9" w:rsidRPr="00047CBB" w:rsidRDefault="008A40E9" w:rsidP="00325984">
            <w:pPr>
              <w:spacing w:after="0" w:line="240" w:lineRule="auto"/>
              <w:jc w:val="center"/>
              <w:rPr>
                <w:rFonts w:ascii="Verdana" w:eastAsia="Times New Roman" w:hAnsi="Verdana"/>
                <w:b/>
                <w:bCs/>
                <w:sz w:val="20"/>
                <w:szCs w:val="20"/>
              </w:rPr>
            </w:pPr>
          </w:p>
        </w:tc>
      </w:tr>
    </w:tbl>
    <w:p w:rsidR="008A40E9" w:rsidRDefault="008A40E9" w:rsidP="00DA651A">
      <w:pPr>
        <w:pStyle w:val="NormalWeb"/>
        <w:shd w:val="clear" w:color="auto" w:fill="FFFFFF"/>
        <w:rPr>
          <w:b/>
          <w:bCs/>
          <w:color w:val="000000"/>
          <w:sz w:val="22"/>
          <w:szCs w:val="22"/>
        </w:rPr>
      </w:pPr>
    </w:p>
    <w:p w:rsidR="008A40E9" w:rsidRDefault="008A40E9" w:rsidP="00DA651A">
      <w:pPr>
        <w:pStyle w:val="NormalWeb"/>
        <w:shd w:val="clear" w:color="auto" w:fill="FFFFFF"/>
        <w:rPr>
          <w:b/>
          <w:bCs/>
          <w:color w:val="000000"/>
          <w:sz w:val="22"/>
          <w:szCs w:val="22"/>
        </w:rPr>
      </w:pPr>
    </w:p>
    <w:p w:rsidR="008A40E9" w:rsidRDefault="008A40E9" w:rsidP="00DA651A">
      <w:pPr>
        <w:pStyle w:val="NormalWeb"/>
        <w:shd w:val="clear" w:color="auto" w:fill="FFFFFF"/>
        <w:rPr>
          <w:b/>
          <w:bCs/>
          <w:color w:val="000000"/>
          <w:sz w:val="22"/>
          <w:szCs w:val="22"/>
        </w:rPr>
      </w:pPr>
    </w:p>
    <w:p w:rsidR="008A40E9" w:rsidRPr="00AA0AAA" w:rsidRDefault="008A40E9" w:rsidP="00DA651A">
      <w:pPr>
        <w:pStyle w:val="NormalWeb"/>
        <w:shd w:val="clear" w:color="auto" w:fill="FFFFFF"/>
        <w:rPr>
          <w:color w:val="000000"/>
          <w:sz w:val="22"/>
          <w:szCs w:val="22"/>
        </w:rPr>
      </w:pP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DIVISION 202</w:t>
      </w: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340-202-0070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Sulfur Dioxide</w:t>
      </w:r>
    </w:p>
    <w:p w:rsidR="00DA651A" w:rsidRPr="00AA0AAA" w:rsidRDefault="00DA651A" w:rsidP="00DA651A">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DA651A" w:rsidRPr="00AA0AAA" w:rsidRDefault="00DA651A" w:rsidP="00DA651A">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6" w:author="ccapp" w:date="2013-07-08T12:00:00Z">
        <w:r w:rsidRPr="00AA0AAA" w:rsidDel="00F11D55">
          <w:rPr>
            <w:color w:val="000000"/>
            <w:sz w:val="22"/>
            <w:szCs w:val="22"/>
          </w:rPr>
          <w:delText>.</w:delText>
        </w:r>
      </w:del>
      <w:ins w:id="7" w:author="ccapp" w:date="2013-07-08T12:00:00Z">
        <w:r w:rsidR="00F11D55">
          <w:rPr>
            <w:color w:val="000000"/>
            <w:sz w:val="22"/>
            <w:szCs w:val="22"/>
          </w:rPr>
          <w:t xml:space="preserve"> as measured by the reference method described in appendix A of 40 CFR part 50 </w:t>
        </w:r>
      </w:ins>
      <w:ins w:id="8" w:author="ccapp" w:date="2013-07-11T16:06:00Z">
        <w:r w:rsidR="0086541B">
          <w:rPr>
            <w:color w:val="000000"/>
            <w:sz w:val="22"/>
            <w:szCs w:val="22"/>
          </w:rPr>
          <w:t>(effective upon EQC adopti</w:t>
        </w:r>
      </w:ins>
      <w:ins w:id="9" w:author="ccapp" w:date="2013-07-15T09:01:00Z">
        <w:r w:rsidR="0086541B">
          <w:rPr>
            <w:color w:val="000000"/>
            <w:sz w:val="22"/>
            <w:szCs w:val="22"/>
          </w:rPr>
          <w:t>o</w:t>
        </w:r>
      </w:ins>
      <w:ins w:id="10" w:author="ccapp" w:date="2013-07-11T16:06:00Z">
        <w:r w:rsidR="0086541B">
          <w:rPr>
            <w:color w:val="000000"/>
            <w:sz w:val="22"/>
            <w:szCs w:val="22"/>
          </w:rPr>
          <w:t>n [INSERT EQC ADOPTION DATE</w:t>
        </w:r>
        <w:r w:rsidR="00B1490A">
          <w:rPr>
            <w:color w:val="000000"/>
            <w:sz w:val="22"/>
            <w:szCs w:val="22"/>
          </w:rPr>
          <w:t xml:space="preserve">]) </w:t>
        </w:r>
      </w:ins>
      <w:ins w:id="11" w:author="ccapp" w:date="2013-07-08T12:00:00Z">
        <w:r w:rsidR="00F11D55">
          <w:rPr>
            <w:color w:val="000000"/>
            <w:sz w:val="22"/>
            <w:szCs w:val="22"/>
          </w:rPr>
          <w:t xml:space="preserve">or by an equivalent method designated in accordance with 40 CFR part 53 </w:t>
        </w:r>
      </w:ins>
      <w:ins w:id="12" w:author="ccapp" w:date="2013-07-15T09:02:00Z">
        <w:r w:rsidR="0086541B">
          <w:rPr>
            <w:color w:val="000000"/>
            <w:sz w:val="22"/>
            <w:szCs w:val="22"/>
          </w:rPr>
          <w:t>(effective upon EQC adoption [INSERT EQC ADOPTION DATE])</w:t>
        </w:r>
      </w:ins>
      <w:ins w:id="13" w:author="ccapp" w:date="2013-07-08T12:01:00Z">
        <w:r w:rsidR="00F11D55">
          <w:rPr>
            <w:color w:val="000000"/>
            <w:sz w:val="22"/>
            <w:szCs w:val="22"/>
          </w:rPr>
          <w:t>.</w:t>
        </w:r>
      </w:ins>
    </w:p>
    <w:p w:rsidR="00DA651A" w:rsidRPr="00F11D55" w:rsidRDefault="00DA651A" w:rsidP="00DA651A">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14" w:author="ccapp" w:date="2013-07-08T12:02:00Z">
        <w:r w:rsidR="00F11D55">
          <w:rPr>
            <w:color w:val="000000"/>
            <w:sz w:val="22"/>
            <w:szCs w:val="22"/>
          </w:rPr>
          <w:t xml:space="preserve">calendar </w:t>
        </w:r>
      </w:ins>
      <w:r w:rsidRPr="00AA0AAA">
        <w:rPr>
          <w:color w:val="000000"/>
          <w:sz w:val="22"/>
          <w:szCs w:val="22"/>
        </w:rPr>
        <w:t>year at any site</w:t>
      </w:r>
      <w:del w:id="15" w:author="ccapp" w:date="2013-07-08T12:02:00Z">
        <w:r w:rsidRPr="00F11D55" w:rsidDel="00F11D55">
          <w:rPr>
            <w:color w:val="000000"/>
            <w:sz w:val="22"/>
            <w:szCs w:val="22"/>
          </w:rPr>
          <w:delText>.</w:delText>
        </w:r>
      </w:del>
      <w:ins w:id="16" w:author="ccapp" w:date="2013-07-08T12:02:00Z">
        <w:r w:rsidR="00F11D55" w:rsidRPr="00F11D55">
          <w:rPr>
            <w:color w:val="000000"/>
            <w:sz w:val="22"/>
            <w:szCs w:val="22"/>
          </w:rPr>
          <w:t xml:space="preserve"> </w:t>
        </w:r>
        <w:r w:rsidR="00F11D55" w:rsidRPr="00F11D55">
          <w:rPr>
            <w:color w:val="FF0000"/>
            <w:sz w:val="22"/>
            <w:szCs w:val="22"/>
            <w:u w:val="single"/>
          </w:rPr>
          <w:t xml:space="preserve">as measured by the reference method described in appendix A of 40 CFR part 50 </w:t>
        </w:r>
      </w:ins>
      <w:ins w:id="17" w:author="ccapp" w:date="2013-07-15T09:02:00Z">
        <w:r w:rsidR="0086541B">
          <w:rPr>
            <w:color w:val="000000"/>
            <w:sz w:val="22"/>
            <w:szCs w:val="22"/>
          </w:rPr>
          <w:t>(effective upon EQC adoption [INSERT EQC ADOPTION DATE])</w:t>
        </w:r>
      </w:ins>
      <w:ins w:id="18" w:author="ccapp" w:date="2013-07-15T09:08:00Z">
        <w:r w:rsidR="00C1168A">
          <w:rPr>
            <w:color w:val="000000"/>
            <w:sz w:val="22"/>
            <w:szCs w:val="22"/>
          </w:rPr>
          <w:t xml:space="preserve"> </w:t>
        </w:r>
      </w:ins>
      <w:ins w:id="19" w:author="ccapp" w:date="2013-07-08T12:02:00Z">
        <w:r w:rsidR="00F11D55" w:rsidRPr="00F11D55">
          <w:rPr>
            <w:color w:val="FF0000"/>
            <w:sz w:val="22"/>
            <w:szCs w:val="22"/>
            <w:u w:val="single"/>
          </w:rPr>
          <w:t xml:space="preserve">or by an equivalent method designated in accordance with 40 CFR part 53 </w:t>
        </w:r>
      </w:ins>
      <w:ins w:id="20" w:author="ccapp" w:date="2013-07-15T09:02:00Z">
        <w:r w:rsidR="0086541B">
          <w:rPr>
            <w:color w:val="000000"/>
            <w:sz w:val="22"/>
            <w:szCs w:val="22"/>
          </w:rPr>
          <w:t>(effective upon EQC adoption [INSERT EQC ADOPTION DATE])</w:t>
        </w:r>
      </w:ins>
      <w:ins w:id="21" w:author="ccapp" w:date="2013-07-08T12:02:00Z">
        <w:r w:rsidR="00F11D55" w:rsidRPr="00F11D55">
          <w:rPr>
            <w:color w:val="FF0000"/>
            <w:sz w:val="22"/>
            <w:szCs w:val="22"/>
            <w:u w:val="single"/>
          </w:rPr>
          <w:t>.</w:t>
        </w:r>
      </w:ins>
    </w:p>
    <w:p w:rsidR="00041C2C" w:rsidRPr="00041C2C" w:rsidRDefault="00DA651A" w:rsidP="00041C2C">
      <w:pPr>
        <w:pStyle w:val="NormalWeb"/>
        <w:shd w:val="clear" w:color="auto" w:fill="FFFFFF"/>
        <w:rPr>
          <w:ins w:id="22" w:author="ccapp" w:date="2013-07-08T12:03:00Z"/>
          <w:color w:val="000000"/>
          <w:sz w:val="22"/>
          <w:szCs w:val="22"/>
        </w:rPr>
      </w:pPr>
      <w:r w:rsidRPr="00AA0AAA">
        <w:rPr>
          <w:color w:val="000000"/>
          <w:sz w:val="22"/>
          <w:szCs w:val="22"/>
        </w:rPr>
        <w:t xml:space="preserve">(3) 0.50 ppm as a three-hour average concentration more than once per </w:t>
      </w:r>
      <w:ins w:id="23" w:author="ccapp" w:date="2013-07-11T16:07:00Z">
        <w:r w:rsidR="00B1490A">
          <w:rPr>
            <w:color w:val="000000"/>
            <w:sz w:val="22"/>
            <w:szCs w:val="22"/>
          </w:rPr>
          <w:t xml:space="preserve">calendar </w:t>
        </w:r>
      </w:ins>
      <w:r w:rsidRPr="00AA0AAA">
        <w:rPr>
          <w:color w:val="000000"/>
          <w:sz w:val="22"/>
          <w:szCs w:val="22"/>
        </w:rPr>
        <w:t>year at any site</w:t>
      </w:r>
      <w:del w:id="24" w:author="ccapp" w:date="2013-07-08T12:03:00Z">
        <w:r w:rsidRPr="00AA0AAA" w:rsidDel="00041C2C">
          <w:rPr>
            <w:color w:val="000000"/>
            <w:sz w:val="22"/>
            <w:szCs w:val="22"/>
          </w:rPr>
          <w:delText>.</w:delText>
        </w:r>
      </w:del>
      <w:ins w:id="25" w:author="ccapp" w:date="2013-07-08T12:03:00Z">
        <w:r w:rsidR="00041C2C">
          <w:rPr>
            <w:color w:val="000000"/>
            <w:sz w:val="22"/>
            <w:szCs w:val="22"/>
          </w:rPr>
          <w:t xml:space="preserve"> </w:t>
        </w:r>
        <w:r w:rsidR="00041C2C" w:rsidRPr="00041C2C">
          <w:rPr>
            <w:color w:val="FF0000"/>
            <w:sz w:val="22"/>
            <w:szCs w:val="22"/>
            <w:u w:val="single"/>
          </w:rPr>
          <w:t xml:space="preserve">as measured by the reference method described in appendix A of 40 CFR part 50 </w:t>
        </w:r>
      </w:ins>
      <w:ins w:id="26" w:author="ccapp" w:date="2013-07-15T09:02:00Z">
        <w:r w:rsidR="0086541B">
          <w:rPr>
            <w:color w:val="000000"/>
            <w:sz w:val="22"/>
            <w:szCs w:val="22"/>
          </w:rPr>
          <w:t>(effective upon EQC adoption [INSERT EQC ADOPTION DATE])</w:t>
        </w:r>
      </w:ins>
      <w:ins w:id="27" w:author="ccapp" w:date="2013-07-08T12:03:00Z">
        <w:r w:rsidR="00041C2C" w:rsidRPr="00041C2C">
          <w:rPr>
            <w:color w:val="FF0000"/>
            <w:sz w:val="22"/>
            <w:szCs w:val="22"/>
            <w:u w:val="single"/>
          </w:rPr>
          <w:t>.</w:t>
        </w:r>
      </w:ins>
    </w:p>
    <w:p w:rsidR="00041C2C" w:rsidRPr="00041C2C" w:rsidRDefault="00041C2C" w:rsidP="00041C2C">
      <w:pPr>
        <w:pStyle w:val="NormalWeb"/>
        <w:shd w:val="clear" w:color="auto" w:fill="FFFFFF"/>
        <w:rPr>
          <w:ins w:id="28" w:author="ccapp" w:date="2013-07-08T12:03:00Z"/>
          <w:color w:val="FF0000"/>
          <w:sz w:val="22"/>
          <w:szCs w:val="22"/>
          <w:u w:val="single"/>
        </w:rPr>
      </w:pPr>
      <w:ins w:id="29"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0" w:author="ccapp" w:date="2013-07-15T09:05:00Z">
        <w:r w:rsidR="0086541B">
          <w:rPr>
            <w:color w:val="000000"/>
            <w:sz w:val="22"/>
            <w:szCs w:val="22"/>
          </w:rPr>
          <w:t>(effective upon EQC adoption [INSERT EQC ADOPTION DATE])</w:t>
        </w:r>
        <w:r w:rsidR="0086541B">
          <w:rPr>
            <w:color w:val="FF0000"/>
            <w:sz w:val="22"/>
            <w:szCs w:val="22"/>
            <w:u w:val="single"/>
          </w:rPr>
          <w:t xml:space="preserve"> </w:t>
        </w:r>
      </w:ins>
      <w:ins w:id="31" w:author="ccapp" w:date="2013-07-08T12:03:00Z">
        <w:r w:rsidRPr="00041C2C">
          <w:rPr>
            <w:color w:val="FF0000"/>
            <w:sz w:val="22"/>
            <w:szCs w:val="22"/>
            <w:u w:val="single"/>
          </w:rPr>
          <w:t xml:space="preserve">as measured by a reference method based on appendix A or A-1 of 40 CFR part 50 (as of </w:t>
        </w:r>
      </w:ins>
      <w:ins w:id="32" w:author="ccapp" w:date="2013-07-15T09:05:00Z">
        <w:r w:rsidR="0086541B">
          <w:rPr>
            <w:color w:val="000000"/>
            <w:sz w:val="22"/>
            <w:szCs w:val="22"/>
          </w:rPr>
          <w:t>(effective upon EQC adoption [INSERT EQC ADOPTION DATE])</w:t>
        </w:r>
      </w:ins>
      <w:ins w:id="33" w:author="ccapp" w:date="2013-07-08T12:03:00Z">
        <w:r w:rsidRPr="00041C2C">
          <w:rPr>
            <w:color w:val="FF0000"/>
            <w:sz w:val="22"/>
            <w:szCs w:val="22"/>
            <w:u w:val="single"/>
          </w:rPr>
          <w:t xml:space="preserve">, or by a Federal Equivalent Method (FEM) designated in accordance with 40 CFR part 53 </w:t>
        </w:r>
      </w:ins>
      <w:ins w:id="34" w:author="ccapp" w:date="2013-07-15T09:05:00Z">
        <w:r w:rsidR="0086541B">
          <w:rPr>
            <w:color w:val="000000"/>
            <w:sz w:val="22"/>
            <w:szCs w:val="22"/>
          </w:rPr>
          <w:t>(effective upon EQC adoption [INSERT EQC ADOPTION DATE]</w:t>
        </w:r>
      </w:ins>
      <w:ins w:id="35" w:author="ccapp" w:date="2013-07-08T12:03:00Z">
        <w:r w:rsidRPr="00041C2C">
          <w:rPr>
            <w:color w:val="FF0000"/>
            <w:sz w:val="22"/>
            <w:szCs w:val="22"/>
            <w:u w:val="single"/>
          </w:rPr>
          <w:t>).</w:t>
        </w:r>
      </w:ins>
    </w:p>
    <w:p w:rsidR="00DA651A" w:rsidRPr="00AA0AAA" w:rsidRDefault="00DA651A" w:rsidP="00DA651A">
      <w:pPr>
        <w:pStyle w:val="NormalWeb"/>
        <w:shd w:val="clear" w:color="auto" w:fill="FFFFFF"/>
        <w:rPr>
          <w:color w:val="000000"/>
          <w:sz w:val="22"/>
          <w:szCs w:val="22"/>
        </w:rPr>
      </w:pPr>
    </w:p>
    <w:p w:rsidR="00DA651A" w:rsidRPr="00AA0AAA" w:rsidRDefault="00DA651A" w:rsidP="00DA651A">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BB3618" w:rsidRDefault="00BB3618" w:rsidP="00DA651A">
      <w:pPr>
        <w:pStyle w:val="NormalWeb"/>
        <w:shd w:val="clear" w:color="auto" w:fill="FFFFFF"/>
        <w:rPr>
          <w:ins w:id="36" w:author="ccapp" w:date="2013-07-08T12:03:00Z"/>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340-202-0100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Nitrogen Dioxide</w:t>
      </w:r>
    </w:p>
    <w:p w:rsidR="00BB3618" w:rsidRDefault="00DA651A" w:rsidP="00DA651A">
      <w:pPr>
        <w:pStyle w:val="NormalWeb"/>
        <w:shd w:val="clear" w:color="auto" w:fill="FFFFFF"/>
        <w:rPr>
          <w:ins w:id="37" w:author="ccapp" w:date="2013-07-08T12:04:00Z"/>
          <w:color w:val="000000"/>
          <w:sz w:val="22"/>
          <w:szCs w:val="22"/>
        </w:rPr>
      </w:pPr>
      <w:r w:rsidRPr="00AA0AAA">
        <w:rPr>
          <w:color w:val="000000"/>
          <w:sz w:val="22"/>
          <w:szCs w:val="22"/>
        </w:rPr>
        <w:t xml:space="preserve">Concentrations of nitrogen dioxide in ambient air as measured by </w:t>
      </w:r>
      <w:del w:id="38"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39" w:author="ccapp" w:date="2013-07-08T12:04:00Z">
        <w:r w:rsidR="00BB3618" w:rsidRPr="00BB3618">
          <w:rPr>
            <w:color w:val="000000"/>
            <w:sz w:val="22"/>
            <w:szCs w:val="22"/>
          </w:rPr>
          <w:t xml:space="preserve"> </w:t>
        </w:r>
        <w:r w:rsidR="00BB3618" w:rsidRPr="00BB3618">
          <w:rPr>
            <w:color w:val="FF0000"/>
            <w:sz w:val="22"/>
            <w:szCs w:val="22"/>
            <w:u w:val="single"/>
          </w:rPr>
          <w:t xml:space="preserve">a reference method based on appendix F to 40 CFR part 50 </w:t>
        </w:r>
      </w:ins>
      <w:ins w:id="40" w:author="ccapp" w:date="2013-07-15T09:06:00Z">
        <w:r w:rsidR="0086541B">
          <w:rPr>
            <w:color w:val="000000"/>
            <w:sz w:val="22"/>
            <w:szCs w:val="22"/>
          </w:rPr>
          <w:t>(effective upon EQC adoption [INSERT EQC ADOPTION DATE])</w:t>
        </w:r>
      </w:ins>
      <w:ins w:id="41" w:author="ccapp" w:date="2013-07-08T12:04:00Z">
        <w:r w:rsidR="00BB3618" w:rsidRPr="00BB3618">
          <w:rPr>
            <w:color w:val="FF0000"/>
            <w:sz w:val="22"/>
            <w:szCs w:val="22"/>
            <w:u w:val="single"/>
          </w:rPr>
          <w:t xml:space="preserve"> or by a Federal equivalent method (FEM) designated in accordance with 40 CFR part 53 </w:t>
        </w:r>
      </w:ins>
      <w:ins w:id="42" w:author="ccapp" w:date="2013-07-15T09:06:00Z">
        <w:r w:rsidR="0086541B">
          <w:rPr>
            <w:color w:val="000000"/>
            <w:sz w:val="22"/>
            <w:szCs w:val="22"/>
          </w:rPr>
          <w:t xml:space="preserve">(effective upon EQC adoption [INSERT EQC ADOPTION DATE]) </w:t>
        </w:r>
      </w:ins>
      <w:r w:rsidRPr="00AA0AAA">
        <w:rPr>
          <w:color w:val="000000"/>
          <w:sz w:val="22"/>
          <w:szCs w:val="22"/>
        </w:rPr>
        <w:t>must not exceed</w:t>
      </w:r>
      <w:ins w:id="43" w:author="ccapp" w:date="2013-07-11T16:09:00Z">
        <w:r w:rsidR="00B1490A">
          <w:rPr>
            <w:color w:val="000000"/>
            <w:sz w:val="22"/>
            <w:szCs w:val="22"/>
          </w:rPr>
          <w:t>:</w:t>
        </w:r>
      </w:ins>
      <w:r w:rsidRPr="00AA0AAA">
        <w:rPr>
          <w:color w:val="000000"/>
          <w:sz w:val="22"/>
          <w:szCs w:val="22"/>
        </w:rPr>
        <w:t xml:space="preserve"> </w:t>
      </w:r>
    </w:p>
    <w:p w:rsidR="00675B43" w:rsidRPr="00675B43" w:rsidRDefault="00DA651A" w:rsidP="00675B43">
      <w:pPr>
        <w:pStyle w:val="NormalWeb"/>
        <w:numPr>
          <w:ilvl w:val="0"/>
          <w:numId w:val="2"/>
        </w:numPr>
        <w:shd w:val="clear" w:color="auto" w:fill="FFFFFF"/>
        <w:rPr>
          <w:ins w:id="44" w:author="ccapp" w:date="2013-07-08T12:05:00Z"/>
          <w:color w:val="FF0000"/>
          <w:sz w:val="22"/>
          <w:szCs w:val="22"/>
          <w:u w:val="single"/>
        </w:rPr>
      </w:pPr>
      <w:r w:rsidRPr="00675B43">
        <w:rPr>
          <w:color w:val="000000"/>
          <w:sz w:val="22"/>
          <w:szCs w:val="22"/>
        </w:rPr>
        <w:t xml:space="preserve">0.053 ppm as an annual </w:t>
      </w:r>
      <w:del w:id="45" w:author="ccapp" w:date="2013-07-08T12:07:00Z">
        <w:r w:rsidR="00675B43" w:rsidDel="00675B43">
          <w:rPr>
            <w:color w:val="000000"/>
            <w:sz w:val="22"/>
            <w:szCs w:val="22"/>
          </w:rPr>
          <w:delText xml:space="preserve">arithmetic mean at any site. </w:delText>
        </w:r>
      </w:del>
      <w:ins w:id="46" w:author="ccapp" w:date="2013-07-08T12:05:00Z">
        <w:r w:rsidR="00675B43"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47" w:author="ccapp" w:date="2013-07-15T09:06:00Z">
        <w:r w:rsidR="0086541B">
          <w:rPr>
            <w:color w:val="000000"/>
            <w:sz w:val="22"/>
            <w:szCs w:val="22"/>
          </w:rPr>
          <w:t>(effective upon EQC adoption [INSERT EQC ADOPTION DATE])</w:t>
        </w:r>
      </w:ins>
      <w:ins w:id="48" w:author="ccapp" w:date="2013-07-08T12:05:00Z">
        <w:r w:rsidR="00675B43" w:rsidRPr="00675B43">
          <w:rPr>
            <w:color w:val="FF0000"/>
            <w:sz w:val="22"/>
            <w:szCs w:val="22"/>
            <w:u w:val="single"/>
          </w:rPr>
          <w:t xml:space="preserve"> for the annual standard.</w:t>
        </w:r>
      </w:ins>
    </w:p>
    <w:p w:rsidR="00675B43" w:rsidRPr="00675B43" w:rsidRDefault="00675B43" w:rsidP="00675B43">
      <w:pPr>
        <w:pStyle w:val="NormalWeb"/>
        <w:numPr>
          <w:ilvl w:val="0"/>
          <w:numId w:val="2"/>
        </w:numPr>
        <w:shd w:val="clear" w:color="auto" w:fill="FFFFFF"/>
        <w:rPr>
          <w:ins w:id="49" w:author="ccapp" w:date="2013-07-08T12:05:00Z"/>
          <w:color w:val="FF0000"/>
          <w:sz w:val="22"/>
          <w:szCs w:val="22"/>
          <w:u w:val="single"/>
        </w:rPr>
      </w:pPr>
      <w:ins w:id="50"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1" w:author="ccapp" w:date="2013-07-11T16:10:00Z">
        <w:r w:rsidR="00B1490A">
          <w:rPr>
            <w:color w:val="FF0000"/>
            <w:sz w:val="22"/>
            <w:szCs w:val="22"/>
            <w:u w:val="single"/>
          </w:rPr>
          <w:t>a</w:t>
        </w:r>
      </w:ins>
      <w:ins w:id="52" w:author="ccapp" w:date="2013-07-08T12:05:00Z">
        <w:r w:rsidRPr="00675B43">
          <w:rPr>
            <w:color w:val="FF0000"/>
            <w:sz w:val="22"/>
            <w:szCs w:val="22"/>
            <w:u w:val="single"/>
          </w:rPr>
          <w:t xml:space="preserve">ppendix S of 40 CFR Part 50 </w:t>
        </w:r>
      </w:ins>
      <w:ins w:id="53" w:author="ccapp" w:date="2013-07-15T09:06:00Z">
        <w:r w:rsidR="0086541B">
          <w:rPr>
            <w:color w:val="000000"/>
            <w:sz w:val="22"/>
            <w:szCs w:val="22"/>
          </w:rPr>
          <w:t>(effective upon EQC adoption [INSERT EQC ADOPTION DATE])</w:t>
        </w:r>
      </w:ins>
      <w:ins w:id="54" w:author="ccapp" w:date="2013-07-12T17:32:00Z">
        <w:r w:rsidR="00EB46A6">
          <w:rPr>
            <w:color w:val="000000"/>
            <w:sz w:val="22"/>
            <w:szCs w:val="22"/>
          </w:rPr>
          <w:t xml:space="preserve"> </w:t>
        </w:r>
      </w:ins>
      <w:ins w:id="55" w:author="ccapp" w:date="2013-07-08T12:05:00Z">
        <w:r w:rsidRPr="00675B43">
          <w:rPr>
            <w:color w:val="FF0000"/>
            <w:sz w:val="22"/>
            <w:szCs w:val="22"/>
            <w:u w:val="single"/>
          </w:rPr>
          <w:t>for the 1-hour standard.</w:t>
        </w:r>
      </w:ins>
    </w:p>
    <w:p w:rsidR="00675B43" w:rsidRPr="00675B43" w:rsidRDefault="00675B43" w:rsidP="00675B43">
      <w:pPr>
        <w:pStyle w:val="NormalWeb"/>
        <w:numPr>
          <w:ilvl w:val="0"/>
          <w:numId w:val="2"/>
        </w:numPr>
        <w:shd w:val="clear" w:color="auto" w:fill="FFFFFF"/>
        <w:rPr>
          <w:ins w:id="56" w:author="ccapp" w:date="2013-07-08T12:05:00Z"/>
          <w:color w:val="FF0000"/>
          <w:sz w:val="22"/>
          <w:szCs w:val="22"/>
          <w:u w:val="single"/>
        </w:rPr>
      </w:pPr>
      <w:ins w:id="57" w:author="ccapp" w:date="2013-07-08T12:05:00Z">
        <w:r w:rsidRPr="00675B43">
          <w:rPr>
            <w:color w:val="FF0000"/>
            <w:sz w:val="22"/>
            <w:szCs w:val="22"/>
            <w:u w:val="single"/>
          </w:rPr>
          <w:t xml:space="preserve">0.053 </w:t>
        </w:r>
      </w:ins>
      <w:ins w:id="58" w:author="ccapp" w:date="2013-07-11T16:10:00Z">
        <w:r w:rsidR="00B1490A">
          <w:rPr>
            <w:color w:val="FF0000"/>
            <w:sz w:val="22"/>
            <w:szCs w:val="22"/>
            <w:u w:val="single"/>
          </w:rPr>
          <w:t>ppm</w:t>
        </w:r>
      </w:ins>
      <w:ins w:id="59" w:author="ccapp" w:date="2013-07-08T12:05:00Z">
        <w:r w:rsidRPr="00675B43">
          <w:rPr>
            <w:color w:val="FF0000"/>
            <w:sz w:val="22"/>
            <w:szCs w:val="22"/>
            <w:u w:val="single"/>
          </w:rPr>
          <w:t xml:space="preserve"> as an annual arithmetic mean concentration as determined in accordance with Appendix S of 40 CFR Part 50 </w:t>
        </w:r>
      </w:ins>
      <w:ins w:id="60" w:author="ccapp" w:date="2013-07-15T09:07:00Z">
        <w:r w:rsidR="0086541B">
          <w:rPr>
            <w:color w:val="000000"/>
            <w:sz w:val="22"/>
            <w:szCs w:val="22"/>
          </w:rPr>
          <w:t>(effective upon EQC adoption [INSERT EQC ADOPTION DATE])</w:t>
        </w:r>
      </w:ins>
      <w:ins w:id="61"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DA651A" w:rsidRPr="00675B43" w:rsidRDefault="00DA651A" w:rsidP="00C15ADF">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BB3618" w:rsidRDefault="00BB3618" w:rsidP="00DA651A">
      <w:pPr>
        <w:pStyle w:val="NormalWeb"/>
        <w:shd w:val="clear" w:color="auto" w:fill="FFFFFF"/>
        <w:rPr>
          <w:ins w:id="62" w:author="ccapp" w:date="2013-07-08T12:03:00Z"/>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340-202-0130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Ambient Air Quality Standard for Lead</w:t>
      </w:r>
    </w:p>
    <w:p w:rsidR="00325984" w:rsidRDefault="00DA651A" w:rsidP="00DA651A">
      <w:pPr>
        <w:pStyle w:val="NormalWeb"/>
        <w:shd w:val="clear" w:color="auto" w:fill="FFFFFF"/>
        <w:rPr>
          <w:ins w:id="63" w:author="ccapp" w:date="2013-07-08T12:08:00Z"/>
          <w:color w:val="000000"/>
          <w:sz w:val="22"/>
          <w:szCs w:val="22"/>
        </w:rPr>
      </w:pPr>
      <w:r w:rsidRPr="00AA0AAA">
        <w:rPr>
          <w:color w:val="000000"/>
          <w:sz w:val="22"/>
          <w:szCs w:val="22"/>
        </w:rPr>
        <w:t xml:space="preserve">The </w:t>
      </w:r>
      <w:del w:id="64"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65" w:author="ccapp" w:date="2013-07-08T12:08:00Z">
        <w:r w:rsidR="00325984">
          <w:rPr>
            <w:color w:val="000000"/>
            <w:sz w:val="22"/>
            <w:szCs w:val="22"/>
          </w:rPr>
          <w:t xml:space="preserve">of lead and its compounds </w:t>
        </w:r>
      </w:ins>
      <w:r w:rsidRPr="00AA0AAA">
        <w:rPr>
          <w:color w:val="000000"/>
          <w:sz w:val="22"/>
          <w:szCs w:val="22"/>
        </w:rPr>
        <w:t xml:space="preserve">in ambient air </w:t>
      </w:r>
      <w:del w:id="66"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67" w:author="ccapp" w:date="2013-07-08T12:08:00Z">
        <w:r w:rsidR="00325984">
          <w:rPr>
            <w:color w:val="000000"/>
            <w:sz w:val="22"/>
            <w:szCs w:val="22"/>
          </w:rPr>
          <w:t>:</w:t>
        </w:r>
      </w:ins>
    </w:p>
    <w:p w:rsidR="00DA651A" w:rsidRDefault="00DA651A" w:rsidP="00325984">
      <w:pPr>
        <w:pStyle w:val="NormalWeb"/>
        <w:numPr>
          <w:ilvl w:val="0"/>
          <w:numId w:val="3"/>
        </w:numPr>
        <w:shd w:val="clear" w:color="auto" w:fill="FFFFFF"/>
        <w:rPr>
          <w:ins w:id="68"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69" w:author="ccapp" w:date="2013-07-08T12:09:00Z">
        <w:r w:rsidRPr="00AA0AAA" w:rsidDel="00325984">
          <w:rPr>
            <w:color w:val="000000"/>
            <w:sz w:val="22"/>
            <w:szCs w:val="22"/>
          </w:rPr>
          <w:delText>determined by Appendix R, 40 CFR 50.</w:delText>
        </w:r>
      </w:del>
      <w:ins w:id="70" w:author="ccapp" w:date="2013-07-08T12:09:00Z">
        <w:r w:rsidR="00325984">
          <w:rPr>
            <w:color w:val="000000"/>
            <w:sz w:val="22"/>
            <w:szCs w:val="22"/>
          </w:rPr>
          <w:t xml:space="preserve"> as measured by a reference method based on </w:t>
        </w:r>
      </w:ins>
      <w:ins w:id="71" w:author="ccapp" w:date="2013-07-11T16:11:00Z">
        <w:r w:rsidR="00177B1E">
          <w:rPr>
            <w:color w:val="000000"/>
            <w:sz w:val="22"/>
            <w:szCs w:val="22"/>
          </w:rPr>
          <w:t>a</w:t>
        </w:r>
      </w:ins>
      <w:ins w:id="72" w:author="ccapp" w:date="2013-07-08T12:09:00Z">
        <w:r w:rsidR="00325984">
          <w:rPr>
            <w:color w:val="000000"/>
            <w:sz w:val="22"/>
            <w:szCs w:val="22"/>
          </w:rPr>
          <w:t>ppendix G of 40 CFR Part 53</w:t>
        </w:r>
      </w:ins>
      <w:ins w:id="73" w:author="ccapp" w:date="2013-07-08T12:10:00Z">
        <w:r w:rsidR="00325984">
          <w:rPr>
            <w:color w:val="000000"/>
            <w:sz w:val="22"/>
            <w:szCs w:val="22"/>
          </w:rPr>
          <w:t xml:space="preserve"> </w:t>
        </w:r>
      </w:ins>
      <w:ins w:id="74" w:author="ccapp" w:date="2013-07-15T09:07:00Z">
        <w:r w:rsidR="0086541B">
          <w:rPr>
            <w:color w:val="000000"/>
            <w:sz w:val="22"/>
            <w:szCs w:val="22"/>
          </w:rPr>
          <w:t>(effective upon EQC adoption [INSERT EQC ADOPTION DATE])</w:t>
        </w:r>
      </w:ins>
      <w:ins w:id="75" w:author="ccapp" w:date="2013-07-08T12:10:00Z">
        <w:r w:rsidR="00325984">
          <w:rPr>
            <w:color w:val="000000"/>
            <w:sz w:val="22"/>
            <w:szCs w:val="22"/>
          </w:rPr>
          <w:t xml:space="preserve"> or an equivalent method designated in accordance with 40 CFR Part 53 </w:t>
        </w:r>
      </w:ins>
      <w:ins w:id="76" w:author="ccapp" w:date="2013-07-15T09:07:00Z">
        <w:r w:rsidR="0086541B">
          <w:rPr>
            <w:color w:val="000000"/>
            <w:sz w:val="22"/>
            <w:szCs w:val="22"/>
          </w:rPr>
          <w:t>(effective upon EQC adoption [INSERT EQC ADOPTION DATE])</w:t>
        </w:r>
      </w:ins>
      <w:ins w:id="77" w:author="ccapp" w:date="2013-07-08T12:10:00Z">
        <w:r w:rsidR="00325984">
          <w:rPr>
            <w:color w:val="000000"/>
            <w:sz w:val="22"/>
            <w:szCs w:val="22"/>
          </w:rPr>
          <w:t>.</w:t>
        </w:r>
      </w:ins>
    </w:p>
    <w:p w:rsidR="00325984" w:rsidRDefault="00325984" w:rsidP="00325984">
      <w:pPr>
        <w:pStyle w:val="NormalWeb"/>
        <w:numPr>
          <w:ilvl w:val="0"/>
          <w:numId w:val="3"/>
        </w:numPr>
        <w:shd w:val="clear" w:color="auto" w:fill="FFFFFF"/>
        <w:rPr>
          <w:ins w:id="78" w:author="ccapp" w:date="2013-07-08T12:09:00Z"/>
          <w:color w:val="000000"/>
          <w:sz w:val="22"/>
          <w:szCs w:val="22"/>
        </w:rPr>
      </w:pPr>
      <w:ins w:id="79" w:author="ccapp" w:date="2013-07-08T12:11:00Z">
        <w:r>
          <w:rPr>
            <w:color w:val="000000"/>
            <w:sz w:val="22"/>
            <w:szCs w:val="22"/>
          </w:rPr>
          <w:t>The standard is met when the maximum arithmetic 3-month mean con</w:t>
        </w:r>
      </w:ins>
      <w:ins w:id="80" w:author="ccapp" w:date="2013-07-08T12:13:00Z">
        <w:r w:rsidR="00D61EE4">
          <w:rPr>
            <w:color w:val="000000"/>
            <w:sz w:val="22"/>
            <w:szCs w:val="22"/>
          </w:rPr>
          <w:t>c</w:t>
        </w:r>
      </w:ins>
      <w:ins w:id="81" w:author="ccapp" w:date="2013-07-08T12:11:00Z">
        <w:r>
          <w:rPr>
            <w:color w:val="000000"/>
            <w:sz w:val="22"/>
            <w:szCs w:val="22"/>
          </w:rPr>
          <w:t xml:space="preserve">entration for a 3-year period, as determined in accordance with appendix R of 40 CFR Part </w:t>
        </w:r>
      </w:ins>
      <w:ins w:id="82" w:author="ccapp" w:date="2013-07-15T09:07:00Z">
        <w:r w:rsidR="0086541B">
          <w:rPr>
            <w:color w:val="000000"/>
            <w:sz w:val="22"/>
            <w:szCs w:val="22"/>
          </w:rPr>
          <w:t>(effective upon EQC adoption [INSERT EQC ADOPTION DATE])</w:t>
        </w:r>
      </w:ins>
      <w:ins w:id="83" w:author="ccapp" w:date="2013-07-08T12:11:00Z">
        <w:r>
          <w:rPr>
            <w:color w:val="000000"/>
            <w:sz w:val="22"/>
            <w:szCs w:val="22"/>
          </w:rPr>
          <w:t>, is less than or equal to</w:t>
        </w:r>
      </w:ins>
      <w:ins w:id="84" w:author="ccapp" w:date="2013-07-08T12:12:00Z">
        <w:r>
          <w:rPr>
            <w:color w:val="000000"/>
            <w:sz w:val="22"/>
            <w:szCs w:val="22"/>
          </w:rPr>
          <w:t xml:space="preserve"> 0.15 micrograms per cubic meter.</w:t>
        </w:r>
      </w:ins>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Default="00DA651A" w:rsidP="00DA651A">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996C3F" w:rsidRDefault="00996C3F" w:rsidP="00DA651A">
      <w:pPr>
        <w:pStyle w:val="NormalWeb"/>
        <w:shd w:val="clear" w:color="auto" w:fill="FFFFFF"/>
        <w:rPr>
          <w:color w:val="000000"/>
          <w:sz w:val="22"/>
          <w:szCs w:val="22"/>
        </w:rPr>
      </w:pPr>
    </w:p>
    <w:p w:rsidR="00996C3F" w:rsidRPr="00AA0AAA" w:rsidRDefault="00996C3F" w:rsidP="00DA651A">
      <w:pPr>
        <w:pStyle w:val="NormalWeb"/>
        <w:shd w:val="clear" w:color="auto" w:fill="FFFFFF"/>
        <w:rPr>
          <w:color w:val="000000"/>
          <w:sz w:val="22"/>
          <w:szCs w:val="22"/>
        </w:rPr>
      </w:pPr>
    </w:p>
    <w:p w:rsidR="005F4E40" w:rsidRPr="00AA0AAA" w:rsidRDefault="005F4E40">
      <w:pPr>
        <w:rPr>
          <w:rFonts w:ascii="Times New Roman" w:hAnsi="Times New Roman" w:cs="Times New Roman"/>
        </w:rPr>
      </w:pPr>
    </w:p>
    <w:sectPr w:rsidR="005F4E40" w:rsidRPr="00AA0AAA" w:rsidSect="005F4E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BE" w:rsidRDefault="00A461BE" w:rsidP="00A461BE">
      <w:pPr>
        <w:spacing w:after="0" w:line="240" w:lineRule="auto"/>
      </w:pPr>
      <w:r>
        <w:separator/>
      </w:r>
    </w:p>
  </w:endnote>
  <w:endnote w:type="continuationSeparator" w:id="0">
    <w:p w:rsidR="00A461BE" w:rsidRDefault="00A461BE" w:rsidP="00A46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Content>
      <w:p w:rsidR="00A461BE" w:rsidRDefault="00A461BE" w:rsidP="00A461BE">
        <w:pPr>
          <w:pStyle w:val="Footer"/>
        </w:pPr>
        <w:r>
          <w:t>July 15, 2013</w:t>
        </w:r>
        <w:r>
          <w:tab/>
        </w:r>
        <w:r>
          <w:tab/>
        </w:r>
        <w:r>
          <w:fldChar w:fldCharType="begin"/>
        </w:r>
        <w:r>
          <w:instrText xml:space="preserve"> PAGE   \* MERGEFORMAT </w:instrText>
        </w:r>
        <w:r>
          <w:fldChar w:fldCharType="separate"/>
        </w:r>
        <w:r w:rsidR="00DF3B55">
          <w:rPr>
            <w:noProof/>
          </w:rPr>
          <w:t>1</w:t>
        </w:r>
        <w:r>
          <w:fldChar w:fldCharType="end"/>
        </w:r>
      </w:p>
    </w:sdtContent>
  </w:sdt>
  <w:p w:rsidR="00A461BE" w:rsidRDefault="00A461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BE" w:rsidRDefault="00A461BE" w:rsidP="00A461BE">
      <w:pPr>
        <w:spacing w:after="0" w:line="240" w:lineRule="auto"/>
      </w:pPr>
      <w:r>
        <w:separator/>
      </w:r>
    </w:p>
  </w:footnote>
  <w:footnote w:type="continuationSeparator" w:id="0">
    <w:p w:rsidR="00A461BE" w:rsidRDefault="00A461BE" w:rsidP="00A46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911"/>
    <w:multiLevelType w:val="hybridMultilevel"/>
    <w:tmpl w:val="0E3216E8"/>
    <w:lvl w:ilvl="0" w:tplc="ACDC28BE">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2054"/>
    <o:shapelayout v:ext="edit">
      <o:rules v:ext="edit">
        <o:r id="V:Rule1" type="connector" idref="#_x0000_s2052"/>
      </o:rules>
    </o:shapelayout>
  </w:hdrShapeDefaults>
  <w:footnotePr>
    <w:footnote w:id="-1"/>
    <w:footnote w:id="0"/>
  </w:footnotePr>
  <w:endnotePr>
    <w:endnote w:id="-1"/>
    <w:endnote w:id="0"/>
  </w:endnotePr>
  <w:compat/>
  <w:rsids>
    <w:rsidRoot w:val="00DA651A"/>
    <w:rsid w:val="00041C2C"/>
    <w:rsid w:val="000C48EB"/>
    <w:rsid w:val="000E401B"/>
    <w:rsid w:val="001145C7"/>
    <w:rsid w:val="00136B09"/>
    <w:rsid w:val="0016509A"/>
    <w:rsid w:val="00177B1E"/>
    <w:rsid w:val="002329C7"/>
    <w:rsid w:val="00256B6F"/>
    <w:rsid w:val="002B2EB6"/>
    <w:rsid w:val="002D795D"/>
    <w:rsid w:val="00325984"/>
    <w:rsid w:val="00353A0F"/>
    <w:rsid w:val="0037136E"/>
    <w:rsid w:val="00397DBE"/>
    <w:rsid w:val="003A546E"/>
    <w:rsid w:val="003E24CA"/>
    <w:rsid w:val="003F6D2C"/>
    <w:rsid w:val="004148F7"/>
    <w:rsid w:val="00432290"/>
    <w:rsid w:val="005979A4"/>
    <w:rsid w:val="005F4E40"/>
    <w:rsid w:val="006412ED"/>
    <w:rsid w:val="00675B43"/>
    <w:rsid w:val="00695B9A"/>
    <w:rsid w:val="00733ABC"/>
    <w:rsid w:val="007C40D3"/>
    <w:rsid w:val="007F65C1"/>
    <w:rsid w:val="008408B8"/>
    <w:rsid w:val="0086541B"/>
    <w:rsid w:val="0088000D"/>
    <w:rsid w:val="008934F0"/>
    <w:rsid w:val="008A40E9"/>
    <w:rsid w:val="008A50CB"/>
    <w:rsid w:val="008D2C98"/>
    <w:rsid w:val="00960333"/>
    <w:rsid w:val="00990DF5"/>
    <w:rsid w:val="00996C3F"/>
    <w:rsid w:val="009A5E25"/>
    <w:rsid w:val="009C7056"/>
    <w:rsid w:val="00A461BE"/>
    <w:rsid w:val="00A746CF"/>
    <w:rsid w:val="00AA0AAA"/>
    <w:rsid w:val="00B1490A"/>
    <w:rsid w:val="00BB3618"/>
    <w:rsid w:val="00BC35FF"/>
    <w:rsid w:val="00C1168A"/>
    <w:rsid w:val="00C15ADF"/>
    <w:rsid w:val="00C6510D"/>
    <w:rsid w:val="00D07B8C"/>
    <w:rsid w:val="00D273A5"/>
    <w:rsid w:val="00D56022"/>
    <w:rsid w:val="00D61EE4"/>
    <w:rsid w:val="00D83C64"/>
    <w:rsid w:val="00DA651A"/>
    <w:rsid w:val="00DE4112"/>
    <w:rsid w:val="00DF3B55"/>
    <w:rsid w:val="00DF66B9"/>
    <w:rsid w:val="00E4294F"/>
    <w:rsid w:val="00EB46A6"/>
    <w:rsid w:val="00F11D55"/>
    <w:rsid w:val="00F24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DA651A"/>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51A"/>
    <w:rPr>
      <w:b/>
      <w:bCs/>
    </w:rPr>
  </w:style>
  <w:style w:type="character" w:customStyle="1" w:styleId="Heading2Char">
    <w:name w:val="Heading 2 Char"/>
    <w:basedOn w:val="DefaultParagraphFont"/>
    <w:link w:val="Heading2"/>
    <w:uiPriority w:val="9"/>
    <w:rsid w:val="00DA651A"/>
    <w:rPr>
      <w:rFonts w:ascii="Arial" w:eastAsia="Times New Roman" w:hAnsi="Arial" w:cs="Arial"/>
      <w:b/>
      <w:bCs/>
      <w:color w:val="916E33"/>
      <w:sz w:val="21"/>
      <w:szCs w:val="21"/>
    </w:rPr>
  </w:style>
  <w:style w:type="table" w:styleId="TableGrid">
    <w:name w:val="Table Grid"/>
    <w:basedOn w:val="TableNormal"/>
    <w:uiPriority w:val="59"/>
    <w:rsid w:val="0099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0DF5"/>
    <w:rPr>
      <w:sz w:val="16"/>
      <w:szCs w:val="16"/>
    </w:rPr>
  </w:style>
  <w:style w:type="paragraph" w:styleId="CommentText">
    <w:name w:val="annotation text"/>
    <w:basedOn w:val="Normal"/>
    <w:link w:val="CommentTextChar"/>
    <w:uiPriority w:val="99"/>
    <w:semiHidden/>
    <w:unhideWhenUsed/>
    <w:rsid w:val="00990DF5"/>
    <w:pPr>
      <w:spacing w:line="240" w:lineRule="auto"/>
    </w:pPr>
    <w:rPr>
      <w:sz w:val="20"/>
      <w:szCs w:val="20"/>
    </w:rPr>
  </w:style>
  <w:style w:type="character" w:customStyle="1" w:styleId="CommentTextChar">
    <w:name w:val="Comment Text Char"/>
    <w:basedOn w:val="DefaultParagraphFont"/>
    <w:link w:val="CommentText"/>
    <w:uiPriority w:val="99"/>
    <w:semiHidden/>
    <w:rsid w:val="00990DF5"/>
    <w:rPr>
      <w:sz w:val="20"/>
      <w:szCs w:val="20"/>
    </w:rPr>
  </w:style>
  <w:style w:type="paragraph" w:styleId="CommentSubject">
    <w:name w:val="annotation subject"/>
    <w:basedOn w:val="CommentText"/>
    <w:next w:val="CommentText"/>
    <w:link w:val="CommentSubjectChar"/>
    <w:uiPriority w:val="99"/>
    <w:semiHidden/>
    <w:unhideWhenUsed/>
    <w:rsid w:val="00990DF5"/>
    <w:rPr>
      <w:b/>
      <w:bCs/>
    </w:rPr>
  </w:style>
  <w:style w:type="character" w:customStyle="1" w:styleId="CommentSubjectChar">
    <w:name w:val="Comment Subject Char"/>
    <w:basedOn w:val="CommentTextChar"/>
    <w:link w:val="CommentSubject"/>
    <w:uiPriority w:val="99"/>
    <w:semiHidden/>
    <w:rsid w:val="00990DF5"/>
    <w:rPr>
      <w:b/>
      <w:bCs/>
    </w:rPr>
  </w:style>
  <w:style w:type="paragraph" w:styleId="BalloonText">
    <w:name w:val="Balloon Text"/>
    <w:basedOn w:val="Normal"/>
    <w:link w:val="BalloonTextChar"/>
    <w:uiPriority w:val="99"/>
    <w:semiHidden/>
    <w:unhideWhenUsed/>
    <w:rsid w:val="0099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F5"/>
    <w:rPr>
      <w:rFonts w:ascii="Tahoma" w:hAnsi="Tahoma" w:cs="Tahoma"/>
      <w:sz w:val="16"/>
      <w:szCs w:val="16"/>
    </w:rPr>
  </w:style>
  <w:style w:type="paragraph" w:styleId="Header">
    <w:name w:val="header"/>
    <w:basedOn w:val="Normal"/>
    <w:link w:val="HeaderChar"/>
    <w:uiPriority w:val="99"/>
    <w:semiHidden/>
    <w:unhideWhenUsed/>
    <w:rsid w:val="00A46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1BE"/>
  </w:style>
  <w:style w:type="paragraph" w:styleId="Footer">
    <w:name w:val="footer"/>
    <w:basedOn w:val="Normal"/>
    <w:link w:val="FooterChar"/>
    <w:uiPriority w:val="99"/>
    <w:unhideWhenUsed/>
    <w:rsid w:val="00A4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BE"/>
  </w:style>
</w:styles>
</file>

<file path=word/webSettings.xml><?xml version="1.0" encoding="utf-8"?>
<w:webSettings xmlns:r="http://schemas.openxmlformats.org/officeDocument/2006/relationships" xmlns:w="http://schemas.openxmlformats.org/wordprocessingml/2006/main">
  <w:divs>
    <w:div w:id="38404286">
      <w:bodyDiv w:val="1"/>
      <w:marLeft w:val="0"/>
      <w:marRight w:val="0"/>
      <w:marTop w:val="0"/>
      <w:marBottom w:val="0"/>
      <w:divBdr>
        <w:top w:val="none" w:sz="0" w:space="0" w:color="auto"/>
        <w:left w:val="none" w:sz="0" w:space="0" w:color="auto"/>
        <w:bottom w:val="none" w:sz="0" w:space="0" w:color="auto"/>
        <w:right w:val="none" w:sz="0" w:space="0" w:color="auto"/>
      </w:divBdr>
      <w:divsChild>
        <w:div w:id="1681665057">
          <w:marLeft w:val="0"/>
          <w:marRight w:val="0"/>
          <w:marTop w:val="0"/>
          <w:marBottom w:val="0"/>
          <w:divBdr>
            <w:top w:val="none" w:sz="0" w:space="0" w:color="auto"/>
            <w:left w:val="none" w:sz="0" w:space="0" w:color="auto"/>
            <w:bottom w:val="none" w:sz="0" w:space="0" w:color="auto"/>
            <w:right w:val="none" w:sz="0" w:space="0" w:color="auto"/>
          </w:divBdr>
          <w:divsChild>
            <w:div w:id="1519154784">
              <w:marLeft w:val="0"/>
              <w:marRight w:val="0"/>
              <w:marTop w:val="0"/>
              <w:marBottom w:val="0"/>
              <w:divBdr>
                <w:top w:val="none" w:sz="0" w:space="0" w:color="auto"/>
                <w:left w:val="none" w:sz="0" w:space="0" w:color="auto"/>
                <w:bottom w:val="none" w:sz="0" w:space="0" w:color="auto"/>
                <w:right w:val="none" w:sz="0" w:space="0" w:color="auto"/>
              </w:divBdr>
              <w:divsChild>
                <w:div w:id="19572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316">
      <w:bodyDiv w:val="1"/>
      <w:marLeft w:val="0"/>
      <w:marRight w:val="0"/>
      <w:marTop w:val="0"/>
      <w:marBottom w:val="0"/>
      <w:divBdr>
        <w:top w:val="none" w:sz="0" w:space="0" w:color="auto"/>
        <w:left w:val="none" w:sz="0" w:space="0" w:color="auto"/>
        <w:bottom w:val="none" w:sz="0" w:space="0" w:color="auto"/>
        <w:right w:val="none" w:sz="0" w:space="0" w:color="auto"/>
      </w:divBdr>
      <w:divsChild>
        <w:div w:id="1082143812">
          <w:marLeft w:val="0"/>
          <w:marRight w:val="0"/>
          <w:marTop w:val="0"/>
          <w:marBottom w:val="0"/>
          <w:divBdr>
            <w:top w:val="none" w:sz="0" w:space="0" w:color="auto"/>
            <w:left w:val="none" w:sz="0" w:space="0" w:color="auto"/>
            <w:bottom w:val="none" w:sz="0" w:space="0" w:color="auto"/>
            <w:right w:val="none" w:sz="0" w:space="0" w:color="auto"/>
          </w:divBdr>
          <w:divsChild>
            <w:div w:id="1791361279">
              <w:marLeft w:val="0"/>
              <w:marRight w:val="0"/>
              <w:marTop w:val="0"/>
              <w:marBottom w:val="0"/>
              <w:divBdr>
                <w:top w:val="none" w:sz="0" w:space="0" w:color="auto"/>
                <w:left w:val="none" w:sz="0" w:space="0" w:color="auto"/>
                <w:bottom w:val="none" w:sz="0" w:space="0" w:color="auto"/>
                <w:right w:val="none" w:sz="0" w:space="0" w:color="auto"/>
              </w:divBdr>
              <w:divsChild>
                <w:div w:id="2212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472">
      <w:bodyDiv w:val="1"/>
      <w:marLeft w:val="0"/>
      <w:marRight w:val="0"/>
      <w:marTop w:val="0"/>
      <w:marBottom w:val="0"/>
      <w:divBdr>
        <w:top w:val="none" w:sz="0" w:space="0" w:color="auto"/>
        <w:left w:val="none" w:sz="0" w:space="0" w:color="auto"/>
        <w:bottom w:val="none" w:sz="0" w:space="0" w:color="auto"/>
        <w:right w:val="none" w:sz="0" w:space="0" w:color="auto"/>
      </w:divBdr>
      <w:divsChild>
        <w:div w:id="1618638584">
          <w:marLeft w:val="0"/>
          <w:marRight w:val="0"/>
          <w:marTop w:val="0"/>
          <w:marBottom w:val="0"/>
          <w:divBdr>
            <w:top w:val="none" w:sz="0" w:space="0" w:color="auto"/>
            <w:left w:val="none" w:sz="0" w:space="0" w:color="auto"/>
            <w:bottom w:val="none" w:sz="0" w:space="0" w:color="auto"/>
            <w:right w:val="none" w:sz="0" w:space="0" w:color="auto"/>
          </w:divBdr>
          <w:divsChild>
            <w:div w:id="1529564545">
              <w:marLeft w:val="0"/>
              <w:marRight w:val="0"/>
              <w:marTop w:val="0"/>
              <w:marBottom w:val="0"/>
              <w:divBdr>
                <w:top w:val="none" w:sz="0" w:space="0" w:color="auto"/>
                <w:left w:val="none" w:sz="0" w:space="0" w:color="auto"/>
                <w:bottom w:val="none" w:sz="0" w:space="0" w:color="auto"/>
                <w:right w:val="none" w:sz="0" w:space="0" w:color="auto"/>
              </w:divBdr>
              <w:divsChild>
                <w:div w:id="1006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396">
      <w:bodyDiv w:val="1"/>
      <w:marLeft w:val="0"/>
      <w:marRight w:val="0"/>
      <w:marTop w:val="0"/>
      <w:marBottom w:val="0"/>
      <w:divBdr>
        <w:top w:val="none" w:sz="0" w:space="0" w:color="auto"/>
        <w:left w:val="none" w:sz="0" w:space="0" w:color="auto"/>
        <w:bottom w:val="none" w:sz="0" w:space="0" w:color="auto"/>
        <w:right w:val="none" w:sz="0" w:space="0" w:color="auto"/>
      </w:divBdr>
      <w:divsChild>
        <w:div w:id="174611978">
          <w:marLeft w:val="0"/>
          <w:marRight w:val="0"/>
          <w:marTop w:val="0"/>
          <w:marBottom w:val="0"/>
          <w:divBdr>
            <w:top w:val="none" w:sz="0" w:space="0" w:color="auto"/>
            <w:left w:val="none" w:sz="0" w:space="0" w:color="auto"/>
            <w:bottom w:val="none" w:sz="0" w:space="0" w:color="auto"/>
            <w:right w:val="none" w:sz="0" w:space="0" w:color="auto"/>
          </w:divBdr>
          <w:divsChild>
            <w:div w:id="1932280240">
              <w:marLeft w:val="0"/>
              <w:marRight w:val="0"/>
              <w:marTop w:val="0"/>
              <w:marBottom w:val="0"/>
              <w:divBdr>
                <w:top w:val="none" w:sz="0" w:space="0" w:color="auto"/>
                <w:left w:val="none" w:sz="0" w:space="0" w:color="auto"/>
                <w:bottom w:val="none" w:sz="0" w:space="0" w:color="auto"/>
                <w:right w:val="none" w:sz="0" w:space="0" w:color="auto"/>
              </w:divBdr>
              <w:divsChild>
                <w:div w:id="13009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4580">
      <w:bodyDiv w:val="1"/>
      <w:marLeft w:val="0"/>
      <w:marRight w:val="0"/>
      <w:marTop w:val="0"/>
      <w:marBottom w:val="0"/>
      <w:divBdr>
        <w:top w:val="none" w:sz="0" w:space="0" w:color="auto"/>
        <w:left w:val="none" w:sz="0" w:space="0" w:color="auto"/>
        <w:bottom w:val="none" w:sz="0" w:space="0" w:color="auto"/>
        <w:right w:val="none" w:sz="0" w:space="0" w:color="auto"/>
      </w:divBdr>
    </w:div>
    <w:div w:id="1423380190">
      <w:bodyDiv w:val="1"/>
      <w:marLeft w:val="0"/>
      <w:marRight w:val="0"/>
      <w:marTop w:val="0"/>
      <w:marBottom w:val="0"/>
      <w:divBdr>
        <w:top w:val="none" w:sz="0" w:space="0" w:color="auto"/>
        <w:left w:val="none" w:sz="0" w:space="0" w:color="auto"/>
        <w:bottom w:val="none" w:sz="0" w:space="0" w:color="auto"/>
        <w:right w:val="none" w:sz="0" w:space="0" w:color="auto"/>
      </w:divBdr>
      <w:divsChild>
        <w:div w:id="1952517610">
          <w:marLeft w:val="0"/>
          <w:marRight w:val="0"/>
          <w:marTop w:val="0"/>
          <w:marBottom w:val="0"/>
          <w:divBdr>
            <w:top w:val="none" w:sz="0" w:space="0" w:color="auto"/>
            <w:left w:val="none" w:sz="0" w:space="0" w:color="auto"/>
            <w:bottom w:val="none" w:sz="0" w:space="0" w:color="auto"/>
            <w:right w:val="none" w:sz="0" w:space="0" w:color="auto"/>
          </w:divBdr>
          <w:divsChild>
            <w:div w:id="1428892341">
              <w:marLeft w:val="0"/>
              <w:marRight w:val="0"/>
              <w:marTop w:val="0"/>
              <w:marBottom w:val="0"/>
              <w:divBdr>
                <w:top w:val="none" w:sz="0" w:space="0" w:color="auto"/>
                <w:left w:val="none" w:sz="0" w:space="0" w:color="auto"/>
                <w:bottom w:val="none" w:sz="0" w:space="0" w:color="auto"/>
                <w:right w:val="none" w:sz="0" w:space="0" w:color="auto"/>
              </w:divBdr>
              <w:divsChild>
                <w:div w:id="520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7284">
      <w:bodyDiv w:val="1"/>
      <w:marLeft w:val="0"/>
      <w:marRight w:val="0"/>
      <w:marTop w:val="0"/>
      <w:marBottom w:val="0"/>
      <w:divBdr>
        <w:top w:val="none" w:sz="0" w:space="0" w:color="auto"/>
        <w:left w:val="none" w:sz="0" w:space="0" w:color="auto"/>
        <w:bottom w:val="none" w:sz="0" w:space="0" w:color="auto"/>
        <w:right w:val="none" w:sz="0" w:space="0" w:color="auto"/>
      </w:divBdr>
      <w:divsChild>
        <w:div w:id="905992581">
          <w:marLeft w:val="0"/>
          <w:marRight w:val="0"/>
          <w:marTop w:val="0"/>
          <w:marBottom w:val="0"/>
          <w:divBdr>
            <w:top w:val="none" w:sz="0" w:space="0" w:color="auto"/>
            <w:left w:val="none" w:sz="0" w:space="0" w:color="auto"/>
            <w:bottom w:val="none" w:sz="0" w:space="0" w:color="auto"/>
            <w:right w:val="none" w:sz="0" w:space="0" w:color="auto"/>
          </w:divBdr>
          <w:divsChild>
            <w:div w:id="1941640465">
              <w:marLeft w:val="0"/>
              <w:marRight w:val="0"/>
              <w:marTop w:val="0"/>
              <w:marBottom w:val="0"/>
              <w:divBdr>
                <w:top w:val="none" w:sz="0" w:space="0" w:color="auto"/>
                <w:left w:val="none" w:sz="0" w:space="0" w:color="auto"/>
                <w:bottom w:val="none" w:sz="0" w:space="0" w:color="auto"/>
                <w:right w:val="none" w:sz="0" w:space="0" w:color="auto"/>
              </w:divBdr>
              <w:divsChild>
                <w:div w:id="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5053">
      <w:bodyDiv w:val="1"/>
      <w:marLeft w:val="0"/>
      <w:marRight w:val="0"/>
      <w:marTop w:val="0"/>
      <w:marBottom w:val="0"/>
      <w:divBdr>
        <w:top w:val="none" w:sz="0" w:space="0" w:color="auto"/>
        <w:left w:val="none" w:sz="0" w:space="0" w:color="auto"/>
        <w:bottom w:val="none" w:sz="0" w:space="0" w:color="auto"/>
        <w:right w:val="none" w:sz="0" w:space="0" w:color="auto"/>
      </w:divBdr>
      <w:divsChild>
        <w:div w:id="770859658">
          <w:marLeft w:val="0"/>
          <w:marRight w:val="0"/>
          <w:marTop w:val="0"/>
          <w:marBottom w:val="0"/>
          <w:divBdr>
            <w:top w:val="none" w:sz="0" w:space="0" w:color="auto"/>
            <w:left w:val="none" w:sz="0" w:space="0" w:color="auto"/>
            <w:bottom w:val="none" w:sz="0" w:space="0" w:color="auto"/>
            <w:right w:val="none" w:sz="0" w:space="0" w:color="auto"/>
          </w:divBdr>
          <w:divsChild>
            <w:div w:id="506137859">
              <w:marLeft w:val="0"/>
              <w:marRight w:val="0"/>
              <w:marTop w:val="0"/>
              <w:marBottom w:val="0"/>
              <w:divBdr>
                <w:top w:val="none" w:sz="0" w:space="0" w:color="auto"/>
                <w:left w:val="none" w:sz="0" w:space="0" w:color="auto"/>
                <w:bottom w:val="none" w:sz="0" w:space="0" w:color="auto"/>
                <w:right w:val="none" w:sz="0" w:space="0" w:color="auto"/>
              </w:divBdr>
              <w:divsChild>
                <w:div w:id="1711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tif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131EF1"/>
    <w:rsid w:val="00131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DD706D6B64E1789278A8B44CA98E2">
    <w:name w:val="F6EDD706D6B64E1789278A8B44CA98E2"/>
    <w:rsid w:val="00131EF1"/>
  </w:style>
  <w:style w:type="paragraph" w:customStyle="1" w:styleId="A1D24280D37842299DF1D22D1167A644">
    <w:name w:val="A1D24280D37842299DF1D22D1167A644"/>
    <w:rsid w:val="00131EF1"/>
  </w:style>
  <w:style w:type="paragraph" w:customStyle="1" w:styleId="67B0D16E079C49AD827DFF2B21D3FFC0">
    <w:name w:val="67B0D16E079C49AD827DFF2B21D3FFC0"/>
    <w:rsid w:val="00131E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648D7-30B2-49E2-BDC8-3A6C4632EB79}">
  <ds:schemaRefs>
    <ds:schemaRef ds:uri="http://schemas.microsoft.com/sharepoint/v3/contenttype/forms"/>
  </ds:schemaRefs>
</ds:datastoreItem>
</file>

<file path=customXml/itemProps2.xml><?xml version="1.0" encoding="utf-8"?>
<ds:datastoreItem xmlns:ds="http://schemas.openxmlformats.org/officeDocument/2006/customXml" ds:itemID="{1F907644-DFD7-4BFD-9E1C-880311F002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48CB0A2-E174-42C5-B63D-85CE6BCF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dcterms:created xsi:type="dcterms:W3CDTF">2013-07-15T19:08:00Z</dcterms:created>
  <dcterms:modified xsi:type="dcterms:W3CDTF">2013-07-15T19:08:00Z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